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94D83A"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4A8F4299" wp14:editId="74FABF9F">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122E4E"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1138047D" w14:textId="77777777" w:rsidR="009D0C0B" w:rsidRDefault="009D0C0B">
      <w:pPr>
        <w:tabs>
          <w:tab w:val="left" w:pos="8505"/>
        </w:tabs>
        <w:ind w:left="-142" w:right="-45"/>
        <w:rPr>
          <w:sz w:val="36"/>
          <w:szCs w:val="36"/>
        </w:rPr>
      </w:pPr>
    </w:p>
    <w:p w14:paraId="2D10EA9B" w14:textId="77777777" w:rsidR="009D0C0B" w:rsidRDefault="009D0C0B">
      <w:pPr>
        <w:tabs>
          <w:tab w:val="left" w:pos="8505"/>
        </w:tabs>
        <w:ind w:left="-142" w:right="-45"/>
        <w:jc w:val="center"/>
        <w:rPr>
          <w:b/>
          <w:bCs/>
          <w:sz w:val="22"/>
          <w:szCs w:val="36"/>
        </w:rPr>
      </w:pPr>
    </w:p>
    <w:p w14:paraId="7D0502D0" w14:textId="498A0688" w:rsidR="009D0C0B" w:rsidRDefault="00FA480B">
      <w:pPr>
        <w:jc w:val="center"/>
        <w:rPr>
          <w:b/>
          <w:bCs/>
          <w:sz w:val="24"/>
          <w:szCs w:val="24"/>
        </w:rPr>
      </w:pPr>
      <w:r>
        <w:rPr>
          <w:b/>
          <w:bCs/>
          <w:sz w:val="36"/>
          <w:szCs w:val="36"/>
        </w:rPr>
        <w:t xml:space="preserve">PRODUCT ASSESSMENT REPORT OF A BIOCIDAL PRODUCT FAMILY FOR </w:t>
      </w:r>
      <w:r w:rsidR="00F04168">
        <w:rPr>
          <w:b/>
          <w:bCs/>
          <w:sz w:val="36"/>
          <w:szCs w:val="36"/>
        </w:rPr>
        <w:t xml:space="preserve">MINOR CHANGE APPLICATION OF </w:t>
      </w:r>
      <w:r>
        <w:rPr>
          <w:b/>
          <w:bCs/>
          <w:sz w:val="36"/>
          <w:szCs w:val="36"/>
        </w:rPr>
        <w:t>NATIONAL AUTHORISATION APPLICATIONS</w:t>
      </w:r>
    </w:p>
    <w:p w14:paraId="4449E2D8" w14:textId="77777777" w:rsidR="009D0C0B" w:rsidRDefault="009D0C0B">
      <w:pPr>
        <w:tabs>
          <w:tab w:val="left" w:pos="8505"/>
        </w:tabs>
        <w:ind w:left="-142" w:right="-45"/>
        <w:jc w:val="center"/>
        <w:rPr>
          <w:b/>
          <w:bCs/>
          <w:sz w:val="24"/>
          <w:szCs w:val="24"/>
        </w:rPr>
      </w:pPr>
    </w:p>
    <w:p w14:paraId="619046EB"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76FD8607" w14:textId="77777777" w:rsidR="009D0C0B" w:rsidRDefault="009D0C0B">
      <w:pPr>
        <w:tabs>
          <w:tab w:val="left" w:pos="8505"/>
        </w:tabs>
        <w:ind w:left="-142" w:right="-45"/>
        <w:jc w:val="center"/>
        <w:rPr>
          <w:b/>
          <w:bCs/>
          <w:sz w:val="36"/>
          <w:szCs w:val="24"/>
          <w:lang w:val="en-US"/>
        </w:rPr>
      </w:pPr>
    </w:p>
    <w:p w14:paraId="770BA084"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52962102" wp14:editId="647D397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419F067" w14:textId="77777777" w:rsidR="009D0C0B" w:rsidRDefault="00520968">
      <w:pPr>
        <w:keepNext/>
        <w:widowControl w:val="0"/>
        <w:tabs>
          <w:tab w:val="left" w:pos="1304"/>
        </w:tabs>
        <w:autoSpaceDE w:val="0"/>
        <w:spacing w:before="480" w:after="120" w:line="400" w:lineRule="atLeast"/>
        <w:jc w:val="center"/>
        <w:rPr>
          <w:bCs/>
          <w:sz w:val="32"/>
          <w:szCs w:val="32"/>
        </w:rPr>
      </w:pPr>
      <w:r>
        <w:rPr>
          <w:bCs/>
          <w:sz w:val="32"/>
          <w:szCs w:val="32"/>
        </w:rPr>
        <w:t>SANYTOL FRESH</w:t>
      </w:r>
    </w:p>
    <w:p w14:paraId="42284A0D" w14:textId="77777777" w:rsidR="009D0C0B" w:rsidRDefault="009D0C0B">
      <w:pPr>
        <w:rPr>
          <w:bCs/>
          <w:sz w:val="32"/>
          <w:szCs w:val="32"/>
        </w:rPr>
      </w:pPr>
    </w:p>
    <w:p w14:paraId="1EADBC20" w14:textId="77777777" w:rsidR="009D0C0B" w:rsidRDefault="00FA480B">
      <w:pPr>
        <w:tabs>
          <w:tab w:val="left" w:pos="8505"/>
        </w:tabs>
        <w:ind w:left="-142" w:right="-45"/>
        <w:jc w:val="center"/>
        <w:rPr>
          <w:bCs/>
          <w:sz w:val="32"/>
          <w:szCs w:val="32"/>
        </w:rPr>
      </w:pPr>
      <w:r>
        <w:rPr>
          <w:bCs/>
          <w:sz w:val="32"/>
          <w:szCs w:val="32"/>
        </w:rPr>
        <w:t xml:space="preserve">Product type(s) </w:t>
      </w:r>
      <w:r w:rsidR="00520968">
        <w:rPr>
          <w:bCs/>
          <w:sz w:val="32"/>
          <w:szCs w:val="32"/>
        </w:rPr>
        <w:t>2, 4</w:t>
      </w:r>
    </w:p>
    <w:p w14:paraId="0A16E494" w14:textId="77777777" w:rsidR="009D0C0B" w:rsidRDefault="009D0C0B">
      <w:pPr>
        <w:tabs>
          <w:tab w:val="left" w:pos="8505"/>
        </w:tabs>
        <w:ind w:right="-45"/>
        <w:rPr>
          <w:bCs/>
          <w:sz w:val="32"/>
          <w:szCs w:val="32"/>
        </w:rPr>
      </w:pPr>
    </w:p>
    <w:p w14:paraId="2B4BCA26" w14:textId="77777777" w:rsidR="009D0C0B" w:rsidRDefault="00520968">
      <w:pPr>
        <w:tabs>
          <w:tab w:val="left" w:pos="8505"/>
        </w:tabs>
        <w:ind w:left="-142" w:right="-45"/>
        <w:jc w:val="center"/>
        <w:rPr>
          <w:bCs/>
          <w:sz w:val="32"/>
          <w:szCs w:val="32"/>
        </w:rPr>
      </w:pPr>
      <w:r>
        <w:rPr>
          <w:bCs/>
          <w:sz w:val="32"/>
          <w:szCs w:val="32"/>
        </w:rPr>
        <w:t>Hydrogen peroxide</w:t>
      </w:r>
    </w:p>
    <w:p w14:paraId="5714080C" w14:textId="77777777" w:rsidR="009D0C0B" w:rsidRDefault="009D0C0B">
      <w:pPr>
        <w:tabs>
          <w:tab w:val="left" w:pos="8505"/>
        </w:tabs>
        <w:ind w:right="-45"/>
        <w:jc w:val="center"/>
        <w:rPr>
          <w:bCs/>
          <w:sz w:val="32"/>
          <w:szCs w:val="32"/>
        </w:rPr>
      </w:pPr>
    </w:p>
    <w:p w14:paraId="25E378FE" w14:textId="04E09CB5" w:rsidR="00D37991" w:rsidRDefault="00D37991" w:rsidP="00D37991">
      <w:pPr>
        <w:tabs>
          <w:tab w:val="left" w:pos="8505"/>
        </w:tabs>
        <w:ind w:right="-45"/>
        <w:jc w:val="center"/>
        <w:rPr>
          <w:bCs/>
          <w:sz w:val="32"/>
          <w:szCs w:val="32"/>
        </w:rPr>
      </w:pPr>
      <w:r>
        <w:rPr>
          <w:bCs/>
          <w:sz w:val="32"/>
          <w:szCs w:val="32"/>
        </w:rPr>
        <w:t xml:space="preserve">NA-APP Case Number: </w:t>
      </w:r>
      <w:r w:rsidRPr="00520968">
        <w:rPr>
          <w:bCs/>
          <w:sz w:val="32"/>
          <w:szCs w:val="32"/>
        </w:rPr>
        <w:t>BC-XF029273-37</w:t>
      </w:r>
    </w:p>
    <w:p w14:paraId="36859E62" w14:textId="6115F448" w:rsidR="009D0C0B" w:rsidRDefault="00D37991">
      <w:pPr>
        <w:tabs>
          <w:tab w:val="left" w:pos="8505"/>
        </w:tabs>
        <w:ind w:right="-45"/>
        <w:jc w:val="center"/>
        <w:rPr>
          <w:bCs/>
          <w:sz w:val="32"/>
          <w:szCs w:val="32"/>
        </w:rPr>
      </w:pPr>
      <w:r w:rsidRPr="00D37991">
        <w:rPr>
          <w:bCs/>
          <w:sz w:val="32"/>
          <w:szCs w:val="32"/>
          <w:highlight w:val="lightGray"/>
        </w:rPr>
        <w:t xml:space="preserve">NA-MIC </w:t>
      </w:r>
      <w:r w:rsidR="00FA480B" w:rsidRPr="00D37991">
        <w:rPr>
          <w:bCs/>
          <w:sz w:val="32"/>
          <w:szCs w:val="32"/>
          <w:highlight w:val="lightGray"/>
        </w:rPr>
        <w:t xml:space="preserve">Case Number: </w:t>
      </w:r>
      <w:r w:rsidR="00520968" w:rsidRPr="00D37991">
        <w:rPr>
          <w:bCs/>
          <w:sz w:val="32"/>
          <w:szCs w:val="32"/>
          <w:highlight w:val="lightGray"/>
        </w:rPr>
        <w:t>BC-</w:t>
      </w:r>
      <w:r w:rsidR="00F04168" w:rsidRPr="00D37991">
        <w:rPr>
          <w:bCs/>
          <w:sz w:val="32"/>
          <w:szCs w:val="32"/>
          <w:highlight w:val="lightGray"/>
        </w:rPr>
        <w:t>KB061210-70</w:t>
      </w:r>
    </w:p>
    <w:p w14:paraId="6123324C" w14:textId="77777777" w:rsidR="009D0C0B" w:rsidRDefault="009D0C0B">
      <w:pPr>
        <w:tabs>
          <w:tab w:val="left" w:pos="8505"/>
        </w:tabs>
        <w:ind w:left="-142" w:right="-45"/>
        <w:jc w:val="center"/>
        <w:rPr>
          <w:bCs/>
          <w:sz w:val="32"/>
          <w:szCs w:val="32"/>
        </w:rPr>
      </w:pPr>
    </w:p>
    <w:p w14:paraId="1E4D8665"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520968">
        <w:rPr>
          <w:bCs/>
          <w:sz w:val="32"/>
          <w:szCs w:val="32"/>
        </w:rPr>
        <w:t>FR</w:t>
      </w:r>
    </w:p>
    <w:p w14:paraId="1F29A30A" w14:textId="77777777" w:rsidR="009D0C0B" w:rsidRDefault="00FA480B">
      <w:pPr>
        <w:tabs>
          <w:tab w:val="left" w:pos="8505"/>
        </w:tabs>
        <w:ind w:left="-142" w:right="-45"/>
        <w:jc w:val="center"/>
        <w:rPr>
          <w:bCs/>
          <w:sz w:val="32"/>
          <w:szCs w:val="32"/>
        </w:rPr>
      </w:pPr>
      <w:r>
        <w:rPr>
          <w:rFonts w:eastAsia="Verdana"/>
        </w:rPr>
        <w:t xml:space="preserve"> </w:t>
      </w:r>
    </w:p>
    <w:p w14:paraId="5199A61E" w14:textId="7969AFFE" w:rsidR="00D37991" w:rsidRDefault="00D37991" w:rsidP="00D37991">
      <w:pPr>
        <w:tabs>
          <w:tab w:val="left" w:pos="8505"/>
        </w:tabs>
        <w:ind w:left="-142" w:right="-45"/>
        <w:jc w:val="center"/>
        <w:rPr>
          <w:rFonts w:ascii="Times New Roman" w:hAnsi="Times New Roman" w:cs="Times New Roman"/>
          <w:bCs/>
          <w:sz w:val="50"/>
          <w:szCs w:val="50"/>
        </w:rPr>
      </w:pPr>
      <w:r w:rsidRPr="00D37991">
        <w:rPr>
          <w:bCs/>
          <w:sz w:val="32"/>
          <w:szCs w:val="32"/>
        </w:rPr>
        <w:t xml:space="preserve"> </w:t>
      </w:r>
      <w:r>
        <w:rPr>
          <w:bCs/>
          <w:sz w:val="32"/>
          <w:szCs w:val="32"/>
        </w:rPr>
        <w:t>Date: February 2020</w:t>
      </w:r>
    </w:p>
    <w:p w14:paraId="60687C96" w14:textId="5E337758" w:rsidR="009D0C0B" w:rsidRDefault="00D37991">
      <w:pPr>
        <w:tabs>
          <w:tab w:val="left" w:pos="8505"/>
        </w:tabs>
        <w:ind w:left="-142" w:right="-45"/>
        <w:jc w:val="center"/>
        <w:rPr>
          <w:rFonts w:ascii="Times New Roman" w:hAnsi="Times New Roman" w:cs="Times New Roman"/>
          <w:bCs/>
          <w:sz w:val="50"/>
          <w:szCs w:val="50"/>
        </w:rPr>
      </w:pPr>
      <w:r w:rsidRPr="00D37991">
        <w:rPr>
          <w:bCs/>
          <w:sz w:val="32"/>
          <w:szCs w:val="32"/>
          <w:highlight w:val="lightGray"/>
        </w:rPr>
        <w:t>Update d</w:t>
      </w:r>
      <w:r w:rsidR="00FA480B" w:rsidRPr="00D37991">
        <w:rPr>
          <w:bCs/>
          <w:sz w:val="32"/>
          <w:szCs w:val="32"/>
          <w:highlight w:val="lightGray"/>
        </w:rPr>
        <w:t xml:space="preserve">ate: </w:t>
      </w:r>
      <w:r w:rsidR="00514D7B">
        <w:rPr>
          <w:bCs/>
          <w:sz w:val="32"/>
          <w:szCs w:val="32"/>
          <w:highlight w:val="lightGray"/>
        </w:rPr>
        <w:t>20/04</w:t>
      </w:r>
      <w:r w:rsidR="00F24069">
        <w:rPr>
          <w:bCs/>
          <w:sz w:val="32"/>
          <w:szCs w:val="32"/>
          <w:highlight w:val="lightGray"/>
        </w:rPr>
        <w:t>/</w:t>
      </w:r>
      <w:r w:rsidR="00001995" w:rsidRPr="00D37991">
        <w:rPr>
          <w:bCs/>
          <w:sz w:val="32"/>
          <w:szCs w:val="32"/>
          <w:highlight w:val="lightGray"/>
        </w:rPr>
        <w:t>2022</w:t>
      </w:r>
    </w:p>
    <w:p w14:paraId="3E3F2557" w14:textId="77777777" w:rsidR="009D0C0B" w:rsidRDefault="00FA480B">
      <w:pPr>
        <w:pStyle w:val="Inhaltsverzeichnisberschrift"/>
        <w:pageBreakBefore/>
        <w:rPr>
          <w:rFonts w:cs="Verdana"/>
          <w:color w:val="000000"/>
          <w:u w:val="single"/>
        </w:rPr>
      </w:pPr>
      <w:bookmarkStart w:id="0" w:name="_Toc88743166"/>
      <w:r>
        <w:rPr>
          <w:rFonts w:ascii="Verdana" w:hAnsi="Verdana" w:cs="Verdana"/>
          <w:color w:val="000000"/>
          <w:u w:val="single"/>
        </w:rPr>
        <w:lastRenderedPageBreak/>
        <w:t>Table of Contents</w:t>
      </w:r>
      <w:bookmarkEnd w:id="0"/>
    </w:p>
    <w:p w14:paraId="17883DAB" w14:textId="77777777" w:rsidR="009D0C0B" w:rsidRDefault="009D0C0B">
      <w:pPr>
        <w:rPr>
          <w:color w:val="000000"/>
          <w:u w:val="single"/>
          <w:lang w:val="en-US" w:eastAsia="ja-JP"/>
        </w:rPr>
      </w:pPr>
    </w:p>
    <w:p w14:paraId="2D831FA7" w14:textId="2CA6A39C" w:rsidR="002B23DE"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88743166" w:history="1">
        <w:r w:rsidR="002B23DE" w:rsidRPr="00F003A9">
          <w:rPr>
            <w:rStyle w:val="Lienhypertexte"/>
            <w:rFonts w:ascii="Verdana" w:hAnsi="Verdana" w:cs="Verdana"/>
            <w:noProof/>
          </w:rPr>
          <w:t>Table of Contents</w:t>
        </w:r>
        <w:r w:rsidR="002B23DE">
          <w:rPr>
            <w:noProof/>
          </w:rPr>
          <w:tab/>
        </w:r>
        <w:r w:rsidR="002B23DE">
          <w:rPr>
            <w:noProof/>
          </w:rPr>
          <w:fldChar w:fldCharType="begin"/>
        </w:r>
        <w:r w:rsidR="002B23DE">
          <w:rPr>
            <w:noProof/>
          </w:rPr>
          <w:instrText xml:space="preserve"> PAGEREF _Toc88743166 \h </w:instrText>
        </w:r>
        <w:r w:rsidR="002B23DE">
          <w:rPr>
            <w:noProof/>
          </w:rPr>
        </w:r>
        <w:r w:rsidR="002B23DE">
          <w:rPr>
            <w:noProof/>
          </w:rPr>
          <w:fldChar w:fldCharType="separate"/>
        </w:r>
        <w:r w:rsidR="00500A45">
          <w:rPr>
            <w:noProof/>
          </w:rPr>
          <w:t>2</w:t>
        </w:r>
        <w:r w:rsidR="002B23DE">
          <w:rPr>
            <w:noProof/>
          </w:rPr>
          <w:fldChar w:fldCharType="end"/>
        </w:r>
      </w:hyperlink>
    </w:p>
    <w:p w14:paraId="1A6214AC" w14:textId="06AE6752" w:rsidR="002B23DE" w:rsidRDefault="002177F7">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88743167" w:history="1">
        <w:r w:rsidR="002B23DE" w:rsidRPr="00F003A9">
          <w:rPr>
            <w:rStyle w:val="Lienhypertexte"/>
            <w:rFonts w:eastAsia="Calibri" w:cs="Times New Roman"/>
            <w:i/>
            <w:noProof/>
            <w:kern w:val="1"/>
            <w:lang w:eastAsia="en-US" w:bidi="x-none"/>
          </w:rPr>
          <w:t>1</w:t>
        </w:r>
        <w:r w:rsidR="002B23DE">
          <w:rPr>
            <w:rFonts w:asciiTheme="minorHAnsi" w:eastAsiaTheme="minorEastAsia" w:hAnsiTheme="minorHAnsi" w:cstheme="minorBidi"/>
            <w:b w:val="0"/>
            <w:bCs w:val="0"/>
            <w:caps w:val="0"/>
            <w:noProof/>
            <w:sz w:val="22"/>
            <w:szCs w:val="22"/>
            <w:lang w:val="fr-FR" w:eastAsia="fr-FR"/>
          </w:rPr>
          <w:tab/>
        </w:r>
        <w:r w:rsidR="002B23DE" w:rsidRPr="00F003A9">
          <w:rPr>
            <w:rStyle w:val="Lienhypertexte"/>
            <w:rFonts w:eastAsia="Calibri"/>
            <w:noProof/>
          </w:rPr>
          <w:t>CONCLUSION for minor change application</w:t>
        </w:r>
        <w:r w:rsidR="002B23DE">
          <w:rPr>
            <w:noProof/>
          </w:rPr>
          <w:tab/>
        </w:r>
        <w:r w:rsidR="002B23DE">
          <w:rPr>
            <w:noProof/>
          </w:rPr>
          <w:fldChar w:fldCharType="begin"/>
        </w:r>
        <w:r w:rsidR="002B23DE">
          <w:rPr>
            <w:noProof/>
          </w:rPr>
          <w:instrText xml:space="preserve"> PAGEREF _Toc88743167 \h </w:instrText>
        </w:r>
        <w:r w:rsidR="002B23DE">
          <w:rPr>
            <w:noProof/>
          </w:rPr>
        </w:r>
        <w:r w:rsidR="002B23DE">
          <w:rPr>
            <w:noProof/>
          </w:rPr>
          <w:fldChar w:fldCharType="separate"/>
        </w:r>
        <w:r w:rsidR="00500A45">
          <w:rPr>
            <w:noProof/>
          </w:rPr>
          <w:t>6</w:t>
        </w:r>
        <w:r w:rsidR="002B23DE">
          <w:rPr>
            <w:noProof/>
          </w:rPr>
          <w:fldChar w:fldCharType="end"/>
        </w:r>
      </w:hyperlink>
    </w:p>
    <w:p w14:paraId="3FBFDD81" w14:textId="052B2DED" w:rsidR="002B23DE" w:rsidRDefault="002177F7">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88743168" w:history="1">
        <w:r w:rsidR="002B23DE" w:rsidRPr="00F003A9">
          <w:rPr>
            <w:rStyle w:val="Lienhypertexte"/>
            <w:rFonts w:eastAsia="Calibri" w:cs="Times New Roman"/>
            <w:i/>
            <w:noProof/>
            <w:kern w:val="1"/>
            <w:lang w:bidi="x-none"/>
          </w:rPr>
          <w:t>2</w:t>
        </w:r>
        <w:r w:rsidR="002B23DE">
          <w:rPr>
            <w:rFonts w:asciiTheme="minorHAnsi" w:eastAsiaTheme="minorEastAsia" w:hAnsiTheme="minorHAnsi" w:cstheme="minorBidi"/>
            <w:b w:val="0"/>
            <w:bCs w:val="0"/>
            <w:caps w:val="0"/>
            <w:noProof/>
            <w:sz w:val="22"/>
            <w:szCs w:val="22"/>
            <w:lang w:val="fr-FR" w:eastAsia="fr-FR"/>
          </w:rPr>
          <w:tab/>
        </w:r>
        <w:r w:rsidR="002B23DE" w:rsidRPr="00F003A9">
          <w:rPr>
            <w:rStyle w:val="Lienhypertexte"/>
            <w:rFonts w:eastAsia="Calibri"/>
            <w:noProof/>
          </w:rPr>
          <w:t>ASSESSMENT REPORT</w:t>
        </w:r>
        <w:r w:rsidR="002B23DE">
          <w:rPr>
            <w:noProof/>
          </w:rPr>
          <w:tab/>
        </w:r>
        <w:r w:rsidR="002B23DE">
          <w:rPr>
            <w:noProof/>
          </w:rPr>
          <w:fldChar w:fldCharType="begin"/>
        </w:r>
        <w:r w:rsidR="002B23DE">
          <w:rPr>
            <w:noProof/>
          </w:rPr>
          <w:instrText xml:space="preserve"> PAGEREF _Toc88743168 \h </w:instrText>
        </w:r>
        <w:r w:rsidR="002B23DE">
          <w:rPr>
            <w:noProof/>
          </w:rPr>
        </w:r>
        <w:r w:rsidR="002B23DE">
          <w:rPr>
            <w:noProof/>
          </w:rPr>
          <w:fldChar w:fldCharType="separate"/>
        </w:r>
        <w:r w:rsidR="00500A45">
          <w:rPr>
            <w:noProof/>
          </w:rPr>
          <w:t>11</w:t>
        </w:r>
        <w:r w:rsidR="002B23DE">
          <w:rPr>
            <w:noProof/>
          </w:rPr>
          <w:fldChar w:fldCharType="end"/>
        </w:r>
      </w:hyperlink>
    </w:p>
    <w:p w14:paraId="3EA18198" w14:textId="28011148"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169" w:history="1">
        <w:r w:rsidR="002B23DE" w:rsidRPr="00F003A9">
          <w:rPr>
            <w:rStyle w:val="Lienhypertexte"/>
            <w:noProof/>
            <w:lang w:val="de-DE"/>
          </w:rPr>
          <w:t>2.1</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rPr>
          <w:t>Summary of the product assessment</w:t>
        </w:r>
        <w:r w:rsidR="002B23DE">
          <w:rPr>
            <w:noProof/>
          </w:rPr>
          <w:tab/>
        </w:r>
        <w:r w:rsidR="002B23DE">
          <w:rPr>
            <w:noProof/>
          </w:rPr>
          <w:fldChar w:fldCharType="begin"/>
        </w:r>
        <w:r w:rsidR="002B23DE">
          <w:rPr>
            <w:noProof/>
          </w:rPr>
          <w:instrText xml:space="preserve"> PAGEREF _Toc88743169 \h </w:instrText>
        </w:r>
        <w:r w:rsidR="002B23DE">
          <w:rPr>
            <w:noProof/>
          </w:rPr>
        </w:r>
        <w:r w:rsidR="002B23DE">
          <w:rPr>
            <w:noProof/>
          </w:rPr>
          <w:fldChar w:fldCharType="separate"/>
        </w:r>
        <w:r w:rsidR="00500A45">
          <w:rPr>
            <w:noProof/>
          </w:rPr>
          <w:t>11</w:t>
        </w:r>
        <w:r w:rsidR="002B23DE">
          <w:rPr>
            <w:noProof/>
          </w:rPr>
          <w:fldChar w:fldCharType="end"/>
        </w:r>
      </w:hyperlink>
    </w:p>
    <w:p w14:paraId="54F574FE" w14:textId="51E68BC8"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70" w:history="1">
        <w:r w:rsidR="002B23DE" w:rsidRPr="00F003A9">
          <w:rPr>
            <w:rStyle w:val="Lienhypertexte"/>
            <w:noProof/>
          </w:rPr>
          <w:t>2.1.1</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Administrative information</w:t>
        </w:r>
        <w:r w:rsidR="002B23DE">
          <w:rPr>
            <w:noProof/>
          </w:rPr>
          <w:tab/>
        </w:r>
        <w:r w:rsidR="002B23DE">
          <w:rPr>
            <w:noProof/>
          </w:rPr>
          <w:fldChar w:fldCharType="begin"/>
        </w:r>
        <w:r w:rsidR="002B23DE">
          <w:rPr>
            <w:noProof/>
          </w:rPr>
          <w:instrText xml:space="preserve"> PAGEREF _Toc88743170 \h </w:instrText>
        </w:r>
        <w:r w:rsidR="002B23DE">
          <w:rPr>
            <w:noProof/>
          </w:rPr>
        </w:r>
        <w:r w:rsidR="002B23DE">
          <w:rPr>
            <w:noProof/>
          </w:rPr>
          <w:fldChar w:fldCharType="separate"/>
        </w:r>
        <w:r w:rsidR="00500A45">
          <w:rPr>
            <w:noProof/>
          </w:rPr>
          <w:t>11</w:t>
        </w:r>
        <w:r w:rsidR="002B23DE">
          <w:rPr>
            <w:noProof/>
          </w:rPr>
          <w:fldChar w:fldCharType="end"/>
        </w:r>
      </w:hyperlink>
    </w:p>
    <w:p w14:paraId="679606C4" w14:textId="0B00D7E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1" w:history="1">
        <w:r w:rsidR="002B23DE" w:rsidRPr="00F003A9">
          <w:rPr>
            <w:rStyle w:val="Lienhypertexte"/>
            <w:b/>
            <w:bCs/>
            <w:noProof/>
            <w:lang w:eastAsia="en-GB"/>
          </w:rPr>
          <w:t>2.1.1.1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Identifier of the product / product family</w:t>
        </w:r>
        <w:r w:rsidR="002B23DE">
          <w:rPr>
            <w:noProof/>
          </w:rPr>
          <w:tab/>
        </w:r>
        <w:r w:rsidR="002B23DE">
          <w:rPr>
            <w:noProof/>
          </w:rPr>
          <w:fldChar w:fldCharType="begin"/>
        </w:r>
        <w:r w:rsidR="002B23DE">
          <w:rPr>
            <w:noProof/>
          </w:rPr>
          <w:instrText xml:space="preserve"> PAGEREF _Toc88743171 \h </w:instrText>
        </w:r>
        <w:r w:rsidR="002B23DE">
          <w:rPr>
            <w:noProof/>
          </w:rPr>
        </w:r>
        <w:r w:rsidR="002B23DE">
          <w:rPr>
            <w:noProof/>
          </w:rPr>
          <w:fldChar w:fldCharType="separate"/>
        </w:r>
        <w:r w:rsidR="00500A45">
          <w:rPr>
            <w:noProof/>
          </w:rPr>
          <w:t>11</w:t>
        </w:r>
        <w:r w:rsidR="002B23DE">
          <w:rPr>
            <w:noProof/>
          </w:rPr>
          <w:fldChar w:fldCharType="end"/>
        </w:r>
      </w:hyperlink>
    </w:p>
    <w:p w14:paraId="018E8CE3" w14:textId="10EEB05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2" w:history="1">
        <w:r w:rsidR="002B23DE" w:rsidRPr="00F003A9">
          <w:rPr>
            <w:rStyle w:val="Lienhypertexte"/>
            <w:b/>
            <w:bCs/>
            <w:noProof/>
            <w:lang w:eastAsia="en-GB"/>
          </w:rPr>
          <w:t>2.1.1.2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Authorisation holder</w:t>
        </w:r>
        <w:r w:rsidR="002B23DE">
          <w:rPr>
            <w:noProof/>
          </w:rPr>
          <w:tab/>
        </w:r>
        <w:r w:rsidR="002B23DE">
          <w:rPr>
            <w:noProof/>
          </w:rPr>
          <w:fldChar w:fldCharType="begin"/>
        </w:r>
        <w:r w:rsidR="002B23DE">
          <w:rPr>
            <w:noProof/>
          </w:rPr>
          <w:instrText xml:space="preserve"> PAGEREF _Toc88743172 \h </w:instrText>
        </w:r>
        <w:r w:rsidR="002B23DE">
          <w:rPr>
            <w:noProof/>
          </w:rPr>
        </w:r>
        <w:r w:rsidR="002B23DE">
          <w:rPr>
            <w:noProof/>
          </w:rPr>
          <w:fldChar w:fldCharType="separate"/>
        </w:r>
        <w:r w:rsidR="00500A45">
          <w:rPr>
            <w:noProof/>
          </w:rPr>
          <w:t>11</w:t>
        </w:r>
        <w:r w:rsidR="002B23DE">
          <w:rPr>
            <w:noProof/>
          </w:rPr>
          <w:fldChar w:fldCharType="end"/>
        </w:r>
      </w:hyperlink>
    </w:p>
    <w:p w14:paraId="54BF815C" w14:textId="7AA12BED"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3" w:history="1">
        <w:r w:rsidR="002B23DE" w:rsidRPr="00F003A9">
          <w:rPr>
            <w:rStyle w:val="Lienhypertexte"/>
            <w:b/>
            <w:bCs/>
            <w:noProof/>
            <w:lang w:eastAsia="en-GB"/>
          </w:rPr>
          <w:t>2.1.1.3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Manufacturer(s) of the products of the family</w:t>
        </w:r>
        <w:r w:rsidR="002B23DE">
          <w:rPr>
            <w:noProof/>
          </w:rPr>
          <w:tab/>
        </w:r>
        <w:r w:rsidR="002B23DE">
          <w:rPr>
            <w:noProof/>
          </w:rPr>
          <w:fldChar w:fldCharType="begin"/>
        </w:r>
        <w:r w:rsidR="002B23DE">
          <w:rPr>
            <w:noProof/>
          </w:rPr>
          <w:instrText xml:space="preserve"> PAGEREF _Toc88743173 \h </w:instrText>
        </w:r>
        <w:r w:rsidR="002B23DE">
          <w:rPr>
            <w:noProof/>
          </w:rPr>
        </w:r>
        <w:r w:rsidR="002B23DE">
          <w:rPr>
            <w:noProof/>
          </w:rPr>
          <w:fldChar w:fldCharType="separate"/>
        </w:r>
        <w:r w:rsidR="00500A45">
          <w:rPr>
            <w:noProof/>
          </w:rPr>
          <w:t>11</w:t>
        </w:r>
        <w:r w:rsidR="002B23DE">
          <w:rPr>
            <w:noProof/>
          </w:rPr>
          <w:fldChar w:fldCharType="end"/>
        </w:r>
      </w:hyperlink>
    </w:p>
    <w:p w14:paraId="51D2764C" w14:textId="0818E40E"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4" w:history="1">
        <w:r w:rsidR="002B23DE" w:rsidRPr="00F003A9">
          <w:rPr>
            <w:rStyle w:val="Lienhypertexte"/>
            <w:b/>
            <w:bCs/>
            <w:noProof/>
            <w:lang w:eastAsia="en-GB"/>
          </w:rPr>
          <w:t>2.1.1.4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Manufacturer(s) of the active substance(s)</w:t>
        </w:r>
        <w:r w:rsidR="002B23DE">
          <w:rPr>
            <w:noProof/>
          </w:rPr>
          <w:tab/>
        </w:r>
        <w:r w:rsidR="002B23DE">
          <w:rPr>
            <w:noProof/>
          </w:rPr>
          <w:fldChar w:fldCharType="begin"/>
        </w:r>
        <w:r w:rsidR="002B23DE">
          <w:rPr>
            <w:noProof/>
          </w:rPr>
          <w:instrText xml:space="preserve"> PAGEREF _Toc88743174 \h </w:instrText>
        </w:r>
        <w:r w:rsidR="002B23DE">
          <w:rPr>
            <w:noProof/>
          </w:rPr>
        </w:r>
        <w:r w:rsidR="002B23DE">
          <w:rPr>
            <w:noProof/>
          </w:rPr>
          <w:fldChar w:fldCharType="separate"/>
        </w:r>
        <w:r w:rsidR="00500A45">
          <w:rPr>
            <w:noProof/>
          </w:rPr>
          <w:t>11</w:t>
        </w:r>
        <w:r w:rsidR="002B23DE">
          <w:rPr>
            <w:noProof/>
          </w:rPr>
          <w:fldChar w:fldCharType="end"/>
        </w:r>
      </w:hyperlink>
    </w:p>
    <w:p w14:paraId="121118AE" w14:textId="772882D2"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75" w:history="1">
        <w:r w:rsidR="002B23DE" w:rsidRPr="00F003A9">
          <w:rPr>
            <w:rStyle w:val="Lienhypertexte"/>
            <w:rFonts w:eastAsia="Calibri"/>
            <w:noProof/>
            <w:lang w:eastAsia="en-US"/>
          </w:rPr>
          <w:t>2.1.2</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Product family composition and formulation</w:t>
        </w:r>
        <w:r w:rsidR="002B23DE">
          <w:rPr>
            <w:noProof/>
          </w:rPr>
          <w:tab/>
        </w:r>
        <w:r w:rsidR="002B23DE">
          <w:rPr>
            <w:noProof/>
          </w:rPr>
          <w:fldChar w:fldCharType="begin"/>
        </w:r>
        <w:r w:rsidR="002B23DE">
          <w:rPr>
            <w:noProof/>
          </w:rPr>
          <w:instrText xml:space="preserve"> PAGEREF _Toc88743175 \h </w:instrText>
        </w:r>
        <w:r w:rsidR="002B23DE">
          <w:rPr>
            <w:noProof/>
          </w:rPr>
        </w:r>
        <w:r w:rsidR="002B23DE">
          <w:rPr>
            <w:noProof/>
          </w:rPr>
          <w:fldChar w:fldCharType="separate"/>
        </w:r>
        <w:r w:rsidR="00500A45">
          <w:rPr>
            <w:noProof/>
          </w:rPr>
          <w:t>12</w:t>
        </w:r>
        <w:r w:rsidR="002B23DE">
          <w:rPr>
            <w:noProof/>
          </w:rPr>
          <w:fldChar w:fldCharType="end"/>
        </w:r>
      </w:hyperlink>
    </w:p>
    <w:p w14:paraId="34EC813C" w14:textId="088C0159"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6" w:history="1">
        <w:r w:rsidR="002B23DE" w:rsidRPr="00F003A9">
          <w:rPr>
            <w:rStyle w:val="Lienhypertexte"/>
            <w:b/>
            <w:noProof/>
            <w:lang w:eastAsia="en-US"/>
          </w:rPr>
          <w:t>2.1.2.1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Identity of the active substance</w:t>
        </w:r>
        <w:r w:rsidR="002B23DE">
          <w:rPr>
            <w:noProof/>
          </w:rPr>
          <w:tab/>
        </w:r>
        <w:r w:rsidR="002B23DE">
          <w:rPr>
            <w:noProof/>
          </w:rPr>
          <w:fldChar w:fldCharType="begin"/>
        </w:r>
        <w:r w:rsidR="002B23DE">
          <w:rPr>
            <w:noProof/>
          </w:rPr>
          <w:instrText xml:space="preserve"> PAGEREF _Toc88743176 \h </w:instrText>
        </w:r>
        <w:r w:rsidR="002B23DE">
          <w:rPr>
            <w:noProof/>
          </w:rPr>
        </w:r>
        <w:r w:rsidR="002B23DE">
          <w:rPr>
            <w:noProof/>
          </w:rPr>
          <w:fldChar w:fldCharType="separate"/>
        </w:r>
        <w:r w:rsidR="00500A45">
          <w:rPr>
            <w:noProof/>
          </w:rPr>
          <w:t>12</w:t>
        </w:r>
        <w:r w:rsidR="002B23DE">
          <w:rPr>
            <w:noProof/>
          </w:rPr>
          <w:fldChar w:fldCharType="end"/>
        </w:r>
      </w:hyperlink>
    </w:p>
    <w:p w14:paraId="7026B336" w14:textId="254FE5F7"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7" w:history="1">
        <w:r w:rsidR="002B23DE" w:rsidRPr="00F003A9">
          <w:rPr>
            <w:rStyle w:val="Lienhypertexte"/>
            <w:rFonts w:cs="Times New Roman"/>
            <w:b/>
            <w:noProof/>
            <w:lang w:eastAsia="fr-FR"/>
          </w:rPr>
          <w:t>2.1.2.2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Candidate(s) for substitution</w:t>
        </w:r>
        <w:r w:rsidR="002B23DE">
          <w:rPr>
            <w:noProof/>
          </w:rPr>
          <w:tab/>
        </w:r>
        <w:r w:rsidR="002B23DE">
          <w:rPr>
            <w:noProof/>
          </w:rPr>
          <w:fldChar w:fldCharType="begin"/>
        </w:r>
        <w:r w:rsidR="002B23DE">
          <w:rPr>
            <w:noProof/>
          </w:rPr>
          <w:instrText xml:space="preserve"> PAGEREF _Toc88743177 \h </w:instrText>
        </w:r>
        <w:r w:rsidR="002B23DE">
          <w:rPr>
            <w:noProof/>
          </w:rPr>
        </w:r>
        <w:r w:rsidR="002B23DE">
          <w:rPr>
            <w:noProof/>
          </w:rPr>
          <w:fldChar w:fldCharType="separate"/>
        </w:r>
        <w:r w:rsidR="00500A45">
          <w:rPr>
            <w:noProof/>
          </w:rPr>
          <w:t>12</w:t>
        </w:r>
        <w:r w:rsidR="002B23DE">
          <w:rPr>
            <w:noProof/>
          </w:rPr>
          <w:fldChar w:fldCharType="end"/>
        </w:r>
      </w:hyperlink>
    </w:p>
    <w:p w14:paraId="17B60559" w14:textId="01EBB5FB"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8" w:history="1">
        <w:r w:rsidR="002B23DE" w:rsidRPr="00F003A9">
          <w:rPr>
            <w:rStyle w:val="Lienhypertexte"/>
            <w:b/>
            <w:noProof/>
            <w:lang w:eastAsia="en-US"/>
          </w:rPr>
          <w:t>2.1.2.3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Qualitative and quantitative information on the composition of the biocidal product family</w:t>
        </w:r>
        <w:r w:rsidR="002B23DE">
          <w:rPr>
            <w:noProof/>
          </w:rPr>
          <w:tab/>
        </w:r>
        <w:r w:rsidR="002B23DE">
          <w:rPr>
            <w:noProof/>
          </w:rPr>
          <w:fldChar w:fldCharType="begin"/>
        </w:r>
        <w:r w:rsidR="002B23DE">
          <w:rPr>
            <w:noProof/>
          </w:rPr>
          <w:instrText xml:space="preserve"> PAGEREF _Toc88743178 \h </w:instrText>
        </w:r>
        <w:r w:rsidR="002B23DE">
          <w:rPr>
            <w:noProof/>
          </w:rPr>
        </w:r>
        <w:r w:rsidR="002B23DE">
          <w:rPr>
            <w:noProof/>
          </w:rPr>
          <w:fldChar w:fldCharType="separate"/>
        </w:r>
        <w:r w:rsidR="00500A45">
          <w:rPr>
            <w:noProof/>
          </w:rPr>
          <w:t>12</w:t>
        </w:r>
        <w:r w:rsidR="002B23DE">
          <w:rPr>
            <w:noProof/>
          </w:rPr>
          <w:fldChar w:fldCharType="end"/>
        </w:r>
      </w:hyperlink>
    </w:p>
    <w:p w14:paraId="3CF7DC02" w14:textId="039DED7D"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79" w:history="1">
        <w:r w:rsidR="002B23DE" w:rsidRPr="00F003A9">
          <w:rPr>
            <w:rStyle w:val="Lienhypertexte"/>
            <w:rFonts w:cs="Times New Roman"/>
            <w:b/>
            <w:noProof/>
            <w:lang w:eastAsia="fr-FR"/>
          </w:rPr>
          <w:t>2.1.2.4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Information on technical equivalence</w:t>
        </w:r>
        <w:r w:rsidR="002B23DE">
          <w:rPr>
            <w:noProof/>
          </w:rPr>
          <w:tab/>
        </w:r>
        <w:r w:rsidR="002B23DE">
          <w:rPr>
            <w:noProof/>
          </w:rPr>
          <w:fldChar w:fldCharType="begin"/>
        </w:r>
        <w:r w:rsidR="002B23DE">
          <w:rPr>
            <w:noProof/>
          </w:rPr>
          <w:instrText xml:space="preserve"> PAGEREF _Toc88743179 \h </w:instrText>
        </w:r>
        <w:r w:rsidR="002B23DE">
          <w:rPr>
            <w:noProof/>
          </w:rPr>
        </w:r>
        <w:r w:rsidR="002B23DE">
          <w:rPr>
            <w:noProof/>
          </w:rPr>
          <w:fldChar w:fldCharType="separate"/>
        </w:r>
        <w:r w:rsidR="00500A45">
          <w:rPr>
            <w:noProof/>
          </w:rPr>
          <w:t>13</w:t>
        </w:r>
        <w:r w:rsidR="002B23DE">
          <w:rPr>
            <w:noProof/>
          </w:rPr>
          <w:fldChar w:fldCharType="end"/>
        </w:r>
      </w:hyperlink>
    </w:p>
    <w:p w14:paraId="0BC006CE" w14:textId="63F9A936"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0" w:history="1">
        <w:r w:rsidR="002B23DE" w:rsidRPr="00F003A9">
          <w:rPr>
            <w:rStyle w:val="Lienhypertexte"/>
            <w:rFonts w:cs="Times"/>
            <w:b/>
            <w:bCs/>
            <w:noProof/>
          </w:rPr>
          <w:t>2.1.2.5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Information on the substance(s) of concern</w:t>
        </w:r>
        <w:r w:rsidR="002B23DE">
          <w:rPr>
            <w:noProof/>
          </w:rPr>
          <w:tab/>
        </w:r>
        <w:r w:rsidR="002B23DE">
          <w:rPr>
            <w:noProof/>
          </w:rPr>
          <w:fldChar w:fldCharType="begin"/>
        </w:r>
        <w:r w:rsidR="002B23DE">
          <w:rPr>
            <w:noProof/>
          </w:rPr>
          <w:instrText xml:space="preserve"> PAGEREF _Toc88743180 \h </w:instrText>
        </w:r>
        <w:r w:rsidR="002B23DE">
          <w:rPr>
            <w:noProof/>
          </w:rPr>
        </w:r>
        <w:r w:rsidR="002B23DE">
          <w:rPr>
            <w:noProof/>
          </w:rPr>
          <w:fldChar w:fldCharType="separate"/>
        </w:r>
        <w:r w:rsidR="00500A45">
          <w:rPr>
            <w:noProof/>
          </w:rPr>
          <w:t>13</w:t>
        </w:r>
        <w:r w:rsidR="002B23DE">
          <w:rPr>
            <w:noProof/>
          </w:rPr>
          <w:fldChar w:fldCharType="end"/>
        </w:r>
      </w:hyperlink>
    </w:p>
    <w:p w14:paraId="60D1CAA6" w14:textId="75F4308B"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1" w:history="1">
        <w:r w:rsidR="002B23DE" w:rsidRPr="00F003A9">
          <w:rPr>
            <w:rStyle w:val="Lienhypertexte"/>
            <w:b/>
            <w:noProof/>
          </w:rPr>
          <w:t>2.1.2.6</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Assessment of endocrine disruption (ED) properties of co-formulants in biocidal products</w:t>
        </w:r>
        <w:r w:rsidR="002B23DE">
          <w:rPr>
            <w:noProof/>
          </w:rPr>
          <w:tab/>
        </w:r>
        <w:r w:rsidR="002B23DE">
          <w:rPr>
            <w:noProof/>
          </w:rPr>
          <w:fldChar w:fldCharType="begin"/>
        </w:r>
        <w:r w:rsidR="002B23DE">
          <w:rPr>
            <w:noProof/>
          </w:rPr>
          <w:instrText xml:space="preserve"> PAGEREF _Toc88743181 \h </w:instrText>
        </w:r>
        <w:r w:rsidR="002B23DE">
          <w:rPr>
            <w:noProof/>
          </w:rPr>
        </w:r>
        <w:r w:rsidR="002B23DE">
          <w:rPr>
            <w:noProof/>
          </w:rPr>
          <w:fldChar w:fldCharType="separate"/>
        </w:r>
        <w:r w:rsidR="00500A45">
          <w:rPr>
            <w:noProof/>
          </w:rPr>
          <w:t>13</w:t>
        </w:r>
        <w:r w:rsidR="002B23DE">
          <w:rPr>
            <w:noProof/>
          </w:rPr>
          <w:fldChar w:fldCharType="end"/>
        </w:r>
      </w:hyperlink>
    </w:p>
    <w:p w14:paraId="6B583CE3" w14:textId="2E13AFCC"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2" w:history="1">
        <w:r w:rsidR="002B23DE" w:rsidRPr="00F003A9">
          <w:rPr>
            <w:rStyle w:val="Lienhypertexte"/>
            <w:b/>
            <w:noProof/>
          </w:rPr>
          <w:t>2.1.2.7</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Type of formulation</w:t>
        </w:r>
        <w:r w:rsidR="002B23DE">
          <w:rPr>
            <w:noProof/>
          </w:rPr>
          <w:tab/>
        </w:r>
        <w:r w:rsidR="002B23DE">
          <w:rPr>
            <w:noProof/>
          </w:rPr>
          <w:fldChar w:fldCharType="begin"/>
        </w:r>
        <w:r w:rsidR="002B23DE">
          <w:rPr>
            <w:noProof/>
          </w:rPr>
          <w:instrText xml:space="preserve"> PAGEREF _Toc88743182 \h </w:instrText>
        </w:r>
        <w:r w:rsidR="002B23DE">
          <w:rPr>
            <w:noProof/>
          </w:rPr>
        </w:r>
        <w:r w:rsidR="002B23DE">
          <w:rPr>
            <w:noProof/>
          </w:rPr>
          <w:fldChar w:fldCharType="separate"/>
        </w:r>
        <w:r w:rsidR="00500A45">
          <w:rPr>
            <w:noProof/>
          </w:rPr>
          <w:t>13</w:t>
        </w:r>
        <w:r w:rsidR="002B23DE">
          <w:rPr>
            <w:noProof/>
          </w:rPr>
          <w:fldChar w:fldCharType="end"/>
        </w:r>
      </w:hyperlink>
    </w:p>
    <w:p w14:paraId="3324B099" w14:textId="2E6D10E5"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83" w:history="1">
        <w:r w:rsidR="002B23DE" w:rsidRPr="00F003A9">
          <w:rPr>
            <w:rStyle w:val="Lienhypertexte"/>
            <w:noProof/>
          </w:rPr>
          <w:t>2.1.3</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1 administrative information</w:t>
        </w:r>
        <w:r w:rsidR="002B23DE">
          <w:rPr>
            <w:noProof/>
          </w:rPr>
          <w:tab/>
        </w:r>
        <w:r w:rsidR="002B23DE">
          <w:rPr>
            <w:noProof/>
          </w:rPr>
          <w:fldChar w:fldCharType="begin"/>
        </w:r>
        <w:r w:rsidR="002B23DE">
          <w:rPr>
            <w:noProof/>
          </w:rPr>
          <w:instrText xml:space="preserve"> PAGEREF _Toc88743183 \h </w:instrText>
        </w:r>
        <w:r w:rsidR="002B23DE">
          <w:rPr>
            <w:noProof/>
          </w:rPr>
        </w:r>
        <w:r w:rsidR="002B23DE">
          <w:rPr>
            <w:noProof/>
          </w:rPr>
          <w:fldChar w:fldCharType="separate"/>
        </w:r>
        <w:r w:rsidR="00500A45">
          <w:rPr>
            <w:noProof/>
          </w:rPr>
          <w:t>14</w:t>
        </w:r>
        <w:r w:rsidR="002B23DE">
          <w:rPr>
            <w:noProof/>
          </w:rPr>
          <w:fldChar w:fldCharType="end"/>
        </w:r>
      </w:hyperlink>
    </w:p>
    <w:p w14:paraId="2197B939" w14:textId="63EA54BD"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4" w:history="1">
        <w:r w:rsidR="002B23DE" w:rsidRPr="00F003A9">
          <w:rPr>
            <w:rStyle w:val="Lienhypertexte"/>
            <w:b/>
            <w:noProof/>
          </w:rPr>
          <w:t>2.1.3.1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Meta SPC identifier</w:t>
        </w:r>
        <w:r w:rsidR="002B23DE">
          <w:rPr>
            <w:noProof/>
          </w:rPr>
          <w:tab/>
        </w:r>
        <w:r w:rsidR="002B23DE">
          <w:rPr>
            <w:noProof/>
          </w:rPr>
          <w:fldChar w:fldCharType="begin"/>
        </w:r>
        <w:r w:rsidR="002B23DE">
          <w:rPr>
            <w:noProof/>
          </w:rPr>
          <w:instrText xml:space="preserve"> PAGEREF _Toc88743184 \h </w:instrText>
        </w:r>
        <w:r w:rsidR="002B23DE">
          <w:rPr>
            <w:noProof/>
          </w:rPr>
        </w:r>
        <w:r w:rsidR="002B23DE">
          <w:rPr>
            <w:noProof/>
          </w:rPr>
          <w:fldChar w:fldCharType="separate"/>
        </w:r>
        <w:r w:rsidR="00500A45">
          <w:rPr>
            <w:noProof/>
          </w:rPr>
          <w:t>14</w:t>
        </w:r>
        <w:r w:rsidR="002B23DE">
          <w:rPr>
            <w:noProof/>
          </w:rPr>
          <w:fldChar w:fldCharType="end"/>
        </w:r>
      </w:hyperlink>
    </w:p>
    <w:p w14:paraId="54A978CD" w14:textId="3A1A90EF"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5" w:history="1">
        <w:r w:rsidR="002B23DE" w:rsidRPr="00F003A9">
          <w:rPr>
            <w:rStyle w:val="Lienhypertexte"/>
            <w:b/>
            <w:noProof/>
          </w:rPr>
          <w:t>2.1.3.2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Suffix to the authorisation number</w:t>
        </w:r>
        <w:r w:rsidR="002B23DE">
          <w:rPr>
            <w:noProof/>
          </w:rPr>
          <w:tab/>
        </w:r>
        <w:r w:rsidR="002B23DE">
          <w:rPr>
            <w:noProof/>
          </w:rPr>
          <w:fldChar w:fldCharType="begin"/>
        </w:r>
        <w:r w:rsidR="002B23DE">
          <w:rPr>
            <w:noProof/>
          </w:rPr>
          <w:instrText xml:space="preserve"> PAGEREF _Toc88743185 \h </w:instrText>
        </w:r>
        <w:r w:rsidR="002B23DE">
          <w:rPr>
            <w:noProof/>
          </w:rPr>
        </w:r>
        <w:r w:rsidR="002B23DE">
          <w:rPr>
            <w:noProof/>
          </w:rPr>
          <w:fldChar w:fldCharType="separate"/>
        </w:r>
        <w:r w:rsidR="00500A45">
          <w:rPr>
            <w:noProof/>
          </w:rPr>
          <w:t>14</w:t>
        </w:r>
        <w:r w:rsidR="002B23DE">
          <w:rPr>
            <w:noProof/>
          </w:rPr>
          <w:fldChar w:fldCharType="end"/>
        </w:r>
      </w:hyperlink>
    </w:p>
    <w:p w14:paraId="048C3A0D" w14:textId="5D1EE140"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86" w:history="1">
        <w:r w:rsidR="002B23DE" w:rsidRPr="00F003A9">
          <w:rPr>
            <w:rStyle w:val="Lienhypertexte"/>
            <w:noProof/>
          </w:rPr>
          <w:t>2.1.4</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1 composition</w:t>
        </w:r>
        <w:r w:rsidR="002B23DE">
          <w:rPr>
            <w:noProof/>
          </w:rPr>
          <w:tab/>
        </w:r>
        <w:r w:rsidR="002B23DE">
          <w:rPr>
            <w:noProof/>
          </w:rPr>
          <w:fldChar w:fldCharType="begin"/>
        </w:r>
        <w:r w:rsidR="002B23DE">
          <w:rPr>
            <w:noProof/>
          </w:rPr>
          <w:instrText xml:space="preserve"> PAGEREF _Toc88743186 \h </w:instrText>
        </w:r>
        <w:r w:rsidR="002B23DE">
          <w:rPr>
            <w:noProof/>
          </w:rPr>
        </w:r>
        <w:r w:rsidR="002B23DE">
          <w:rPr>
            <w:noProof/>
          </w:rPr>
          <w:fldChar w:fldCharType="separate"/>
        </w:r>
        <w:r w:rsidR="00500A45">
          <w:rPr>
            <w:noProof/>
          </w:rPr>
          <w:t>14</w:t>
        </w:r>
        <w:r w:rsidR="002B23DE">
          <w:rPr>
            <w:noProof/>
          </w:rPr>
          <w:fldChar w:fldCharType="end"/>
        </w:r>
      </w:hyperlink>
    </w:p>
    <w:p w14:paraId="129BB594" w14:textId="13A028C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7" w:history="1">
        <w:r w:rsidR="002B23DE" w:rsidRPr="00F003A9">
          <w:rPr>
            <w:rStyle w:val="Lienhypertexte"/>
            <w:b/>
            <w:noProof/>
          </w:rPr>
          <w:t>2.1.4.1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Qualitative and quantitative information on the composition of the meta SPC 1</w:t>
        </w:r>
        <w:r w:rsidR="002B23DE">
          <w:rPr>
            <w:noProof/>
          </w:rPr>
          <w:tab/>
        </w:r>
        <w:r w:rsidR="002B23DE">
          <w:rPr>
            <w:noProof/>
          </w:rPr>
          <w:fldChar w:fldCharType="begin"/>
        </w:r>
        <w:r w:rsidR="002B23DE">
          <w:rPr>
            <w:noProof/>
          </w:rPr>
          <w:instrText xml:space="preserve"> PAGEREF _Toc88743187 \h </w:instrText>
        </w:r>
        <w:r w:rsidR="002B23DE">
          <w:rPr>
            <w:noProof/>
          </w:rPr>
        </w:r>
        <w:r w:rsidR="002B23DE">
          <w:rPr>
            <w:noProof/>
          </w:rPr>
          <w:fldChar w:fldCharType="separate"/>
        </w:r>
        <w:r w:rsidR="00500A45">
          <w:rPr>
            <w:noProof/>
          </w:rPr>
          <w:t>14</w:t>
        </w:r>
        <w:r w:rsidR="002B23DE">
          <w:rPr>
            <w:noProof/>
          </w:rPr>
          <w:fldChar w:fldCharType="end"/>
        </w:r>
      </w:hyperlink>
    </w:p>
    <w:p w14:paraId="7A91B2B9" w14:textId="2B3C774E"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88" w:history="1">
        <w:r w:rsidR="002B23DE" w:rsidRPr="00F003A9">
          <w:rPr>
            <w:rStyle w:val="Lienhypertexte"/>
            <w:b/>
            <w:noProof/>
          </w:rPr>
          <w:t>2.1.4.2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Type(s) of formulation of the meta SPC 1</w:t>
        </w:r>
        <w:r w:rsidR="002B23DE">
          <w:rPr>
            <w:noProof/>
          </w:rPr>
          <w:tab/>
        </w:r>
        <w:r w:rsidR="002B23DE">
          <w:rPr>
            <w:noProof/>
          </w:rPr>
          <w:fldChar w:fldCharType="begin"/>
        </w:r>
        <w:r w:rsidR="002B23DE">
          <w:rPr>
            <w:noProof/>
          </w:rPr>
          <w:instrText xml:space="preserve"> PAGEREF _Toc88743188 \h </w:instrText>
        </w:r>
        <w:r w:rsidR="002B23DE">
          <w:rPr>
            <w:noProof/>
          </w:rPr>
        </w:r>
        <w:r w:rsidR="002B23DE">
          <w:rPr>
            <w:noProof/>
          </w:rPr>
          <w:fldChar w:fldCharType="separate"/>
        </w:r>
        <w:r w:rsidR="00500A45">
          <w:rPr>
            <w:noProof/>
          </w:rPr>
          <w:t>14</w:t>
        </w:r>
        <w:r w:rsidR="002B23DE">
          <w:rPr>
            <w:noProof/>
          </w:rPr>
          <w:fldChar w:fldCharType="end"/>
        </w:r>
      </w:hyperlink>
    </w:p>
    <w:p w14:paraId="428259BE" w14:textId="74D72EA7"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89" w:history="1">
        <w:r w:rsidR="002B23DE" w:rsidRPr="00F003A9">
          <w:rPr>
            <w:rStyle w:val="Lienhypertexte"/>
            <w:noProof/>
          </w:rPr>
          <w:t>2.1.5</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Hazard and precautionary statements according to Regulation (EC) 1272/2008 of the meta SPC 1</w:t>
        </w:r>
        <w:r w:rsidR="002B23DE">
          <w:rPr>
            <w:noProof/>
          </w:rPr>
          <w:tab/>
        </w:r>
        <w:r w:rsidR="002B23DE">
          <w:rPr>
            <w:noProof/>
          </w:rPr>
          <w:fldChar w:fldCharType="begin"/>
        </w:r>
        <w:r w:rsidR="002B23DE">
          <w:rPr>
            <w:noProof/>
          </w:rPr>
          <w:instrText xml:space="preserve"> PAGEREF _Toc88743189 \h </w:instrText>
        </w:r>
        <w:r w:rsidR="002B23DE">
          <w:rPr>
            <w:noProof/>
          </w:rPr>
        </w:r>
        <w:r w:rsidR="002B23DE">
          <w:rPr>
            <w:noProof/>
          </w:rPr>
          <w:fldChar w:fldCharType="separate"/>
        </w:r>
        <w:r w:rsidR="00500A45">
          <w:rPr>
            <w:noProof/>
          </w:rPr>
          <w:t>15</w:t>
        </w:r>
        <w:r w:rsidR="002B23DE">
          <w:rPr>
            <w:noProof/>
          </w:rPr>
          <w:fldChar w:fldCharType="end"/>
        </w:r>
      </w:hyperlink>
    </w:p>
    <w:p w14:paraId="1DB9B5A7" w14:textId="06366682"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190" w:history="1">
        <w:r w:rsidR="002B23DE" w:rsidRPr="00F003A9">
          <w:rPr>
            <w:rStyle w:val="Lienhypertexte"/>
            <w:noProof/>
          </w:rPr>
          <w:t>2.1.6</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Authorised use(s) fort he META SPC 1</w:t>
        </w:r>
        <w:r w:rsidR="002B23DE">
          <w:rPr>
            <w:noProof/>
          </w:rPr>
          <w:tab/>
        </w:r>
        <w:r w:rsidR="002B23DE">
          <w:rPr>
            <w:noProof/>
          </w:rPr>
          <w:fldChar w:fldCharType="begin"/>
        </w:r>
        <w:r w:rsidR="002B23DE">
          <w:rPr>
            <w:noProof/>
          </w:rPr>
          <w:instrText xml:space="preserve"> PAGEREF _Toc88743190 \h </w:instrText>
        </w:r>
        <w:r w:rsidR="002B23DE">
          <w:rPr>
            <w:noProof/>
          </w:rPr>
        </w:r>
        <w:r w:rsidR="002B23DE">
          <w:rPr>
            <w:noProof/>
          </w:rPr>
          <w:fldChar w:fldCharType="separate"/>
        </w:r>
        <w:r w:rsidR="00500A45">
          <w:rPr>
            <w:noProof/>
          </w:rPr>
          <w:t>15</w:t>
        </w:r>
        <w:r w:rsidR="002B23DE">
          <w:rPr>
            <w:noProof/>
          </w:rPr>
          <w:fldChar w:fldCharType="end"/>
        </w:r>
      </w:hyperlink>
    </w:p>
    <w:p w14:paraId="787A8328" w14:textId="5FFE5F14"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1" w:history="1">
        <w:r w:rsidR="002B23DE" w:rsidRPr="00F003A9">
          <w:rPr>
            <w:rStyle w:val="Lienhypertexte"/>
            <w:b/>
            <w:noProof/>
          </w:rPr>
          <w:t>2.1.6.1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 description</w:t>
        </w:r>
        <w:r w:rsidR="002B23DE">
          <w:rPr>
            <w:noProof/>
          </w:rPr>
          <w:tab/>
        </w:r>
        <w:r w:rsidR="002B23DE">
          <w:rPr>
            <w:noProof/>
          </w:rPr>
          <w:fldChar w:fldCharType="begin"/>
        </w:r>
        <w:r w:rsidR="002B23DE">
          <w:rPr>
            <w:noProof/>
          </w:rPr>
          <w:instrText xml:space="preserve"> PAGEREF _Toc88743191 \h </w:instrText>
        </w:r>
        <w:r w:rsidR="002B23DE">
          <w:rPr>
            <w:noProof/>
          </w:rPr>
        </w:r>
        <w:r w:rsidR="002B23DE">
          <w:rPr>
            <w:noProof/>
          </w:rPr>
          <w:fldChar w:fldCharType="separate"/>
        </w:r>
        <w:r w:rsidR="00500A45">
          <w:rPr>
            <w:noProof/>
          </w:rPr>
          <w:t>15</w:t>
        </w:r>
        <w:r w:rsidR="002B23DE">
          <w:rPr>
            <w:noProof/>
          </w:rPr>
          <w:fldChar w:fldCharType="end"/>
        </w:r>
      </w:hyperlink>
    </w:p>
    <w:p w14:paraId="0F069E47" w14:textId="599E9E8B"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2" w:history="1">
        <w:r w:rsidR="002B23DE" w:rsidRPr="00F003A9">
          <w:rPr>
            <w:rStyle w:val="Lienhypertexte"/>
            <w:rFonts w:cs="Times"/>
            <w:b/>
            <w:bCs/>
            <w:noProof/>
          </w:rPr>
          <w:t>2.1.6.2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instructions for use</w:t>
        </w:r>
        <w:r w:rsidR="002B23DE">
          <w:rPr>
            <w:noProof/>
          </w:rPr>
          <w:tab/>
        </w:r>
        <w:r w:rsidR="002B23DE">
          <w:rPr>
            <w:noProof/>
          </w:rPr>
          <w:fldChar w:fldCharType="begin"/>
        </w:r>
        <w:r w:rsidR="002B23DE">
          <w:rPr>
            <w:noProof/>
          </w:rPr>
          <w:instrText xml:space="preserve"> PAGEREF _Toc88743192 \h </w:instrText>
        </w:r>
        <w:r w:rsidR="002B23DE">
          <w:rPr>
            <w:noProof/>
          </w:rPr>
        </w:r>
        <w:r w:rsidR="002B23DE">
          <w:rPr>
            <w:noProof/>
          </w:rPr>
          <w:fldChar w:fldCharType="separate"/>
        </w:r>
        <w:r w:rsidR="00500A45">
          <w:rPr>
            <w:noProof/>
          </w:rPr>
          <w:t>16</w:t>
        </w:r>
        <w:r w:rsidR="002B23DE">
          <w:rPr>
            <w:noProof/>
          </w:rPr>
          <w:fldChar w:fldCharType="end"/>
        </w:r>
      </w:hyperlink>
    </w:p>
    <w:p w14:paraId="0BF2D04E" w14:textId="5237237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3" w:history="1">
        <w:r w:rsidR="002B23DE" w:rsidRPr="00F003A9">
          <w:rPr>
            <w:rStyle w:val="Lienhypertexte"/>
            <w:rFonts w:cs="Times"/>
            <w:b/>
            <w:bCs/>
            <w:noProof/>
          </w:rPr>
          <w:t>2.1.6.3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risk mitigation measures</w:t>
        </w:r>
        <w:r w:rsidR="002B23DE">
          <w:rPr>
            <w:noProof/>
          </w:rPr>
          <w:tab/>
        </w:r>
        <w:r w:rsidR="002B23DE">
          <w:rPr>
            <w:noProof/>
          </w:rPr>
          <w:fldChar w:fldCharType="begin"/>
        </w:r>
        <w:r w:rsidR="002B23DE">
          <w:rPr>
            <w:noProof/>
          </w:rPr>
          <w:instrText xml:space="preserve"> PAGEREF _Toc88743193 \h </w:instrText>
        </w:r>
        <w:r w:rsidR="002B23DE">
          <w:rPr>
            <w:noProof/>
          </w:rPr>
        </w:r>
        <w:r w:rsidR="002B23DE">
          <w:rPr>
            <w:noProof/>
          </w:rPr>
          <w:fldChar w:fldCharType="separate"/>
        </w:r>
        <w:r w:rsidR="00500A45">
          <w:rPr>
            <w:noProof/>
          </w:rPr>
          <w:t>16</w:t>
        </w:r>
        <w:r w:rsidR="002B23DE">
          <w:rPr>
            <w:noProof/>
          </w:rPr>
          <w:fldChar w:fldCharType="end"/>
        </w:r>
      </w:hyperlink>
    </w:p>
    <w:p w14:paraId="7D2DF0E3" w14:textId="4677D2F0"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4" w:history="1">
        <w:r w:rsidR="002B23DE" w:rsidRPr="00F003A9">
          <w:rPr>
            <w:rStyle w:val="Lienhypertexte"/>
            <w:rFonts w:cs="Times"/>
            <w:b/>
            <w:bCs/>
            <w:noProof/>
          </w:rPr>
          <w:t>2.1.6.4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_Toc88743194 \h </w:instrText>
        </w:r>
        <w:r w:rsidR="002B23DE">
          <w:rPr>
            <w:noProof/>
          </w:rPr>
        </w:r>
        <w:r w:rsidR="002B23DE">
          <w:rPr>
            <w:noProof/>
          </w:rPr>
          <w:fldChar w:fldCharType="separate"/>
        </w:r>
        <w:r w:rsidR="00500A45">
          <w:rPr>
            <w:noProof/>
          </w:rPr>
          <w:t>16</w:t>
        </w:r>
        <w:r w:rsidR="002B23DE">
          <w:rPr>
            <w:noProof/>
          </w:rPr>
          <w:fldChar w:fldCharType="end"/>
        </w:r>
      </w:hyperlink>
    </w:p>
    <w:p w14:paraId="667F2947" w14:textId="35325318"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5" w:history="1">
        <w:r w:rsidR="002B23DE" w:rsidRPr="00F003A9">
          <w:rPr>
            <w:rStyle w:val="Lienhypertexte"/>
            <w:rFonts w:cs="Times"/>
            <w:b/>
            <w:bCs/>
            <w:noProof/>
          </w:rPr>
          <w:t>2.1.6.5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instructions for safe disposal of the product and its packaging</w:t>
        </w:r>
        <w:r w:rsidR="002B23DE">
          <w:rPr>
            <w:noProof/>
          </w:rPr>
          <w:tab/>
        </w:r>
        <w:r w:rsidR="002B23DE">
          <w:rPr>
            <w:noProof/>
          </w:rPr>
          <w:fldChar w:fldCharType="begin"/>
        </w:r>
        <w:r w:rsidR="002B23DE">
          <w:rPr>
            <w:noProof/>
          </w:rPr>
          <w:instrText xml:space="preserve"> PAGEREF _Toc88743195 \h </w:instrText>
        </w:r>
        <w:r w:rsidR="002B23DE">
          <w:rPr>
            <w:noProof/>
          </w:rPr>
        </w:r>
        <w:r w:rsidR="002B23DE">
          <w:rPr>
            <w:noProof/>
          </w:rPr>
          <w:fldChar w:fldCharType="separate"/>
        </w:r>
        <w:r w:rsidR="00500A45">
          <w:rPr>
            <w:noProof/>
          </w:rPr>
          <w:t>16</w:t>
        </w:r>
        <w:r w:rsidR="002B23DE">
          <w:rPr>
            <w:noProof/>
          </w:rPr>
          <w:fldChar w:fldCharType="end"/>
        </w:r>
      </w:hyperlink>
    </w:p>
    <w:p w14:paraId="375F6987" w14:textId="35BB83B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6" w:history="1">
        <w:r w:rsidR="002B23DE" w:rsidRPr="00F003A9">
          <w:rPr>
            <w:rStyle w:val="Lienhypertexte"/>
            <w:rFonts w:cs="Times"/>
            <w:b/>
            <w:bCs/>
            <w:noProof/>
          </w:rPr>
          <w:t>2.1.6.6</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_Toc88743196 \h </w:instrText>
        </w:r>
        <w:r w:rsidR="002B23DE">
          <w:rPr>
            <w:noProof/>
          </w:rPr>
        </w:r>
        <w:r w:rsidR="002B23DE">
          <w:rPr>
            <w:noProof/>
          </w:rPr>
          <w:fldChar w:fldCharType="separate"/>
        </w:r>
        <w:r w:rsidR="00500A45">
          <w:rPr>
            <w:noProof/>
          </w:rPr>
          <w:t>16</w:t>
        </w:r>
        <w:r w:rsidR="002B23DE">
          <w:rPr>
            <w:noProof/>
          </w:rPr>
          <w:fldChar w:fldCharType="end"/>
        </w:r>
      </w:hyperlink>
    </w:p>
    <w:p w14:paraId="626026A0" w14:textId="33D4E996"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7" w:history="1">
        <w:r w:rsidR="002B23DE" w:rsidRPr="00F003A9">
          <w:rPr>
            <w:rStyle w:val="Lienhypertexte"/>
            <w:rFonts w:cs="Times"/>
            <w:b/>
            <w:bCs/>
            <w:noProof/>
          </w:rPr>
          <w:t>2.1.6.7</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instructions for use</w:t>
        </w:r>
        <w:r w:rsidR="002B23DE">
          <w:rPr>
            <w:noProof/>
          </w:rPr>
          <w:tab/>
        </w:r>
        <w:r w:rsidR="002B23DE">
          <w:rPr>
            <w:noProof/>
          </w:rPr>
          <w:fldChar w:fldCharType="begin"/>
        </w:r>
        <w:r w:rsidR="002B23DE">
          <w:rPr>
            <w:noProof/>
          </w:rPr>
          <w:instrText xml:space="preserve"> PAGEREF _Toc88743197 \h </w:instrText>
        </w:r>
        <w:r w:rsidR="002B23DE">
          <w:rPr>
            <w:noProof/>
          </w:rPr>
        </w:r>
        <w:r w:rsidR="002B23DE">
          <w:rPr>
            <w:noProof/>
          </w:rPr>
          <w:fldChar w:fldCharType="separate"/>
        </w:r>
        <w:r w:rsidR="00500A45">
          <w:rPr>
            <w:noProof/>
          </w:rPr>
          <w:t>17</w:t>
        </w:r>
        <w:r w:rsidR="002B23DE">
          <w:rPr>
            <w:noProof/>
          </w:rPr>
          <w:fldChar w:fldCharType="end"/>
        </w:r>
      </w:hyperlink>
    </w:p>
    <w:p w14:paraId="1DB6A603" w14:textId="6EDC007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8" w:history="1">
        <w:r w:rsidR="002B23DE" w:rsidRPr="00F003A9">
          <w:rPr>
            <w:rStyle w:val="Lienhypertexte"/>
            <w:rFonts w:cs="Times"/>
            <w:b/>
            <w:bCs/>
            <w:noProof/>
          </w:rPr>
          <w:t>2.1.6.8</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risk mitigation measures</w:t>
        </w:r>
        <w:r w:rsidR="002B23DE">
          <w:rPr>
            <w:noProof/>
          </w:rPr>
          <w:tab/>
        </w:r>
        <w:r w:rsidR="002B23DE">
          <w:rPr>
            <w:noProof/>
          </w:rPr>
          <w:fldChar w:fldCharType="begin"/>
        </w:r>
        <w:r w:rsidR="002B23DE">
          <w:rPr>
            <w:noProof/>
          </w:rPr>
          <w:instrText xml:space="preserve"> PAGEREF _Toc88743198 \h </w:instrText>
        </w:r>
        <w:r w:rsidR="002B23DE">
          <w:rPr>
            <w:noProof/>
          </w:rPr>
        </w:r>
        <w:r w:rsidR="002B23DE">
          <w:rPr>
            <w:noProof/>
          </w:rPr>
          <w:fldChar w:fldCharType="separate"/>
        </w:r>
        <w:r w:rsidR="00500A45">
          <w:rPr>
            <w:noProof/>
          </w:rPr>
          <w:t>17</w:t>
        </w:r>
        <w:r w:rsidR="002B23DE">
          <w:rPr>
            <w:noProof/>
          </w:rPr>
          <w:fldChar w:fldCharType="end"/>
        </w:r>
      </w:hyperlink>
    </w:p>
    <w:p w14:paraId="030B8B6C" w14:textId="5F880733"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199" w:history="1">
        <w:r w:rsidR="002B23DE" w:rsidRPr="00F003A9">
          <w:rPr>
            <w:rStyle w:val="Lienhypertexte"/>
            <w:rFonts w:cs="Times"/>
            <w:b/>
            <w:bCs/>
            <w:noProof/>
          </w:rPr>
          <w:t>2.1.6.9</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_Toc88743199 \h </w:instrText>
        </w:r>
        <w:r w:rsidR="002B23DE">
          <w:rPr>
            <w:noProof/>
          </w:rPr>
        </w:r>
        <w:r w:rsidR="002B23DE">
          <w:rPr>
            <w:noProof/>
          </w:rPr>
          <w:fldChar w:fldCharType="separate"/>
        </w:r>
        <w:r w:rsidR="00500A45">
          <w:rPr>
            <w:noProof/>
          </w:rPr>
          <w:t>17</w:t>
        </w:r>
        <w:r w:rsidR="002B23DE">
          <w:rPr>
            <w:noProof/>
          </w:rPr>
          <w:fldChar w:fldCharType="end"/>
        </w:r>
      </w:hyperlink>
    </w:p>
    <w:p w14:paraId="6CF068E7" w14:textId="27BCE458"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00" w:history="1">
        <w:r w:rsidR="002B23DE" w:rsidRPr="00F003A9">
          <w:rPr>
            <w:rStyle w:val="Lienhypertexte"/>
            <w:rFonts w:cs="Times"/>
            <w:b/>
            <w:bCs/>
            <w:noProof/>
          </w:rPr>
          <w:t>2.1.6.10</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instructions for safe disposal of the product and its packaging</w:t>
        </w:r>
        <w:r w:rsidR="002B23DE">
          <w:rPr>
            <w:noProof/>
          </w:rPr>
          <w:tab/>
        </w:r>
        <w:r w:rsidR="002B23DE">
          <w:rPr>
            <w:noProof/>
          </w:rPr>
          <w:fldChar w:fldCharType="begin"/>
        </w:r>
        <w:r w:rsidR="002B23DE">
          <w:rPr>
            <w:noProof/>
          </w:rPr>
          <w:instrText xml:space="preserve"> PAGEREF _Toc88743200 \h </w:instrText>
        </w:r>
        <w:r w:rsidR="002B23DE">
          <w:rPr>
            <w:noProof/>
          </w:rPr>
        </w:r>
        <w:r w:rsidR="002B23DE">
          <w:rPr>
            <w:noProof/>
          </w:rPr>
          <w:fldChar w:fldCharType="separate"/>
        </w:r>
        <w:r w:rsidR="00500A45">
          <w:rPr>
            <w:noProof/>
          </w:rPr>
          <w:t>17</w:t>
        </w:r>
        <w:r w:rsidR="002B23DE">
          <w:rPr>
            <w:noProof/>
          </w:rPr>
          <w:fldChar w:fldCharType="end"/>
        </w:r>
      </w:hyperlink>
    </w:p>
    <w:p w14:paraId="5DF54860" w14:textId="10F3F568"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01" w:history="1">
        <w:r w:rsidR="002B23DE" w:rsidRPr="00F003A9">
          <w:rPr>
            <w:rStyle w:val="Lienhypertexte"/>
            <w:rFonts w:cs="Times"/>
            <w:b/>
            <w:bCs/>
            <w:noProof/>
          </w:rPr>
          <w:t>2.1.6.11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_Toc88743201 \h </w:instrText>
        </w:r>
        <w:r w:rsidR="002B23DE">
          <w:rPr>
            <w:noProof/>
          </w:rPr>
        </w:r>
        <w:r w:rsidR="002B23DE">
          <w:rPr>
            <w:noProof/>
          </w:rPr>
          <w:fldChar w:fldCharType="separate"/>
        </w:r>
        <w:r w:rsidR="00500A45">
          <w:rPr>
            <w:noProof/>
          </w:rPr>
          <w:t>17</w:t>
        </w:r>
        <w:r w:rsidR="002B23DE">
          <w:rPr>
            <w:noProof/>
          </w:rPr>
          <w:fldChar w:fldCharType="end"/>
        </w:r>
      </w:hyperlink>
    </w:p>
    <w:p w14:paraId="25E66F5B" w14:textId="5F3EF4F6"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02" w:history="1">
        <w:r w:rsidR="002B23DE" w:rsidRPr="00F003A9">
          <w:rPr>
            <w:rStyle w:val="Lienhypertexte"/>
            <w:noProof/>
          </w:rPr>
          <w:t>2.1.7</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General directions for use of the meta SPC 1</w:t>
        </w:r>
        <w:r w:rsidR="002B23DE">
          <w:rPr>
            <w:noProof/>
          </w:rPr>
          <w:tab/>
        </w:r>
        <w:r w:rsidR="002B23DE">
          <w:rPr>
            <w:noProof/>
          </w:rPr>
          <w:fldChar w:fldCharType="begin"/>
        </w:r>
        <w:r w:rsidR="002B23DE">
          <w:rPr>
            <w:noProof/>
          </w:rPr>
          <w:instrText xml:space="preserve"> PAGEREF _Toc88743202 \h </w:instrText>
        </w:r>
        <w:r w:rsidR="002B23DE">
          <w:rPr>
            <w:noProof/>
          </w:rPr>
        </w:r>
        <w:r w:rsidR="002B23DE">
          <w:rPr>
            <w:noProof/>
          </w:rPr>
          <w:fldChar w:fldCharType="separate"/>
        </w:r>
        <w:r w:rsidR="00500A45">
          <w:rPr>
            <w:noProof/>
          </w:rPr>
          <w:t>17</w:t>
        </w:r>
        <w:r w:rsidR="002B23DE">
          <w:rPr>
            <w:noProof/>
          </w:rPr>
          <w:fldChar w:fldCharType="end"/>
        </w:r>
      </w:hyperlink>
    </w:p>
    <w:p w14:paraId="144ABFCB" w14:textId="2BB1D3FF"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03" w:history="1">
        <w:r w:rsidR="002B23DE" w:rsidRPr="00F003A9">
          <w:rPr>
            <w:rStyle w:val="Lienhypertexte"/>
            <w:b/>
            <w:noProof/>
          </w:rPr>
          <w:t>2.1.7.1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use</w:t>
        </w:r>
        <w:r w:rsidR="002B23DE">
          <w:rPr>
            <w:noProof/>
          </w:rPr>
          <w:tab/>
        </w:r>
        <w:r w:rsidR="002B23DE">
          <w:rPr>
            <w:noProof/>
          </w:rPr>
          <w:fldChar w:fldCharType="begin"/>
        </w:r>
        <w:r w:rsidR="002B23DE">
          <w:rPr>
            <w:noProof/>
          </w:rPr>
          <w:instrText xml:space="preserve"> PAGEREF _Toc88743203 \h </w:instrText>
        </w:r>
        <w:r w:rsidR="002B23DE">
          <w:rPr>
            <w:noProof/>
          </w:rPr>
        </w:r>
        <w:r w:rsidR="002B23DE">
          <w:rPr>
            <w:noProof/>
          </w:rPr>
          <w:fldChar w:fldCharType="separate"/>
        </w:r>
        <w:r w:rsidR="00500A45">
          <w:rPr>
            <w:noProof/>
          </w:rPr>
          <w:t>17</w:t>
        </w:r>
        <w:r w:rsidR="002B23DE">
          <w:rPr>
            <w:noProof/>
          </w:rPr>
          <w:fldChar w:fldCharType="end"/>
        </w:r>
      </w:hyperlink>
    </w:p>
    <w:p w14:paraId="12AC7809" w14:textId="13C26865"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04" w:history="1">
        <w:r w:rsidR="002B23DE" w:rsidRPr="00F003A9">
          <w:rPr>
            <w:rStyle w:val="Lienhypertexte"/>
            <w:b/>
            <w:noProof/>
          </w:rPr>
          <w:t>2.1.7.2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Risk mitigation measures</w:t>
        </w:r>
        <w:r w:rsidR="002B23DE">
          <w:rPr>
            <w:noProof/>
          </w:rPr>
          <w:tab/>
        </w:r>
        <w:r w:rsidR="002B23DE">
          <w:rPr>
            <w:noProof/>
          </w:rPr>
          <w:fldChar w:fldCharType="begin"/>
        </w:r>
        <w:r w:rsidR="002B23DE">
          <w:rPr>
            <w:noProof/>
          </w:rPr>
          <w:instrText xml:space="preserve"> PAGEREF _Toc88743204 \h </w:instrText>
        </w:r>
        <w:r w:rsidR="002B23DE">
          <w:rPr>
            <w:noProof/>
          </w:rPr>
        </w:r>
        <w:r w:rsidR="002B23DE">
          <w:rPr>
            <w:noProof/>
          </w:rPr>
          <w:fldChar w:fldCharType="separate"/>
        </w:r>
        <w:r w:rsidR="00500A45">
          <w:rPr>
            <w:noProof/>
          </w:rPr>
          <w:t>17</w:t>
        </w:r>
        <w:r w:rsidR="002B23DE">
          <w:rPr>
            <w:noProof/>
          </w:rPr>
          <w:fldChar w:fldCharType="end"/>
        </w:r>
      </w:hyperlink>
    </w:p>
    <w:p w14:paraId="7D85A7F7" w14:textId="38F5229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05" w:history="1">
        <w:r w:rsidR="002B23DE" w:rsidRPr="00F003A9">
          <w:rPr>
            <w:rStyle w:val="Lienhypertexte"/>
            <w:b/>
            <w:noProof/>
          </w:rPr>
          <w:t>2.1.7.3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_Toc88743205 \h </w:instrText>
        </w:r>
        <w:r w:rsidR="002B23DE">
          <w:rPr>
            <w:noProof/>
          </w:rPr>
        </w:r>
        <w:r w:rsidR="002B23DE">
          <w:rPr>
            <w:noProof/>
          </w:rPr>
          <w:fldChar w:fldCharType="separate"/>
        </w:r>
        <w:r w:rsidR="00500A45">
          <w:rPr>
            <w:noProof/>
          </w:rPr>
          <w:t>18</w:t>
        </w:r>
        <w:r w:rsidR="002B23DE">
          <w:rPr>
            <w:noProof/>
          </w:rPr>
          <w:fldChar w:fldCharType="end"/>
        </w:r>
      </w:hyperlink>
    </w:p>
    <w:p w14:paraId="0B899F80" w14:textId="2B8A34FC"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06" w:history="1">
        <w:r w:rsidR="002B23DE" w:rsidRPr="00F003A9">
          <w:rPr>
            <w:rStyle w:val="Lienhypertexte"/>
            <w:b/>
            <w:noProof/>
          </w:rPr>
          <w:t>2.1.7.4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safe disposal of the product and its packaging</w:t>
        </w:r>
        <w:r w:rsidR="002B23DE">
          <w:rPr>
            <w:noProof/>
          </w:rPr>
          <w:tab/>
        </w:r>
        <w:r w:rsidR="002B23DE">
          <w:rPr>
            <w:noProof/>
          </w:rPr>
          <w:fldChar w:fldCharType="begin"/>
        </w:r>
        <w:r w:rsidR="002B23DE">
          <w:rPr>
            <w:noProof/>
          </w:rPr>
          <w:instrText xml:space="preserve"> PAGEREF _Toc88743206 \h </w:instrText>
        </w:r>
        <w:r w:rsidR="002B23DE">
          <w:rPr>
            <w:noProof/>
          </w:rPr>
        </w:r>
        <w:r w:rsidR="002B23DE">
          <w:rPr>
            <w:noProof/>
          </w:rPr>
          <w:fldChar w:fldCharType="separate"/>
        </w:r>
        <w:r w:rsidR="00500A45">
          <w:rPr>
            <w:noProof/>
          </w:rPr>
          <w:t>18</w:t>
        </w:r>
        <w:r w:rsidR="002B23DE">
          <w:rPr>
            <w:noProof/>
          </w:rPr>
          <w:fldChar w:fldCharType="end"/>
        </w:r>
      </w:hyperlink>
    </w:p>
    <w:p w14:paraId="39B8B336" w14:textId="02E48DF4"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07" w:history="1">
        <w:r w:rsidR="002B23DE" w:rsidRPr="00F003A9">
          <w:rPr>
            <w:rStyle w:val="Lienhypertexte"/>
            <w:b/>
            <w:noProof/>
          </w:rPr>
          <w:t>2.1.7.5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_Toc88743207 \h </w:instrText>
        </w:r>
        <w:r w:rsidR="002B23DE">
          <w:rPr>
            <w:noProof/>
          </w:rPr>
        </w:r>
        <w:r w:rsidR="002B23DE">
          <w:rPr>
            <w:noProof/>
          </w:rPr>
          <w:fldChar w:fldCharType="separate"/>
        </w:r>
        <w:r w:rsidR="00500A45">
          <w:rPr>
            <w:noProof/>
          </w:rPr>
          <w:t>18</w:t>
        </w:r>
        <w:r w:rsidR="002B23DE">
          <w:rPr>
            <w:noProof/>
          </w:rPr>
          <w:fldChar w:fldCharType="end"/>
        </w:r>
      </w:hyperlink>
    </w:p>
    <w:p w14:paraId="7DC003EB" w14:textId="7F084BAD"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08" w:history="1">
        <w:r w:rsidR="002B23DE" w:rsidRPr="00F003A9">
          <w:rPr>
            <w:rStyle w:val="Lienhypertexte"/>
            <w:noProof/>
          </w:rPr>
          <w:t>2.1.8</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Other information</w:t>
        </w:r>
        <w:r w:rsidR="002B23DE">
          <w:rPr>
            <w:noProof/>
          </w:rPr>
          <w:tab/>
        </w:r>
        <w:r w:rsidR="002B23DE">
          <w:rPr>
            <w:noProof/>
          </w:rPr>
          <w:fldChar w:fldCharType="begin"/>
        </w:r>
        <w:r w:rsidR="002B23DE">
          <w:rPr>
            <w:noProof/>
          </w:rPr>
          <w:instrText xml:space="preserve"> PAGEREF _Toc88743208 \h </w:instrText>
        </w:r>
        <w:r w:rsidR="002B23DE">
          <w:rPr>
            <w:noProof/>
          </w:rPr>
        </w:r>
        <w:r w:rsidR="002B23DE">
          <w:rPr>
            <w:noProof/>
          </w:rPr>
          <w:fldChar w:fldCharType="separate"/>
        </w:r>
        <w:r w:rsidR="00500A45">
          <w:rPr>
            <w:noProof/>
          </w:rPr>
          <w:t>18</w:t>
        </w:r>
        <w:r w:rsidR="002B23DE">
          <w:rPr>
            <w:noProof/>
          </w:rPr>
          <w:fldChar w:fldCharType="end"/>
        </w:r>
      </w:hyperlink>
    </w:p>
    <w:p w14:paraId="4A633E63" w14:textId="0F1DB919"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09" w:history="1">
        <w:r w:rsidR="002B23DE" w:rsidRPr="00F003A9">
          <w:rPr>
            <w:rStyle w:val="Lienhypertexte"/>
            <w:noProof/>
          </w:rPr>
          <w:t>2.1.9</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Trade name(s), authorisation number and specific composition of each individual product</w:t>
        </w:r>
        <w:r w:rsidR="002B23DE">
          <w:rPr>
            <w:noProof/>
          </w:rPr>
          <w:tab/>
        </w:r>
        <w:r w:rsidR="002B23DE">
          <w:rPr>
            <w:noProof/>
          </w:rPr>
          <w:fldChar w:fldCharType="begin"/>
        </w:r>
        <w:r w:rsidR="002B23DE">
          <w:rPr>
            <w:noProof/>
          </w:rPr>
          <w:instrText xml:space="preserve"> PAGEREF _Toc88743209 \h </w:instrText>
        </w:r>
        <w:r w:rsidR="002B23DE">
          <w:rPr>
            <w:noProof/>
          </w:rPr>
        </w:r>
        <w:r w:rsidR="002B23DE">
          <w:rPr>
            <w:noProof/>
          </w:rPr>
          <w:fldChar w:fldCharType="separate"/>
        </w:r>
        <w:r w:rsidR="00500A45">
          <w:rPr>
            <w:noProof/>
          </w:rPr>
          <w:t>19</w:t>
        </w:r>
        <w:r w:rsidR="002B23DE">
          <w:rPr>
            <w:noProof/>
          </w:rPr>
          <w:fldChar w:fldCharType="end"/>
        </w:r>
      </w:hyperlink>
    </w:p>
    <w:p w14:paraId="5C5D4B15" w14:textId="3ADE48FF"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10" w:history="1">
        <w:r w:rsidR="002B23DE" w:rsidRPr="00F003A9">
          <w:rPr>
            <w:rStyle w:val="Lienhypertexte"/>
            <w:noProof/>
          </w:rPr>
          <w:t>2.1.10</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2 administrative information</w:t>
        </w:r>
        <w:r w:rsidR="002B23DE">
          <w:rPr>
            <w:noProof/>
          </w:rPr>
          <w:tab/>
        </w:r>
        <w:r w:rsidR="002B23DE">
          <w:rPr>
            <w:noProof/>
          </w:rPr>
          <w:fldChar w:fldCharType="begin"/>
        </w:r>
        <w:r w:rsidR="002B23DE">
          <w:rPr>
            <w:noProof/>
          </w:rPr>
          <w:instrText xml:space="preserve"> PAGEREF _Toc88743210 \h </w:instrText>
        </w:r>
        <w:r w:rsidR="002B23DE">
          <w:rPr>
            <w:noProof/>
          </w:rPr>
        </w:r>
        <w:r w:rsidR="002B23DE">
          <w:rPr>
            <w:noProof/>
          </w:rPr>
          <w:fldChar w:fldCharType="separate"/>
        </w:r>
        <w:r w:rsidR="00500A45">
          <w:rPr>
            <w:noProof/>
          </w:rPr>
          <w:t>25</w:t>
        </w:r>
        <w:r w:rsidR="002B23DE">
          <w:rPr>
            <w:noProof/>
          </w:rPr>
          <w:fldChar w:fldCharType="end"/>
        </w:r>
      </w:hyperlink>
    </w:p>
    <w:p w14:paraId="02164CC9" w14:textId="1D10C51E"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1" w:history="1">
        <w:r w:rsidR="002B23DE" w:rsidRPr="00F003A9">
          <w:rPr>
            <w:rStyle w:val="Lienhypertexte"/>
            <w:b/>
            <w:noProof/>
          </w:rPr>
          <w:t>2.1.10.1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Meta SPC identifier</w:t>
        </w:r>
        <w:r w:rsidR="002B23DE">
          <w:rPr>
            <w:noProof/>
          </w:rPr>
          <w:tab/>
        </w:r>
        <w:r w:rsidR="002B23DE">
          <w:rPr>
            <w:noProof/>
          </w:rPr>
          <w:fldChar w:fldCharType="begin"/>
        </w:r>
        <w:r w:rsidR="002B23DE">
          <w:rPr>
            <w:noProof/>
          </w:rPr>
          <w:instrText xml:space="preserve"> PAGEREF _Toc88743211 \h </w:instrText>
        </w:r>
        <w:r w:rsidR="002B23DE">
          <w:rPr>
            <w:noProof/>
          </w:rPr>
        </w:r>
        <w:r w:rsidR="002B23DE">
          <w:rPr>
            <w:noProof/>
          </w:rPr>
          <w:fldChar w:fldCharType="separate"/>
        </w:r>
        <w:r w:rsidR="00500A45">
          <w:rPr>
            <w:noProof/>
          </w:rPr>
          <w:t>25</w:t>
        </w:r>
        <w:r w:rsidR="002B23DE">
          <w:rPr>
            <w:noProof/>
          </w:rPr>
          <w:fldChar w:fldCharType="end"/>
        </w:r>
      </w:hyperlink>
    </w:p>
    <w:p w14:paraId="2C8C5A91" w14:textId="2F6FE85F"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2" w:history="1">
        <w:r w:rsidR="002B23DE" w:rsidRPr="00F003A9">
          <w:rPr>
            <w:rStyle w:val="Lienhypertexte"/>
            <w:b/>
            <w:noProof/>
          </w:rPr>
          <w:t>2.1.10.2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Suffix to the authorisation number</w:t>
        </w:r>
        <w:r w:rsidR="002B23DE">
          <w:rPr>
            <w:noProof/>
          </w:rPr>
          <w:tab/>
        </w:r>
        <w:r w:rsidR="002B23DE">
          <w:rPr>
            <w:noProof/>
          </w:rPr>
          <w:fldChar w:fldCharType="begin"/>
        </w:r>
        <w:r w:rsidR="002B23DE">
          <w:rPr>
            <w:noProof/>
          </w:rPr>
          <w:instrText xml:space="preserve"> PAGEREF _Toc88743212 \h </w:instrText>
        </w:r>
        <w:r w:rsidR="002B23DE">
          <w:rPr>
            <w:noProof/>
          </w:rPr>
        </w:r>
        <w:r w:rsidR="002B23DE">
          <w:rPr>
            <w:noProof/>
          </w:rPr>
          <w:fldChar w:fldCharType="separate"/>
        </w:r>
        <w:r w:rsidR="00500A45">
          <w:rPr>
            <w:noProof/>
          </w:rPr>
          <w:t>25</w:t>
        </w:r>
        <w:r w:rsidR="002B23DE">
          <w:rPr>
            <w:noProof/>
          </w:rPr>
          <w:fldChar w:fldCharType="end"/>
        </w:r>
      </w:hyperlink>
    </w:p>
    <w:p w14:paraId="1F7B3237" w14:textId="6D0743A0"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13" w:history="1">
        <w:r w:rsidR="002B23DE" w:rsidRPr="00F003A9">
          <w:rPr>
            <w:rStyle w:val="Lienhypertexte"/>
            <w:noProof/>
          </w:rPr>
          <w:t>2.1.11</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2 composition</w:t>
        </w:r>
        <w:r w:rsidR="002B23DE">
          <w:rPr>
            <w:noProof/>
          </w:rPr>
          <w:tab/>
        </w:r>
        <w:r w:rsidR="002B23DE">
          <w:rPr>
            <w:noProof/>
          </w:rPr>
          <w:fldChar w:fldCharType="begin"/>
        </w:r>
        <w:r w:rsidR="002B23DE">
          <w:rPr>
            <w:noProof/>
          </w:rPr>
          <w:instrText xml:space="preserve"> PAGEREF _Toc88743213 \h </w:instrText>
        </w:r>
        <w:r w:rsidR="002B23DE">
          <w:rPr>
            <w:noProof/>
          </w:rPr>
        </w:r>
        <w:r w:rsidR="002B23DE">
          <w:rPr>
            <w:noProof/>
          </w:rPr>
          <w:fldChar w:fldCharType="separate"/>
        </w:r>
        <w:r w:rsidR="00500A45">
          <w:rPr>
            <w:noProof/>
          </w:rPr>
          <w:t>26</w:t>
        </w:r>
        <w:r w:rsidR="002B23DE">
          <w:rPr>
            <w:noProof/>
          </w:rPr>
          <w:fldChar w:fldCharType="end"/>
        </w:r>
      </w:hyperlink>
    </w:p>
    <w:p w14:paraId="544221AD" w14:textId="66E06B81"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4" w:history="1">
        <w:r w:rsidR="002B23DE" w:rsidRPr="00F003A9">
          <w:rPr>
            <w:rStyle w:val="Lienhypertexte"/>
            <w:b/>
            <w:noProof/>
          </w:rPr>
          <w:t>2.1.11.1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Qualitative and quantitative information on the composition of the meta SPC 2</w:t>
        </w:r>
        <w:r w:rsidR="002B23DE">
          <w:rPr>
            <w:noProof/>
          </w:rPr>
          <w:tab/>
        </w:r>
        <w:r w:rsidR="002B23DE">
          <w:rPr>
            <w:noProof/>
          </w:rPr>
          <w:fldChar w:fldCharType="begin"/>
        </w:r>
        <w:r w:rsidR="002B23DE">
          <w:rPr>
            <w:noProof/>
          </w:rPr>
          <w:instrText xml:space="preserve"> PAGEREF _Toc88743214 \h </w:instrText>
        </w:r>
        <w:r w:rsidR="002B23DE">
          <w:rPr>
            <w:noProof/>
          </w:rPr>
        </w:r>
        <w:r w:rsidR="002B23DE">
          <w:rPr>
            <w:noProof/>
          </w:rPr>
          <w:fldChar w:fldCharType="separate"/>
        </w:r>
        <w:r w:rsidR="00500A45">
          <w:rPr>
            <w:noProof/>
          </w:rPr>
          <w:t>26</w:t>
        </w:r>
        <w:r w:rsidR="002B23DE">
          <w:rPr>
            <w:noProof/>
          </w:rPr>
          <w:fldChar w:fldCharType="end"/>
        </w:r>
      </w:hyperlink>
    </w:p>
    <w:p w14:paraId="0812BE72" w14:textId="0A96F942"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5" w:history="1">
        <w:r w:rsidR="002B23DE" w:rsidRPr="00F003A9">
          <w:rPr>
            <w:rStyle w:val="Lienhypertexte"/>
            <w:b/>
            <w:noProof/>
          </w:rPr>
          <w:t>2.1.11.2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Type(s) of formulation of the meta SPC 2</w:t>
        </w:r>
        <w:r w:rsidR="002B23DE">
          <w:rPr>
            <w:noProof/>
          </w:rPr>
          <w:tab/>
        </w:r>
        <w:r w:rsidR="002B23DE">
          <w:rPr>
            <w:noProof/>
          </w:rPr>
          <w:fldChar w:fldCharType="begin"/>
        </w:r>
        <w:r w:rsidR="002B23DE">
          <w:rPr>
            <w:noProof/>
          </w:rPr>
          <w:instrText xml:space="preserve"> PAGEREF _Toc88743215 \h </w:instrText>
        </w:r>
        <w:r w:rsidR="002B23DE">
          <w:rPr>
            <w:noProof/>
          </w:rPr>
        </w:r>
        <w:r w:rsidR="002B23DE">
          <w:rPr>
            <w:noProof/>
          </w:rPr>
          <w:fldChar w:fldCharType="separate"/>
        </w:r>
        <w:r w:rsidR="00500A45">
          <w:rPr>
            <w:noProof/>
          </w:rPr>
          <w:t>26</w:t>
        </w:r>
        <w:r w:rsidR="002B23DE">
          <w:rPr>
            <w:noProof/>
          </w:rPr>
          <w:fldChar w:fldCharType="end"/>
        </w:r>
      </w:hyperlink>
    </w:p>
    <w:p w14:paraId="5220D1A9" w14:textId="5C96D33B"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16" w:history="1">
        <w:r w:rsidR="002B23DE" w:rsidRPr="00F003A9">
          <w:rPr>
            <w:rStyle w:val="Lienhypertexte"/>
            <w:noProof/>
          </w:rPr>
          <w:t>2.1.12</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Hazard and precautionary statements according to Regulation (EC) 1272/2008 of the meta SPC 2</w:t>
        </w:r>
        <w:r w:rsidR="002B23DE">
          <w:rPr>
            <w:noProof/>
          </w:rPr>
          <w:tab/>
        </w:r>
        <w:r w:rsidR="002B23DE">
          <w:rPr>
            <w:noProof/>
          </w:rPr>
          <w:fldChar w:fldCharType="begin"/>
        </w:r>
        <w:r w:rsidR="002B23DE">
          <w:rPr>
            <w:noProof/>
          </w:rPr>
          <w:instrText xml:space="preserve"> PAGEREF _Toc88743216 \h </w:instrText>
        </w:r>
        <w:r w:rsidR="002B23DE">
          <w:rPr>
            <w:noProof/>
          </w:rPr>
        </w:r>
        <w:r w:rsidR="002B23DE">
          <w:rPr>
            <w:noProof/>
          </w:rPr>
          <w:fldChar w:fldCharType="separate"/>
        </w:r>
        <w:r w:rsidR="00500A45">
          <w:rPr>
            <w:noProof/>
          </w:rPr>
          <w:t>26</w:t>
        </w:r>
        <w:r w:rsidR="002B23DE">
          <w:rPr>
            <w:noProof/>
          </w:rPr>
          <w:fldChar w:fldCharType="end"/>
        </w:r>
      </w:hyperlink>
    </w:p>
    <w:p w14:paraId="50182DB7" w14:textId="24DE56AE"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17" w:history="1">
        <w:r w:rsidR="002B23DE" w:rsidRPr="00F003A9">
          <w:rPr>
            <w:rStyle w:val="Lienhypertexte"/>
            <w:noProof/>
          </w:rPr>
          <w:t>2.1.13</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Authorised use(s) fort he META SPC 2</w:t>
        </w:r>
        <w:r w:rsidR="002B23DE">
          <w:rPr>
            <w:noProof/>
          </w:rPr>
          <w:tab/>
        </w:r>
        <w:r w:rsidR="002B23DE">
          <w:rPr>
            <w:noProof/>
          </w:rPr>
          <w:fldChar w:fldCharType="begin"/>
        </w:r>
        <w:r w:rsidR="002B23DE">
          <w:rPr>
            <w:noProof/>
          </w:rPr>
          <w:instrText xml:space="preserve"> PAGEREF _Toc88743217 \h </w:instrText>
        </w:r>
        <w:r w:rsidR="002B23DE">
          <w:rPr>
            <w:noProof/>
          </w:rPr>
        </w:r>
        <w:r w:rsidR="002B23DE">
          <w:rPr>
            <w:noProof/>
          </w:rPr>
          <w:fldChar w:fldCharType="separate"/>
        </w:r>
        <w:r w:rsidR="00500A45">
          <w:rPr>
            <w:noProof/>
          </w:rPr>
          <w:t>27</w:t>
        </w:r>
        <w:r w:rsidR="002B23DE">
          <w:rPr>
            <w:noProof/>
          </w:rPr>
          <w:fldChar w:fldCharType="end"/>
        </w:r>
      </w:hyperlink>
    </w:p>
    <w:p w14:paraId="4A9E9FD8" w14:textId="7DAD6EB7"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8" w:history="1">
        <w:r w:rsidR="002B23DE" w:rsidRPr="00F003A9">
          <w:rPr>
            <w:rStyle w:val="Lienhypertexte"/>
            <w:b/>
            <w:noProof/>
          </w:rPr>
          <w:t>2.1.13.1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 description</w:t>
        </w:r>
        <w:r w:rsidR="002B23DE">
          <w:rPr>
            <w:noProof/>
          </w:rPr>
          <w:tab/>
        </w:r>
        <w:r w:rsidR="002B23DE">
          <w:rPr>
            <w:noProof/>
          </w:rPr>
          <w:fldChar w:fldCharType="begin"/>
        </w:r>
        <w:r w:rsidR="002B23DE">
          <w:rPr>
            <w:noProof/>
          </w:rPr>
          <w:instrText xml:space="preserve"> PAGEREF _Toc88743218 \h </w:instrText>
        </w:r>
        <w:r w:rsidR="002B23DE">
          <w:rPr>
            <w:noProof/>
          </w:rPr>
        </w:r>
        <w:r w:rsidR="002B23DE">
          <w:rPr>
            <w:noProof/>
          </w:rPr>
          <w:fldChar w:fldCharType="separate"/>
        </w:r>
        <w:r w:rsidR="00500A45">
          <w:rPr>
            <w:noProof/>
          </w:rPr>
          <w:t>27</w:t>
        </w:r>
        <w:r w:rsidR="002B23DE">
          <w:rPr>
            <w:noProof/>
          </w:rPr>
          <w:fldChar w:fldCharType="end"/>
        </w:r>
      </w:hyperlink>
    </w:p>
    <w:p w14:paraId="4266FD8E" w14:textId="421A5277"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19" w:history="1">
        <w:r w:rsidR="002B23DE" w:rsidRPr="00F003A9">
          <w:rPr>
            <w:rStyle w:val="Lienhypertexte"/>
            <w:rFonts w:cs="Times"/>
            <w:b/>
            <w:bCs/>
            <w:noProof/>
          </w:rPr>
          <w:t>2.1.13.2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instructions for use</w:t>
        </w:r>
        <w:r w:rsidR="002B23DE">
          <w:rPr>
            <w:noProof/>
          </w:rPr>
          <w:tab/>
        </w:r>
        <w:r w:rsidR="002B23DE">
          <w:rPr>
            <w:noProof/>
          </w:rPr>
          <w:fldChar w:fldCharType="begin"/>
        </w:r>
        <w:r w:rsidR="002B23DE">
          <w:rPr>
            <w:noProof/>
          </w:rPr>
          <w:instrText xml:space="preserve"> PAGEREF _Toc88743219 \h </w:instrText>
        </w:r>
        <w:r w:rsidR="002B23DE">
          <w:rPr>
            <w:noProof/>
          </w:rPr>
        </w:r>
        <w:r w:rsidR="002B23DE">
          <w:rPr>
            <w:noProof/>
          </w:rPr>
          <w:fldChar w:fldCharType="separate"/>
        </w:r>
        <w:r w:rsidR="00500A45">
          <w:rPr>
            <w:noProof/>
          </w:rPr>
          <w:t>28</w:t>
        </w:r>
        <w:r w:rsidR="002B23DE">
          <w:rPr>
            <w:noProof/>
          </w:rPr>
          <w:fldChar w:fldCharType="end"/>
        </w:r>
      </w:hyperlink>
    </w:p>
    <w:p w14:paraId="041A137F" w14:textId="08718D03"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0" w:history="1">
        <w:r w:rsidR="002B23DE" w:rsidRPr="00F003A9">
          <w:rPr>
            <w:rStyle w:val="Lienhypertexte"/>
            <w:rFonts w:cs="Times"/>
            <w:b/>
            <w:bCs/>
            <w:noProof/>
          </w:rPr>
          <w:t>2.1.13.3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risk mitigation measures</w:t>
        </w:r>
        <w:r w:rsidR="002B23DE">
          <w:rPr>
            <w:noProof/>
          </w:rPr>
          <w:tab/>
        </w:r>
        <w:r w:rsidR="002B23DE">
          <w:rPr>
            <w:noProof/>
          </w:rPr>
          <w:fldChar w:fldCharType="begin"/>
        </w:r>
        <w:r w:rsidR="002B23DE">
          <w:rPr>
            <w:noProof/>
          </w:rPr>
          <w:instrText xml:space="preserve"> PAGEREF _Toc88743220 \h </w:instrText>
        </w:r>
        <w:r w:rsidR="002B23DE">
          <w:rPr>
            <w:noProof/>
          </w:rPr>
        </w:r>
        <w:r w:rsidR="002B23DE">
          <w:rPr>
            <w:noProof/>
          </w:rPr>
          <w:fldChar w:fldCharType="separate"/>
        </w:r>
        <w:r w:rsidR="00500A45">
          <w:rPr>
            <w:noProof/>
          </w:rPr>
          <w:t>28</w:t>
        </w:r>
        <w:r w:rsidR="002B23DE">
          <w:rPr>
            <w:noProof/>
          </w:rPr>
          <w:fldChar w:fldCharType="end"/>
        </w:r>
      </w:hyperlink>
    </w:p>
    <w:p w14:paraId="776A999E" w14:textId="0C804755"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1" w:history="1">
        <w:r w:rsidR="002B23DE" w:rsidRPr="00F003A9">
          <w:rPr>
            <w:rStyle w:val="Lienhypertexte"/>
            <w:rFonts w:cs="Times"/>
            <w:b/>
            <w:bCs/>
            <w:noProof/>
          </w:rPr>
          <w:t>2.1.13.4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_Toc88743221 \h </w:instrText>
        </w:r>
        <w:r w:rsidR="002B23DE">
          <w:rPr>
            <w:noProof/>
          </w:rPr>
        </w:r>
        <w:r w:rsidR="002B23DE">
          <w:rPr>
            <w:noProof/>
          </w:rPr>
          <w:fldChar w:fldCharType="separate"/>
        </w:r>
        <w:r w:rsidR="00500A45">
          <w:rPr>
            <w:noProof/>
          </w:rPr>
          <w:t>28</w:t>
        </w:r>
        <w:r w:rsidR="002B23DE">
          <w:rPr>
            <w:noProof/>
          </w:rPr>
          <w:fldChar w:fldCharType="end"/>
        </w:r>
      </w:hyperlink>
    </w:p>
    <w:p w14:paraId="4F94423A" w14:textId="39FDCE01"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2" w:history="1">
        <w:r w:rsidR="002B23DE" w:rsidRPr="00F003A9">
          <w:rPr>
            <w:rStyle w:val="Lienhypertexte"/>
            <w:rFonts w:cs="Times"/>
            <w:b/>
            <w:bCs/>
            <w:noProof/>
          </w:rPr>
          <w:t>2.1.13.5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instructions for safe disposal of the product and its packaging</w:t>
        </w:r>
        <w:r w:rsidR="002B23DE">
          <w:rPr>
            <w:noProof/>
          </w:rPr>
          <w:tab/>
        </w:r>
        <w:r w:rsidR="002B23DE">
          <w:rPr>
            <w:noProof/>
          </w:rPr>
          <w:fldChar w:fldCharType="begin"/>
        </w:r>
        <w:r w:rsidR="002B23DE">
          <w:rPr>
            <w:noProof/>
          </w:rPr>
          <w:instrText xml:space="preserve"> PAGEREF _Toc88743222 \h </w:instrText>
        </w:r>
        <w:r w:rsidR="002B23DE">
          <w:rPr>
            <w:noProof/>
          </w:rPr>
        </w:r>
        <w:r w:rsidR="002B23DE">
          <w:rPr>
            <w:noProof/>
          </w:rPr>
          <w:fldChar w:fldCharType="separate"/>
        </w:r>
        <w:r w:rsidR="00500A45">
          <w:rPr>
            <w:noProof/>
          </w:rPr>
          <w:t>28</w:t>
        </w:r>
        <w:r w:rsidR="002B23DE">
          <w:rPr>
            <w:noProof/>
          </w:rPr>
          <w:fldChar w:fldCharType="end"/>
        </w:r>
      </w:hyperlink>
    </w:p>
    <w:p w14:paraId="05BD806B" w14:textId="77D41E70"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3" w:history="1">
        <w:r w:rsidR="002B23DE" w:rsidRPr="00F003A9">
          <w:rPr>
            <w:rStyle w:val="Lienhypertexte"/>
            <w:rFonts w:cs="Times"/>
            <w:b/>
            <w:bCs/>
            <w:noProof/>
          </w:rPr>
          <w:t>2.1.13.6</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_Toc88743223 \h </w:instrText>
        </w:r>
        <w:r w:rsidR="002B23DE">
          <w:rPr>
            <w:noProof/>
          </w:rPr>
        </w:r>
        <w:r w:rsidR="002B23DE">
          <w:rPr>
            <w:noProof/>
          </w:rPr>
          <w:fldChar w:fldCharType="separate"/>
        </w:r>
        <w:r w:rsidR="00500A45">
          <w:rPr>
            <w:noProof/>
          </w:rPr>
          <w:t>28</w:t>
        </w:r>
        <w:r w:rsidR="002B23DE">
          <w:rPr>
            <w:noProof/>
          </w:rPr>
          <w:fldChar w:fldCharType="end"/>
        </w:r>
      </w:hyperlink>
    </w:p>
    <w:p w14:paraId="51F43813" w14:textId="7398A49B"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24" w:history="1">
        <w:r w:rsidR="002B23DE" w:rsidRPr="00F003A9">
          <w:rPr>
            <w:rStyle w:val="Lienhypertexte"/>
            <w:noProof/>
          </w:rPr>
          <w:t>2.1.14</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 xml:space="preserve">General directions for use </w:t>
        </w:r>
        <w:r w:rsidR="002B23DE" w:rsidRPr="00F003A9">
          <w:rPr>
            <w:rStyle w:val="Lienhypertexte"/>
            <w:rFonts w:eastAsia="Calibri" w:cs="Times New Roman"/>
            <w:bCs/>
            <w:noProof/>
            <w:lang w:val="sv-SE" w:eastAsia="sv-SE"/>
          </w:rPr>
          <w:t>of the meta SPC 2</w:t>
        </w:r>
        <w:r w:rsidR="002B23DE">
          <w:rPr>
            <w:noProof/>
          </w:rPr>
          <w:tab/>
        </w:r>
        <w:r w:rsidR="002B23DE">
          <w:rPr>
            <w:noProof/>
          </w:rPr>
          <w:fldChar w:fldCharType="begin"/>
        </w:r>
        <w:r w:rsidR="002B23DE">
          <w:rPr>
            <w:noProof/>
          </w:rPr>
          <w:instrText xml:space="preserve"> PAGEREF _Toc88743224 \h </w:instrText>
        </w:r>
        <w:r w:rsidR="002B23DE">
          <w:rPr>
            <w:noProof/>
          </w:rPr>
        </w:r>
        <w:r w:rsidR="002B23DE">
          <w:rPr>
            <w:noProof/>
          </w:rPr>
          <w:fldChar w:fldCharType="separate"/>
        </w:r>
        <w:r w:rsidR="00500A45">
          <w:rPr>
            <w:noProof/>
          </w:rPr>
          <w:t>28</w:t>
        </w:r>
        <w:r w:rsidR="002B23DE">
          <w:rPr>
            <w:noProof/>
          </w:rPr>
          <w:fldChar w:fldCharType="end"/>
        </w:r>
      </w:hyperlink>
    </w:p>
    <w:p w14:paraId="21181B61" w14:textId="255705FF"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5" w:history="1">
        <w:r w:rsidR="002B23DE" w:rsidRPr="00F003A9">
          <w:rPr>
            <w:rStyle w:val="Lienhypertexte"/>
            <w:b/>
            <w:noProof/>
          </w:rPr>
          <w:t>2.1.14.1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use</w:t>
        </w:r>
        <w:r w:rsidR="002B23DE">
          <w:rPr>
            <w:noProof/>
          </w:rPr>
          <w:tab/>
        </w:r>
        <w:r w:rsidR="002B23DE">
          <w:rPr>
            <w:noProof/>
          </w:rPr>
          <w:fldChar w:fldCharType="begin"/>
        </w:r>
        <w:r w:rsidR="002B23DE">
          <w:rPr>
            <w:noProof/>
          </w:rPr>
          <w:instrText xml:space="preserve"> PAGEREF _Toc88743225 \h </w:instrText>
        </w:r>
        <w:r w:rsidR="002B23DE">
          <w:rPr>
            <w:noProof/>
          </w:rPr>
        </w:r>
        <w:r w:rsidR="002B23DE">
          <w:rPr>
            <w:noProof/>
          </w:rPr>
          <w:fldChar w:fldCharType="separate"/>
        </w:r>
        <w:r w:rsidR="00500A45">
          <w:rPr>
            <w:noProof/>
          </w:rPr>
          <w:t>28</w:t>
        </w:r>
        <w:r w:rsidR="002B23DE">
          <w:rPr>
            <w:noProof/>
          </w:rPr>
          <w:fldChar w:fldCharType="end"/>
        </w:r>
      </w:hyperlink>
    </w:p>
    <w:p w14:paraId="34DF0FFC" w14:textId="56D73321"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6" w:history="1">
        <w:r w:rsidR="002B23DE" w:rsidRPr="00F003A9">
          <w:rPr>
            <w:rStyle w:val="Lienhypertexte"/>
            <w:b/>
            <w:noProof/>
          </w:rPr>
          <w:t>2.1.14.2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Risk mitigation measures</w:t>
        </w:r>
        <w:r w:rsidR="002B23DE">
          <w:rPr>
            <w:noProof/>
          </w:rPr>
          <w:tab/>
        </w:r>
        <w:r w:rsidR="002B23DE">
          <w:rPr>
            <w:noProof/>
          </w:rPr>
          <w:fldChar w:fldCharType="begin"/>
        </w:r>
        <w:r w:rsidR="002B23DE">
          <w:rPr>
            <w:noProof/>
          </w:rPr>
          <w:instrText xml:space="preserve"> PAGEREF _Toc88743226 \h </w:instrText>
        </w:r>
        <w:r w:rsidR="002B23DE">
          <w:rPr>
            <w:noProof/>
          </w:rPr>
        </w:r>
        <w:r w:rsidR="002B23DE">
          <w:rPr>
            <w:noProof/>
          </w:rPr>
          <w:fldChar w:fldCharType="separate"/>
        </w:r>
        <w:r w:rsidR="00500A45">
          <w:rPr>
            <w:noProof/>
          </w:rPr>
          <w:t>28</w:t>
        </w:r>
        <w:r w:rsidR="002B23DE">
          <w:rPr>
            <w:noProof/>
          </w:rPr>
          <w:fldChar w:fldCharType="end"/>
        </w:r>
      </w:hyperlink>
    </w:p>
    <w:p w14:paraId="6C7515C7" w14:textId="310A44B3"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7" w:history="1">
        <w:r w:rsidR="002B23DE" w:rsidRPr="00F003A9">
          <w:rPr>
            <w:rStyle w:val="Lienhypertexte"/>
            <w:b/>
            <w:noProof/>
          </w:rPr>
          <w:t>2.1.14.3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_Toc88743227 \h </w:instrText>
        </w:r>
        <w:r w:rsidR="002B23DE">
          <w:rPr>
            <w:noProof/>
          </w:rPr>
        </w:r>
        <w:r w:rsidR="002B23DE">
          <w:rPr>
            <w:noProof/>
          </w:rPr>
          <w:fldChar w:fldCharType="separate"/>
        </w:r>
        <w:r w:rsidR="00500A45">
          <w:rPr>
            <w:noProof/>
          </w:rPr>
          <w:t>29</w:t>
        </w:r>
        <w:r w:rsidR="002B23DE">
          <w:rPr>
            <w:noProof/>
          </w:rPr>
          <w:fldChar w:fldCharType="end"/>
        </w:r>
      </w:hyperlink>
    </w:p>
    <w:p w14:paraId="62D16E53" w14:textId="2977C375"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8" w:history="1">
        <w:r w:rsidR="002B23DE" w:rsidRPr="00F003A9">
          <w:rPr>
            <w:rStyle w:val="Lienhypertexte"/>
            <w:b/>
            <w:noProof/>
          </w:rPr>
          <w:t>2.1.14.4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safe disposal of the product and its packaging</w:t>
        </w:r>
        <w:r w:rsidR="002B23DE">
          <w:rPr>
            <w:noProof/>
          </w:rPr>
          <w:tab/>
        </w:r>
        <w:r w:rsidR="002B23DE">
          <w:rPr>
            <w:noProof/>
          </w:rPr>
          <w:fldChar w:fldCharType="begin"/>
        </w:r>
        <w:r w:rsidR="002B23DE">
          <w:rPr>
            <w:noProof/>
          </w:rPr>
          <w:instrText xml:space="preserve"> PAGEREF _Toc88743228 \h </w:instrText>
        </w:r>
        <w:r w:rsidR="002B23DE">
          <w:rPr>
            <w:noProof/>
          </w:rPr>
        </w:r>
        <w:r w:rsidR="002B23DE">
          <w:rPr>
            <w:noProof/>
          </w:rPr>
          <w:fldChar w:fldCharType="separate"/>
        </w:r>
        <w:r w:rsidR="00500A45">
          <w:rPr>
            <w:noProof/>
          </w:rPr>
          <w:t>29</w:t>
        </w:r>
        <w:r w:rsidR="002B23DE">
          <w:rPr>
            <w:noProof/>
          </w:rPr>
          <w:fldChar w:fldCharType="end"/>
        </w:r>
      </w:hyperlink>
    </w:p>
    <w:p w14:paraId="178249E2" w14:textId="6BB2190A"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29" w:history="1">
        <w:r w:rsidR="002B23DE" w:rsidRPr="00F003A9">
          <w:rPr>
            <w:rStyle w:val="Lienhypertexte"/>
            <w:b/>
            <w:noProof/>
          </w:rPr>
          <w:t>2.1.14.5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_Toc88743229 \h </w:instrText>
        </w:r>
        <w:r w:rsidR="002B23DE">
          <w:rPr>
            <w:noProof/>
          </w:rPr>
        </w:r>
        <w:r w:rsidR="002B23DE">
          <w:rPr>
            <w:noProof/>
          </w:rPr>
          <w:fldChar w:fldCharType="separate"/>
        </w:r>
        <w:r w:rsidR="00500A45">
          <w:rPr>
            <w:noProof/>
          </w:rPr>
          <w:t>29</w:t>
        </w:r>
        <w:r w:rsidR="002B23DE">
          <w:rPr>
            <w:noProof/>
          </w:rPr>
          <w:fldChar w:fldCharType="end"/>
        </w:r>
      </w:hyperlink>
    </w:p>
    <w:p w14:paraId="7C5933DF" w14:textId="4611C475"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0" w:history="1">
        <w:r w:rsidR="002B23DE" w:rsidRPr="00F003A9">
          <w:rPr>
            <w:rStyle w:val="Lienhypertexte"/>
            <w:noProof/>
          </w:rPr>
          <w:t>2.1.15</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Other information</w:t>
        </w:r>
        <w:r w:rsidR="002B23DE">
          <w:rPr>
            <w:noProof/>
          </w:rPr>
          <w:tab/>
        </w:r>
        <w:r w:rsidR="002B23DE">
          <w:rPr>
            <w:noProof/>
          </w:rPr>
          <w:fldChar w:fldCharType="begin"/>
        </w:r>
        <w:r w:rsidR="002B23DE">
          <w:rPr>
            <w:noProof/>
          </w:rPr>
          <w:instrText xml:space="preserve"> PAGEREF _Toc88743230 \h </w:instrText>
        </w:r>
        <w:r w:rsidR="002B23DE">
          <w:rPr>
            <w:noProof/>
          </w:rPr>
        </w:r>
        <w:r w:rsidR="002B23DE">
          <w:rPr>
            <w:noProof/>
          </w:rPr>
          <w:fldChar w:fldCharType="separate"/>
        </w:r>
        <w:r w:rsidR="00500A45">
          <w:rPr>
            <w:noProof/>
          </w:rPr>
          <w:t>29</w:t>
        </w:r>
        <w:r w:rsidR="002B23DE">
          <w:rPr>
            <w:noProof/>
          </w:rPr>
          <w:fldChar w:fldCharType="end"/>
        </w:r>
      </w:hyperlink>
    </w:p>
    <w:p w14:paraId="0527EAE0" w14:textId="56AC9040"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1" w:history="1">
        <w:r w:rsidR="002B23DE" w:rsidRPr="00F003A9">
          <w:rPr>
            <w:rStyle w:val="Lienhypertexte"/>
            <w:noProof/>
          </w:rPr>
          <w:t>2.1.16</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Trade name(s), authorisation number and specific composition of each individual product</w:t>
        </w:r>
        <w:r w:rsidR="002B23DE">
          <w:rPr>
            <w:noProof/>
          </w:rPr>
          <w:tab/>
        </w:r>
        <w:r w:rsidR="002B23DE">
          <w:rPr>
            <w:noProof/>
          </w:rPr>
          <w:fldChar w:fldCharType="begin"/>
        </w:r>
        <w:r w:rsidR="002B23DE">
          <w:rPr>
            <w:noProof/>
          </w:rPr>
          <w:instrText xml:space="preserve"> PAGEREF _Toc88743231 \h </w:instrText>
        </w:r>
        <w:r w:rsidR="002B23DE">
          <w:rPr>
            <w:noProof/>
          </w:rPr>
        </w:r>
        <w:r w:rsidR="002B23DE">
          <w:rPr>
            <w:noProof/>
          </w:rPr>
          <w:fldChar w:fldCharType="separate"/>
        </w:r>
        <w:r w:rsidR="00500A45">
          <w:rPr>
            <w:noProof/>
          </w:rPr>
          <w:t>30</w:t>
        </w:r>
        <w:r w:rsidR="002B23DE">
          <w:rPr>
            <w:noProof/>
          </w:rPr>
          <w:fldChar w:fldCharType="end"/>
        </w:r>
      </w:hyperlink>
    </w:p>
    <w:p w14:paraId="676A4666" w14:textId="2BF83373"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2" w:history="1">
        <w:r w:rsidR="002B23DE" w:rsidRPr="00F003A9">
          <w:rPr>
            <w:rStyle w:val="Lienhypertexte"/>
            <w:noProof/>
          </w:rPr>
          <w:t>2.1.17</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3 administrative information</w:t>
        </w:r>
        <w:r w:rsidR="002B23DE">
          <w:rPr>
            <w:noProof/>
          </w:rPr>
          <w:tab/>
        </w:r>
        <w:r w:rsidR="002B23DE">
          <w:rPr>
            <w:noProof/>
          </w:rPr>
          <w:fldChar w:fldCharType="begin"/>
        </w:r>
        <w:r w:rsidR="002B23DE">
          <w:rPr>
            <w:noProof/>
          </w:rPr>
          <w:instrText xml:space="preserve"> PAGEREF _Toc88743232 \h </w:instrText>
        </w:r>
        <w:r w:rsidR="002B23DE">
          <w:rPr>
            <w:noProof/>
          </w:rPr>
        </w:r>
        <w:r w:rsidR="002B23DE">
          <w:rPr>
            <w:noProof/>
          </w:rPr>
          <w:fldChar w:fldCharType="separate"/>
        </w:r>
        <w:r w:rsidR="00500A45">
          <w:rPr>
            <w:noProof/>
          </w:rPr>
          <w:t>32</w:t>
        </w:r>
        <w:r w:rsidR="002B23DE">
          <w:rPr>
            <w:noProof/>
          </w:rPr>
          <w:fldChar w:fldCharType="end"/>
        </w:r>
      </w:hyperlink>
    </w:p>
    <w:p w14:paraId="731BABA4" w14:textId="3B0ADE57"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33" w:history="1">
        <w:r w:rsidR="002B23DE" w:rsidRPr="00F003A9">
          <w:rPr>
            <w:rStyle w:val="Lienhypertexte"/>
            <w:b/>
            <w:noProof/>
          </w:rPr>
          <w:t>2.1.17.1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Meta SPC identifier</w:t>
        </w:r>
        <w:r w:rsidR="002B23DE">
          <w:rPr>
            <w:noProof/>
          </w:rPr>
          <w:tab/>
        </w:r>
        <w:r w:rsidR="002B23DE">
          <w:rPr>
            <w:noProof/>
          </w:rPr>
          <w:fldChar w:fldCharType="begin"/>
        </w:r>
        <w:r w:rsidR="002B23DE">
          <w:rPr>
            <w:noProof/>
          </w:rPr>
          <w:instrText xml:space="preserve"> PAGEREF _Toc88743233 \h </w:instrText>
        </w:r>
        <w:r w:rsidR="002B23DE">
          <w:rPr>
            <w:noProof/>
          </w:rPr>
        </w:r>
        <w:r w:rsidR="002B23DE">
          <w:rPr>
            <w:noProof/>
          </w:rPr>
          <w:fldChar w:fldCharType="separate"/>
        </w:r>
        <w:r w:rsidR="00500A45">
          <w:rPr>
            <w:noProof/>
          </w:rPr>
          <w:t>32</w:t>
        </w:r>
        <w:r w:rsidR="002B23DE">
          <w:rPr>
            <w:noProof/>
          </w:rPr>
          <w:fldChar w:fldCharType="end"/>
        </w:r>
      </w:hyperlink>
    </w:p>
    <w:p w14:paraId="0794A4B3" w14:textId="4E9FEC58"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34" w:history="1">
        <w:r w:rsidR="002B23DE" w:rsidRPr="00F003A9">
          <w:rPr>
            <w:rStyle w:val="Lienhypertexte"/>
            <w:b/>
            <w:noProof/>
          </w:rPr>
          <w:t>2.1.17.2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Suffix to the authorisation number</w:t>
        </w:r>
        <w:r w:rsidR="002B23DE">
          <w:rPr>
            <w:noProof/>
          </w:rPr>
          <w:tab/>
        </w:r>
        <w:r w:rsidR="002B23DE">
          <w:rPr>
            <w:noProof/>
          </w:rPr>
          <w:fldChar w:fldCharType="begin"/>
        </w:r>
        <w:r w:rsidR="002B23DE">
          <w:rPr>
            <w:noProof/>
          </w:rPr>
          <w:instrText xml:space="preserve"> PAGEREF _Toc88743234 \h </w:instrText>
        </w:r>
        <w:r w:rsidR="002B23DE">
          <w:rPr>
            <w:noProof/>
          </w:rPr>
        </w:r>
        <w:r w:rsidR="002B23DE">
          <w:rPr>
            <w:noProof/>
          </w:rPr>
          <w:fldChar w:fldCharType="separate"/>
        </w:r>
        <w:r w:rsidR="00500A45">
          <w:rPr>
            <w:noProof/>
          </w:rPr>
          <w:t>32</w:t>
        </w:r>
        <w:r w:rsidR="002B23DE">
          <w:rPr>
            <w:noProof/>
          </w:rPr>
          <w:fldChar w:fldCharType="end"/>
        </w:r>
      </w:hyperlink>
    </w:p>
    <w:p w14:paraId="6C7F0CB7" w14:textId="32EE5A6C"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5" w:history="1">
        <w:r w:rsidR="002B23DE" w:rsidRPr="00F003A9">
          <w:rPr>
            <w:rStyle w:val="Lienhypertexte"/>
            <w:noProof/>
          </w:rPr>
          <w:t>2.1.18</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Meta SPC 3 composition</w:t>
        </w:r>
        <w:r w:rsidR="002B23DE">
          <w:rPr>
            <w:noProof/>
          </w:rPr>
          <w:tab/>
        </w:r>
        <w:r w:rsidR="002B23DE">
          <w:rPr>
            <w:noProof/>
          </w:rPr>
          <w:fldChar w:fldCharType="begin"/>
        </w:r>
        <w:r w:rsidR="002B23DE">
          <w:rPr>
            <w:noProof/>
          </w:rPr>
          <w:instrText xml:space="preserve"> PAGEREF _Toc88743235 \h </w:instrText>
        </w:r>
        <w:r w:rsidR="002B23DE">
          <w:rPr>
            <w:noProof/>
          </w:rPr>
        </w:r>
        <w:r w:rsidR="002B23DE">
          <w:rPr>
            <w:noProof/>
          </w:rPr>
          <w:fldChar w:fldCharType="separate"/>
        </w:r>
        <w:r w:rsidR="00500A45">
          <w:rPr>
            <w:noProof/>
          </w:rPr>
          <w:t>33</w:t>
        </w:r>
        <w:r w:rsidR="002B23DE">
          <w:rPr>
            <w:noProof/>
          </w:rPr>
          <w:fldChar w:fldCharType="end"/>
        </w:r>
      </w:hyperlink>
    </w:p>
    <w:p w14:paraId="6117B054" w14:textId="5E7A65BB"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36" w:history="1">
        <w:r w:rsidR="002B23DE" w:rsidRPr="00F003A9">
          <w:rPr>
            <w:rStyle w:val="Lienhypertexte"/>
            <w:b/>
            <w:noProof/>
          </w:rPr>
          <w:t>2.1.18.1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Qualitative and quantitative information on the composition of the meta SPC 3</w:t>
        </w:r>
        <w:r w:rsidR="002B23DE">
          <w:rPr>
            <w:noProof/>
          </w:rPr>
          <w:tab/>
        </w:r>
        <w:r w:rsidR="002B23DE">
          <w:rPr>
            <w:noProof/>
          </w:rPr>
          <w:fldChar w:fldCharType="begin"/>
        </w:r>
        <w:r w:rsidR="002B23DE">
          <w:rPr>
            <w:noProof/>
          </w:rPr>
          <w:instrText xml:space="preserve"> PAGEREF _Toc88743236 \h </w:instrText>
        </w:r>
        <w:r w:rsidR="002B23DE">
          <w:rPr>
            <w:noProof/>
          </w:rPr>
        </w:r>
        <w:r w:rsidR="002B23DE">
          <w:rPr>
            <w:noProof/>
          </w:rPr>
          <w:fldChar w:fldCharType="separate"/>
        </w:r>
        <w:r w:rsidR="00500A45">
          <w:rPr>
            <w:noProof/>
          </w:rPr>
          <w:t>33</w:t>
        </w:r>
        <w:r w:rsidR="002B23DE">
          <w:rPr>
            <w:noProof/>
          </w:rPr>
          <w:fldChar w:fldCharType="end"/>
        </w:r>
      </w:hyperlink>
    </w:p>
    <w:p w14:paraId="64D47D6D" w14:textId="704647E9"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37" w:history="1">
        <w:r w:rsidR="002B23DE" w:rsidRPr="00F003A9">
          <w:rPr>
            <w:rStyle w:val="Lienhypertexte"/>
            <w:b/>
            <w:noProof/>
          </w:rPr>
          <w:t>2.1.18.2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Type(s) of formulation of the meta SPC 3</w:t>
        </w:r>
        <w:r w:rsidR="002B23DE">
          <w:rPr>
            <w:noProof/>
          </w:rPr>
          <w:tab/>
        </w:r>
        <w:r w:rsidR="002B23DE">
          <w:rPr>
            <w:noProof/>
          </w:rPr>
          <w:fldChar w:fldCharType="begin"/>
        </w:r>
        <w:r w:rsidR="002B23DE">
          <w:rPr>
            <w:noProof/>
          </w:rPr>
          <w:instrText xml:space="preserve"> PAGEREF _Toc88743237 \h </w:instrText>
        </w:r>
        <w:r w:rsidR="002B23DE">
          <w:rPr>
            <w:noProof/>
          </w:rPr>
        </w:r>
        <w:r w:rsidR="002B23DE">
          <w:rPr>
            <w:noProof/>
          </w:rPr>
          <w:fldChar w:fldCharType="separate"/>
        </w:r>
        <w:r w:rsidR="00500A45">
          <w:rPr>
            <w:noProof/>
          </w:rPr>
          <w:t>33</w:t>
        </w:r>
        <w:r w:rsidR="002B23DE">
          <w:rPr>
            <w:noProof/>
          </w:rPr>
          <w:fldChar w:fldCharType="end"/>
        </w:r>
      </w:hyperlink>
    </w:p>
    <w:p w14:paraId="46DCA28D" w14:textId="16AB8878"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8" w:history="1">
        <w:r w:rsidR="002B23DE" w:rsidRPr="00F003A9">
          <w:rPr>
            <w:rStyle w:val="Lienhypertexte"/>
            <w:noProof/>
          </w:rPr>
          <w:t>2.1.19</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Hazard and precautionary statements according to Regulation (EC) 1272/2008 of the meta SPC 3</w:t>
        </w:r>
        <w:r w:rsidR="002B23DE">
          <w:rPr>
            <w:noProof/>
          </w:rPr>
          <w:tab/>
        </w:r>
        <w:r w:rsidR="002B23DE">
          <w:rPr>
            <w:noProof/>
          </w:rPr>
          <w:fldChar w:fldCharType="begin"/>
        </w:r>
        <w:r w:rsidR="002B23DE">
          <w:rPr>
            <w:noProof/>
          </w:rPr>
          <w:instrText xml:space="preserve"> PAGEREF _Toc88743238 \h </w:instrText>
        </w:r>
        <w:r w:rsidR="002B23DE">
          <w:rPr>
            <w:noProof/>
          </w:rPr>
        </w:r>
        <w:r w:rsidR="002B23DE">
          <w:rPr>
            <w:noProof/>
          </w:rPr>
          <w:fldChar w:fldCharType="separate"/>
        </w:r>
        <w:r w:rsidR="00500A45">
          <w:rPr>
            <w:noProof/>
          </w:rPr>
          <w:t>33</w:t>
        </w:r>
        <w:r w:rsidR="002B23DE">
          <w:rPr>
            <w:noProof/>
          </w:rPr>
          <w:fldChar w:fldCharType="end"/>
        </w:r>
      </w:hyperlink>
    </w:p>
    <w:p w14:paraId="1954E0E7" w14:textId="69FA4E15"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39" w:history="1">
        <w:r w:rsidR="002B23DE" w:rsidRPr="00F003A9">
          <w:rPr>
            <w:rStyle w:val="Lienhypertexte"/>
            <w:noProof/>
          </w:rPr>
          <w:t>2.1.20</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Authorised use(s) for the META SPC 3</w:t>
        </w:r>
        <w:r w:rsidR="002B23DE">
          <w:rPr>
            <w:noProof/>
          </w:rPr>
          <w:tab/>
        </w:r>
        <w:r w:rsidR="002B23DE">
          <w:rPr>
            <w:noProof/>
          </w:rPr>
          <w:fldChar w:fldCharType="begin"/>
        </w:r>
        <w:r w:rsidR="002B23DE">
          <w:rPr>
            <w:noProof/>
          </w:rPr>
          <w:instrText xml:space="preserve"> PAGEREF _Toc88743239 \h </w:instrText>
        </w:r>
        <w:r w:rsidR="002B23DE">
          <w:rPr>
            <w:noProof/>
          </w:rPr>
        </w:r>
        <w:r w:rsidR="002B23DE">
          <w:rPr>
            <w:noProof/>
          </w:rPr>
          <w:fldChar w:fldCharType="separate"/>
        </w:r>
        <w:r w:rsidR="00500A45">
          <w:rPr>
            <w:noProof/>
          </w:rPr>
          <w:t>34</w:t>
        </w:r>
        <w:r w:rsidR="002B23DE">
          <w:rPr>
            <w:noProof/>
          </w:rPr>
          <w:fldChar w:fldCharType="end"/>
        </w:r>
      </w:hyperlink>
    </w:p>
    <w:p w14:paraId="6844C40C" w14:textId="04DCB7A3"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0" w:history="1">
        <w:r w:rsidR="002B23DE" w:rsidRPr="00F003A9">
          <w:rPr>
            <w:rStyle w:val="Lienhypertexte"/>
            <w:b/>
            <w:noProof/>
          </w:rPr>
          <w:t>2.1.20.1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 description</w:t>
        </w:r>
        <w:r w:rsidR="002B23DE">
          <w:rPr>
            <w:noProof/>
          </w:rPr>
          <w:tab/>
        </w:r>
        <w:r w:rsidR="002B23DE">
          <w:rPr>
            <w:noProof/>
          </w:rPr>
          <w:fldChar w:fldCharType="begin"/>
        </w:r>
        <w:r w:rsidR="002B23DE">
          <w:rPr>
            <w:noProof/>
          </w:rPr>
          <w:instrText xml:space="preserve"> PAGEREF _Toc88743240 \h </w:instrText>
        </w:r>
        <w:r w:rsidR="002B23DE">
          <w:rPr>
            <w:noProof/>
          </w:rPr>
        </w:r>
        <w:r w:rsidR="002B23DE">
          <w:rPr>
            <w:noProof/>
          </w:rPr>
          <w:fldChar w:fldCharType="separate"/>
        </w:r>
        <w:r w:rsidR="00500A45">
          <w:rPr>
            <w:noProof/>
          </w:rPr>
          <w:t>34</w:t>
        </w:r>
        <w:r w:rsidR="002B23DE">
          <w:rPr>
            <w:noProof/>
          </w:rPr>
          <w:fldChar w:fldCharType="end"/>
        </w:r>
      </w:hyperlink>
    </w:p>
    <w:p w14:paraId="3122012A" w14:textId="48E17A6E"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1" w:history="1">
        <w:r w:rsidR="002B23DE" w:rsidRPr="00F003A9">
          <w:rPr>
            <w:rStyle w:val="Lienhypertexte"/>
            <w:rFonts w:cs="Times"/>
            <w:b/>
            <w:bCs/>
            <w:noProof/>
          </w:rPr>
          <w:t>2.1.20.2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instructions for use</w:t>
        </w:r>
        <w:r w:rsidR="002B23DE">
          <w:rPr>
            <w:noProof/>
          </w:rPr>
          <w:tab/>
        </w:r>
        <w:r w:rsidR="002B23DE">
          <w:rPr>
            <w:noProof/>
          </w:rPr>
          <w:fldChar w:fldCharType="begin"/>
        </w:r>
        <w:r w:rsidR="002B23DE">
          <w:rPr>
            <w:noProof/>
          </w:rPr>
          <w:instrText xml:space="preserve"> PAGEREF _Toc88743241 \h </w:instrText>
        </w:r>
        <w:r w:rsidR="002B23DE">
          <w:rPr>
            <w:noProof/>
          </w:rPr>
        </w:r>
        <w:r w:rsidR="002B23DE">
          <w:rPr>
            <w:noProof/>
          </w:rPr>
          <w:fldChar w:fldCharType="separate"/>
        </w:r>
        <w:r w:rsidR="00500A45">
          <w:rPr>
            <w:noProof/>
          </w:rPr>
          <w:t>34</w:t>
        </w:r>
        <w:r w:rsidR="002B23DE">
          <w:rPr>
            <w:noProof/>
          </w:rPr>
          <w:fldChar w:fldCharType="end"/>
        </w:r>
      </w:hyperlink>
    </w:p>
    <w:p w14:paraId="009364F4" w14:textId="0310F1BB"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2" w:history="1">
        <w:r w:rsidR="002B23DE" w:rsidRPr="00F003A9">
          <w:rPr>
            <w:rStyle w:val="Lienhypertexte"/>
            <w:rFonts w:cs="Times"/>
            <w:b/>
            <w:bCs/>
            <w:noProof/>
          </w:rPr>
          <w:t>2.1.20.3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risk mitigation measures</w:t>
        </w:r>
        <w:r w:rsidR="002B23DE">
          <w:rPr>
            <w:noProof/>
          </w:rPr>
          <w:tab/>
        </w:r>
        <w:r w:rsidR="002B23DE">
          <w:rPr>
            <w:noProof/>
          </w:rPr>
          <w:fldChar w:fldCharType="begin"/>
        </w:r>
        <w:r w:rsidR="002B23DE">
          <w:rPr>
            <w:noProof/>
          </w:rPr>
          <w:instrText xml:space="preserve"> PAGEREF _Toc88743242 \h </w:instrText>
        </w:r>
        <w:r w:rsidR="002B23DE">
          <w:rPr>
            <w:noProof/>
          </w:rPr>
        </w:r>
        <w:r w:rsidR="002B23DE">
          <w:rPr>
            <w:noProof/>
          </w:rPr>
          <w:fldChar w:fldCharType="separate"/>
        </w:r>
        <w:r w:rsidR="00500A45">
          <w:rPr>
            <w:noProof/>
          </w:rPr>
          <w:t>35</w:t>
        </w:r>
        <w:r w:rsidR="002B23DE">
          <w:rPr>
            <w:noProof/>
          </w:rPr>
          <w:fldChar w:fldCharType="end"/>
        </w:r>
      </w:hyperlink>
    </w:p>
    <w:p w14:paraId="31949D10" w14:textId="3C086DCC"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3" w:history="1">
        <w:r w:rsidR="002B23DE" w:rsidRPr="00F003A9">
          <w:rPr>
            <w:rStyle w:val="Lienhypertexte"/>
            <w:rFonts w:cs="Times"/>
            <w:b/>
            <w:bCs/>
            <w:noProof/>
          </w:rPr>
          <w:t>2.1.20.4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_Toc88743243 \h </w:instrText>
        </w:r>
        <w:r w:rsidR="002B23DE">
          <w:rPr>
            <w:noProof/>
          </w:rPr>
        </w:r>
        <w:r w:rsidR="002B23DE">
          <w:rPr>
            <w:noProof/>
          </w:rPr>
          <w:fldChar w:fldCharType="separate"/>
        </w:r>
        <w:r w:rsidR="00500A45">
          <w:rPr>
            <w:noProof/>
          </w:rPr>
          <w:t>35</w:t>
        </w:r>
        <w:r w:rsidR="002B23DE">
          <w:rPr>
            <w:noProof/>
          </w:rPr>
          <w:fldChar w:fldCharType="end"/>
        </w:r>
      </w:hyperlink>
    </w:p>
    <w:p w14:paraId="2D5A400A" w14:textId="172C8FC4"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4" w:history="1">
        <w:r w:rsidR="002B23DE" w:rsidRPr="00F003A9">
          <w:rPr>
            <w:rStyle w:val="Lienhypertexte"/>
            <w:rFonts w:cs="Times"/>
            <w:b/>
            <w:bCs/>
            <w:noProof/>
          </w:rPr>
          <w:t>2.1.20.5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instructions for safe disposal of the product and its packaging</w:t>
        </w:r>
        <w:r w:rsidR="002B23DE">
          <w:rPr>
            <w:noProof/>
          </w:rPr>
          <w:tab/>
        </w:r>
        <w:r w:rsidR="002B23DE">
          <w:rPr>
            <w:noProof/>
          </w:rPr>
          <w:fldChar w:fldCharType="begin"/>
        </w:r>
        <w:r w:rsidR="002B23DE">
          <w:rPr>
            <w:noProof/>
          </w:rPr>
          <w:instrText xml:space="preserve"> PAGEREF _Toc88743244 \h </w:instrText>
        </w:r>
        <w:r w:rsidR="002B23DE">
          <w:rPr>
            <w:noProof/>
          </w:rPr>
        </w:r>
        <w:r w:rsidR="002B23DE">
          <w:rPr>
            <w:noProof/>
          </w:rPr>
          <w:fldChar w:fldCharType="separate"/>
        </w:r>
        <w:r w:rsidR="00500A45">
          <w:rPr>
            <w:noProof/>
          </w:rPr>
          <w:t>35</w:t>
        </w:r>
        <w:r w:rsidR="002B23DE">
          <w:rPr>
            <w:noProof/>
          </w:rPr>
          <w:fldChar w:fldCharType="end"/>
        </w:r>
      </w:hyperlink>
    </w:p>
    <w:p w14:paraId="7A577AB6" w14:textId="030C1A78"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5" w:history="1">
        <w:r w:rsidR="002B23DE" w:rsidRPr="00F003A9">
          <w:rPr>
            <w:rStyle w:val="Lienhypertexte"/>
            <w:rFonts w:cs="Times"/>
            <w:b/>
            <w:bCs/>
            <w:noProof/>
          </w:rPr>
          <w:t>2.1.20.6</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Where specific to the use, the 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_Toc88743245 \h </w:instrText>
        </w:r>
        <w:r w:rsidR="002B23DE">
          <w:rPr>
            <w:noProof/>
          </w:rPr>
        </w:r>
        <w:r w:rsidR="002B23DE">
          <w:rPr>
            <w:noProof/>
          </w:rPr>
          <w:fldChar w:fldCharType="separate"/>
        </w:r>
        <w:r w:rsidR="00500A45">
          <w:rPr>
            <w:noProof/>
          </w:rPr>
          <w:t>35</w:t>
        </w:r>
        <w:r w:rsidR="002B23DE">
          <w:rPr>
            <w:noProof/>
          </w:rPr>
          <w:fldChar w:fldCharType="end"/>
        </w:r>
      </w:hyperlink>
    </w:p>
    <w:p w14:paraId="090B8DB9" w14:textId="3E1DB2FD"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46" w:history="1">
        <w:r w:rsidR="002B23DE" w:rsidRPr="00F003A9">
          <w:rPr>
            <w:rStyle w:val="Lienhypertexte"/>
            <w:noProof/>
          </w:rPr>
          <w:t>2.1.21</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 xml:space="preserve">General directions for use </w:t>
        </w:r>
        <w:r w:rsidR="002B23DE" w:rsidRPr="00F003A9">
          <w:rPr>
            <w:rStyle w:val="Lienhypertexte"/>
            <w:rFonts w:eastAsia="Calibri" w:cs="Times New Roman"/>
            <w:bCs/>
            <w:noProof/>
            <w:lang w:val="sv-SE" w:eastAsia="sv-SE"/>
          </w:rPr>
          <w:t>of the meta SPC 3</w:t>
        </w:r>
        <w:r w:rsidR="002B23DE">
          <w:rPr>
            <w:noProof/>
          </w:rPr>
          <w:tab/>
        </w:r>
        <w:r w:rsidR="002B23DE">
          <w:rPr>
            <w:noProof/>
          </w:rPr>
          <w:fldChar w:fldCharType="begin"/>
        </w:r>
        <w:r w:rsidR="002B23DE">
          <w:rPr>
            <w:noProof/>
          </w:rPr>
          <w:instrText xml:space="preserve"> PAGEREF _Toc88743246 \h </w:instrText>
        </w:r>
        <w:r w:rsidR="002B23DE">
          <w:rPr>
            <w:noProof/>
          </w:rPr>
        </w:r>
        <w:r w:rsidR="002B23DE">
          <w:rPr>
            <w:noProof/>
          </w:rPr>
          <w:fldChar w:fldCharType="separate"/>
        </w:r>
        <w:r w:rsidR="00500A45">
          <w:rPr>
            <w:noProof/>
          </w:rPr>
          <w:t>35</w:t>
        </w:r>
        <w:r w:rsidR="002B23DE">
          <w:rPr>
            <w:noProof/>
          </w:rPr>
          <w:fldChar w:fldCharType="end"/>
        </w:r>
      </w:hyperlink>
    </w:p>
    <w:p w14:paraId="1B4895CD" w14:textId="03F6B18D"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7" w:history="1">
        <w:r w:rsidR="002B23DE" w:rsidRPr="00F003A9">
          <w:rPr>
            <w:rStyle w:val="Lienhypertexte"/>
            <w:b/>
            <w:noProof/>
          </w:rPr>
          <w:t>2.1.21.1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use</w:t>
        </w:r>
        <w:r w:rsidR="002B23DE">
          <w:rPr>
            <w:noProof/>
          </w:rPr>
          <w:tab/>
        </w:r>
        <w:r w:rsidR="002B23DE">
          <w:rPr>
            <w:noProof/>
          </w:rPr>
          <w:fldChar w:fldCharType="begin"/>
        </w:r>
        <w:r w:rsidR="002B23DE">
          <w:rPr>
            <w:noProof/>
          </w:rPr>
          <w:instrText xml:space="preserve"> PAGEREF _Toc88743247 \h </w:instrText>
        </w:r>
        <w:r w:rsidR="002B23DE">
          <w:rPr>
            <w:noProof/>
          </w:rPr>
        </w:r>
        <w:r w:rsidR="002B23DE">
          <w:rPr>
            <w:noProof/>
          </w:rPr>
          <w:fldChar w:fldCharType="separate"/>
        </w:r>
        <w:r w:rsidR="00500A45">
          <w:rPr>
            <w:noProof/>
          </w:rPr>
          <w:t>35</w:t>
        </w:r>
        <w:r w:rsidR="002B23DE">
          <w:rPr>
            <w:noProof/>
          </w:rPr>
          <w:fldChar w:fldCharType="end"/>
        </w:r>
      </w:hyperlink>
    </w:p>
    <w:p w14:paraId="4AA797AA" w14:textId="4872BFC2"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8" w:history="1">
        <w:r w:rsidR="002B23DE" w:rsidRPr="00F003A9">
          <w:rPr>
            <w:rStyle w:val="Lienhypertexte"/>
            <w:b/>
            <w:noProof/>
          </w:rPr>
          <w:t>2.1.21.2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Risk mitigation measures</w:t>
        </w:r>
        <w:r w:rsidR="002B23DE">
          <w:rPr>
            <w:noProof/>
          </w:rPr>
          <w:tab/>
        </w:r>
        <w:r w:rsidR="002B23DE">
          <w:rPr>
            <w:noProof/>
          </w:rPr>
          <w:fldChar w:fldCharType="begin"/>
        </w:r>
        <w:r w:rsidR="002B23DE">
          <w:rPr>
            <w:noProof/>
          </w:rPr>
          <w:instrText xml:space="preserve"> PAGEREF _Toc88743248 \h </w:instrText>
        </w:r>
        <w:r w:rsidR="002B23DE">
          <w:rPr>
            <w:noProof/>
          </w:rPr>
        </w:r>
        <w:r w:rsidR="002B23DE">
          <w:rPr>
            <w:noProof/>
          </w:rPr>
          <w:fldChar w:fldCharType="separate"/>
        </w:r>
        <w:r w:rsidR="00500A45">
          <w:rPr>
            <w:noProof/>
          </w:rPr>
          <w:t>35</w:t>
        </w:r>
        <w:r w:rsidR="002B23DE">
          <w:rPr>
            <w:noProof/>
          </w:rPr>
          <w:fldChar w:fldCharType="end"/>
        </w:r>
      </w:hyperlink>
    </w:p>
    <w:p w14:paraId="1A722575" w14:textId="4EA16F23"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49" w:history="1">
        <w:r w:rsidR="002B23DE" w:rsidRPr="00F003A9">
          <w:rPr>
            <w:rStyle w:val="Lienhypertexte"/>
            <w:b/>
            <w:noProof/>
          </w:rPr>
          <w:t>2.1.21.3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Particulars of likely direct or indirect effects, first aid instructions and emergency measures to protect the environment</w:t>
        </w:r>
        <w:r w:rsidR="002B23DE">
          <w:rPr>
            <w:noProof/>
          </w:rPr>
          <w:tab/>
        </w:r>
        <w:r w:rsidR="002B23DE">
          <w:rPr>
            <w:noProof/>
          </w:rPr>
          <w:fldChar w:fldCharType="begin"/>
        </w:r>
        <w:r w:rsidR="002B23DE">
          <w:rPr>
            <w:noProof/>
          </w:rPr>
          <w:instrText xml:space="preserve"> PAGEREF _Toc88743249 \h </w:instrText>
        </w:r>
        <w:r w:rsidR="002B23DE">
          <w:rPr>
            <w:noProof/>
          </w:rPr>
        </w:r>
        <w:r w:rsidR="002B23DE">
          <w:rPr>
            <w:noProof/>
          </w:rPr>
          <w:fldChar w:fldCharType="separate"/>
        </w:r>
        <w:r w:rsidR="00500A45">
          <w:rPr>
            <w:noProof/>
          </w:rPr>
          <w:t>35</w:t>
        </w:r>
        <w:r w:rsidR="002B23DE">
          <w:rPr>
            <w:noProof/>
          </w:rPr>
          <w:fldChar w:fldCharType="end"/>
        </w:r>
      </w:hyperlink>
    </w:p>
    <w:p w14:paraId="2813C509" w14:textId="5E73672F"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50" w:history="1">
        <w:r w:rsidR="002B23DE" w:rsidRPr="00F003A9">
          <w:rPr>
            <w:rStyle w:val="Lienhypertexte"/>
            <w:b/>
            <w:noProof/>
          </w:rPr>
          <w:t>2.1.21.4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Instructions for safe disposal of the product and its packaging</w:t>
        </w:r>
        <w:r w:rsidR="002B23DE">
          <w:rPr>
            <w:noProof/>
          </w:rPr>
          <w:tab/>
        </w:r>
        <w:r w:rsidR="002B23DE">
          <w:rPr>
            <w:noProof/>
          </w:rPr>
          <w:fldChar w:fldCharType="begin"/>
        </w:r>
        <w:r w:rsidR="002B23DE">
          <w:rPr>
            <w:noProof/>
          </w:rPr>
          <w:instrText xml:space="preserve"> PAGEREF _Toc88743250 \h </w:instrText>
        </w:r>
        <w:r w:rsidR="002B23DE">
          <w:rPr>
            <w:noProof/>
          </w:rPr>
        </w:r>
        <w:r w:rsidR="002B23DE">
          <w:rPr>
            <w:noProof/>
          </w:rPr>
          <w:fldChar w:fldCharType="separate"/>
        </w:r>
        <w:r w:rsidR="00500A45">
          <w:rPr>
            <w:noProof/>
          </w:rPr>
          <w:t>36</w:t>
        </w:r>
        <w:r w:rsidR="002B23DE">
          <w:rPr>
            <w:noProof/>
          </w:rPr>
          <w:fldChar w:fldCharType="end"/>
        </w:r>
      </w:hyperlink>
    </w:p>
    <w:p w14:paraId="197AA158" w14:textId="1E8EA024"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51" w:history="1">
        <w:r w:rsidR="002B23DE" w:rsidRPr="00F003A9">
          <w:rPr>
            <w:rStyle w:val="Lienhypertexte"/>
            <w:b/>
            <w:noProof/>
          </w:rPr>
          <w:t>2.1.21.5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Conditions of storage and shelf-life of the product under normal conditions of storage</w:t>
        </w:r>
        <w:r w:rsidR="002B23DE">
          <w:rPr>
            <w:noProof/>
          </w:rPr>
          <w:tab/>
        </w:r>
        <w:r w:rsidR="002B23DE">
          <w:rPr>
            <w:noProof/>
          </w:rPr>
          <w:fldChar w:fldCharType="begin"/>
        </w:r>
        <w:r w:rsidR="002B23DE">
          <w:rPr>
            <w:noProof/>
          </w:rPr>
          <w:instrText xml:space="preserve"> PAGEREF _Toc88743251 \h </w:instrText>
        </w:r>
        <w:r w:rsidR="002B23DE">
          <w:rPr>
            <w:noProof/>
          </w:rPr>
        </w:r>
        <w:r w:rsidR="002B23DE">
          <w:rPr>
            <w:noProof/>
          </w:rPr>
          <w:fldChar w:fldCharType="separate"/>
        </w:r>
        <w:r w:rsidR="00500A45">
          <w:rPr>
            <w:noProof/>
          </w:rPr>
          <w:t>36</w:t>
        </w:r>
        <w:r w:rsidR="002B23DE">
          <w:rPr>
            <w:noProof/>
          </w:rPr>
          <w:fldChar w:fldCharType="end"/>
        </w:r>
      </w:hyperlink>
    </w:p>
    <w:p w14:paraId="108C73DB" w14:textId="4D574F1E"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52" w:history="1">
        <w:r w:rsidR="002B23DE" w:rsidRPr="00F003A9">
          <w:rPr>
            <w:rStyle w:val="Lienhypertexte"/>
            <w:noProof/>
          </w:rPr>
          <w:t>2.1.22</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Other information</w:t>
        </w:r>
        <w:r w:rsidR="002B23DE">
          <w:rPr>
            <w:noProof/>
          </w:rPr>
          <w:tab/>
        </w:r>
        <w:r w:rsidR="002B23DE">
          <w:rPr>
            <w:noProof/>
          </w:rPr>
          <w:fldChar w:fldCharType="begin"/>
        </w:r>
        <w:r w:rsidR="002B23DE">
          <w:rPr>
            <w:noProof/>
          </w:rPr>
          <w:instrText xml:space="preserve"> PAGEREF _Toc88743252 \h </w:instrText>
        </w:r>
        <w:r w:rsidR="002B23DE">
          <w:rPr>
            <w:noProof/>
          </w:rPr>
        </w:r>
        <w:r w:rsidR="002B23DE">
          <w:rPr>
            <w:noProof/>
          </w:rPr>
          <w:fldChar w:fldCharType="separate"/>
        </w:r>
        <w:r w:rsidR="00500A45">
          <w:rPr>
            <w:noProof/>
          </w:rPr>
          <w:t>36</w:t>
        </w:r>
        <w:r w:rsidR="002B23DE">
          <w:rPr>
            <w:noProof/>
          </w:rPr>
          <w:fldChar w:fldCharType="end"/>
        </w:r>
      </w:hyperlink>
    </w:p>
    <w:p w14:paraId="77454596" w14:textId="2143FBE8"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53" w:history="1">
        <w:r w:rsidR="002B23DE" w:rsidRPr="00F003A9">
          <w:rPr>
            <w:rStyle w:val="Lienhypertexte"/>
            <w:noProof/>
          </w:rPr>
          <w:t>2.1.23</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Trade name(s), authorisation number and specific composition of each individual product</w:t>
        </w:r>
        <w:r w:rsidR="002B23DE">
          <w:rPr>
            <w:noProof/>
          </w:rPr>
          <w:tab/>
        </w:r>
        <w:r w:rsidR="002B23DE">
          <w:rPr>
            <w:noProof/>
          </w:rPr>
          <w:fldChar w:fldCharType="begin"/>
        </w:r>
        <w:r w:rsidR="002B23DE">
          <w:rPr>
            <w:noProof/>
          </w:rPr>
          <w:instrText xml:space="preserve"> PAGEREF _Toc88743253 \h </w:instrText>
        </w:r>
        <w:r w:rsidR="002B23DE">
          <w:rPr>
            <w:noProof/>
          </w:rPr>
        </w:r>
        <w:r w:rsidR="002B23DE">
          <w:rPr>
            <w:noProof/>
          </w:rPr>
          <w:fldChar w:fldCharType="separate"/>
        </w:r>
        <w:r w:rsidR="00500A45">
          <w:rPr>
            <w:noProof/>
          </w:rPr>
          <w:t>36</w:t>
        </w:r>
        <w:r w:rsidR="002B23DE">
          <w:rPr>
            <w:noProof/>
          </w:rPr>
          <w:fldChar w:fldCharType="end"/>
        </w:r>
      </w:hyperlink>
    </w:p>
    <w:p w14:paraId="378B9210" w14:textId="1D0B97C5"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54" w:history="1">
        <w:r w:rsidR="002B23DE" w:rsidRPr="00F003A9">
          <w:rPr>
            <w:rStyle w:val="Lienhypertexte"/>
            <w:noProof/>
            <w:lang w:eastAsia="en-US"/>
          </w:rPr>
          <w:t>2.1.24</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lang w:eastAsia="en-US"/>
          </w:rPr>
          <w:t>Packaging of the biocidal product</w:t>
        </w:r>
        <w:r w:rsidR="002B23DE">
          <w:rPr>
            <w:noProof/>
          </w:rPr>
          <w:tab/>
        </w:r>
        <w:r w:rsidR="002B23DE">
          <w:rPr>
            <w:noProof/>
          </w:rPr>
          <w:fldChar w:fldCharType="begin"/>
        </w:r>
        <w:r w:rsidR="002B23DE">
          <w:rPr>
            <w:noProof/>
          </w:rPr>
          <w:instrText xml:space="preserve"> PAGEREF _Toc88743254 \h </w:instrText>
        </w:r>
        <w:r w:rsidR="002B23DE">
          <w:rPr>
            <w:noProof/>
          </w:rPr>
        </w:r>
        <w:r w:rsidR="002B23DE">
          <w:rPr>
            <w:noProof/>
          </w:rPr>
          <w:fldChar w:fldCharType="separate"/>
        </w:r>
        <w:r w:rsidR="00500A45">
          <w:rPr>
            <w:noProof/>
          </w:rPr>
          <w:t>42</w:t>
        </w:r>
        <w:r w:rsidR="002B23DE">
          <w:rPr>
            <w:noProof/>
          </w:rPr>
          <w:fldChar w:fldCharType="end"/>
        </w:r>
      </w:hyperlink>
    </w:p>
    <w:p w14:paraId="006F5259" w14:textId="43DCF6C1"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55" w:history="1">
        <w:r w:rsidR="002B23DE" w:rsidRPr="00F003A9">
          <w:rPr>
            <w:rStyle w:val="Lienhypertexte"/>
            <w:noProof/>
          </w:rPr>
          <w:t>2.1.25</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lang w:eastAsia="en-US"/>
          </w:rPr>
          <w:t>Documentation</w:t>
        </w:r>
        <w:r w:rsidR="002B23DE">
          <w:rPr>
            <w:noProof/>
          </w:rPr>
          <w:tab/>
        </w:r>
        <w:r w:rsidR="002B23DE">
          <w:rPr>
            <w:noProof/>
          </w:rPr>
          <w:fldChar w:fldCharType="begin"/>
        </w:r>
        <w:r w:rsidR="002B23DE">
          <w:rPr>
            <w:noProof/>
          </w:rPr>
          <w:instrText xml:space="preserve"> PAGEREF _Toc88743255 \h </w:instrText>
        </w:r>
        <w:r w:rsidR="002B23DE">
          <w:rPr>
            <w:noProof/>
          </w:rPr>
        </w:r>
        <w:r w:rsidR="002B23DE">
          <w:rPr>
            <w:noProof/>
          </w:rPr>
          <w:fldChar w:fldCharType="separate"/>
        </w:r>
        <w:r w:rsidR="00500A45">
          <w:rPr>
            <w:noProof/>
          </w:rPr>
          <w:t>43</w:t>
        </w:r>
        <w:r w:rsidR="002B23DE">
          <w:rPr>
            <w:noProof/>
          </w:rPr>
          <w:fldChar w:fldCharType="end"/>
        </w:r>
      </w:hyperlink>
    </w:p>
    <w:p w14:paraId="49B6CE56" w14:textId="202D1F86"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56" w:history="1">
        <w:r w:rsidR="002B23DE" w:rsidRPr="00F003A9">
          <w:rPr>
            <w:rStyle w:val="Lienhypertexte"/>
            <w:b/>
            <w:noProof/>
          </w:rPr>
          <w:t>2.1.25.1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Data submitted in relation to product application</w:t>
        </w:r>
        <w:r w:rsidR="002B23DE">
          <w:rPr>
            <w:noProof/>
          </w:rPr>
          <w:tab/>
        </w:r>
        <w:r w:rsidR="002B23DE">
          <w:rPr>
            <w:noProof/>
          </w:rPr>
          <w:fldChar w:fldCharType="begin"/>
        </w:r>
        <w:r w:rsidR="002B23DE">
          <w:rPr>
            <w:noProof/>
          </w:rPr>
          <w:instrText xml:space="preserve"> PAGEREF _Toc88743256 \h </w:instrText>
        </w:r>
        <w:r w:rsidR="002B23DE">
          <w:rPr>
            <w:noProof/>
          </w:rPr>
        </w:r>
        <w:r w:rsidR="002B23DE">
          <w:rPr>
            <w:noProof/>
          </w:rPr>
          <w:fldChar w:fldCharType="separate"/>
        </w:r>
        <w:r w:rsidR="00500A45">
          <w:rPr>
            <w:noProof/>
          </w:rPr>
          <w:t>43</w:t>
        </w:r>
        <w:r w:rsidR="002B23DE">
          <w:rPr>
            <w:noProof/>
          </w:rPr>
          <w:fldChar w:fldCharType="end"/>
        </w:r>
      </w:hyperlink>
    </w:p>
    <w:p w14:paraId="0516A751" w14:textId="08D085A3"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57" w:history="1">
        <w:r w:rsidR="002B23DE" w:rsidRPr="00F003A9">
          <w:rPr>
            <w:rStyle w:val="Lienhypertexte"/>
            <w:rFonts w:cs="Times New Roman"/>
            <w:b/>
            <w:iCs/>
            <w:noProof/>
            <w:lang w:eastAsia="en-US"/>
          </w:rPr>
          <w:t>2.1.25.2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Access to documentation</w:t>
        </w:r>
        <w:r w:rsidR="002B23DE">
          <w:rPr>
            <w:noProof/>
          </w:rPr>
          <w:tab/>
        </w:r>
        <w:r w:rsidR="002B23DE">
          <w:rPr>
            <w:noProof/>
          </w:rPr>
          <w:fldChar w:fldCharType="begin"/>
        </w:r>
        <w:r w:rsidR="002B23DE">
          <w:rPr>
            <w:noProof/>
          </w:rPr>
          <w:instrText xml:space="preserve"> PAGEREF _Toc88743257 \h </w:instrText>
        </w:r>
        <w:r w:rsidR="002B23DE">
          <w:rPr>
            <w:noProof/>
          </w:rPr>
        </w:r>
        <w:r w:rsidR="002B23DE">
          <w:rPr>
            <w:noProof/>
          </w:rPr>
          <w:fldChar w:fldCharType="separate"/>
        </w:r>
        <w:r w:rsidR="00500A45">
          <w:rPr>
            <w:noProof/>
          </w:rPr>
          <w:t>44</w:t>
        </w:r>
        <w:r w:rsidR="002B23DE">
          <w:rPr>
            <w:noProof/>
          </w:rPr>
          <w:fldChar w:fldCharType="end"/>
        </w:r>
      </w:hyperlink>
    </w:p>
    <w:p w14:paraId="511D86D9" w14:textId="1386E264"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258" w:history="1">
        <w:r w:rsidR="002B23DE" w:rsidRPr="00F003A9">
          <w:rPr>
            <w:rStyle w:val="Lienhypertexte"/>
            <w:noProof/>
            <w:lang w:val="de-DE"/>
          </w:rPr>
          <w:t>2.2</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rPr>
          <w:t>Assessment of the biocidal product (family)</w:t>
        </w:r>
        <w:r w:rsidR="002B23DE">
          <w:rPr>
            <w:noProof/>
          </w:rPr>
          <w:tab/>
        </w:r>
        <w:r w:rsidR="002B23DE">
          <w:rPr>
            <w:noProof/>
          </w:rPr>
          <w:fldChar w:fldCharType="begin"/>
        </w:r>
        <w:r w:rsidR="002B23DE">
          <w:rPr>
            <w:noProof/>
          </w:rPr>
          <w:instrText xml:space="preserve"> PAGEREF _Toc88743258 \h </w:instrText>
        </w:r>
        <w:r w:rsidR="002B23DE">
          <w:rPr>
            <w:noProof/>
          </w:rPr>
        </w:r>
        <w:r w:rsidR="002B23DE">
          <w:rPr>
            <w:noProof/>
          </w:rPr>
          <w:fldChar w:fldCharType="separate"/>
        </w:r>
        <w:r w:rsidR="00500A45">
          <w:rPr>
            <w:noProof/>
          </w:rPr>
          <w:t>45</w:t>
        </w:r>
        <w:r w:rsidR="002B23DE">
          <w:rPr>
            <w:noProof/>
          </w:rPr>
          <w:fldChar w:fldCharType="end"/>
        </w:r>
      </w:hyperlink>
    </w:p>
    <w:p w14:paraId="74CB040D" w14:textId="170A001E"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59" w:history="1">
        <w:r w:rsidR="002B23DE" w:rsidRPr="00F003A9">
          <w:rPr>
            <w:rStyle w:val="Lienhypertexte"/>
            <w:noProof/>
          </w:rPr>
          <w:t>2.2.1</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 xml:space="preserve">Intended use(s) as applied for by the applicant </w:t>
        </w:r>
        <w:r w:rsidR="002B23DE">
          <w:rPr>
            <w:noProof/>
          </w:rPr>
          <w:tab/>
        </w:r>
        <w:r w:rsidR="002B23DE">
          <w:rPr>
            <w:noProof/>
          </w:rPr>
          <w:fldChar w:fldCharType="begin"/>
        </w:r>
        <w:r w:rsidR="002B23DE">
          <w:rPr>
            <w:noProof/>
          </w:rPr>
          <w:instrText xml:space="preserve"> PAGEREF _Toc88743259 \h </w:instrText>
        </w:r>
        <w:r w:rsidR="002B23DE">
          <w:rPr>
            <w:noProof/>
          </w:rPr>
        </w:r>
        <w:r w:rsidR="002B23DE">
          <w:rPr>
            <w:noProof/>
          </w:rPr>
          <w:fldChar w:fldCharType="separate"/>
        </w:r>
        <w:r w:rsidR="00500A45">
          <w:rPr>
            <w:noProof/>
          </w:rPr>
          <w:t>45</w:t>
        </w:r>
        <w:r w:rsidR="002B23DE">
          <w:rPr>
            <w:noProof/>
          </w:rPr>
          <w:fldChar w:fldCharType="end"/>
        </w:r>
      </w:hyperlink>
    </w:p>
    <w:p w14:paraId="2B676308" w14:textId="75756BFE"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0" w:history="1">
        <w:r w:rsidR="002B23DE" w:rsidRPr="00F003A9">
          <w:rPr>
            <w:rStyle w:val="Lienhypertexte"/>
            <w:b/>
            <w:noProof/>
          </w:rPr>
          <w:t>2.2.1.1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Use-specific instructions for use</w:t>
        </w:r>
        <w:r w:rsidR="002B23DE">
          <w:rPr>
            <w:noProof/>
          </w:rPr>
          <w:tab/>
        </w:r>
        <w:r w:rsidR="002B23DE">
          <w:rPr>
            <w:noProof/>
          </w:rPr>
          <w:fldChar w:fldCharType="begin"/>
        </w:r>
        <w:r w:rsidR="002B23DE">
          <w:rPr>
            <w:noProof/>
          </w:rPr>
          <w:instrText xml:space="preserve"> PAGEREF _Toc88743260 \h </w:instrText>
        </w:r>
        <w:r w:rsidR="002B23DE">
          <w:rPr>
            <w:noProof/>
          </w:rPr>
        </w:r>
        <w:r w:rsidR="002B23DE">
          <w:rPr>
            <w:noProof/>
          </w:rPr>
          <w:fldChar w:fldCharType="separate"/>
        </w:r>
        <w:r w:rsidR="00500A45">
          <w:rPr>
            <w:noProof/>
          </w:rPr>
          <w:t>47</w:t>
        </w:r>
        <w:r w:rsidR="002B23DE">
          <w:rPr>
            <w:noProof/>
          </w:rPr>
          <w:fldChar w:fldCharType="end"/>
        </w:r>
      </w:hyperlink>
    </w:p>
    <w:p w14:paraId="384EEA92" w14:textId="502D6234"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61" w:history="1">
        <w:r w:rsidR="002B23DE" w:rsidRPr="00F003A9">
          <w:rPr>
            <w:rStyle w:val="Lienhypertexte"/>
            <w:rFonts w:eastAsia="Calibri"/>
            <w:noProof/>
            <w:lang w:eastAsia="sv-SE"/>
          </w:rPr>
          <w:t>2.2.2</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Physical, chemical and technical properties</w:t>
        </w:r>
        <w:r w:rsidR="002B23DE">
          <w:rPr>
            <w:noProof/>
          </w:rPr>
          <w:tab/>
        </w:r>
        <w:r w:rsidR="002B23DE">
          <w:rPr>
            <w:noProof/>
          </w:rPr>
          <w:fldChar w:fldCharType="begin"/>
        </w:r>
        <w:r w:rsidR="002B23DE">
          <w:rPr>
            <w:noProof/>
          </w:rPr>
          <w:instrText xml:space="preserve"> PAGEREF _Toc88743261 \h </w:instrText>
        </w:r>
        <w:r w:rsidR="002B23DE">
          <w:rPr>
            <w:noProof/>
          </w:rPr>
        </w:r>
        <w:r w:rsidR="002B23DE">
          <w:rPr>
            <w:noProof/>
          </w:rPr>
          <w:fldChar w:fldCharType="separate"/>
        </w:r>
        <w:r w:rsidR="00500A45">
          <w:rPr>
            <w:noProof/>
          </w:rPr>
          <w:t>47</w:t>
        </w:r>
        <w:r w:rsidR="002B23DE">
          <w:rPr>
            <w:noProof/>
          </w:rPr>
          <w:fldChar w:fldCharType="end"/>
        </w:r>
      </w:hyperlink>
    </w:p>
    <w:p w14:paraId="4689B383" w14:textId="15D3F3E9"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2" w:history="1">
        <w:r w:rsidR="002B23DE" w:rsidRPr="00F003A9">
          <w:rPr>
            <w:rStyle w:val="Lienhypertexte"/>
            <w:b/>
            <w:noProof/>
          </w:rPr>
          <w:t>2.2.2.1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Meta SPC 1 and 3 (ref. 3049-91 MOD1)</w:t>
        </w:r>
        <w:r w:rsidR="002B23DE">
          <w:rPr>
            <w:noProof/>
          </w:rPr>
          <w:tab/>
        </w:r>
        <w:r w:rsidR="002B23DE">
          <w:rPr>
            <w:noProof/>
          </w:rPr>
          <w:fldChar w:fldCharType="begin"/>
        </w:r>
        <w:r w:rsidR="002B23DE">
          <w:rPr>
            <w:noProof/>
          </w:rPr>
          <w:instrText xml:space="preserve"> PAGEREF _Toc88743262 \h </w:instrText>
        </w:r>
        <w:r w:rsidR="002B23DE">
          <w:rPr>
            <w:noProof/>
          </w:rPr>
        </w:r>
        <w:r w:rsidR="002B23DE">
          <w:rPr>
            <w:noProof/>
          </w:rPr>
          <w:fldChar w:fldCharType="separate"/>
        </w:r>
        <w:r w:rsidR="00500A45">
          <w:rPr>
            <w:noProof/>
          </w:rPr>
          <w:t>47</w:t>
        </w:r>
        <w:r w:rsidR="002B23DE">
          <w:rPr>
            <w:noProof/>
          </w:rPr>
          <w:fldChar w:fldCharType="end"/>
        </w:r>
      </w:hyperlink>
    </w:p>
    <w:p w14:paraId="2BB88594" w14:textId="7740EC54"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3" w:history="1">
        <w:r w:rsidR="002B23DE" w:rsidRPr="00F003A9">
          <w:rPr>
            <w:rStyle w:val="Lienhypertexte"/>
            <w:b/>
            <w:noProof/>
          </w:rPr>
          <w:t>2.2.2.2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Meta SPC 2 (ref. 35 MOD)</w:t>
        </w:r>
        <w:r w:rsidR="002B23DE">
          <w:rPr>
            <w:noProof/>
          </w:rPr>
          <w:tab/>
        </w:r>
        <w:r w:rsidR="002B23DE">
          <w:rPr>
            <w:noProof/>
          </w:rPr>
          <w:fldChar w:fldCharType="begin"/>
        </w:r>
        <w:r w:rsidR="002B23DE">
          <w:rPr>
            <w:noProof/>
          </w:rPr>
          <w:instrText xml:space="preserve"> PAGEREF _Toc88743263 \h </w:instrText>
        </w:r>
        <w:r w:rsidR="002B23DE">
          <w:rPr>
            <w:noProof/>
          </w:rPr>
        </w:r>
        <w:r w:rsidR="002B23DE">
          <w:rPr>
            <w:noProof/>
          </w:rPr>
          <w:fldChar w:fldCharType="separate"/>
        </w:r>
        <w:r w:rsidR="00500A45">
          <w:rPr>
            <w:noProof/>
          </w:rPr>
          <w:t>55</w:t>
        </w:r>
        <w:r w:rsidR="002B23DE">
          <w:rPr>
            <w:noProof/>
          </w:rPr>
          <w:fldChar w:fldCharType="end"/>
        </w:r>
      </w:hyperlink>
    </w:p>
    <w:p w14:paraId="60E94233" w14:textId="61DC4662"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64" w:history="1">
        <w:r w:rsidR="002B23DE" w:rsidRPr="00F003A9">
          <w:rPr>
            <w:rStyle w:val="Lienhypertexte"/>
            <w:rFonts w:eastAsia="Calibri"/>
            <w:noProof/>
            <w:lang w:eastAsia="en-US"/>
          </w:rPr>
          <w:t>2.2.3</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Physical hazards and respective characteristics</w:t>
        </w:r>
        <w:r w:rsidR="002B23DE">
          <w:rPr>
            <w:noProof/>
          </w:rPr>
          <w:tab/>
        </w:r>
        <w:r w:rsidR="002B23DE">
          <w:rPr>
            <w:noProof/>
          </w:rPr>
          <w:fldChar w:fldCharType="begin"/>
        </w:r>
        <w:r w:rsidR="002B23DE">
          <w:rPr>
            <w:noProof/>
          </w:rPr>
          <w:instrText xml:space="preserve"> PAGEREF _Toc88743264 \h </w:instrText>
        </w:r>
        <w:r w:rsidR="002B23DE">
          <w:rPr>
            <w:noProof/>
          </w:rPr>
        </w:r>
        <w:r w:rsidR="002B23DE">
          <w:rPr>
            <w:noProof/>
          </w:rPr>
          <w:fldChar w:fldCharType="separate"/>
        </w:r>
        <w:r w:rsidR="00500A45">
          <w:rPr>
            <w:noProof/>
          </w:rPr>
          <w:t>63</w:t>
        </w:r>
        <w:r w:rsidR="002B23DE">
          <w:rPr>
            <w:noProof/>
          </w:rPr>
          <w:fldChar w:fldCharType="end"/>
        </w:r>
      </w:hyperlink>
    </w:p>
    <w:p w14:paraId="6F9D8AA5" w14:textId="3F765DC7"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65" w:history="1">
        <w:r w:rsidR="002B23DE" w:rsidRPr="00F003A9">
          <w:rPr>
            <w:rStyle w:val="Lienhypertexte"/>
            <w:noProof/>
          </w:rPr>
          <w:t>2.2.4</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Methods for detection and identification</w:t>
        </w:r>
        <w:r w:rsidR="002B23DE">
          <w:rPr>
            <w:noProof/>
          </w:rPr>
          <w:tab/>
        </w:r>
        <w:r w:rsidR="002B23DE">
          <w:rPr>
            <w:noProof/>
          </w:rPr>
          <w:fldChar w:fldCharType="begin"/>
        </w:r>
        <w:r w:rsidR="002B23DE">
          <w:rPr>
            <w:noProof/>
          </w:rPr>
          <w:instrText xml:space="preserve"> PAGEREF _Toc88743265 \h </w:instrText>
        </w:r>
        <w:r w:rsidR="002B23DE">
          <w:rPr>
            <w:noProof/>
          </w:rPr>
        </w:r>
        <w:r w:rsidR="002B23DE">
          <w:rPr>
            <w:noProof/>
          </w:rPr>
          <w:fldChar w:fldCharType="separate"/>
        </w:r>
        <w:r w:rsidR="00500A45">
          <w:rPr>
            <w:noProof/>
          </w:rPr>
          <w:t>67</w:t>
        </w:r>
        <w:r w:rsidR="002B23DE">
          <w:rPr>
            <w:noProof/>
          </w:rPr>
          <w:fldChar w:fldCharType="end"/>
        </w:r>
      </w:hyperlink>
    </w:p>
    <w:p w14:paraId="09DCE045" w14:textId="660369EE"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66" w:history="1">
        <w:r w:rsidR="002B23DE" w:rsidRPr="00F003A9">
          <w:rPr>
            <w:rStyle w:val="Lienhypertexte"/>
            <w:noProof/>
          </w:rPr>
          <w:t>2.2.5</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Efficacy against target organisms</w:t>
        </w:r>
        <w:r w:rsidR="002B23DE">
          <w:rPr>
            <w:noProof/>
          </w:rPr>
          <w:tab/>
        </w:r>
        <w:r w:rsidR="002B23DE">
          <w:rPr>
            <w:noProof/>
          </w:rPr>
          <w:fldChar w:fldCharType="begin"/>
        </w:r>
        <w:r w:rsidR="002B23DE">
          <w:rPr>
            <w:noProof/>
          </w:rPr>
          <w:instrText xml:space="preserve"> PAGEREF _Toc88743266 \h </w:instrText>
        </w:r>
        <w:r w:rsidR="002B23DE">
          <w:rPr>
            <w:noProof/>
          </w:rPr>
        </w:r>
        <w:r w:rsidR="002B23DE">
          <w:rPr>
            <w:noProof/>
          </w:rPr>
          <w:fldChar w:fldCharType="separate"/>
        </w:r>
        <w:r w:rsidR="00500A45">
          <w:rPr>
            <w:noProof/>
          </w:rPr>
          <w:t>74</w:t>
        </w:r>
        <w:r w:rsidR="002B23DE">
          <w:rPr>
            <w:noProof/>
          </w:rPr>
          <w:fldChar w:fldCharType="end"/>
        </w:r>
      </w:hyperlink>
    </w:p>
    <w:p w14:paraId="79946226" w14:textId="275134CE"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7" w:history="1">
        <w:r w:rsidR="002B23DE" w:rsidRPr="00F003A9">
          <w:rPr>
            <w:rStyle w:val="Lienhypertexte"/>
            <w:rFonts w:cs="Times New Roman"/>
            <w:b/>
            <w:iCs/>
            <w:noProof/>
            <w:lang w:eastAsia="en-US"/>
          </w:rPr>
          <w:t>2.2.5.1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Function and field of use</w:t>
        </w:r>
        <w:r w:rsidR="002B23DE">
          <w:rPr>
            <w:noProof/>
          </w:rPr>
          <w:tab/>
        </w:r>
        <w:r w:rsidR="002B23DE">
          <w:rPr>
            <w:noProof/>
          </w:rPr>
          <w:fldChar w:fldCharType="begin"/>
        </w:r>
        <w:r w:rsidR="002B23DE">
          <w:rPr>
            <w:noProof/>
          </w:rPr>
          <w:instrText xml:space="preserve"> PAGEREF _Toc88743267 \h </w:instrText>
        </w:r>
        <w:r w:rsidR="002B23DE">
          <w:rPr>
            <w:noProof/>
          </w:rPr>
        </w:r>
        <w:r w:rsidR="002B23DE">
          <w:rPr>
            <w:noProof/>
          </w:rPr>
          <w:fldChar w:fldCharType="separate"/>
        </w:r>
        <w:r w:rsidR="00500A45">
          <w:rPr>
            <w:noProof/>
          </w:rPr>
          <w:t>74</w:t>
        </w:r>
        <w:r w:rsidR="002B23DE">
          <w:rPr>
            <w:noProof/>
          </w:rPr>
          <w:fldChar w:fldCharType="end"/>
        </w:r>
      </w:hyperlink>
    </w:p>
    <w:p w14:paraId="4C8636A7" w14:textId="1308E6D8"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8" w:history="1">
        <w:r w:rsidR="002B23DE" w:rsidRPr="00F003A9">
          <w:rPr>
            <w:rStyle w:val="Lienhypertexte"/>
            <w:rFonts w:cs="Times New Roman"/>
            <w:b/>
            <w:iCs/>
            <w:noProof/>
            <w:lang w:eastAsia="en-US"/>
          </w:rPr>
          <w:t>2.2.5.2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Organisms to be controlled and products, organisms or objects to be protected</w:t>
        </w:r>
        <w:r w:rsidR="002B23DE">
          <w:rPr>
            <w:noProof/>
          </w:rPr>
          <w:tab/>
        </w:r>
        <w:r w:rsidR="002B23DE">
          <w:rPr>
            <w:noProof/>
          </w:rPr>
          <w:fldChar w:fldCharType="begin"/>
        </w:r>
        <w:r w:rsidR="002B23DE">
          <w:rPr>
            <w:noProof/>
          </w:rPr>
          <w:instrText xml:space="preserve"> PAGEREF _Toc88743268 \h </w:instrText>
        </w:r>
        <w:r w:rsidR="002B23DE">
          <w:rPr>
            <w:noProof/>
          </w:rPr>
        </w:r>
        <w:r w:rsidR="002B23DE">
          <w:rPr>
            <w:noProof/>
          </w:rPr>
          <w:fldChar w:fldCharType="separate"/>
        </w:r>
        <w:r w:rsidR="00500A45">
          <w:rPr>
            <w:noProof/>
          </w:rPr>
          <w:t>74</w:t>
        </w:r>
        <w:r w:rsidR="002B23DE">
          <w:rPr>
            <w:noProof/>
          </w:rPr>
          <w:fldChar w:fldCharType="end"/>
        </w:r>
      </w:hyperlink>
    </w:p>
    <w:p w14:paraId="53EB7F68" w14:textId="4BD7B67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69" w:history="1">
        <w:r w:rsidR="002B23DE" w:rsidRPr="00F003A9">
          <w:rPr>
            <w:rStyle w:val="Lienhypertexte"/>
            <w:rFonts w:cs="Times New Roman"/>
            <w:b/>
            <w:iCs/>
            <w:noProof/>
            <w:lang w:eastAsia="en-US"/>
          </w:rPr>
          <w:t>2.2.5.3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Effects on target organisms, including unacceptable suffering</w:t>
        </w:r>
        <w:r w:rsidR="002B23DE">
          <w:rPr>
            <w:noProof/>
          </w:rPr>
          <w:tab/>
        </w:r>
        <w:r w:rsidR="002B23DE">
          <w:rPr>
            <w:noProof/>
          </w:rPr>
          <w:fldChar w:fldCharType="begin"/>
        </w:r>
        <w:r w:rsidR="002B23DE">
          <w:rPr>
            <w:noProof/>
          </w:rPr>
          <w:instrText xml:space="preserve"> PAGEREF _Toc88743269 \h </w:instrText>
        </w:r>
        <w:r w:rsidR="002B23DE">
          <w:rPr>
            <w:noProof/>
          </w:rPr>
        </w:r>
        <w:r w:rsidR="002B23DE">
          <w:rPr>
            <w:noProof/>
          </w:rPr>
          <w:fldChar w:fldCharType="separate"/>
        </w:r>
        <w:r w:rsidR="00500A45">
          <w:rPr>
            <w:noProof/>
          </w:rPr>
          <w:t>74</w:t>
        </w:r>
        <w:r w:rsidR="002B23DE">
          <w:rPr>
            <w:noProof/>
          </w:rPr>
          <w:fldChar w:fldCharType="end"/>
        </w:r>
      </w:hyperlink>
    </w:p>
    <w:p w14:paraId="0C83915A" w14:textId="7C0A20DB"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0" w:history="1">
        <w:r w:rsidR="002B23DE" w:rsidRPr="00F003A9">
          <w:rPr>
            <w:rStyle w:val="Lienhypertexte"/>
            <w:rFonts w:cs="Times New Roman"/>
            <w:b/>
            <w:iCs/>
            <w:noProof/>
            <w:lang w:eastAsia="en-US"/>
          </w:rPr>
          <w:t>2.2.5.4</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Mode of action, including time delay</w:t>
        </w:r>
        <w:r w:rsidR="002B23DE">
          <w:rPr>
            <w:noProof/>
          </w:rPr>
          <w:tab/>
        </w:r>
        <w:r w:rsidR="002B23DE">
          <w:rPr>
            <w:noProof/>
          </w:rPr>
          <w:fldChar w:fldCharType="begin"/>
        </w:r>
        <w:r w:rsidR="002B23DE">
          <w:rPr>
            <w:noProof/>
          </w:rPr>
          <w:instrText xml:space="preserve"> PAGEREF _Toc88743270 \h </w:instrText>
        </w:r>
        <w:r w:rsidR="002B23DE">
          <w:rPr>
            <w:noProof/>
          </w:rPr>
        </w:r>
        <w:r w:rsidR="002B23DE">
          <w:rPr>
            <w:noProof/>
          </w:rPr>
          <w:fldChar w:fldCharType="separate"/>
        </w:r>
        <w:r w:rsidR="00500A45">
          <w:rPr>
            <w:noProof/>
          </w:rPr>
          <w:t>74</w:t>
        </w:r>
        <w:r w:rsidR="002B23DE">
          <w:rPr>
            <w:noProof/>
          </w:rPr>
          <w:fldChar w:fldCharType="end"/>
        </w:r>
      </w:hyperlink>
    </w:p>
    <w:p w14:paraId="2E6BD1A2" w14:textId="01F2BF6C"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1" w:history="1">
        <w:r w:rsidR="002B23DE" w:rsidRPr="00F003A9">
          <w:rPr>
            <w:rStyle w:val="Lienhypertexte"/>
            <w:rFonts w:cs="Times New Roman"/>
            <w:b/>
            <w:iCs/>
            <w:noProof/>
            <w:lang w:eastAsia="en-US"/>
          </w:rPr>
          <w:t>2.2.5.5</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Efficacy data</w:t>
        </w:r>
        <w:r w:rsidR="002B23DE">
          <w:rPr>
            <w:noProof/>
          </w:rPr>
          <w:tab/>
        </w:r>
        <w:r w:rsidR="002B23DE">
          <w:rPr>
            <w:noProof/>
          </w:rPr>
          <w:fldChar w:fldCharType="begin"/>
        </w:r>
        <w:r w:rsidR="002B23DE">
          <w:rPr>
            <w:noProof/>
          </w:rPr>
          <w:instrText xml:space="preserve"> PAGEREF _Toc88743271 \h </w:instrText>
        </w:r>
        <w:r w:rsidR="002B23DE">
          <w:rPr>
            <w:noProof/>
          </w:rPr>
        </w:r>
        <w:r w:rsidR="002B23DE">
          <w:rPr>
            <w:noProof/>
          </w:rPr>
          <w:fldChar w:fldCharType="separate"/>
        </w:r>
        <w:r w:rsidR="00500A45">
          <w:rPr>
            <w:noProof/>
          </w:rPr>
          <w:t>75</w:t>
        </w:r>
        <w:r w:rsidR="002B23DE">
          <w:rPr>
            <w:noProof/>
          </w:rPr>
          <w:fldChar w:fldCharType="end"/>
        </w:r>
      </w:hyperlink>
    </w:p>
    <w:p w14:paraId="79560692" w14:textId="7F45B7D9"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2" w:history="1">
        <w:r w:rsidR="002B23DE" w:rsidRPr="00F003A9">
          <w:rPr>
            <w:rStyle w:val="Lienhypertexte"/>
            <w:rFonts w:cs="Times New Roman"/>
            <w:b/>
            <w:iCs/>
            <w:noProof/>
            <w:lang w:eastAsia="en-US"/>
          </w:rPr>
          <w:t>2.2.5.6</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Occurrence of resistance and resistance management</w:t>
        </w:r>
        <w:r w:rsidR="002B23DE">
          <w:rPr>
            <w:noProof/>
          </w:rPr>
          <w:tab/>
        </w:r>
        <w:r w:rsidR="002B23DE">
          <w:rPr>
            <w:noProof/>
          </w:rPr>
          <w:fldChar w:fldCharType="begin"/>
        </w:r>
        <w:r w:rsidR="002B23DE">
          <w:rPr>
            <w:noProof/>
          </w:rPr>
          <w:instrText xml:space="preserve"> PAGEREF _Toc88743272 \h </w:instrText>
        </w:r>
        <w:r w:rsidR="002B23DE">
          <w:rPr>
            <w:noProof/>
          </w:rPr>
        </w:r>
        <w:r w:rsidR="002B23DE">
          <w:rPr>
            <w:noProof/>
          </w:rPr>
          <w:fldChar w:fldCharType="separate"/>
        </w:r>
        <w:r w:rsidR="00500A45">
          <w:rPr>
            <w:noProof/>
          </w:rPr>
          <w:t>84</w:t>
        </w:r>
        <w:r w:rsidR="002B23DE">
          <w:rPr>
            <w:noProof/>
          </w:rPr>
          <w:fldChar w:fldCharType="end"/>
        </w:r>
      </w:hyperlink>
    </w:p>
    <w:p w14:paraId="7446FD41" w14:textId="28644B17"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3" w:history="1">
        <w:r w:rsidR="002B23DE" w:rsidRPr="00F003A9">
          <w:rPr>
            <w:rStyle w:val="Lienhypertexte"/>
            <w:rFonts w:cs="Times New Roman"/>
            <w:b/>
            <w:iCs/>
            <w:noProof/>
            <w:lang w:eastAsia="en-US"/>
          </w:rPr>
          <w:t>2.2.5.7</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Known limitations</w:t>
        </w:r>
        <w:r w:rsidR="002B23DE">
          <w:rPr>
            <w:noProof/>
          </w:rPr>
          <w:tab/>
        </w:r>
        <w:r w:rsidR="002B23DE">
          <w:rPr>
            <w:noProof/>
          </w:rPr>
          <w:fldChar w:fldCharType="begin"/>
        </w:r>
        <w:r w:rsidR="002B23DE">
          <w:rPr>
            <w:noProof/>
          </w:rPr>
          <w:instrText xml:space="preserve"> PAGEREF _Toc88743273 \h </w:instrText>
        </w:r>
        <w:r w:rsidR="002B23DE">
          <w:rPr>
            <w:noProof/>
          </w:rPr>
        </w:r>
        <w:r w:rsidR="002B23DE">
          <w:rPr>
            <w:noProof/>
          </w:rPr>
          <w:fldChar w:fldCharType="separate"/>
        </w:r>
        <w:r w:rsidR="00500A45">
          <w:rPr>
            <w:noProof/>
          </w:rPr>
          <w:t>84</w:t>
        </w:r>
        <w:r w:rsidR="002B23DE">
          <w:rPr>
            <w:noProof/>
          </w:rPr>
          <w:fldChar w:fldCharType="end"/>
        </w:r>
      </w:hyperlink>
    </w:p>
    <w:p w14:paraId="626EAE4F" w14:textId="114EFB62"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4" w:history="1">
        <w:r w:rsidR="002B23DE" w:rsidRPr="00F003A9">
          <w:rPr>
            <w:rStyle w:val="Lienhypertexte"/>
            <w:rFonts w:cs="Times New Roman"/>
            <w:b/>
            <w:iCs/>
            <w:noProof/>
            <w:lang w:eastAsia="en-US"/>
          </w:rPr>
          <w:t>2.2.5.8</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Evaluation of the label claims</w:t>
        </w:r>
        <w:r w:rsidR="002B23DE">
          <w:rPr>
            <w:noProof/>
          </w:rPr>
          <w:tab/>
        </w:r>
        <w:r w:rsidR="002B23DE">
          <w:rPr>
            <w:noProof/>
          </w:rPr>
          <w:fldChar w:fldCharType="begin"/>
        </w:r>
        <w:r w:rsidR="002B23DE">
          <w:rPr>
            <w:noProof/>
          </w:rPr>
          <w:instrText xml:space="preserve"> PAGEREF _Toc88743274 \h </w:instrText>
        </w:r>
        <w:r w:rsidR="002B23DE">
          <w:rPr>
            <w:noProof/>
          </w:rPr>
        </w:r>
        <w:r w:rsidR="002B23DE">
          <w:rPr>
            <w:noProof/>
          </w:rPr>
          <w:fldChar w:fldCharType="separate"/>
        </w:r>
        <w:r w:rsidR="00500A45">
          <w:rPr>
            <w:noProof/>
          </w:rPr>
          <w:t>85</w:t>
        </w:r>
        <w:r w:rsidR="002B23DE">
          <w:rPr>
            <w:noProof/>
          </w:rPr>
          <w:fldChar w:fldCharType="end"/>
        </w:r>
      </w:hyperlink>
    </w:p>
    <w:p w14:paraId="4B21E4BD" w14:textId="325F9FE9"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5" w:history="1">
        <w:r w:rsidR="002B23DE" w:rsidRPr="00F003A9">
          <w:rPr>
            <w:rStyle w:val="Lienhypertexte"/>
            <w:b/>
            <w:noProof/>
          </w:rPr>
          <w:t>2.2.5.9</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Relevant information if the product is intended to be authorised for use with other biocidal product(s)</w:t>
        </w:r>
        <w:r w:rsidR="002B23DE">
          <w:rPr>
            <w:noProof/>
          </w:rPr>
          <w:tab/>
        </w:r>
        <w:r w:rsidR="002B23DE">
          <w:rPr>
            <w:noProof/>
          </w:rPr>
          <w:fldChar w:fldCharType="begin"/>
        </w:r>
        <w:r w:rsidR="002B23DE">
          <w:rPr>
            <w:noProof/>
          </w:rPr>
          <w:instrText xml:space="preserve"> PAGEREF _Toc88743275 \h </w:instrText>
        </w:r>
        <w:r w:rsidR="002B23DE">
          <w:rPr>
            <w:noProof/>
          </w:rPr>
        </w:r>
        <w:r w:rsidR="002B23DE">
          <w:rPr>
            <w:noProof/>
          </w:rPr>
          <w:fldChar w:fldCharType="separate"/>
        </w:r>
        <w:r w:rsidR="00500A45">
          <w:rPr>
            <w:noProof/>
          </w:rPr>
          <w:t>85</w:t>
        </w:r>
        <w:r w:rsidR="002B23DE">
          <w:rPr>
            <w:noProof/>
          </w:rPr>
          <w:fldChar w:fldCharType="end"/>
        </w:r>
      </w:hyperlink>
    </w:p>
    <w:p w14:paraId="6E5110E8" w14:textId="565F305E"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76" w:history="1">
        <w:r w:rsidR="002B23DE" w:rsidRPr="00F003A9">
          <w:rPr>
            <w:rStyle w:val="Lienhypertexte"/>
            <w:rFonts w:ascii="Times New Roman" w:eastAsia="Calibri" w:hAnsi="Times New Roman" w:cs="Times New Roman"/>
            <w:noProof/>
            <w:lang w:eastAsia="en-US"/>
          </w:rPr>
          <w:t>2.2.6</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Risk assessment for human health</w:t>
        </w:r>
        <w:r w:rsidR="002B23DE">
          <w:rPr>
            <w:noProof/>
          </w:rPr>
          <w:tab/>
        </w:r>
        <w:r w:rsidR="002B23DE">
          <w:rPr>
            <w:noProof/>
          </w:rPr>
          <w:fldChar w:fldCharType="begin"/>
        </w:r>
        <w:r w:rsidR="002B23DE">
          <w:rPr>
            <w:noProof/>
          </w:rPr>
          <w:instrText xml:space="preserve"> PAGEREF _Toc88743276 \h </w:instrText>
        </w:r>
        <w:r w:rsidR="002B23DE">
          <w:rPr>
            <w:noProof/>
          </w:rPr>
        </w:r>
        <w:r w:rsidR="002B23DE">
          <w:rPr>
            <w:noProof/>
          </w:rPr>
          <w:fldChar w:fldCharType="separate"/>
        </w:r>
        <w:r w:rsidR="00500A45">
          <w:rPr>
            <w:noProof/>
          </w:rPr>
          <w:t>86</w:t>
        </w:r>
        <w:r w:rsidR="002B23DE">
          <w:rPr>
            <w:noProof/>
          </w:rPr>
          <w:fldChar w:fldCharType="end"/>
        </w:r>
      </w:hyperlink>
    </w:p>
    <w:p w14:paraId="370283DA" w14:textId="5D3480F7"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7" w:history="1">
        <w:r w:rsidR="002B23DE" w:rsidRPr="00F003A9">
          <w:rPr>
            <w:rStyle w:val="Lienhypertexte"/>
            <w:b/>
            <w:noProof/>
          </w:rPr>
          <w:t>2.2.6.1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Assessment of effects on Human Health</w:t>
        </w:r>
        <w:r w:rsidR="002B23DE">
          <w:rPr>
            <w:noProof/>
          </w:rPr>
          <w:tab/>
        </w:r>
        <w:r w:rsidR="002B23DE">
          <w:rPr>
            <w:noProof/>
          </w:rPr>
          <w:fldChar w:fldCharType="begin"/>
        </w:r>
        <w:r w:rsidR="002B23DE">
          <w:rPr>
            <w:noProof/>
          </w:rPr>
          <w:instrText xml:space="preserve"> PAGEREF _Toc88743277 \h </w:instrText>
        </w:r>
        <w:r w:rsidR="002B23DE">
          <w:rPr>
            <w:noProof/>
          </w:rPr>
        </w:r>
        <w:r w:rsidR="002B23DE">
          <w:rPr>
            <w:noProof/>
          </w:rPr>
          <w:fldChar w:fldCharType="separate"/>
        </w:r>
        <w:r w:rsidR="00500A45">
          <w:rPr>
            <w:noProof/>
          </w:rPr>
          <w:t>86</w:t>
        </w:r>
        <w:r w:rsidR="002B23DE">
          <w:rPr>
            <w:noProof/>
          </w:rPr>
          <w:fldChar w:fldCharType="end"/>
        </w:r>
      </w:hyperlink>
    </w:p>
    <w:p w14:paraId="76890780" w14:textId="560281F9"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8" w:history="1">
        <w:r w:rsidR="002B23DE" w:rsidRPr="00F003A9">
          <w:rPr>
            <w:rStyle w:val="Lienhypertexte"/>
            <w:b/>
            <w:noProof/>
          </w:rPr>
          <w:t>2.2.6.2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Exposure assessment</w:t>
        </w:r>
        <w:r w:rsidR="002B23DE">
          <w:rPr>
            <w:noProof/>
          </w:rPr>
          <w:tab/>
        </w:r>
        <w:r w:rsidR="002B23DE">
          <w:rPr>
            <w:noProof/>
          </w:rPr>
          <w:fldChar w:fldCharType="begin"/>
        </w:r>
        <w:r w:rsidR="002B23DE">
          <w:rPr>
            <w:noProof/>
          </w:rPr>
          <w:instrText xml:space="preserve"> PAGEREF _Toc88743278 \h </w:instrText>
        </w:r>
        <w:r w:rsidR="002B23DE">
          <w:rPr>
            <w:noProof/>
          </w:rPr>
        </w:r>
        <w:r w:rsidR="002B23DE">
          <w:rPr>
            <w:noProof/>
          </w:rPr>
          <w:fldChar w:fldCharType="separate"/>
        </w:r>
        <w:r w:rsidR="00500A45">
          <w:rPr>
            <w:noProof/>
          </w:rPr>
          <w:t>89</w:t>
        </w:r>
        <w:r w:rsidR="002B23DE">
          <w:rPr>
            <w:noProof/>
          </w:rPr>
          <w:fldChar w:fldCharType="end"/>
        </w:r>
      </w:hyperlink>
    </w:p>
    <w:p w14:paraId="01F1BA61" w14:textId="124577CE" w:rsidR="002B23DE" w:rsidRDefault="002177F7">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88743279" w:history="1">
        <w:r w:rsidR="002B23DE" w:rsidRPr="00F003A9">
          <w:rPr>
            <w:rStyle w:val="Lienhypertexte"/>
            <w:b/>
            <w:noProof/>
          </w:rPr>
          <w:t>2.2.6.3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Risk characterisation for human health</w:t>
        </w:r>
        <w:r w:rsidR="002B23DE">
          <w:rPr>
            <w:noProof/>
          </w:rPr>
          <w:tab/>
        </w:r>
        <w:r w:rsidR="002B23DE">
          <w:rPr>
            <w:noProof/>
          </w:rPr>
          <w:fldChar w:fldCharType="begin"/>
        </w:r>
        <w:r w:rsidR="002B23DE">
          <w:rPr>
            <w:noProof/>
          </w:rPr>
          <w:instrText xml:space="preserve"> PAGEREF _Toc88743279 \h </w:instrText>
        </w:r>
        <w:r w:rsidR="002B23DE">
          <w:rPr>
            <w:noProof/>
          </w:rPr>
        </w:r>
        <w:r w:rsidR="002B23DE">
          <w:rPr>
            <w:noProof/>
          </w:rPr>
          <w:fldChar w:fldCharType="separate"/>
        </w:r>
        <w:r w:rsidR="00500A45">
          <w:rPr>
            <w:noProof/>
          </w:rPr>
          <w:t>109</w:t>
        </w:r>
        <w:r w:rsidR="002B23DE">
          <w:rPr>
            <w:noProof/>
          </w:rPr>
          <w:fldChar w:fldCharType="end"/>
        </w:r>
      </w:hyperlink>
    </w:p>
    <w:p w14:paraId="3187DEE6" w14:textId="5E17CF8D"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0" w:history="1">
        <w:r w:rsidR="002B23DE" w:rsidRPr="00F003A9">
          <w:rPr>
            <w:rStyle w:val="Lienhypertexte"/>
            <w:rFonts w:ascii="Times New Roman" w:eastAsia="Calibri" w:hAnsi="Times New Roman" w:cs="Times New Roman"/>
            <w:noProof/>
            <w:lang w:eastAsia="en-US"/>
          </w:rPr>
          <w:t>2.2.7</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Risk assessment for animal health</w:t>
        </w:r>
        <w:r w:rsidR="002B23DE">
          <w:rPr>
            <w:noProof/>
          </w:rPr>
          <w:tab/>
        </w:r>
        <w:r w:rsidR="002B23DE">
          <w:rPr>
            <w:noProof/>
          </w:rPr>
          <w:fldChar w:fldCharType="begin"/>
        </w:r>
        <w:r w:rsidR="002B23DE">
          <w:rPr>
            <w:noProof/>
          </w:rPr>
          <w:instrText xml:space="preserve"> PAGEREF _Toc88743280 \h </w:instrText>
        </w:r>
        <w:r w:rsidR="002B23DE">
          <w:rPr>
            <w:noProof/>
          </w:rPr>
        </w:r>
        <w:r w:rsidR="002B23DE">
          <w:rPr>
            <w:noProof/>
          </w:rPr>
          <w:fldChar w:fldCharType="separate"/>
        </w:r>
        <w:r w:rsidR="00500A45">
          <w:rPr>
            <w:noProof/>
          </w:rPr>
          <w:t>115</w:t>
        </w:r>
        <w:r w:rsidR="002B23DE">
          <w:rPr>
            <w:noProof/>
          </w:rPr>
          <w:fldChar w:fldCharType="end"/>
        </w:r>
      </w:hyperlink>
    </w:p>
    <w:p w14:paraId="447EF838" w14:textId="669B5414"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1" w:history="1">
        <w:r w:rsidR="002B23DE" w:rsidRPr="00F003A9">
          <w:rPr>
            <w:rStyle w:val="Lienhypertexte"/>
            <w:rFonts w:ascii="Times New Roman" w:eastAsia="Calibri" w:hAnsi="Times New Roman" w:cs="Times New Roman"/>
            <w:noProof/>
            <w:lang w:eastAsia="en-US"/>
          </w:rPr>
          <w:t>2.2.8</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rFonts w:eastAsia="Calibri" w:cs="Times New Roman"/>
            <w:noProof/>
            <w:lang w:eastAsia="en-US"/>
          </w:rPr>
          <w:t>Measures to protect man, animals and the environment</w:t>
        </w:r>
        <w:r w:rsidR="002B23DE">
          <w:rPr>
            <w:noProof/>
          </w:rPr>
          <w:tab/>
        </w:r>
        <w:r w:rsidR="002B23DE">
          <w:rPr>
            <w:noProof/>
          </w:rPr>
          <w:fldChar w:fldCharType="begin"/>
        </w:r>
        <w:r w:rsidR="002B23DE">
          <w:rPr>
            <w:noProof/>
          </w:rPr>
          <w:instrText xml:space="preserve"> PAGEREF _Toc88743281 \h </w:instrText>
        </w:r>
        <w:r w:rsidR="002B23DE">
          <w:rPr>
            <w:noProof/>
          </w:rPr>
        </w:r>
        <w:r w:rsidR="002B23DE">
          <w:rPr>
            <w:noProof/>
          </w:rPr>
          <w:fldChar w:fldCharType="separate"/>
        </w:r>
        <w:r w:rsidR="00500A45">
          <w:rPr>
            <w:noProof/>
          </w:rPr>
          <w:t>115</w:t>
        </w:r>
        <w:r w:rsidR="002B23DE">
          <w:rPr>
            <w:noProof/>
          </w:rPr>
          <w:fldChar w:fldCharType="end"/>
        </w:r>
      </w:hyperlink>
    </w:p>
    <w:p w14:paraId="560564F1" w14:textId="35B0A793"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2" w:history="1">
        <w:r w:rsidR="002B23DE" w:rsidRPr="00F003A9">
          <w:rPr>
            <w:rStyle w:val="Lienhypertexte"/>
            <w:rFonts w:ascii="Times New Roman" w:eastAsia="Calibri" w:hAnsi="Times New Roman" w:cs="Times New Roman"/>
            <w:noProof/>
            <w:lang w:eastAsia="en-US"/>
          </w:rPr>
          <w:t>2.2.9</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rFonts w:eastAsia="Calibri" w:cs="Times New Roman"/>
            <w:noProof/>
            <w:lang w:eastAsia="en-US"/>
          </w:rPr>
          <w:t>Assessment of a combination of biocidal products</w:t>
        </w:r>
        <w:r w:rsidR="002B23DE">
          <w:rPr>
            <w:noProof/>
          </w:rPr>
          <w:tab/>
        </w:r>
        <w:r w:rsidR="002B23DE">
          <w:rPr>
            <w:noProof/>
          </w:rPr>
          <w:fldChar w:fldCharType="begin"/>
        </w:r>
        <w:r w:rsidR="002B23DE">
          <w:rPr>
            <w:noProof/>
          </w:rPr>
          <w:instrText xml:space="preserve"> PAGEREF _Toc88743282 \h </w:instrText>
        </w:r>
        <w:r w:rsidR="002B23DE">
          <w:rPr>
            <w:noProof/>
          </w:rPr>
        </w:r>
        <w:r w:rsidR="002B23DE">
          <w:rPr>
            <w:noProof/>
          </w:rPr>
          <w:fldChar w:fldCharType="separate"/>
        </w:r>
        <w:r w:rsidR="00500A45">
          <w:rPr>
            <w:noProof/>
          </w:rPr>
          <w:t>115</w:t>
        </w:r>
        <w:r w:rsidR="002B23DE">
          <w:rPr>
            <w:noProof/>
          </w:rPr>
          <w:fldChar w:fldCharType="end"/>
        </w:r>
      </w:hyperlink>
    </w:p>
    <w:p w14:paraId="27FE6145" w14:textId="4C37E575"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3" w:history="1">
        <w:r w:rsidR="002B23DE" w:rsidRPr="00F003A9">
          <w:rPr>
            <w:rStyle w:val="Lienhypertexte"/>
            <w:rFonts w:ascii="Times New Roman" w:eastAsia="Calibri" w:hAnsi="Times New Roman" w:cs="Times New Roman"/>
            <w:noProof/>
            <w:lang w:eastAsia="en-US"/>
          </w:rPr>
          <w:t>2.2.10</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Risk assessment for the environment</w:t>
        </w:r>
        <w:r w:rsidR="002B23DE">
          <w:rPr>
            <w:noProof/>
          </w:rPr>
          <w:tab/>
        </w:r>
        <w:r w:rsidR="002B23DE">
          <w:rPr>
            <w:noProof/>
          </w:rPr>
          <w:fldChar w:fldCharType="begin"/>
        </w:r>
        <w:r w:rsidR="002B23DE">
          <w:rPr>
            <w:noProof/>
          </w:rPr>
          <w:instrText xml:space="preserve"> PAGEREF _Toc88743283 \h </w:instrText>
        </w:r>
        <w:r w:rsidR="002B23DE">
          <w:rPr>
            <w:noProof/>
          </w:rPr>
        </w:r>
        <w:r w:rsidR="002B23DE">
          <w:rPr>
            <w:noProof/>
          </w:rPr>
          <w:fldChar w:fldCharType="separate"/>
        </w:r>
        <w:r w:rsidR="00500A45">
          <w:rPr>
            <w:noProof/>
          </w:rPr>
          <w:t>115</w:t>
        </w:r>
        <w:r w:rsidR="002B23DE">
          <w:rPr>
            <w:noProof/>
          </w:rPr>
          <w:fldChar w:fldCharType="end"/>
        </w:r>
      </w:hyperlink>
    </w:p>
    <w:p w14:paraId="64E6673C" w14:textId="7201C1D7"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84" w:history="1">
        <w:r w:rsidR="002B23DE" w:rsidRPr="00F003A9">
          <w:rPr>
            <w:rStyle w:val="Lienhypertexte"/>
            <w:rFonts w:cs="Times New Roman"/>
            <w:b/>
            <w:iCs/>
            <w:noProof/>
            <w:lang w:eastAsia="en-US"/>
          </w:rPr>
          <w:t>2.2.10.1</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Effects assessment on the environment</w:t>
        </w:r>
        <w:r w:rsidR="002B23DE">
          <w:rPr>
            <w:noProof/>
          </w:rPr>
          <w:tab/>
        </w:r>
        <w:r w:rsidR="002B23DE">
          <w:rPr>
            <w:noProof/>
          </w:rPr>
          <w:fldChar w:fldCharType="begin"/>
        </w:r>
        <w:r w:rsidR="002B23DE">
          <w:rPr>
            <w:noProof/>
          </w:rPr>
          <w:instrText xml:space="preserve"> PAGEREF _Toc88743284 \h </w:instrText>
        </w:r>
        <w:r w:rsidR="002B23DE">
          <w:rPr>
            <w:noProof/>
          </w:rPr>
        </w:r>
        <w:r w:rsidR="002B23DE">
          <w:rPr>
            <w:noProof/>
          </w:rPr>
          <w:fldChar w:fldCharType="separate"/>
        </w:r>
        <w:r w:rsidR="00500A45">
          <w:rPr>
            <w:noProof/>
          </w:rPr>
          <w:t>116</w:t>
        </w:r>
        <w:r w:rsidR="002B23DE">
          <w:rPr>
            <w:noProof/>
          </w:rPr>
          <w:fldChar w:fldCharType="end"/>
        </w:r>
      </w:hyperlink>
    </w:p>
    <w:p w14:paraId="76135A76" w14:textId="7D54D938"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85" w:history="1">
        <w:r w:rsidR="002B23DE" w:rsidRPr="00F003A9">
          <w:rPr>
            <w:rStyle w:val="Lienhypertexte"/>
            <w:rFonts w:cs="Times New Roman"/>
            <w:b/>
            <w:noProof/>
            <w:lang w:eastAsia="en-US"/>
          </w:rPr>
          <w:t>2.2.10.2</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Exposure assessment</w:t>
        </w:r>
        <w:r w:rsidR="002B23DE">
          <w:rPr>
            <w:noProof/>
          </w:rPr>
          <w:tab/>
        </w:r>
        <w:r w:rsidR="002B23DE">
          <w:rPr>
            <w:noProof/>
          </w:rPr>
          <w:fldChar w:fldCharType="begin"/>
        </w:r>
        <w:r w:rsidR="002B23DE">
          <w:rPr>
            <w:noProof/>
          </w:rPr>
          <w:instrText xml:space="preserve"> PAGEREF _Toc88743285 \h </w:instrText>
        </w:r>
        <w:r w:rsidR="002B23DE">
          <w:rPr>
            <w:noProof/>
          </w:rPr>
        </w:r>
        <w:r w:rsidR="002B23DE">
          <w:rPr>
            <w:noProof/>
          </w:rPr>
          <w:fldChar w:fldCharType="separate"/>
        </w:r>
        <w:r w:rsidR="00500A45">
          <w:rPr>
            <w:noProof/>
          </w:rPr>
          <w:t>122</w:t>
        </w:r>
        <w:r w:rsidR="002B23DE">
          <w:rPr>
            <w:noProof/>
          </w:rPr>
          <w:fldChar w:fldCharType="end"/>
        </w:r>
      </w:hyperlink>
    </w:p>
    <w:p w14:paraId="5F824FC2" w14:textId="1327CF4D" w:rsidR="002B23DE" w:rsidRDefault="002177F7">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88743286" w:history="1">
        <w:r w:rsidR="002B23DE" w:rsidRPr="00F003A9">
          <w:rPr>
            <w:rStyle w:val="Lienhypertexte"/>
            <w:b/>
            <w:noProof/>
            <w:lang w:eastAsia="en-US"/>
          </w:rPr>
          <w:t>2.2.10.3</w:t>
        </w:r>
        <w:r w:rsidR="002B23DE">
          <w:rPr>
            <w:rFonts w:asciiTheme="minorHAnsi" w:eastAsiaTheme="minorEastAsia" w:hAnsiTheme="minorHAnsi" w:cstheme="minorBidi"/>
            <w:noProof/>
            <w:sz w:val="22"/>
            <w:szCs w:val="22"/>
            <w:lang w:val="fr-FR" w:eastAsia="fr-FR"/>
          </w:rPr>
          <w:tab/>
        </w:r>
        <w:r w:rsidR="002B23DE" w:rsidRPr="00F003A9">
          <w:rPr>
            <w:rStyle w:val="Lienhypertexte"/>
            <w:noProof/>
          </w:rPr>
          <w:t>Risk characterisation</w:t>
        </w:r>
        <w:r w:rsidR="002B23DE">
          <w:rPr>
            <w:noProof/>
          </w:rPr>
          <w:tab/>
        </w:r>
        <w:r w:rsidR="002B23DE">
          <w:rPr>
            <w:noProof/>
          </w:rPr>
          <w:fldChar w:fldCharType="begin"/>
        </w:r>
        <w:r w:rsidR="002B23DE">
          <w:rPr>
            <w:noProof/>
          </w:rPr>
          <w:instrText xml:space="preserve"> PAGEREF _Toc88743286 \h </w:instrText>
        </w:r>
        <w:r w:rsidR="002B23DE">
          <w:rPr>
            <w:noProof/>
          </w:rPr>
        </w:r>
        <w:r w:rsidR="002B23DE">
          <w:rPr>
            <w:noProof/>
          </w:rPr>
          <w:fldChar w:fldCharType="separate"/>
        </w:r>
        <w:r w:rsidR="00500A45">
          <w:rPr>
            <w:noProof/>
          </w:rPr>
          <w:t>138</w:t>
        </w:r>
        <w:r w:rsidR="002B23DE">
          <w:rPr>
            <w:noProof/>
          </w:rPr>
          <w:fldChar w:fldCharType="end"/>
        </w:r>
      </w:hyperlink>
    </w:p>
    <w:p w14:paraId="253ABF16" w14:textId="6A25E7EC"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7" w:history="1">
        <w:r w:rsidR="002B23DE" w:rsidRPr="00F003A9">
          <w:rPr>
            <w:rStyle w:val="Lienhypertexte"/>
            <w:rFonts w:ascii="Times New Roman" w:eastAsia="Calibri" w:hAnsi="Times New Roman" w:cs="Times New Roman"/>
            <w:noProof/>
            <w:lang w:eastAsia="en-US"/>
          </w:rPr>
          <w:t>2.2.11</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Measures to protect man, animals and the environment</w:t>
        </w:r>
        <w:r w:rsidR="002B23DE">
          <w:rPr>
            <w:noProof/>
          </w:rPr>
          <w:tab/>
        </w:r>
        <w:r w:rsidR="002B23DE">
          <w:rPr>
            <w:noProof/>
          </w:rPr>
          <w:fldChar w:fldCharType="begin"/>
        </w:r>
        <w:r w:rsidR="002B23DE">
          <w:rPr>
            <w:noProof/>
          </w:rPr>
          <w:instrText xml:space="preserve"> PAGEREF _Toc88743287 \h </w:instrText>
        </w:r>
        <w:r w:rsidR="002B23DE">
          <w:rPr>
            <w:noProof/>
          </w:rPr>
        </w:r>
        <w:r w:rsidR="002B23DE">
          <w:rPr>
            <w:noProof/>
          </w:rPr>
          <w:fldChar w:fldCharType="separate"/>
        </w:r>
        <w:r w:rsidR="00500A45">
          <w:rPr>
            <w:noProof/>
          </w:rPr>
          <w:t>153</w:t>
        </w:r>
        <w:r w:rsidR="002B23DE">
          <w:rPr>
            <w:noProof/>
          </w:rPr>
          <w:fldChar w:fldCharType="end"/>
        </w:r>
      </w:hyperlink>
    </w:p>
    <w:p w14:paraId="59C18143" w14:textId="5417C54B" w:rsidR="002B23DE" w:rsidRDefault="002177F7">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88743288" w:history="1">
        <w:r w:rsidR="002B23DE" w:rsidRPr="00F003A9">
          <w:rPr>
            <w:rStyle w:val="Lienhypertexte"/>
            <w:rFonts w:eastAsia="Calibri"/>
            <w:noProof/>
            <w:lang w:eastAsia="en-US"/>
          </w:rPr>
          <w:t>2.2.12</w:t>
        </w:r>
        <w:r w:rsidR="002B23DE">
          <w:rPr>
            <w:rFonts w:asciiTheme="minorHAnsi" w:eastAsiaTheme="minorEastAsia" w:hAnsiTheme="minorHAnsi" w:cstheme="minorBidi"/>
            <w:i w:val="0"/>
            <w:iCs w:val="0"/>
            <w:noProof/>
            <w:sz w:val="22"/>
            <w:szCs w:val="22"/>
            <w:lang w:val="fr-FR" w:eastAsia="fr-FR"/>
          </w:rPr>
          <w:tab/>
        </w:r>
        <w:r w:rsidR="002B23DE" w:rsidRPr="00F003A9">
          <w:rPr>
            <w:rStyle w:val="Lienhypertexte"/>
            <w:noProof/>
          </w:rPr>
          <w:t>Assessment of a combination of biocidal products</w:t>
        </w:r>
        <w:r w:rsidR="002B23DE">
          <w:rPr>
            <w:noProof/>
          </w:rPr>
          <w:tab/>
        </w:r>
        <w:r w:rsidR="002B23DE">
          <w:rPr>
            <w:noProof/>
          </w:rPr>
          <w:fldChar w:fldCharType="begin"/>
        </w:r>
        <w:r w:rsidR="002B23DE">
          <w:rPr>
            <w:noProof/>
          </w:rPr>
          <w:instrText xml:space="preserve"> PAGEREF _Toc88743288 \h </w:instrText>
        </w:r>
        <w:r w:rsidR="002B23DE">
          <w:rPr>
            <w:noProof/>
          </w:rPr>
        </w:r>
        <w:r w:rsidR="002B23DE">
          <w:rPr>
            <w:noProof/>
          </w:rPr>
          <w:fldChar w:fldCharType="separate"/>
        </w:r>
        <w:r w:rsidR="00500A45">
          <w:rPr>
            <w:noProof/>
          </w:rPr>
          <w:t>153</w:t>
        </w:r>
        <w:r w:rsidR="002B23DE">
          <w:rPr>
            <w:noProof/>
          </w:rPr>
          <w:fldChar w:fldCharType="end"/>
        </w:r>
      </w:hyperlink>
    </w:p>
    <w:p w14:paraId="6F88D21C" w14:textId="141BA841" w:rsidR="002B23DE" w:rsidRDefault="002177F7">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88743289" w:history="1">
        <w:r w:rsidR="002B23DE" w:rsidRPr="00F003A9">
          <w:rPr>
            <w:rStyle w:val="Lienhypertexte"/>
            <w:rFonts w:cs="Times New Roman"/>
            <w:i/>
            <w:noProof/>
            <w:kern w:val="1"/>
            <w:lang w:bidi="x-none"/>
          </w:rPr>
          <w:t>3</w:t>
        </w:r>
        <w:r w:rsidR="002B23DE">
          <w:rPr>
            <w:rFonts w:asciiTheme="minorHAnsi" w:eastAsiaTheme="minorEastAsia" w:hAnsiTheme="minorHAnsi" w:cstheme="minorBidi"/>
            <w:b w:val="0"/>
            <w:bCs w:val="0"/>
            <w:caps w:val="0"/>
            <w:noProof/>
            <w:sz w:val="22"/>
            <w:szCs w:val="22"/>
            <w:lang w:val="fr-FR" w:eastAsia="fr-FR"/>
          </w:rPr>
          <w:tab/>
        </w:r>
        <w:r w:rsidR="002B23DE" w:rsidRPr="00F003A9">
          <w:rPr>
            <w:rStyle w:val="Lienhypertexte"/>
            <w:rFonts w:eastAsia="Calibri"/>
            <w:noProof/>
          </w:rPr>
          <w:t>Annexes</w:t>
        </w:r>
        <w:r w:rsidR="002B23DE">
          <w:rPr>
            <w:noProof/>
          </w:rPr>
          <w:tab/>
        </w:r>
        <w:r w:rsidR="002B23DE">
          <w:rPr>
            <w:noProof/>
          </w:rPr>
          <w:fldChar w:fldCharType="begin"/>
        </w:r>
        <w:r w:rsidR="002B23DE">
          <w:rPr>
            <w:noProof/>
          </w:rPr>
          <w:instrText xml:space="preserve"> PAGEREF _Toc88743289 \h </w:instrText>
        </w:r>
        <w:r w:rsidR="002B23DE">
          <w:rPr>
            <w:noProof/>
          </w:rPr>
        </w:r>
        <w:r w:rsidR="002B23DE">
          <w:rPr>
            <w:noProof/>
          </w:rPr>
          <w:fldChar w:fldCharType="separate"/>
        </w:r>
        <w:r w:rsidR="00500A45">
          <w:rPr>
            <w:noProof/>
          </w:rPr>
          <w:t>154</w:t>
        </w:r>
        <w:r w:rsidR="002B23DE">
          <w:rPr>
            <w:noProof/>
          </w:rPr>
          <w:fldChar w:fldCharType="end"/>
        </w:r>
      </w:hyperlink>
    </w:p>
    <w:p w14:paraId="6EF17627" w14:textId="54856FF9" w:rsidR="002B23DE" w:rsidRDefault="002177F7">
      <w:pPr>
        <w:pStyle w:val="TM2"/>
        <w:tabs>
          <w:tab w:val="left" w:pos="600"/>
          <w:tab w:val="right" w:leader="dot" w:pos="9203"/>
        </w:tabs>
        <w:rPr>
          <w:rFonts w:asciiTheme="minorHAnsi" w:eastAsiaTheme="minorEastAsia" w:hAnsiTheme="minorHAnsi" w:cstheme="minorBidi"/>
          <w:smallCaps w:val="0"/>
          <w:noProof/>
          <w:sz w:val="22"/>
          <w:szCs w:val="22"/>
          <w:lang w:val="fr-FR" w:eastAsia="fr-FR"/>
        </w:rPr>
      </w:pPr>
      <w:hyperlink w:anchor="_Toc88743290" w:history="1">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rPr>
          <w:t>List of studies for the biocidal product family</w:t>
        </w:r>
        <w:r w:rsidR="002B23DE">
          <w:rPr>
            <w:noProof/>
          </w:rPr>
          <w:tab/>
        </w:r>
        <w:r w:rsidR="002B23DE">
          <w:rPr>
            <w:noProof/>
          </w:rPr>
          <w:fldChar w:fldCharType="begin"/>
        </w:r>
        <w:r w:rsidR="002B23DE">
          <w:rPr>
            <w:noProof/>
          </w:rPr>
          <w:instrText xml:space="preserve"> PAGEREF _Toc88743290 \h </w:instrText>
        </w:r>
        <w:r w:rsidR="002B23DE">
          <w:rPr>
            <w:noProof/>
          </w:rPr>
        </w:r>
        <w:r w:rsidR="002B23DE">
          <w:rPr>
            <w:noProof/>
          </w:rPr>
          <w:fldChar w:fldCharType="separate"/>
        </w:r>
        <w:r w:rsidR="00500A45">
          <w:rPr>
            <w:noProof/>
          </w:rPr>
          <w:t>154</w:t>
        </w:r>
        <w:r w:rsidR="002B23DE">
          <w:rPr>
            <w:noProof/>
          </w:rPr>
          <w:fldChar w:fldCharType="end"/>
        </w:r>
      </w:hyperlink>
    </w:p>
    <w:p w14:paraId="404EAB48" w14:textId="21F67F3F"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291" w:history="1">
        <w:r w:rsidR="002B23DE" w:rsidRPr="00F003A9">
          <w:rPr>
            <w:rStyle w:val="Lienhypertexte"/>
            <w:caps/>
            <w:noProof/>
            <w:lang w:val="de-DE" w:eastAsia="en-US"/>
          </w:rPr>
          <w:t>3.1</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rPr>
          <w:t>Output tables from exposure assessment tools</w:t>
        </w:r>
        <w:r w:rsidR="002B23DE">
          <w:rPr>
            <w:noProof/>
          </w:rPr>
          <w:tab/>
        </w:r>
        <w:r w:rsidR="002B23DE">
          <w:rPr>
            <w:noProof/>
          </w:rPr>
          <w:fldChar w:fldCharType="begin"/>
        </w:r>
        <w:r w:rsidR="002B23DE">
          <w:rPr>
            <w:noProof/>
          </w:rPr>
          <w:instrText xml:space="preserve"> PAGEREF _Toc88743291 \h </w:instrText>
        </w:r>
        <w:r w:rsidR="002B23DE">
          <w:rPr>
            <w:noProof/>
          </w:rPr>
        </w:r>
        <w:r w:rsidR="002B23DE">
          <w:rPr>
            <w:noProof/>
          </w:rPr>
          <w:fldChar w:fldCharType="separate"/>
        </w:r>
        <w:r w:rsidR="00500A45">
          <w:rPr>
            <w:noProof/>
          </w:rPr>
          <w:t>157</w:t>
        </w:r>
        <w:r w:rsidR="002B23DE">
          <w:rPr>
            <w:noProof/>
          </w:rPr>
          <w:fldChar w:fldCharType="end"/>
        </w:r>
      </w:hyperlink>
    </w:p>
    <w:p w14:paraId="250DBF67" w14:textId="23FB3EC0"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293" w:history="1">
        <w:r w:rsidR="002B23DE" w:rsidRPr="00F003A9">
          <w:rPr>
            <w:rStyle w:val="Lienhypertexte"/>
            <w:caps/>
            <w:noProof/>
            <w:lang w:val="de-DE" w:eastAsia="en-US"/>
          </w:rPr>
          <w:t>3.2</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lang w:val="de-DE"/>
          </w:rPr>
          <w:t>Residue behaviour</w:t>
        </w:r>
        <w:r w:rsidR="002B23DE">
          <w:rPr>
            <w:noProof/>
          </w:rPr>
          <w:tab/>
        </w:r>
        <w:r w:rsidR="002B23DE">
          <w:rPr>
            <w:noProof/>
          </w:rPr>
          <w:fldChar w:fldCharType="begin"/>
        </w:r>
        <w:r w:rsidR="002B23DE">
          <w:rPr>
            <w:noProof/>
          </w:rPr>
          <w:instrText xml:space="preserve"> PAGEREF _Toc88743293 \h </w:instrText>
        </w:r>
        <w:r w:rsidR="002B23DE">
          <w:rPr>
            <w:noProof/>
          </w:rPr>
        </w:r>
        <w:r w:rsidR="002B23DE">
          <w:rPr>
            <w:noProof/>
          </w:rPr>
          <w:fldChar w:fldCharType="separate"/>
        </w:r>
        <w:r w:rsidR="00500A45">
          <w:rPr>
            <w:noProof/>
          </w:rPr>
          <w:t>157</w:t>
        </w:r>
        <w:r w:rsidR="002B23DE">
          <w:rPr>
            <w:noProof/>
          </w:rPr>
          <w:fldChar w:fldCharType="end"/>
        </w:r>
      </w:hyperlink>
    </w:p>
    <w:p w14:paraId="1B748885" w14:textId="239B7DE9"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294" w:history="1">
        <w:r w:rsidR="002B23DE" w:rsidRPr="00F003A9">
          <w:rPr>
            <w:rStyle w:val="Lienhypertexte"/>
            <w:caps/>
            <w:noProof/>
            <w:lang w:val="de-DE" w:eastAsia="en-US"/>
          </w:rPr>
          <w:t>3.3</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rPr>
          <w:t xml:space="preserve">Summaries of the efficacy studies </w:t>
        </w:r>
        <w:r w:rsidR="002B23DE">
          <w:rPr>
            <w:noProof/>
          </w:rPr>
          <w:tab/>
        </w:r>
        <w:r w:rsidR="002B23DE">
          <w:rPr>
            <w:noProof/>
          </w:rPr>
          <w:fldChar w:fldCharType="begin"/>
        </w:r>
        <w:r w:rsidR="002B23DE">
          <w:rPr>
            <w:noProof/>
          </w:rPr>
          <w:instrText xml:space="preserve"> PAGEREF _Toc88743294 \h </w:instrText>
        </w:r>
        <w:r w:rsidR="002B23DE">
          <w:rPr>
            <w:noProof/>
          </w:rPr>
        </w:r>
        <w:r w:rsidR="002B23DE">
          <w:rPr>
            <w:noProof/>
          </w:rPr>
          <w:fldChar w:fldCharType="separate"/>
        </w:r>
        <w:r w:rsidR="00500A45">
          <w:rPr>
            <w:noProof/>
          </w:rPr>
          <w:t>158</w:t>
        </w:r>
        <w:r w:rsidR="002B23DE">
          <w:rPr>
            <w:noProof/>
          </w:rPr>
          <w:fldChar w:fldCharType="end"/>
        </w:r>
      </w:hyperlink>
    </w:p>
    <w:p w14:paraId="60A60F56" w14:textId="1565C5EE" w:rsidR="002B23DE" w:rsidRDefault="002177F7">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88743295" w:history="1">
        <w:r w:rsidR="002B23DE" w:rsidRPr="00F003A9">
          <w:rPr>
            <w:rStyle w:val="Lienhypertexte"/>
            <w:rFonts w:eastAsia="Verdana"/>
            <w:caps/>
            <w:noProof/>
            <w:lang w:val="de-DE" w:eastAsia="en-US"/>
          </w:rPr>
          <w:t>3.4</w:t>
        </w:r>
        <w:r w:rsidR="002B23DE">
          <w:rPr>
            <w:rFonts w:asciiTheme="minorHAnsi" w:eastAsiaTheme="minorEastAsia" w:hAnsiTheme="minorHAnsi" w:cstheme="minorBidi"/>
            <w:smallCaps w:val="0"/>
            <w:noProof/>
            <w:sz w:val="22"/>
            <w:szCs w:val="22"/>
            <w:lang w:val="fr-FR" w:eastAsia="fr-FR"/>
          </w:rPr>
          <w:tab/>
        </w:r>
        <w:r w:rsidR="002B23DE" w:rsidRPr="00F003A9">
          <w:rPr>
            <w:rStyle w:val="Lienhypertexte"/>
            <w:noProof/>
            <w:lang w:val="de-DE"/>
          </w:rPr>
          <w:t>Confidential annex</w:t>
        </w:r>
        <w:r w:rsidR="002B23DE">
          <w:rPr>
            <w:noProof/>
          </w:rPr>
          <w:tab/>
        </w:r>
        <w:r w:rsidR="002B23DE">
          <w:rPr>
            <w:noProof/>
          </w:rPr>
          <w:fldChar w:fldCharType="begin"/>
        </w:r>
        <w:r w:rsidR="002B23DE">
          <w:rPr>
            <w:noProof/>
          </w:rPr>
          <w:instrText xml:space="preserve"> PAGEREF _Toc88743295 \h </w:instrText>
        </w:r>
        <w:r w:rsidR="002B23DE">
          <w:rPr>
            <w:noProof/>
          </w:rPr>
        </w:r>
        <w:r w:rsidR="002B23DE">
          <w:rPr>
            <w:noProof/>
          </w:rPr>
          <w:fldChar w:fldCharType="separate"/>
        </w:r>
        <w:r w:rsidR="00500A45">
          <w:rPr>
            <w:noProof/>
          </w:rPr>
          <w:t>158</w:t>
        </w:r>
        <w:r w:rsidR="002B23DE">
          <w:rPr>
            <w:noProof/>
          </w:rPr>
          <w:fldChar w:fldCharType="end"/>
        </w:r>
      </w:hyperlink>
    </w:p>
    <w:p w14:paraId="54ED81A4" w14:textId="1CB16CE9" w:rsidR="009D0C0B" w:rsidRDefault="00FA480B">
      <w:pPr>
        <w:spacing w:line="276" w:lineRule="auto"/>
      </w:pPr>
      <w:r>
        <w:fldChar w:fldCharType="end"/>
      </w:r>
    </w:p>
    <w:p w14:paraId="5DABF7A4" w14:textId="1F293CC4" w:rsidR="00814C8E" w:rsidRDefault="00814C8E">
      <w:pPr>
        <w:suppressAutoHyphens w:val="0"/>
      </w:pPr>
      <w:r>
        <w:br w:type="page"/>
      </w:r>
    </w:p>
    <w:p w14:paraId="6F6F9134" w14:textId="77777777" w:rsidR="00814C8E" w:rsidRPr="00E34704" w:rsidRDefault="00814C8E" w:rsidP="00814C8E">
      <w:pPr>
        <w:widowControl w:val="0"/>
        <w:autoSpaceDE w:val="0"/>
        <w:autoSpaceDN w:val="0"/>
        <w:adjustRightInd w:val="0"/>
        <w:jc w:val="both"/>
        <w:rPr>
          <w:rFonts w:cs="Arial"/>
          <w:b/>
          <w:bCs/>
          <w:lang w:val="en-US" w:eastAsia="fr-FR"/>
        </w:rPr>
      </w:pPr>
      <w:r w:rsidRPr="00E34704">
        <w:rPr>
          <w:rFonts w:cs="Arial"/>
          <w:b/>
          <w:bCs/>
          <w:lang w:val="en-US" w:eastAsia="fr-FR"/>
        </w:rPr>
        <w:lastRenderedPageBreak/>
        <w:t>Note to the reader:</w:t>
      </w:r>
    </w:p>
    <w:p w14:paraId="26227D31" w14:textId="77777777" w:rsidR="00814C8E" w:rsidRPr="00E34704" w:rsidRDefault="00814C8E" w:rsidP="00814C8E">
      <w:pPr>
        <w:widowControl w:val="0"/>
        <w:autoSpaceDE w:val="0"/>
        <w:autoSpaceDN w:val="0"/>
        <w:adjustRightInd w:val="0"/>
        <w:jc w:val="both"/>
        <w:rPr>
          <w:rFonts w:cs="Arial"/>
          <w:bCs/>
          <w:lang w:val="en-US" w:eastAsia="fr-FR"/>
        </w:rPr>
      </w:pPr>
    </w:p>
    <w:p w14:paraId="142979AD" w14:textId="1750AAF5" w:rsidR="00814C8E" w:rsidRPr="00E34704" w:rsidRDefault="00814C8E" w:rsidP="00814C8E">
      <w:pPr>
        <w:widowControl w:val="0"/>
        <w:autoSpaceDE w:val="0"/>
        <w:autoSpaceDN w:val="0"/>
        <w:adjustRightInd w:val="0"/>
        <w:jc w:val="both"/>
        <w:rPr>
          <w:rFonts w:cs="Arial"/>
          <w:bCs/>
          <w:lang w:val="en-US" w:eastAsia="fr-FR"/>
        </w:rPr>
      </w:pPr>
      <w:r w:rsidRPr="00E34704">
        <w:rPr>
          <w:rFonts w:cs="Arial"/>
          <w:bCs/>
          <w:lang w:val="en-US" w:eastAsia="fr-FR"/>
        </w:rPr>
        <w:t>This consolidated PAR</w:t>
      </w:r>
      <w:r w:rsidR="00964D8B" w:rsidRPr="00E34704">
        <w:rPr>
          <w:rFonts w:cs="Arial"/>
          <w:bCs/>
          <w:lang w:val="en-US" w:eastAsia="fr-FR"/>
        </w:rPr>
        <w:t>,</w:t>
      </w:r>
      <w:r w:rsidRPr="00E34704">
        <w:rPr>
          <w:rFonts w:cs="Arial"/>
          <w:bCs/>
          <w:lang w:val="en-US" w:eastAsia="fr-FR"/>
        </w:rPr>
        <w:t xml:space="preserve"> for the </w:t>
      </w:r>
      <w:r w:rsidR="00016858" w:rsidRPr="00E34704">
        <w:rPr>
          <w:rFonts w:cs="Arial"/>
          <w:bCs/>
          <w:lang w:val="en-US" w:eastAsia="fr-FR"/>
        </w:rPr>
        <w:t>minor change change application of</w:t>
      </w:r>
      <w:r w:rsidRPr="00E34704">
        <w:rPr>
          <w:rFonts w:cs="Arial"/>
          <w:bCs/>
          <w:lang w:val="en-US" w:eastAsia="fr-FR"/>
        </w:rPr>
        <w:t xml:space="preserve"> </w:t>
      </w:r>
      <w:r w:rsidR="00016858" w:rsidRPr="00E34704">
        <w:rPr>
          <w:rFonts w:cs="Arial"/>
          <w:bCs/>
          <w:lang w:val="en-US" w:eastAsia="fr-FR"/>
        </w:rPr>
        <w:t xml:space="preserve">biocidal </w:t>
      </w:r>
      <w:r w:rsidRPr="00E34704">
        <w:rPr>
          <w:rFonts w:cs="Arial"/>
          <w:bCs/>
          <w:lang w:val="en-US" w:eastAsia="fr-FR"/>
        </w:rPr>
        <w:t>product</w:t>
      </w:r>
      <w:r w:rsidR="00016858" w:rsidRPr="00E34704">
        <w:rPr>
          <w:rFonts w:cs="Arial"/>
          <w:bCs/>
          <w:lang w:val="en-US" w:eastAsia="fr-FR"/>
        </w:rPr>
        <w:t xml:space="preserve"> family SANYTOL FRESH</w:t>
      </w:r>
      <w:r w:rsidRPr="00E34704">
        <w:rPr>
          <w:rFonts w:cs="Arial"/>
          <w:bCs/>
          <w:lang w:val="en-US" w:eastAsia="fr-FR"/>
        </w:rPr>
        <w:t xml:space="preserve"> authorisation</w:t>
      </w:r>
      <w:r w:rsidR="00964D8B" w:rsidRPr="00E34704">
        <w:rPr>
          <w:rFonts w:cs="Arial"/>
          <w:bCs/>
          <w:lang w:val="en-US" w:eastAsia="fr-FR"/>
        </w:rPr>
        <w:t>,</w:t>
      </w:r>
      <w:r w:rsidRPr="00E34704">
        <w:rPr>
          <w:rFonts w:cs="Arial"/>
          <w:bCs/>
          <w:lang w:val="en-US" w:eastAsia="fr-FR"/>
        </w:rPr>
        <w:t xml:space="preserve"> is based on the PAR of the first authorisation, granted by FR on 20</w:t>
      </w:r>
      <w:r w:rsidR="00A33526" w:rsidRPr="00E34704">
        <w:rPr>
          <w:rFonts w:cs="Arial"/>
          <w:bCs/>
          <w:lang w:val="en-US" w:eastAsia="fr-FR"/>
        </w:rPr>
        <w:t>20</w:t>
      </w:r>
      <w:r w:rsidRPr="00E34704">
        <w:rPr>
          <w:rFonts w:cs="Arial"/>
          <w:bCs/>
          <w:lang w:val="en-US" w:eastAsia="fr-FR"/>
        </w:rPr>
        <w:t xml:space="preserve">. </w:t>
      </w:r>
    </w:p>
    <w:p w14:paraId="162D9028" w14:textId="77777777" w:rsidR="00814C8E" w:rsidRPr="00E34704" w:rsidRDefault="00814C8E" w:rsidP="00814C8E">
      <w:pPr>
        <w:widowControl w:val="0"/>
        <w:autoSpaceDE w:val="0"/>
        <w:autoSpaceDN w:val="0"/>
        <w:adjustRightInd w:val="0"/>
        <w:jc w:val="both"/>
        <w:rPr>
          <w:rFonts w:cs="Arial"/>
          <w:bCs/>
          <w:lang w:val="en-US" w:eastAsia="fr-FR"/>
        </w:rPr>
      </w:pPr>
    </w:p>
    <w:p w14:paraId="6D000BBF" w14:textId="4FF1E833" w:rsidR="00814C8E" w:rsidRPr="00E34704" w:rsidRDefault="00814C8E" w:rsidP="00814C8E">
      <w:pPr>
        <w:widowControl w:val="0"/>
        <w:autoSpaceDE w:val="0"/>
        <w:autoSpaceDN w:val="0"/>
        <w:adjustRightInd w:val="0"/>
        <w:jc w:val="both"/>
        <w:rPr>
          <w:rFonts w:cs="Arial"/>
          <w:bCs/>
          <w:lang w:val="en-US" w:eastAsia="fr-FR"/>
        </w:rPr>
      </w:pPr>
      <w:r w:rsidRPr="00E34704">
        <w:rPr>
          <w:rFonts w:cs="Arial"/>
          <w:bCs/>
          <w:lang w:val="en-US" w:eastAsia="fr-FR"/>
        </w:rPr>
        <w:t>In part 2</w:t>
      </w:r>
      <w:r w:rsidR="00964D8B" w:rsidRPr="00E34704">
        <w:rPr>
          <w:rFonts w:cs="Arial"/>
          <w:bCs/>
          <w:lang w:val="en-US" w:eastAsia="fr-FR"/>
        </w:rPr>
        <w:t>.1.</w:t>
      </w:r>
      <w:r w:rsidRPr="00E34704">
        <w:rPr>
          <w:rFonts w:cs="Arial"/>
          <w:bCs/>
          <w:lang w:val="en-US" w:eastAsia="fr-FR"/>
        </w:rPr>
        <w:t xml:space="preserve"> of the consolidated PAR the “Summary of the product assessment” corresponds to the summary of the product characteristics (SPC) proposed for the </w:t>
      </w:r>
      <w:r w:rsidR="00964D8B" w:rsidRPr="00E34704">
        <w:rPr>
          <w:rFonts w:cs="Arial"/>
          <w:bCs/>
          <w:lang w:val="en-US" w:eastAsia="fr-FR"/>
        </w:rPr>
        <w:t>minor chage application</w:t>
      </w:r>
      <w:r w:rsidRPr="00E34704">
        <w:rPr>
          <w:rFonts w:cs="Arial"/>
          <w:bCs/>
          <w:lang w:val="en-US" w:eastAsia="fr-FR"/>
        </w:rPr>
        <w:t>.</w:t>
      </w:r>
    </w:p>
    <w:p w14:paraId="35CF8796" w14:textId="77777777" w:rsidR="00814C8E" w:rsidRPr="00E34704" w:rsidRDefault="00814C8E" w:rsidP="00814C8E">
      <w:pPr>
        <w:widowControl w:val="0"/>
        <w:autoSpaceDE w:val="0"/>
        <w:autoSpaceDN w:val="0"/>
        <w:adjustRightInd w:val="0"/>
        <w:jc w:val="both"/>
        <w:rPr>
          <w:rFonts w:cs="Arial"/>
          <w:bCs/>
          <w:lang w:val="en-US" w:eastAsia="fr-FR"/>
        </w:rPr>
      </w:pPr>
    </w:p>
    <w:p w14:paraId="7591603A" w14:textId="7909C3FA" w:rsidR="00814C8E" w:rsidRPr="00E34704" w:rsidRDefault="00814C8E" w:rsidP="00814C8E">
      <w:pPr>
        <w:widowControl w:val="0"/>
        <w:autoSpaceDE w:val="0"/>
        <w:autoSpaceDN w:val="0"/>
        <w:adjustRightInd w:val="0"/>
        <w:jc w:val="both"/>
        <w:rPr>
          <w:rFonts w:cs="Arial"/>
          <w:bCs/>
          <w:lang w:val="en-US" w:eastAsia="fr-FR"/>
        </w:rPr>
      </w:pPr>
      <w:r w:rsidRPr="00E34704">
        <w:rPr>
          <w:rFonts w:cs="Arial"/>
          <w:bCs/>
          <w:lang w:val="en-US" w:eastAsia="fr-FR"/>
        </w:rPr>
        <w:t xml:space="preserve">In part </w:t>
      </w:r>
      <w:r w:rsidR="00964D8B" w:rsidRPr="00E34704">
        <w:rPr>
          <w:rFonts w:cs="Arial"/>
          <w:bCs/>
          <w:lang w:val="en-US" w:eastAsia="fr-FR"/>
        </w:rPr>
        <w:t>2.2.</w:t>
      </w:r>
      <w:r w:rsidRPr="00E34704">
        <w:rPr>
          <w:rFonts w:cs="Arial"/>
          <w:bCs/>
          <w:lang w:val="en-US" w:eastAsia="fr-FR"/>
        </w:rPr>
        <w:t xml:space="preserve"> and </w:t>
      </w:r>
      <w:r w:rsidR="00964D8B" w:rsidRPr="00E34704">
        <w:rPr>
          <w:rFonts w:cs="Arial"/>
          <w:bCs/>
          <w:lang w:val="en-US" w:eastAsia="fr-FR"/>
        </w:rPr>
        <w:t>3</w:t>
      </w:r>
      <w:r w:rsidRPr="00E34704">
        <w:rPr>
          <w:rFonts w:cs="Arial"/>
          <w:bCs/>
          <w:lang w:val="en-US" w:eastAsia="fr-FR"/>
        </w:rPr>
        <w:t xml:space="preserve"> of this consolidated PAR: </w:t>
      </w:r>
    </w:p>
    <w:p w14:paraId="65258FFF" w14:textId="70AAA06D" w:rsidR="00814C8E" w:rsidRPr="00E34704" w:rsidRDefault="00814C8E" w:rsidP="00814C8E">
      <w:pPr>
        <w:widowControl w:val="0"/>
        <w:numPr>
          <w:ilvl w:val="0"/>
          <w:numId w:val="65"/>
        </w:numPr>
        <w:suppressAutoHyphens w:val="0"/>
        <w:autoSpaceDE w:val="0"/>
        <w:autoSpaceDN w:val="0"/>
        <w:adjustRightInd w:val="0"/>
        <w:jc w:val="both"/>
        <w:rPr>
          <w:rFonts w:cs="Arial"/>
          <w:bCs/>
          <w:lang w:val="en-US" w:eastAsia="fr-FR"/>
        </w:rPr>
      </w:pPr>
      <w:r w:rsidRPr="00E34704">
        <w:rPr>
          <w:rFonts w:cs="Arial"/>
          <w:bCs/>
          <w:lang w:val="en-US" w:eastAsia="fr-FR"/>
        </w:rPr>
        <w:t xml:space="preserve">the assessments related to the </w:t>
      </w:r>
      <w:r w:rsidR="00964D8B" w:rsidRPr="00E34704">
        <w:rPr>
          <w:rFonts w:cs="Arial"/>
          <w:bCs/>
          <w:lang w:val="en-US" w:eastAsia="fr-FR"/>
        </w:rPr>
        <w:t>minor change</w:t>
      </w:r>
      <w:r w:rsidRPr="00E34704">
        <w:rPr>
          <w:rFonts w:cs="Arial"/>
          <w:bCs/>
          <w:lang w:val="en-US" w:eastAsia="fr-FR"/>
        </w:rPr>
        <w:t xml:space="preserve"> of the </w:t>
      </w:r>
      <w:r w:rsidR="00964D8B" w:rsidRPr="00E34704">
        <w:rPr>
          <w:rFonts w:cs="Arial"/>
          <w:bCs/>
          <w:lang w:val="en-US" w:eastAsia="fr-FR"/>
        </w:rPr>
        <w:t xml:space="preserve">biocidal </w:t>
      </w:r>
      <w:r w:rsidRPr="00E34704">
        <w:rPr>
          <w:rFonts w:cs="Arial"/>
          <w:bCs/>
          <w:lang w:val="en-US" w:eastAsia="fr-FR"/>
        </w:rPr>
        <w:t>product</w:t>
      </w:r>
      <w:r w:rsidR="00964D8B" w:rsidRPr="00E34704">
        <w:rPr>
          <w:rFonts w:cs="Arial"/>
          <w:bCs/>
          <w:lang w:val="en-US" w:eastAsia="fr-FR"/>
        </w:rPr>
        <w:t xml:space="preserve"> family</w:t>
      </w:r>
      <w:r w:rsidRPr="00E34704">
        <w:rPr>
          <w:rFonts w:cs="Arial"/>
          <w:bCs/>
          <w:lang w:val="en-US" w:eastAsia="fr-FR"/>
        </w:rPr>
        <w:t xml:space="preserve"> are at the end of each section and are highlighted in grey.</w:t>
      </w:r>
    </w:p>
    <w:p w14:paraId="0C0CEB32" w14:textId="77777777" w:rsidR="00814C8E" w:rsidRPr="00A33526" w:rsidRDefault="00814C8E" w:rsidP="00A33526">
      <w:pPr>
        <w:suppressAutoHyphens w:val="0"/>
        <w:spacing w:line="260" w:lineRule="atLeast"/>
        <w:contextualSpacing/>
        <w:jc w:val="both"/>
        <w:rPr>
          <w:rFonts w:eastAsia="Calibri" w:cs="Arial"/>
          <w:lang w:val="en-US" w:eastAsia="en-US"/>
        </w:rPr>
      </w:pPr>
    </w:p>
    <w:p w14:paraId="16556C33" w14:textId="77777777" w:rsidR="00814C8E" w:rsidRPr="00814C8E" w:rsidRDefault="00814C8E" w:rsidP="00814C8E">
      <w:pPr>
        <w:spacing w:after="200" w:line="276" w:lineRule="auto"/>
        <w:rPr>
          <w:rFonts w:cs="Arial"/>
          <w:b/>
          <w:szCs w:val="22"/>
          <w:u w:val="single"/>
          <w:lang w:val="en-US" w:eastAsia="en-US"/>
        </w:rPr>
      </w:pPr>
      <w:r w:rsidRPr="00814C8E">
        <w:rPr>
          <w:rFonts w:cs="Arial"/>
          <w:b/>
          <w:szCs w:val="22"/>
          <w:u w:val="single"/>
          <w:lang w:val="en-US" w:eastAsia="en-US"/>
        </w:rPr>
        <w:t>History of the dossier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874"/>
        <w:gridCol w:w="1861"/>
        <w:gridCol w:w="1417"/>
        <w:gridCol w:w="3679"/>
      </w:tblGrid>
      <w:tr w:rsidR="00964D8B" w:rsidRPr="00814C8E" w14:paraId="1B1E2401" w14:textId="77777777" w:rsidTr="00964D8B">
        <w:trPr>
          <w:trHeight w:val="609"/>
        </w:trPr>
        <w:tc>
          <w:tcPr>
            <w:tcW w:w="745" w:type="pct"/>
            <w:shd w:val="clear" w:color="auto" w:fill="F2F2F2"/>
            <w:vAlign w:val="center"/>
          </w:tcPr>
          <w:p w14:paraId="66249FEA" w14:textId="77777777" w:rsidR="00814C8E" w:rsidRPr="00814C8E" w:rsidRDefault="00814C8E" w:rsidP="00801B3A">
            <w:pPr>
              <w:spacing w:line="276" w:lineRule="auto"/>
              <w:ind w:left="-108"/>
              <w:jc w:val="center"/>
              <w:rPr>
                <w:rFonts w:cs="Arial"/>
                <w:b/>
                <w:szCs w:val="22"/>
                <w:lang w:val="en-US" w:eastAsia="en-US"/>
              </w:rPr>
            </w:pPr>
            <w:r w:rsidRPr="00814C8E">
              <w:rPr>
                <w:rFonts w:cs="Arial"/>
                <w:b/>
                <w:szCs w:val="22"/>
                <w:lang w:val="en-US" w:eastAsia="en-US"/>
              </w:rPr>
              <w:t>Application type</w:t>
            </w:r>
          </w:p>
        </w:tc>
        <w:tc>
          <w:tcPr>
            <w:tcW w:w="475" w:type="pct"/>
            <w:shd w:val="clear" w:color="auto" w:fill="F2F2F2"/>
            <w:vAlign w:val="center"/>
          </w:tcPr>
          <w:p w14:paraId="2617C779" w14:textId="77777777" w:rsidR="00814C8E" w:rsidRPr="00814C8E" w:rsidRDefault="00814C8E" w:rsidP="00801B3A">
            <w:pPr>
              <w:spacing w:line="276" w:lineRule="auto"/>
              <w:ind w:left="-108"/>
              <w:jc w:val="center"/>
              <w:rPr>
                <w:rFonts w:cs="Arial"/>
                <w:b/>
                <w:szCs w:val="22"/>
                <w:lang w:val="en-US" w:eastAsia="en-US"/>
              </w:rPr>
            </w:pPr>
            <w:r w:rsidRPr="00814C8E">
              <w:rPr>
                <w:rFonts w:cs="Arial"/>
                <w:b/>
                <w:szCs w:val="22"/>
                <w:lang w:val="en-US" w:eastAsia="en-US"/>
              </w:rPr>
              <w:t>refMS</w:t>
            </w:r>
          </w:p>
        </w:tc>
        <w:tc>
          <w:tcPr>
            <w:tcW w:w="1011" w:type="pct"/>
            <w:shd w:val="clear" w:color="auto" w:fill="F2F2F2"/>
            <w:vAlign w:val="center"/>
          </w:tcPr>
          <w:p w14:paraId="794C4345" w14:textId="77777777" w:rsidR="00814C8E" w:rsidRPr="00814C8E" w:rsidRDefault="00814C8E" w:rsidP="00801B3A">
            <w:pPr>
              <w:spacing w:line="276" w:lineRule="auto"/>
              <w:ind w:left="-108"/>
              <w:jc w:val="center"/>
              <w:rPr>
                <w:rFonts w:cs="Arial"/>
                <w:b/>
                <w:szCs w:val="22"/>
                <w:lang w:val="en-US" w:eastAsia="en-US"/>
              </w:rPr>
            </w:pPr>
            <w:r w:rsidRPr="00814C8E">
              <w:rPr>
                <w:rFonts w:cs="Arial"/>
                <w:b/>
                <w:szCs w:val="22"/>
                <w:lang w:val="en-US" w:eastAsia="en-US"/>
              </w:rPr>
              <w:t>Case number in the refMS</w:t>
            </w:r>
          </w:p>
        </w:tc>
        <w:tc>
          <w:tcPr>
            <w:tcW w:w="770" w:type="pct"/>
            <w:shd w:val="clear" w:color="auto" w:fill="F2F2F2"/>
            <w:vAlign w:val="center"/>
          </w:tcPr>
          <w:p w14:paraId="7DBDB7DB" w14:textId="77777777" w:rsidR="00814C8E" w:rsidRPr="00814C8E" w:rsidRDefault="00814C8E" w:rsidP="00801B3A">
            <w:pPr>
              <w:spacing w:line="276" w:lineRule="auto"/>
              <w:ind w:left="-108"/>
              <w:jc w:val="center"/>
              <w:rPr>
                <w:rFonts w:cs="Arial"/>
                <w:b/>
                <w:szCs w:val="22"/>
                <w:lang w:val="en-US" w:eastAsia="en-US"/>
              </w:rPr>
            </w:pPr>
            <w:r w:rsidRPr="00814C8E">
              <w:rPr>
                <w:rFonts w:cs="Arial"/>
                <w:b/>
                <w:szCs w:val="22"/>
                <w:lang w:val="en-US" w:eastAsia="en-US"/>
              </w:rPr>
              <w:t>Decision date</w:t>
            </w:r>
          </w:p>
        </w:tc>
        <w:tc>
          <w:tcPr>
            <w:tcW w:w="1999" w:type="pct"/>
            <w:shd w:val="clear" w:color="auto" w:fill="F2F2F2"/>
            <w:vAlign w:val="center"/>
          </w:tcPr>
          <w:p w14:paraId="72434E42" w14:textId="77777777" w:rsidR="00814C8E" w:rsidRPr="00814C8E" w:rsidRDefault="00814C8E" w:rsidP="00801B3A">
            <w:pPr>
              <w:spacing w:line="276" w:lineRule="auto"/>
              <w:ind w:left="-108"/>
              <w:jc w:val="center"/>
              <w:rPr>
                <w:rFonts w:cs="Arial"/>
                <w:b/>
                <w:szCs w:val="22"/>
                <w:lang w:val="en-US" w:eastAsia="en-US"/>
              </w:rPr>
            </w:pPr>
            <w:r w:rsidRPr="00814C8E">
              <w:rPr>
                <w:rFonts w:cs="Arial"/>
                <w:b/>
                <w:szCs w:val="22"/>
                <w:lang w:val="en-US" w:eastAsia="en-US"/>
              </w:rPr>
              <w:t>Assessment carried out (i.e. first authorisation / amendment /renewal)</w:t>
            </w:r>
          </w:p>
        </w:tc>
      </w:tr>
      <w:tr w:rsidR="00814C8E" w:rsidRPr="00814C8E" w14:paraId="41F2CC68" w14:textId="77777777" w:rsidTr="00A33526">
        <w:trPr>
          <w:trHeight w:val="544"/>
        </w:trPr>
        <w:tc>
          <w:tcPr>
            <w:tcW w:w="745" w:type="pct"/>
            <w:shd w:val="clear" w:color="auto" w:fill="auto"/>
            <w:vAlign w:val="center"/>
          </w:tcPr>
          <w:p w14:paraId="6E57EEBC" w14:textId="1635A06D" w:rsidR="00814C8E" w:rsidRPr="00814C8E" w:rsidRDefault="00964D8B" w:rsidP="00801B3A">
            <w:pPr>
              <w:spacing w:line="276" w:lineRule="auto"/>
              <w:ind w:left="-108"/>
              <w:jc w:val="center"/>
              <w:rPr>
                <w:rFonts w:cs="Arial"/>
                <w:szCs w:val="22"/>
                <w:lang w:val="en-US" w:eastAsia="en-US"/>
              </w:rPr>
            </w:pPr>
            <w:r>
              <w:rPr>
                <w:rFonts w:cs="Arial"/>
                <w:szCs w:val="22"/>
                <w:lang w:val="en-US" w:eastAsia="en-US"/>
              </w:rPr>
              <w:t>NA-APP</w:t>
            </w:r>
          </w:p>
        </w:tc>
        <w:tc>
          <w:tcPr>
            <w:tcW w:w="475" w:type="pct"/>
            <w:shd w:val="clear" w:color="auto" w:fill="auto"/>
            <w:vAlign w:val="center"/>
          </w:tcPr>
          <w:p w14:paraId="3E6EA13A" w14:textId="77777777" w:rsidR="00814C8E" w:rsidRPr="00814C8E" w:rsidRDefault="00814C8E" w:rsidP="00801B3A">
            <w:pPr>
              <w:spacing w:line="276" w:lineRule="auto"/>
              <w:ind w:left="-108"/>
              <w:jc w:val="center"/>
              <w:rPr>
                <w:rFonts w:cs="Arial"/>
                <w:i/>
                <w:szCs w:val="22"/>
                <w:lang w:val="en-US" w:eastAsia="en-US"/>
              </w:rPr>
            </w:pPr>
            <w:r w:rsidRPr="00814C8E">
              <w:rPr>
                <w:rFonts w:cs="Arial"/>
                <w:i/>
                <w:szCs w:val="22"/>
                <w:lang w:val="en-US" w:eastAsia="en-US"/>
              </w:rPr>
              <w:t>FR</w:t>
            </w:r>
          </w:p>
        </w:tc>
        <w:tc>
          <w:tcPr>
            <w:tcW w:w="1011" w:type="pct"/>
            <w:shd w:val="clear" w:color="auto" w:fill="auto"/>
            <w:vAlign w:val="center"/>
          </w:tcPr>
          <w:p w14:paraId="352BFC85" w14:textId="4C85F303" w:rsidR="00814C8E" w:rsidRPr="00814C8E" w:rsidRDefault="00814C8E">
            <w:pPr>
              <w:spacing w:line="276" w:lineRule="auto"/>
              <w:ind w:left="-108"/>
              <w:jc w:val="center"/>
              <w:rPr>
                <w:rFonts w:cs="Arial"/>
                <w:szCs w:val="22"/>
                <w:lang w:val="en-US" w:eastAsia="en-US"/>
              </w:rPr>
            </w:pPr>
            <w:r w:rsidRPr="00814C8E">
              <w:rPr>
                <w:rFonts w:cs="Arial"/>
                <w:szCs w:val="22"/>
                <w:lang w:val="en-US" w:eastAsia="en-US"/>
              </w:rPr>
              <w:t>BC-</w:t>
            </w:r>
            <w:r w:rsidR="00964D8B">
              <w:rPr>
                <w:rFonts w:cs="Arial"/>
                <w:szCs w:val="22"/>
                <w:lang w:val="en-US" w:eastAsia="en-US"/>
              </w:rPr>
              <w:t>XF029273-37</w:t>
            </w:r>
          </w:p>
        </w:tc>
        <w:tc>
          <w:tcPr>
            <w:tcW w:w="770" w:type="pct"/>
            <w:shd w:val="clear" w:color="auto" w:fill="auto"/>
            <w:vAlign w:val="center"/>
          </w:tcPr>
          <w:p w14:paraId="73835AF9" w14:textId="68465B8A" w:rsidR="00814C8E" w:rsidRPr="00814C8E" w:rsidRDefault="00964D8B" w:rsidP="00801B3A">
            <w:pPr>
              <w:spacing w:line="276" w:lineRule="auto"/>
              <w:ind w:left="-108"/>
              <w:jc w:val="center"/>
              <w:rPr>
                <w:rFonts w:cs="Arial"/>
                <w:szCs w:val="22"/>
                <w:lang w:val="en-US" w:eastAsia="en-US"/>
              </w:rPr>
            </w:pPr>
            <w:r>
              <w:rPr>
                <w:rFonts w:cs="Arial"/>
                <w:szCs w:val="22"/>
                <w:lang w:val="en-US" w:eastAsia="en-US"/>
              </w:rPr>
              <w:t>21/04/2020</w:t>
            </w:r>
          </w:p>
        </w:tc>
        <w:tc>
          <w:tcPr>
            <w:tcW w:w="1999" w:type="pct"/>
            <w:shd w:val="clear" w:color="auto" w:fill="auto"/>
            <w:vAlign w:val="center"/>
          </w:tcPr>
          <w:p w14:paraId="1145E870" w14:textId="77777777" w:rsidR="00814C8E" w:rsidRPr="00814C8E" w:rsidRDefault="00814C8E" w:rsidP="00801B3A">
            <w:pPr>
              <w:spacing w:line="276" w:lineRule="auto"/>
              <w:ind w:left="-108"/>
              <w:jc w:val="center"/>
              <w:rPr>
                <w:rFonts w:cs="Arial"/>
                <w:szCs w:val="22"/>
                <w:lang w:val="en-US" w:eastAsia="en-US"/>
              </w:rPr>
            </w:pPr>
            <w:r w:rsidRPr="00814C8E">
              <w:rPr>
                <w:rFonts w:cs="Arial"/>
                <w:szCs w:val="22"/>
                <w:lang w:val="en-US" w:eastAsia="en-US"/>
              </w:rPr>
              <w:t>National authorisation</w:t>
            </w:r>
          </w:p>
        </w:tc>
      </w:tr>
      <w:tr w:rsidR="00814C8E" w:rsidRPr="00814C8E" w14:paraId="20A6E157" w14:textId="77777777" w:rsidTr="002329B8">
        <w:trPr>
          <w:trHeight w:val="544"/>
        </w:trPr>
        <w:tc>
          <w:tcPr>
            <w:tcW w:w="745" w:type="pct"/>
            <w:shd w:val="clear" w:color="auto" w:fill="D9D9D9" w:themeFill="background1" w:themeFillShade="D9"/>
            <w:vAlign w:val="center"/>
          </w:tcPr>
          <w:p w14:paraId="1A9882B5" w14:textId="6EDA78E6" w:rsidR="00814C8E" w:rsidRPr="00814C8E" w:rsidRDefault="00814C8E">
            <w:pPr>
              <w:spacing w:line="276" w:lineRule="auto"/>
              <w:ind w:left="-108"/>
              <w:jc w:val="center"/>
              <w:rPr>
                <w:rFonts w:cs="Arial"/>
                <w:szCs w:val="22"/>
                <w:lang w:val="en-US" w:eastAsia="en-US"/>
              </w:rPr>
            </w:pPr>
            <w:r w:rsidRPr="00814C8E">
              <w:rPr>
                <w:rFonts w:cs="Arial"/>
                <w:szCs w:val="22"/>
                <w:lang w:val="en-US" w:eastAsia="en-US"/>
              </w:rPr>
              <w:t>NA-</w:t>
            </w:r>
            <w:r w:rsidR="00964D8B">
              <w:rPr>
                <w:rFonts w:cs="Arial"/>
                <w:szCs w:val="22"/>
                <w:lang w:val="en-US" w:eastAsia="en-US"/>
              </w:rPr>
              <w:t>MIC</w:t>
            </w:r>
          </w:p>
        </w:tc>
        <w:tc>
          <w:tcPr>
            <w:tcW w:w="475" w:type="pct"/>
            <w:shd w:val="clear" w:color="auto" w:fill="D9D9D9" w:themeFill="background1" w:themeFillShade="D9"/>
            <w:vAlign w:val="center"/>
          </w:tcPr>
          <w:p w14:paraId="67DB13D2" w14:textId="77777777" w:rsidR="00814C8E" w:rsidRPr="00814C8E" w:rsidRDefault="00814C8E" w:rsidP="00801B3A">
            <w:pPr>
              <w:spacing w:line="276" w:lineRule="auto"/>
              <w:ind w:left="-108"/>
              <w:jc w:val="center"/>
              <w:rPr>
                <w:rFonts w:cs="Arial"/>
                <w:i/>
                <w:szCs w:val="22"/>
                <w:lang w:val="en-US" w:eastAsia="en-US"/>
              </w:rPr>
            </w:pPr>
            <w:r w:rsidRPr="00814C8E">
              <w:rPr>
                <w:rFonts w:cs="Arial"/>
                <w:i/>
                <w:szCs w:val="22"/>
                <w:lang w:val="en-US" w:eastAsia="en-US"/>
              </w:rPr>
              <w:t>FR</w:t>
            </w:r>
          </w:p>
        </w:tc>
        <w:tc>
          <w:tcPr>
            <w:tcW w:w="1011" w:type="pct"/>
            <w:shd w:val="clear" w:color="auto" w:fill="D9D9D9" w:themeFill="background1" w:themeFillShade="D9"/>
            <w:vAlign w:val="center"/>
          </w:tcPr>
          <w:p w14:paraId="5A9456B9" w14:textId="182BDEFB" w:rsidR="00814C8E" w:rsidRPr="00814C8E" w:rsidRDefault="00814C8E">
            <w:pPr>
              <w:spacing w:line="276" w:lineRule="auto"/>
              <w:ind w:left="-108"/>
              <w:jc w:val="center"/>
              <w:rPr>
                <w:rFonts w:cs="Arial"/>
                <w:szCs w:val="22"/>
                <w:lang w:val="en-US" w:eastAsia="en-US"/>
              </w:rPr>
            </w:pPr>
            <w:r w:rsidRPr="00814C8E">
              <w:rPr>
                <w:rFonts w:cs="Arial"/>
                <w:szCs w:val="22"/>
                <w:lang w:val="en-US" w:eastAsia="en-US"/>
              </w:rPr>
              <w:t>BC-</w:t>
            </w:r>
            <w:r w:rsidR="00964D8B">
              <w:rPr>
                <w:rFonts w:cs="Arial"/>
                <w:szCs w:val="22"/>
                <w:lang w:val="en-US" w:eastAsia="en-US"/>
              </w:rPr>
              <w:t>KB061210-70</w:t>
            </w:r>
          </w:p>
        </w:tc>
        <w:tc>
          <w:tcPr>
            <w:tcW w:w="770" w:type="pct"/>
            <w:shd w:val="clear" w:color="auto" w:fill="D9D9D9" w:themeFill="background1" w:themeFillShade="D9"/>
            <w:vAlign w:val="center"/>
          </w:tcPr>
          <w:p w14:paraId="07CFE595" w14:textId="6B4753D8" w:rsidR="00814C8E" w:rsidRPr="00814C8E" w:rsidRDefault="002177F7" w:rsidP="00801B3A">
            <w:pPr>
              <w:spacing w:line="276" w:lineRule="auto"/>
              <w:ind w:left="-108"/>
              <w:jc w:val="center"/>
              <w:rPr>
                <w:rFonts w:cs="Arial"/>
                <w:szCs w:val="22"/>
                <w:lang w:val="en-US" w:eastAsia="en-US"/>
              </w:rPr>
            </w:pPr>
            <w:r>
              <w:rPr>
                <w:rFonts w:cs="Arial"/>
                <w:szCs w:val="22"/>
                <w:lang w:val="en-US" w:eastAsia="en-US"/>
              </w:rPr>
              <w:t>22/04/2022</w:t>
            </w:r>
          </w:p>
        </w:tc>
        <w:tc>
          <w:tcPr>
            <w:tcW w:w="1999" w:type="pct"/>
            <w:shd w:val="clear" w:color="auto" w:fill="D9D9D9" w:themeFill="background1" w:themeFillShade="D9"/>
            <w:vAlign w:val="center"/>
          </w:tcPr>
          <w:p w14:paraId="25CF8E20" w14:textId="77777777" w:rsidR="00814C8E" w:rsidRDefault="00964D8B" w:rsidP="00A33526">
            <w:pPr>
              <w:spacing w:line="276" w:lineRule="auto"/>
              <w:ind w:left="-108"/>
              <w:rPr>
                <w:rFonts w:cs="Arial"/>
                <w:szCs w:val="22"/>
                <w:lang w:val="en-US" w:eastAsia="en-US"/>
              </w:rPr>
            </w:pPr>
            <w:r>
              <w:rPr>
                <w:rFonts w:cs="Arial"/>
                <w:szCs w:val="22"/>
                <w:lang w:val="en-US" w:eastAsia="en-US"/>
              </w:rPr>
              <w:t>Minor change application of a</w:t>
            </w:r>
            <w:r w:rsidR="00814C8E" w:rsidRPr="00814C8E">
              <w:rPr>
                <w:rFonts w:cs="Arial"/>
                <w:szCs w:val="22"/>
                <w:lang w:val="en-US" w:eastAsia="en-US"/>
              </w:rPr>
              <w:t xml:space="preserve"> national authorisation</w:t>
            </w:r>
            <w:r>
              <w:rPr>
                <w:rFonts w:cs="Arial"/>
                <w:szCs w:val="22"/>
                <w:lang w:val="en-US" w:eastAsia="en-US"/>
              </w:rPr>
              <w:t>:</w:t>
            </w:r>
          </w:p>
          <w:p w14:paraId="3DD3366A" w14:textId="035B7FB9" w:rsidR="00A33526" w:rsidRDefault="00A33526" w:rsidP="00A33526">
            <w:pPr>
              <w:pStyle w:val="Paragraphedeliste"/>
              <w:numPr>
                <w:ilvl w:val="0"/>
                <w:numId w:val="65"/>
              </w:numPr>
              <w:spacing w:line="276" w:lineRule="auto"/>
              <w:ind w:left="313"/>
              <w:rPr>
                <w:rFonts w:cs="Arial"/>
                <w:szCs w:val="22"/>
                <w:lang w:val="en-US" w:eastAsia="en-US"/>
              </w:rPr>
            </w:pPr>
            <w:r w:rsidRPr="00A33526">
              <w:rPr>
                <w:rFonts w:cs="Arial"/>
                <w:szCs w:val="22"/>
                <w:lang w:val="en-US" w:eastAsia="en-US"/>
              </w:rPr>
              <w:t xml:space="preserve">addition of the activity against enveloped virus (including </w:t>
            </w:r>
            <w:r w:rsidRPr="00D37991">
              <w:rPr>
                <w:rFonts w:cs="Arial"/>
                <w:i/>
                <w:szCs w:val="22"/>
                <w:lang w:val="en-US" w:eastAsia="en-US"/>
              </w:rPr>
              <w:t>Coronavirus E229E</w:t>
            </w:r>
            <w:r w:rsidRPr="00A33526">
              <w:rPr>
                <w:rFonts w:cs="Arial"/>
                <w:szCs w:val="22"/>
                <w:lang w:val="en-US" w:eastAsia="en-US"/>
              </w:rPr>
              <w:t xml:space="preserve">, </w:t>
            </w:r>
            <w:r w:rsidRPr="00D37991">
              <w:rPr>
                <w:rFonts w:cs="Arial"/>
                <w:i/>
                <w:szCs w:val="22"/>
                <w:lang w:val="en-US" w:eastAsia="en-US"/>
              </w:rPr>
              <w:t>SARS COV2</w:t>
            </w:r>
            <w:r w:rsidR="00001995" w:rsidRPr="00001995">
              <w:rPr>
                <w:rFonts w:cs="Arial"/>
                <w:i/>
                <w:szCs w:val="22"/>
                <w:lang w:val="en-US" w:eastAsia="en-US"/>
              </w:rPr>
              <w:t>,</w:t>
            </w:r>
            <w:r w:rsidR="00001995" w:rsidRPr="00D37991">
              <w:rPr>
                <w:rFonts w:eastAsia="Calibri" w:cs="Arial"/>
                <w:i/>
                <w:lang w:eastAsia="sv-SE"/>
              </w:rPr>
              <w:t xml:space="preserve"> Influenza A </w:t>
            </w:r>
            <w:r w:rsidR="00001995" w:rsidRPr="00D37991">
              <w:rPr>
                <w:rFonts w:eastAsia="Calibri" w:cs="Arial"/>
                <w:lang w:eastAsia="sv-SE"/>
              </w:rPr>
              <w:t>H1N1,</w:t>
            </w:r>
            <w:r w:rsidR="00001995" w:rsidRPr="00D37991">
              <w:rPr>
                <w:rFonts w:eastAsia="Calibri" w:cs="Arial"/>
                <w:i/>
                <w:lang w:eastAsia="sv-SE"/>
              </w:rPr>
              <w:t xml:space="preserve"> Herpes simplex virus type 1</w:t>
            </w:r>
            <w:r>
              <w:rPr>
                <w:rFonts w:cs="Arial"/>
                <w:szCs w:val="22"/>
                <w:lang w:val="en-US" w:eastAsia="en-US"/>
              </w:rPr>
              <w:t>),</w:t>
            </w:r>
          </w:p>
          <w:p w14:paraId="35FD15BC" w14:textId="42FDA4BC" w:rsidR="00964D8B" w:rsidRDefault="00964D8B" w:rsidP="00A33526">
            <w:pPr>
              <w:pStyle w:val="Paragraphedeliste"/>
              <w:numPr>
                <w:ilvl w:val="0"/>
                <w:numId w:val="65"/>
              </w:numPr>
              <w:spacing w:line="276" w:lineRule="auto"/>
              <w:ind w:left="313"/>
              <w:rPr>
                <w:rFonts w:cs="Arial"/>
                <w:szCs w:val="22"/>
                <w:lang w:val="en-US" w:eastAsia="en-US"/>
              </w:rPr>
            </w:pPr>
            <w:r w:rsidRPr="00964D8B">
              <w:rPr>
                <w:rFonts w:cs="Arial"/>
                <w:szCs w:val="22"/>
                <w:lang w:val="en-US" w:eastAsia="en-US"/>
              </w:rPr>
              <w:t xml:space="preserve">addition of </w:t>
            </w:r>
            <w:r>
              <w:rPr>
                <w:rFonts w:cs="Arial"/>
                <w:szCs w:val="22"/>
                <w:lang w:val="en-US" w:eastAsia="en-US"/>
              </w:rPr>
              <w:t>“</w:t>
            </w:r>
            <w:r w:rsidRPr="00964D8B">
              <w:rPr>
                <w:rFonts w:cs="Arial"/>
                <w:szCs w:val="22"/>
                <w:lang w:val="en-US" w:eastAsia="en-US"/>
              </w:rPr>
              <w:t>pouring and wiping</w:t>
            </w:r>
            <w:r>
              <w:rPr>
                <w:rFonts w:cs="Arial"/>
                <w:szCs w:val="22"/>
                <w:lang w:val="en-US" w:eastAsia="en-US"/>
              </w:rPr>
              <w:t>”</w:t>
            </w:r>
            <w:r w:rsidRPr="00964D8B">
              <w:rPr>
                <w:rFonts w:cs="Arial"/>
                <w:szCs w:val="22"/>
                <w:lang w:val="en-US" w:eastAsia="en-US"/>
              </w:rPr>
              <w:t xml:space="preserve"> application method </w:t>
            </w:r>
            <w:r>
              <w:rPr>
                <w:rFonts w:cs="Arial"/>
                <w:szCs w:val="22"/>
                <w:lang w:val="en-US" w:eastAsia="en-US"/>
              </w:rPr>
              <w:t>and new</w:t>
            </w:r>
            <w:r w:rsidRPr="00964D8B">
              <w:rPr>
                <w:rFonts w:cs="Arial"/>
                <w:szCs w:val="22"/>
                <w:lang w:val="en-US" w:eastAsia="en-US"/>
              </w:rPr>
              <w:t xml:space="preserve"> packaging for meta-SPC2</w:t>
            </w:r>
            <w:r>
              <w:rPr>
                <w:rFonts w:cs="Arial"/>
                <w:szCs w:val="22"/>
                <w:lang w:val="en-US" w:eastAsia="en-US"/>
              </w:rPr>
              <w:t xml:space="preserve"> use</w:t>
            </w:r>
            <w:r w:rsidRPr="00964D8B">
              <w:rPr>
                <w:rFonts w:cs="Arial"/>
                <w:szCs w:val="22"/>
                <w:lang w:val="en-US" w:eastAsia="en-US"/>
              </w:rPr>
              <w:t xml:space="preserve">, </w:t>
            </w:r>
          </w:p>
          <w:p w14:paraId="4DA72798" w14:textId="3785AB4F" w:rsidR="00E02489" w:rsidRPr="00111AF9" w:rsidRDefault="00964D8B" w:rsidP="008D7319">
            <w:pPr>
              <w:pStyle w:val="Paragraphedeliste"/>
              <w:numPr>
                <w:ilvl w:val="0"/>
                <w:numId w:val="65"/>
              </w:numPr>
              <w:spacing w:line="276" w:lineRule="auto"/>
              <w:ind w:left="313"/>
              <w:rPr>
                <w:rFonts w:cs="Arial"/>
                <w:szCs w:val="22"/>
                <w:lang w:val="en-US" w:eastAsia="en-US"/>
              </w:rPr>
            </w:pPr>
            <w:r w:rsidRPr="00964D8B">
              <w:rPr>
                <w:rFonts w:cs="Arial"/>
                <w:szCs w:val="22"/>
                <w:lang w:val="en-US" w:eastAsia="en-US"/>
              </w:rPr>
              <w:t>submission of requested post-</w:t>
            </w:r>
            <w:r w:rsidR="008D7319">
              <w:rPr>
                <w:rFonts w:cs="Arial"/>
                <w:szCs w:val="22"/>
                <w:lang w:val="en-US" w:eastAsia="en-US"/>
              </w:rPr>
              <w:t>authorisation</w:t>
            </w:r>
            <w:r w:rsidR="008D7319" w:rsidRPr="00964D8B">
              <w:rPr>
                <w:rFonts w:cs="Arial"/>
                <w:szCs w:val="22"/>
                <w:lang w:val="en-US" w:eastAsia="en-US"/>
              </w:rPr>
              <w:t xml:space="preserve"> </w:t>
            </w:r>
            <w:r w:rsidRPr="00964D8B">
              <w:rPr>
                <w:rFonts w:cs="Arial"/>
                <w:szCs w:val="22"/>
                <w:lang w:val="en-US" w:eastAsia="en-US"/>
              </w:rPr>
              <w:t>data</w:t>
            </w:r>
            <w:r>
              <w:rPr>
                <w:rFonts w:cs="Arial"/>
                <w:szCs w:val="22"/>
                <w:lang w:val="en-US" w:eastAsia="en-US"/>
              </w:rPr>
              <w:t>.</w:t>
            </w:r>
          </w:p>
        </w:tc>
      </w:tr>
    </w:tbl>
    <w:p w14:paraId="2D4F5264" w14:textId="7B3C94AD" w:rsidR="00814C8E" w:rsidRPr="00A33526" w:rsidRDefault="00814C8E" w:rsidP="00A33526">
      <w:pPr>
        <w:suppressAutoHyphens w:val="0"/>
        <w:spacing w:line="260" w:lineRule="atLeast"/>
        <w:contextualSpacing/>
        <w:jc w:val="both"/>
        <w:rPr>
          <w:rFonts w:eastAsia="Calibri" w:cs="Arial"/>
          <w:lang w:eastAsia="en-US"/>
        </w:rPr>
      </w:pPr>
    </w:p>
    <w:p w14:paraId="5E209E8B" w14:textId="77777777" w:rsidR="00814C8E" w:rsidRPr="00A33526" w:rsidRDefault="00814C8E" w:rsidP="00A33526">
      <w:pPr>
        <w:suppressAutoHyphens w:val="0"/>
        <w:spacing w:line="260" w:lineRule="atLeast"/>
        <w:contextualSpacing/>
        <w:jc w:val="both"/>
        <w:rPr>
          <w:rFonts w:eastAsia="Calibri" w:cs="Arial"/>
          <w:lang w:eastAsia="en-US"/>
        </w:rPr>
      </w:pPr>
    </w:p>
    <w:p w14:paraId="369344E0" w14:textId="1E09CC3E" w:rsidR="009D0C0B" w:rsidRDefault="00FA480B">
      <w:pPr>
        <w:pStyle w:val="Titre1"/>
        <w:pageBreakBefore/>
        <w:rPr>
          <w:rFonts w:eastAsia="Calibri"/>
          <w:i/>
          <w:lang w:eastAsia="en-US"/>
        </w:rPr>
      </w:pPr>
      <w:bookmarkStart w:id="1" w:name="_Toc88743167"/>
      <w:r>
        <w:rPr>
          <w:rFonts w:eastAsia="Calibri"/>
        </w:rPr>
        <w:lastRenderedPageBreak/>
        <w:t>CONCLUSION</w:t>
      </w:r>
      <w:r w:rsidR="00964D8B">
        <w:rPr>
          <w:rFonts w:eastAsia="Calibri"/>
        </w:rPr>
        <w:t xml:space="preserve"> </w:t>
      </w:r>
      <w:bookmarkEnd w:id="1"/>
    </w:p>
    <w:p w14:paraId="5F5318AF" w14:textId="56B8E8A1" w:rsidR="003525DD" w:rsidRPr="00D37991" w:rsidRDefault="003525DD" w:rsidP="00D37991">
      <w:pPr>
        <w:suppressAutoHyphens w:val="0"/>
        <w:spacing w:line="260" w:lineRule="atLeast"/>
        <w:contextualSpacing/>
        <w:jc w:val="both"/>
        <w:rPr>
          <w:rFonts w:eastAsia="Calibri" w:cs="Arial"/>
          <w:lang w:eastAsia="en-US"/>
        </w:rPr>
      </w:pPr>
      <w:r w:rsidRPr="00D37991">
        <w:rPr>
          <w:rFonts w:eastAsia="Calibri" w:cs="Arial"/>
          <w:lang w:eastAsia="en-US"/>
        </w:rPr>
        <w:t>SANYTOL FRESH containing hydrogen peroxide is a PT2 and TP4 biocidal product family</w:t>
      </w:r>
      <w:r w:rsidR="00561F28" w:rsidRPr="00D37991">
        <w:rPr>
          <w:rFonts w:eastAsia="Calibri" w:cs="Arial"/>
          <w:lang w:eastAsia="en-US"/>
        </w:rPr>
        <w:t xml:space="preserve"> with 3 meta SPCs</w:t>
      </w:r>
      <w:r w:rsidRPr="00D37991">
        <w:rPr>
          <w:rFonts w:eastAsia="Calibri" w:cs="Arial"/>
          <w:lang w:eastAsia="en-US"/>
        </w:rPr>
        <w:t xml:space="preserve">, </w:t>
      </w:r>
      <w:r w:rsidR="00F04168" w:rsidRPr="00D37991">
        <w:rPr>
          <w:rFonts w:eastAsia="Calibri" w:cs="Arial"/>
          <w:lang w:eastAsia="en-US"/>
        </w:rPr>
        <w:t xml:space="preserve">currently authorised </w:t>
      </w:r>
      <w:r w:rsidRPr="00D37991">
        <w:rPr>
          <w:rFonts w:eastAsia="Calibri" w:cs="Arial"/>
          <w:lang w:eastAsia="en-US"/>
        </w:rPr>
        <w:t>for the disinfection of hard surfaces and</w:t>
      </w:r>
      <w:r w:rsidR="00A713A8" w:rsidRPr="00D37991">
        <w:rPr>
          <w:rFonts w:eastAsia="Calibri" w:cs="Arial"/>
          <w:lang w:eastAsia="en-US"/>
        </w:rPr>
        <w:t xml:space="preserve"> /or</w:t>
      </w:r>
      <w:r w:rsidRPr="00D37991">
        <w:rPr>
          <w:rFonts w:eastAsia="Calibri" w:cs="Arial"/>
          <w:lang w:eastAsia="en-US"/>
        </w:rPr>
        <w:t xml:space="preserve"> textiles in commercial premises</w:t>
      </w:r>
      <w:r w:rsidRPr="00D37991">
        <w:t xml:space="preserve"> </w:t>
      </w:r>
      <w:r w:rsidRPr="00D37991">
        <w:rPr>
          <w:rFonts w:eastAsia="Calibri" w:cs="Arial"/>
          <w:lang w:eastAsia="en-US"/>
        </w:rPr>
        <w:t>(food, industrial and institutional areas) and households / private areas (domestic areas), against bacteria, yeasts and fungi. The product</w:t>
      </w:r>
      <w:r w:rsidR="00561F28" w:rsidRPr="00D37991">
        <w:rPr>
          <w:rFonts w:eastAsia="Calibri" w:cs="Arial"/>
          <w:lang w:eastAsia="en-US"/>
        </w:rPr>
        <w:t>s of the SANYTOL FRESH</w:t>
      </w:r>
      <w:r w:rsidR="00E23EE2" w:rsidRPr="00D37991">
        <w:rPr>
          <w:rFonts w:eastAsia="Calibri" w:cs="Arial"/>
          <w:lang w:eastAsia="en-US"/>
        </w:rPr>
        <w:t xml:space="preserve"> </w:t>
      </w:r>
      <w:r w:rsidR="00561F28" w:rsidRPr="00D37991">
        <w:rPr>
          <w:rFonts w:eastAsia="Calibri" w:cs="Arial"/>
          <w:lang w:eastAsia="en-US"/>
        </w:rPr>
        <w:t>family are</w:t>
      </w:r>
      <w:r w:rsidRPr="00D37991">
        <w:rPr>
          <w:rFonts w:eastAsia="Calibri" w:cs="Arial"/>
          <w:lang w:eastAsia="en-US"/>
        </w:rPr>
        <w:t xml:space="preserve"> applied by professional and non-professional users, and </w:t>
      </w:r>
      <w:r w:rsidRPr="00D37991">
        <w:rPr>
          <w:color w:val="222222"/>
          <w:lang w:val="en"/>
        </w:rPr>
        <w:t xml:space="preserve">according to the case, </w:t>
      </w:r>
      <w:r w:rsidRPr="00D37991">
        <w:rPr>
          <w:rFonts w:eastAsia="Calibri" w:cs="Arial"/>
          <w:lang w:val="en" w:eastAsia="en-US"/>
        </w:rPr>
        <w:t>through</w:t>
      </w:r>
      <w:r w:rsidRPr="00D37991">
        <w:rPr>
          <w:rFonts w:eastAsia="Calibri" w:cs="Arial"/>
          <w:lang w:eastAsia="en-US"/>
        </w:rPr>
        <w:t xml:space="preserve">: </w:t>
      </w:r>
    </w:p>
    <w:p w14:paraId="11E6DBC0" w14:textId="080FA8FB" w:rsidR="003525DD" w:rsidRPr="00D37991" w:rsidRDefault="003525DD" w:rsidP="00D37991">
      <w:pPr>
        <w:pStyle w:val="Paragraphedeliste"/>
        <w:numPr>
          <w:ilvl w:val="0"/>
          <w:numId w:val="40"/>
        </w:numPr>
        <w:suppressAutoHyphens w:val="0"/>
        <w:spacing w:line="260" w:lineRule="atLeast"/>
        <w:contextualSpacing/>
        <w:jc w:val="both"/>
        <w:rPr>
          <w:rFonts w:eastAsia="Calibri" w:cs="Arial"/>
          <w:lang w:eastAsia="en-US"/>
        </w:rPr>
      </w:pPr>
      <w:r w:rsidRPr="00D37991">
        <w:rPr>
          <w:rFonts w:eastAsia="Calibri" w:cs="Arial"/>
          <w:lang w:eastAsia="en-US"/>
        </w:rPr>
        <w:t>manual spaying</w:t>
      </w:r>
      <w:r w:rsidR="00561F28" w:rsidRPr="00D37991">
        <w:rPr>
          <w:rFonts w:eastAsia="Calibri" w:cs="Arial"/>
          <w:lang w:eastAsia="en-US"/>
        </w:rPr>
        <w:t xml:space="preserve"> (meta SPC 1 and 2)</w:t>
      </w:r>
      <w:r w:rsidRPr="00D37991">
        <w:rPr>
          <w:rFonts w:eastAsia="Calibri" w:cs="Arial"/>
          <w:lang w:eastAsia="en-US"/>
        </w:rPr>
        <w:t>,</w:t>
      </w:r>
    </w:p>
    <w:p w14:paraId="608916FC" w14:textId="3C599C14" w:rsidR="003525DD" w:rsidRPr="00D37991" w:rsidRDefault="003525DD" w:rsidP="00D37991">
      <w:pPr>
        <w:pStyle w:val="Paragraphedeliste"/>
        <w:numPr>
          <w:ilvl w:val="0"/>
          <w:numId w:val="40"/>
        </w:numPr>
        <w:suppressAutoHyphens w:val="0"/>
        <w:spacing w:line="260" w:lineRule="atLeast"/>
        <w:contextualSpacing/>
        <w:jc w:val="both"/>
        <w:rPr>
          <w:rFonts w:eastAsia="Calibri" w:cs="Arial"/>
          <w:lang w:eastAsia="en-US"/>
        </w:rPr>
      </w:pPr>
      <w:r w:rsidRPr="00D37991">
        <w:rPr>
          <w:color w:val="222222"/>
          <w:lang w:val="en"/>
        </w:rPr>
        <w:t>manual spraying and wiping</w:t>
      </w:r>
      <w:r w:rsidR="00561F28" w:rsidRPr="00D37991">
        <w:rPr>
          <w:color w:val="222222"/>
          <w:lang w:val="en"/>
        </w:rPr>
        <w:t xml:space="preserve"> </w:t>
      </w:r>
      <w:r w:rsidR="00561F28" w:rsidRPr="00D37991">
        <w:rPr>
          <w:rFonts w:eastAsia="Calibri" w:cs="Arial"/>
          <w:lang w:eastAsia="en-US"/>
        </w:rPr>
        <w:t>(meta SPC 1 and 2)</w:t>
      </w:r>
      <w:r w:rsidRPr="00D37991">
        <w:rPr>
          <w:color w:val="222222"/>
          <w:lang w:val="en"/>
        </w:rPr>
        <w:t>,</w:t>
      </w:r>
    </w:p>
    <w:p w14:paraId="0643B145" w14:textId="4304EDBC" w:rsidR="003525DD" w:rsidRPr="00D37991" w:rsidRDefault="003525DD" w:rsidP="00D37991">
      <w:pPr>
        <w:pStyle w:val="Paragraphedeliste"/>
        <w:numPr>
          <w:ilvl w:val="0"/>
          <w:numId w:val="40"/>
        </w:numPr>
        <w:suppressAutoHyphens w:val="0"/>
        <w:spacing w:line="260" w:lineRule="atLeast"/>
        <w:contextualSpacing/>
        <w:jc w:val="both"/>
        <w:rPr>
          <w:rFonts w:eastAsia="Calibri" w:cs="Arial"/>
          <w:lang w:eastAsia="en-US"/>
        </w:rPr>
      </w:pPr>
      <w:r w:rsidRPr="00D37991">
        <w:rPr>
          <w:color w:val="222222"/>
          <w:lang w:val="en"/>
        </w:rPr>
        <w:t>pouring and wiping</w:t>
      </w:r>
      <w:r w:rsidR="00561F28" w:rsidRPr="00D37991">
        <w:rPr>
          <w:color w:val="222222"/>
          <w:lang w:val="en"/>
        </w:rPr>
        <w:t xml:space="preserve"> </w:t>
      </w:r>
      <w:r w:rsidR="00561F28" w:rsidRPr="00D37991">
        <w:rPr>
          <w:rFonts w:eastAsia="Calibri" w:cs="Arial"/>
          <w:lang w:eastAsia="en-US"/>
        </w:rPr>
        <w:t>(meta SPC 3)</w:t>
      </w:r>
      <w:r w:rsidRPr="00D37991">
        <w:rPr>
          <w:color w:val="222222"/>
          <w:lang w:val="en"/>
        </w:rPr>
        <w:t>.</w:t>
      </w:r>
    </w:p>
    <w:p w14:paraId="6DF450DF" w14:textId="1522BF30" w:rsidR="005F46A8" w:rsidRDefault="005F46A8" w:rsidP="00A33526">
      <w:pPr>
        <w:suppressAutoHyphens w:val="0"/>
        <w:spacing w:line="260" w:lineRule="atLeast"/>
        <w:contextualSpacing/>
        <w:jc w:val="both"/>
        <w:rPr>
          <w:rFonts w:eastAsia="Calibri" w:cs="Arial"/>
          <w:lang w:eastAsia="en-US"/>
        </w:rPr>
      </w:pPr>
    </w:p>
    <w:p w14:paraId="5DC0E6A2" w14:textId="77777777" w:rsidR="00001995" w:rsidRPr="00D37991" w:rsidRDefault="00001995" w:rsidP="00D37991">
      <w:pPr>
        <w:pStyle w:val="Paragraphedeliste"/>
        <w:numPr>
          <w:ilvl w:val="0"/>
          <w:numId w:val="68"/>
        </w:numPr>
        <w:shd w:val="clear" w:color="auto" w:fill="D9D9D9" w:themeFill="background1" w:themeFillShade="D9"/>
        <w:ind w:left="426" w:hanging="426"/>
        <w:jc w:val="both"/>
        <w:rPr>
          <w:b/>
          <w:sz w:val="24"/>
          <w:szCs w:val="24"/>
          <w:u w:val="single"/>
          <w:lang w:eastAsia="en-US"/>
        </w:rPr>
      </w:pPr>
      <w:r w:rsidRPr="00D37991">
        <w:rPr>
          <w:b/>
          <w:sz w:val="24"/>
          <w:szCs w:val="24"/>
          <w:u w:val="single"/>
          <w:lang w:eastAsia="en-US"/>
        </w:rPr>
        <w:t>Minor Change (2021)</w:t>
      </w:r>
    </w:p>
    <w:p w14:paraId="1DA7AB3D" w14:textId="229242CA" w:rsidR="00F04168" w:rsidRDefault="00F04168" w:rsidP="00D37991">
      <w:pPr>
        <w:shd w:val="clear" w:color="auto" w:fill="D9D9D9" w:themeFill="background1" w:themeFillShade="D9"/>
        <w:suppressAutoHyphens w:val="0"/>
        <w:spacing w:line="260" w:lineRule="atLeast"/>
        <w:contextualSpacing/>
        <w:jc w:val="both"/>
        <w:rPr>
          <w:rFonts w:eastAsia="Calibri" w:cs="Arial"/>
          <w:lang w:eastAsia="en-US"/>
        </w:rPr>
      </w:pPr>
      <w:r w:rsidRPr="00D37991">
        <w:rPr>
          <w:rFonts w:eastAsia="Calibri" w:cs="Arial"/>
          <w:lang w:eastAsia="en-US"/>
        </w:rPr>
        <w:t xml:space="preserve">The minor change application for the biocidal product family SANYTOL FRESH concerns the addition of </w:t>
      </w:r>
      <w:r w:rsidR="0041608F" w:rsidRPr="00D37991">
        <w:rPr>
          <w:rFonts w:eastAsia="Calibri" w:cs="Arial"/>
          <w:lang w:eastAsia="en-US"/>
        </w:rPr>
        <w:t xml:space="preserve">the activity against enveloped virus (including </w:t>
      </w:r>
      <w:r w:rsidRPr="00D37991">
        <w:rPr>
          <w:rFonts w:eastAsia="Calibri" w:cs="Arial"/>
          <w:i/>
          <w:lang w:eastAsia="en-US"/>
        </w:rPr>
        <w:t>Coronavirus E229E</w:t>
      </w:r>
      <w:r w:rsidRPr="00D37991">
        <w:rPr>
          <w:rFonts w:eastAsia="Calibri" w:cs="Arial"/>
          <w:lang w:eastAsia="en-US"/>
        </w:rPr>
        <w:t xml:space="preserve">, </w:t>
      </w:r>
      <w:r w:rsidRPr="00D37991">
        <w:rPr>
          <w:rFonts w:eastAsia="Calibri" w:cs="Arial"/>
          <w:i/>
          <w:lang w:eastAsia="en-US"/>
        </w:rPr>
        <w:t>SARS COV2</w:t>
      </w:r>
      <w:r w:rsidR="00001995" w:rsidRPr="00D37991">
        <w:rPr>
          <w:rFonts w:cs="Arial"/>
          <w:i/>
          <w:szCs w:val="22"/>
          <w:lang w:val="en-US" w:eastAsia="en-US"/>
        </w:rPr>
        <w:t>,</w:t>
      </w:r>
      <w:r w:rsidR="00001995" w:rsidRPr="00D37991">
        <w:rPr>
          <w:rFonts w:eastAsia="Calibri" w:cs="Arial"/>
          <w:i/>
          <w:lang w:eastAsia="sv-SE"/>
        </w:rPr>
        <w:t xml:space="preserve"> Influenza A </w:t>
      </w:r>
      <w:r w:rsidR="00001995" w:rsidRPr="00D37991">
        <w:rPr>
          <w:rFonts w:eastAsia="Calibri" w:cs="Arial"/>
          <w:lang w:eastAsia="sv-SE"/>
        </w:rPr>
        <w:t>H1N1 and</w:t>
      </w:r>
      <w:r w:rsidR="00001995" w:rsidRPr="00D37991">
        <w:rPr>
          <w:rFonts w:eastAsia="Calibri" w:cs="Arial"/>
          <w:i/>
          <w:lang w:eastAsia="sv-SE"/>
        </w:rPr>
        <w:t xml:space="preserve"> Herpes simplex virus type 1</w:t>
      </w:r>
      <w:r w:rsidR="0041608F" w:rsidRPr="00D37991">
        <w:rPr>
          <w:rFonts w:eastAsia="Calibri" w:cs="Arial"/>
          <w:lang w:eastAsia="en-US"/>
        </w:rPr>
        <w:t>)</w:t>
      </w:r>
      <w:r w:rsidRPr="00D37991">
        <w:rPr>
          <w:rFonts w:eastAsia="Calibri" w:cs="Arial"/>
          <w:lang w:eastAsia="en-US"/>
        </w:rPr>
        <w:t>, the addition of pouring and wiping application method</w:t>
      </w:r>
      <w:r w:rsidR="008D7319" w:rsidRPr="00D37991">
        <w:rPr>
          <w:rFonts w:eastAsia="Calibri" w:cs="Arial"/>
          <w:lang w:eastAsia="en-US"/>
        </w:rPr>
        <w:t>s</w:t>
      </w:r>
      <w:r w:rsidRPr="00D37991">
        <w:rPr>
          <w:rFonts w:eastAsia="Calibri" w:cs="Arial"/>
          <w:lang w:eastAsia="en-US"/>
        </w:rPr>
        <w:t xml:space="preserve"> as well as new packaging for the use of meta-SPC2, and the submission of requested post-approval data (long-term storage</w:t>
      </w:r>
      <w:r w:rsidR="008D7319" w:rsidRPr="00D37991">
        <w:rPr>
          <w:rFonts w:eastAsia="Calibri" w:cs="Arial"/>
          <w:lang w:eastAsia="en-US"/>
        </w:rPr>
        <w:t xml:space="preserve"> stability studies</w:t>
      </w:r>
      <w:r w:rsidRPr="00D37991">
        <w:rPr>
          <w:rFonts w:eastAsia="Calibri" w:cs="Arial"/>
          <w:lang w:eastAsia="en-US"/>
        </w:rPr>
        <w:t>, acidity and metal corrosion test studies for the biocidal product family).</w:t>
      </w:r>
    </w:p>
    <w:p w14:paraId="50CF6CAD" w14:textId="77777777" w:rsidR="00BE71C5" w:rsidRPr="00A33526" w:rsidRDefault="00BE71C5" w:rsidP="00A33526">
      <w:pPr>
        <w:suppressAutoHyphens w:val="0"/>
        <w:spacing w:line="260" w:lineRule="atLeast"/>
        <w:contextualSpacing/>
        <w:jc w:val="both"/>
        <w:rPr>
          <w:rFonts w:eastAsia="Calibri" w:cs="Arial"/>
          <w:lang w:eastAsia="en-US"/>
        </w:rPr>
      </w:pPr>
    </w:p>
    <w:p w14:paraId="408917D1" w14:textId="395C0BDC" w:rsidR="00351BD4" w:rsidRPr="0078027C" w:rsidRDefault="00AC5CDE" w:rsidP="0078027C">
      <w:pPr>
        <w:spacing w:after="100" w:line="260" w:lineRule="atLeast"/>
        <w:rPr>
          <w:b/>
          <w:bCs/>
          <w:u w:val="single"/>
          <w:lang w:eastAsia="en-US"/>
        </w:rPr>
      </w:pPr>
      <w:r w:rsidRPr="00AC5CDE">
        <w:rPr>
          <w:b/>
          <w:bCs/>
          <w:u w:val="single"/>
          <w:lang w:eastAsia="en-US"/>
        </w:rPr>
        <w:t>Conclusion on physico-chemical properties and analytical methods</w:t>
      </w:r>
    </w:p>
    <w:p w14:paraId="3749B980" w14:textId="72AECEC3" w:rsidR="009F7FA7" w:rsidRPr="00A33526" w:rsidRDefault="009F7FA7" w:rsidP="009F7FA7">
      <w:pPr>
        <w:jc w:val="both"/>
        <w:rPr>
          <w:highlight w:val="lightGray"/>
          <w:lang w:eastAsia="en-US"/>
        </w:rPr>
      </w:pPr>
    </w:p>
    <w:p w14:paraId="13443E3B" w14:textId="1F6B7B90" w:rsidR="00AC5CDE" w:rsidRPr="00A33526" w:rsidRDefault="00AC5CDE" w:rsidP="009F7FA7">
      <w:pPr>
        <w:jc w:val="both"/>
        <w:rPr>
          <w:b/>
          <w:lang w:eastAsia="en-US"/>
        </w:rPr>
      </w:pPr>
      <w:r w:rsidRPr="00D37991">
        <w:rPr>
          <w:lang w:val="en-US"/>
        </w:rPr>
        <w:t>Regarding the physico-</w:t>
      </w:r>
      <w:r w:rsidRPr="001630F2">
        <w:rPr>
          <w:lang w:val="en-US"/>
        </w:rPr>
        <w:t>chemical properties for the family product SANYTOL FRESH, all studies have been performed in accordance with the current requirements and the results are deemed to be acceptable.</w:t>
      </w:r>
    </w:p>
    <w:p w14:paraId="3C142238" w14:textId="3AA7ED09" w:rsidR="00AC5CDE" w:rsidRPr="001630F2" w:rsidRDefault="00AC5CDE" w:rsidP="00AC5CDE">
      <w:pPr>
        <w:jc w:val="both"/>
        <w:rPr>
          <w:lang w:val="en-US"/>
        </w:rPr>
      </w:pPr>
    </w:p>
    <w:p w14:paraId="6B718E71" w14:textId="47E58A5E" w:rsidR="00AC5CDE" w:rsidRPr="001630F2" w:rsidRDefault="00AC5CDE" w:rsidP="00AC5CDE">
      <w:pPr>
        <w:jc w:val="both"/>
        <w:rPr>
          <w:lang w:val="en-US"/>
        </w:rPr>
      </w:pPr>
      <w:r w:rsidRPr="001630F2">
        <w:rPr>
          <w:lang w:val="en-US"/>
        </w:rPr>
        <w:t>The appearance of product</w:t>
      </w:r>
      <w:r w:rsidR="008C5BCA">
        <w:rPr>
          <w:lang w:val="en-US"/>
        </w:rPr>
        <w:t>s</w:t>
      </w:r>
      <w:r w:rsidRPr="001630F2">
        <w:rPr>
          <w:lang w:val="en-US"/>
        </w:rPr>
        <w:t xml:space="preserve"> </w:t>
      </w:r>
      <w:r w:rsidR="008C5BCA">
        <w:rPr>
          <w:lang w:val="en-US"/>
        </w:rPr>
        <w:t>from</w:t>
      </w:r>
      <w:r w:rsidRPr="001630F2">
        <w:rPr>
          <w:lang w:val="en-US"/>
        </w:rPr>
        <w:t xml:space="preserve"> meta SPC 1 and meta SPC 3 is a blue transparent liquid moderately perfumed. There is no effect of high temperature on the stability of the formulation, since after 2 weeks at 54°C, neither the active ingredient content nor the technical properties were changed. The stability data indicate a shelf life of 2 years at ambient temperature (protect from frost) when stored in trigger spray PE bottle (commercial packaging material). The long</w:t>
      </w:r>
      <w:r w:rsidR="008C5BCA">
        <w:rPr>
          <w:lang w:val="en-US"/>
        </w:rPr>
        <w:t>-</w:t>
      </w:r>
      <w:r w:rsidRPr="001630F2">
        <w:rPr>
          <w:lang w:val="en-US"/>
        </w:rPr>
        <w:t>term storage stability study is on-going.</w:t>
      </w:r>
    </w:p>
    <w:p w14:paraId="7E72658E" w14:textId="4BFA24A5" w:rsidR="00AC5CDE" w:rsidRPr="001630F2" w:rsidRDefault="00AC5CDE" w:rsidP="00AC5CDE">
      <w:pPr>
        <w:jc w:val="both"/>
        <w:rPr>
          <w:lang w:val="en-US"/>
        </w:rPr>
      </w:pPr>
    </w:p>
    <w:p w14:paraId="05AEF6FE" w14:textId="46BFEC03" w:rsidR="00AC5CDE" w:rsidRPr="001630F2" w:rsidRDefault="00AC5CDE" w:rsidP="00AC5CDE">
      <w:pPr>
        <w:jc w:val="both"/>
        <w:rPr>
          <w:lang w:val="en-US"/>
        </w:rPr>
      </w:pPr>
      <w:r w:rsidRPr="001630F2">
        <w:rPr>
          <w:lang w:val="en-US"/>
        </w:rPr>
        <w:t>For the meta SPC 2, the appearance of the product</w:t>
      </w:r>
      <w:r w:rsidR="008C5BCA">
        <w:rPr>
          <w:lang w:val="en-US"/>
        </w:rPr>
        <w:t>s</w:t>
      </w:r>
      <w:r w:rsidRPr="001630F2">
        <w:rPr>
          <w:lang w:val="en-US"/>
        </w:rPr>
        <w:t xml:space="preserve"> is a liquid colourless. There is no effect of high temperature on the stability of the formulation, since after 12 weeks at 35°C, neither the active ingredient content nor the technical properties were changed. The stability data indicate a shelf life of 2 years at ambient temperature (do not store at temperatures above 35°C and protect from frost) when stored in trigger spray PE bottle (commercial packaging material). The long</w:t>
      </w:r>
      <w:r w:rsidR="008C5BCA">
        <w:rPr>
          <w:lang w:val="en-US"/>
        </w:rPr>
        <w:t>-</w:t>
      </w:r>
      <w:r w:rsidRPr="001630F2">
        <w:rPr>
          <w:lang w:val="en-US"/>
        </w:rPr>
        <w:t>term storage stability study is on-going.</w:t>
      </w:r>
    </w:p>
    <w:p w14:paraId="2446323C" w14:textId="4BCE1045" w:rsidR="00AC5CDE" w:rsidRPr="001630F2" w:rsidRDefault="00AC5CDE" w:rsidP="00AC5CDE">
      <w:pPr>
        <w:jc w:val="both"/>
        <w:rPr>
          <w:lang w:val="en-US"/>
        </w:rPr>
      </w:pPr>
    </w:p>
    <w:p w14:paraId="3401F7F9" w14:textId="0F8E0C1F" w:rsidR="00AC5CDE" w:rsidRPr="001630F2" w:rsidRDefault="00AC5CDE" w:rsidP="00AC5CDE">
      <w:pPr>
        <w:jc w:val="both"/>
        <w:rPr>
          <w:lang w:val="en-US"/>
        </w:rPr>
      </w:pPr>
      <w:r w:rsidRPr="001630F2">
        <w:rPr>
          <w:lang w:val="en-US"/>
        </w:rPr>
        <w:t xml:space="preserve">The analytical methods for meta SPC 1, meta SPC 2 and meta SPC 3 are fully validated. </w:t>
      </w:r>
    </w:p>
    <w:p w14:paraId="4A92CC92" w14:textId="5773CD50" w:rsidR="00AC5CDE" w:rsidRPr="001630F2" w:rsidRDefault="00AC5CDE" w:rsidP="00AC5CDE">
      <w:pPr>
        <w:jc w:val="both"/>
        <w:rPr>
          <w:lang w:val="en-US"/>
        </w:rPr>
      </w:pPr>
    </w:p>
    <w:p w14:paraId="7CBED0F5" w14:textId="0156A542" w:rsidR="00AC5CDE" w:rsidRPr="00BF23AC" w:rsidRDefault="00AC5CDE" w:rsidP="00AC5CDE">
      <w:pPr>
        <w:jc w:val="both"/>
        <w:rPr>
          <w:iCs/>
          <w:lang w:eastAsia="en-US"/>
        </w:rPr>
      </w:pPr>
      <w:r w:rsidRPr="00BF23AC">
        <w:rPr>
          <w:lang w:val="en-US"/>
        </w:rPr>
        <w:t xml:space="preserve">Data required for meta SPC 1, meta SPC 2 and meta SPC 3: The studies of long term storage </w:t>
      </w:r>
      <w:r w:rsidR="00C153F6" w:rsidRPr="00BF23AC">
        <w:rPr>
          <w:lang w:val="en-US"/>
        </w:rPr>
        <w:t xml:space="preserve">stability, </w:t>
      </w:r>
      <w:r w:rsidR="00C153F6" w:rsidRPr="004A6598">
        <w:rPr>
          <w:iCs/>
          <w:lang w:eastAsia="en-US"/>
        </w:rPr>
        <w:t xml:space="preserve">acidity of the product and test for corrosion to metal UN Test C.1 </w:t>
      </w:r>
      <w:r w:rsidRPr="004A6598">
        <w:rPr>
          <w:lang w:val="en-US"/>
        </w:rPr>
        <w:t>should be provided within two years</w:t>
      </w:r>
      <w:r w:rsidR="00EB40AC" w:rsidRPr="004A6598">
        <w:rPr>
          <w:lang w:val="en-US"/>
        </w:rPr>
        <w:t xml:space="preserve"> </w:t>
      </w:r>
      <w:r w:rsidR="00922908" w:rsidRPr="004A6598">
        <w:rPr>
          <w:iCs/>
          <w:lang w:eastAsia="en-US"/>
        </w:rPr>
        <w:t>at post-authorisation</w:t>
      </w:r>
      <w:r w:rsidR="006410AF" w:rsidRPr="004A6598">
        <w:rPr>
          <w:iCs/>
          <w:lang w:eastAsia="en-US"/>
        </w:rPr>
        <w:t>.</w:t>
      </w:r>
    </w:p>
    <w:p w14:paraId="58A4EA43" w14:textId="740E8035" w:rsidR="006410AF" w:rsidRPr="00EC511D" w:rsidRDefault="006410AF" w:rsidP="00AC5CDE">
      <w:pPr>
        <w:jc w:val="both"/>
      </w:pPr>
    </w:p>
    <w:p w14:paraId="37BBC0BC" w14:textId="6045DF84" w:rsidR="006410AF" w:rsidRPr="006410AF" w:rsidRDefault="006410AF" w:rsidP="006410AF">
      <w:pPr>
        <w:spacing w:line="260" w:lineRule="atLeast"/>
        <w:jc w:val="both"/>
        <w:rPr>
          <w:lang w:val="en-US" w:eastAsia="en-US"/>
        </w:rPr>
      </w:pPr>
      <w:r w:rsidRPr="006410AF">
        <w:rPr>
          <w:lang w:val="en-US" w:eastAsia="en-US"/>
        </w:rPr>
        <w:t>Implication concerning labelling:</w:t>
      </w:r>
    </w:p>
    <w:p w14:paraId="38DDC58A" w14:textId="5EDA69D8" w:rsidR="006410AF" w:rsidRPr="006410AF" w:rsidRDefault="006410AF" w:rsidP="006410AF">
      <w:pPr>
        <w:spacing w:line="260" w:lineRule="atLeast"/>
        <w:jc w:val="both"/>
        <w:rPr>
          <w:lang w:val="en-US" w:eastAsia="en-US"/>
        </w:rPr>
      </w:pPr>
      <w:r w:rsidRPr="006410AF">
        <w:rPr>
          <w:lang w:val="en-US" w:eastAsia="en-US"/>
        </w:rPr>
        <w:t>Protect from frost</w:t>
      </w:r>
    </w:p>
    <w:p w14:paraId="2EEFFF6C" w14:textId="4183E99D" w:rsidR="006410AF" w:rsidRPr="006410AF" w:rsidRDefault="006410AF" w:rsidP="006410AF">
      <w:pPr>
        <w:spacing w:line="260" w:lineRule="atLeast"/>
        <w:jc w:val="both"/>
        <w:rPr>
          <w:lang w:val="en-US" w:eastAsia="en-US"/>
        </w:rPr>
      </w:pPr>
      <w:r w:rsidRPr="006410AF">
        <w:rPr>
          <w:lang w:val="en-US" w:eastAsia="en-US"/>
        </w:rPr>
        <w:t>Protect from light</w:t>
      </w:r>
    </w:p>
    <w:p w14:paraId="2DB52B48" w14:textId="05A1520E" w:rsidR="007F0690" w:rsidRDefault="006410AF" w:rsidP="00351BD4">
      <w:pPr>
        <w:spacing w:line="260" w:lineRule="atLeast"/>
        <w:jc w:val="both"/>
        <w:rPr>
          <w:lang w:val="en-US" w:eastAsia="en-US"/>
        </w:rPr>
      </w:pPr>
      <w:r w:rsidRPr="006410AF">
        <w:rPr>
          <w:lang w:val="en-US" w:eastAsia="en-US"/>
        </w:rPr>
        <w:t>For meta SPC 2: do not store at temperature above 35°C.</w:t>
      </w:r>
    </w:p>
    <w:p w14:paraId="216D26DF" w14:textId="1A69F8A5" w:rsidR="0078027C" w:rsidRDefault="0078027C" w:rsidP="00351BD4">
      <w:pPr>
        <w:spacing w:line="260" w:lineRule="atLeast"/>
        <w:jc w:val="both"/>
        <w:rPr>
          <w:lang w:val="en-US" w:eastAsia="en-US"/>
        </w:rPr>
      </w:pPr>
    </w:p>
    <w:p w14:paraId="2E2050C4" w14:textId="77777777" w:rsidR="00001995" w:rsidRPr="0098534D" w:rsidRDefault="00001995" w:rsidP="00001995">
      <w:pPr>
        <w:pStyle w:val="Paragraphedeliste"/>
        <w:numPr>
          <w:ilvl w:val="0"/>
          <w:numId w:val="68"/>
        </w:numPr>
        <w:shd w:val="clear" w:color="auto" w:fill="D9D9D9" w:themeFill="background1" w:themeFillShade="D9"/>
        <w:ind w:left="426"/>
        <w:jc w:val="both"/>
        <w:rPr>
          <w:b/>
          <w:sz w:val="24"/>
          <w:szCs w:val="24"/>
          <w:u w:val="single"/>
          <w:lang w:eastAsia="en-US"/>
        </w:rPr>
      </w:pPr>
      <w:r w:rsidRPr="0098534D">
        <w:rPr>
          <w:b/>
          <w:sz w:val="24"/>
          <w:szCs w:val="24"/>
          <w:u w:val="single"/>
          <w:lang w:eastAsia="en-US"/>
        </w:rPr>
        <w:lastRenderedPageBreak/>
        <w:t>Minor Change (2021)</w:t>
      </w:r>
    </w:p>
    <w:p w14:paraId="28C73CAE" w14:textId="77777777" w:rsidR="00001995" w:rsidRDefault="00001995" w:rsidP="00001995">
      <w:pPr>
        <w:suppressAutoHyphens w:val="0"/>
        <w:spacing w:line="260" w:lineRule="atLeast"/>
        <w:contextualSpacing/>
        <w:jc w:val="both"/>
        <w:rPr>
          <w:rFonts w:eastAsia="Calibri" w:cs="Arial"/>
          <w:lang w:eastAsia="en-US"/>
        </w:rPr>
      </w:pPr>
    </w:p>
    <w:p w14:paraId="494FF6FA" w14:textId="77777777" w:rsidR="00001995" w:rsidRPr="0098534D" w:rsidRDefault="00001995" w:rsidP="00001995">
      <w:pPr>
        <w:shd w:val="clear" w:color="auto" w:fill="D9D9D9" w:themeFill="background1" w:themeFillShade="D9"/>
        <w:jc w:val="both"/>
        <w:rPr>
          <w:b/>
          <w:u w:val="single"/>
          <w:lang w:eastAsia="en-US"/>
        </w:rPr>
      </w:pPr>
      <w:r w:rsidRPr="0098534D">
        <w:rPr>
          <w:b/>
          <w:u w:val="single"/>
          <w:lang w:eastAsia="en-US"/>
        </w:rPr>
        <w:t>Post-Authorization data and minor change dossier:</w:t>
      </w:r>
    </w:p>
    <w:p w14:paraId="1BC2A6CB" w14:textId="77777777" w:rsidR="00001995" w:rsidRPr="00A33526" w:rsidRDefault="00001995" w:rsidP="00001995">
      <w:pPr>
        <w:shd w:val="clear" w:color="auto" w:fill="D9D9D9" w:themeFill="background1" w:themeFillShade="D9"/>
        <w:jc w:val="both"/>
        <w:rPr>
          <w:lang w:val="en-US"/>
        </w:rPr>
      </w:pPr>
      <w:r w:rsidRPr="0098534D">
        <w:rPr>
          <w:lang w:val="en-US"/>
        </w:rPr>
        <w:t>Regarding the physico-chemical properties for the family product SANYTOL FRESH, all studies have been performed in accordance with the current requirements and the results are deemed acceptable.</w:t>
      </w:r>
    </w:p>
    <w:p w14:paraId="158588A6" w14:textId="77777777" w:rsidR="00001995" w:rsidRPr="00A33526" w:rsidRDefault="00001995" w:rsidP="00001995">
      <w:pPr>
        <w:shd w:val="clear" w:color="auto" w:fill="FFFFFF" w:themeFill="background1"/>
        <w:jc w:val="both"/>
        <w:rPr>
          <w:lang w:val="en-US"/>
        </w:rPr>
      </w:pPr>
    </w:p>
    <w:p w14:paraId="3ED8060C" w14:textId="77777777" w:rsidR="00001995" w:rsidRPr="0098534D" w:rsidRDefault="00001995" w:rsidP="00001995">
      <w:pPr>
        <w:shd w:val="clear" w:color="auto" w:fill="D9D9D9" w:themeFill="background1" w:themeFillShade="D9"/>
        <w:jc w:val="both"/>
        <w:rPr>
          <w:lang w:eastAsia="en-US"/>
        </w:rPr>
      </w:pPr>
      <w:r w:rsidRPr="0098534D">
        <w:rPr>
          <w:lang w:eastAsia="en-US"/>
        </w:rPr>
        <w:t>Acidity was prodided on all META SPC (0.245% w/w HCl for META SPC 1&amp;3 and 0.273% w/w HCl for META SPC 2).</w:t>
      </w:r>
    </w:p>
    <w:p w14:paraId="006CC79D" w14:textId="2535D9C3" w:rsidR="00001995" w:rsidRPr="0098534D" w:rsidRDefault="00001995" w:rsidP="00001995">
      <w:pPr>
        <w:shd w:val="clear" w:color="auto" w:fill="D9D9D9" w:themeFill="background1" w:themeFillShade="D9"/>
        <w:jc w:val="both"/>
        <w:rPr>
          <w:lang w:eastAsia="en-US"/>
        </w:rPr>
      </w:pPr>
      <w:r w:rsidRPr="0098534D">
        <w:rPr>
          <w:lang w:eastAsia="en-US"/>
        </w:rPr>
        <w:t xml:space="preserve">New long term storage studies were provided. The stability data indicate a shelf life of </w:t>
      </w:r>
      <w:r w:rsidR="0049140E">
        <w:rPr>
          <w:lang w:eastAsia="en-US"/>
        </w:rPr>
        <w:t>2</w:t>
      </w:r>
      <w:r w:rsidRPr="0098534D">
        <w:rPr>
          <w:lang w:eastAsia="en-US"/>
        </w:rPr>
        <w:t xml:space="preserve"> years at ambient temperature when stored in HDPE bottle packaging material (commercial packaging material with trigger).</w:t>
      </w:r>
      <w:r w:rsidR="0049140E">
        <w:rPr>
          <w:lang w:eastAsia="en-US"/>
        </w:rPr>
        <w:t xml:space="preserve"> Sprayer properties change significantly after 3 years storage, therefore, the shelf-life is kept at 2 years.</w:t>
      </w:r>
    </w:p>
    <w:p w14:paraId="68328FEC" w14:textId="77777777" w:rsidR="00001995" w:rsidRPr="0098534D" w:rsidRDefault="00001995" w:rsidP="00001995">
      <w:pPr>
        <w:shd w:val="clear" w:color="auto" w:fill="FFFFFF" w:themeFill="background1"/>
        <w:jc w:val="both"/>
        <w:rPr>
          <w:lang w:eastAsia="en-US"/>
        </w:rPr>
      </w:pPr>
    </w:p>
    <w:p w14:paraId="76C85249" w14:textId="238CF078" w:rsidR="00001995" w:rsidRPr="00A33526" w:rsidRDefault="0049140E" w:rsidP="00001995">
      <w:pPr>
        <w:shd w:val="clear" w:color="auto" w:fill="D9D9D9" w:themeFill="background1" w:themeFillShade="D9"/>
        <w:jc w:val="both"/>
        <w:rPr>
          <w:b/>
          <w:lang w:eastAsia="en-US"/>
        </w:rPr>
      </w:pPr>
      <w:r>
        <w:rPr>
          <w:b/>
          <w:lang w:eastAsia="en-US"/>
        </w:rPr>
        <w:t>S</w:t>
      </w:r>
      <w:r w:rsidR="00001995" w:rsidRPr="0098534D">
        <w:rPr>
          <w:b/>
          <w:lang w:eastAsia="en-US"/>
        </w:rPr>
        <w:t xml:space="preserve">helf life: </w:t>
      </w:r>
      <w:r>
        <w:rPr>
          <w:b/>
          <w:lang w:eastAsia="en-US"/>
        </w:rPr>
        <w:t>2</w:t>
      </w:r>
      <w:r w:rsidR="00001995" w:rsidRPr="0098534D">
        <w:rPr>
          <w:b/>
          <w:lang w:eastAsia="en-US"/>
        </w:rPr>
        <w:t xml:space="preserve"> years</w:t>
      </w:r>
    </w:p>
    <w:p w14:paraId="7E09A1FE" w14:textId="77777777" w:rsidR="00001995" w:rsidRPr="00A33526" w:rsidRDefault="00001995" w:rsidP="00001995">
      <w:pPr>
        <w:shd w:val="clear" w:color="auto" w:fill="FFFFFF" w:themeFill="background1"/>
        <w:jc w:val="both"/>
        <w:rPr>
          <w:b/>
          <w:lang w:eastAsia="en-US"/>
        </w:rPr>
      </w:pPr>
    </w:p>
    <w:p w14:paraId="529887A1" w14:textId="77777777" w:rsidR="00001995" w:rsidRDefault="00001995" w:rsidP="00001995">
      <w:pPr>
        <w:shd w:val="clear" w:color="auto" w:fill="D9D9D9" w:themeFill="background1" w:themeFillShade="D9"/>
        <w:rPr>
          <w:lang w:eastAsia="en-US"/>
        </w:rPr>
      </w:pPr>
      <w:r w:rsidRPr="0098534D">
        <w:rPr>
          <w:lang w:eastAsia="en-US"/>
        </w:rPr>
        <w:t xml:space="preserve">Corrosion to metal test was provided. The products of BPF SANYTOL FRESH are classified </w:t>
      </w:r>
      <w:r w:rsidRPr="0098534D">
        <w:rPr>
          <w:b/>
          <w:lang w:eastAsia="en-US"/>
        </w:rPr>
        <w:t>H290 – Mays be corrosive to metals.</w:t>
      </w:r>
    </w:p>
    <w:p w14:paraId="1EACAD05" w14:textId="77777777" w:rsidR="00001995" w:rsidRDefault="00001995" w:rsidP="00351BD4">
      <w:pPr>
        <w:spacing w:line="260" w:lineRule="atLeast"/>
        <w:jc w:val="both"/>
        <w:rPr>
          <w:lang w:val="en-US" w:eastAsia="en-US"/>
        </w:rPr>
      </w:pPr>
    </w:p>
    <w:p w14:paraId="26CB4EA4" w14:textId="77777777" w:rsidR="0078027C" w:rsidRPr="00AC5CDE" w:rsidRDefault="0078027C" w:rsidP="00351BD4">
      <w:pPr>
        <w:spacing w:line="260" w:lineRule="atLeast"/>
        <w:jc w:val="both"/>
        <w:rPr>
          <w:lang w:val="en-US" w:eastAsia="en-US"/>
        </w:rPr>
      </w:pPr>
    </w:p>
    <w:p w14:paraId="5B73B33F" w14:textId="77777777" w:rsidR="00351BD4" w:rsidRPr="0078027C" w:rsidRDefault="00351BD4" w:rsidP="0078027C">
      <w:pPr>
        <w:spacing w:after="100" w:line="260" w:lineRule="atLeast"/>
        <w:rPr>
          <w:b/>
          <w:bCs/>
          <w:u w:val="single"/>
          <w:lang w:eastAsia="en-US"/>
        </w:rPr>
      </w:pPr>
      <w:r w:rsidRPr="00C8678B">
        <w:rPr>
          <w:b/>
          <w:bCs/>
          <w:u w:val="single"/>
          <w:lang w:eastAsia="en-US"/>
        </w:rPr>
        <w:t xml:space="preserve">Conclusion on </w:t>
      </w:r>
      <w:r w:rsidRPr="00AC3B95">
        <w:rPr>
          <w:b/>
          <w:bCs/>
          <w:u w:val="single"/>
          <w:lang w:eastAsia="en-US"/>
        </w:rPr>
        <w:t>Efficacy</w:t>
      </w:r>
    </w:p>
    <w:p w14:paraId="46472B4D" w14:textId="77777777" w:rsidR="00C235AF" w:rsidRDefault="00C235AF" w:rsidP="00C235AF">
      <w:pPr>
        <w:spacing w:line="260" w:lineRule="atLeast"/>
        <w:jc w:val="both"/>
        <w:rPr>
          <w:rFonts w:ascii="Times New Roman" w:eastAsia="Calibri" w:hAnsi="Times New Roman" w:cs="Arial"/>
          <w:bCs/>
          <w:i/>
          <w:iCs/>
          <w:caps/>
          <w:szCs w:val="28"/>
          <w:lang w:eastAsia="en-US"/>
        </w:rPr>
      </w:pPr>
    </w:p>
    <w:p w14:paraId="07DA3722" w14:textId="336D9EBC" w:rsidR="00CD0AB1" w:rsidRPr="00CD0AB1" w:rsidRDefault="00CD0AB1" w:rsidP="00CD0AB1">
      <w:pPr>
        <w:spacing w:line="260" w:lineRule="atLeast"/>
        <w:jc w:val="both"/>
        <w:rPr>
          <w:rFonts w:eastAsia="Calibri"/>
          <w:i/>
          <w:lang w:eastAsia="en-US"/>
        </w:rPr>
      </w:pPr>
      <w:r w:rsidRPr="00012C7B">
        <w:rPr>
          <w:lang w:eastAsia="en-US"/>
        </w:rPr>
        <w:t>French competent authorities (FR CA) assessed that the products of the family SANYTOL F</w:t>
      </w:r>
      <w:r>
        <w:rPr>
          <w:lang w:eastAsia="en-US"/>
        </w:rPr>
        <w:t xml:space="preserve">RESH, separated in 3 META-SPC, </w:t>
      </w:r>
      <w:r w:rsidRPr="00012C7B">
        <w:rPr>
          <w:lang w:eastAsia="en-US"/>
        </w:rPr>
        <w:t>have shown a sufficient efficacy in accordance with the requirements of the transitional Guidance on Efficacy for product type PT1-5, Disinfectants (2016) for the following uses:</w:t>
      </w:r>
    </w:p>
    <w:p w14:paraId="5981C9E6" w14:textId="0F6F69E4" w:rsidR="00CD0AB1" w:rsidRPr="00012C7B" w:rsidRDefault="00CD0AB1" w:rsidP="00CD0AB1">
      <w:pPr>
        <w:ind w:left="426"/>
        <w:jc w:val="both"/>
        <w:rPr>
          <w:lang w:eastAsia="en-US"/>
        </w:rPr>
      </w:pPr>
    </w:p>
    <w:p w14:paraId="632B6AE3" w14:textId="2802E2A3" w:rsidR="00CD0AB1" w:rsidRPr="00012C7B" w:rsidRDefault="00CD0AB1" w:rsidP="00CD0AB1">
      <w:pPr>
        <w:ind w:left="426"/>
        <w:jc w:val="both"/>
        <w:rPr>
          <w:u w:val="single"/>
          <w:lang w:eastAsia="en-US"/>
        </w:rPr>
      </w:pPr>
      <w:r w:rsidRPr="00012C7B">
        <w:rPr>
          <w:u w:val="single"/>
          <w:lang w:eastAsia="en-US"/>
        </w:rPr>
        <w:t>META SPC1</w:t>
      </w:r>
    </w:p>
    <w:p w14:paraId="13B05F08" w14:textId="5B518307"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1, PT2 and 4 hard surface disinfection, by manual spraying or by manual spraying and wiping (100 % v/v) against bacteria with a contact time of 5 minutes and, against yeasts and fungi with a contact time of 15 minutes, with dirty conditions (3 g/L BSA), at the temperature of 20 °C.</w:t>
      </w:r>
    </w:p>
    <w:p w14:paraId="703A8434" w14:textId="20A36081"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2, PT2 soft surface disinfection, by manual spraying (100 % v/v) against bacteria, yeasts and fungi, with a contact time of 45 minutes, with dirty conditions (3 g/L BSA), at the temperature of 20 °C.</w:t>
      </w:r>
    </w:p>
    <w:p w14:paraId="0FEEB7FA" w14:textId="36B9F381" w:rsidR="00CD0AB1" w:rsidRPr="00012C7B" w:rsidRDefault="00CD0AB1" w:rsidP="00CD0AB1">
      <w:pPr>
        <w:ind w:left="426"/>
        <w:jc w:val="both"/>
        <w:rPr>
          <w:u w:val="single"/>
          <w:lang w:eastAsia="en-US"/>
        </w:rPr>
      </w:pPr>
    </w:p>
    <w:p w14:paraId="5414B9AD" w14:textId="4938D5E4" w:rsidR="00CD0AB1" w:rsidRPr="00012C7B" w:rsidRDefault="00CD0AB1" w:rsidP="00CD0AB1">
      <w:pPr>
        <w:ind w:left="426"/>
        <w:jc w:val="both"/>
        <w:rPr>
          <w:u w:val="single"/>
          <w:lang w:eastAsia="en-US"/>
        </w:rPr>
      </w:pPr>
      <w:r w:rsidRPr="00012C7B">
        <w:rPr>
          <w:u w:val="single"/>
          <w:lang w:eastAsia="en-US"/>
        </w:rPr>
        <w:t>META SPC 2</w:t>
      </w:r>
    </w:p>
    <w:p w14:paraId="3A24031B" w14:textId="3D083FC2"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1, PT2 and 4 hard surface disinfection, by manual spraying,  by manual spraying and wiping, and by manual pouring and wiping (100 % v/v) against bacteria with a contact time of 5 minutes,  and against yeasts and fungi with a contact time of 15 minutes, with dirty conditions (3 g/L BSA), at the temperature of 20 °C.</w:t>
      </w:r>
    </w:p>
    <w:p w14:paraId="1297F3CF" w14:textId="0082BB17" w:rsidR="00CD0AB1" w:rsidRPr="00012C7B" w:rsidRDefault="00CD0AB1" w:rsidP="00CD0AB1">
      <w:pPr>
        <w:ind w:left="426"/>
        <w:jc w:val="both"/>
        <w:rPr>
          <w:u w:val="single"/>
          <w:lang w:eastAsia="en-US"/>
        </w:rPr>
      </w:pPr>
    </w:p>
    <w:p w14:paraId="6A710D3C" w14:textId="43C371FE" w:rsidR="00CD0AB1" w:rsidRPr="00012C7B" w:rsidRDefault="00CD0AB1" w:rsidP="00CD0AB1">
      <w:pPr>
        <w:ind w:left="426"/>
        <w:jc w:val="both"/>
        <w:rPr>
          <w:u w:val="single"/>
          <w:lang w:eastAsia="en-US"/>
        </w:rPr>
      </w:pPr>
      <w:r w:rsidRPr="00012C7B">
        <w:rPr>
          <w:u w:val="single"/>
          <w:lang w:eastAsia="en-US"/>
        </w:rPr>
        <w:t>META SPC 3</w:t>
      </w:r>
    </w:p>
    <w:p w14:paraId="0E15AA1D" w14:textId="241FDC8A" w:rsidR="00CD0AB1" w:rsidRPr="00012C7B" w:rsidRDefault="00CD0AB1" w:rsidP="00E30FB4">
      <w:pPr>
        <w:numPr>
          <w:ilvl w:val="0"/>
          <w:numId w:val="7"/>
        </w:numPr>
        <w:suppressAutoHyphens w:val="0"/>
        <w:spacing w:line="260" w:lineRule="atLeast"/>
        <w:jc w:val="both"/>
        <w:rPr>
          <w:lang w:eastAsia="en-US"/>
        </w:rPr>
      </w:pPr>
      <w:r w:rsidRPr="00012C7B">
        <w:rPr>
          <w:lang w:eastAsia="en-US"/>
        </w:rPr>
        <w:t>Use 1, PT2 and 4 hard surface disinfection, by manual pouring and wiping (100 % v/v) against bacteria with a contact time of 5 minutes, and against yeasts and fungi with a contact time of 15 minutes, with dirty conditions (3 g/L BSA), at the temperature of 20 °C.</w:t>
      </w:r>
    </w:p>
    <w:p w14:paraId="702BE2EA" w14:textId="755C4FA1" w:rsidR="00CD0AB1" w:rsidRPr="00012C7B" w:rsidRDefault="00CD0AB1" w:rsidP="00CD0AB1">
      <w:pPr>
        <w:ind w:left="426"/>
        <w:jc w:val="both"/>
        <w:rPr>
          <w:lang w:eastAsia="en-US"/>
        </w:rPr>
      </w:pPr>
    </w:p>
    <w:p w14:paraId="68A9A73C" w14:textId="480EC839" w:rsidR="008C5BCA" w:rsidRDefault="00CD0AB1" w:rsidP="00CD0AB1">
      <w:pPr>
        <w:jc w:val="both"/>
        <w:rPr>
          <w:lang w:eastAsia="en-US"/>
        </w:rPr>
      </w:pPr>
      <w:r w:rsidRPr="00012C7B">
        <w:rPr>
          <w:lang w:eastAsia="en-US"/>
        </w:rPr>
        <w:t>Regarding the virucidal activity claimed for all uses under META SPC 1, 2 and 3, tests against only enveloped viruses were performed. However, according to the</w:t>
      </w:r>
      <w:r w:rsidR="001A3194">
        <w:rPr>
          <w:lang w:eastAsia="en-US"/>
        </w:rPr>
        <w:t xml:space="preserve"> requirements of EN 14476+A1:2015 norm</w:t>
      </w:r>
      <w:r w:rsidRPr="00012C7B">
        <w:rPr>
          <w:lang w:eastAsia="en-US"/>
        </w:rPr>
        <w:t>, efficacy of products intended to be used against viruses in PT2 and 4 should be proven against both enveloped and non-enveloped viruses.</w:t>
      </w:r>
      <w:r w:rsidR="008C5BCA">
        <w:rPr>
          <w:lang w:eastAsia="en-US"/>
        </w:rPr>
        <w:t xml:space="preserve"> </w:t>
      </w:r>
    </w:p>
    <w:p w14:paraId="5EAD16AE" w14:textId="3BA129B5" w:rsidR="00CD0AB1" w:rsidRPr="004822E4" w:rsidRDefault="008C5BCA" w:rsidP="00CD0AB1">
      <w:pPr>
        <w:jc w:val="both"/>
        <w:rPr>
          <w:i/>
          <w:lang w:eastAsia="en-US"/>
        </w:rPr>
      </w:pPr>
      <w:r>
        <w:rPr>
          <w:lang w:eastAsia="en-US"/>
        </w:rPr>
        <w:lastRenderedPageBreak/>
        <w:t xml:space="preserve">Efficacy against virus of products of the </w:t>
      </w:r>
      <w:r w:rsidRPr="007F0690">
        <w:rPr>
          <w:rFonts w:eastAsia="Calibri" w:cs="Arial"/>
          <w:lang w:eastAsia="en-US"/>
        </w:rPr>
        <w:t>SANYTOL FRESH</w:t>
      </w:r>
      <w:r>
        <w:rPr>
          <w:lang w:eastAsia="en-US"/>
        </w:rPr>
        <w:t xml:space="preserve"> BPF is thus not validated.</w:t>
      </w:r>
    </w:p>
    <w:p w14:paraId="314BEBCD" w14:textId="5A6C3DDE" w:rsidR="00CD0AB1" w:rsidRDefault="00CD0AB1">
      <w:pPr>
        <w:spacing w:line="260" w:lineRule="atLeast"/>
        <w:rPr>
          <w:rFonts w:eastAsia="Calibri"/>
          <w:i/>
          <w:lang w:eastAsia="en-US"/>
        </w:rPr>
      </w:pPr>
    </w:p>
    <w:p w14:paraId="058E5D98" w14:textId="518DF74C" w:rsidR="00001995" w:rsidRDefault="00001995">
      <w:pPr>
        <w:spacing w:line="260" w:lineRule="atLeast"/>
        <w:rPr>
          <w:rFonts w:eastAsia="Calibri"/>
          <w:i/>
          <w:lang w:eastAsia="en-US"/>
        </w:rPr>
      </w:pPr>
    </w:p>
    <w:p w14:paraId="7446F1D7" w14:textId="77777777" w:rsidR="00001995" w:rsidRPr="0098534D" w:rsidRDefault="00001995" w:rsidP="00001995">
      <w:pPr>
        <w:pStyle w:val="Paragraphedeliste"/>
        <w:numPr>
          <w:ilvl w:val="0"/>
          <w:numId w:val="68"/>
        </w:numPr>
        <w:shd w:val="clear" w:color="auto" w:fill="D9D9D9" w:themeFill="background1" w:themeFillShade="D9"/>
        <w:ind w:left="426"/>
        <w:jc w:val="both"/>
        <w:rPr>
          <w:b/>
          <w:sz w:val="24"/>
          <w:szCs w:val="24"/>
          <w:u w:val="single"/>
          <w:lang w:eastAsia="en-US"/>
        </w:rPr>
      </w:pPr>
      <w:r w:rsidRPr="0098534D">
        <w:rPr>
          <w:b/>
          <w:sz w:val="24"/>
          <w:szCs w:val="24"/>
          <w:u w:val="single"/>
          <w:lang w:eastAsia="en-US"/>
        </w:rPr>
        <w:t>Minor Change (2021)</w:t>
      </w:r>
    </w:p>
    <w:p w14:paraId="4E550842" w14:textId="77777777" w:rsidR="00001995" w:rsidRDefault="00001995">
      <w:pPr>
        <w:spacing w:line="260" w:lineRule="atLeast"/>
        <w:rPr>
          <w:rFonts w:eastAsia="Calibri"/>
          <w:i/>
          <w:lang w:eastAsia="en-US"/>
        </w:rPr>
      </w:pPr>
    </w:p>
    <w:p w14:paraId="2D908244" w14:textId="77777777" w:rsidR="00001995" w:rsidRDefault="00001995" w:rsidP="00001995">
      <w:pPr>
        <w:shd w:val="clear" w:color="auto" w:fill="D9D9D9" w:themeFill="background1" w:themeFillShade="D9"/>
        <w:spacing w:line="260" w:lineRule="atLeast"/>
        <w:jc w:val="both"/>
        <w:rPr>
          <w:rFonts w:eastAsia="Calibri"/>
          <w:lang w:eastAsia="en-US"/>
        </w:rPr>
      </w:pPr>
      <w:r>
        <w:rPr>
          <w:rFonts w:eastAsia="Calibri" w:cs="Arial"/>
          <w:lang w:eastAsia="en-US"/>
        </w:rPr>
        <w:t>With regard to the addition mode of application of pouring and wiping for META-SP2, this is covered by the efficacy data submitted for the first authorisation.</w:t>
      </w:r>
    </w:p>
    <w:p w14:paraId="1BE2352F" w14:textId="77777777" w:rsidR="00001995" w:rsidRDefault="00001995" w:rsidP="00001995">
      <w:pPr>
        <w:shd w:val="clear" w:color="auto" w:fill="FFFFFF" w:themeFill="background1"/>
        <w:spacing w:line="260" w:lineRule="atLeast"/>
        <w:jc w:val="both"/>
        <w:rPr>
          <w:rFonts w:ascii="Times New Roman" w:eastAsia="Calibri" w:hAnsi="Times New Roman" w:cs="Arial"/>
          <w:bCs/>
          <w:i/>
          <w:iCs/>
          <w:caps/>
          <w:szCs w:val="28"/>
          <w:lang w:eastAsia="en-US"/>
        </w:rPr>
      </w:pPr>
    </w:p>
    <w:p w14:paraId="501F14AE" w14:textId="77777777" w:rsidR="00001995" w:rsidRPr="00C235AF" w:rsidRDefault="00001995" w:rsidP="00001995">
      <w:pPr>
        <w:shd w:val="clear" w:color="auto" w:fill="D9D9D9" w:themeFill="background1" w:themeFillShade="D9"/>
        <w:spacing w:line="260" w:lineRule="atLeast"/>
        <w:jc w:val="both"/>
        <w:rPr>
          <w:lang w:eastAsia="en-US"/>
        </w:rPr>
      </w:pPr>
      <w:r w:rsidRPr="00C235AF">
        <w:rPr>
          <w:lang w:eastAsia="en-US"/>
        </w:rPr>
        <w:t>V</w:t>
      </w:r>
      <w:r>
        <w:rPr>
          <w:lang w:eastAsia="en-US"/>
        </w:rPr>
        <w:t>irucidal activity agai</w:t>
      </w:r>
      <w:r w:rsidRPr="00C235AF">
        <w:rPr>
          <w:lang w:eastAsia="en-US"/>
        </w:rPr>
        <w:t>n</w:t>
      </w:r>
      <w:r>
        <w:rPr>
          <w:lang w:eastAsia="en-US"/>
        </w:rPr>
        <w:t>s</w:t>
      </w:r>
      <w:r w:rsidRPr="00C235AF">
        <w:rPr>
          <w:lang w:eastAsia="en-US"/>
        </w:rPr>
        <w:t xml:space="preserve">t </w:t>
      </w:r>
      <w:r>
        <w:rPr>
          <w:lang w:eastAsia="en-US"/>
        </w:rPr>
        <w:t xml:space="preserve">respectively enveloped virus (including </w:t>
      </w:r>
      <w:r w:rsidRPr="00866C5A">
        <w:rPr>
          <w:rFonts w:eastAsia="Calibri" w:cs="Arial"/>
          <w:i/>
          <w:lang w:eastAsia="en-US"/>
        </w:rPr>
        <w:t>Coronavirus E229E</w:t>
      </w:r>
      <w:r>
        <w:rPr>
          <w:rFonts w:eastAsia="Calibri" w:cs="Arial"/>
          <w:lang w:eastAsia="en-US"/>
        </w:rPr>
        <w:t xml:space="preserve"> and </w:t>
      </w:r>
      <w:r w:rsidRPr="00866C5A">
        <w:rPr>
          <w:rFonts w:eastAsia="Calibri" w:cs="Arial"/>
          <w:i/>
          <w:lang w:eastAsia="en-US"/>
        </w:rPr>
        <w:t>SARS COV2</w:t>
      </w:r>
      <w:r w:rsidRPr="0098534D">
        <w:rPr>
          <w:rFonts w:eastAsia="Calibri" w:cs="Arial"/>
          <w:lang w:eastAsia="en-US"/>
        </w:rPr>
        <w:t xml:space="preserve">, </w:t>
      </w:r>
      <w:r w:rsidRPr="00F53148">
        <w:rPr>
          <w:rFonts w:cs="Times"/>
          <w:bCs/>
          <w:szCs w:val="29"/>
        </w:rPr>
        <w:t>influenza A</w:t>
      </w:r>
      <w:r w:rsidRPr="00533866">
        <w:rPr>
          <w:rFonts w:cs="Times"/>
          <w:bCs/>
          <w:szCs w:val="29"/>
        </w:rPr>
        <w:t xml:space="preserve"> </w:t>
      </w:r>
      <w:r>
        <w:rPr>
          <w:rFonts w:cs="Times"/>
          <w:bCs/>
          <w:szCs w:val="29"/>
        </w:rPr>
        <w:t xml:space="preserve">and </w:t>
      </w:r>
      <w:r w:rsidRPr="0098534D">
        <w:rPr>
          <w:rFonts w:cs="Times"/>
          <w:bCs/>
          <w:i/>
          <w:szCs w:val="29"/>
        </w:rPr>
        <w:t>Herpes simplex virus type 1</w:t>
      </w:r>
      <w:r>
        <w:rPr>
          <w:rFonts w:eastAsia="Calibri" w:cs="Arial"/>
          <w:i/>
          <w:lang w:eastAsia="en-US"/>
        </w:rPr>
        <w:t>)</w:t>
      </w:r>
      <w:r w:rsidRPr="00866C5A">
        <w:rPr>
          <w:rFonts w:eastAsia="Calibri" w:cs="Arial"/>
          <w:lang w:eastAsia="en-US"/>
        </w:rPr>
        <w:t xml:space="preserve"> </w:t>
      </w:r>
      <w:r>
        <w:rPr>
          <w:lang w:eastAsia="en-US"/>
        </w:rPr>
        <w:t>has been demonstrated for Meta SPC1 and 3, and</w:t>
      </w:r>
      <w:r w:rsidRPr="00C235AF">
        <w:rPr>
          <w:lang w:eastAsia="en-US"/>
        </w:rPr>
        <w:t xml:space="preserve"> </w:t>
      </w:r>
      <w:r>
        <w:rPr>
          <w:lang w:eastAsia="en-US"/>
        </w:rPr>
        <w:t xml:space="preserve">against enveloped virus (including </w:t>
      </w:r>
      <w:r w:rsidRPr="00866C5A">
        <w:rPr>
          <w:rFonts w:eastAsia="Calibri" w:cs="Arial"/>
          <w:i/>
          <w:lang w:eastAsia="en-US"/>
        </w:rPr>
        <w:t>Coronavirus E229E</w:t>
      </w:r>
      <w:r>
        <w:rPr>
          <w:rFonts w:eastAsia="Calibri" w:cs="Arial"/>
          <w:lang w:eastAsia="en-US"/>
        </w:rPr>
        <w:t xml:space="preserve"> and </w:t>
      </w:r>
      <w:r w:rsidRPr="00866C5A">
        <w:rPr>
          <w:rFonts w:eastAsia="Calibri" w:cs="Arial"/>
          <w:i/>
          <w:lang w:eastAsia="en-US"/>
        </w:rPr>
        <w:t>SARS COV2</w:t>
      </w:r>
      <w:r>
        <w:rPr>
          <w:rFonts w:eastAsia="Calibri" w:cs="Arial"/>
          <w:i/>
          <w:lang w:eastAsia="en-US"/>
        </w:rPr>
        <w:t xml:space="preserve">) </w:t>
      </w:r>
      <w:r w:rsidRPr="0098534D">
        <w:rPr>
          <w:rFonts w:eastAsia="Calibri" w:cs="Arial"/>
          <w:lang w:eastAsia="en-US"/>
        </w:rPr>
        <w:t>has been demonstrated for Meta SPC2</w:t>
      </w:r>
      <w:r>
        <w:rPr>
          <w:rFonts w:eastAsia="Calibri" w:cs="Arial"/>
          <w:i/>
          <w:lang w:eastAsia="en-US"/>
        </w:rPr>
        <w:t xml:space="preserve">, </w:t>
      </w:r>
      <w:r w:rsidRPr="002142E4">
        <w:rPr>
          <w:lang w:eastAsia="en-US"/>
        </w:rPr>
        <w:t>with a contact time of 5 minutes</w:t>
      </w:r>
      <w:r w:rsidRPr="002B54EC">
        <w:rPr>
          <w:lang w:eastAsia="en-US"/>
        </w:rPr>
        <w:t xml:space="preserve">, </w:t>
      </w:r>
      <w:r>
        <w:rPr>
          <w:lang w:eastAsia="en-US"/>
        </w:rPr>
        <w:t xml:space="preserve">with dirty conditions (3 g/L BSA), </w:t>
      </w:r>
      <w:r w:rsidRPr="002B54EC">
        <w:rPr>
          <w:lang w:eastAsia="en-US"/>
        </w:rPr>
        <w:t>at the temperature of 20 °C</w:t>
      </w:r>
      <w:r>
        <w:rPr>
          <w:lang w:eastAsia="en-US"/>
        </w:rPr>
        <w:t>.</w:t>
      </w:r>
    </w:p>
    <w:p w14:paraId="1A4A3C8E" w14:textId="77777777" w:rsidR="007F0690" w:rsidRDefault="007F0690">
      <w:pPr>
        <w:spacing w:line="260" w:lineRule="atLeast"/>
        <w:rPr>
          <w:rFonts w:eastAsia="Calibri"/>
          <w:i/>
          <w:lang w:eastAsia="en-US"/>
        </w:rPr>
      </w:pPr>
    </w:p>
    <w:p w14:paraId="48A1E21A" w14:textId="12674599" w:rsidR="00351BD4" w:rsidRPr="0078027C" w:rsidRDefault="00351BD4" w:rsidP="0078027C">
      <w:pPr>
        <w:spacing w:after="100" w:line="260" w:lineRule="atLeast"/>
        <w:rPr>
          <w:b/>
          <w:bCs/>
          <w:u w:val="single"/>
          <w:lang w:eastAsia="en-US"/>
        </w:rPr>
      </w:pPr>
      <w:r w:rsidRPr="00C8678B">
        <w:rPr>
          <w:b/>
          <w:bCs/>
          <w:u w:val="single"/>
          <w:lang w:eastAsia="en-US"/>
        </w:rPr>
        <w:t xml:space="preserve">Conclusion on </w:t>
      </w:r>
      <w:r>
        <w:rPr>
          <w:b/>
          <w:bCs/>
          <w:u w:val="single"/>
          <w:lang w:eastAsia="en-US"/>
        </w:rPr>
        <w:t>risk assessment for human health</w:t>
      </w:r>
    </w:p>
    <w:p w14:paraId="14FD1CE2" w14:textId="07BC8613" w:rsidR="00351BD4" w:rsidRPr="00481912" w:rsidRDefault="00351BD4" w:rsidP="00351BD4">
      <w:pPr>
        <w:jc w:val="both"/>
      </w:pPr>
      <w:r w:rsidRPr="00481912">
        <w:rPr>
          <w:iCs/>
          <w:lang w:eastAsia="en-US"/>
        </w:rPr>
        <w:t xml:space="preserve">The risk is considered acceptable for professionals </w:t>
      </w:r>
      <w:r>
        <w:t>for product application by spraying and pouring.</w:t>
      </w:r>
    </w:p>
    <w:p w14:paraId="2516B91B" w14:textId="4B08332B" w:rsidR="00351BD4" w:rsidRPr="00481912" w:rsidRDefault="00351BD4" w:rsidP="00351BD4">
      <w:pPr>
        <w:spacing w:line="276" w:lineRule="auto"/>
        <w:jc w:val="both"/>
        <w:rPr>
          <w:iCs/>
          <w:lang w:eastAsia="en-US"/>
        </w:rPr>
      </w:pPr>
      <w:r w:rsidRPr="00481912">
        <w:rPr>
          <w:iCs/>
          <w:lang w:eastAsia="en-US"/>
        </w:rPr>
        <w:t>For spray application, due to the classification of products, facial exposure to generated aerosols has to be limited by the use of PPE (goggles) and application of technical and organisational RMMs.</w:t>
      </w:r>
    </w:p>
    <w:p w14:paraId="73C80E0F" w14:textId="149FDD1A" w:rsidR="00351BD4" w:rsidRPr="00481912" w:rsidRDefault="00351BD4" w:rsidP="00351BD4">
      <w:pPr>
        <w:spacing w:line="276" w:lineRule="auto"/>
        <w:ind w:left="360"/>
        <w:jc w:val="both"/>
        <w:rPr>
          <w:i/>
          <w:lang w:eastAsia="en-US"/>
        </w:rPr>
      </w:pPr>
    </w:p>
    <w:p w14:paraId="5CD039B4" w14:textId="7ECD9108" w:rsidR="00351BD4" w:rsidRDefault="00351BD4" w:rsidP="00351BD4">
      <w:pPr>
        <w:jc w:val="both"/>
      </w:pPr>
      <w:r w:rsidRPr="00481912">
        <w:rPr>
          <w:iCs/>
          <w:lang w:eastAsia="en-US"/>
        </w:rPr>
        <w:t xml:space="preserve">The risk is considered acceptable for </w:t>
      </w:r>
      <w:r>
        <w:rPr>
          <w:iCs/>
          <w:lang w:eastAsia="en-US"/>
        </w:rPr>
        <w:t>non-</w:t>
      </w:r>
      <w:r w:rsidRPr="00481912">
        <w:rPr>
          <w:iCs/>
          <w:lang w:eastAsia="en-US"/>
        </w:rPr>
        <w:t xml:space="preserve">professionals </w:t>
      </w:r>
      <w:r>
        <w:t>for product application by spraying and pouring. In order to minimize any facial exposure, the spray application should be done downward.</w:t>
      </w:r>
    </w:p>
    <w:p w14:paraId="3B4289BB" w14:textId="1EE5B056" w:rsidR="00653DA4" w:rsidRDefault="00653DA4" w:rsidP="00351BD4">
      <w:pPr>
        <w:jc w:val="both"/>
      </w:pPr>
    </w:p>
    <w:p w14:paraId="02AA8E86" w14:textId="6CAA9E18" w:rsidR="00CD0AB1" w:rsidRDefault="00CD0AB1">
      <w:pPr>
        <w:spacing w:line="260" w:lineRule="atLeast"/>
        <w:rPr>
          <w:rFonts w:eastAsia="Calibri"/>
          <w:i/>
          <w:lang w:eastAsia="en-US"/>
        </w:rPr>
      </w:pPr>
    </w:p>
    <w:p w14:paraId="642A5802" w14:textId="687FEA2A" w:rsidR="00351BD4" w:rsidRPr="00A55CE0" w:rsidRDefault="00351BD4" w:rsidP="0078027C">
      <w:pPr>
        <w:spacing w:after="100" w:line="260" w:lineRule="atLeast"/>
        <w:rPr>
          <w:b/>
          <w:bCs/>
          <w:u w:val="single"/>
          <w:lang w:eastAsia="en-US"/>
        </w:rPr>
      </w:pPr>
      <w:r w:rsidRPr="00A55CE0">
        <w:rPr>
          <w:b/>
          <w:bCs/>
          <w:u w:val="single"/>
          <w:lang w:eastAsia="en-US"/>
        </w:rPr>
        <w:t>Conclusion on risk for consumers via residues</w:t>
      </w:r>
    </w:p>
    <w:p w14:paraId="16285445" w14:textId="355DC44F" w:rsidR="0006074E" w:rsidRPr="00024BBB" w:rsidRDefault="0006074E" w:rsidP="0006074E">
      <w:pPr>
        <w:jc w:val="both"/>
      </w:pPr>
      <w:r w:rsidRPr="00024BBB">
        <w:t xml:space="preserve">PT2 biocidal product is for application on surfaces that are not used for direct contact with food or feeding stuffs. </w:t>
      </w:r>
    </w:p>
    <w:p w14:paraId="3673731E" w14:textId="2D269657" w:rsidR="0006074E" w:rsidRPr="00E30FB4" w:rsidRDefault="0006074E" w:rsidP="0006074E">
      <w:pPr>
        <w:jc w:val="both"/>
        <w:rPr>
          <w:lang w:eastAsia="en-US"/>
        </w:rPr>
      </w:pPr>
      <w:r w:rsidRPr="00024BBB">
        <w:t xml:space="preserve">Regarding PT 4 uses, </w:t>
      </w:r>
      <w:r>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and technological </w:t>
      </w:r>
      <w:r w:rsidR="00FD57BA">
        <w:rPr>
          <w:lang w:eastAsia="en-US"/>
        </w:rPr>
        <w:t>aid</w:t>
      </w:r>
      <w:r>
        <w:rPr>
          <w:lang w:eastAsia="en-US"/>
        </w:rPr>
        <w:t xml:space="preserve"> in France), significant indirect exposure via Disinfection By Products in food is not expected. </w:t>
      </w:r>
    </w:p>
    <w:p w14:paraId="54891A0D" w14:textId="5CE33503" w:rsidR="007F0690" w:rsidRDefault="007F0690">
      <w:pPr>
        <w:suppressAutoHyphens w:val="0"/>
        <w:rPr>
          <w:rFonts w:eastAsia="Calibri"/>
          <w:i/>
          <w:lang w:eastAsia="en-US"/>
        </w:rPr>
      </w:pPr>
    </w:p>
    <w:p w14:paraId="2AB9459B" w14:textId="64349510" w:rsidR="00351BD4" w:rsidRDefault="00351BD4" w:rsidP="00D37991">
      <w:pPr>
        <w:suppressAutoHyphens w:val="0"/>
        <w:rPr>
          <w:rFonts w:eastAsia="Calibri"/>
          <w:i/>
          <w:lang w:val="en-US" w:eastAsia="en-US"/>
        </w:rPr>
      </w:pPr>
      <w:r w:rsidRPr="00C8678B">
        <w:rPr>
          <w:b/>
          <w:bCs/>
          <w:u w:val="single"/>
          <w:lang w:eastAsia="en-US"/>
        </w:rPr>
        <w:t xml:space="preserve">Conclusion on </w:t>
      </w:r>
      <w:r>
        <w:rPr>
          <w:b/>
          <w:bCs/>
          <w:u w:val="single"/>
          <w:lang w:eastAsia="en-US"/>
        </w:rPr>
        <w:t>risk assessment for the environment</w:t>
      </w:r>
      <w:r>
        <w:rPr>
          <w:rFonts w:eastAsia="Calibri"/>
          <w:i/>
          <w:lang w:val="en-US" w:eastAsia="en-US"/>
        </w:rPr>
        <w:t xml:space="preserve"> </w:t>
      </w:r>
    </w:p>
    <w:p w14:paraId="1FC1DDA9" w14:textId="03247540" w:rsidR="008E1E56" w:rsidRPr="008E1E56" w:rsidRDefault="008E1E56" w:rsidP="008E1E56">
      <w:pPr>
        <w:jc w:val="both"/>
        <w:rPr>
          <w:rFonts w:cs="Arial"/>
          <w:lang w:val="en-US" w:eastAsia="de-DE"/>
        </w:rPr>
      </w:pPr>
      <w:r w:rsidRPr="008E1E56">
        <w:rPr>
          <w:rFonts w:cs="Arial"/>
          <w:lang w:val="en-US" w:eastAsia="de-DE"/>
        </w:rPr>
        <w:t>The product</w:t>
      </w:r>
      <w:r w:rsidR="009973EB">
        <w:rPr>
          <w:rFonts w:cs="Arial"/>
          <w:lang w:val="en-US" w:eastAsia="de-DE"/>
        </w:rPr>
        <w:t>s of</w:t>
      </w:r>
      <w:r w:rsidRPr="008E1E56">
        <w:rPr>
          <w:rFonts w:cs="Arial"/>
          <w:lang w:val="en-US" w:eastAsia="de-DE"/>
        </w:rPr>
        <w:t xml:space="preserve"> SANYTOL FRESH </w:t>
      </w:r>
      <w:r w:rsidR="009973EB">
        <w:rPr>
          <w:rFonts w:cs="Arial"/>
          <w:lang w:val="en-US" w:eastAsia="de-DE"/>
        </w:rPr>
        <w:t xml:space="preserve">BPF </w:t>
      </w:r>
      <w:r w:rsidRPr="008E1E56">
        <w:rPr>
          <w:rFonts w:cs="Arial"/>
          <w:lang w:val="en-US" w:eastAsia="de-DE"/>
        </w:rPr>
        <w:t>contain two substances of concern for the environment (L(+) Lactic acid and 1-Decanamine, N,N-dimethyl, N-oxide</w:t>
      </w:r>
      <w:r w:rsidR="00351F03">
        <w:rPr>
          <w:rFonts w:cs="Arial"/>
          <w:lang w:val="en-US" w:eastAsia="de-DE"/>
        </w:rPr>
        <w:t>)</w:t>
      </w:r>
      <w:r w:rsidRPr="008E1E56">
        <w:rPr>
          <w:rFonts w:cs="Arial"/>
          <w:lang w:val="en-US" w:eastAsia="de-DE"/>
        </w:rPr>
        <w:t xml:space="preserve">. </w:t>
      </w:r>
    </w:p>
    <w:p w14:paraId="6B616778" w14:textId="28B2BC5E" w:rsidR="008E1E56" w:rsidRPr="008E1E56" w:rsidRDefault="008E1E56" w:rsidP="008E1E56">
      <w:pPr>
        <w:jc w:val="both"/>
        <w:rPr>
          <w:rFonts w:cs="Arial"/>
          <w:lang w:val="en-US" w:eastAsia="de-DE"/>
        </w:rPr>
      </w:pPr>
    </w:p>
    <w:p w14:paraId="12CB66F3" w14:textId="0A39CBF0" w:rsidR="008E1E56" w:rsidRPr="008E1E56" w:rsidRDefault="008E1E56" w:rsidP="008E1E56">
      <w:pPr>
        <w:jc w:val="both"/>
        <w:rPr>
          <w:rFonts w:cs="Arial"/>
          <w:lang w:val="en-US" w:eastAsia="de-DE"/>
        </w:rPr>
      </w:pPr>
      <w:r w:rsidRPr="008E1E56">
        <w:rPr>
          <w:rFonts w:cs="Arial"/>
          <w:lang w:val="en-US" w:eastAsia="de-DE"/>
        </w:rPr>
        <w:t>Following the application of product</w:t>
      </w:r>
      <w:r w:rsidR="009973EB">
        <w:rPr>
          <w:rFonts w:cs="Arial"/>
          <w:lang w:val="en-US" w:eastAsia="de-DE"/>
        </w:rPr>
        <w:t>s</w:t>
      </w:r>
      <w:r w:rsidRPr="008E1E56">
        <w:rPr>
          <w:rFonts w:cs="Arial"/>
          <w:lang w:val="en-US" w:eastAsia="de-DE"/>
        </w:rPr>
        <w:t xml:space="preserve"> </w:t>
      </w:r>
      <w:r w:rsidR="009973EB">
        <w:rPr>
          <w:rFonts w:cs="Arial"/>
          <w:lang w:val="en-US" w:eastAsia="de-DE"/>
        </w:rPr>
        <w:t xml:space="preserve">of </w:t>
      </w:r>
      <w:r w:rsidRPr="008E1E56">
        <w:rPr>
          <w:rFonts w:cs="Arial"/>
          <w:lang w:val="en-US" w:eastAsia="de-DE"/>
        </w:rPr>
        <w:t>SANYTOL FRESH</w:t>
      </w:r>
      <w:r w:rsidR="009973EB">
        <w:rPr>
          <w:rFonts w:cs="Arial"/>
          <w:lang w:val="en-US" w:eastAsia="de-DE"/>
        </w:rPr>
        <w:t xml:space="preserve"> BPF</w:t>
      </w:r>
      <w:r w:rsidRPr="008E1E56">
        <w:rPr>
          <w:rFonts w:cs="Arial"/>
          <w:lang w:val="en-US" w:eastAsia="de-DE"/>
        </w:rPr>
        <w:t xml:space="preserve">, </w:t>
      </w:r>
    </w:p>
    <w:p w14:paraId="2039319A" w14:textId="47964B38" w:rsidR="008E1E56" w:rsidRPr="008E1E56" w:rsidRDefault="008E1E56" w:rsidP="00E30FB4">
      <w:pPr>
        <w:pStyle w:val="Paragraphedeliste"/>
        <w:numPr>
          <w:ilvl w:val="0"/>
          <w:numId w:val="16"/>
        </w:numPr>
        <w:suppressAutoHyphens w:val="0"/>
        <w:spacing w:line="260" w:lineRule="atLeast"/>
        <w:jc w:val="both"/>
        <w:rPr>
          <w:rFonts w:cs="Arial"/>
          <w:lang w:val="en-US" w:eastAsia="de-DE"/>
        </w:rPr>
      </w:pPr>
      <w:r w:rsidRPr="008E1E56">
        <w:rPr>
          <w:rFonts w:cs="Arial"/>
          <w:lang w:val="en-US" w:eastAsia="de-DE"/>
        </w:rPr>
        <w:t>levels of exposure for non-target species of aquatic (surface water and sediment) and terrestrial compartments are lower than the reference values of the active substance and substances of concern.</w:t>
      </w:r>
    </w:p>
    <w:p w14:paraId="4D3092B2" w14:textId="36E6B6B0" w:rsidR="008E1E56" w:rsidRPr="008E1E56" w:rsidRDefault="008E1E56" w:rsidP="00E30FB4">
      <w:pPr>
        <w:pStyle w:val="Paragraphedeliste"/>
        <w:numPr>
          <w:ilvl w:val="0"/>
          <w:numId w:val="16"/>
        </w:numPr>
        <w:suppressAutoHyphens w:val="0"/>
        <w:spacing w:before="120"/>
        <w:ind w:right="-1"/>
        <w:jc w:val="both"/>
        <w:rPr>
          <w:rFonts w:cs="Arial"/>
          <w:lang w:val="en-US" w:eastAsia="de-DE"/>
        </w:rPr>
      </w:pPr>
      <w:r w:rsidRPr="008E1E56">
        <w:rPr>
          <w:rFonts w:cs="Arial"/>
          <w:lang w:val="en-US" w:eastAsia="de-DE"/>
        </w:rPr>
        <w:t>Concentrations of hydrogen peroxide and 1-Decanamine, N,N-dimethyl, N-oxide in groundwater are also lower than the threshold value set by Directive 98/83/EC.</w:t>
      </w:r>
    </w:p>
    <w:p w14:paraId="310E84D8" w14:textId="2152F4F9" w:rsidR="002E1FBF" w:rsidRDefault="008E1E56" w:rsidP="002E1FBF">
      <w:pPr>
        <w:pStyle w:val="Paragraphedeliste"/>
        <w:numPr>
          <w:ilvl w:val="0"/>
          <w:numId w:val="16"/>
        </w:numPr>
        <w:suppressAutoHyphens w:val="0"/>
        <w:spacing w:before="120"/>
        <w:ind w:right="-1"/>
        <w:jc w:val="both"/>
        <w:rPr>
          <w:rFonts w:cs="Arial"/>
          <w:lang w:val="en-US" w:eastAsia="de-DE"/>
        </w:rPr>
      </w:pPr>
      <w:r w:rsidRPr="008E1E56">
        <w:rPr>
          <w:rFonts w:cs="Arial"/>
          <w:lang w:val="en-US" w:eastAsia="de-DE"/>
        </w:rPr>
        <w:t xml:space="preserve">Whereas, concentrations of the substance of concern </w:t>
      </w:r>
      <w:r w:rsidRPr="008E1E56">
        <w:rPr>
          <w:rFonts w:cs="Arial"/>
          <w:lang w:eastAsia="en-US"/>
        </w:rPr>
        <w:t xml:space="preserve">L(+) Lactic acid </w:t>
      </w:r>
      <w:r w:rsidRPr="008E1E56">
        <w:rPr>
          <w:rFonts w:cs="Arial"/>
          <w:lang w:val="en-US" w:eastAsia="de-DE"/>
        </w:rPr>
        <w:t>in groundwater are higher than the threshold value set by Directive 98/83/EC.</w:t>
      </w:r>
    </w:p>
    <w:p w14:paraId="6B5A5F3F" w14:textId="068CB93F" w:rsidR="00351F03" w:rsidRDefault="00351F03" w:rsidP="002E1FBF">
      <w:pPr>
        <w:jc w:val="both"/>
        <w:rPr>
          <w:rFonts w:cs="Arial"/>
          <w:lang w:val="en-US" w:eastAsia="de-DE"/>
        </w:rPr>
      </w:pPr>
    </w:p>
    <w:p w14:paraId="05CF6E12" w14:textId="693CE80E" w:rsidR="002E1FBF" w:rsidRPr="002E1FBF" w:rsidRDefault="002E1FBF" w:rsidP="0031464C">
      <w:pPr>
        <w:jc w:val="both"/>
        <w:rPr>
          <w:rFonts w:cs="Arial"/>
          <w:lang w:val="en-US" w:eastAsia="de-DE"/>
        </w:rPr>
      </w:pPr>
      <w:r w:rsidRPr="002E1FBF">
        <w:rPr>
          <w:rFonts w:cs="Arial"/>
          <w:lang w:val="en-US" w:eastAsia="de-DE"/>
        </w:rPr>
        <w:t xml:space="preserve">Nonetheless, as reported in the opinion of the BPC for approval of the active substance L(+) lactic acid for product type 2 and 4: “the current assessment of the biodegradation behaviour in soil of lactic acid is most likely too conservative: based on the information submitted in </w:t>
      </w:r>
      <w:r w:rsidRPr="002E1FBF">
        <w:rPr>
          <w:rFonts w:cs="Arial"/>
          <w:lang w:val="en-US" w:eastAsia="de-DE"/>
        </w:rPr>
        <w:lastRenderedPageBreak/>
        <w:t>the application a default degradation half-live of 90 days was estimated. Additional information obtained via a literature search shows that in reality the degradation half-life may be lower.”</w:t>
      </w:r>
    </w:p>
    <w:p w14:paraId="653D4D0B" w14:textId="2A0DAD85" w:rsidR="008E1E56" w:rsidRDefault="002E1FBF" w:rsidP="00570AEE">
      <w:pPr>
        <w:spacing w:line="260" w:lineRule="atLeast"/>
        <w:jc w:val="both"/>
        <w:rPr>
          <w:rFonts w:eastAsia="Calibri"/>
          <w:i/>
          <w:lang w:eastAsia="en-US"/>
        </w:rPr>
      </w:pPr>
      <w:r w:rsidRPr="002E1FBF">
        <w:rPr>
          <w:rFonts w:cs="Arial"/>
          <w:lang w:val="en-US" w:eastAsia="de-DE"/>
        </w:rPr>
        <w:t xml:space="preserve">In this framework, additional data to refine the </w:t>
      </w:r>
      <w:r w:rsidR="00790B22" w:rsidRPr="008E1E56">
        <w:rPr>
          <w:rFonts w:cs="Arial"/>
          <w:lang w:val="en-US" w:eastAsia="de-DE"/>
        </w:rPr>
        <w:t>groundwater</w:t>
      </w:r>
      <w:r w:rsidR="00790B22" w:rsidRPr="002E1FBF">
        <w:rPr>
          <w:rFonts w:cs="Arial"/>
          <w:lang w:val="en-US" w:eastAsia="de-DE"/>
        </w:rPr>
        <w:t xml:space="preserve"> </w:t>
      </w:r>
      <w:r w:rsidRPr="002E1FBF">
        <w:rPr>
          <w:rFonts w:cs="Arial"/>
          <w:lang w:val="en-US" w:eastAsia="de-DE"/>
        </w:rPr>
        <w:t>risk assessment may be required for authorisation</w:t>
      </w:r>
      <w:r w:rsidR="00790B22">
        <w:rPr>
          <w:rFonts w:cs="Arial"/>
          <w:lang w:val="en-US" w:eastAsia="de-DE"/>
        </w:rPr>
        <w:t>s of L(+) lactic acid-based biocidal</w:t>
      </w:r>
      <w:r w:rsidR="00790B22" w:rsidRPr="00790B22">
        <w:rPr>
          <w:rFonts w:cs="Arial"/>
          <w:lang w:val="en-US" w:eastAsia="de-DE"/>
        </w:rPr>
        <w:t xml:space="preserve"> </w:t>
      </w:r>
      <w:r w:rsidR="00790B22" w:rsidRPr="002E1FBF">
        <w:rPr>
          <w:rFonts w:cs="Arial"/>
          <w:lang w:val="en-US" w:eastAsia="de-DE"/>
        </w:rPr>
        <w:t>product</w:t>
      </w:r>
      <w:r w:rsidR="00790B22">
        <w:rPr>
          <w:rFonts w:cs="Arial"/>
          <w:lang w:val="en-US" w:eastAsia="de-DE"/>
        </w:rPr>
        <w:t>s</w:t>
      </w:r>
      <w:r w:rsidRPr="002E1FBF">
        <w:rPr>
          <w:rFonts w:cs="Arial"/>
          <w:lang w:val="en-US" w:eastAsia="de-DE"/>
        </w:rPr>
        <w:t xml:space="preserve">. However, in the case of SANYTOL FRESH, the L(+) lactic acid is not </w:t>
      </w:r>
      <w:r w:rsidR="009973EB">
        <w:rPr>
          <w:rFonts w:cs="Arial"/>
          <w:lang w:val="en-US" w:eastAsia="de-DE"/>
        </w:rPr>
        <w:t>a</w:t>
      </w:r>
      <w:r w:rsidRPr="002E1FBF">
        <w:rPr>
          <w:rFonts w:cs="Arial"/>
          <w:lang w:val="en-US" w:eastAsia="de-DE"/>
        </w:rPr>
        <w:t xml:space="preserve"> biocide active substance</w:t>
      </w:r>
      <w:r w:rsidR="00790B22">
        <w:rPr>
          <w:rFonts w:cs="Arial"/>
          <w:lang w:val="en-US" w:eastAsia="de-DE"/>
        </w:rPr>
        <w:t xml:space="preserve"> but</w:t>
      </w:r>
      <w:r w:rsidRPr="002E1FBF">
        <w:rPr>
          <w:rFonts w:cs="Arial"/>
          <w:lang w:val="en-US" w:eastAsia="de-DE"/>
        </w:rPr>
        <w:t xml:space="preserve"> a co-formulant. </w:t>
      </w:r>
      <w:r w:rsidR="008C5BCA">
        <w:rPr>
          <w:rFonts w:cs="Arial"/>
          <w:lang w:val="en-US" w:eastAsia="de-DE"/>
        </w:rPr>
        <w:t xml:space="preserve">Quantitative refinement is not possible based on up-to-date aivailable data </w:t>
      </w:r>
      <w:r w:rsidRPr="002E1FBF">
        <w:rPr>
          <w:rFonts w:cs="Arial"/>
          <w:lang w:val="en-US" w:eastAsia="de-DE"/>
        </w:rPr>
        <w:t>presented in the doc II-B of the CAR of L-(+) lactic acid</w:t>
      </w:r>
      <w:r w:rsidR="008C5BCA">
        <w:rPr>
          <w:rFonts w:eastAsia="Calibri"/>
          <w:i/>
          <w:lang w:eastAsia="en-US"/>
        </w:rPr>
        <w:t>.</w:t>
      </w:r>
    </w:p>
    <w:p w14:paraId="5BCCA3D6" w14:textId="69C69D2F" w:rsidR="007A7D0A" w:rsidRDefault="007A7D0A" w:rsidP="00570AEE">
      <w:pPr>
        <w:spacing w:line="260" w:lineRule="atLeast"/>
        <w:jc w:val="both"/>
        <w:rPr>
          <w:rFonts w:ascii="Arial" w:hAnsi="Arial" w:cs="Arial"/>
          <w:b/>
          <w:color w:val="222222"/>
          <w:lang w:val="en"/>
        </w:rPr>
      </w:pPr>
    </w:p>
    <w:p w14:paraId="0F0F463D" w14:textId="1A2106A3" w:rsidR="000A6E18" w:rsidRPr="00570AEE" w:rsidRDefault="000A6E18" w:rsidP="000A6E18">
      <w:pPr>
        <w:jc w:val="both"/>
        <w:rPr>
          <w:rFonts w:cs="Arial"/>
          <w:lang w:val="en-US" w:eastAsia="de-DE"/>
        </w:rPr>
      </w:pPr>
      <w:r w:rsidRPr="00570AEE">
        <w:rPr>
          <w:rFonts w:cs="Arial"/>
          <w:lang w:val="en-US" w:eastAsia="de-DE"/>
        </w:rPr>
        <w:t xml:space="preserve">It should be noted that concentration of L(+) lactic acid in the groundwater are all below 0.1 µg/L when considering a degradation half-live of 30 days. </w:t>
      </w:r>
    </w:p>
    <w:p w14:paraId="45A89904" w14:textId="7010C393" w:rsidR="000A6E18" w:rsidRPr="00570AEE" w:rsidRDefault="000A6E18" w:rsidP="00570AEE">
      <w:pPr>
        <w:spacing w:line="260" w:lineRule="atLeast"/>
        <w:jc w:val="both"/>
        <w:rPr>
          <w:rFonts w:cs="Arial"/>
          <w:b/>
          <w:color w:val="222222"/>
          <w:lang w:val="en"/>
        </w:rPr>
      </w:pPr>
      <w:r w:rsidRPr="00570AEE">
        <w:rPr>
          <w:rFonts w:cs="Arial"/>
          <w:color w:val="222222"/>
          <w:lang w:val="en"/>
        </w:rPr>
        <w:t>In the absence of validated refined reference values</w:t>
      </w:r>
      <w:r w:rsidRPr="00570AEE">
        <w:rPr>
          <w:rFonts w:cs="Arial"/>
          <w:lang w:val="en-US" w:eastAsia="de-DE"/>
        </w:rPr>
        <w:t xml:space="preserve"> for L(+) lactic degradation half-live</w:t>
      </w:r>
      <w:r w:rsidRPr="00570AEE">
        <w:rPr>
          <w:rFonts w:cs="Arial"/>
          <w:color w:val="222222"/>
          <w:lang w:val="en"/>
        </w:rPr>
        <w:t xml:space="preserve">, the assessment of estimated concentrations of </w:t>
      </w:r>
      <w:r w:rsidRPr="00570AEE">
        <w:rPr>
          <w:rFonts w:cs="Arial"/>
          <w:lang w:val="en-US" w:eastAsia="de-DE"/>
        </w:rPr>
        <w:t>L(+) lactic acid</w:t>
      </w:r>
      <w:r w:rsidRPr="00570AEE">
        <w:rPr>
          <w:rFonts w:cs="Arial"/>
          <w:color w:val="222222"/>
          <w:lang w:val="en"/>
        </w:rPr>
        <w:t xml:space="preserve"> in groundwater cannot be refined. However, given the highly conservative hypothesis for estimatiing concentrations in soil, risk for groundwater is not considered as unacceptable.</w:t>
      </w:r>
    </w:p>
    <w:p w14:paraId="4C59CDC1" w14:textId="504776C1" w:rsidR="000A6E18" w:rsidRDefault="000A6E18" w:rsidP="00570AEE">
      <w:pPr>
        <w:spacing w:line="260" w:lineRule="atLeast"/>
        <w:jc w:val="both"/>
        <w:rPr>
          <w:rFonts w:ascii="Arial" w:hAnsi="Arial" w:cs="Arial"/>
          <w:b/>
          <w:color w:val="222222"/>
          <w:lang w:val="en"/>
        </w:rPr>
      </w:pPr>
    </w:p>
    <w:p w14:paraId="3A61DEF5" w14:textId="60A3B230" w:rsidR="00625C4D" w:rsidRDefault="00625C4D">
      <w:pPr>
        <w:spacing w:line="260" w:lineRule="atLeast"/>
        <w:rPr>
          <w:b/>
          <w:bCs/>
          <w:u w:val="single"/>
          <w:lang w:eastAsia="en-US"/>
        </w:rPr>
      </w:pPr>
    </w:p>
    <w:p w14:paraId="60B9EFDC" w14:textId="717297FA" w:rsidR="007A7D0A" w:rsidRDefault="00625C4D" w:rsidP="0078027C">
      <w:pPr>
        <w:spacing w:after="100" w:line="260" w:lineRule="atLeast"/>
        <w:rPr>
          <w:b/>
          <w:bCs/>
          <w:u w:val="single"/>
          <w:lang w:eastAsia="en-US"/>
        </w:rPr>
      </w:pPr>
      <w:r w:rsidRPr="00342021">
        <w:rPr>
          <w:b/>
          <w:bCs/>
          <w:u w:val="single"/>
          <w:lang w:eastAsia="en-US"/>
        </w:rPr>
        <w:t>Overall conclusion</w:t>
      </w:r>
      <w:r w:rsidR="00D37991">
        <w:rPr>
          <w:b/>
          <w:bCs/>
          <w:u w:val="single"/>
          <w:lang w:eastAsia="en-US"/>
        </w:rPr>
        <w:t xml:space="preserve"> : Update 2021</w:t>
      </w:r>
    </w:p>
    <w:p w14:paraId="53197CAA" w14:textId="6AC85864" w:rsidR="00F56BBE" w:rsidRPr="00625C4D" w:rsidRDefault="00F56BBE" w:rsidP="00F56BBE">
      <w:pPr>
        <w:suppressAutoHyphens w:val="0"/>
        <w:spacing w:line="260" w:lineRule="atLeast"/>
        <w:contextualSpacing/>
        <w:jc w:val="both"/>
        <w:rPr>
          <w:rFonts w:eastAsia="Calibri" w:cs="Arial"/>
          <w:lang w:eastAsia="en-US"/>
        </w:rPr>
      </w:pPr>
      <w:r w:rsidRPr="00342021">
        <w:rPr>
          <w:rFonts w:eastAsia="Calibri"/>
          <w:lang w:eastAsia="en-US"/>
        </w:rPr>
        <w:t>FR C</w:t>
      </w:r>
      <w:r>
        <w:rPr>
          <w:rFonts w:eastAsia="Calibri"/>
          <w:lang w:eastAsia="en-US"/>
        </w:rPr>
        <w:t>A</w:t>
      </w:r>
      <w:r w:rsidRPr="00342021">
        <w:rPr>
          <w:rFonts w:eastAsia="Calibri"/>
          <w:lang w:eastAsia="en-US"/>
        </w:rPr>
        <w:t xml:space="preserve"> consider</w:t>
      </w:r>
      <w:r>
        <w:rPr>
          <w:rFonts w:eastAsia="Calibri"/>
          <w:lang w:eastAsia="en-US"/>
        </w:rPr>
        <w:t>s</w:t>
      </w:r>
      <w:r w:rsidRPr="00342021">
        <w:rPr>
          <w:rFonts w:eastAsia="Calibri"/>
          <w:lang w:eastAsia="en-US"/>
        </w:rPr>
        <w:t xml:space="preserve"> that auth</w:t>
      </w:r>
      <w:r>
        <w:rPr>
          <w:rFonts w:eastAsia="Calibri"/>
          <w:lang w:eastAsia="en-US"/>
        </w:rPr>
        <w:t xml:space="preserve">orisation </w:t>
      </w:r>
      <w:r w:rsidRPr="00342021">
        <w:rPr>
          <w:rFonts w:eastAsia="Calibri"/>
          <w:lang w:eastAsia="en-US"/>
        </w:rPr>
        <w:t xml:space="preserve">can be granted for </w:t>
      </w:r>
      <w:r w:rsidRPr="00625C4D">
        <w:rPr>
          <w:rFonts w:eastAsia="Calibri" w:cs="Arial"/>
          <w:lang w:eastAsia="en-US"/>
        </w:rPr>
        <w:t xml:space="preserve">SANYTOL FRESH BPF </w:t>
      </w:r>
      <w:r w:rsidRPr="00342021">
        <w:rPr>
          <w:rFonts w:eastAsia="Calibri" w:cs="Arial"/>
          <w:lang w:eastAsia="en-US"/>
        </w:rPr>
        <w:t>with 3 meta SPCs, intended for the disinfection of hard surfaces and /or textiles in commercial premises</w:t>
      </w:r>
      <w:r w:rsidRPr="00342021">
        <w:t xml:space="preserve"> </w:t>
      </w:r>
      <w:r w:rsidRPr="00342021">
        <w:rPr>
          <w:rFonts w:eastAsia="Calibri" w:cs="Arial"/>
          <w:lang w:eastAsia="en-US"/>
        </w:rPr>
        <w:t>(food, industrial and institutional areas) and households / private areas (domestic areas), against bacteria, yeasts</w:t>
      </w:r>
      <w:r>
        <w:rPr>
          <w:rFonts w:eastAsia="Calibri" w:cs="Arial"/>
          <w:lang w:eastAsia="en-US"/>
        </w:rPr>
        <w:t>,</w:t>
      </w:r>
      <w:r w:rsidRPr="00342021">
        <w:rPr>
          <w:rFonts w:eastAsia="Calibri" w:cs="Arial"/>
          <w:lang w:eastAsia="en-US"/>
        </w:rPr>
        <w:t>fungi</w:t>
      </w:r>
      <w:r>
        <w:rPr>
          <w:rFonts w:eastAsia="Calibri" w:cs="Arial"/>
          <w:lang w:eastAsia="en-US"/>
        </w:rPr>
        <w:t xml:space="preserve"> and </w:t>
      </w:r>
      <w:r w:rsidRPr="00B26932">
        <w:rPr>
          <w:rFonts w:eastAsia="Calibri"/>
          <w:lang w:eastAsia="en-US"/>
        </w:rPr>
        <w:t xml:space="preserve">Enveloped virus (including </w:t>
      </w:r>
      <w:r w:rsidRPr="00B26932">
        <w:rPr>
          <w:rFonts w:eastAsia="Calibri"/>
          <w:i/>
          <w:lang w:eastAsia="en-US"/>
        </w:rPr>
        <w:t xml:space="preserve">H1N1, </w:t>
      </w:r>
      <w:r w:rsidRPr="00B26932">
        <w:rPr>
          <w:rFonts w:eastAsia="Calibri"/>
          <w:bCs/>
          <w:i/>
          <w:lang w:val="en-US" w:eastAsia="en-US"/>
        </w:rPr>
        <w:t>Herpes simplex virus type 1</w:t>
      </w:r>
      <w:r w:rsidRPr="00B26932">
        <w:rPr>
          <w:rFonts w:eastAsia="Calibri"/>
          <w:bCs/>
          <w:lang w:val="en-US" w:eastAsia="en-US"/>
        </w:rPr>
        <w:t xml:space="preserve">, </w:t>
      </w:r>
      <w:r w:rsidRPr="00B26932">
        <w:rPr>
          <w:rFonts w:eastAsia="Calibri"/>
          <w:i/>
          <w:lang w:eastAsia="en-US"/>
        </w:rPr>
        <w:t>Coronavirus E229E</w:t>
      </w:r>
      <w:r w:rsidRPr="00B26932">
        <w:rPr>
          <w:rFonts w:eastAsia="Calibri"/>
          <w:lang w:eastAsia="en-US"/>
        </w:rPr>
        <w:t xml:space="preserve"> and </w:t>
      </w:r>
      <w:r w:rsidRPr="00B26932">
        <w:rPr>
          <w:rFonts w:eastAsia="Calibri"/>
          <w:i/>
          <w:lang w:eastAsia="en-US"/>
        </w:rPr>
        <w:t>SARS COV2</w:t>
      </w:r>
      <w:r w:rsidRPr="00B26932">
        <w:rPr>
          <w:rFonts w:eastAsia="Calibri"/>
          <w:lang w:eastAsia="en-US"/>
        </w:rPr>
        <w:t>)</w:t>
      </w:r>
      <w:r w:rsidRPr="00342021">
        <w:rPr>
          <w:rFonts w:eastAsia="Calibri" w:cs="Arial"/>
          <w:lang w:eastAsia="en-US"/>
        </w:rPr>
        <w:t xml:space="preserve">. The products of the </w:t>
      </w:r>
      <w:r w:rsidRPr="000A6E18">
        <w:rPr>
          <w:rFonts w:eastAsia="Calibri" w:cs="Arial"/>
          <w:lang w:eastAsia="en-US"/>
        </w:rPr>
        <w:t>SANYTOL FRESH</w:t>
      </w:r>
      <w:r w:rsidRPr="00625C4D">
        <w:rPr>
          <w:rFonts w:eastAsia="Calibri" w:cs="Arial"/>
          <w:lang w:eastAsia="en-US"/>
        </w:rPr>
        <w:t xml:space="preserve"> family can be applied by professional and non-professional users </w:t>
      </w:r>
      <w:r w:rsidRPr="00625C4D">
        <w:rPr>
          <w:rFonts w:eastAsia="Calibri" w:cs="Arial"/>
          <w:lang w:val="en" w:eastAsia="en-US"/>
        </w:rPr>
        <w:t>through</w:t>
      </w:r>
      <w:r w:rsidRPr="00625C4D">
        <w:rPr>
          <w:rFonts w:eastAsia="Calibri" w:cs="Arial"/>
          <w:lang w:eastAsia="en-US"/>
        </w:rPr>
        <w:t xml:space="preserve">: </w:t>
      </w:r>
    </w:p>
    <w:p w14:paraId="13D06AC4" w14:textId="77777777" w:rsidR="00F56BBE" w:rsidRPr="00625C4D" w:rsidRDefault="00F56BBE" w:rsidP="00F56BBE">
      <w:pPr>
        <w:pStyle w:val="Paragraphedeliste"/>
        <w:numPr>
          <w:ilvl w:val="0"/>
          <w:numId w:val="40"/>
        </w:numPr>
        <w:suppressAutoHyphens w:val="0"/>
        <w:spacing w:line="260" w:lineRule="atLeast"/>
        <w:contextualSpacing/>
        <w:jc w:val="both"/>
        <w:rPr>
          <w:rFonts w:eastAsia="Calibri" w:cs="Arial"/>
          <w:lang w:eastAsia="en-US"/>
        </w:rPr>
      </w:pPr>
      <w:r w:rsidRPr="00625C4D">
        <w:rPr>
          <w:rFonts w:eastAsia="Calibri" w:cs="Arial"/>
          <w:lang w:eastAsia="en-US"/>
        </w:rPr>
        <w:t>manual spaying (meta SPC 1 and 2),</w:t>
      </w:r>
    </w:p>
    <w:p w14:paraId="3D9C9A73" w14:textId="77777777" w:rsidR="00F56BBE" w:rsidRPr="00625C4D" w:rsidRDefault="00F56BBE" w:rsidP="00F56BBE">
      <w:pPr>
        <w:pStyle w:val="Paragraphedeliste"/>
        <w:numPr>
          <w:ilvl w:val="0"/>
          <w:numId w:val="40"/>
        </w:numPr>
        <w:suppressAutoHyphens w:val="0"/>
        <w:spacing w:line="260" w:lineRule="atLeast"/>
        <w:contextualSpacing/>
        <w:jc w:val="both"/>
        <w:rPr>
          <w:rFonts w:eastAsia="Calibri" w:cs="Arial"/>
          <w:lang w:eastAsia="en-US"/>
        </w:rPr>
      </w:pPr>
      <w:r w:rsidRPr="00625C4D">
        <w:rPr>
          <w:color w:val="222222"/>
          <w:lang w:val="en"/>
        </w:rPr>
        <w:t xml:space="preserve">manual spraying and wiping </w:t>
      </w:r>
      <w:r w:rsidRPr="00625C4D">
        <w:rPr>
          <w:rFonts w:eastAsia="Calibri" w:cs="Arial"/>
          <w:lang w:eastAsia="en-US"/>
        </w:rPr>
        <w:t>(meta SPC 1 and 2)</w:t>
      </w:r>
      <w:r w:rsidRPr="00625C4D">
        <w:rPr>
          <w:color w:val="222222"/>
          <w:lang w:val="en"/>
        </w:rPr>
        <w:t>,</w:t>
      </w:r>
    </w:p>
    <w:p w14:paraId="3BDDFEED" w14:textId="045C0ECE" w:rsidR="00F56BBE" w:rsidRPr="00D37991" w:rsidRDefault="00F56BBE" w:rsidP="00F56BBE">
      <w:pPr>
        <w:pStyle w:val="Paragraphedeliste"/>
        <w:numPr>
          <w:ilvl w:val="0"/>
          <w:numId w:val="40"/>
        </w:numPr>
        <w:suppressAutoHyphens w:val="0"/>
        <w:spacing w:line="260" w:lineRule="atLeast"/>
        <w:contextualSpacing/>
        <w:jc w:val="both"/>
        <w:rPr>
          <w:rFonts w:eastAsia="Calibri" w:cs="Arial"/>
          <w:lang w:eastAsia="en-US"/>
        </w:rPr>
      </w:pPr>
      <w:r w:rsidRPr="00625C4D">
        <w:rPr>
          <w:color w:val="222222"/>
          <w:lang w:val="en"/>
        </w:rPr>
        <w:t xml:space="preserve">pouring and wiping </w:t>
      </w:r>
      <w:r w:rsidRPr="00625C4D">
        <w:rPr>
          <w:rFonts w:eastAsia="Calibri" w:cs="Arial"/>
          <w:lang w:eastAsia="en-US"/>
        </w:rPr>
        <w:t>(meta SPC 3)</w:t>
      </w:r>
      <w:r w:rsidRPr="00625C4D">
        <w:rPr>
          <w:color w:val="222222"/>
          <w:lang w:val="en"/>
        </w:rPr>
        <w:t>.</w:t>
      </w:r>
    </w:p>
    <w:p w14:paraId="5AB09787" w14:textId="00A05885" w:rsidR="00F56BBE" w:rsidRPr="00625C4D" w:rsidRDefault="00F56BBE" w:rsidP="00F56BBE">
      <w:pPr>
        <w:pStyle w:val="Paragraphedeliste"/>
        <w:numPr>
          <w:ilvl w:val="0"/>
          <w:numId w:val="40"/>
        </w:numPr>
        <w:suppressAutoHyphens w:val="0"/>
        <w:spacing w:line="260" w:lineRule="atLeast"/>
        <w:contextualSpacing/>
        <w:jc w:val="both"/>
        <w:rPr>
          <w:rFonts w:eastAsia="Calibri" w:cs="Arial"/>
          <w:lang w:eastAsia="en-US"/>
        </w:rPr>
      </w:pPr>
      <w:r>
        <w:rPr>
          <w:rFonts w:eastAsia="Calibri"/>
          <w:lang w:eastAsia="en-US"/>
        </w:rPr>
        <w:t xml:space="preserve">manual </w:t>
      </w:r>
      <w:r w:rsidRPr="006F62AD">
        <w:rPr>
          <w:rFonts w:eastAsia="Calibri"/>
          <w:lang w:eastAsia="en-US"/>
        </w:rPr>
        <w:t xml:space="preserve">pouring and </w:t>
      </w:r>
      <w:r>
        <w:rPr>
          <w:rFonts w:eastAsia="Calibri"/>
          <w:lang w:eastAsia="en-US"/>
        </w:rPr>
        <w:t>wiping (meta SPC2 and 3)</w:t>
      </w:r>
    </w:p>
    <w:p w14:paraId="4E899912" w14:textId="77777777" w:rsidR="00F56BBE" w:rsidRDefault="00F56BBE" w:rsidP="00F56BBE">
      <w:pPr>
        <w:spacing w:line="260" w:lineRule="atLeast"/>
        <w:rPr>
          <w:rFonts w:eastAsia="Calibri"/>
          <w:lang w:eastAsia="en-US"/>
        </w:rPr>
      </w:pPr>
      <w:r w:rsidRPr="00342021">
        <w:rPr>
          <w:rFonts w:eastAsia="Calibri"/>
          <w:lang w:eastAsia="en-US"/>
        </w:rPr>
        <w:t>Risk mitigation measures</w:t>
      </w:r>
      <w:r>
        <w:rPr>
          <w:rFonts w:eastAsia="Calibri"/>
          <w:lang w:eastAsia="en-US"/>
        </w:rPr>
        <w:t xml:space="preserve"> have to be implemented.</w:t>
      </w:r>
    </w:p>
    <w:p w14:paraId="0FC2329D" w14:textId="77777777" w:rsidR="00F56BBE" w:rsidRDefault="00F56BBE" w:rsidP="00F56BBE">
      <w:pPr>
        <w:spacing w:line="260" w:lineRule="atLeast"/>
        <w:rPr>
          <w:rFonts w:eastAsia="Calibri"/>
          <w:lang w:eastAsia="en-US"/>
        </w:rPr>
      </w:pPr>
    </w:p>
    <w:p w14:paraId="281C7A2B" w14:textId="77777777" w:rsidR="00F56BBE" w:rsidRDefault="00F56BBE" w:rsidP="00F56BBE">
      <w:pPr>
        <w:spacing w:line="260" w:lineRule="atLeast"/>
        <w:jc w:val="both"/>
        <w:rPr>
          <w:rFonts w:eastAsia="Calibri"/>
          <w:lang w:eastAsia="en-US"/>
        </w:rPr>
      </w:pPr>
      <w:r>
        <w:rPr>
          <w:rFonts w:eastAsia="Calibri"/>
          <w:lang w:eastAsia="en-US"/>
        </w:rPr>
        <w:t xml:space="preserve">Some of </w:t>
      </w:r>
      <w:r w:rsidRPr="008E1E56">
        <w:rPr>
          <w:rFonts w:cs="Arial"/>
          <w:lang w:val="en-US" w:eastAsia="de-DE"/>
        </w:rPr>
        <w:t xml:space="preserve">SANYTOL FRESH </w:t>
      </w:r>
      <w:r>
        <w:rPr>
          <w:rFonts w:cs="Arial"/>
          <w:lang w:val="en-US" w:eastAsia="de-DE"/>
        </w:rPr>
        <w:t xml:space="preserve">BPF </w:t>
      </w:r>
      <w:r>
        <w:rPr>
          <w:rFonts w:eastAsia="Calibri"/>
          <w:lang w:eastAsia="en-US"/>
        </w:rPr>
        <w:t>product</w:t>
      </w:r>
      <w:r w:rsidRPr="00E80283">
        <w:rPr>
          <w:rFonts w:eastAsia="Calibri"/>
          <w:lang w:eastAsia="en-US"/>
        </w:rPr>
        <w:t xml:space="preserve"> </w:t>
      </w:r>
      <w:r>
        <w:rPr>
          <w:rFonts w:eastAsia="Calibri"/>
          <w:lang w:eastAsia="en-US"/>
        </w:rPr>
        <w:t xml:space="preserve">names directly refer to odor destructor efficacy, which is not in line with efficacy claims. In accordance with article 69.3, those names cannot be accepted for authorisation. </w:t>
      </w:r>
    </w:p>
    <w:p w14:paraId="678781E2" w14:textId="77777777" w:rsidR="00F56BBE" w:rsidRPr="00342021" w:rsidRDefault="00F56BBE" w:rsidP="00F56BBE">
      <w:pPr>
        <w:spacing w:line="260" w:lineRule="atLeast"/>
        <w:jc w:val="both"/>
        <w:rPr>
          <w:rFonts w:eastAsia="Calibri"/>
          <w:lang w:eastAsia="en-US"/>
        </w:rPr>
      </w:pPr>
      <w:r>
        <w:rPr>
          <w:rFonts w:eastAsia="Calibri"/>
          <w:lang w:eastAsia="en-US"/>
        </w:rPr>
        <w:t xml:space="preserve">Some </w:t>
      </w:r>
      <w:r w:rsidRPr="008E1E56">
        <w:rPr>
          <w:rFonts w:cs="Arial"/>
          <w:lang w:val="en-US" w:eastAsia="de-DE"/>
        </w:rPr>
        <w:t xml:space="preserve">SANYTOL FRESH </w:t>
      </w:r>
      <w:r>
        <w:rPr>
          <w:rFonts w:cs="Arial"/>
          <w:lang w:val="en-US" w:eastAsia="de-DE"/>
        </w:rPr>
        <w:t xml:space="preserve">BPF </w:t>
      </w:r>
      <w:r>
        <w:rPr>
          <w:rFonts w:eastAsia="Calibri"/>
          <w:lang w:eastAsia="en-US"/>
        </w:rPr>
        <w:t>product</w:t>
      </w:r>
      <w:r w:rsidRPr="00E80283">
        <w:rPr>
          <w:rFonts w:eastAsia="Calibri"/>
          <w:lang w:eastAsia="en-US"/>
        </w:rPr>
        <w:t xml:space="preserve"> </w:t>
      </w:r>
      <w:r>
        <w:rPr>
          <w:rFonts w:eastAsia="Calibri"/>
          <w:lang w:eastAsia="en-US"/>
        </w:rPr>
        <w:t xml:space="preserve">names refer to anti-allergen property, which is considered as </w:t>
      </w:r>
      <w:r w:rsidRPr="00AA618D">
        <w:t xml:space="preserve">misleading </w:t>
      </w:r>
      <w:r>
        <w:t>considering that the product is a disinfectant.</w:t>
      </w:r>
      <w:r>
        <w:rPr>
          <w:rFonts w:eastAsia="Calibri"/>
          <w:lang w:eastAsia="en-US"/>
        </w:rPr>
        <w:t xml:space="preserve"> In accordance with article 69.2 and 72.3, those names cannot be accepted for authorisation.</w:t>
      </w:r>
    </w:p>
    <w:p w14:paraId="25C88541" w14:textId="4325AF53" w:rsidR="00814C8E" w:rsidRPr="00A33526" w:rsidRDefault="00814C8E" w:rsidP="00A33526">
      <w:pPr>
        <w:spacing w:line="260" w:lineRule="atLeast"/>
        <w:rPr>
          <w:rFonts w:eastAsia="Calibri"/>
          <w:i/>
          <w:lang w:eastAsia="en-US"/>
        </w:rPr>
      </w:pPr>
    </w:p>
    <w:tbl>
      <w:tblPr>
        <w:tblStyle w:val="Grilledutableau"/>
        <w:tblW w:w="9209" w:type="dxa"/>
        <w:tblLook w:val="04A0" w:firstRow="1" w:lastRow="0" w:firstColumn="1" w:lastColumn="0" w:noHBand="0" w:noVBand="1"/>
      </w:tblPr>
      <w:tblGrid>
        <w:gridCol w:w="846"/>
        <w:gridCol w:w="4111"/>
        <w:gridCol w:w="4252"/>
      </w:tblGrid>
      <w:tr w:rsidR="007025B1" w14:paraId="53BBF03A" w14:textId="77777777" w:rsidTr="00D37991">
        <w:tc>
          <w:tcPr>
            <w:tcW w:w="846" w:type="dxa"/>
            <w:vAlign w:val="center"/>
          </w:tcPr>
          <w:p w14:paraId="0EF4C675"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t>Meta SPC</w:t>
            </w:r>
          </w:p>
        </w:tc>
        <w:tc>
          <w:tcPr>
            <w:tcW w:w="4111" w:type="dxa"/>
            <w:vAlign w:val="center"/>
          </w:tcPr>
          <w:p w14:paraId="5F6E22EF"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t>Target organism</w:t>
            </w:r>
          </w:p>
        </w:tc>
        <w:tc>
          <w:tcPr>
            <w:tcW w:w="4252" w:type="dxa"/>
            <w:vAlign w:val="center"/>
          </w:tcPr>
          <w:p w14:paraId="1F3F2004"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t>Conditions of use</w:t>
            </w:r>
          </w:p>
        </w:tc>
      </w:tr>
      <w:tr w:rsidR="007025B1" w14:paraId="292719D5" w14:textId="77777777" w:rsidTr="00D37991">
        <w:tc>
          <w:tcPr>
            <w:tcW w:w="846" w:type="dxa"/>
            <w:vAlign w:val="center"/>
          </w:tcPr>
          <w:p w14:paraId="6BFBB271"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t>1</w:t>
            </w:r>
          </w:p>
        </w:tc>
        <w:tc>
          <w:tcPr>
            <w:tcW w:w="4111" w:type="dxa"/>
            <w:vAlign w:val="center"/>
          </w:tcPr>
          <w:p w14:paraId="31F97CEE" w14:textId="77777777" w:rsidR="007025B1" w:rsidRPr="00B26932" w:rsidRDefault="007025B1" w:rsidP="005947CE">
            <w:pPr>
              <w:spacing w:line="260" w:lineRule="atLeast"/>
              <w:rPr>
                <w:rFonts w:eastAsia="Calibri"/>
                <w:lang w:eastAsia="en-US"/>
              </w:rPr>
            </w:pPr>
            <w:r w:rsidRPr="00B26932">
              <w:rPr>
                <w:rFonts w:eastAsia="Calibri"/>
                <w:lang w:eastAsia="en-US"/>
              </w:rPr>
              <w:t xml:space="preserve">Bacteria </w:t>
            </w:r>
          </w:p>
          <w:p w14:paraId="4B3A953F" w14:textId="77777777" w:rsidR="007025B1" w:rsidRPr="00B26932" w:rsidRDefault="007025B1" w:rsidP="005947CE">
            <w:pPr>
              <w:spacing w:line="260" w:lineRule="atLeast"/>
              <w:rPr>
                <w:rFonts w:eastAsia="Calibri"/>
                <w:lang w:eastAsia="en-US"/>
              </w:rPr>
            </w:pPr>
            <w:r w:rsidRPr="00B26932">
              <w:rPr>
                <w:rFonts w:eastAsia="Calibri"/>
                <w:lang w:eastAsia="en-US"/>
              </w:rPr>
              <w:t>Yeasts</w:t>
            </w:r>
          </w:p>
          <w:p w14:paraId="217C631C" w14:textId="77777777" w:rsidR="007025B1" w:rsidRPr="00B26932" w:rsidRDefault="007025B1" w:rsidP="005947CE">
            <w:pPr>
              <w:spacing w:line="260" w:lineRule="atLeast"/>
              <w:rPr>
                <w:rFonts w:eastAsia="Calibri"/>
                <w:lang w:eastAsia="en-US"/>
              </w:rPr>
            </w:pPr>
            <w:r w:rsidRPr="00B26932">
              <w:rPr>
                <w:rFonts w:eastAsia="Calibri"/>
                <w:lang w:eastAsia="en-US"/>
              </w:rPr>
              <w:t>Fungi</w:t>
            </w:r>
          </w:p>
          <w:p w14:paraId="3BF2FF1D" w14:textId="718D9E57" w:rsidR="007025B1" w:rsidRPr="00715DBB" w:rsidRDefault="007025B1" w:rsidP="00D37991">
            <w:pPr>
              <w:spacing w:line="260" w:lineRule="atLeast"/>
              <w:rPr>
                <w:rFonts w:eastAsia="Calibri"/>
                <w:lang w:eastAsia="en-US"/>
              </w:rPr>
            </w:pPr>
            <w:r w:rsidRPr="00B26932">
              <w:rPr>
                <w:rFonts w:eastAsia="Calibri"/>
                <w:lang w:eastAsia="en-US"/>
              </w:rPr>
              <w:t xml:space="preserve">Enveloped virus (including </w:t>
            </w:r>
            <w:r w:rsidRPr="00B26932">
              <w:rPr>
                <w:rFonts w:eastAsia="Calibri"/>
                <w:i/>
                <w:lang w:eastAsia="en-US"/>
              </w:rPr>
              <w:t xml:space="preserve">H1N1, </w:t>
            </w:r>
            <w:r w:rsidRPr="00B26932">
              <w:rPr>
                <w:rFonts w:eastAsia="Calibri"/>
                <w:bCs/>
                <w:i/>
                <w:lang w:val="en-US" w:eastAsia="en-US"/>
              </w:rPr>
              <w:t>Herpes simplex virus type 1</w:t>
            </w:r>
            <w:r w:rsidRPr="00B26932">
              <w:rPr>
                <w:rFonts w:eastAsia="Calibri"/>
                <w:bCs/>
                <w:lang w:val="en-US" w:eastAsia="en-US"/>
              </w:rPr>
              <w:t xml:space="preserve">, </w:t>
            </w:r>
            <w:r w:rsidRPr="00B26932">
              <w:rPr>
                <w:rFonts w:eastAsia="Calibri"/>
                <w:i/>
                <w:lang w:eastAsia="en-US"/>
              </w:rPr>
              <w:t>Coronavirus E229E</w:t>
            </w:r>
            <w:r w:rsidRPr="00B26932">
              <w:rPr>
                <w:rFonts w:eastAsia="Calibri"/>
                <w:lang w:eastAsia="en-US"/>
              </w:rPr>
              <w:t xml:space="preserve"> and </w:t>
            </w:r>
            <w:r w:rsidRPr="00B26932">
              <w:rPr>
                <w:rFonts w:eastAsia="Calibri"/>
                <w:i/>
                <w:lang w:eastAsia="en-US"/>
              </w:rPr>
              <w:t>SARS COV2</w:t>
            </w:r>
            <w:r w:rsidRPr="00B26932">
              <w:rPr>
                <w:rFonts w:eastAsia="Calibri"/>
                <w:lang w:eastAsia="en-US"/>
              </w:rPr>
              <w:t>)</w:t>
            </w:r>
          </w:p>
        </w:tc>
        <w:tc>
          <w:tcPr>
            <w:tcW w:w="4252" w:type="dxa"/>
            <w:vAlign w:val="center"/>
          </w:tcPr>
          <w:p w14:paraId="7431E27C" w14:textId="77777777" w:rsidR="007025B1" w:rsidRPr="006F62AD" w:rsidRDefault="007025B1" w:rsidP="00D37991">
            <w:pPr>
              <w:spacing w:line="260" w:lineRule="atLeast"/>
              <w:jc w:val="both"/>
              <w:rPr>
                <w:rFonts w:eastAsia="Calibri"/>
                <w:lang w:eastAsia="en-US"/>
              </w:rPr>
            </w:pPr>
            <w:r>
              <w:rPr>
                <w:rFonts w:eastAsia="Calibri"/>
                <w:lang w:eastAsia="en-US"/>
              </w:rPr>
              <w:t>TP2 and TP4 d</w:t>
            </w:r>
            <w:r w:rsidRPr="006F62AD">
              <w:rPr>
                <w:rFonts w:eastAsia="Calibri"/>
                <w:lang w:eastAsia="en-US"/>
              </w:rPr>
              <w:t xml:space="preserve">isinfection of hard surfaces </w:t>
            </w:r>
            <w:r>
              <w:rPr>
                <w:rFonts w:eastAsia="Calibri"/>
                <w:lang w:eastAsia="en-US"/>
              </w:rPr>
              <w:t xml:space="preserve">by </w:t>
            </w:r>
            <w:r w:rsidRPr="006F62AD">
              <w:rPr>
                <w:rFonts w:eastAsia="Calibri"/>
                <w:lang w:eastAsia="en-US"/>
              </w:rPr>
              <w:t xml:space="preserve">manual spray application, with or without </w:t>
            </w:r>
            <w:r>
              <w:rPr>
                <w:rFonts w:eastAsia="Calibri"/>
                <w:lang w:eastAsia="en-US"/>
              </w:rPr>
              <w:t>wiping</w:t>
            </w:r>
            <w:r w:rsidRPr="006F62AD">
              <w:rPr>
                <w:rFonts w:eastAsia="Calibri"/>
                <w:lang w:eastAsia="en-US"/>
              </w:rPr>
              <w:t>.</w:t>
            </w:r>
          </w:p>
          <w:p w14:paraId="38CA9EEA" w14:textId="77777777" w:rsidR="007025B1" w:rsidRPr="006F62AD" w:rsidRDefault="007025B1" w:rsidP="00D37991">
            <w:pPr>
              <w:spacing w:line="260" w:lineRule="atLeast"/>
              <w:jc w:val="both"/>
              <w:rPr>
                <w:rFonts w:eastAsia="Calibri"/>
                <w:lang w:eastAsia="en-US"/>
              </w:rPr>
            </w:pPr>
          </w:p>
          <w:p w14:paraId="503F5830" w14:textId="77777777" w:rsidR="007025B1" w:rsidRPr="00715DBB" w:rsidRDefault="007025B1" w:rsidP="00D37991">
            <w:pPr>
              <w:spacing w:line="260" w:lineRule="atLeast"/>
              <w:jc w:val="both"/>
              <w:rPr>
                <w:rFonts w:eastAsia="Calibri"/>
                <w:lang w:eastAsia="en-US"/>
              </w:rPr>
            </w:pPr>
            <w:r w:rsidRPr="006F62AD">
              <w:rPr>
                <w:rFonts w:eastAsia="Calibri"/>
                <w:lang w:eastAsia="en-US"/>
              </w:rPr>
              <w:t>TP2 and TP4</w:t>
            </w:r>
            <w:r>
              <w:rPr>
                <w:rFonts w:eastAsia="Calibri"/>
                <w:lang w:eastAsia="en-US"/>
              </w:rPr>
              <w:t xml:space="preserve"> d</w:t>
            </w:r>
            <w:r w:rsidRPr="006F62AD">
              <w:rPr>
                <w:rFonts w:eastAsia="Calibri"/>
                <w:lang w:eastAsia="en-US"/>
              </w:rPr>
              <w:t xml:space="preserve">isinfection of textile surfaces, </w:t>
            </w:r>
            <w:r>
              <w:rPr>
                <w:rFonts w:eastAsia="Calibri"/>
                <w:lang w:eastAsia="en-US"/>
              </w:rPr>
              <w:t xml:space="preserve">by </w:t>
            </w:r>
            <w:r w:rsidRPr="006F62AD">
              <w:rPr>
                <w:rFonts w:eastAsia="Calibri"/>
                <w:lang w:eastAsia="en-US"/>
              </w:rPr>
              <w:t>manual spray application.</w:t>
            </w:r>
          </w:p>
        </w:tc>
      </w:tr>
      <w:tr w:rsidR="007025B1" w14:paraId="0B60FD5E" w14:textId="77777777" w:rsidTr="00D37991">
        <w:tc>
          <w:tcPr>
            <w:tcW w:w="846" w:type="dxa"/>
            <w:vAlign w:val="center"/>
          </w:tcPr>
          <w:p w14:paraId="5C16C589"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t>2</w:t>
            </w:r>
          </w:p>
        </w:tc>
        <w:tc>
          <w:tcPr>
            <w:tcW w:w="4111" w:type="dxa"/>
            <w:vAlign w:val="center"/>
          </w:tcPr>
          <w:p w14:paraId="70A50BB5" w14:textId="77777777" w:rsidR="007025B1" w:rsidRPr="006F62AD" w:rsidRDefault="007025B1" w:rsidP="005947CE">
            <w:pPr>
              <w:snapToGrid w:val="0"/>
              <w:rPr>
                <w:lang w:eastAsia="de-DE"/>
              </w:rPr>
            </w:pPr>
            <w:r w:rsidRPr="006F62AD">
              <w:rPr>
                <w:lang w:eastAsia="de-DE"/>
              </w:rPr>
              <w:t xml:space="preserve">Bacteria </w:t>
            </w:r>
          </w:p>
          <w:p w14:paraId="06BF1106" w14:textId="77777777" w:rsidR="007025B1" w:rsidRPr="006F62AD" w:rsidRDefault="007025B1" w:rsidP="005947CE">
            <w:pPr>
              <w:snapToGrid w:val="0"/>
              <w:rPr>
                <w:lang w:eastAsia="de-DE"/>
              </w:rPr>
            </w:pPr>
            <w:r w:rsidRPr="006F62AD">
              <w:rPr>
                <w:lang w:eastAsia="de-DE"/>
              </w:rPr>
              <w:t>Yeasts</w:t>
            </w:r>
          </w:p>
          <w:p w14:paraId="6AFCC6CE" w14:textId="77777777" w:rsidR="007025B1" w:rsidRPr="006F62AD" w:rsidRDefault="007025B1" w:rsidP="005947CE">
            <w:pPr>
              <w:snapToGrid w:val="0"/>
              <w:rPr>
                <w:lang w:eastAsia="de-DE"/>
              </w:rPr>
            </w:pPr>
            <w:r w:rsidRPr="006F62AD">
              <w:rPr>
                <w:lang w:eastAsia="de-DE"/>
              </w:rPr>
              <w:t>Fungi</w:t>
            </w:r>
          </w:p>
          <w:p w14:paraId="7E63AC71" w14:textId="77777777" w:rsidR="007025B1" w:rsidRPr="00715DBB" w:rsidRDefault="007025B1" w:rsidP="005947CE">
            <w:pPr>
              <w:spacing w:line="260" w:lineRule="atLeast"/>
              <w:rPr>
                <w:rFonts w:eastAsia="Calibri"/>
                <w:lang w:eastAsia="en-US"/>
              </w:rPr>
            </w:pPr>
            <w:r w:rsidRPr="006F62AD">
              <w:rPr>
                <w:lang w:eastAsia="de-DE"/>
              </w:rPr>
              <w:t xml:space="preserve">Enveloped virus </w:t>
            </w:r>
            <w:r w:rsidRPr="006F62AD">
              <w:rPr>
                <w:rFonts w:cs="Times New Roman"/>
                <w:lang w:eastAsia="de-DE"/>
              </w:rPr>
              <w:t xml:space="preserve">(including </w:t>
            </w:r>
            <w:r w:rsidRPr="006F62AD">
              <w:rPr>
                <w:rFonts w:eastAsia="Calibri" w:cs="Arial"/>
                <w:i/>
                <w:lang w:eastAsia="en-US"/>
              </w:rPr>
              <w:t>Coronavirus E229E</w:t>
            </w:r>
            <w:r w:rsidRPr="006F62AD">
              <w:rPr>
                <w:rFonts w:eastAsia="Calibri" w:cs="Arial"/>
                <w:lang w:eastAsia="en-US"/>
              </w:rPr>
              <w:t xml:space="preserve"> and </w:t>
            </w:r>
            <w:r w:rsidRPr="006F62AD">
              <w:rPr>
                <w:rFonts w:eastAsia="Calibri" w:cs="Arial"/>
                <w:i/>
                <w:lang w:eastAsia="en-US"/>
              </w:rPr>
              <w:t>SARS COV2)</w:t>
            </w:r>
          </w:p>
        </w:tc>
        <w:tc>
          <w:tcPr>
            <w:tcW w:w="4252" w:type="dxa"/>
            <w:vAlign w:val="center"/>
          </w:tcPr>
          <w:p w14:paraId="50DB6290" w14:textId="77777777" w:rsidR="007025B1" w:rsidRPr="00715DBB" w:rsidRDefault="007025B1" w:rsidP="00D37991">
            <w:pPr>
              <w:spacing w:line="260" w:lineRule="atLeast"/>
              <w:jc w:val="both"/>
              <w:rPr>
                <w:rFonts w:eastAsia="Calibri"/>
                <w:lang w:eastAsia="en-US"/>
              </w:rPr>
            </w:pPr>
            <w:r>
              <w:rPr>
                <w:rFonts w:eastAsia="Calibri"/>
                <w:lang w:eastAsia="en-US"/>
              </w:rPr>
              <w:t>TP2 and TP4 d</w:t>
            </w:r>
            <w:r w:rsidRPr="006F62AD">
              <w:rPr>
                <w:rFonts w:eastAsia="Calibri"/>
                <w:lang w:eastAsia="en-US"/>
              </w:rPr>
              <w:t>isinfection of hard surfaces by manual spraying</w:t>
            </w:r>
            <w:r>
              <w:rPr>
                <w:rFonts w:eastAsia="Calibri"/>
                <w:lang w:eastAsia="en-US"/>
              </w:rPr>
              <w:t xml:space="preserve"> application</w:t>
            </w:r>
            <w:r w:rsidRPr="006F62AD">
              <w:rPr>
                <w:rFonts w:eastAsia="Calibri"/>
                <w:lang w:eastAsia="en-US"/>
              </w:rPr>
              <w:t xml:space="preserve">, with or without </w:t>
            </w:r>
            <w:r>
              <w:rPr>
                <w:rFonts w:eastAsia="Calibri"/>
                <w:lang w:eastAsia="en-US"/>
              </w:rPr>
              <w:t xml:space="preserve">wiping, or </w:t>
            </w:r>
            <w:r w:rsidRPr="006F62AD">
              <w:rPr>
                <w:rFonts w:eastAsia="Calibri"/>
                <w:lang w:eastAsia="en-US"/>
              </w:rPr>
              <w:t xml:space="preserve">by </w:t>
            </w:r>
            <w:r>
              <w:rPr>
                <w:rFonts w:eastAsia="Calibri"/>
                <w:lang w:eastAsia="en-US"/>
              </w:rPr>
              <w:t xml:space="preserve">manual </w:t>
            </w:r>
            <w:r w:rsidRPr="006F62AD">
              <w:rPr>
                <w:rFonts w:eastAsia="Calibri"/>
                <w:lang w:eastAsia="en-US"/>
              </w:rPr>
              <w:t xml:space="preserve">pouring and </w:t>
            </w:r>
            <w:r>
              <w:rPr>
                <w:rFonts w:eastAsia="Calibri"/>
                <w:lang w:eastAsia="en-US"/>
              </w:rPr>
              <w:t>wiping</w:t>
            </w:r>
            <w:r w:rsidRPr="006F62AD">
              <w:rPr>
                <w:rFonts w:eastAsia="Calibri"/>
                <w:lang w:eastAsia="en-US"/>
              </w:rPr>
              <w:t>.</w:t>
            </w:r>
          </w:p>
        </w:tc>
      </w:tr>
      <w:tr w:rsidR="007025B1" w14:paraId="541E5C6B" w14:textId="77777777" w:rsidTr="00D37991">
        <w:tc>
          <w:tcPr>
            <w:tcW w:w="846" w:type="dxa"/>
            <w:vAlign w:val="center"/>
          </w:tcPr>
          <w:p w14:paraId="22E4A477" w14:textId="77777777" w:rsidR="007025B1" w:rsidRPr="00715DBB" w:rsidRDefault="007025B1" w:rsidP="005947CE">
            <w:pPr>
              <w:spacing w:line="260" w:lineRule="atLeast"/>
              <w:jc w:val="center"/>
              <w:rPr>
                <w:rFonts w:eastAsia="Calibri"/>
                <w:b/>
                <w:lang w:eastAsia="en-US"/>
              </w:rPr>
            </w:pPr>
            <w:r w:rsidRPr="00715DBB">
              <w:rPr>
                <w:rFonts w:eastAsia="Calibri"/>
                <w:b/>
                <w:lang w:eastAsia="en-US"/>
              </w:rPr>
              <w:lastRenderedPageBreak/>
              <w:t>3</w:t>
            </w:r>
          </w:p>
        </w:tc>
        <w:tc>
          <w:tcPr>
            <w:tcW w:w="4111" w:type="dxa"/>
            <w:vAlign w:val="center"/>
          </w:tcPr>
          <w:p w14:paraId="38862E3D" w14:textId="77777777" w:rsidR="007025B1" w:rsidRPr="006F62AD" w:rsidRDefault="007025B1" w:rsidP="005947CE">
            <w:pPr>
              <w:spacing w:line="260" w:lineRule="atLeast"/>
              <w:rPr>
                <w:rFonts w:eastAsia="Calibri"/>
                <w:lang w:eastAsia="en-US"/>
              </w:rPr>
            </w:pPr>
            <w:r w:rsidRPr="006F62AD">
              <w:rPr>
                <w:rFonts w:eastAsia="Calibri"/>
                <w:lang w:eastAsia="en-US"/>
              </w:rPr>
              <w:t xml:space="preserve">Bacteria </w:t>
            </w:r>
          </w:p>
          <w:p w14:paraId="0EA8BF2B" w14:textId="77777777" w:rsidR="007025B1" w:rsidRPr="006F62AD" w:rsidRDefault="007025B1" w:rsidP="005947CE">
            <w:pPr>
              <w:spacing w:line="260" w:lineRule="atLeast"/>
              <w:rPr>
                <w:rFonts w:eastAsia="Calibri"/>
                <w:lang w:eastAsia="en-US"/>
              </w:rPr>
            </w:pPr>
            <w:r w:rsidRPr="006F62AD">
              <w:rPr>
                <w:rFonts w:eastAsia="Calibri"/>
                <w:lang w:eastAsia="en-US"/>
              </w:rPr>
              <w:t>Yeasts</w:t>
            </w:r>
          </w:p>
          <w:p w14:paraId="7ABA8266" w14:textId="77777777" w:rsidR="007025B1" w:rsidRPr="006F62AD" w:rsidRDefault="007025B1" w:rsidP="005947CE">
            <w:pPr>
              <w:spacing w:line="260" w:lineRule="atLeast"/>
              <w:rPr>
                <w:rFonts w:eastAsia="Calibri"/>
                <w:lang w:eastAsia="en-US"/>
              </w:rPr>
            </w:pPr>
            <w:r w:rsidRPr="006F62AD">
              <w:rPr>
                <w:rFonts w:eastAsia="Calibri"/>
                <w:lang w:eastAsia="en-US"/>
              </w:rPr>
              <w:t>Fungi</w:t>
            </w:r>
          </w:p>
          <w:p w14:paraId="60298295" w14:textId="77777777" w:rsidR="007025B1" w:rsidRPr="00715DBB" w:rsidRDefault="007025B1" w:rsidP="005947CE">
            <w:pPr>
              <w:spacing w:line="260" w:lineRule="atLeast"/>
              <w:rPr>
                <w:rFonts w:eastAsia="Calibri"/>
                <w:lang w:eastAsia="en-US"/>
              </w:rPr>
            </w:pPr>
            <w:r w:rsidRPr="006F62AD">
              <w:rPr>
                <w:rFonts w:eastAsia="Calibri"/>
                <w:lang w:eastAsia="en-US"/>
              </w:rPr>
              <w:t xml:space="preserve">Enveloped virus (including </w:t>
            </w:r>
            <w:r w:rsidRPr="006F62AD">
              <w:rPr>
                <w:rFonts w:eastAsia="Calibri"/>
                <w:i/>
                <w:lang w:eastAsia="en-US"/>
              </w:rPr>
              <w:t xml:space="preserve">H1N1, </w:t>
            </w:r>
            <w:r w:rsidRPr="006F62AD">
              <w:rPr>
                <w:rFonts w:eastAsia="Calibri"/>
                <w:bCs/>
                <w:i/>
                <w:lang w:val="en-US" w:eastAsia="en-US"/>
              </w:rPr>
              <w:t>Herpes simplex virus type 1</w:t>
            </w:r>
            <w:r w:rsidRPr="006F62AD">
              <w:rPr>
                <w:rFonts w:eastAsia="Calibri"/>
                <w:bCs/>
                <w:lang w:val="en-US" w:eastAsia="en-US"/>
              </w:rPr>
              <w:t xml:space="preserve">, </w:t>
            </w:r>
            <w:r w:rsidRPr="006F62AD">
              <w:rPr>
                <w:rFonts w:eastAsia="Calibri"/>
                <w:i/>
                <w:lang w:eastAsia="en-US"/>
              </w:rPr>
              <w:t>Coronavirus E229E</w:t>
            </w:r>
            <w:r w:rsidRPr="006F62AD">
              <w:rPr>
                <w:rFonts w:eastAsia="Calibri"/>
                <w:lang w:eastAsia="en-US"/>
              </w:rPr>
              <w:t xml:space="preserve"> and </w:t>
            </w:r>
            <w:r w:rsidRPr="006F62AD">
              <w:rPr>
                <w:rFonts w:eastAsia="Calibri"/>
                <w:i/>
                <w:lang w:eastAsia="en-US"/>
              </w:rPr>
              <w:t>SARS COV2</w:t>
            </w:r>
            <w:r w:rsidRPr="006F62AD">
              <w:rPr>
                <w:rFonts w:eastAsia="Calibri"/>
                <w:lang w:eastAsia="en-US"/>
              </w:rPr>
              <w:t>)</w:t>
            </w:r>
          </w:p>
        </w:tc>
        <w:tc>
          <w:tcPr>
            <w:tcW w:w="4252" w:type="dxa"/>
            <w:vAlign w:val="center"/>
          </w:tcPr>
          <w:p w14:paraId="33836DF7" w14:textId="77777777" w:rsidR="007025B1" w:rsidRPr="00715DBB" w:rsidRDefault="007025B1" w:rsidP="00D37991">
            <w:pPr>
              <w:spacing w:line="260" w:lineRule="atLeast"/>
              <w:jc w:val="both"/>
              <w:rPr>
                <w:rFonts w:eastAsia="Calibri"/>
                <w:lang w:eastAsia="en-US"/>
              </w:rPr>
            </w:pPr>
            <w:r>
              <w:rPr>
                <w:rFonts w:eastAsia="Calibri"/>
                <w:lang w:eastAsia="en-US"/>
              </w:rPr>
              <w:t>TP2 and TP</w:t>
            </w:r>
            <w:r w:rsidRPr="006F62AD">
              <w:rPr>
                <w:rFonts w:eastAsia="Calibri"/>
                <w:lang w:eastAsia="en-US"/>
              </w:rPr>
              <w:t>4</w:t>
            </w:r>
            <w:r>
              <w:rPr>
                <w:rFonts w:eastAsia="Calibri"/>
                <w:lang w:eastAsia="en-US"/>
              </w:rPr>
              <w:t xml:space="preserve"> d</w:t>
            </w:r>
            <w:r w:rsidRPr="006F62AD">
              <w:rPr>
                <w:rFonts w:eastAsia="Calibri"/>
                <w:lang w:eastAsia="en-US"/>
              </w:rPr>
              <w:t>isinfection of hard surfaces</w:t>
            </w:r>
            <w:r>
              <w:rPr>
                <w:rFonts w:eastAsia="Calibri"/>
                <w:lang w:eastAsia="en-US"/>
              </w:rPr>
              <w:t xml:space="preserve"> </w:t>
            </w:r>
            <w:r w:rsidRPr="006F62AD">
              <w:rPr>
                <w:rFonts w:eastAsia="Calibri"/>
                <w:lang w:eastAsia="en-US"/>
              </w:rPr>
              <w:t xml:space="preserve">by pouring and </w:t>
            </w:r>
            <w:r>
              <w:rPr>
                <w:rFonts w:eastAsia="Calibri"/>
                <w:lang w:eastAsia="en-US"/>
              </w:rPr>
              <w:t>wiping application</w:t>
            </w:r>
            <w:r w:rsidRPr="006F62AD">
              <w:rPr>
                <w:rFonts w:eastAsia="Calibri"/>
                <w:lang w:eastAsia="en-US"/>
              </w:rPr>
              <w:t>.</w:t>
            </w:r>
          </w:p>
        </w:tc>
      </w:tr>
    </w:tbl>
    <w:p w14:paraId="17C3D0C8" w14:textId="77777777" w:rsidR="00814C8E" w:rsidRPr="00A33526" w:rsidRDefault="00814C8E" w:rsidP="00A33526">
      <w:pPr>
        <w:spacing w:line="260" w:lineRule="atLeast"/>
        <w:rPr>
          <w:rFonts w:eastAsia="Calibri"/>
          <w:i/>
          <w:lang w:eastAsia="en-US"/>
        </w:rPr>
      </w:pPr>
    </w:p>
    <w:p w14:paraId="705404E7" w14:textId="77777777" w:rsidR="009D0C0B" w:rsidRDefault="00FA480B">
      <w:pPr>
        <w:pStyle w:val="Titre1"/>
        <w:pageBreakBefore/>
        <w:rPr>
          <w:rFonts w:eastAsia="Calibri"/>
        </w:rPr>
      </w:pPr>
      <w:bookmarkStart w:id="2" w:name="_Toc88743168"/>
      <w:r>
        <w:rPr>
          <w:rFonts w:eastAsia="Calibri"/>
        </w:rPr>
        <w:lastRenderedPageBreak/>
        <w:t>ASSESSMENT REPORT</w:t>
      </w:r>
      <w:bookmarkEnd w:id="2"/>
    </w:p>
    <w:p w14:paraId="624D00E3" w14:textId="77777777" w:rsidR="009B144A" w:rsidRPr="009B144A" w:rsidRDefault="009B144A" w:rsidP="009B144A">
      <w:pPr>
        <w:keepNext/>
        <w:spacing w:after="120"/>
        <w:ind w:left="432" w:hanging="432"/>
        <w:outlineLvl w:val="0"/>
        <w:rPr>
          <w:b/>
          <w:caps/>
          <w:sz w:val="28"/>
        </w:rPr>
      </w:pPr>
      <w:bookmarkStart w:id="3" w:name="_Toc512506004"/>
      <w:r w:rsidRPr="009B144A">
        <w:rPr>
          <w:b/>
          <w:caps/>
          <w:sz w:val="28"/>
        </w:rPr>
        <w:t>Part I - First information level</w:t>
      </w:r>
      <w:bookmarkEnd w:id="3"/>
    </w:p>
    <w:p w14:paraId="3F27DEC1" w14:textId="77777777" w:rsidR="009B144A" w:rsidRPr="009B144A" w:rsidRDefault="009B144A" w:rsidP="009B144A">
      <w:pPr>
        <w:spacing w:line="260" w:lineRule="atLeast"/>
        <w:jc w:val="both"/>
        <w:rPr>
          <w:rFonts w:eastAsia="Calibri"/>
          <w:lang w:eastAsia="fr-FR"/>
        </w:rPr>
      </w:pPr>
    </w:p>
    <w:p w14:paraId="7799673B" w14:textId="77777777" w:rsidR="009D0C0B" w:rsidRDefault="00FA480B">
      <w:pPr>
        <w:pStyle w:val="Titre2"/>
      </w:pPr>
      <w:bookmarkStart w:id="4" w:name="_Toc88743169"/>
      <w:bookmarkStart w:id="5" w:name="d0e6"/>
      <w:bookmarkStart w:id="6" w:name="d0e7"/>
      <w:r>
        <w:t>Summary of the product assessment</w:t>
      </w:r>
      <w:bookmarkEnd w:id="4"/>
      <w:r>
        <w:t xml:space="preserve"> </w:t>
      </w:r>
    </w:p>
    <w:p w14:paraId="531A2976" w14:textId="77777777" w:rsidR="009D0C0B" w:rsidRDefault="00FA480B">
      <w:pPr>
        <w:pStyle w:val="Titre3"/>
      </w:pPr>
      <w:bookmarkStart w:id="7" w:name="_Toc88743170"/>
      <w:r>
        <w:t>Administrative information</w:t>
      </w:r>
      <w:bookmarkEnd w:id="7"/>
    </w:p>
    <w:p w14:paraId="2DB5646B" w14:textId="77777777" w:rsidR="009D0C0B" w:rsidRDefault="00FA480B" w:rsidP="0016639F">
      <w:pPr>
        <w:pStyle w:val="Titre4"/>
        <w:tabs>
          <w:tab w:val="clear" w:pos="3119"/>
          <w:tab w:val="num" w:pos="1134"/>
        </w:tabs>
        <w:ind w:left="851"/>
        <w:rPr>
          <w:b/>
          <w:bCs/>
          <w:lang w:eastAsia="en-GB"/>
        </w:rPr>
      </w:pPr>
      <w:bookmarkStart w:id="8" w:name="d0e10"/>
      <w:bookmarkStart w:id="9" w:name="_Toc88743171"/>
      <w:bookmarkEnd w:id="5"/>
      <w:bookmarkEnd w:id="6"/>
      <w:r>
        <w:t>Identifier of the product / product family</w:t>
      </w:r>
      <w:bookmarkEnd w:id="8"/>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47A5EEFE" w14:textId="77777777">
        <w:trPr>
          <w:tblHeader/>
        </w:trPr>
        <w:tc>
          <w:tcPr>
            <w:tcW w:w="3397" w:type="dxa"/>
            <w:tcBorders>
              <w:top w:val="single" w:sz="4" w:space="0" w:color="000000"/>
              <w:left w:val="single" w:sz="4" w:space="0" w:color="000000"/>
              <w:bottom w:val="single" w:sz="4" w:space="0" w:color="000000"/>
            </w:tcBorders>
            <w:shd w:val="clear" w:color="auto" w:fill="auto"/>
          </w:tcPr>
          <w:p w14:paraId="22DA1A77"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436068C" w14:textId="77777777" w:rsidR="009D0C0B" w:rsidRDefault="00FA480B">
            <w:r>
              <w:rPr>
                <w:b/>
                <w:bCs/>
                <w:szCs w:val="24"/>
                <w:lang w:eastAsia="en-GB"/>
              </w:rPr>
              <w:t>Country (if relevant)</w:t>
            </w:r>
          </w:p>
        </w:tc>
      </w:tr>
      <w:tr w:rsidR="00520968" w14:paraId="28A9BBC5" w14:textId="77777777">
        <w:tc>
          <w:tcPr>
            <w:tcW w:w="3397" w:type="dxa"/>
            <w:tcBorders>
              <w:left w:val="single" w:sz="4" w:space="0" w:color="000000"/>
              <w:bottom w:val="single" w:sz="4" w:space="0" w:color="000000"/>
            </w:tcBorders>
            <w:shd w:val="clear" w:color="auto" w:fill="auto"/>
          </w:tcPr>
          <w:p w14:paraId="43CE60B6" w14:textId="77777777" w:rsidR="00520968" w:rsidRPr="0076614C" w:rsidRDefault="00520968" w:rsidP="00520968">
            <w:pPr>
              <w:rPr>
                <w:lang w:eastAsia="de-DE"/>
              </w:rPr>
            </w:pPr>
            <w:r w:rsidRPr="00DE5C9E">
              <w:rPr>
                <w:lang w:eastAsia="de-DE"/>
              </w:rPr>
              <w:t>SANYTOL FRESH</w:t>
            </w:r>
          </w:p>
        </w:tc>
        <w:tc>
          <w:tcPr>
            <w:tcW w:w="5680" w:type="dxa"/>
            <w:tcBorders>
              <w:left w:val="single" w:sz="4" w:space="0" w:color="000000"/>
              <w:bottom w:val="single" w:sz="4" w:space="0" w:color="000000"/>
              <w:right w:val="single" w:sz="4" w:space="0" w:color="000000"/>
            </w:tcBorders>
            <w:shd w:val="clear" w:color="auto" w:fill="auto"/>
          </w:tcPr>
          <w:p w14:paraId="5F61092C" w14:textId="77777777" w:rsidR="00520968" w:rsidRPr="0076614C" w:rsidRDefault="00520968" w:rsidP="00520968">
            <w:pPr>
              <w:rPr>
                <w:lang w:eastAsia="de-DE"/>
              </w:rPr>
            </w:pPr>
            <w:r>
              <w:rPr>
                <w:lang w:eastAsia="de-DE"/>
              </w:rPr>
              <w:t xml:space="preserve">France </w:t>
            </w:r>
          </w:p>
        </w:tc>
      </w:tr>
    </w:tbl>
    <w:p w14:paraId="129545CB" w14:textId="77777777" w:rsidR="009D0C0B" w:rsidRDefault="00FA480B">
      <w:pPr>
        <w:pStyle w:val="Titre4"/>
        <w:rPr>
          <w:b/>
          <w:bCs/>
          <w:color w:val="000000"/>
          <w:lang w:eastAsia="en-GB"/>
        </w:rPr>
      </w:pPr>
      <w:bookmarkStart w:id="10" w:name="_Toc88743172"/>
      <w:bookmarkStart w:id="11" w:name="d0e350"/>
      <w:r>
        <w:t>Authorisation holder</w:t>
      </w:r>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520968" w14:paraId="25846A2C" w14:textId="77777777" w:rsidTr="0052096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3A32C54" w14:textId="77777777" w:rsidR="00520968" w:rsidRDefault="00520968">
            <w:pPr>
              <w:rPr>
                <w:b/>
              </w:rPr>
            </w:pPr>
            <w:bookmarkStart w:id="12" w:name="d0e66"/>
            <w:bookmarkEnd w:id="12"/>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25E8531B" w14:textId="77777777" w:rsidR="00520968" w:rsidRDefault="00520968">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8FC50" w14:textId="77777777" w:rsidR="00520968" w:rsidRPr="009545E7" w:rsidRDefault="00520968" w:rsidP="00520968">
            <w:pPr>
              <w:rPr>
                <w:lang w:eastAsia="de-DE"/>
              </w:rPr>
            </w:pPr>
            <w:r w:rsidRPr="009545E7">
              <w:rPr>
                <w:lang w:eastAsia="de-DE"/>
              </w:rPr>
              <w:t>GRUPO AC MARCA S.L.</w:t>
            </w:r>
          </w:p>
        </w:tc>
      </w:tr>
      <w:tr w:rsidR="00520968" w:rsidRPr="002177F7" w14:paraId="7EFC2FC9" w14:textId="77777777" w:rsidTr="0052096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3E9DD0B" w14:textId="77777777" w:rsidR="00520968" w:rsidRDefault="00520968"/>
        </w:tc>
        <w:tc>
          <w:tcPr>
            <w:tcW w:w="1115" w:type="dxa"/>
            <w:tcBorders>
              <w:left w:val="single" w:sz="4" w:space="0" w:color="auto"/>
              <w:bottom w:val="single" w:sz="4" w:space="0" w:color="000000"/>
            </w:tcBorders>
            <w:shd w:val="clear" w:color="auto" w:fill="auto"/>
          </w:tcPr>
          <w:p w14:paraId="1DD1DEA4" w14:textId="77777777" w:rsidR="00520968" w:rsidRDefault="00520968">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vAlign w:val="center"/>
          </w:tcPr>
          <w:p w14:paraId="175705C8" w14:textId="77777777" w:rsidR="00520968" w:rsidRPr="001C18F2" w:rsidRDefault="00520968" w:rsidP="00520968">
            <w:pPr>
              <w:rPr>
                <w:lang w:val="fr-FR" w:eastAsia="de-DE"/>
              </w:rPr>
            </w:pPr>
            <w:r w:rsidRPr="001C18F2">
              <w:rPr>
                <w:lang w:val="fr-FR" w:eastAsia="de-DE"/>
              </w:rPr>
              <w:t>Avda Carrilet 293-297</w:t>
            </w:r>
          </w:p>
          <w:p w14:paraId="00859916" w14:textId="77777777" w:rsidR="00520968" w:rsidRPr="001C18F2" w:rsidRDefault="00520968" w:rsidP="00520968">
            <w:pPr>
              <w:rPr>
                <w:lang w:val="fr-FR" w:eastAsia="de-DE"/>
              </w:rPr>
            </w:pPr>
            <w:r w:rsidRPr="001C18F2">
              <w:rPr>
                <w:lang w:val="fr-FR" w:eastAsia="de-DE"/>
              </w:rPr>
              <w:t>08907 L’Hospitalet de Llobregat</w:t>
            </w:r>
          </w:p>
          <w:p w14:paraId="204E82CA" w14:textId="77777777" w:rsidR="00520968" w:rsidRPr="001C18F2" w:rsidRDefault="00520968" w:rsidP="00520968">
            <w:pPr>
              <w:rPr>
                <w:lang w:val="fr-FR" w:eastAsia="de-DE"/>
              </w:rPr>
            </w:pPr>
            <w:r w:rsidRPr="001C18F2">
              <w:rPr>
                <w:lang w:val="fr-FR" w:eastAsia="de-DE"/>
              </w:rPr>
              <w:t>Barcelona – Spain</w:t>
            </w:r>
          </w:p>
        </w:tc>
      </w:tr>
      <w:tr w:rsidR="00520968" w14:paraId="2C2E0F9C"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BC22466" w14:textId="77777777" w:rsidR="00520968" w:rsidRDefault="00520968">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51FB2E5A" w14:textId="64652D4C" w:rsidR="00520968" w:rsidRDefault="008C5FA0">
            <w:pPr>
              <w:snapToGrid w:val="0"/>
              <w:rPr>
                <w:b/>
              </w:rPr>
            </w:pPr>
            <w:r>
              <w:rPr>
                <w:b/>
              </w:rPr>
              <w:t>FR-2020-0018</w:t>
            </w:r>
          </w:p>
        </w:tc>
      </w:tr>
      <w:tr w:rsidR="00520968" w14:paraId="75025ABC" w14:textId="77777777" w:rsidTr="00F33B28">
        <w:tc>
          <w:tcPr>
            <w:tcW w:w="3397" w:type="dxa"/>
            <w:tcBorders>
              <w:top w:val="single" w:sz="4" w:space="0" w:color="auto"/>
              <w:left w:val="single" w:sz="4" w:space="0" w:color="000000"/>
              <w:bottom w:val="single" w:sz="4" w:space="0" w:color="000000"/>
            </w:tcBorders>
            <w:shd w:val="clear" w:color="auto" w:fill="auto"/>
          </w:tcPr>
          <w:p w14:paraId="7E199023" w14:textId="77777777" w:rsidR="00520968" w:rsidRDefault="00520968">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35BB7EF5" w14:textId="30F73D66" w:rsidR="00520968" w:rsidRDefault="008C5FA0">
            <w:pPr>
              <w:snapToGrid w:val="0"/>
              <w:rPr>
                <w:b/>
              </w:rPr>
            </w:pPr>
            <w:r>
              <w:rPr>
                <w:b/>
              </w:rPr>
              <w:t>21/04/2020</w:t>
            </w:r>
          </w:p>
        </w:tc>
      </w:tr>
      <w:tr w:rsidR="00520968" w14:paraId="529FB82E" w14:textId="77777777">
        <w:tc>
          <w:tcPr>
            <w:tcW w:w="3397" w:type="dxa"/>
            <w:tcBorders>
              <w:left w:val="single" w:sz="4" w:space="0" w:color="000000"/>
              <w:bottom w:val="single" w:sz="4" w:space="0" w:color="000000"/>
            </w:tcBorders>
            <w:shd w:val="clear" w:color="auto" w:fill="auto"/>
          </w:tcPr>
          <w:p w14:paraId="765FE76A" w14:textId="77777777" w:rsidR="00520968" w:rsidRDefault="00520968">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583DB6EE" w14:textId="66B0887D" w:rsidR="00520968" w:rsidRDefault="008C5FA0">
            <w:pPr>
              <w:snapToGrid w:val="0"/>
              <w:rPr>
                <w:b/>
              </w:rPr>
            </w:pPr>
            <w:r>
              <w:rPr>
                <w:b/>
              </w:rPr>
              <w:t>20/04/2030</w:t>
            </w:r>
          </w:p>
        </w:tc>
      </w:tr>
    </w:tbl>
    <w:p w14:paraId="54698FE1" w14:textId="77777777" w:rsidR="009D0C0B" w:rsidRDefault="00FA480B" w:rsidP="0016639F">
      <w:pPr>
        <w:pStyle w:val="Titre4"/>
        <w:tabs>
          <w:tab w:val="clear" w:pos="3119"/>
          <w:tab w:val="num" w:pos="1134"/>
        </w:tabs>
        <w:ind w:left="851"/>
        <w:rPr>
          <w:b/>
          <w:bCs/>
          <w:color w:val="000000"/>
          <w:lang w:eastAsia="en-GB"/>
        </w:rPr>
      </w:pPr>
      <w:bookmarkStart w:id="13" w:name="d0e146"/>
      <w:bookmarkStart w:id="14" w:name="_Toc88743173"/>
      <w:r>
        <w:t>Manufacturer(s) of the products of the family</w:t>
      </w:r>
      <w:bookmarkEnd w:id="13"/>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068A7250" w14:textId="77777777">
        <w:tc>
          <w:tcPr>
            <w:tcW w:w="3397" w:type="dxa"/>
            <w:tcBorders>
              <w:top w:val="single" w:sz="4" w:space="0" w:color="000000"/>
              <w:left w:val="single" w:sz="4" w:space="0" w:color="000000"/>
              <w:bottom w:val="single" w:sz="4" w:space="0" w:color="000000"/>
            </w:tcBorders>
            <w:shd w:val="clear" w:color="auto" w:fill="auto"/>
          </w:tcPr>
          <w:p w14:paraId="70C19C67"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E9A0A50" w14:textId="77777777" w:rsidR="009D0C0B" w:rsidRDefault="00520968">
            <w:pPr>
              <w:snapToGrid w:val="0"/>
              <w:rPr>
                <w:b/>
              </w:rPr>
            </w:pPr>
            <w:r w:rsidRPr="00D02A25">
              <w:rPr>
                <w:lang w:eastAsia="de-DE"/>
              </w:rPr>
              <w:t>GRUPO AC MARCA S.L.</w:t>
            </w:r>
          </w:p>
        </w:tc>
      </w:tr>
      <w:tr w:rsidR="009D0C0B" w:rsidRPr="002177F7" w14:paraId="0D329E1A" w14:textId="77777777">
        <w:tc>
          <w:tcPr>
            <w:tcW w:w="3397" w:type="dxa"/>
            <w:tcBorders>
              <w:left w:val="single" w:sz="4" w:space="0" w:color="000000"/>
              <w:bottom w:val="single" w:sz="4" w:space="0" w:color="000000"/>
            </w:tcBorders>
            <w:shd w:val="clear" w:color="auto" w:fill="auto"/>
          </w:tcPr>
          <w:p w14:paraId="085012F9"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2F49EDF" w14:textId="77777777" w:rsidR="00520968" w:rsidRPr="001C18F2" w:rsidRDefault="00520968" w:rsidP="00520968">
            <w:pPr>
              <w:rPr>
                <w:lang w:val="fr-FR" w:eastAsia="de-DE"/>
              </w:rPr>
            </w:pPr>
            <w:r w:rsidRPr="001C18F2">
              <w:rPr>
                <w:lang w:val="fr-FR" w:eastAsia="de-DE"/>
              </w:rPr>
              <w:t>Avda Carrilet 293-297</w:t>
            </w:r>
          </w:p>
          <w:p w14:paraId="7D7F7E44" w14:textId="77777777" w:rsidR="00520968" w:rsidRPr="001C18F2" w:rsidRDefault="00520968" w:rsidP="00520968">
            <w:pPr>
              <w:rPr>
                <w:lang w:val="fr-FR" w:eastAsia="de-DE"/>
              </w:rPr>
            </w:pPr>
            <w:r w:rsidRPr="001C18F2">
              <w:rPr>
                <w:lang w:val="fr-FR" w:eastAsia="de-DE"/>
              </w:rPr>
              <w:t>08907 L’Hospitalet de Llobregat</w:t>
            </w:r>
          </w:p>
          <w:p w14:paraId="1F1BEBD2" w14:textId="77777777" w:rsidR="009D0C0B" w:rsidRPr="00AC5CDE" w:rsidRDefault="00520968" w:rsidP="00520968">
            <w:pPr>
              <w:snapToGrid w:val="0"/>
              <w:rPr>
                <w:b/>
                <w:lang w:val="fr-FR"/>
              </w:rPr>
            </w:pPr>
            <w:r w:rsidRPr="001C18F2">
              <w:rPr>
                <w:lang w:val="fr-FR" w:eastAsia="de-DE"/>
              </w:rPr>
              <w:t>Barcelona – Spain</w:t>
            </w:r>
          </w:p>
        </w:tc>
      </w:tr>
      <w:tr w:rsidR="009D0C0B" w14:paraId="14D83118" w14:textId="77777777">
        <w:tc>
          <w:tcPr>
            <w:tcW w:w="3397" w:type="dxa"/>
            <w:tcBorders>
              <w:left w:val="single" w:sz="4" w:space="0" w:color="000000"/>
              <w:bottom w:val="single" w:sz="4" w:space="0" w:color="000000"/>
            </w:tcBorders>
            <w:shd w:val="clear" w:color="auto" w:fill="auto"/>
          </w:tcPr>
          <w:p w14:paraId="69E7F182"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228EC8F" w14:textId="77777777" w:rsidR="00520968" w:rsidRPr="00D02A25" w:rsidRDefault="00520968">
            <w:pPr>
              <w:pStyle w:val="Paragraphedeliste"/>
              <w:numPr>
                <w:ilvl w:val="0"/>
                <w:numId w:val="5"/>
              </w:numPr>
              <w:suppressAutoHyphens w:val="0"/>
              <w:contextualSpacing/>
              <w:rPr>
                <w:lang w:eastAsia="de-DE"/>
              </w:rPr>
            </w:pPr>
            <w:r w:rsidRPr="00D02A25">
              <w:rPr>
                <w:lang w:eastAsia="de-DE"/>
              </w:rPr>
              <w:t>Polígono Industrial Can Serra III, Parcela I</w:t>
            </w:r>
          </w:p>
          <w:p w14:paraId="7707E5BD" w14:textId="77777777" w:rsidR="00520968" w:rsidRPr="00D02A25" w:rsidRDefault="00520968" w:rsidP="00A33526">
            <w:pPr>
              <w:ind w:left="720"/>
              <w:rPr>
                <w:lang w:eastAsia="de-DE"/>
              </w:rPr>
            </w:pPr>
            <w:r w:rsidRPr="00D02A25">
              <w:rPr>
                <w:lang w:eastAsia="de-DE"/>
              </w:rPr>
              <w:t>08791 Sant Llorenç d’Hortons</w:t>
            </w:r>
          </w:p>
          <w:p w14:paraId="050581EC" w14:textId="77777777" w:rsidR="00520968" w:rsidRPr="00D02A25" w:rsidRDefault="00520968" w:rsidP="00A33526">
            <w:pPr>
              <w:ind w:left="720"/>
              <w:rPr>
                <w:lang w:eastAsia="de-DE"/>
              </w:rPr>
            </w:pPr>
            <w:r w:rsidRPr="00D02A25">
              <w:rPr>
                <w:lang w:eastAsia="de-DE"/>
              </w:rPr>
              <w:t>Barcelona – Spain</w:t>
            </w:r>
          </w:p>
          <w:p w14:paraId="3F55E153" w14:textId="77777777" w:rsidR="00520968" w:rsidRPr="00D02A25" w:rsidRDefault="00520968">
            <w:pPr>
              <w:pStyle w:val="Paragraphedeliste"/>
              <w:numPr>
                <w:ilvl w:val="0"/>
                <w:numId w:val="5"/>
              </w:numPr>
              <w:suppressAutoHyphens w:val="0"/>
              <w:contextualSpacing/>
              <w:rPr>
                <w:lang w:eastAsia="de-DE"/>
              </w:rPr>
            </w:pPr>
            <w:r w:rsidRPr="00D02A25">
              <w:rPr>
                <w:lang w:eastAsia="de-DE"/>
              </w:rPr>
              <w:t>Polígono Industrial Can Barri. C/ Esqueis S/N</w:t>
            </w:r>
          </w:p>
          <w:p w14:paraId="5CB1F588" w14:textId="77777777" w:rsidR="00520968" w:rsidRPr="00D02A25" w:rsidRDefault="00520968" w:rsidP="00A33526">
            <w:pPr>
              <w:ind w:left="720"/>
              <w:rPr>
                <w:lang w:eastAsia="de-DE"/>
              </w:rPr>
            </w:pPr>
            <w:r w:rsidRPr="00D02A25">
              <w:rPr>
                <w:lang w:eastAsia="de-DE"/>
              </w:rPr>
              <w:t>08415 Bigues i Riells</w:t>
            </w:r>
          </w:p>
          <w:p w14:paraId="32254E14" w14:textId="77777777" w:rsidR="00520968" w:rsidRPr="00D02A25" w:rsidRDefault="00520968" w:rsidP="00A33526">
            <w:pPr>
              <w:ind w:left="720"/>
              <w:rPr>
                <w:lang w:eastAsia="de-DE"/>
              </w:rPr>
            </w:pPr>
            <w:r w:rsidRPr="00D02A25">
              <w:rPr>
                <w:lang w:eastAsia="de-DE"/>
              </w:rPr>
              <w:t>Barcelona – Spain</w:t>
            </w:r>
          </w:p>
          <w:p w14:paraId="4C66B7FC" w14:textId="77777777" w:rsidR="00F62770" w:rsidRDefault="00F62770" w:rsidP="00960ADE">
            <w:pPr>
              <w:pStyle w:val="Paragraphedeliste"/>
              <w:numPr>
                <w:ilvl w:val="0"/>
                <w:numId w:val="5"/>
              </w:numPr>
              <w:suppressAutoHyphens w:val="0"/>
              <w:contextualSpacing/>
              <w:rPr>
                <w:lang w:eastAsia="de-DE"/>
              </w:rPr>
            </w:pPr>
            <w:r>
              <w:rPr>
                <w:lang w:eastAsia="de-DE"/>
              </w:rPr>
              <w:t>Jana Čermáka 124</w:t>
            </w:r>
          </w:p>
          <w:p w14:paraId="29A8119D" w14:textId="19AE3CFF" w:rsidR="00F62770" w:rsidRDefault="00F62770" w:rsidP="00A33526">
            <w:pPr>
              <w:pStyle w:val="Paragraphedeliste"/>
              <w:suppressAutoHyphens w:val="0"/>
              <w:contextualSpacing/>
              <w:rPr>
                <w:lang w:eastAsia="de-DE"/>
              </w:rPr>
            </w:pPr>
            <w:r>
              <w:rPr>
                <w:lang w:eastAsia="de-DE"/>
              </w:rPr>
              <w:t xml:space="preserve">282 01 Přišimasy, </w:t>
            </w:r>
          </w:p>
          <w:p w14:paraId="6602CF51" w14:textId="169A01A9" w:rsidR="009D0C0B" w:rsidRDefault="00520968" w:rsidP="00A33526">
            <w:pPr>
              <w:snapToGrid w:val="0"/>
              <w:ind w:left="720"/>
              <w:rPr>
                <w:b/>
              </w:rPr>
            </w:pPr>
            <w:r w:rsidRPr="00D02A25">
              <w:rPr>
                <w:lang w:eastAsia="de-DE"/>
              </w:rPr>
              <w:t>Czech Republic</w:t>
            </w:r>
          </w:p>
        </w:tc>
      </w:tr>
    </w:tbl>
    <w:p w14:paraId="44E010F4" w14:textId="77777777" w:rsidR="009D0C0B" w:rsidRDefault="00FA480B" w:rsidP="0016639F">
      <w:pPr>
        <w:pStyle w:val="Titre4"/>
        <w:tabs>
          <w:tab w:val="clear" w:pos="3119"/>
          <w:tab w:val="num" w:pos="1134"/>
        </w:tabs>
        <w:ind w:left="851"/>
        <w:rPr>
          <w:b/>
          <w:bCs/>
          <w:color w:val="000000"/>
          <w:lang w:eastAsia="en-GB"/>
        </w:rPr>
      </w:pPr>
      <w:bookmarkStart w:id="15" w:name="_Toc88743174"/>
      <w:r>
        <w:t>Manufacturer(s) of the active substance(s)</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73A85345" w14:textId="77777777">
        <w:tc>
          <w:tcPr>
            <w:tcW w:w="3397" w:type="dxa"/>
            <w:tcBorders>
              <w:top w:val="single" w:sz="4" w:space="0" w:color="000000"/>
              <w:left w:val="single" w:sz="4" w:space="0" w:color="000000"/>
              <w:bottom w:val="single" w:sz="4" w:space="0" w:color="000000"/>
            </w:tcBorders>
            <w:shd w:val="clear" w:color="auto" w:fill="auto"/>
          </w:tcPr>
          <w:p w14:paraId="62F7330F" w14:textId="5438CF33" w:rsidR="009D0C0B" w:rsidRDefault="00FA480B">
            <w:pPr>
              <w:rPr>
                <w:b/>
              </w:rPr>
            </w:pPr>
            <w:bookmarkStart w:id="16" w:name="d0e246"/>
            <w:bookmarkEnd w:id="16"/>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06EBF29" w14:textId="77777777" w:rsidR="009D0C0B" w:rsidRDefault="00520968">
            <w:pPr>
              <w:snapToGrid w:val="0"/>
              <w:rPr>
                <w:b/>
              </w:rPr>
            </w:pPr>
            <w:r w:rsidRPr="003D2A13">
              <w:rPr>
                <w:lang w:eastAsia="de-DE"/>
              </w:rPr>
              <w:t>Hydrogen Peroxide (H2O2)</w:t>
            </w:r>
          </w:p>
        </w:tc>
      </w:tr>
      <w:tr w:rsidR="009D0C0B" w14:paraId="06406D03" w14:textId="77777777">
        <w:tc>
          <w:tcPr>
            <w:tcW w:w="3397" w:type="dxa"/>
            <w:tcBorders>
              <w:left w:val="single" w:sz="4" w:space="0" w:color="000000"/>
              <w:bottom w:val="single" w:sz="4" w:space="0" w:color="000000"/>
            </w:tcBorders>
            <w:shd w:val="clear" w:color="auto" w:fill="auto"/>
          </w:tcPr>
          <w:p w14:paraId="1B8F73EE" w14:textId="77777777"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695F40A8" w14:textId="77777777" w:rsidR="009D0C0B" w:rsidRDefault="00520968">
            <w:pPr>
              <w:snapToGrid w:val="0"/>
              <w:rPr>
                <w:b/>
              </w:rPr>
            </w:pPr>
            <w:r w:rsidRPr="003D2A13">
              <w:rPr>
                <w:lang w:eastAsia="de-DE"/>
              </w:rPr>
              <w:t>PeroxyChem Spain s.l.u</w:t>
            </w:r>
          </w:p>
        </w:tc>
      </w:tr>
      <w:tr w:rsidR="009D0C0B" w14:paraId="755B309C" w14:textId="77777777">
        <w:tc>
          <w:tcPr>
            <w:tcW w:w="3397" w:type="dxa"/>
            <w:tcBorders>
              <w:left w:val="single" w:sz="4" w:space="0" w:color="000000"/>
              <w:bottom w:val="single" w:sz="4" w:space="0" w:color="000000"/>
            </w:tcBorders>
            <w:shd w:val="clear" w:color="auto" w:fill="auto"/>
          </w:tcPr>
          <w:p w14:paraId="70A2C8DB" w14:textId="77777777" w:rsidR="009D0C0B" w:rsidRDefault="00FA480B">
            <w:pPr>
              <w:rPr>
                <w:b/>
              </w:rPr>
            </w:pPr>
            <w:bookmarkStart w:id="17" w:name="d0e269"/>
            <w:bookmarkEnd w:id="17"/>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0005F50" w14:textId="77777777" w:rsidR="00520968" w:rsidRPr="001C18F2" w:rsidRDefault="00520968" w:rsidP="00520968">
            <w:pPr>
              <w:rPr>
                <w:lang w:val="fr-FR" w:eastAsia="de-DE"/>
              </w:rPr>
            </w:pPr>
            <w:r w:rsidRPr="001C18F2">
              <w:rPr>
                <w:lang w:val="fr-FR" w:eastAsia="de-DE"/>
              </w:rPr>
              <w:t>C/ Afueras s/n</w:t>
            </w:r>
          </w:p>
          <w:p w14:paraId="19554D51" w14:textId="77777777" w:rsidR="00520968" w:rsidRPr="001C18F2" w:rsidRDefault="00520968" w:rsidP="00520968">
            <w:pPr>
              <w:rPr>
                <w:lang w:val="fr-FR" w:eastAsia="de-DE"/>
              </w:rPr>
            </w:pPr>
            <w:r w:rsidRPr="001C18F2">
              <w:rPr>
                <w:lang w:val="fr-FR" w:eastAsia="de-DE"/>
              </w:rPr>
              <w:t>50784 La Zaida</w:t>
            </w:r>
          </w:p>
          <w:p w14:paraId="7883DA50" w14:textId="77777777" w:rsidR="009D0C0B" w:rsidRDefault="00520968" w:rsidP="00520968">
            <w:pPr>
              <w:snapToGrid w:val="0"/>
              <w:rPr>
                <w:b/>
              </w:rPr>
            </w:pPr>
            <w:r w:rsidRPr="003D2A13">
              <w:rPr>
                <w:lang w:eastAsia="de-DE"/>
              </w:rPr>
              <w:t>Zaragoza - Spain</w:t>
            </w:r>
          </w:p>
        </w:tc>
      </w:tr>
      <w:tr w:rsidR="009D0C0B" w14:paraId="7ED282D8" w14:textId="77777777">
        <w:tc>
          <w:tcPr>
            <w:tcW w:w="3397" w:type="dxa"/>
            <w:tcBorders>
              <w:left w:val="single" w:sz="4" w:space="0" w:color="000000"/>
              <w:bottom w:val="single" w:sz="4" w:space="0" w:color="000000"/>
            </w:tcBorders>
            <w:shd w:val="clear" w:color="auto" w:fill="auto"/>
          </w:tcPr>
          <w:p w14:paraId="4664D31F"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5042F3E" w14:textId="77777777" w:rsidR="00520968" w:rsidRPr="001C18F2" w:rsidRDefault="00520968" w:rsidP="00520968">
            <w:pPr>
              <w:rPr>
                <w:lang w:val="fr-FR" w:eastAsia="de-DE"/>
              </w:rPr>
            </w:pPr>
            <w:r w:rsidRPr="001C18F2">
              <w:rPr>
                <w:lang w:val="fr-FR" w:eastAsia="de-DE"/>
              </w:rPr>
              <w:t>C/ Afueras s/n</w:t>
            </w:r>
          </w:p>
          <w:p w14:paraId="2C953557" w14:textId="77777777" w:rsidR="00520968" w:rsidRPr="001C18F2" w:rsidRDefault="00520968" w:rsidP="00520968">
            <w:pPr>
              <w:rPr>
                <w:lang w:val="fr-FR" w:eastAsia="de-DE"/>
              </w:rPr>
            </w:pPr>
            <w:r w:rsidRPr="001C18F2">
              <w:rPr>
                <w:lang w:val="fr-FR" w:eastAsia="de-DE"/>
              </w:rPr>
              <w:t>50784 La Zaida</w:t>
            </w:r>
          </w:p>
          <w:p w14:paraId="732C1FF2" w14:textId="77777777" w:rsidR="009D0C0B" w:rsidRDefault="00520968" w:rsidP="00520968">
            <w:pPr>
              <w:snapToGrid w:val="0"/>
              <w:rPr>
                <w:b/>
              </w:rPr>
            </w:pPr>
            <w:r w:rsidRPr="003D2A13">
              <w:rPr>
                <w:lang w:eastAsia="de-DE"/>
              </w:rPr>
              <w:t>Zaragoza - Spain</w:t>
            </w:r>
          </w:p>
        </w:tc>
      </w:tr>
    </w:tbl>
    <w:p w14:paraId="6CF28317"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2E9BF57A" w14:textId="4D9E52C7" w:rsidR="009D0C0B" w:rsidRDefault="00FA480B">
      <w:pPr>
        <w:pStyle w:val="Titre3"/>
        <w:rPr>
          <w:rFonts w:eastAsia="Calibri"/>
          <w:lang w:eastAsia="en-US"/>
        </w:rPr>
      </w:pPr>
      <w:bookmarkStart w:id="18" w:name="_Toc88743175"/>
      <w:r>
        <w:lastRenderedPageBreak/>
        <w:t>Product family composition and formulation</w:t>
      </w:r>
      <w:bookmarkEnd w:id="18"/>
    </w:p>
    <w:bookmarkEnd w:id="11"/>
    <w:p w14:paraId="3025275B"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1C63A654" w14:textId="77777777" w:rsidR="009D0C0B" w:rsidRDefault="009D0C0B">
      <w:pPr>
        <w:spacing w:line="260" w:lineRule="atLeast"/>
        <w:rPr>
          <w:rFonts w:eastAsia="Calibri"/>
          <w:lang w:eastAsia="en-US"/>
        </w:rPr>
      </w:pPr>
    </w:p>
    <w:p w14:paraId="35F096F1"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69DB7EC1"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2177F7">
        <w:fldChar w:fldCharType="separate"/>
      </w:r>
      <w:r>
        <w:fldChar w:fldCharType="end"/>
      </w:r>
      <w:bookmarkEnd w:id="19"/>
    </w:p>
    <w:p w14:paraId="249A9ED6"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CB2A49">
        <w:fldChar w:fldCharType="begin">
          <w:ffData>
            <w:name w:val=""/>
            <w:enabled/>
            <w:calcOnExit w:val="0"/>
            <w:checkBox>
              <w:sizeAuto/>
              <w:default w:val="1"/>
            </w:checkBox>
          </w:ffData>
        </w:fldChar>
      </w:r>
      <w:r w:rsidR="00CB2A49">
        <w:instrText xml:space="preserve"> FORMCHECKBOX </w:instrText>
      </w:r>
      <w:r w:rsidR="002177F7">
        <w:fldChar w:fldCharType="separate"/>
      </w:r>
      <w:r w:rsidR="00CB2A49">
        <w:fldChar w:fldCharType="end"/>
      </w:r>
    </w:p>
    <w:p w14:paraId="5ACC40B9" w14:textId="77777777" w:rsidR="009D0C0B" w:rsidRDefault="00FA480B" w:rsidP="0016639F">
      <w:pPr>
        <w:pStyle w:val="Titre4"/>
        <w:tabs>
          <w:tab w:val="clear" w:pos="3119"/>
          <w:tab w:val="num" w:pos="1134"/>
        </w:tabs>
        <w:ind w:left="851"/>
        <w:rPr>
          <w:b/>
          <w:lang w:eastAsia="en-US"/>
        </w:rPr>
      </w:pPr>
      <w:bookmarkStart w:id="20" w:name="_Toc88743176"/>
      <w:r>
        <w:t>Identity of the active substance</w:t>
      </w:r>
      <w:bookmarkEnd w:id="20"/>
    </w:p>
    <w:tbl>
      <w:tblPr>
        <w:tblW w:w="9440" w:type="dxa"/>
        <w:tblInd w:w="-5" w:type="dxa"/>
        <w:tblLayout w:type="fixed"/>
        <w:tblLook w:val="0000" w:firstRow="0" w:lastRow="0" w:firstColumn="0" w:lastColumn="0" w:noHBand="0" w:noVBand="0"/>
      </w:tblPr>
      <w:tblGrid>
        <w:gridCol w:w="4077"/>
        <w:gridCol w:w="5363"/>
      </w:tblGrid>
      <w:tr w:rsidR="009D0C0B" w14:paraId="53C38A76" w14:textId="77777777" w:rsidTr="00CB2A49">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68DBCFE6" w14:textId="77777777" w:rsidR="009D0C0B" w:rsidRDefault="00FA480B">
            <w:pPr>
              <w:spacing w:line="260" w:lineRule="atLeast"/>
              <w:jc w:val="center"/>
            </w:pPr>
            <w:r>
              <w:rPr>
                <w:rFonts w:eastAsia="Calibri"/>
                <w:b/>
                <w:lang w:eastAsia="en-US"/>
              </w:rPr>
              <w:t>Main constituent(s)</w:t>
            </w:r>
          </w:p>
        </w:tc>
      </w:tr>
      <w:tr w:rsidR="00CB2A49" w14:paraId="1ED21A00" w14:textId="77777777" w:rsidTr="00CB2A49">
        <w:tc>
          <w:tcPr>
            <w:tcW w:w="4077" w:type="dxa"/>
            <w:tcBorders>
              <w:top w:val="single" w:sz="4" w:space="0" w:color="000000"/>
              <w:left w:val="single" w:sz="4" w:space="0" w:color="000000"/>
              <w:bottom w:val="single" w:sz="4" w:space="0" w:color="000000"/>
            </w:tcBorders>
            <w:shd w:val="clear" w:color="auto" w:fill="auto"/>
          </w:tcPr>
          <w:p w14:paraId="0FA3BDE4" w14:textId="77777777" w:rsidR="00CB2A49" w:rsidRDefault="00CB2A49">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7B89252"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w:t>
            </w:r>
          </w:p>
        </w:tc>
      </w:tr>
      <w:tr w:rsidR="00CB2A49" w14:paraId="6B86D2B1" w14:textId="77777777" w:rsidTr="00CB2A49">
        <w:tc>
          <w:tcPr>
            <w:tcW w:w="4077" w:type="dxa"/>
            <w:tcBorders>
              <w:top w:val="single" w:sz="4" w:space="0" w:color="000000"/>
              <w:left w:val="single" w:sz="4" w:space="0" w:color="000000"/>
              <w:bottom w:val="single" w:sz="4" w:space="0" w:color="000000"/>
            </w:tcBorders>
            <w:shd w:val="clear" w:color="auto" w:fill="auto"/>
          </w:tcPr>
          <w:p w14:paraId="7D3C2D0A" w14:textId="77777777" w:rsidR="00CB2A49" w:rsidRDefault="00CB2A49">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898DDEF"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w:t>
            </w:r>
          </w:p>
        </w:tc>
      </w:tr>
      <w:tr w:rsidR="00CB2A49" w14:paraId="0026B473" w14:textId="77777777" w:rsidTr="00CB2A49">
        <w:tc>
          <w:tcPr>
            <w:tcW w:w="4077" w:type="dxa"/>
            <w:tcBorders>
              <w:top w:val="single" w:sz="4" w:space="0" w:color="000000"/>
              <w:left w:val="single" w:sz="4" w:space="0" w:color="000000"/>
              <w:bottom w:val="single" w:sz="4" w:space="0" w:color="000000"/>
            </w:tcBorders>
            <w:shd w:val="clear" w:color="auto" w:fill="auto"/>
          </w:tcPr>
          <w:p w14:paraId="2E4DCB56" w14:textId="77777777" w:rsidR="00CB2A49" w:rsidRDefault="00CB2A49">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97E5F9B"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231-765-0 </w:t>
            </w:r>
          </w:p>
        </w:tc>
      </w:tr>
      <w:tr w:rsidR="00CB2A49" w14:paraId="3F7140CB" w14:textId="77777777" w:rsidTr="00CB2A49">
        <w:tc>
          <w:tcPr>
            <w:tcW w:w="4077" w:type="dxa"/>
            <w:tcBorders>
              <w:top w:val="single" w:sz="4" w:space="0" w:color="000000"/>
              <w:left w:val="single" w:sz="4" w:space="0" w:color="000000"/>
              <w:bottom w:val="single" w:sz="4" w:space="0" w:color="000000"/>
            </w:tcBorders>
            <w:shd w:val="clear" w:color="auto" w:fill="auto"/>
          </w:tcPr>
          <w:p w14:paraId="67E54C0F" w14:textId="77777777" w:rsidR="00CB2A49" w:rsidRDefault="00CB2A49">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2A3C2B3"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7722-84-1 </w:t>
            </w:r>
          </w:p>
        </w:tc>
      </w:tr>
      <w:tr w:rsidR="00CB2A49" w14:paraId="5FDED42B" w14:textId="77777777" w:rsidTr="00CB2A49">
        <w:tc>
          <w:tcPr>
            <w:tcW w:w="4077" w:type="dxa"/>
            <w:tcBorders>
              <w:top w:val="single" w:sz="4" w:space="0" w:color="000000"/>
              <w:left w:val="single" w:sz="4" w:space="0" w:color="000000"/>
              <w:bottom w:val="single" w:sz="4" w:space="0" w:color="000000"/>
            </w:tcBorders>
            <w:shd w:val="clear" w:color="auto" w:fill="auto"/>
          </w:tcPr>
          <w:p w14:paraId="76CF7792" w14:textId="77777777" w:rsidR="00CB2A49" w:rsidRDefault="00CB2A49">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02B155A" w14:textId="77777777" w:rsidR="00CB2A49" w:rsidRPr="00A1190C" w:rsidRDefault="00CB2A49" w:rsidP="00FC49CA">
            <w:pPr>
              <w:pStyle w:val="Default"/>
              <w:rPr>
                <w:rFonts w:ascii="Verdana" w:eastAsia="Calibri" w:hAnsi="Verdana"/>
                <w:color w:val="auto"/>
                <w:sz w:val="20"/>
                <w:szCs w:val="20"/>
                <w:lang w:eastAsia="fr-FR"/>
              </w:rPr>
            </w:pPr>
            <w:r w:rsidRPr="00A1190C">
              <w:rPr>
                <w:rFonts w:ascii="Verdana" w:eastAsia="Calibri" w:hAnsi="Verdana"/>
                <w:color w:val="auto"/>
                <w:sz w:val="20"/>
                <w:szCs w:val="20"/>
                <w:lang w:eastAsia="fr-FR"/>
              </w:rPr>
              <w:t>008-003-00-9</w:t>
            </w:r>
          </w:p>
        </w:tc>
      </w:tr>
      <w:tr w:rsidR="00CB2A49" w14:paraId="44223993" w14:textId="77777777" w:rsidTr="00CB2A49">
        <w:tc>
          <w:tcPr>
            <w:tcW w:w="4077" w:type="dxa"/>
            <w:tcBorders>
              <w:top w:val="single" w:sz="4" w:space="0" w:color="000000"/>
              <w:left w:val="single" w:sz="4" w:space="0" w:color="000000"/>
              <w:bottom w:val="single" w:sz="4" w:space="0" w:color="000000"/>
            </w:tcBorders>
            <w:shd w:val="clear" w:color="auto" w:fill="auto"/>
          </w:tcPr>
          <w:p w14:paraId="027E517D" w14:textId="77777777" w:rsidR="00CB2A49" w:rsidRDefault="00CB2A49">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308D00C" w14:textId="77777777" w:rsidR="00CB2A49" w:rsidRPr="000F376F" w:rsidRDefault="00CB2A49" w:rsidP="00FC49CA">
            <w:pPr>
              <w:pStyle w:val="Default"/>
              <w:rPr>
                <w:rFonts w:ascii="Verdana" w:eastAsia="Calibri" w:hAnsi="Verdana"/>
                <w:color w:val="auto"/>
                <w:sz w:val="20"/>
                <w:szCs w:val="20"/>
                <w:lang w:eastAsia="fr-FR"/>
              </w:rPr>
            </w:pPr>
            <w:r w:rsidRPr="000F376F">
              <w:rPr>
                <w:rFonts w:ascii="Verdana" w:eastAsia="Calibri" w:hAnsi="Verdana"/>
                <w:color w:val="auto"/>
                <w:sz w:val="20"/>
                <w:szCs w:val="20"/>
                <w:lang w:eastAsia="fr-FR"/>
              </w:rPr>
              <w:t xml:space="preserve">Hydrogen peroxide is always directly produced as an aqueous solution and these aqueous solutions of hydrogen peroxide range from 35 % to &lt;70 % (by wt). Min purity on a calculated dry weight basis is ca 99.5% Detailed specification of the content of hydrogen peroxide in the Confidential Doc A2.* </w:t>
            </w:r>
          </w:p>
        </w:tc>
      </w:tr>
      <w:tr w:rsidR="00CB2A49" w14:paraId="4814383B" w14:textId="77777777" w:rsidTr="00CB2A49">
        <w:trPr>
          <w:trHeight w:val="1359"/>
        </w:trPr>
        <w:tc>
          <w:tcPr>
            <w:tcW w:w="4077" w:type="dxa"/>
            <w:tcBorders>
              <w:top w:val="single" w:sz="4" w:space="0" w:color="000000"/>
              <w:left w:val="single" w:sz="4" w:space="0" w:color="000000"/>
              <w:bottom w:val="single" w:sz="4" w:space="0" w:color="000000"/>
            </w:tcBorders>
            <w:shd w:val="clear" w:color="auto" w:fill="auto"/>
          </w:tcPr>
          <w:p w14:paraId="70078561" w14:textId="77777777" w:rsidR="00CB2A49" w:rsidRDefault="00CB2A49">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B94D74B" w14:textId="77777777" w:rsidR="00CB2A49" w:rsidRPr="00F24D0D" w:rsidRDefault="00CB2A49" w:rsidP="00FC49CA">
            <w:pPr>
              <w:spacing w:line="260" w:lineRule="atLeast"/>
              <w:rPr>
                <w:lang w:eastAsia="fr-FR"/>
              </w:rPr>
            </w:pPr>
            <w:r>
              <w:rPr>
                <w:szCs w:val="24"/>
              </w:rPr>
              <w:object w:dxaOrig="2475" w:dyaOrig="900" w14:anchorId="33119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43pt" o:ole="">
                  <v:imagedata r:id="rId14" o:title=""/>
                </v:shape>
                <o:OLEObject Type="Embed" ProgID="PBrush" ShapeID="_x0000_i1025" DrawAspect="Content" ObjectID="_1712993010" r:id="rId15"/>
              </w:object>
            </w:r>
          </w:p>
        </w:tc>
      </w:tr>
    </w:tbl>
    <w:p w14:paraId="4ABDFD22" w14:textId="77777777" w:rsidR="009D0C0B" w:rsidRDefault="009D0C0B">
      <w:pPr>
        <w:spacing w:line="260" w:lineRule="atLeast"/>
        <w:jc w:val="both"/>
        <w:rPr>
          <w:rFonts w:eastAsia="Calibri"/>
          <w:lang w:eastAsia="fr-FR"/>
        </w:rPr>
      </w:pPr>
    </w:p>
    <w:p w14:paraId="75A4E90D" w14:textId="77777777" w:rsidR="009D0C0B" w:rsidRDefault="00FA480B" w:rsidP="0016639F">
      <w:pPr>
        <w:pStyle w:val="Titre4"/>
        <w:tabs>
          <w:tab w:val="clear" w:pos="3119"/>
          <w:tab w:val="num" w:pos="1134"/>
        </w:tabs>
        <w:ind w:left="851"/>
        <w:rPr>
          <w:rFonts w:ascii="Times New Roman" w:hAnsi="Times New Roman" w:cs="Times New Roman"/>
          <w:i/>
          <w:lang w:eastAsia="fr-FR"/>
        </w:rPr>
      </w:pPr>
      <w:bookmarkStart w:id="21" w:name="_Toc88743177"/>
      <w:r>
        <w:t>Candidate(s) for substitution</w:t>
      </w:r>
      <w:bookmarkEnd w:id="21"/>
    </w:p>
    <w:p w14:paraId="528D808C" w14:textId="77777777" w:rsidR="00CB2A49" w:rsidRDefault="00CB2A49" w:rsidP="00CB2A49">
      <w:pPr>
        <w:jc w:val="both"/>
        <w:rPr>
          <w:i/>
          <w:lang w:eastAsia="fr-FR"/>
        </w:rPr>
      </w:pPr>
      <w:r w:rsidRPr="00B91D14">
        <w:rPr>
          <w:rFonts w:eastAsiaTheme="minorHAnsi"/>
          <w:lang w:val="en-US" w:eastAsia="en-US"/>
        </w:rPr>
        <w:t>Hydrogen peroxide is</w:t>
      </w:r>
      <w:r>
        <w:rPr>
          <w:rFonts w:eastAsiaTheme="minorHAnsi"/>
          <w:lang w:val="en-US" w:eastAsia="en-US"/>
        </w:rPr>
        <w:t xml:space="preserve"> not candidate for substitution </w:t>
      </w:r>
      <w:r w:rsidRPr="00B91D14">
        <w:rPr>
          <w:rFonts w:eastAsiaTheme="minorHAnsi"/>
          <w:lang w:val="en-US" w:eastAsia="en-US"/>
        </w:rPr>
        <w:t>in accordance with Article 10 of BPR.</w:t>
      </w:r>
    </w:p>
    <w:p w14:paraId="19895932" w14:textId="77777777" w:rsidR="009D0C0B" w:rsidRDefault="009D0C0B">
      <w:pPr>
        <w:spacing w:line="260" w:lineRule="atLeast"/>
        <w:jc w:val="both"/>
        <w:rPr>
          <w:rFonts w:ascii="Times New Roman" w:eastAsia="Calibri" w:hAnsi="Times New Roman" w:cs="Times New Roman"/>
          <w:i/>
          <w:lang w:eastAsia="fr-FR"/>
        </w:rPr>
      </w:pPr>
    </w:p>
    <w:p w14:paraId="452FA0F1" w14:textId="77777777" w:rsidR="009D0C0B" w:rsidRDefault="009D0C0B">
      <w:pPr>
        <w:pStyle w:val="Absatz"/>
        <w:rPr>
          <w:lang w:eastAsia="en-US"/>
        </w:rPr>
      </w:pPr>
    </w:p>
    <w:p w14:paraId="4F3E05DB" w14:textId="77777777" w:rsidR="009D0C0B" w:rsidRDefault="00FA480B" w:rsidP="0016639F">
      <w:pPr>
        <w:pStyle w:val="Titre4"/>
        <w:tabs>
          <w:tab w:val="clear" w:pos="3119"/>
          <w:tab w:val="num" w:pos="1134"/>
        </w:tabs>
        <w:ind w:left="851"/>
        <w:rPr>
          <w:lang w:eastAsia="en-US"/>
        </w:rPr>
      </w:pPr>
      <w:bookmarkStart w:id="22" w:name="_Toc88743178"/>
      <w:r>
        <w:t>Qualitative and quantitative information on the composition of the biocidal product family</w:t>
      </w:r>
      <w:bookmarkEnd w:id="22"/>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9D0C0B" w14:paraId="02FB2CC8" w14:textId="77777777">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19738744" w14:textId="77777777" w:rsidR="009D0C0B" w:rsidRDefault="00FA480B">
            <w:pP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0018F3FA" w14:textId="77777777" w:rsidR="009D0C0B" w:rsidRDefault="00FA480B">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5854811B" w14:textId="77777777" w:rsidR="009D0C0B" w:rsidRDefault="00FA480B">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3CE9C6FF" w14:textId="77777777" w:rsidR="009D0C0B" w:rsidRDefault="00FA480B">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6F83F21C" w14:textId="77777777" w:rsidR="009D0C0B" w:rsidRDefault="00FA480B">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33EC1555" w14:textId="77777777" w:rsidR="009D0C0B" w:rsidRDefault="00FA480B">
            <w:r>
              <w:rPr>
                <w:b/>
                <w:bCs/>
                <w:szCs w:val="24"/>
                <w:lang w:eastAsia="en-GB"/>
              </w:rPr>
              <w:t>Content (%)</w:t>
            </w:r>
          </w:p>
        </w:tc>
      </w:tr>
      <w:tr w:rsidR="009D0C0B" w14:paraId="604C144E" w14:textId="77777777">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78F1B265"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6B55C04E"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53BF6B98"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718F786A" w14:textId="77777777" w:rsidR="009D0C0B" w:rsidRDefault="009D0C0B"/>
        </w:tc>
        <w:tc>
          <w:tcPr>
            <w:tcW w:w="1353" w:type="dxa"/>
            <w:vMerge/>
            <w:tcBorders>
              <w:top w:val="single" w:sz="4" w:space="0" w:color="000000"/>
              <w:left w:val="single" w:sz="4" w:space="0" w:color="000000"/>
              <w:bottom w:val="single" w:sz="4" w:space="0" w:color="000000"/>
            </w:tcBorders>
            <w:shd w:val="clear" w:color="auto" w:fill="auto"/>
          </w:tcPr>
          <w:p w14:paraId="280B5E50" w14:textId="77777777" w:rsidR="009D0C0B" w:rsidRDefault="009D0C0B"/>
        </w:tc>
        <w:tc>
          <w:tcPr>
            <w:tcW w:w="625" w:type="dxa"/>
            <w:tcBorders>
              <w:top w:val="single" w:sz="4" w:space="0" w:color="000000"/>
              <w:left w:val="single" w:sz="4" w:space="0" w:color="000000"/>
              <w:bottom w:val="single" w:sz="4" w:space="0" w:color="000000"/>
            </w:tcBorders>
            <w:shd w:val="clear" w:color="auto" w:fill="auto"/>
          </w:tcPr>
          <w:p w14:paraId="572DFACD" w14:textId="77777777" w:rsidR="009D0C0B" w:rsidRDefault="00FA480B">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9FB7F37" w14:textId="77777777" w:rsidR="009D0C0B" w:rsidRDefault="00FA480B">
            <w:r>
              <w:rPr>
                <w:b/>
                <w:bCs/>
                <w:szCs w:val="24"/>
                <w:lang w:eastAsia="en-GB"/>
              </w:rPr>
              <w:t>Max</w:t>
            </w:r>
          </w:p>
        </w:tc>
      </w:tr>
      <w:tr w:rsidR="005747B3" w14:paraId="4965DE9D" w14:textId="77777777" w:rsidTr="005747B3">
        <w:tc>
          <w:tcPr>
            <w:tcW w:w="2256" w:type="dxa"/>
            <w:tcBorders>
              <w:top w:val="single" w:sz="4" w:space="0" w:color="000000"/>
              <w:left w:val="single" w:sz="4" w:space="0" w:color="000000"/>
            </w:tcBorders>
            <w:shd w:val="clear" w:color="auto" w:fill="auto"/>
            <w:vAlign w:val="center"/>
          </w:tcPr>
          <w:p w14:paraId="61B3DE6F" w14:textId="77777777" w:rsidR="005747B3" w:rsidRPr="005747B3" w:rsidRDefault="005747B3" w:rsidP="005747B3">
            <w:pPr>
              <w:snapToGrid w:val="0"/>
              <w:rPr>
                <w:bCs/>
                <w:szCs w:val="24"/>
                <w:lang w:val="pl-PL" w:eastAsia="en-GB"/>
              </w:rPr>
            </w:pPr>
            <w:r w:rsidRPr="00C310C3">
              <w:rPr>
                <w:rFonts w:ascii="Arial" w:hAnsi="Arial" w:cs="Arial"/>
              </w:rPr>
              <w:t>Hydrogen peroxide</w:t>
            </w:r>
          </w:p>
        </w:tc>
        <w:tc>
          <w:tcPr>
            <w:tcW w:w="1353" w:type="dxa"/>
            <w:tcBorders>
              <w:top w:val="single" w:sz="4" w:space="0" w:color="000000"/>
              <w:left w:val="single" w:sz="4" w:space="0" w:color="000000"/>
            </w:tcBorders>
            <w:shd w:val="clear" w:color="auto" w:fill="auto"/>
            <w:vAlign w:val="center"/>
          </w:tcPr>
          <w:p w14:paraId="4C6929F5" w14:textId="77777777" w:rsidR="005747B3" w:rsidRPr="005747B3" w:rsidRDefault="005747B3" w:rsidP="005747B3">
            <w:pPr>
              <w:snapToGrid w:val="0"/>
              <w:rPr>
                <w:lang w:val="pl-PL"/>
              </w:rPr>
            </w:pPr>
            <w:r w:rsidRPr="00C310C3">
              <w:rPr>
                <w:rFonts w:ascii="Arial" w:hAnsi="Arial" w:cs="Arial"/>
              </w:rPr>
              <w:t>Hydrogen peroxide</w:t>
            </w:r>
          </w:p>
        </w:tc>
        <w:tc>
          <w:tcPr>
            <w:tcW w:w="1353" w:type="dxa"/>
            <w:tcBorders>
              <w:top w:val="single" w:sz="4" w:space="0" w:color="000000"/>
              <w:left w:val="single" w:sz="4" w:space="0" w:color="000000"/>
              <w:bottom w:val="single" w:sz="4" w:space="0" w:color="000000"/>
            </w:tcBorders>
            <w:shd w:val="clear" w:color="auto" w:fill="auto"/>
            <w:vAlign w:val="center"/>
          </w:tcPr>
          <w:p w14:paraId="797B697A" w14:textId="46AF5204" w:rsidR="005747B3" w:rsidRDefault="00C310C3" w:rsidP="005747B3">
            <w:r>
              <w:t>a</w:t>
            </w:r>
            <w:r w:rsidR="005747B3">
              <w:t>ctive substance</w:t>
            </w:r>
          </w:p>
        </w:tc>
        <w:tc>
          <w:tcPr>
            <w:tcW w:w="1353" w:type="dxa"/>
            <w:tcBorders>
              <w:top w:val="single" w:sz="4" w:space="0" w:color="000000"/>
              <w:left w:val="single" w:sz="4" w:space="0" w:color="000000"/>
            </w:tcBorders>
            <w:shd w:val="clear" w:color="auto" w:fill="auto"/>
            <w:vAlign w:val="center"/>
          </w:tcPr>
          <w:p w14:paraId="0E8A667C" w14:textId="77777777" w:rsidR="005747B3" w:rsidRDefault="005747B3" w:rsidP="005747B3">
            <w:pPr>
              <w:snapToGrid w:val="0"/>
            </w:pPr>
            <w:r w:rsidRPr="00DB3EA2">
              <w:rPr>
                <w:rFonts w:ascii="Arial" w:hAnsi="Arial" w:cs="Arial"/>
              </w:rPr>
              <w:t>7722-84-1</w:t>
            </w:r>
          </w:p>
        </w:tc>
        <w:tc>
          <w:tcPr>
            <w:tcW w:w="1353" w:type="dxa"/>
            <w:tcBorders>
              <w:top w:val="single" w:sz="4" w:space="0" w:color="000000"/>
              <w:left w:val="single" w:sz="4" w:space="0" w:color="000000"/>
            </w:tcBorders>
            <w:shd w:val="clear" w:color="auto" w:fill="auto"/>
            <w:vAlign w:val="center"/>
          </w:tcPr>
          <w:p w14:paraId="6E8A4B95" w14:textId="77777777" w:rsidR="005747B3" w:rsidRDefault="005747B3" w:rsidP="005747B3">
            <w:pPr>
              <w:snapToGrid w:val="0"/>
            </w:pPr>
            <w:r w:rsidRPr="00DB3EA2">
              <w:rPr>
                <w:rFonts w:ascii="Arial" w:hAnsi="Arial" w:cs="Arial"/>
              </w:rPr>
              <w:t>231-765-0</w:t>
            </w:r>
          </w:p>
        </w:tc>
        <w:tc>
          <w:tcPr>
            <w:tcW w:w="625" w:type="dxa"/>
            <w:tcBorders>
              <w:top w:val="single" w:sz="4" w:space="0" w:color="000000"/>
              <w:left w:val="single" w:sz="4" w:space="0" w:color="000000"/>
              <w:bottom w:val="single" w:sz="4" w:space="0" w:color="000000"/>
            </w:tcBorders>
            <w:shd w:val="clear" w:color="auto" w:fill="auto"/>
            <w:vAlign w:val="center"/>
          </w:tcPr>
          <w:p w14:paraId="4A82773C" w14:textId="5BA1DE8A" w:rsidR="005747B3" w:rsidRDefault="005747B3" w:rsidP="005747B3">
            <w:pPr>
              <w:snapToGrid w:val="0"/>
            </w:pPr>
            <w:r>
              <w:rPr>
                <w:rFonts w:ascii="Arial" w:hAnsi="Arial" w:cs="Arial"/>
              </w:rPr>
              <w:t>1.</w:t>
            </w:r>
            <w:r w:rsidRPr="00DB3EA2">
              <w:rPr>
                <w:rFonts w:ascii="Arial" w:hAnsi="Arial" w:cs="Arial"/>
              </w:rPr>
              <w:t>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5060D" w14:textId="51622A59" w:rsidR="005747B3" w:rsidRDefault="005747B3" w:rsidP="005747B3">
            <w:pPr>
              <w:snapToGrid w:val="0"/>
            </w:pPr>
            <w:r>
              <w:rPr>
                <w:rFonts w:ascii="Arial" w:hAnsi="Arial" w:cs="Arial"/>
              </w:rPr>
              <w:t>1.</w:t>
            </w:r>
            <w:r w:rsidRPr="00DB3EA2">
              <w:rPr>
                <w:rFonts w:ascii="Arial" w:hAnsi="Arial" w:cs="Arial"/>
              </w:rPr>
              <w:t>5</w:t>
            </w:r>
          </w:p>
        </w:tc>
      </w:tr>
      <w:tr w:rsidR="005747B3" w14:paraId="2F0646D1"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29E3FAA" w14:textId="40E19BDC" w:rsidR="005747B3" w:rsidRPr="00C310C3" w:rsidRDefault="005747B3" w:rsidP="005747B3">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BFD109B" w14:textId="36034F00" w:rsidR="005747B3" w:rsidRPr="00C310C3" w:rsidRDefault="005747B3" w:rsidP="005747B3">
            <w:pPr>
              <w:snapToGrid w:val="0"/>
              <w:rPr>
                <w:rFonts w:ascii="Arial" w:hAnsi="Arial" w:cs="Arial"/>
              </w:rPr>
            </w:pPr>
            <w:r w:rsidRPr="00DB3EA2">
              <w:rPr>
                <w:rFonts w:ascii="Arial" w:hAnsi="Arial"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4A6A970" w14:textId="47DA7B7B" w:rsidR="005747B3" w:rsidRDefault="00EA088C" w:rsidP="00C310C3">
            <w:pPr>
              <w:rPr>
                <w:vertAlign w:val="superscript"/>
              </w:rPr>
            </w:pPr>
            <w: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18BEFDCA" w14:textId="2402FAAB" w:rsidR="005747B3" w:rsidRDefault="005747B3" w:rsidP="005747B3">
            <w:pPr>
              <w:snapToGrid w:val="0"/>
              <w:rPr>
                <w:vertAlign w:val="superscript"/>
              </w:rPr>
            </w:pPr>
            <w:r w:rsidRPr="00DB3EA2">
              <w:rPr>
                <w:rFonts w:ascii="Arial" w:hAnsi="Arial"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721AE886" w14:textId="7351CBC3" w:rsidR="005747B3" w:rsidRDefault="005747B3" w:rsidP="00376F26">
            <w:pPr>
              <w:snapToGrid w:val="0"/>
            </w:pPr>
            <w:r w:rsidRPr="00DB3EA2">
              <w:rPr>
                <w:rFonts w:ascii="Arial" w:hAnsi="Arial"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0D575B16" w14:textId="3EB9A73E" w:rsidR="005747B3" w:rsidRDefault="005747B3">
            <w:pPr>
              <w:snapToGrid w:val="0"/>
            </w:pPr>
            <w:r>
              <w:rPr>
                <w:rFonts w:ascii="Arial" w:hAnsi="Arial" w:cs="Arial"/>
              </w:rPr>
              <w:t>2.</w:t>
            </w:r>
            <w:r w:rsidRPr="00DB3EA2">
              <w:rPr>
                <w:rFonts w:ascii="Arial" w:hAnsi="Arial" w:cs="Arial"/>
              </w:rPr>
              <w:t>88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EF3" w14:textId="7E32C073" w:rsidR="005747B3" w:rsidRDefault="005747B3">
            <w:pPr>
              <w:snapToGrid w:val="0"/>
            </w:pPr>
            <w:r>
              <w:rPr>
                <w:rFonts w:ascii="Arial" w:hAnsi="Arial" w:cs="Arial"/>
              </w:rPr>
              <w:t>3.</w:t>
            </w:r>
            <w:r w:rsidRPr="00DB3EA2">
              <w:rPr>
                <w:rFonts w:ascii="Arial" w:hAnsi="Arial" w:cs="Arial"/>
              </w:rPr>
              <w:t>00</w:t>
            </w:r>
          </w:p>
        </w:tc>
      </w:tr>
      <w:tr w:rsidR="005747B3" w14:paraId="377D6B01"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ED78131" w14:textId="77777777" w:rsidR="005747B3" w:rsidRPr="00C310C3" w:rsidRDefault="005747B3" w:rsidP="005747B3">
            <w:pPr>
              <w:snapToGrid w:val="0"/>
              <w:rPr>
                <w:rFonts w:ascii="Arial" w:hAnsi="Arial" w:cs="Arial"/>
              </w:rPr>
            </w:pPr>
            <w:r w:rsidRPr="00DB3EA2">
              <w:rPr>
                <w:rFonts w:ascii="Arial" w:hAnsi="Arial"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4C83F04B" w14:textId="77777777" w:rsidR="005747B3" w:rsidRPr="00C310C3" w:rsidRDefault="005747B3" w:rsidP="005747B3">
            <w:pPr>
              <w:snapToGrid w:val="0"/>
              <w:rPr>
                <w:rFonts w:ascii="Arial" w:hAnsi="Arial" w:cs="Arial"/>
              </w:rPr>
            </w:pPr>
            <w:r w:rsidRPr="00DB3EA2">
              <w:rPr>
                <w:rFonts w:ascii="Arial" w:hAnsi="Arial"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134999ED" w14:textId="3ABA5412" w:rsidR="005747B3" w:rsidRDefault="00EA088C" w:rsidP="005747B3">
            <w:r>
              <w:t>Co-</w:t>
            </w:r>
            <w:r w:rsidR="00076512">
              <w:t>f</w:t>
            </w:r>
            <w:r w:rsidR="005747B3">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9A2C2B0" w14:textId="77777777" w:rsidR="005747B3" w:rsidRDefault="005747B3" w:rsidP="005747B3">
            <w:pPr>
              <w:snapToGrid w:val="0"/>
              <w:rPr>
                <w:vertAlign w:val="superscript"/>
              </w:rPr>
            </w:pPr>
            <w:r w:rsidRPr="00DB3EA2">
              <w:rPr>
                <w:rFonts w:ascii="Arial" w:hAnsi="Arial"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44138625" w14:textId="77777777" w:rsidR="005747B3" w:rsidRDefault="005747B3" w:rsidP="005747B3">
            <w:pPr>
              <w:snapToGrid w:val="0"/>
            </w:pPr>
            <w:r w:rsidRPr="00DB3EA2">
              <w:rPr>
                <w:rFonts w:ascii="Arial" w:hAnsi="Arial"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3C0E19BA" w14:textId="77777777" w:rsidR="005747B3" w:rsidRDefault="005747B3" w:rsidP="00376F26">
            <w:pPr>
              <w:snapToGrid w:val="0"/>
            </w:pPr>
            <w:r>
              <w:rPr>
                <w:rFonts w:ascii="Arial" w:hAnsi="Arial" w:cs="Arial"/>
              </w:rPr>
              <w:t>0.</w:t>
            </w:r>
            <w:r w:rsidRPr="00DB3EA2">
              <w:rPr>
                <w:rFonts w:ascii="Arial" w:hAnsi="Arial" w:cs="Arial"/>
              </w:rPr>
              <w:t>275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B7B6" w14:textId="77777777" w:rsidR="005747B3" w:rsidRDefault="005747B3">
            <w:pPr>
              <w:snapToGrid w:val="0"/>
            </w:pPr>
            <w:r>
              <w:rPr>
                <w:rFonts w:ascii="Arial" w:hAnsi="Arial" w:cs="Arial"/>
              </w:rPr>
              <w:t>0.</w:t>
            </w:r>
            <w:r w:rsidRPr="00DB3EA2">
              <w:rPr>
                <w:rFonts w:ascii="Arial" w:hAnsi="Arial" w:cs="Arial"/>
              </w:rPr>
              <w:t>49</w:t>
            </w:r>
          </w:p>
        </w:tc>
      </w:tr>
      <w:tr w:rsidR="00D73E06" w14:paraId="065E8B5F" w14:textId="77777777" w:rsidTr="005747B3">
        <w:tc>
          <w:tcPr>
            <w:tcW w:w="2256" w:type="dxa"/>
            <w:tcBorders>
              <w:top w:val="single" w:sz="4" w:space="0" w:color="000000"/>
              <w:left w:val="single" w:sz="4" w:space="0" w:color="000000"/>
              <w:bottom w:val="single" w:sz="4" w:space="0" w:color="000000"/>
            </w:tcBorders>
            <w:shd w:val="clear" w:color="auto" w:fill="auto"/>
            <w:vAlign w:val="center"/>
          </w:tcPr>
          <w:p w14:paraId="1A0C6D21" w14:textId="73EE88DF" w:rsidR="00D73E06" w:rsidRPr="00DB3EA2" w:rsidRDefault="00D73E06" w:rsidP="005747B3">
            <w:pPr>
              <w:snapToGrid w:val="0"/>
              <w:rPr>
                <w:rFonts w:ascii="Arial" w:hAnsi="Arial" w:cs="Arial"/>
              </w:rPr>
            </w:pPr>
            <w:r w:rsidRPr="007369EE">
              <w:rPr>
                <w:rFonts w:ascii="Arial" w:hAnsi="Arial"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69C33D0A" w14:textId="2105CC8C" w:rsidR="00D73E06" w:rsidRPr="00DB3EA2" w:rsidRDefault="00D73E06" w:rsidP="005747B3">
            <w:pPr>
              <w:snapToGrid w:val="0"/>
              <w:rPr>
                <w:rFonts w:ascii="Arial" w:hAnsi="Arial" w:cs="Arial"/>
              </w:rPr>
            </w:pPr>
            <w:r>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02098F5D" w14:textId="7684E24F" w:rsidR="00D73E06" w:rsidRDefault="00D73E06" w:rsidP="005747B3">
            <w:r>
              <w:rPr>
                <w:rFonts w:ascii="Arial" w:hAnsi="Arial"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43CD9763" w14:textId="62EAED87" w:rsidR="00D73E06" w:rsidRPr="00DB3EA2" w:rsidRDefault="00D73E06" w:rsidP="005747B3">
            <w:pPr>
              <w:snapToGrid w:val="0"/>
              <w:rPr>
                <w:rFonts w:ascii="Arial" w:hAnsi="Arial" w:cs="Arial"/>
              </w:rPr>
            </w:pPr>
            <w:r>
              <w:rPr>
                <w:rFonts w:ascii="Arial" w:hAnsi="Arial"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41357813" w14:textId="69A7458F" w:rsidR="00D73E06" w:rsidRPr="00DB3EA2" w:rsidRDefault="00D73E06" w:rsidP="005747B3">
            <w:pPr>
              <w:snapToGrid w:val="0"/>
              <w:rPr>
                <w:rFonts w:ascii="Arial" w:hAnsi="Arial" w:cs="Arial"/>
              </w:rPr>
            </w:pPr>
            <w:r>
              <w:rPr>
                <w:rFonts w:ascii="Arial" w:hAnsi="Arial"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3B4C49D8" w14:textId="51245FE8" w:rsidR="00D73E06" w:rsidRDefault="00D73E06" w:rsidP="00376F26">
            <w:pPr>
              <w:snapToGrid w:val="0"/>
              <w:rPr>
                <w:rFonts w:ascii="Arial" w:hAnsi="Arial" w:cs="Arial"/>
              </w:rPr>
            </w:pPr>
            <w:r>
              <w:rPr>
                <w:rFonts w:ascii="Arial" w:hAnsi="Arial"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AE3E" w14:textId="7B8022C4" w:rsidR="00D73E06" w:rsidRDefault="00D73E06">
            <w:pPr>
              <w:snapToGrid w:val="0"/>
              <w:rPr>
                <w:rFonts w:ascii="Arial" w:hAnsi="Arial" w:cs="Arial"/>
              </w:rPr>
            </w:pPr>
            <w:r>
              <w:rPr>
                <w:rFonts w:ascii="Arial" w:hAnsi="Arial" w:cs="Arial"/>
                <w:lang w:val="en-US"/>
              </w:rPr>
              <w:t>0.50</w:t>
            </w:r>
          </w:p>
        </w:tc>
      </w:tr>
      <w:tr w:rsidR="00A7386A" w14:paraId="58DA21F6" w14:textId="77777777" w:rsidTr="00DC0CB9">
        <w:tc>
          <w:tcPr>
            <w:tcW w:w="2256" w:type="dxa"/>
            <w:tcBorders>
              <w:top w:val="single" w:sz="4" w:space="0" w:color="auto"/>
              <w:left w:val="single" w:sz="4" w:space="0" w:color="000000"/>
              <w:bottom w:val="single" w:sz="4" w:space="0" w:color="auto"/>
              <w:right w:val="single" w:sz="4" w:space="0" w:color="000000"/>
            </w:tcBorders>
            <w:shd w:val="clear" w:color="auto" w:fill="auto"/>
            <w:vAlign w:val="center"/>
          </w:tcPr>
          <w:p w14:paraId="470C19BB" w14:textId="0BFF39E9" w:rsidR="00A7386A" w:rsidRPr="007369EE" w:rsidRDefault="00A7386A" w:rsidP="00A7386A">
            <w:pPr>
              <w:snapToGrid w:val="0"/>
              <w:rPr>
                <w:rFonts w:ascii="Arial" w:hAnsi="Arial" w:cs="Arial"/>
                <w:lang w:val="en-US"/>
              </w:rPr>
            </w:pPr>
            <w:r w:rsidRPr="0004249A">
              <w:rPr>
                <w:rFonts w:ascii="Arial" w:hAnsi="Arial" w:cs="Arial"/>
                <w:lang w:val="en-US"/>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3643FDB1" w14:textId="595D458F" w:rsidR="00A7386A" w:rsidRDefault="00A7386A" w:rsidP="00A7386A">
            <w:pPr>
              <w:snapToGrid w:val="0"/>
            </w:pPr>
            <w:r w:rsidRPr="009841CB">
              <w:rPr>
                <w:rFonts w:ascii="Arial" w:hAnsi="Arial" w:cs="Arial"/>
              </w:rPr>
              <w:t xml:space="preserve">D-pentose et D-glucose, oligomeric, </w:t>
            </w:r>
            <w:r w:rsidRPr="009841CB">
              <w:rPr>
                <w:rFonts w:ascii="Arial" w:hAnsi="Arial" w:cs="Arial"/>
              </w:rPr>
              <w:lastRenderedPageBreak/>
              <w:t>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69683236" w14:textId="6A425557" w:rsidR="00A7386A" w:rsidRDefault="00A7386A" w:rsidP="00A7386A">
            <w:pPr>
              <w:rPr>
                <w:rFonts w:ascii="Arial" w:hAnsi="Arial" w:cs="Arial"/>
                <w:lang w:val="en-US"/>
              </w:rPr>
            </w:pPr>
            <w:r w:rsidRPr="0004249A">
              <w:rPr>
                <w:rFonts w:ascii="Arial" w:hAnsi="Arial" w:cs="Arial"/>
                <w:lang w:val="en-US"/>
              </w:rPr>
              <w:lastRenderedPageBreak/>
              <w:t>Co-formulant</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5D5B2352" w14:textId="0DD0D502" w:rsidR="00A7386A" w:rsidRDefault="00A7386A"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auto"/>
              <w:right w:val="single" w:sz="4" w:space="0" w:color="auto"/>
            </w:tcBorders>
            <w:shd w:val="clear" w:color="auto" w:fill="auto"/>
            <w:vAlign w:val="center"/>
          </w:tcPr>
          <w:p w14:paraId="0C66FB9A" w14:textId="1F885E82" w:rsidR="00A7386A" w:rsidRDefault="00A7386A" w:rsidP="00A7386A">
            <w:pPr>
              <w:snapToGrid w:val="0"/>
              <w:rPr>
                <w:rFonts w:ascii="Arial" w:hAnsi="Arial" w:cs="Arial"/>
                <w:lang w:val="en-US"/>
              </w:rPr>
            </w:pPr>
            <w:r w:rsidRPr="0004249A">
              <w:rPr>
                <w:rFonts w:ascii="Arial" w:hAnsi="Arial"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65CEEB41" w14:textId="3A58A2B6" w:rsidR="00A7386A" w:rsidRDefault="00A7386A" w:rsidP="00A7386A">
            <w:pPr>
              <w:snapToGrid w:val="0"/>
              <w:rPr>
                <w:rFonts w:ascii="Arial" w:hAnsi="Arial" w:cs="Arial"/>
                <w:lang w:val="en-US"/>
              </w:rPr>
            </w:pPr>
            <w:r>
              <w:rPr>
                <w:rFonts w:ascii="Arial" w:hAnsi="Arial" w:cs="Arial"/>
                <w:lang w:val="en-US"/>
              </w:rPr>
              <w:t>0.42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E24122D" w14:textId="45A445BE" w:rsidR="00A7386A" w:rsidRDefault="00A7386A" w:rsidP="00A7386A">
            <w:pPr>
              <w:snapToGrid w:val="0"/>
              <w:rPr>
                <w:rFonts w:ascii="Arial" w:hAnsi="Arial" w:cs="Arial"/>
                <w:lang w:val="en-US"/>
              </w:rPr>
            </w:pPr>
            <w:r>
              <w:rPr>
                <w:rFonts w:ascii="Arial" w:hAnsi="Arial" w:cs="Arial"/>
                <w:lang w:val="en-US"/>
              </w:rPr>
              <w:t>0.96</w:t>
            </w:r>
          </w:p>
        </w:tc>
      </w:tr>
      <w:tr w:rsidR="00DC3D43" w14:paraId="29BC2F09" w14:textId="77777777" w:rsidTr="00AA1012">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19D3FBE1" w14:textId="6E1FE82E" w:rsidR="00DC3D43" w:rsidRPr="0086702F" w:rsidRDefault="00DC3D43" w:rsidP="00A7386A">
            <w:pPr>
              <w:snapToGrid w:val="0"/>
              <w:rPr>
                <w:rFonts w:ascii="Arial" w:hAnsi="Arial" w:cs="Arial"/>
                <w:lang w:val="fr-FR"/>
              </w:rPr>
            </w:pPr>
            <w:r w:rsidRPr="0086702F">
              <w:rPr>
                <w:rFonts w:ascii="Arial" w:hAnsi="Arial"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74729A23" w14:textId="365A0336" w:rsidR="00DC3D43" w:rsidRPr="00A33526" w:rsidRDefault="002177F7" w:rsidP="00A7386A">
            <w:pPr>
              <w:snapToGrid w:val="0"/>
              <w:rPr>
                <w:rFonts w:ascii="Arial" w:hAnsi="Arial" w:cs="Arial"/>
              </w:rPr>
            </w:pPr>
            <w:hyperlink r:id="rId16" w:history="1">
              <w:r w:rsidR="00521BAE" w:rsidRPr="00A33526">
                <w:rPr>
                  <w:rFonts w:ascii="Arial" w:hAnsi="Arial" w:cs="Arial"/>
                </w:rPr>
                <w:t>D-Glucitol, 1-deoxy-1-(methylamino)-, N-[C8-10(even numbered) acyl] derivs.</w:t>
              </w:r>
            </w:hyperlink>
          </w:p>
        </w:tc>
        <w:tc>
          <w:tcPr>
            <w:tcW w:w="1353" w:type="dxa"/>
            <w:tcBorders>
              <w:top w:val="single" w:sz="4" w:space="0" w:color="auto"/>
              <w:left w:val="nil"/>
              <w:bottom w:val="single" w:sz="4" w:space="0" w:color="000000"/>
              <w:right w:val="single" w:sz="4" w:space="0" w:color="000000"/>
            </w:tcBorders>
            <w:shd w:val="clear" w:color="auto" w:fill="auto"/>
            <w:vAlign w:val="center"/>
          </w:tcPr>
          <w:p w14:paraId="6B9021C8" w14:textId="205EA496" w:rsidR="00DC3D43" w:rsidRPr="0004249A" w:rsidRDefault="00DC3D43" w:rsidP="00A7386A">
            <w:pPr>
              <w:rPr>
                <w:rFonts w:ascii="Arial" w:hAnsi="Arial" w:cs="Arial"/>
                <w:lang w:val="en-US"/>
              </w:rPr>
            </w:pPr>
            <w:r w:rsidRPr="00DC3D43">
              <w:rPr>
                <w:rFonts w:ascii="Arial" w:hAnsi="Arial"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136CD33F" w14:textId="326AB00E" w:rsidR="00DC3D43" w:rsidRDefault="00DC3D43" w:rsidP="00A7386A">
            <w:pPr>
              <w:snapToGrid w:val="0"/>
              <w:rPr>
                <w:rFonts w:ascii="Arial" w:hAnsi="Arial" w:cs="Arial"/>
                <w:lang w:val="en-US"/>
              </w:rPr>
            </w:pPr>
            <w:r>
              <w:rPr>
                <w:rFonts w:ascii="Arial" w:hAnsi="Arial"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50F0C66B" w14:textId="43F6F0AC" w:rsidR="00DC3D43" w:rsidRPr="0004249A" w:rsidRDefault="00DC3D43" w:rsidP="00A7386A">
            <w:pPr>
              <w:snapToGrid w:val="0"/>
              <w:rPr>
                <w:rFonts w:ascii="Arial" w:hAnsi="Arial" w:cs="Arial"/>
                <w:lang w:val="en-US"/>
              </w:rPr>
            </w:pPr>
            <w:r>
              <w:rPr>
                <w:rFonts w:ascii="Arial" w:hAnsi="Arial" w:cs="Arial"/>
                <w:lang w:val="en-US"/>
              </w:rPr>
              <w:t>940-284-1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3FF8C8FE" w14:textId="1F172045" w:rsidR="00DC3D43" w:rsidRDefault="00DC3D43" w:rsidP="00A7386A">
            <w:pPr>
              <w:snapToGrid w:val="0"/>
              <w:rPr>
                <w:rFonts w:ascii="Arial" w:hAnsi="Arial" w:cs="Arial"/>
                <w:lang w:val="en-US"/>
              </w:rPr>
            </w:pPr>
            <w:r>
              <w:rPr>
                <w:rFonts w:ascii="Arial" w:hAnsi="Arial" w:cs="Arial"/>
                <w:lang w:val="en-US"/>
              </w:rPr>
              <w:t>0.00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643951C" w14:textId="22806B3D" w:rsidR="00DC3D43" w:rsidRDefault="00DC3D43" w:rsidP="00A7386A">
            <w:pPr>
              <w:snapToGrid w:val="0"/>
              <w:rPr>
                <w:rFonts w:ascii="Arial" w:hAnsi="Arial" w:cs="Arial"/>
                <w:lang w:val="en-US"/>
              </w:rPr>
            </w:pPr>
            <w:r>
              <w:rPr>
                <w:rFonts w:ascii="Arial" w:hAnsi="Arial" w:cs="Arial"/>
                <w:lang w:val="en-US"/>
              </w:rPr>
              <w:t>0.50</w:t>
            </w:r>
          </w:p>
        </w:tc>
      </w:tr>
    </w:tbl>
    <w:p w14:paraId="61D2730E" w14:textId="68E38EC5" w:rsidR="00BA3010" w:rsidRPr="00FD6F85" w:rsidRDefault="00BA3010" w:rsidP="00BA3010">
      <w:pPr>
        <w:rPr>
          <w:rFonts w:cs="Arial"/>
          <w:bCs/>
          <w:color w:val="000000"/>
          <w:lang w:val="en-US" w:eastAsia="fr-FR"/>
        </w:rPr>
      </w:pPr>
      <w:bookmarkStart w:id="23" w:name="d0e437"/>
      <w:bookmarkEnd w:id="23"/>
      <w:r w:rsidRPr="00FD6F85">
        <w:rPr>
          <w:rFonts w:cs="Arial"/>
          <w:bCs/>
          <w:color w:val="000000"/>
          <w:lang w:val="en-US" w:eastAsia="fr-FR"/>
        </w:rPr>
        <w:t>*The technical active substance and the pure active substance are not different due to the very high purity of AS (99%).</w:t>
      </w:r>
    </w:p>
    <w:p w14:paraId="617ECD71" w14:textId="77777777" w:rsidR="009D0C0B" w:rsidRPr="00DC0CB9" w:rsidRDefault="009D0C0B" w:rsidP="00705241">
      <w:pPr>
        <w:pStyle w:val="Absatz"/>
        <w:rPr>
          <w:lang w:val="en-US" w:eastAsia="en-US"/>
        </w:rPr>
      </w:pPr>
    </w:p>
    <w:p w14:paraId="589C5E36" w14:textId="77777777" w:rsidR="009D0C0B" w:rsidRDefault="00FA480B" w:rsidP="0016639F">
      <w:pPr>
        <w:pStyle w:val="Titre4"/>
        <w:tabs>
          <w:tab w:val="clear" w:pos="3119"/>
          <w:tab w:val="num" w:pos="1134"/>
        </w:tabs>
        <w:ind w:left="851"/>
        <w:rPr>
          <w:rFonts w:ascii="Times New Roman" w:hAnsi="Times New Roman" w:cs="Times New Roman"/>
          <w:i/>
          <w:lang w:eastAsia="fr-FR"/>
        </w:rPr>
      </w:pPr>
      <w:bookmarkStart w:id="24" w:name="_Toc88743179"/>
      <w:r>
        <w:t>Information on technical equivalence</w:t>
      </w:r>
      <w:bookmarkEnd w:id="24"/>
    </w:p>
    <w:p w14:paraId="4CA2BFC4" w14:textId="3F5005B9" w:rsidR="009E0D57" w:rsidRDefault="009E0D57" w:rsidP="009E0D57">
      <w:pPr>
        <w:spacing w:line="276" w:lineRule="auto"/>
        <w:jc w:val="both"/>
      </w:pPr>
      <w:r w:rsidRPr="0042511C">
        <w:t>GRUPO AC MARCA</w:t>
      </w:r>
      <w:r>
        <w:t xml:space="preserve"> </w:t>
      </w:r>
      <w:r w:rsidRPr="00D85561">
        <w:t xml:space="preserve">has access to </w:t>
      </w:r>
      <w:r>
        <w:t xml:space="preserve">data </w:t>
      </w:r>
      <w:r w:rsidRPr="00D85561">
        <w:t>on the active substance</w:t>
      </w:r>
      <w:r>
        <w:t xml:space="preserve"> hydrogen peroxide.</w:t>
      </w:r>
    </w:p>
    <w:p w14:paraId="1AA39839" w14:textId="77777777" w:rsidR="009E0D57" w:rsidRDefault="009E0D57" w:rsidP="009E0D57">
      <w:pPr>
        <w:spacing w:line="276" w:lineRule="auto"/>
        <w:jc w:val="both"/>
      </w:pPr>
      <w:r>
        <w:t>Source: PeroxyChem Spain, S.L.U.</w:t>
      </w:r>
    </w:p>
    <w:p w14:paraId="11138A44" w14:textId="77777777" w:rsidR="009E0D57" w:rsidRDefault="009E0D57" w:rsidP="009E0D57">
      <w:pPr>
        <w:spacing w:line="276" w:lineRule="auto"/>
        <w:jc w:val="both"/>
      </w:pPr>
      <w:r>
        <w:t>Manufacturer Adress:C/Afueras s/no, La Zaida 5078 Saragosse Spain</w:t>
      </w:r>
    </w:p>
    <w:p w14:paraId="35AC1816" w14:textId="77777777" w:rsidR="009E0D57" w:rsidRDefault="009E0D57" w:rsidP="009E0D57">
      <w:pPr>
        <w:spacing w:line="276" w:lineRule="auto"/>
        <w:jc w:val="both"/>
      </w:pPr>
      <w:r>
        <w:t>Location site: PeroxyChem Bayport Plant – 1200 Bay Area Blvd, TX 77507 Pasadena USA</w:t>
      </w:r>
    </w:p>
    <w:p w14:paraId="363DF790" w14:textId="77777777" w:rsidR="009D0C0B" w:rsidRDefault="009D0C0B">
      <w:pPr>
        <w:spacing w:line="260" w:lineRule="atLeast"/>
        <w:rPr>
          <w:rFonts w:ascii="Times New Roman" w:eastAsia="Calibri" w:hAnsi="Times New Roman" w:cs="Times New Roman"/>
          <w:i/>
          <w:szCs w:val="24"/>
          <w:lang w:eastAsia="en-US"/>
        </w:rPr>
      </w:pPr>
    </w:p>
    <w:p w14:paraId="024F11B5" w14:textId="77777777" w:rsidR="009D0C0B" w:rsidRDefault="00FA480B" w:rsidP="0016639F">
      <w:pPr>
        <w:pStyle w:val="Titre4"/>
        <w:tabs>
          <w:tab w:val="clear" w:pos="3119"/>
          <w:tab w:val="num" w:pos="1134"/>
        </w:tabs>
        <w:ind w:left="851"/>
        <w:rPr>
          <w:rFonts w:cs="Times"/>
          <w:bCs/>
          <w:szCs w:val="29"/>
        </w:rPr>
      </w:pPr>
      <w:bookmarkStart w:id="25" w:name="_Toc88743180"/>
      <w:r>
        <w:t>Information on the substance(s) of concern</w:t>
      </w:r>
      <w:bookmarkEnd w:id="25"/>
    </w:p>
    <w:p w14:paraId="12572DDD" w14:textId="49BC90E4" w:rsidR="00246AC5" w:rsidRDefault="00705241">
      <w:pPr>
        <w:spacing w:line="260" w:lineRule="atLeast"/>
        <w:jc w:val="both"/>
        <w:rPr>
          <w:rFonts w:eastAsia="Calibri" w:cs="Times"/>
          <w:bCs/>
          <w:szCs w:val="29"/>
        </w:rPr>
      </w:pPr>
      <w:r>
        <w:rPr>
          <w:rFonts w:eastAsia="Calibri" w:cs="Times"/>
          <w:bCs/>
          <w:szCs w:val="29"/>
        </w:rPr>
        <w:t xml:space="preserve">SANYTOL FRESH product family contains </w:t>
      </w:r>
      <w:r w:rsidR="00DC0CB9">
        <w:rPr>
          <w:rFonts w:eastAsia="Calibri" w:cs="Times"/>
          <w:bCs/>
          <w:szCs w:val="29"/>
        </w:rPr>
        <w:t xml:space="preserve">five </w:t>
      </w:r>
      <w:r>
        <w:rPr>
          <w:rFonts w:eastAsia="Calibri" w:cs="Times"/>
          <w:bCs/>
          <w:szCs w:val="29"/>
        </w:rPr>
        <w:t>substances of concern</w:t>
      </w:r>
      <w:r w:rsidR="00246AC5">
        <w:rPr>
          <w:rFonts w:eastAsia="Calibri" w:cs="Times"/>
          <w:bCs/>
          <w:szCs w:val="29"/>
        </w:rPr>
        <w:t xml:space="preserve">: </w:t>
      </w:r>
    </w:p>
    <w:p w14:paraId="4B103E59" w14:textId="13E12B44" w:rsidR="00246AC5" w:rsidRDefault="00705241" w:rsidP="00E23EE2">
      <w:pPr>
        <w:pStyle w:val="Paragraphedeliste"/>
        <w:numPr>
          <w:ilvl w:val="0"/>
          <w:numId w:val="16"/>
        </w:numPr>
        <w:spacing w:line="260" w:lineRule="atLeast"/>
        <w:jc w:val="both"/>
        <w:rPr>
          <w:rFonts w:eastAsia="Calibri" w:cs="Times"/>
          <w:bCs/>
          <w:szCs w:val="29"/>
        </w:rPr>
      </w:pPr>
      <w:r w:rsidRPr="00246AC5">
        <w:rPr>
          <w:rFonts w:eastAsia="Calibri" w:cs="Times"/>
          <w:bCs/>
          <w:szCs w:val="29"/>
        </w:rPr>
        <w:t>L-(+)-lactic acid</w:t>
      </w:r>
      <w:r w:rsidR="00654F68">
        <w:rPr>
          <w:rFonts w:eastAsia="Calibri" w:cs="Times"/>
          <w:bCs/>
          <w:szCs w:val="29"/>
        </w:rPr>
        <w:t>;</w:t>
      </w:r>
    </w:p>
    <w:p w14:paraId="0E87E541" w14:textId="371335A9" w:rsidR="00246AC5" w:rsidRDefault="00705241" w:rsidP="00E23EE2">
      <w:pPr>
        <w:pStyle w:val="Paragraphedeliste"/>
        <w:numPr>
          <w:ilvl w:val="0"/>
          <w:numId w:val="16"/>
        </w:numPr>
        <w:spacing w:line="260" w:lineRule="atLeast"/>
        <w:jc w:val="both"/>
        <w:rPr>
          <w:rFonts w:eastAsia="Calibri" w:cs="Times"/>
          <w:bCs/>
          <w:szCs w:val="29"/>
        </w:rPr>
      </w:pPr>
      <w:r w:rsidRPr="00246AC5">
        <w:rPr>
          <w:rFonts w:eastAsia="Calibri" w:cs="Times"/>
          <w:bCs/>
          <w:szCs w:val="29"/>
        </w:rPr>
        <w:t>1-Decanamine, N,N-dimethyl, N-oxide</w:t>
      </w:r>
      <w:r w:rsidR="00654F68">
        <w:rPr>
          <w:rFonts w:eastAsia="Calibri" w:cs="Times"/>
          <w:bCs/>
          <w:szCs w:val="29"/>
        </w:rPr>
        <w:t>;</w:t>
      </w:r>
    </w:p>
    <w:p w14:paraId="7F057597" w14:textId="32DD58F0" w:rsidR="002B6370" w:rsidRDefault="002B6370" w:rsidP="00AA1012">
      <w:pPr>
        <w:pStyle w:val="Paragraphedeliste"/>
        <w:numPr>
          <w:ilvl w:val="0"/>
          <w:numId w:val="16"/>
        </w:numPr>
        <w:spacing w:line="260" w:lineRule="atLeast"/>
        <w:jc w:val="both"/>
        <w:rPr>
          <w:rFonts w:eastAsia="Calibri" w:cs="Times"/>
          <w:bCs/>
          <w:szCs w:val="29"/>
        </w:rPr>
      </w:pPr>
      <w:r>
        <w:rPr>
          <w:rFonts w:eastAsia="Calibri" w:cs="Times"/>
          <w:bCs/>
          <w:szCs w:val="29"/>
        </w:rPr>
        <w:t>E</w:t>
      </w:r>
      <w:r w:rsidR="00246AC5">
        <w:rPr>
          <w:rFonts w:eastAsia="Calibri" w:cs="Times"/>
          <w:bCs/>
          <w:szCs w:val="29"/>
        </w:rPr>
        <w:t>thanol</w:t>
      </w:r>
      <w:r w:rsidR="00DC3D43">
        <w:rPr>
          <w:rFonts w:eastAsia="Calibri" w:cs="Times"/>
          <w:bCs/>
          <w:szCs w:val="29"/>
        </w:rPr>
        <w:t>;</w:t>
      </w:r>
    </w:p>
    <w:p w14:paraId="5A1F6749" w14:textId="46BF4808" w:rsidR="002B6370" w:rsidRPr="00AA1012" w:rsidRDefault="002B6370" w:rsidP="00AA1012">
      <w:pPr>
        <w:pStyle w:val="Paragraphedeliste"/>
        <w:numPr>
          <w:ilvl w:val="0"/>
          <w:numId w:val="16"/>
        </w:numPr>
        <w:spacing w:line="260" w:lineRule="atLeast"/>
        <w:jc w:val="both"/>
        <w:rPr>
          <w:rFonts w:eastAsia="Calibri" w:cs="Times"/>
          <w:bCs/>
          <w:szCs w:val="29"/>
        </w:rPr>
      </w:pPr>
      <w:r w:rsidRPr="00AA1012">
        <w:rPr>
          <w:rFonts w:eastAsia="Calibri" w:cs="Times"/>
          <w:bCs/>
          <w:szCs w:val="29"/>
        </w:rPr>
        <w:t>D-pentose et D-glucose, oligomeric, C8-10-alkyl glycosides</w:t>
      </w:r>
      <w:r w:rsidR="00DC3D43">
        <w:rPr>
          <w:rFonts w:eastAsia="Calibri" w:cs="Times"/>
          <w:bCs/>
          <w:szCs w:val="29"/>
        </w:rPr>
        <w:t>;</w:t>
      </w:r>
    </w:p>
    <w:p w14:paraId="333B24F0" w14:textId="66D6CE49" w:rsidR="00DC3D43" w:rsidRPr="0086702F" w:rsidRDefault="00DC3D43" w:rsidP="00DC3D43">
      <w:pPr>
        <w:pStyle w:val="Paragraphedeliste"/>
        <w:numPr>
          <w:ilvl w:val="0"/>
          <w:numId w:val="16"/>
        </w:numPr>
        <w:spacing w:line="260" w:lineRule="atLeast"/>
        <w:jc w:val="both"/>
        <w:rPr>
          <w:rFonts w:eastAsia="Calibri" w:cs="Times"/>
          <w:bCs/>
          <w:szCs w:val="29"/>
          <w:lang w:val="fr-FR"/>
        </w:rPr>
      </w:pPr>
      <w:r w:rsidRPr="0086702F">
        <w:rPr>
          <w:rFonts w:eastAsia="Calibri" w:cs="Times"/>
          <w:bCs/>
          <w:szCs w:val="29"/>
          <w:lang w:val="fr-FR"/>
        </w:rPr>
        <w:t>1-Deoxi-1-(metil-(C8-10-(numeración par)-alcanoil)amino)-D-Glucitol.</w:t>
      </w:r>
    </w:p>
    <w:p w14:paraId="0E8FB195" w14:textId="77777777" w:rsidR="002B6370" w:rsidRPr="0086702F" w:rsidRDefault="002B6370" w:rsidP="00AA1012">
      <w:pPr>
        <w:pStyle w:val="Paragraphedeliste"/>
        <w:spacing w:line="260" w:lineRule="atLeast"/>
        <w:jc w:val="both"/>
        <w:rPr>
          <w:rFonts w:eastAsia="Calibri" w:cs="Times"/>
          <w:bCs/>
          <w:szCs w:val="29"/>
          <w:lang w:val="fr-FR"/>
        </w:rPr>
      </w:pPr>
    </w:p>
    <w:p w14:paraId="3DD1A804" w14:textId="176675C1" w:rsidR="009D0C0B" w:rsidRPr="0086702F" w:rsidRDefault="009D0C0B">
      <w:pPr>
        <w:spacing w:line="260" w:lineRule="atLeast"/>
        <w:jc w:val="both"/>
        <w:rPr>
          <w:rFonts w:eastAsia="Calibri" w:cs="Times"/>
          <w:bCs/>
          <w:szCs w:val="29"/>
          <w:lang w:val="fr-FR"/>
        </w:rPr>
      </w:pPr>
    </w:p>
    <w:p w14:paraId="50C02131" w14:textId="6C2AF0FA" w:rsidR="00061CEC" w:rsidRPr="00061CEC" w:rsidRDefault="00061CEC" w:rsidP="0016639F">
      <w:pPr>
        <w:pStyle w:val="Titre4"/>
        <w:tabs>
          <w:tab w:val="clear" w:pos="3119"/>
          <w:tab w:val="num" w:pos="1134"/>
        </w:tabs>
        <w:ind w:left="851"/>
      </w:pPr>
      <w:bookmarkStart w:id="26" w:name="_Toc88743181"/>
      <w:r w:rsidRPr="00061CEC">
        <w:t>Assessment of endocrine disruption (ED) properties of co-formulants in biocidal products</w:t>
      </w:r>
      <w:bookmarkEnd w:id="26"/>
    </w:p>
    <w:p w14:paraId="1513D0C9" w14:textId="2BC434D5" w:rsidR="00196EF7" w:rsidRPr="00196EF7" w:rsidRDefault="00196EF7" w:rsidP="00196EF7">
      <w:pPr>
        <w:spacing w:line="260" w:lineRule="atLeast"/>
        <w:jc w:val="both"/>
        <w:rPr>
          <w:rFonts w:eastAsia="Calibri" w:cs="Times"/>
          <w:bCs/>
          <w:szCs w:val="29"/>
        </w:rPr>
      </w:pPr>
      <w:r w:rsidRPr="00196EF7">
        <w:rPr>
          <w:rFonts w:eastAsia="Calibri" w:cs="Times"/>
          <w:bCs/>
          <w:szCs w:val="29"/>
        </w:rPr>
        <w:t>According to our assessment, none of the co-formulants contained in the product of SANYTOL</w:t>
      </w:r>
      <w:r>
        <w:rPr>
          <w:rFonts w:eastAsia="Calibri" w:cs="Times"/>
          <w:bCs/>
          <w:szCs w:val="29"/>
        </w:rPr>
        <w:t xml:space="preserve"> </w:t>
      </w:r>
      <w:r w:rsidRPr="00196EF7">
        <w:rPr>
          <w:rFonts w:eastAsia="Calibri" w:cs="Times"/>
          <w:bCs/>
          <w:szCs w:val="29"/>
        </w:rPr>
        <w:t xml:space="preserve">FRESH are regulatory identified as endocrine disruptors. However, some co-formulants are currently being evaluated in the frame of REACH for their potential ED properties. </w:t>
      </w:r>
    </w:p>
    <w:p w14:paraId="343D6618" w14:textId="77777777" w:rsidR="00196EF7" w:rsidRPr="00196EF7" w:rsidRDefault="00196EF7" w:rsidP="00196EF7">
      <w:pPr>
        <w:spacing w:line="260" w:lineRule="atLeast"/>
        <w:jc w:val="both"/>
        <w:rPr>
          <w:rFonts w:eastAsia="Calibri" w:cs="Times"/>
          <w:bCs/>
          <w:szCs w:val="29"/>
        </w:rPr>
      </w:pPr>
      <w:r w:rsidRPr="00196EF7">
        <w:rPr>
          <w:rFonts w:eastAsia="Calibri" w:cs="Times"/>
          <w:bCs/>
          <w:szCs w:val="29"/>
        </w:rPr>
        <w:t>In addition, based on screening, several co-formulants show indications of endocrine activity and this should be further assessed in the frame of REACH Regulation.</w:t>
      </w:r>
    </w:p>
    <w:p w14:paraId="7320D8D0" w14:textId="5DC978BC" w:rsidR="00061CEC" w:rsidRPr="00196EF7" w:rsidRDefault="00196EF7" w:rsidP="00196EF7">
      <w:pPr>
        <w:spacing w:line="260" w:lineRule="atLeast"/>
        <w:jc w:val="both"/>
        <w:rPr>
          <w:rFonts w:eastAsia="Calibri" w:cs="Times"/>
          <w:bCs/>
          <w:szCs w:val="29"/>
        </w:rPr>
      </w:pPr>
      <w:r w:rsidRPr="00196EF7">
        <w:rPr>
          <w:rFonts w:eastAsia="Calibri" w:cs="Times"/>
          <w:bCs/>
          <w:szCs w:val="29"/>
        </w:rPr>
        <w:t>Hence, it is not possible to conclude whether these co-formulants should be considered to have ED properties or not before the end of the assessment. In cas</w:t>
      </w:r>
      <w:r>
        <w:rPr>
          <w:rFonts w:eastAsia="Calibri" w:cs="Times"/>
          <w:bCs/>
          <w:szCs w:val="29"/>
        </w:rPr>
        <w:t xml:space="preserve">e any co-formulants are finally </w:t>
      </w:r>
      <w:r w:rsidRPr="00196EF7">
        <w:rPr>
          <w:rFonts w:eastAsia="Calibri" w:cs="Times"/>
          <w:bCs/>
          <w:szCs w:val="29"/>
        </w:rPr>
        <w:t>identified as ED, the biocidal product will be considered as ED and authorisation will have to be revised accordingly.</w:t>
      </w:r>
    </w:p>
    <w:p w14:paraId="6A53CA94" w14:textId="77777777" w:rsidR="00061CEC" w:rsidRDefault="00061CEC">
      <w:pPr>
        <w:spacing w:line="260" w:lineRule="atLeast"/>
        <w:jc w:val="both"/>
        <w:rPr>
          <w:rFonts w:eastAsia="Calibri" w:cs="Times"/>
          <w:bCs/>
          <w:szCs w:val="29"/>
        </w:rPr>
      </w:pPr>
    </w:p>
    <w:p w14:paraId="2F278555" w14:textId="77777777" w:rsidR="009D0C0B" w:rsidRDefault="00FA480B" w:rsidP="0016639F">
      <w:pPr>
        <w:pStyle w:val="Titre4"/>
        <w:tabs>
          <w:tab w:val="clear" w:pos="3119"/>
          <w:tab w:val="num" w:pos="1134"/>
        </w:tabs>
        <w:ind w:left="851"/>
      </w:pPr>
      <w:bookmarkStart w:id="27" w:name="_Toc88743182"/>
      <w:r>
        <w:t>Type of formulation</w:t>
      </w:r>
      <w:bookmarkEnd w:id="2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EAB271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A32EC97" w14:textId="77777777" w:rsidR="009D0C0B" w:rsidRPr="00CB278F" w:rsidRDefault="00CB278F" w:rsidP="00CB278F">
            <w:pPr>
              <w:keepNext/>
              <w:spacing w:after="240"/>
              <w:outlineLvl w:val="2"/>
              <w:rPr>
                <w:lang w:val="en-US"/>
              </w:rPr>
            </w:pPr>
            <w:r w:rsidRPr="00A94E4B">
              <w:rPr>
                <w:lang w:val="en-US"/>
              </w:rPr>
              <w:t>AL (any other</w:t>
            </w:r>
            <w:r>
              <w:rPr>
                <w:lang w:val="en-US"/>
              </w:rPr>
              <w:t xml:space="preserve"> liquid) ready-to-use</w:t>
            </w:r>
          </w:p>
        </w:tc>
      </w:tr>
    </w:tbl>
    <w:p w14:paraId="7708373C" w14:textId="77777777" w:rsidR="009D0C0B" w:rsidRDefault="009D0C0B">
      <w:bookmarkStart w:id="28" w:name="d0e452"/>
    </w:p>
    <w:p w14:paraId="113BDF60" w14:textId="77777777" w:rsidR="00F712D4" w:rsidRDefault="00F712D4"/>
    <w:p w14:paraId="40F532FA" w14:textId="3A10F17E" w:rsidR="0078027C" w:rsidRDefault="0078027C">
      <w:pPr>
        <w:suppressAutoHyphens w:val="0"/>
      </w:pPr>
      <w:r>
        <w:br w:type="page"/>
      </w:r>
    </w:p>
    <w:p w14:paraId="19B17724" w14:textId="77777777" w:rsidR="009B144A" w:rsidRPr="009B144A" w:rsidRDefault="009B144A" w:rsidP="009B144A">
      <w:pPr>
        <w:keepNext/>
        <w:spacing w:after="120"/>
        <w:ind w:left="432" w:hanging="432"/>
        <w:outlineLvl w:val="0"/>
        <w:rPr>
          <w:b/>
          <w:caps/>
          <w:sz w:val="28"/>
        </w:rPr>
      </w:pPr>
      <w:bookmarkStart w:id="29" w:name="_Toc450741097"/>
      <w:bookmarkStart w:id="30" w:name="_Toc454870196"/>
      <w:bookmarkStart w:id="31" w:name="_Toc512506016"/>
      <w:r w:rsidRPr="009B144A">
        <w:rPr>
          <w:b/>
          <w:caps/>
          <w:sz w:val="28"/>
        </w:rPr>
        <w:lastRenderedPageBreak/>
        <w:t>Part</w:t>
      </w:r>
      <w:r w:rsidR="00D1209D">
        <w:rPr>
          <w:b/>
          <w:caps/>
          <w:sz w:val="28"/>
        </w:rPr>
        <w:t xml:space="preserve"> II </w:t>
      </w:r>
      <w:r w:rsidRPr="009B144A">
        <w:rPr>
          <w:b/>
          <w:caps/>
          <w:sz w:val="28"/>
        </w:rPr>
        <w:t>- Second information level - meta SPC 1</w:t>
      </w:r>
      <w:bookmarkEnd w:id="29"/>
      <w:bookmarkEnd w:id="30"/>
      <w:bookmarkEnd w:id="31"/>
    </w:p>
    <w:p w14:paraId="48345D25" w14:textId="77777777" w:rsidR="009D0C0B" w:rsidRDefault="009D0C0B"/>
    <w:p w14:paraId="1BE62FB5" w14:textId="77777777" w:rsidR="00D1209D" w:rsidRDefault="00D1209D" w:rsidP="00512141">
      <w:pPr>
        <w:pStyle w:val="Titre3"/>
      </w:pPr>
      <w:bookmarkStart w:id="32" w:name="_Toc88743183"/>
      <w:r w:rsidRPr="00D1209D">
        <w:t>Meta SPC 1 administrative information</w:t>
      </w:r>
      <w:bookmarkEnd w:id="32"/>
    </w:p>
    <w:p w14:paraId="68C0EF5E" w14:textId="77777777" w:rsidR="00D1209D" w:rsidRDefault="00D1209D" w:rsidP="007F4534">
      <w:pPr>
        <w:pStyle w:val="Titre4"/>
        <w:tabs>
          <w:tab w:val="clear" w:pos="3119"/>
          <w:tab w:val="left" w:pos="1276"/>
        </w:tabs>
        <w:ind w:left="851"/>
      </w:pPr>
      <w:bookmarkStart w:id="33" w:name="_Toc88743184"/>
      <w:r w:rsidRPr="00D1209D">
        <w:t>Meta SPC identifier</w:t>
      </w:r>
      <w:bookmarkEnd w:id="33"/>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D1209D" w:rsidRPr="00BE53CA" w14:paraId="2ECF0B7E"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ABE754" w14:textId="77777777" w:rsidR="00D1209D" w:rsidRPr="00BE53CA" w:rsidRDefault="00F712D4" w:rsidP="00E960AD">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D656DB" w14:textId="79EC7107" w:rsidR="00D1209D" w:rsidRPr="00BE53CA" w:rsidRDefault="00F712D4" w:rsidP="00E94822">
            <w:r w:rsidRPr="00F712D4">
              <w:t xml:space="preserve">META </w:t>
            </w:r>
            <w:r w:rsidR="00E94822">
              <w:t>SPC</w:t>
            </w:r>
            <w:r w:rsidRPr="00F712D4">
              <w:t xml:space="preserve"> 1</w:t>
            </w:r>
          </w:p>
        </w:tc>
      </w:tr>
    </w:tbl>
    <w:p w14:paraId="57F8A508" w14:textId="77777777" w:rsidR="00D1209D" w:rsidRDefault="00D1209D"/>
    <w:p w14:paraId="78E00FF3" w14:textId="18A4A22A" w:rsidR="00D1209D" w:rsidRDefault="00D1209D" w:rsidP="007F4534">
      <w:pPr>
        <w:pStyle w:val="Titre4"/>
        <w:tabs>
          <w:tab w:val="clear" w:pos="3119"/>
          <w:tab w:val="num" w:pos="1276"/>
        </w:tabs>
        <w:ind w:left="851"/>
      </w:pPr>
      <w:bookmarkStart w:id="34" w:name="_Toc88743185"/>
      <w:r w:rsidRPr="00D1209D">
        <w:t>Suffix to the authorisation number</w:t>
      </w:r>
      <w:bookmarkEnd w:id="34"/>
    </w:p>
    <w:p w14:paraId="7EEDD3C9" w14:textId="77777777" w:rsidR="007F4534" w:rsidRPr="008D7319" w:rsidRDefault="007F4534" w:rsidP="00D37991">
      <w:pPr>
        <w:pStyle w:val="Corpsdetexte"/>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4534" w14:paraId="358A559E" w14:textId="77777777" w:rsidTr="007F4534">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0091CD" w14:textId="7EC4F8CE" w:rsidR="007F4534" w:rsidRPr="007F4534" w:rsidRDefault="007F4534" w:rsidP="007F4534">
            <w:pPr>
              <w:rPr>
                <w:b/>
                <w:bCs/>
                <w:szCs w:val="24"/>
                <w:lang w:eastAsia="en-GB"/>
              </w:rPr>
            </w:pPr>
            <w:r>
              <w:rPr>
                <w:b/>
                <w:bCs/>
                <w:szCs w:val="24"/>
                <w:lang w:eastAsia="en-GB"/>
              </w:rPr>
              <w:t>Number 1</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E64FA6" w14:textId="77777777" w:rsidR="007F4534" w:rsidRDefault="007F4534" w:rsidP="007F4534"/>
        </w:tc>
      </w:tr>
    </w:tbl>
    <w:p w14:paraId="269D2931" w14:textId="77777777" w:rsidR="00D1209D" w:rsidRDefault="00D1209D"/>
    <w:p w14:paraId="7641F54B" w14:textId="10401B8A" w:rsidR="00F712D4" w:rsidRDefault="007F4534" w:rsidP="00D37991">
      <w:pPr>
        <w:pStyle w:val="Titre4"/>
        <w:tabs>
          <w:tab w:val="clear" w:pos="3119"/>
          <w:tab w:val="num" w:pos="0"/>
        </w:tabs>
        <w:ind w:left="864"/>
      </w:pPr>
      <w:r>
        <w:t xml:space="preserve">Product type (s) </w:t>
      </w: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F4534" w:rsidRPr="00BE53CA" w14:paraId="06CD2D9E" w14:textId="77777777" w:rsidTr="00AB545C">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38AB1F" w14:textId="77777777" w:rsidR="007F4534" w:rsidRPr="00BE53CA" w:rsidRDefault="007F4534" w:rsidP="00AB545C">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B098202" w14:textId="77777777" w:rsidR="007F4534" w:rsidRPr="00BE53CA" w:rsidRDefault="007F4534" w:rsidP="00AB545C">
            <w:r>
              <w:t>PT2, 4</w:t>
            </w:r>
          </w:p>
        </w:tc>
      </w:tr>
    </w:tbl>
    <w:p w14:paraId="73C48607" w14:textId="77777777" w:rsidR="007F4534" w:rsidRDefault="007F4534"/>
    <w:p w14:paraId="5B6C3CCC" w14:textId="77777777" w:rsidR="00D1209D" w:rsidRDefault="00D1209D" w:rsidP="00EE2E4E">
      <w:pPr>
        <w:pStyle w:val="Titre3"/>
      </w:pPr>
      <w:bookmarkStart w:id="35" w:name="_Toc88743186"/>
      <w:r w:rsidRPr="00D1209D">
        <w:t>Meta SPC 1 composition</w:t>
      </w:r>
      <w:bookmarkEnd w:id="35"/>
    </w:p>
    <w:p w14:paraId="6265565E" w14:textId="77777777" w:rsidR="00D1209D" w:rsidRDefault="00D1209D" w:rsidP="007F4534">
      <w:pPr>
        <w:pStyle w:val="Titre4"/>
        <w:tabs>
          <w:tab w:val="clear" w:pos="3119"/>
        </w:tabs>
        <w:ind w:left="851"/>
      </w:pPr>
      <w:bookmarkStart w:id="36" w:name="_Toc88743187"/>
      <w:r w:rsidRPr="00D1209D">
        <w:t>Qualitative and quantitative information on the composition of the meta SPC 1</w:t>
      </w:r>
      <w:bookmarkEnd w:id="36"/>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D1209D" w14:paraId="17DE001F"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64AF4271" w14:textId="77777777" w:rsidR="00D1209D" w:rsidRDefault="00D1209D" w:rsidP="00E960AD">
            <w:pP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3294D147" w14:textId="77777777" w:rsidR="00D1209D" w:rsidRDefault="00D1209D" w:rsidP="00E960AD">
            <w:pP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122D5DAC" w14:textId="77777777" w:rsidR="00D1209D" w:rsidRDefault="00D1209D" w:rsidP="00E960AD">
            <w:pP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716F50E5" w14:textId="77777777" w:rsidR="00D1209D" w:rsidRDefault="00D1209D" w:rsidP="00E960AD">
            <w:pP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567F50FC" w14:textId="77777777" w:rsidR="00D1209D" w:rsidRDefault="00D1209D" w:rsidP="00E960AD">
            <w:pP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D52ADAF" w14:textId="77777777" w:rsidR="00D1209D" w:rsidRDefault="00D1209D" w:rsidP="00E960AD">
            <w:r>
              <w:rPr>
                <w:b/>
                <w:bCs/>
                <w:szCs w:val="24"/>
                <w:lang w:eastAsia="en-GB"/>
              </w:rPr>
              <w:t>Content (%)</w:t>
            </w:r>
          </w:p>
        </w:tc>
      </w:tr>
      <w:tr w:rsidR="00D1209D" w14:paraId="42C89B86"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3AB76E51"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2A0FF716"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4186E2C8"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6EB6D9B0" w14:textId="77777777" w:rsidR="00D1209D" w:rsidRDefault="00D1209D" w:rsidP="00E960AD"/>
        </w:tc>
        <w:tc>
          <w:tcPr>
            <w:tcW w:w="1353" w:type="dxa"/>
            <w:vMerge/>
            <w:tcBorders>
              <w:top w:val="single" w:sz="4" w:space="0" w:color="000000"/>
              <w:left w:val="single" w:sz="4" w:space="0" w:color="000000"/>
              <w:bottom w:val="single" w:sz="4" w:space="0" w:color="000000"/>
            </w:tcBorders>
            <w:shd w:val="clear" w:color="auto" w:fill="auto"/>
          </w:tcPr>
          <w:p w14:paraId="77CA1644" w14:textId="77777777" w:rsidR="00D1209D" w:rsidRDefault="00D1209D" w:rsidP="00E960AD"/>
        </w:tc>
        <w:tc>
          <w:tcPr>
            <w:tcW w:w="625" w:type="dxa"/>
            <w:tcBorders>
              <w:top w:val="single" w:sz="4" w:space="0" w:color="000000"/>
              <w:left w:val="single" w:sz="4" w:space="0" w:color="000000"/>
              <w:bottom w:val="single" w:sz="4" w:space="0" w:color="000000"/>
            </w:tcBorders>
            <w:shd w:val="clear" w:color="auto" w:fill="auto"/>
          </w:tcPr>
          <w:p w14:paraId="1EC52D1C" w14:textId="77777777" w:rsidR="00D1209D" w:rsidRDefault="00D1209D" w:rsidP="00E960AD">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D604F23" w14:textId="77777777" w:rsidR="00D1209D" w:rsidRDefault="00D1209D" w:rsidP="00E960AD">
            <w:r>
              <w:rPr>
                <w:b/>
                <w:bCs/>
                <w:szCs w:val="24"/>
                <w:lang w:eastAsia="en-GB"/>
              </w:rPr>
              <w:t>Max</w:t>
            </w:r>
          </w:p>
        </w:tc>
      </w:tr>
      <w:tr w:rsidR="00BA3010" w14:paraId="4FD53452" w14:textId="77777777" w:rsidTr="00DC0CB9">
        <w:trPr>
          <w:trHeight w:val="1225"/>
        </w:trPr>
        <w:tc>
          <w:tcPr>
            <w:tcW w:w="2256" w:type="dxa"/>
            <w:tcBorders>
              <w:top w:val="single" w:sz="4" w:space="0" w:color="000000"/>
              <w:left w:val="single" w:sz="4" w:space="0" w:color="000000"/>
            </w:tcBorders>
            <w:shd w:val="clear" w:color="auto" w:fill="auto"/>
            <w:vAlign w:val="center"/>
          </w:tcPr>
          <w:p w14:paraId="25034B28" w14:textId="77777777" w:rsidR="00BA3010" w:rsidRPr="006C11D3" w:rsidRDefault="00BA3010" w:rsidP="00E960AD">
            <w:pPr>
              <w:snapToGrid w:val="0"/>
              <w:rPr>
                <w:bCs/>
                <w:szCs w:val="24"/>
                <w:lang w:val="pl-PL" w:eastAsia="en-GB"/>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0A671174" w14:textId="77777777" w:rsidR="00BA3010" w:rsidRPr="006C11D3" w:rsidRDefault="00BA3010" w:rsidP="00E960AD">
            <w:pPr>
              <w:snapToGrid w:val="0"/>
              <w:rPr>
                <w:lang w:val="pl-PL"/>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549273F1" w14:textId="7CBC6E27" w:rsidR="00BA3010" w:rsidRPr="006C11D3" w:rsidRDefault="00BA3010" w:rsidP="00E960AD">
            <w:r w:rsidRPr="006C11D3">
              <w:t>active substance</w:t>
            </w:r>
          </w:p>
          <w:p w14:paraId="2F155367" w14:textId="1B0D27E5" w:rsidR="00BA3010" w:rsidRPr="006C11D3" w:rsidRDefault="00BA3010" w:rsidP="00E960AD">
            <w:r w:rsidRPr="006C11D3">
              <w:t>*</w:t>
            </w:r>
          </w:p>
        </w:tc>
        <w:tc>
          <w:tcPr>
            <w:tcW w:w="1353" w:type="dxa"/>
            <w:tcBorders>
              <w:top w:val="single" w:sz="4" w:space="0" w:color="000000"/>
              <w:left w:val="single" w:sz="4" w:space="0" w:color="000000"/>
            </w:tcBorders>
            <w:shd w:val="clear" w:color="auto" w:fill="auto"/>
            <w:vAlign w:val="center"/>
          </w:tcPr>
          <w:p w14:paraId="602D5C1A" w14:textId="77777777" w:rsidR="00BA3010" w:rsidRPr="006C11D3" w:rsidRDefault="00BA3010" w:rsidP="00E960AD">
            <w:pPr>
              <w:snapToGrid w:val="0"/>
            </w:pPr>
            <w:r w:rsidRPr="006C11D3">
              <w:rPr>
                <w:rFonts w:cs="Arial"/>
              </w:rPr>
              <w:t>7722-84-1</w:t>
            </w:r>
          </w:p>
        </w:tc>
        <w:tc>
          <w:tcPr>
            <w:tcW w:w="1353" w:type="dxa"/>
            <w:tcBorders>
              <w:top w:val="single" w:sz="4" w:space="0" w:color="000000"/>
              <w:left w:val="single" w:sz="4" w:space="0" w:color="000000"/>
            </w:tcBorders>
            <w:shd w:val="clear" w:color="auto" w:fill="auto"/>
            <w:vAlign w:val="center"/>
          </w:tcPr>
          <w:p w14:paraId="47332870" w14:textId="77777777" w:rsidR="00BA3010" w:rsidRPr="006C11D3" w:rsidRDefault="00BA3010" w:rsidP="00E960AD">
            <w:pPr>
              <w:snapToGrid w:val="0"/>
            </w:pPr>
            <w:r w:rsidRPr="006C11D3">
              <w:rPr>
                <w:rFonts w:cs="Arial"/>
              </w:rPr>
              <w:t>231-765-0</w:t>
            </w:r>
          </w:p>
        </w:tc>
        <w:tc>
          <w:tcPr>
            <w:tcW w:w="625" w:type="dxa"/>
            <w:tcBorders>
              <w:top w:val="single" w:sz="4" w:space="0" w:color="000000"/>
              <w:left w:val="single" w:sz="4" w:space="0" w:color="000000"/>
            </w:tcBorders>
            <w:shd w:val="clear" w:color="auto" w:fill="auto"/>
            <w:vAlign w:val="center"/>
          </w:tcPr>
          <w:p w14:paraId="10A3261C" w14:textId="1B77799E" w:rsidR="00BA3010" w:rsidRPr="006C11D3" w:rsidRDefault="00BA3010" w:rsidP="00E960AD">
            <w:pPr>
              <w:snapToGrid w:val="0"/>
            </w:pPr>
            <w:r w:rsidRPr="006C11D3">
              <w:rPr>
                <w:rFonts w:cs="Arial"/>
              </w:rPr>
              <w:t>1.5</w:t>
            </w:r>
          </w:p>
        </w:tc>
        <w:tc>
          <w:tcPr>
            <w:tcW w:w="738" w:type="dxa"/>
            <w:tcBorders>
              <w:top w:val="single" w:sz="4" w:space="0" w:color="000000"/>
              <w:left w:val="single" w:sz="4" w:space="0" w:color="000000"/>
              <w:right w:val="single" w:sz="4" w:space="0" w:color="000000"/>
            </w:tcBorders>
            <w:shd w:val="clear" w:color="auto" w:fill="auto"/>
            <w:vAlign w:val="center"/>
          </w:tcPr>
          <w:p w14:paraId="5DF9B658" w14:textId="3618BD98" w:rsidR="00BA3010" w:rsidRPr="006C11D3" w:rsidRDefault="00BA3010" w:rsidP="00E960AD">
            <w:pPr>
              <w:snapToGrid w:val="0"/>
            </w:pPr>
            <w:r w:rsidRPr="006C11D3">
              <w:rPr>
                <w:rFonts w:cs="Arial"/>
              </w:rPr>
              <w:t>1.5</w:t>
            </w:r>
          </w:p>
        </w:tc>
      </w:tr>
      <w:tr w:rsidR="00D1209D" w14:paraId="63F3FB13" w14:textId="003429B4" w:rsidTr="00E960AD">
        <w:tc>
          <w:tcPr>
            <w:tcW w:w="2256" w:type="dxa"/>
            <w:tcBorders>
              <w:top w:val="single" w:sz="4" w:space="0" w:color="000000"/>
              <w:left w:val="single" w:sz="4" w:space="0" w:color="000000"/>
              <w:bottom w:val="single" w:sz="4" w:space="0" w:color="000000"/>
            </w:tcBorders>
            <w:shd w:val="clear" w:color="auto" w:fill="auto"/>
            <w:vAlign w:val="center"/>
          </w:tcPr>
          <w:p w14:paraId="455D1025" w14:textId="01C94411" w:rsidR="00D1209D" w:rsidRPr="006C11D3" w:rsidRDefault="00D1209D"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1E412BC4" w14:textId="6BE28F3F" w:rsidR="00D1209D" w:rsidRPr="006C11D3" w:rsidRDefault="00D1209D"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2F27024B" w14:textId="154DC41A" w:rsidR="00D1209D" w:rsidRPr="006C11D3" w:rsidRDefault="00EA088C" w:rsidP="00E960AD">
            <w:pPr>
              <w:rPr>
                <w:vertAlign w:val="superscript"/>
              </w:rPr>
            </w:pPr>
            <w:r w:rsidRPr="006C11D3">
              <w:t>Co-f</w:t>
            </w:r>
            <w:r w:rsidR="00D1209D" w:rsidRPr="006C11D3">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68FBC42" w14:textId="552E7091" w:rsidR="00D1209D" w:rsidRPr="006C11D3" w:rsidRDefault="00D1209D" w:rsidP="00E960AD">
            <w:pPr>
              <w:snapToGrid w:val="0"/>
              <w:rPr>
                <w:vertAlign w:val="superscript"/>
              </w:rPr>
            </w:pPr>
            <w:r w:rsidRPr="006C11D3">
              <w:rPr>
                <w:rFonts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5335EE9E" w14:textId="520DB64A" w:rsidR="00D1209D" w:rsidRPr="006C11D3" w:rsidRDefault="00D1209D" w:rsidP="00E960AD">
            <w:pPr>
              <w:snapToGrid w:val="0"/>
            </w:pPr>
            <w:r w:rsidRPr="006C11D3">
              <w:rPr>
                <w:rFonts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570FF78B" w14:textId="57B09476" w:rsidR="00D1209D" w:rsidRPr="006C11D3" w:rsidRDefault="00F712D4" w:rsidP="00E960AD">
            <w:pPr>
              <w:snapToGrid w:val="0"/>
            </w:pPr>
            <w:r w:rsidRPr="006C11D3">
              <w:rPr>
                <w:rFonts w:cs="Arial"/>
              </w:rPr>
              <w:t>3.00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868AA" w14:textId="419159F0" w:rsidR="00D1209D" w:rsidRPr="006C11D3" w:rsidRDefault="00D1209D" w:rsidP="00E960AD">
            <w:pPr>
              <w:snapToGrid w:val="0"/>
            </w:pPr>
            <w:r w:rsidRPr="006C11D3">
              <w:rPr>
                <w:rFonts w:cs="Arial"/>
              </w:rPr>
              <w:t>3.00</w:t>
            </w:r>
          </w:p>
        </w:tc>
      </w:tr>
      <w:tr w:rsidR="00D1209D" w14:paraId="15650022"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21F40662" w14:textId="77777777" w:rsidR="00D1209D" w:rsidRPr="006C11D3" w:rsidRDefault="00D1209D" w:rsidP="00E960AD">
            <w:pPr>
              <w:snapToGrid w:val="0"/>
              <w:rPr>
                <w:rFonts w:cs="Arial"/>
              </w:rPr>
            </w:pPr>
            <w:r w:rsidRPr="006C11D3">
              <w:rPr>
                <w:rFonts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29A5A875" w14:textId="77777777" w:rsidR="00D1209D" w:rsidRPr="006C11D3" w:rsidRDefault="00D1209D" w:rsidP="00E960AD">
            <w:pPr>
              <w:snapToGrid w:val="0"/>
              <w:rPr>
                <w:rFonts w:cs="Arial"/>
              </w:rPr>
            </w:pPr>
            <w:r w:rsidRPr="006C11D3">
              <w:rPr>
                <w:rFonts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4CAC4777" w14:textId="7F8CDDB9" w:rsidR="00D1209D" w:rsidRPr="006C11D3" w:rsidRDefault="00EA088C" w:rsidP="00EA088C">
            <w:r w:rsidRPr="006C11D3">
              <w:t>Co-f</w:t>
            </w:r>
            <w:r w:rsidR="00D1209D" w:rsidRPr="006C11D3">
              <w:t>rmulant</w:t>
            </w:r>
          </w:p>
        </w:tc>
        <w:tc>
          <w:tcPr>
            <w:tcW w:w="1353" w:type="dxa"/>
            <w:tcBorders>
              <w:top w:val="single" w:sz="4" w:space="0" w:color="000000"/>
              <w:left w:val="single" w:sz="4" w:space="0" w:color="000000"/>
              <w:bottom w:val="single" w:sz="4" w:space="0" w:color="000000"/>
            </w:tcBorders>
            <w:shd w:val="clear" w:color="auto" w:fill="auto"/>
            <w:vAlign w:val="center"/>
          </w:tcPr>
          <w:p w14:paraId="083E7042" w14:textId="77777777" w:rsidR="00D1209D" w:rsidRPr="006C11D3" w:rsidRDefault="00D1209D" w:rsidP="00E960AD">
            <w:pPr>
              <w:snapToGrid w:val="0"/>
              <w:rPr>
                <w:vertAlign w:val="superscript"/>
              </w:rPr>
            </w:pPr>
            <w:r w:rsidRPr="006C11D3">
              <w:rPr>
                <w:rFonts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5E654727" w14:textId="77777777" w:rsidR="00D1209D" w:rsidRPr="006C11D3" w:rsidRDefault="00D1209D" w:rsidP="00E960AD">
            <w:pPr>
              <w:snapToGrid w:val="0"/>
            </w:pPr>
            <w:r w:rsidRPr="006C11D3">
              <w:rPr>
                <w:rFonts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6E677F54" w14:textId="77777777" w:rsidR="00D1209D" w:rsidRPr="006C11D3" w:rsidRDefault="00D1209D" w:rsidP="00F712D4">
            <w:pPr>
              <w:snapToGrid w:val="0"/>
            </w:pPr>
            <w:r w:rsidRPr="006C11D3">
              <w:rPr>
                <w:rFonts w:cs="Arial"/>
              </w:rPr>
              <w:t>0.</w:t>
            </w:r>
            <w:r w:rsidR="00F712D4" w:rsidRPr="006C11D3">
              <w:rPr>
                <w:rFonts w:cs="Arial"/>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CA364" w14:textId="77777777" w:rsidR="00D1209D" w:rsidRPr="006C11D3" w:rsidRDefault="00D1209D" w:rsidP="00E960AD">
            <w:pPr>
              <w:snapToGrid w:val="0"/>
            </w:pPr>
            <w:r w:rsidRPr="006C11D3">
              <w:rPr>
                <w:rFonts w:cs="Arial"/>
              </w:rPr>
              <w:t>0.49</w:t>
            </w:r>
          </w:p>
        </w:tc>
      </w:tr>
      <w:tr w:rsidR="00D73E06" w14:paraId="7AD945BC"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49E63B6D" w14:textId="4678ACD0" w:rsidR="00D73E06" w:rsidRPr="006C11D3" w:rsidRDefault="00D73E06" w:rsidP="00E960AD">
            <w:pPr>
              <w:snapToGrid w:val="0"/>
              <w:rPr>
                <w:rFonts w:cs="Arial"/>
              </w:rPr>
            </w:pPr>
            <w:r w:rsidRPr="006C11D3">
              <w:rPr>
                <w:rFonts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2082A09D" w14:textId="1E8A7F28" w:rsidR="00D73E06" w:rsidRPr="006C11D3" w:rsidRDefault="00D73E06" w:rsidP="00E960AD">
            <w:pPr>
              <w:snapToGrid w:val="0"/>
              <w:rPr>
                <w:rFonts w:cs="Arial"/>
              </w:rPr>
            </w:pPr>
            <w:r w:rsidRPr="006C11D3">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4E585C9C" w14:textId="423CE1F8" w:rsidR="00D73E06" w:rsidRPr="006C11D3" w:rsidRDefault="00D73E06" w:rsidP="00E960AD">
            <w:r w:rsidRPr="006C11D3">
              <w:rPr>
                <w:rFonts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2EE5A1A4" w14:textId="34B5C907" w:rsidR="00D73E06" w:rsidRPr="006C11D3" w:rsidRDefault="00D73E06" w:rsidP="00E960AD">
            <w:pPr>
              <w:snapToGrid w:val="0"/>
              <w:rPr>
                <w:rFonts w:cs="Arial"/>
              </w:rPr>
            </w:pPr>
            <w:r w:rsidRPr="006C11D3">
              <w:rPr>
                <w:rFonts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3A76E9AB" w14:textId="3CEDD488" w:rsidR="00D73E06" w:rsidRPr="006C11D3" w:rsidRDefault="00D73E06" w:rsidP="00E960AD">
            <w:pPr>
              <w:snapToGrid w:val="0"/>
              <w:rPr>
                <w:rFonts w:cs="Arial"/>
              </w:rPr>
            </w:pPr>
            <w:r w:rsidRPr="006C11D3">
              <w:rPr>
                <w:rFonts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7EEF1DD5" w14:textId="0AFF27B9" w:rsidR="00D73E06" w:rsidRPr="006C11D3" w:rsidRDefault="00D73E06" w:rsidP="00F712D4">
            <w:pPr>
              <w:snapToGrid w:val="0"/>
              <w:rPr>
                <w:rFonts w:cs="Arial"/>
              </w:rPr>
            </w:pPr>
            <w:r w:rsidRPr="006C11D3">
              <w:rPr>
                <w:rFonts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876FB" w14:textId="0FD26316" w:rsidR="00D73E06" w:rsidRPr="006C11D3" w:rsidRDefault="00444C7C" w:rsidP="00E960AD">
            <w:pPr>
              <w:snapToGrid w:val="0"/>
              <w:rPr>
                <w:rFonts w:cs="Arial"/>
              </w:rPr>
            </w:pPr>
            <w:r w:rsidRPr="006C11D3">
              <w:rPr>
                <w:rFonts w:cs="Arial"/>
                <w:lang w:val="en-US"/>
              </w:rPr>
              <w:t>0.48</w:t>
            </w:r>
          </w:p>
        </w:tc>
      </w:tr>
      <w:tr w:rsidR="00A7386A" w14:paraId="6AFB4094" w14:textId="77777777" w:rsidTr="00AA1012">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79C5DCD7" w14:textId="055D15F3" w:rsidR="00A7386A" w:rsidRPr="006C11D3" w:rsidRDefault="00A7386A" w:rsidP="00A7386A">
            <w:pPr>
              <w:snapToGrid w:val="0"/>
              <w:rPr>
                <w:rFonts w:cs="Arial"/>
                <w:lang w:val="en-US"/>
              </w:rPr>
            </w:pPr>
            <w:r w:rsidRPr="006C11D3">
              <w:rPr>
                <w:rFonts w:cs="Arial"/>
                <w:lang w:val="en-US"/>
              </w:rPr>
              <w:t>D-pentose et D-glucose, oligomeric, C8-10-alkyl glycosides</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36B6231C" w14:textId="5F1FBC94" w:rsidR="00A7386A" w:rsidRPr="006C11D3" w:rsidRDefault="00A7386A" w:rsidP="00A7386A">
            <w:pPr>
              <w:snapToGrid w:val="0"/>
            </w:pPr>
            <w:r w:rsidRPr="006C11D3">
              <w:rPr>
                <w:rFonts w:cs="Arial"/>
              </w:rPr>
              <w:t>D-pentose et D-glucose, oligomeric, C8-10-alkyl glycosides</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046DBE85" w14:textId="5F926789" w:rsidR="00A7386A" w:rsidRPr="006C11D3" w:rsidRDefault="00A7386A" w:rsidP="00A7386A">
            <w:pPr>
              <w:rPr>
                <w:rFonts w:cs="Arial"/>
                <w:lang w:val="en-US"/>
              </w:rPr>
            </w:pPr>
            <w:r w:rsidRPr="006C11D3">
              <w:rPr>
                <w:rFonts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0132A387" w14:textId="0E9AD095" w:rsidR="00A7386A" w:rsidRPr="006C11D3" w:rsidRDefault="00A7386A" w:rsidP="00A7386A">
            <w:pPr>
              <w:snapToGrid w:val="0"/>
              <w:rPr>
                <w:rFonts w:cs="Arial"/>
                <w:lang w:val="en-US"/>
              </w:rPr>
            </w:pPr>
            <w:r w:rsidRPr="006C11D3">
              <w:rPr>
                <w:rFonts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0EB80FCB" w14:textId="6440A77D" w:rsidR="00A7386A" w:rsidRPr="006C11D3" w:rsidRDefault="00A7386A" w:rsidP="00A7386A">
            <w:pPr>
              <w:snapToGrid w:val="0"/>
              <w:rPr>
                <w:rFonts w:cs="Arial"/>
                <w:lang w:val="en-US"/>
              </w:rPr>
            </w:pPr>
            <w:r w:rsidRPr="006C11D3">
              <w:rPr>
                <w:rFonts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642967E" w14:textId="2CE343B9" w:rsidR="00A7386A" w:rsidRPr="006C11D3" w:rsidRDefault="00A7386A" w:rsidP="00A7386A">
            <w:pPr>
              <w:snapToGrid w:val="0"/>
              <w:rPr>
                <w:rFonts w:cs="Arial"/>
                <w:lang w:val="en-US"/>
              </w:rPr>
            </w:pPr>
            <w:r w:rsidRPr="006C11D3">
              <w:rPr>
                <w:rFonts w:cs="Arial"/>
                <w:lang w:val="en-US"/>
              </w:rPr>
              <w:t>0.6</w:t>
            </w:r>
            <w:r w:rsidR="0013419B" w:rsidRPr="006C11D3">
              <w:rPr>
                <w:rFonts w:cs="Arial"/>
                <w:lang w:val="en-US"/>
              </w:rPr>
              <w:t>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3944A83" w14:textId="5940EB30" w:rsidR="00A7386A" w:rsidRPr="006C11D3" w:rsidRDefault="00A7386A" w:rsidP="00A7386A">
            <w:pPr>
              <w:snapToGrid w:val="0"/>
              <w:rPr>
                <w:rFonts w:cs="Arial"/>
                <w:lang w:val="en-US"/>
              </w:rPr>
            </w:pPr>
            <w:r w:rsidRPr="006C11D3">
              <w:rPr>
                <w:rFonts w:cs="Arial"/>
                <w:lang w:val="en-US"/>
              </w:rPr>
              <w:t>0.96</w:t>
            </w:r>
          </w:p>
        </w:tc>
      </w:tr>
    </w:tbl>
    <w:p w14:paraId="192DE428" w14:textId="347CAE3A" w:rsidR="00BA3010" w:rsidRPr="00DC0CB9" w:rsidRDefault="00BA3010" w:rsidP="00BA3010">
      <w:pPr>
        <w:rPr>
          <w:rFonts w:cs="Arial"/>
          <w:bCs/>
          <w:color w:val="000000"/>
          <w:lang w:val="en-US" w:eastAsia="fr-FR"/>
        </w:rPr>
      </w:pPr>
      <w:r>
        <w:rPr>
          <w:rFonts w:cs="Arial"/>
          <w:bCs/>
          <w:color w:val="000000"/>
          <w:lang w:eastAsia="fr-FR"/>
        </w:rPr>
        <w:t>*</w:t>
      </w:r>
      <w:r w:rsidRPr="00DC0CB9">
        <w:rPr>
          <w:rFonts w:cs="Arial"/>
          <w:bCs/>
          <w:color w:val="000000"/>
          <w:lang w:val="en-US" w:eastAsia="fr-FR"/>
        </w:rPr>
        <w:t>The technical active substance and the pure active substance are not different due to the very high purity of AS (99%).</w:t>
      </w:r>
    </w:p>
    <w:p w14:paraId="5EC2D2CB" w14:textId="450FEF4C" w:rsidR="00D1209D" w:rsidRPr="00DC0CB9" w:rsidRDefault="00D1209D">
      <w:pPr>
        <w:rPr>
          <w:lang w:val="en-US"/>
        </w:rPr>
      </w:pPr>
    </w:p>
    <w:p w14:paraId="731DA9A8" w14:textId="77777777" w:rsidR="00D1209D" w:rsidRDefault="00D1209D" w:rsidP="007F4534">
      <w:pPr>
        <w:pStyle w:val="Titre4"/>
        <w:tabs>
          <w:tab w:val="clear" w:pos="3119"/>
          <w:tab w:val="num" w:pos="1276"/>
        </w:tabs>
        <w:ind w:left="993"/>
      </w:pPr>
      <w:bookmarkStart w:id="37" w:name="_Toc88743188"/>
      <w:r w:rsidRPr="00D1209D">
        <w:t>Type(s) of formulation of the meta SPC 1</w:t>
      </w:r>
      <w:bookmarkEnd w:id="3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D1209D" w14:paraId="01ADF9C1"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4029228" w14:textId="77777777" w:rsidR="00D1209D" w:rsidRPr="00CB278F" w:rsidRDefault="00D1209D" w:rsidP="00E960AD">
            <w:pPr>
              <w:keepNext/>
              <w:spacing w:after="240"/>
              <w:outlineLvl w:val="2"/>
              <w:rPr>
                <w:lang w:val="en-US"/>
              </w:rPr>
            </w:pPr>
            <w:r w:rsidRPr="00A94E4B">
              <w:rPr>
                <w:lang w:val="en-US"/>
              </w:rPr>
              <w:t>AL (any other</w:t>
            </w:r>
            <w:r>
              <w:rPr>
                <w:lang w:val="en-US"/>
              </w:rPr>
              <w:t xml:space="preserve"> liquid) ready-to-use</w:t>
            </w:r>
          </w:p>
        </w:tc>
      </w:tr>
    </w:tbl>
    <w:p w14:paraId="0A52FFD6" w14:textId="77777777" w:rsidR="00D1209D" w:rsidRDefault="00D1209D"/>
    <w:p w14:paraId="2D2D7A5B" w14:textId="77777777" w:rsidR="00D1209D" w:rsidRDefault="00D1209D" w:rsidP="00EE2E4E">
      <w:pPr>
        <w:pStyle w:val="Titre3"/>
      </w:pPr>
      <w:bookmarkStart w:id="38" w:name="_Toc88743189"/>
      <w:r w:rsidRPr="00D1209D">
        <w:lastRenderedPageBreak/>
        <w:t>Hazard and precautionary statements according to Regulation (EC) 1272/2008 of the meta SPC 1</w:t>
      </w:r>
      <w:bookmarkEnd w:id="38"/>
    </w:p>
    <w:tbl>
      <w:tblPr>
        <w:tblW w:w="0" w:type="auto"/>
        <w:tblInd w:w="108" w:type="dxa"/>
        <w:tblLayout w:type="fixed"/>
        <w:tblLook w:val="0000" w:firstRow="0" w:lastRow="0" w:firstColumn="0" w:lastColumn="0" w:noHBand="0" w:noVBand="0"/>
      </w:tblPr>
      <w:tblGrid>
        <w:gridCol w:w="2606"/>
        <w:gridCol w:w="6414"/>
      </w:tblGrid>
      <w:tr w:rsidR="009D0C0B" w14:paraId="7036EEB4"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4BBB5B6" w14:textId="77777777" w:rsidR="009D0C0B" w:rsidRDefault="00FA480B">
            <w:r>
              <w:rPr>
                <w:b/>
                <w:lang w:eastAsia="en-US"/>
              </w:rPr>
              <w:t>Classification</w:t>
            </w:r>
          </w:p>
        </w:tc>
      </w:tr>
      <w:tr w:rsidR="009D0C0B" w14:paraId="2144BA8A"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67060FC"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647E4F4" w14:textId="77777777" w:rsidR="009D0C0B" w:rsidRDefault="00B0718E" w:rsidP="00B0718E">
            <w:pPr>
              <w:pStyle w:val="CM41"/>
              <w:spacing w:after="60"/>
              <w:jc w:val="both"/>
              <w:rPr>
                <w:rFonts w:ascii="Verdana" w:hAnsi="Verdana"/>
                <w:sz w:val="20"/>
                <w:szCs w:val="20"/>
                <w:lang w:val="en-US" w:eastAsia="en-US"/>
              </w:rPr>
            </w:pPr>
            <w:r w:rsidRPr="00B0718E">
              <w:rPr>
                <w:rFonts w:ascii="Verdana" w:hAnsi="Verdana"/>
                <w:sz w:val="20"/>
                <w:szCs w:val="20"/>
                <w:lang w:val="en-US" w:eastAsia="en-US"/>
              </w:rPr>
              <w:t>Eye Irrit 2</w:t>
            </w:r>
          </w:p>
          <w:p w14:paraId="2045651D" w14:textId="0E3307C8" w:rsidR="001E7640" w:rsidRPr="00A33526" w:rsidRDefault="001E7640" w:rsidP="00A33526">
            <w:pPr>
              <w:pStyle w:val="Default"/>
              <w:rPr>
                <w:lang w:val="en-US" w:eastAsia="en-US"/>
              </w:rPr>
            </w:pPr>
            <w:r>
              <w:rPr>
                <w:rFonts w:ascii="Verdana" w:hAnsi="Verdana"/>
                <w:color w:val="auto"/>
                <w:sz w:val="20"/>
                <w:szCs w:val="20"/>
                <w:lang w:val="en-US" w:eastAsia="en-US"/>
              </w:rPr>
              <w:t xml:space="preserve">Met </w:t>
            </w:r>
            <w:r w:rsidRPr="00A33526">
              <w:rPr>
                <w:rFonts w:ascii="Verdana" w:hAnsi="Verdana"/>
                <w:color w:val="auto"/>
                <w:sz w:val="20"/>
                <w:szCs w:val="20"/>
                <w:lang w:val="en-US" w:eastAsia="en-US"/>
              </w:rPr>
              <w:t>Corr 1</w:t>
            </w:r>
          </w:p>
        </w:tc>
      </w:tr>
      <w:tr w:rsidR="009D0C0B" w14:paraId="30D1EDF8"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4B51207"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552AB94" w14:textId="77777777" w:rsidR="009D0C0B" w:rsidRDefault="00B0718E" w:rsidP="00B0718E">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118184D7" w14:textId="34FCDFEF" w:rsidR="001E7640" w:rsidRPr="00A33526" w:rsidRDefault="001E7640" w:rsidP="00A33526">
            <w:pPr>
              <w:pStyle w:val="Default"/>
              <w:rPr>
                <w:lang w:val="en-US" w:eastAsia="en-US"/>
              </w:rPr>
            </w:pPr>
            <w:r w:rsidRPr="00FC22E7">
              <w:rPr>
                <w:rFonts w:ascii="Verdana" w:hAnsi="Verdana"/>
                <w:color w:val="auto"/>
                <w:sz w:val="20"/>
                <w:szCs w:val="20"/>
                <w:lang w:val="en-US" w:eastAsia="en-US"/>
              </w:rPr>
              <w:t xml:space="preserve">H290: </w:t>
            </w:r>
            <w:r w:rsidR="00521BAE">
              <w:rPr>
                <w:rFonts w:ascii="Verdana" w:hAnsi="Verdana"/>
                <w:color w:val="auto"/>
                <w:sz w:val="20"/>
                <w:szCs w:val="20"/>
                <w:lang w:val="en-US" w:eastAsia="en-US"/>
              </w:rPr>
              <w:t>May be c</w:t>
            </w:r>
            <w:r w:rsidRPr="00FC22E7">
              <w:rPr>
                <w:rFonts w:ascii="Verdana" w:hAnsi="Verdana"/>
                <w:color w:val="auto"/>
                <w:sz w:val="20"/>
                <w:szCs w:val="20"/>
                <w:lang w:val="en-US" w:eastAsia="en-US"/>
              </w:rPr>
              <w:t>orrosive to metal</w:t>
            </w:r>
            <w:r w:rsidR="00521BAE">
              <w:rPr>
                <w:rFonts w:ascii="Verdana" w:hAnsi="Verdana"/>
                <w:color w:val="auto"/>
                <w:sz w:val="20"/>
                <w:szCs w:val="20"/>
                <w:lang w:val="en-US" w:eastAsia="en-US"/>
              </w:rPr>
              <w:t>s</w:t>
            </w:r>
          </w:p>
        </w:tc>
      </w:tr>
      <w:tr w:rsidR="009D0C0B" w14:paraId="0AA884DF"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0A30FF9" w14:textId="77777777" w:rsidR="009D0C0B" w:rsidRDefault="009D0C0B">
            <w:pPr>
              <w:snapToGrid w:val="0"/>
              <w:rPr>
                <w:lang w:eastAsia="fi-FI"/>
              </w:rPr>
            </w:pPr>
          </w:p>
        </w:tc>
      </w:tr>
      <w:tr w:rsidR="009D0C0B" w14:paraId="1A625CB2"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DFE2870" w14:textId="77777777" w:rsidR="009D0C0B" w:rsidRDefault="00FA480B">
            <w:r>
              <w:rPr>
                <w:b/>
                <w:lang w:eastAsia="en-US"/>
              </w:rPr>
              <w:t>Labelling</w:t>
            </w:r>
          </w:p>
        </w:tc>
      </w:tr>
      <w:tr w:rsidR="00B0718E" w14:paraId="7213E6D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4A8AC83E" w14:textId="77777777" w:rsidR="00B0718E" w:rsidRDefault="00B0718E">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930D97A" w14:textId="77777777" w:rsidR="00B0718E" w:rsidRPr="00AF0F0C" w:rsidRDefault="00B0718E" w:rsidP="00B0718E">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B0718E" w14:paraId="7D77CB3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08B0DC3" w14:textId="77777777" w:rsidR="00B0718E" w:rsidRDefault="00B0718E">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4BE0F5F" w14:textId="77777777" w:rsidR="00B0718E" w:rsidRDefault="00B0718E" w:rsidP="00B0718E">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719BB4E6" w14:textId="6427A3D9" w:rsidR="00B32223" w:rsidRPr="00A33526" w:rsidRDefault="00B32223" w:rsidP="00A33526">
            <w:pPr>
              <w:pStyle w:val="Default"/>
              <w:rPr>
                <w:lang w:val="en-US" w:eastAsia="en-US"/>
              </w:rPr>
            </w:pPr>
            <w:r w:rsidRPr="00A33526">
              <w:rPr>
                <w:rFonts w:ascii="Verdana" w:hAnsi="Verdana"/>
                <w:color w:val="auto"/>
                <w:sz w:val="20"/>
                <w:szCs w:val="20"/>
                <w:lang w:val="en-US" w:eastAsia="en-US"/>
              </w:rPr>
              <w:t xml:space="preserve">H290: </w:t>
            </w:r>
            <w:r w:rsidR="00521BAE">
              <w:rPr>
                <w:rFonts w:ascii="Verdana" w:hAnsi="Verdana"/>
                <w:color w:val="auto"/>
                <w:sz w:val="20"/>
                <w:szCs w:val="20"/>
                <w:lang w:val="en-US" w:eastAsia="en-US"/>
              </w:rPr>
              <w:t>May be c</w:t>
            </w:r>
            <w:r w:rsidR="00521BAE" w:rsidRPr="00FC22E7">
              <w:rPr>
                <w:rFonts w:ascii="Verdana" w:hAnsi="Verdana"/>
                <w:color w:val="auto"/>
                <w:sz w:val="20"/>
                <w:szCs w:val="20"/>
                <w:lang w:val="en-US" w:eastAsia="en-US"/>
              </w:rPr>
              <w:t>orrosive to metal</w:t>
            </w:r>
            <w:r w:rsidR="00521BAE">
              <w:rPr>
                <w:rFonts w:ascii="Verdana" w:hAnsi="Verdana"/>
                <w:color w:val="auto"/>
                <w:sz w:val="20"/>
                <w:szCs w:val="20"/>
                <w:lang w:val="en-US" w:eastAsia="en-US"/>
              </w:rPr>
              <w:t>s</w:t>
            </w:r>
          </w:p>
        </w:tc>
      </w:tr>
      <w:tr w:rsidR="00B0718E" w14:paraId="48ADF3B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7BB3B44" w14:textId="77777777" w:rsidR="00B0718E" w:rsidRDefault="00B0718E">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4DD9484" w14:textId="63566501" w:rsidR="00B0718E" w:rsidRPr="004B587C" w:rsidRDefault="00B0718E" w:rsidP="00B0718E">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246AC5">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23976CB0" w14:textId="046DCAAF" w:rsidR="00B0718E" w:rsidRDefault="00B0718E" w:rsidP="00B0718E">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246AC5">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03316286" w14:textId="01DE7A8C" w:rsidR="00B0718E" w:rsidRDefault="00B0718E" w:rsidP="00B0718E">
            <w:pPr>
              <w:pStyle w:val="Default"/>
              <w:spacing w:after="60"/>
              <w:rPr>
                <w:rFonts w:ascii="Verdana" w:hAnsi="Verdana"/>
                <w:sz w:val="20"/>
                <w:szCs w:val="20"/>
                <w:lang w:val="en-US" w:eastAsia="en-US"/>
              </w:rPr>
            </w:pPr>
            <w:r w:rsidRPr="007A133B">
              <w:rPr>
                <w:rFonts w:ascii="Verdana" w:hAnsi="Verdana"/>
                <w:color w:val="auto"/>
                <w:sz w:val="20"/>
                <w:szCs w:val="20"/>
                <w:lang w:val="en-US" w:eastAsia="en-US"/>
              </w:rPr>
              <w:t>P103</w:t>
            </w:r>
            <w:r w:rsidR="00246AC5">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r w:rsidR="005947CE">
              <w:rPr>
                <w:rFonts w:ascii="Verdana" w:hAnsi="Verdana"/>
                <w:color w:val="auto"/>
                <w:sz w:val="20"/>
                <w:szCs w:val="20"/>
                <w:lang w:val="en-US" w:eastAsia="en-US"/>
              </w:rPr>
              <w:t>.</w:t>
            </w:r>
          </w:p>
          <w:p w14:paraId="41B1717B" w14:textId="7B4C8397" w:rsidR="005947CE" w:rsidRDefault="005947CE" w:rsidP="00B0718E">
            <w:pPr>
              <w:pStyle w:val="Default"/>
              <w:spacing w:after="60"/>
              <w:rPr>
                <w:rFonts w:ascii="Verdana" w:hAnsi="Verdana"/>
                <w:color w:val="auto"/>
                <w:sz w:val="20"/>
                <w:szCs w:val="20"/>
                <w:lang w:val="en-US" w:eastAsia="en-US"/>
              </w:rPr>
            </w:pPr>
            <w:r>
              <w:rPr>
                <w:rFonts w:ascii="Verdana" w:hAnsi="Verdana"/>
                <w:color w:val="auto"/>
                <w:sz w:val="20"/>
                <w:szCs w:val="20"/>
                <w:lang w:val="en-US" w:eastAsia="en-US"/>
              </w:rPr>
              <w:t xml:space="preserve">P234: </w:t>
            </w:r>
            <w:r w:rsidRPr="005947CE">
              <w:rPr>
                <w:rFonts w:ascii="Verdana" w:hAnsi="Verdana"/>
                <w:color w:val="auto"/>
                <w:sz w:val="20"/>
                <w:szCs w:val="20"/>
                <w:lang w:val="en-US" w:eastAsia="en-US"/>
              </w:rPr>
              <w:t>Keep only in original packaging.</w:t>
            </w:r>
          </w:p>
          <w:p w14:paraId="189D6634" w14:textId="6E729F1D"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r w:rsidR="005947CE">
              <w:rPr>
                <w:rFonts w:ascii="Verdana" w:hAnsi="Verdana"/>
                <w:color w:val="auto"/>
                <w:sz w:val="20"/>
                <w:szCs w:val="20"/>
                <w:lang w:val="en-US" w:eastAsia="en-US"/>
              </w:rPr>
              <w:t>.</w:t>
            </w:r>
          </w:p>
          <w:p w14:paraId="6966A338" w14:textId="30AC16E1"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r w:rsidR="005947CE">
              <w:rPr>
                <w:rFonts w:ascii="Verdana" w:hAnsi="Verdana"/>
                <w:color w:val="auto"/>
                <w:sz w:val="20"/>
                <w:szCs w:val="20"/>
                <w:lang w:val="en-US" w:eastAsia="en-US"/>
              </w:rPr>
              <w:t>.</w:t>
            </w:r>
          </w:p>
          <w:p w14:paraId="21909362" w14:textId="77777777" w:rsidR="00B0718E" w:rsidRDefault="00B0718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5E2EB528" w14:textId="6D13B836" w:rsidR="00B0718E" w:rsidRDefault="00B0718E" w:rsidP="00B0718E">
            <w:pPr>
              <w:pStyle w:val="Default"/>
              <w:spacing w:after="60"/>
              <w:rPr>
                <w:rFonts w:ascii="Verdana" w:hAnsi="Verdana"/>
                <w:color w:val="auto"/>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r w:rsidR="005947CE">
              <w:rPr>
                <w:rFonts w:ascii="Verdana" w:hAnsi="Verdana"/>
                <w:color w:val="auto"/>
                <w:sz w:val="20"/>
                <w:szCs w:val="20"/>
                <w:lang w:val="en-US" w:eastAsia="en-US"/>
              </w:rPr>
              <w:t>.</w:t>
            </w:r>
          </w:p>
          <w:p w14:paraId="4272C9A1" w14:textId="687F11EA" w:rsidR="005947CE" w:rsidRPr="00B0718E" w:rsidRDefault="005947CE" w:rsidP="00B0718E">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P390: </w:t>
            </w:r>
            <w:r w:rsidRPr="005947CE">
              <w:rPr>
                <w:rFonts w:ascii="Verdana" w:hAnsi="Verdana"/>
                <w:color w:val="auto"/>
                <w:sz w:val="20"/>
                <w:szCs w:val="20"/>
                <w:lang w:val="en-US" w:eastAsia="en-US"/>
              </w:rPr>
              <w:t>Absorb spillage to prevent material damage.</w:t>
            </w:r>
          </w:p>
        </w:tc>
      </w:tr>
      <w:tr w:rsidR="00B0718E" w14:paraId="3AFCECC6"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46B7F3B" w14:textId="45FF0457" w:rsidR="00B0718E" w:rsidRDefault="00246AC5" w:rsidP="00F7067D">
            <w:pPr>
              <w:pStyle w:val="Paragraphedeliste"/>
              <w:snapToGrid w:val="0"/>
              <w:rPr>
                <w:lang w:eastAsia="fi-FI"/>
              </w:rPr>
            </w:pPr>
            <w:r>
              <w:rPr>
                <w:lang w:eastAsia="fi-FI"/>
              </w:rPr>
              <w:t xml:space="preserve">*For non professional users </w:t>
            </w:r>
          </w:p>
        </w:tc>
      </w:tr>
      <w:tr w:rsidR="00B0718E" w14:paraId="77208345"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41448D1" w14:textId="77777777" w:rsidR="00B0718E" w:rsidRDefault="00B0718E">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93A2814" w14:textId="77777777" w:rsidR="00B0718E" w:rsidRDefault="00B0718E">
            <w:pPr>
              <w:snapToGrid w:val="0"/>
              <w:rPr>
                <w:b/>
                <w:lang w:eastAsia="fi-FI"/>
              </w:rPr>
            </w:pPr>
          </w:p>
        </w:tc>
      </w:tr>
    </w:tbl>
    <w:p w14:paraId="3558DF82" w14:textId="77777777" w:rsidR="009D0C0B" w:rsidRDefault="009D0C0B">
      <w:pPr>
        <w:tabs>
          <w:tab w:val="left" w:pos="500"/>
        </w:tabs>
        <w:ind w:left="500" w:hanging="500"/>
      </w:pPr>
    </w:p>
    <w:p w14:paraId="2D83585E" w14:textId="77777777" w:rsidR="009D0C0B" w:rsidRDefault="009D0C0B"/>
    <w:p w14:paraId="22E1D555" w14:textId="77777777" w:rsidR="009D0C0B" w:rsidRDefault="00FA480B">
      <w:pPr>
        <w:pStyle w:val="Titre3"/>
      </w:pPr>
      <w:bookmarkStart w:id="39" w:name="_Toc88743190"/>
      <w:r>
        <w:t>Authorised use(s)</w:t>
      </w:r>
      <w:r w:rsidR="00CD0AB1">
        <w:t xml:space="preserve"> fort he META SPC 1</w:t>
      </w:r>
      <w:bookmarkEnd w:id="39"/>
    </w:p>
    <w:p w14:paraId="4CC1E6C9" w14:textId="77777777" w:rsidR="009D0C0B" w:rsidRDefault="00FA480B" w:rsidP="007F4534">
      <w:pPr>
        <w:pStyle w:val="Titre4"/>
        <w:tabs>
          <w:tab w:val="clear" w:pos="3119"/>
        </w:tabs>
        <w:ind w:left="993"/>
      </w:pPr>
      <w:bookmarkStart w:id="40" w:name="_Toc88743191"/>
      <w:r>
        <w:t>Use description</w:t>
      </w:r>
      <w:bookmarkEnd w:id="40"/>
    </w:p>
    <w:bookmarkEnd w:id="28"/>
    <w:p w14:paraId="45BF7CBE" w14:textId="77777777"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CD0AB1"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0E5C7287" w14:textId="77777777">
        <w:tc>
          <w:tcPr>
            <w:tcW w:w="2707" w:type="dxa"/>
            <w:tcBorders>
              <w:top w:val="single" w:sz="4" w:space="0" w:color="000000"/>
              <w:left w:val="single" w:sz="4" w:space="0" w:color="000000"/>
              <w:bottom w:val="single" w:sz="4" w:space="0" w:color="000000"/>
            </w:tcBorders>
            <w:shd w:val="clear" w:color="auto" w:fill="auto"/>
          </w:tcPr>
          <w:p w14:paraId="5E21690D" w14:textId="77777777" w:rsidR="009D0C0B" w:rsidRDefault="00FA480B">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2C8045E" w14:textId="77777777" w:rsidR="009D0C0B" w:rsidRDefault="00CD0AB1">
            <w:pPr>
              <w:snapToGrid w:val="0"/>
              <w:rPr>
                <w:b/>
              </w:rPr>
            </w:pPr>
            <w:r w:rsidRPr="003B2DA9">
              <w:rPr>
                <w:lang w:eastAsia="de-DE"/>
              </w:rPr>
              <w:t>PT2, PT4</w:t>
            </w:r>
          </w:p>
        </w:tc>
      </w:tr>
      <w:tr w:rsidR="009D0C0B" w14:paraId="11749EE2" w14:textId="77777777">
        <w:tc>
          <w:tcPr>
            <w:tcW w:w="2707" w:type="dxa"/>
            <w:tcBorders>
              <w:left w:val="single" w:sz="4" w:space="0" w:color="000000"/>
              <w:bottom w:val="single" w:sz="4" w:space="0" w:color="000000"/>
            </w:tcBorders>
            <w:shd w:val="clear" w:color="auto" w:fill="auto"/>
          </w:tcPr>
          <w:p w14:paraId="0BA2597F" w14:textId="77777777" w:rsidR="009D0C0B" w:rsidRDefault="00FA480B">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E50164E" w14:textId="0B16BCBE" w:rsidR="009D0C0B" w:rsidRDefault="00B4381C">
            <w:pPr>
              <w:snapToGrid w:val="0"/>
              <w:rPr>
                <w:b/>
              </w:rPr>
            </w:pPr>
            <w:r w:rsidRPr="00B4381C">
              <w:rPr>
                <w:rFonts w:cs="Times New Roman"/>
                <w:lang w:eastAsia="de-DE"/>
              </w:rPr>
              <w:t>Hard surface</w:t>
            </w:r>
          </w:p>
        </w:tc>
      </w:tr>
      <w:tr w:rsidR="009D0C0B" w14:paraId="541FF20E" w14:textId="77777777">
        <w:tc>
          <w:tcPr>
            <w:tcW w:w="2707" w:type="dxa"/>
            <w:tcBorders>
              <w:left w:val="single" w:sz="4" w:space="0" w:color="000000"/>
              <w:bottom w:val="single" w:sz="4" w:space="0" w:color="000000"/>
            </w:tcBorders>
            <w:shd w:val="clear" w:color="auto" w:fill="auto"/>
          </w:tcPr>
          <w:p w14:paraId="41FFF0FC" w14:textId="77777777" w:rsidR="009D0C0B" w:rsidRDefault="00FA480B">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12CCC5D2" w14:textId="77777777" w:rsidR="00CD0AB1" w:rsidRDefault="00CD0AB1" w:rsidP="00CD0AB1">
            <w:pPr>
              <w:snapToGrid w:val="0"/>
              <w:rPr>
                <w:lang w:eastAsia="de-DE"/>
              </w:rPr>
            </w:pPr>
            <w:r w:rsidRPr="00F45321">
              <w:rPr>
                <w:lang w:eastAsia="de-DE"/>
              </w:rPr>
              <w:t>Bacteria</w:t>
            </w:r>
            <w:r w:rsidRPr="00F34596">
              <w:rPr>
                <w:lang w:eastAsia="de-DE"/>
              </w:rPr>
              <w:t xml:space="preserve"> </w:t>
            </w:r>
          </w:p>
          <w:p w14:paraId="54CDCDB3" w14:textId="77777777" w:rsidR="00CD0AB1" w:rsidRPr="00F45321" w:rsidRDefault="00CD0AB1" w:rsidP="00CD0AB1">
            <w:pPr>
              <w:snapToGrid w:val="0"/>
              <w:rPr>
                <w:lang w:eastAsia="de-DE"/>
              </w:rPr>
            </w:pPr>
            <w:r w:rsidRPr="00F34596">
              <w:rPr>
                <w:lang w:eastAsia="de-DE"/>
              </w:rPr>
              <w:t>Yeast</w:t>
            </w:r>
            <w:r>
              <w:rPr>
                <w:lang w:eastAsia="de-DE"/>
              </w:rPr>
              <w:t>s</w:t>
            </w:r>
          </w:p>
          <w:p w14:paraId="57FCB5E9" w14:textId="77777777" w:rsidR="009D0C0B" w:rsidRDefault="00CD0AB1" w:rsidP="00CD0AB1">
            <w:pPr>
              <w:snapToGrid w:val="0"/>
              <w:rPr>
                <w:lang w:eastAsia="de-DE"/>
              </w:rPr>
            </w:pPr>
            <w:r>
              <w:rPr>
                <w:lang w:eastAsia="de-DE"/>
              </w:rPr>
              <w:t>Fungi</w:t>
            </w:r>
          </w:p>
          <w:p w14:paraId="76591FA5" w14:textId="586D0D3A" w:rsidR="00F90CC1" w:rsidRDefault="00F90CC1" w:rsidP="005F1A71">
            <w:pPr>
              <w:snapToGrid w:val="0"/>
              <w:rPr>
                <w:b/>
              </w:rPr>
            </w:pPr>
            <w:r>
              <w:rPr>
                <w:lang w:eastAsia="de-DE"/>
              </w:rPr>
              <w:t>Enveloped virus</w:t>
            </w:r>
          </w:p>
        </w:tc>
      </w:tr>
      <w:tr w:rsidR="009D0C0B" w14:paraId="0140FCE9" w14:textId="77777777">
        <w:tc>
          <w:tcPr>
            <w:tcW w:w="2707" w:type="dxa"/>
            <w:tcBorders>
              <w:left w:val="single" w:sz="4" w:space="0" w:color="000000"/>
              <w:bottom w:val="single" w:sz="4" w:space="0" w:color="000000"/>
            </w:tcBorders>
            <w:shd w:val="clear" w:color="auto" w:fill="auto"/>
          </w:tcPr>
          <w:p w14:paraId="6895D954" w14:textId="77777777" w:rsidR="009D0C0B" w:rsidRDefault="00FA480B">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57BF47FA" w14:textId="5F8E5497" w:rsidR="00CD0AB1" w:rsidRPr="00CD0AB1" w:rsidRDefault="00CD0AB1" w:rsidP="00CD0AB1">
            <w:pPr>
              <w:suppressAutoHyphens w:val="0"/>
              <w:snapToGrid w:val="0"/>
              <w:spacing w:line="260" w:lineRule="atLeast"/>
              <w:jc w:val="both"/>
              <w:rPr>
                <w:rFonts w:cs="Times New Roman"/>
                <w:lang w:eastAsia="de-DE"/>
              </w:rPr>
            </w:pPr>
            <w:r w:rsidRPr="00CD0AB1">
              <w:rPr>
                <w:rFonts w:cs="Times New Roman"/>
                <w:lang w:eastAsia="de-DE"/>
              </w:rPr>
              <w:t>Indoor use.</w:t>
            </w:r>
          </w:p>
          <w:p w14:paraId="5C88A579" w14:textId="0C2AB047" w:rsidR="009D0C0B" w:rsidRPr="007A7D0A" w:rsidRDefault="00CD0AB1" w:rsidP="00570AEE">
            <w:pPr>
              <w:suppressAutoHyphens w:val="0"/>
              <w:snapToGrid w:val="0"/>
              <w:spacing w:line="260" w:lineRule="atLeast"/>
              <w:jc w:val="both"/>
              <w:rPr>
                <w:b/>
              </w:rPr>
            </w:pPr>
            <w:r w:rsidRPr="00CD0AB1">
              <w:rPr>
                <w:rFonts w:cs="Times New Roman"/>
                <w:lang w:eastAsia="de-DE"/>
              </w:rPr>
              <w:t xml:space="preserve">To be used in </w:t>
            </w:r>
            <w:r w:rsidRPr="007A7D0A">
              <w:rPr>
                <w:rFonts w:cs="Times New Roman"/>
                <w:lang w:eastAsia="de-DE"/>
              </w:rPr>
              <w:t>Commercial premises (Food, Industrial and Institutional areas)</w:t>
            </w:r>
            <w:r w:rsidR="007A7D0A">
              <w:rPr>
                <w:rFonts w:cs="Times New Roman"/>
                <w:lang w:eastAsia="de-DE"/>
              </w:rPr>
              <w:t xml:space="preserve">, </w:t>
            </w:r>
            <w:r w:rsidRPr="007A7D0A">
              <w:rPr>
                <w:rFonts w:cs="Times New Roman"/>
                <w:lang w:eastAsia="de-DE"/>
              </w:rPr>
              <w:t>Households / private areas (Domestic areas)</w:t>
            </w:r>
          </w:p>
        </w:tc>
      </w:tr>
      <w:tr w:rsidR="009D0C0B" w14:paraId="77E9D1B9" w14:textId="77777777">
        <w:tc>
          <w:tcPr>
            <w:tcW w:w="2707" w:type="dxa"/>
            <w:tcBorders>
              <w:left w:val="single" w:sz="4" w:space="0" w:color="000000"/>
              <w:bottom w:val="single" w:sz="4" w:space="0" w:color="000000"/>
            </w:tcBorders>
            <w:shd w:val="clear" w:color="auto" w:fill="auto"/>
          </w:tcPr>
          <w:p w14:paraId="353323FA" w14:textId="77777777" w:rsidR="009D0C0B" w:rsidRDefault="00FA480B">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05F8038B"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Manual spraying</w:t>
            </w:r>
          </w:p>
          <w:p w14:paraId="16ACA2AF" w14:textId="77777777" w:rsidR="009D0C0B"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Manual spraying and wiping</w:t>
            </w:r>
          </w:p>
        </w:tc>
      </w:tr>
      <w:tr w:rsidR="009D0C0B" w14:paraId="64DDAA5F" w14:textId="77777777">
        <w:tc>
          <w:tcPr>
            <w:tcW w:w="2707" w:type="dxa"/>
            <w:tcBorders>
              <w:left w:val="single" w:sz="4" w:space="0" w:color="000000"/>
              <w:bottom w:val="single" w:sz="4" w:space="0" w:color="000000"/>
            </w:tcBorders>
            <w:shd w:val="clear" w:color="auto" w:fill="auto"/>
          </w:tcPr>
          <w:p w14:paraId="601FACF7" w14:textId="77777777" w:rsidR="009D0C0B" w:rsidRDefault="00FA480B">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3A3B609D" w14:textId="77777777"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Ready to use</w:t>
            </w:r>
          </w:p>
          <w:p w14:paraId="1C31B176" w14:textId="77777777" w:rsidR="00815EC8" w:rsidRDefault="00815EC8" w:rsidP="00CD0AB1">
            <w:pPr>
              <w:suppressAutoHyphens w:val="0"/>
              <w:snapToGrid w:val="0"/>
              <w:spacing w:line="260" w:lineRule="atLeast"/>
              <w:rPr>
                <w:rFonts w:cs="Times New Roman"/>
                <w:lang w:eastAsia="de-DE"/>
              </w:rPr>
            </w:pPr>
          </w:p>
          <w:p w14:paraId="12F63B8F" w14:textId="21E65403"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 xml:space="preserve">Contact time: </w:t>
            </w:r>
          </w:p>
          <w:p w14:paraId="0B578C3C" w14:textId="570CED96" w:rsidR="00CD0AB1" w:rsidRPr="00A33526" w:rsidRDefault="00CD0AB1" w:rsidP="00A33526">
            <w:pPr>
              <w:rPr>
                <w:bCs/>
                <w:sz w:val="18"/>
                <w:szCs w:val="18"/>
                <w:lang w:val="en-US" w:eastAsia="en-US"/>
              </w:rPr>
            </w:pPr>
            <w:r w:rsidRPr="00CD0AB1">
              <w:rPr>
                <w:rFonts w:cs="Times New Roman"/>
                <w:lang w:eastAsia="de-DE"/>
              </w:rPr>
              <w:t>Bacteria</w:t>
            </w:r>
            <w:r w:rsidR="007C56F0">
              <w:rPr>
                <w:rFonts w:cs="Times New Roman"/>
                <w:lang w:eastAsia="de-DE"/>
              </w:rPr>
              <w:t xml:space="preserve"> and enveloped virus </w:t>
            </w:r>
            <w:r w:rsidRPr="00CD0AB1">
              <w:rPr>
                <w:rFonts w:cs="Times New Roman"/>
                <w:lang w:eastAsia="de-DE"/>
              </w:rPr>
              <w:t>: 5 min</w:t>
            </w:r>
          </w:p>
          <w:p w14:paraId="38AB7E83" w14:textId="4BA8B6B4" w:rsidR="00CD0AB1" w:rsidRDefault="00CD0AB1" w:rsidP="00CD0AB1">
            <w:pPr>
              <w:suppressAutoHyphens w:val="0"/>
              <w:snapToGrid w:val="0"/>
              <w:spacing w:line="260" w:lineRule="atLeast"/>
              <w:rPr>
                <w:rFonts w:cs="Times New Roman"/>
                <w:lang w:eastAsia="de-DE"/>
              </w:rPr>
            </w:pPr>
            <w:r w:rsidRPr="00CD0AB1">
              <w:rPr>
                <w:rFonts w:cs="Times New Roman"/>
                <w:lang w:eastAsia="de-DE"/>
              </w:rPr>
              <w:lastRenderedPageBreak/>
              <w:t>Fungi and yeasts: 15 min</w:t>
            </w:r>
          </w:p>
          <w:p w14:paraId="26214195" w14:textId="77777777" w:rsidR="009D0C0B"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t>Temperature: 20°C</w:t>
            </w:r>
          </w:p>
        </w:tc>
      </w:tr>
      <w:tr w:rsidR="009D0C0B" w14:paraId="64CFAA3D" w14:textId="77777777">
        <w:tc>
          <w:tcPr>
            <w:tcW w:w="2707" w:type="dxa"/>
            <w:tcBorders>
              <w:left w:val="single" w:sz="4" w:space="0" w:color="000000"/>
              <w:bottom w:val="single" w:sz="4" w:space="0" w:color="000000"/>
            </w:tcBorders>
            <w:shd w:val="clear" w:color="auto" w:fill="auto"/>
          </w:tcPr>
          <w:p w14:paraId="26DDF606" w14:textId="77777777" w:rsidR="009D0C0B" w:rsidRDefault="00FA480B">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2C341328" w14:textId="77777777" w:rsidR="009D0C0B" w:rsidRDefault="00AC5CDE">
            <w:pPr>
              <w:snapToGrid w:val="0"/>
              <w:rPr>
                <w:b/>
              </w:rPr>
            </w:pPr>
            <w:r w:rsidRPr="00054626">
              <w:t>Non-professional and professional</w:t>
            </w:r>
          </w:p>
        </w:tc>
      </w:tr>
      <w:tr w:rsidR="009D0C0B" w14:paraId="28FAD747" w14:textId="77777777">
        <w:tc>
          <w:tcPr>
            <w:tcW w:w="2707" w:type="dxa"/>
            <w:tcBorders>
              <w:left w:val="single" w:sz="4" w:space="0" w:color="000000"/>
              <w:bottom w:val="single" w:sz="4" w:space="0" w:color="000000"/>
            </w:tcBorders>
            <w:shd w:val="clear" w:color="auto" w:fill="auto"/>
          </w:tcPr>
          <w:p w14:paraId="0DC2D5A8" w14:textId="77777777" w:rsidR="009D0C0B" w:rsidRDefault="00FA480B">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D9B370E" w14:textId="77777777" w:rsidR="00076512" w:rsidRDefault="00076512" w:rsidP="00076512">
            <w:r>
              <w:t>HDPE bottle with trigger TS3 SO SPRAY: 500, 600, 700, 750, 900, 1000 mL</w:t>
            </w:r>
          </w:p>
          <w:p w14:paraId="068B4C4D" w14:textId="7B7D4845" w:rsidR="009D0C0B" w:rsidRDefault="00076512" w:rsidP="00076512">
            <w:r>
              <w:t>HDPE bottle with trigger TS3 SO FOAM V20: 500, 600, 700, 750, 900, 1000 mL</w:t>
            </w:r>
          </w:p>
        </w:tc>
      </w:tr>
    </w:tbl>
    <w:p w14:paraId="3A218633" w14:textId="77777777" w:rsidR="009D0C0B" w:rsidRDefault="00FA480B" w:rsidP="007F4534">
      <w:pPr>
        <w:pStyle w:val="Titre4"/>
        <w:tabs>
          <w:tab w:val="clear" w:pos="3119"/>
          <w:tab w:val="num" w:pos="1134"/>
        </w:tabs>
        <w:ind w:left="993"/>
        <w:rPr>
          <w:rFonts w:cs="Times"/>
          <w:bCs/>
          <w:szCs w:val="29"/>
        </w:rPr>
      </w:pPr>
      <w:bookmarkStart w:id="41" w:name="_Toc88743192"/>
      <w:bookmarkStart w:id="42" w:name="d0e1044"/>
      <w:r>
        <w:t>Use-specific instructions for use</w:t>
      </w:r>
      <w:bookmarkEnd w:id="4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244B4E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3263057" w14:textId="4A6ED972" w:rsidR="00CD0AB1" w:rsidRDefault="00CD0AB1" w:rsidP="00E30FB4">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CD0AB1">
              <w:rPr>
                <w:rFonts w:cs="Times New Roman"/>
                <w:lang w:eastAsia="de-DE"/>
              </w:rPr>
              <w:t>Manual spray and wiping</w:t>
            </w:r>
            <w:r w:rsidR="00B4381C">
              <w:rPr>
                <w:rFonts w:cs="Times New Roman"/>
                <w:lang w:eastAsia="de-DE"/>
              </w:rPr>
              <w:t xml:space="preserve"> on hard surface</w:t>
            </w:r>
            <w:r w:rsidRPr="00CD0AB1">
              <w:rPr>
                <w:rFonts w:cs="Times New Roman"/>
                <w:lang w:eastAsia="de-DE"/>
              </w:rPr>
              <w:t xml:space="preserve">: Apply uniformly on the surface to be treated in sufficient quantity so that surfaces remain wet during at least for 5 minutes for bactericidal </w:t>
            </w:r>
            <w:r w:rsidR="00392710">
              <w:rPr>
                <w:rFonts w:cs="Times New Roman"/>
                <w:lang w:eastAsia="de-DE"/>
              </w:rPr>
              <w:t xml:space="preserve">and virucidal </w:t>
            </w:r>
            <w:r w:rsidRPr="00CD0AB1">
              <w:rPr>
                <w:rFonts w:cs="Times New Roman"/>
                <w:lang w:eastAsia="de-DE"/>
              </w:rPr>
              <w:t>efficacy and</w:t>
            </w:r>
            <w:r w:rsidR="00392710">
              <w:rPr>
                <w:rFonts w:cs="Times New Roman"/>
                <w:lang w:eastAsia="de-DE"/>
              </w:rPr>
              <w:t>,</w:t>
            </w:r>
            <w:r w:rsidRPr="00CD0AB1">
              <w:rPr>
                <w:rFonts w:cs="Times New Roman"/>
                <w:lang w:eastAsia="de-DE"/>
              </w:rPr>
              <w:t xml:space="preserve"> for 15 minutes for </w:t>
            </w:r>
            <w:r w:rsidR="00381AC2" w:rsidRPr="00CD0AB1">
              <w:rPr>
                <w:rFonts w:cs="Times New Roman"/>
                <w:lang w:eastAsia="de-DE"/>
              </w:rPr>
              <w:t>yeasticidal</w:t>
            </w:r>
            <w:r w:rsidR="00381AC2">
              <w:rPr>
                <w:rFonts w:cs="Times New Roman"/>
                <w:lang w:eastAsia="de-DE"/>
              </w:rPr>
              <w:t xml:space="preserve"> and</w:t>
            </w:r>
            <w:r w:rsidR="00381AC2" w:rsidRPr="00CD0AB1">
              <w:rPr>
                <w:rFonts w:cs="Times New Roman"/>
                <w:lang w:eastAsia="de-DE"/>
              </w:rPr>
              <w:t xml:space="preserve"> </w:t>
            </w:r>
            <w:r w:rsidRPr="00CD0AB1">
              <w:rPr>
                <w:rFonts w:cs="Times New Roman"/>
                <w:lang w:eastAsia="de-DE"/>
              </w:rPr>
              <w:t>fungicidal efficacy, wipe the surface with a wet and clean cloth</w:t>
            </w:r>
            <w:r w:rsidR="009041D9">
              <w:rPr>
                <w:rFonts w:cs="Times New Roman"/>
                <w:lang w:eastAsia="de-DE"/>
              </w:rPr>
              <w:t>.</w:t>
            </w:r>
            <w:r w:rsidRPr="00CD0AB1">
              <w:rPr>
                <w:rFonts w:cs="Times New Roman"/>
                <w:lang w:eastAsia="de-DE"/>
              </w:rPr>
              <w:t xml:space="preserve"> Let the surface dry.</w:t>
            </w:r>
          </w:p>
          <w:p w14:paraId="5B193CF7" w14:textId="61EEEC03" w:rsidR="009D0C0B" w:rsidRPr="00CD0AB1" w:rsidRDefault="00CD0AB1" w:rsidP="00DC0CB9">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CD0AB1">
              <w:rPr>
                <w:rFonts w:cs="Times New Roman"/>
                <w:lang w:eastAsia="de-DE"/>
              </w:rPr>
              <w:t>Manual spray</w:t>
            </w:r>
            <w:r w:rsidR="00B4381C">
              <w:rPr>
                <w:rFonts w:cs="Times New Roman"/>
                <w:lang w:eastAsia="de-DE"/>
              </w:rPr>
              <w:t xml:space="preserve"> on hard surface</w:t>
            </w:r>
            <w:r w:rsidRPr="00CD0AB1">
              <w:rPr>
                <w:rFonts w:cs="Times New Roman"/>
                <w:lang w:eastAsia="de-DE"/>
              </w:rPr>
              <w:t xml:space="preserve">: Apply uniformly on the surface to be treated in sufficient quantity so that surfaces remain wet during at least for 5 minutes for bactericidal </w:t>
            </w:r>
            <w:r w:rsidR="00392710">
              <w:rPr>
                <w:rFonts w:cs="Times New Roman"/>
                <w:lang w:eastAsia="de-DE"/>
              </w:rPr>
              <w:t xml:space="preserve">and virucidal </w:t>
            </w:r>
            <w:r w:rsidRPr="00CD0AB1">
              <w:rPr>
                <w:rFonts w:cs="Times New Roman"/>
                <w:lang w:eastAsia="de-DE"/>
              </w:rPr>
              <w:t>efficacy and</w:t>
            </w:r>
            <w:r w:rsidR="00392710">
              <w:rPr>
                <w:rFonts w:cs="Times New Roman"/>
                <w:lang w:eastAsia="de-DE"/>
              </w:rPr>
              <w:t>,</w:t>
            </w:r>
            <w:r w:rsidRPr="00CD0AB1">
              <w:rPr>
                <w:rFonts w:cs="Times New Roman"/>
                <w:lang w:eastAsia="de-DE"/>
              </w:rPr>
              <w:t xml:space="preserve"> for 15 minutes for </w:t>
            </w:r>
            <w:r w:rsidR="00E77BEC" w:rsidRPr="00CD0AB1">
              <w:rPr>
                <w:rFonts w:cs="Times New Roman"/>
                <w:lang w:eastAsia="de-DE"/>
              </w:rPr>
              <w:t xml:space="preserve">yeasticidal and </w:t>
            </w:r>
            <w:r w:rsidRPr="00CD0AB1">
              <w:rPr>
                <w:rFonts w:cs="Times New Roman"/>
                <w:lang w:eastAsia="de-DE"/>
              </w:rPr>
              <w:t>fungicidal efficacy. Let the surface dry</w:t>
            </w:r>
            <w:r>
              <w:rPr>
                <w:rFonts w:cs="Times New Roman"/>
                <w:lang w:eastAsia="de-DE"/>
              </w:rPr>
              <w:t>.</w:t>
            </w:r>
          </w:p>
        </w:tc>
      </w:tr>
    </w:tbl>
    <w:p w14:paraId="50DC242F" w14:textId="77777777" w:rsidR="009D0C0B" w:rsidRDefault="00FA480B" w:rsidP="007F4534">
      <w:pPr>
        <w:pStyle w:val="Titre4"/>
        <w:tabs>
          <w:tab w:val="clear" w:pos="3119"/>
          <w:tab w:val="num" w:pos="1134"/>
        </w:tabs>
        <w:ind w:left="993"/>
        <w:rPr>
          <w:rFonts w:cs="Times"/>
          <w:bCs/>
          <w:szCs w:val="29"/>
        </w:rPr>
      </w:pPr>
      <w:bookmarkStart w:id="43" w:name="_Toc88743193"/>
      <w:r>
        <w:t>Use-specific risk mitigation measures</w:t>
      </w:r>
      <w:bookmarkEnd w:id="43"/>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35AC9F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864F013" w14:textId="410A6648" w:rsidR="009D0C0B" w:rsidRDefault="003A32F4">
            <w:pPr>
              <w:widowControl w:val="0"/>
              <w:autoSpaceDE w:val="0"/>
              <w:snapToGrid w:val="0"/>
              <w:spacing w:before="80"/>
              <w:rPr>
                <w:rFonts w:cs="Times"/>
                <w:bCs/>
                <w:szCs w:val="29"/>
              </w:rPr>
            </w:pPr>
            <w:r>
              <w:rPr>
                <w:rFonts w:cs="Times"/>
                <w:bCs/>
                <w:szCs w:val="29"/>
              </w:rPr>
              <w:t>-</w:t>
            </w:r>
          </w:p>
        </w:tc>
      </w:tr>
    </w:tbl>
    <w:p w14:paraId="0D01EF81" w14:textId="77777777" w:rsidR="009D0C0B" w:rsidRDefault="00FA480B" w:rsidP="007F4534">
      <w:pPr>
        <w:pStyle w:val="Titre4"/>
        <w:tabs>
          <w:tab w:val="clear" w:pos="3119"/>
          <w:tab w:val="num" w:pos="1134"/>
        </w:tabs>
        <w:ind w:left="993"/>
        <w:rPr>
          <w:rFonts w:cs="Times"/>
          <w:bCs/>
          <w:szCs w:val="29"/>
        </w:rPr>
      </w:pPr>
      <w:bookmarkStart w:id="44" w:name="_Toc88743194"/>
      <w:r>
        <w:t>Where specific to the use, the particulars of likely direct or indirect effects, first aid instructions and emergency measures to protect the environment</w:t>
      </w:r>
      <w:bookmarkEnd w:id="4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F06663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4DF03F" w14:textId="19CEF947" w:rsidR="009D0C0B" w:rsidRDefault="003A32F4">
            <w:pPr>
              <w:widowControl w:val="0"/>
              <w:autoSpaceDE w:val="0"/>
              <w:snapToGrid w:val="0"/>
              <w:spacing w:before="80"/>
              <w:rPr>
                <w:rFonts w:cs="Times"/>
                <w:bCs/>
                <w:szCs w:val="29"/>
              </w:rPr>
            </w:pPr>
            <w:r>
              <w:rPr>
                <w:rFonts w:cs="Times"/>
                <w:bCs/>
                <w:szCs w:val="29"/>
              </w:rPr>
              <w:t>-</w:t>
            </w:r>
          </w:p>
        </w:tc>
      </w:tr>
    </w:tbl>
    <w:p w14:paraId="238B66AE" w14:textId="77777777" w:rsidR="009D0C0B" w:rsidRDefault="00FA480B" w:rsidP="007F4534">
      <w:pPr>
        <w:pStyle w:val="Titre4"/>
        <w:tabs>
          <w:tab w:val="clear" w:pos="3119"/>
          <w:tab w:val="num" w:pos="1134"/>
        </w:tabs>
        <w:ind w:left="993"/>
        <w:rPr>
          <w:rFonts w:cs="Times"/>
          <w:bCs/>
          <w:szCs w:val="29"/>
        </w:rPr>
      </w:pPr>
      <w:bookmarkStart w:id="45" w:name="_Toc88743195"/>
      <w:r>
        <w:t>Where specific to the use, the instructions for safe disposal of the product and its packaging</w:t>
      </w:r>
      <w:bookmarkEnd w:id="45"/>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8CF19A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EEE4DF" w14:textId="2300A707" w:rsidR="009D0C0B" w:rsidRDefault="003A32F4">
            <w:pPr>
              <w:widowControl w:val="0"/>
              <w:autoSpaceDE w:val="0"/>
              <w:snapToGrid w:val="0"/>
              <w:spacing w:before="80"/>
              <w:rPr>
                <w:rFonts w:cs="Times"/>
                <w:bCs/>
                <w:szCs w:val="29"/>
              </w:rPr>
            </w:pPr>
            <w:r>
              <w:rPr>
                <w:rFonts w:cs="Times"/>
                <w:bCs/>
                <w:szCs w:val="29"/>
              </w:rPr>
              <w:t>-</w:t>
            </w:r>
          </w:p>
        </w:tc>
      </w:tr>
    </w:tbl>
    <w:p w14:paraId="2C18D372" w14:textId="77777777" w:rsidR="009D0C0B" w:rsidRDefault="00FA480B" w:rsidP="007F4534">
      <w:pPr>
        <w:pStyle w:val="Titre4"/>
        <w:tabs>
          <w:tab w:val="clear" w:pos="3119"/>
          <w:tab w:val="num" w:pos="1134"/>
        </w:tabs>
        <w:ind w:left="993"/>
        <w:rPr>
          <w:rFonts w:cs="Times"/>
          <w:bCs/>
          <w:szCs w:val="29"/>
        </w:rPr>
      </w:pPr>
      <w:bookmarkStart w:id="46" w:name="_Toc88743196"/>
      <w:r>
        <w:t>Where specific to the use, the conditions of storage and shelf-life of the product under normal conditions of storage</w:t>
      </w:r>
      <w:bookmarkEnd w:id="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5987A1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F748ED6" w14:textId="39C7D9F8" w:rsidR="009D0C0B" w:rsidRDefault="003A32F4">
            <w:pPr>
              <w:widowControl w:val="0"/>
              <w:autoSpaceDE w:val="0"/>
              <w:snapToGrid w:val="0"/>
              <w:spacing w:before="80"/>
              <w:rPr>
                <w:rFonts w:cs="Times"/>
                <w:bCs/>
                <w:szCs w:val="29"/>
              </w:rPr>
            </w:pPr>
            <w:r>
              <w:rPr>
                <w:rFonts w:cs="Times"/>
                <w:bCs/>
                <w:szCs w:val="29"/>
              </w:rPr>
              <w:t>-</w:t>
            </w:r>
          </w:p>
        </w:tc>
      </w:tr>
    </w:tbl>
    <w:p w14:paraId="03932EBE" w14:textId="77777777" w:rsidR="007F4534" w:rsidRDefault="007F4534" w:rsidP="00D37991">
      <w:pPr>
        <w:pStyle w:val="Titre4"/>
        <w:tabs>
          <w:tab w:val="clear" w:pos="3119"/>
        </w:tabs>
        <w:ind w:left="851"/>
      </w:pPr>
      <w:r>
        <w:t>Use description</w:t>
      </w:r>
    </w:p>
    <w:p w14:paraId="5763D73C" w14:textId="77777777" w:rsidR="00CD0AB1" w:rsidRPr="00397C2A" w:rsidRDefault="00CD0AB1" w:rsidP="00CD0AB1">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2</w:t>
      </w:r>
      <w:r>
        <w:rPr>
          <w:rFonts w:ascii="Verdana" w:hAnsi="Verdana"/>
        </w:rPr>
        <w:t>. Use # 2</w:t>
      </w:r>
      <w:r w:rsidRPr="00397C2A">
        <w:rPr>
          <w:rFonts w:ascii="Verdana" w:hAnsi="Verdana"/>
        </w:rPr>
        <w:t xml:space="preserve"> – </w:t>
      </w:r>
      <w:r w:rsidRPr="00575634">
        <w:rPr>
          <w:rFonts w:ascii="Verdana" w:hAnsi="Verdana"/>
          <w:bCs/>
          <w:iCs/>
          <w:lang w:val="de-DE"/>
        </w:rPr>
        <w:t>Soft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CD0AB1" w14:paraId="5B4EB059" w14:textId="77777777" w:rsidTr="00FC49CA">
        <w:tc>
          <w:tcPr>
            <w:tcW w:w="2707" w:type="dxa"/>
            <w:tcBorders>
              <w:top w:val="single" w:sz="4" w:space="0" w:color="000000"/>
              <w:left w:val="single" w:sz="4" w:space="0" w:color="000000"/>
              <w:bottom w:val="single" w:sz="4" w:space="0" w:color="000000"/>
            </w:tcBorders>
            <w:shd w:val="clear" w:color="auto" w:fill="auto"/>
          </w:tcPr>
          <w:p w14:paraId="2C44EB72" w14:textId="77777777" w:rsidR="00CD0AB1" w:rsidRDefault="00CD0AB1"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B09354D" w14:textId="77777777" w:rsidR="00CD0AB1" w:rsidRDefault="00CD0AB1" w:rsidP="00FC49CA">
            <w:pPr>
              <w:snapToGrid w:val="0"/>
              <w:rPr>
                <w:b/>
              </w:rPr>
            </w:pPr>
            <w:r w:rsidRPr="003B2DA9">
              <w:rPr>
                <w:lang w:eastAsia="de-DE"/>
              </w:rPr>
              <w:t>PT2, PT4</w:t>
            </w:r>
          </w:p>
        </w:tc>
      </w:tr>
      <w:tr w:rsidR="00CD0AB1" w14:paraId="11179CC8" w14:textId="77777777" w:rsidTr="00FC49CA">
        <w:tc>
          <w:tcPr>
            <w:tcW w:w="2707" w:type="dxa"/>
            <w:tcBorders>
              <w:left w:val="single" w:sz="4" w:space="0" w:color="000000"/>
              <w:bottom w:val="single" w:sz="4" w:space="0" w:color="000000"/>
            </w:tcBorders>
            <w:shd w:val="clear" w:color="auto" w:fill="auto"/>
          </w:tcPr>
          <w:p w14:paraId="74D03D64" w14:textId="77777777" w:rsidR="00CD0AB1" w:rsidRDefault="00CD0AB1" w:rsidP="00FC49CA">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3D01737" w14:textId="25E9B907" w:rsidR="00CD0AB1" w:rsidRDefault="00B4381C" w:rsidP="00FC49CA">
            <w:pPr>
              <w:snapToGrid w:val="0"/>
              <w:rPr>
                <w:b/>
              </w:rPr>
            </w:pPr>
            <w:r w:rsidRPr="00B4381C">
              <w:rPr>
                <w:rFonts w:cs="Times New Roman"/>
                <w:lang w:eastAsia="de-DE"/>
              </w:rPr>
              <w:t>Soft surface</w:t>
            </w:r>
          </w:p>
        </w:tc>
      </w:tr>
      <w:tr w:rsidR="00CD0AB1" w14:paraId="2B72AC65" w14:textId="77777777" w:rsidTr="00FC49CA">
        <w:tc>
          <w:tcPr>
            <w:tcW w:w="2707" w:type="dxa"/>
            <w:tcBorders>
              <w:left w:val="single" w:sz="4" w:space="0" w:color="000000"/>
              <w:bottom w:val="single" w:sz="4" w:space="0" w:color="000000"/>
            </w:tcBorders>
            <w:shd w:val="clear" w:color="auto" w:fill="auto"/>
          </w:tcPr>
          <w:p w14:paraId="51E66B9D" w14:textId="77777777" w:rsidR="00CD0AB1" w:rsidRDefault="00CD0AB1"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0FBB4067" w14:textId="77777777" w:rsidR="00CD0AB1" w:rsidRDefault="00CD0AB1" w:rsidP="00FC49CA">
            <w:pPr>
              <w:snapToGrid w:val="0"/>
              <w:rPr>
                <w:lang w:eastAsia="de-DE"/>
              </w:rPr>
            </w:pPr>
            <w:r w:rsidRPr="00F45321">
              <w:rPr>
                <w:lang w:eastAsia="de-DE"/>
              </w:rPr>
              <w:t>Bacteria</w:t>
            </w:r>
            <w:r w:rsidRPr="00F34596">
              <w:rPr>
                <w:lang w:eastAsia="de-DE"/>
              </w:rPr>
              <w:t xml:space="preserve"> </w:t>
            </w:r>
          </w:p>
          <w:p w14:paraId="1DA26525" w14:textId="77777777" w:rsidR="00CD0AB1" w:rsidRPr="00F45321" w:rsidRDefault="00CD0AB1" w:rsidP="00FC49CA">
            <w:pPr>
              <w:snapToGrid w:val="0"/>
              <w:rPr>
                <w:lang w:eastAsia="de-DE"/>
              </w:rPr>
            </w:pPr>
            <w:r w:rsidRPr="00F34596">
              <w:rPr>
                <w:lang w:eastAsia="de-DE"/>
              </w:rPr>
              <w:t>Yeast</w:t>
            </w:r>
            <w:r>
              <w:rPr>
                <w:lang w:eastAsia="de-DE"/>
              </w:rPr>
              <w:t>s</w:t>
            </w:r>
          </w:p>
          <w:p w14:paraId="7DCEF9D7" w14:textId="77777777" w:rsidR="00CD0AB1" w:rsidRDefault="00CD0AB1" w:rsidP="00FC49CA">
            <w:pPr>
              <w:snapToGrid w:val="0"/>
              <w:rPr>
                <w:lang w:eastAsia="de-DE"/>
              </w:rPr>
            </w:pPr>
            <w:r>
              <w:rPr>
                <w:lang w:eastAsia="de-DE"/>
              </w:rPr>
              <w:t>Fungi</w:t>
            </w:r>
          </w:p>
          <w:p w14:paraId="7A0EF8FB" w14:textId="4CC61380" w:rsidR="008A57CB" w:rsidRDefault="008A57CB" w:rsidP="005F1A71">
            <w:pPr>
              <w:snapToGrid w:val="0"/>
              <w:rPr>
                <w:b/>
              </w:rPr>
            </w:pPr>
            <w:r>
              <w:rPr>
                <w:lang w:eastAsia="de-DE"/>
              </w:rPr>
              <w:t>Enveloped virus</w:t>
            </w:r>
          </w:p>
        </w:tc>
      </w:tr>
      <w:tr w:rsidR="00CD0AB1" w14:paraId="54825F49" w14:textId="77777777" w:rsidTr="00FC49CA">
        <w:tc>
          <w:tcPr>
            <w:tcW w:w="2707" w:type="dxa"/>
            <w:tcBorders>
              <w:left w:val="single" w:sz="4" w:space="0" w:color="000000"/>
              <w:bottom w:val="single" w:sz="4" w:space="0" w:color="000000"/>
            </w:tcBorders>
            <w:shd w:val="clear" w:color="auto" w:fill="auto"/>
          </w:tcPr>
          <w:p w14:paraId="694C783B" w14:textId="77777777" w:rsidR="00CD0AB1" w:rsidRDefault="00CD0AB1"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35AD4B99" w14:textId="2837CB69" w:rsidR="00CD0AB1" w:rsidRPr="00CD0AB1" w:rsidRDefault="00CD0AB1"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56BE1041" w14:textId="49516AB7" w:rsidR="00CD0AB1" w:rsidRDefault="00F7067D" w:rsidP="007A7D0A">
            <w:pPr>
              <w:suppressAutoHyphens w:val="0"/>
              <w:snapToGrid w:val="0"/>
              <w:spacing w:line="260" w:lineRule="atLeast"/>
              <w:jc w:val="both"/>
              <w:rPr>
                <w:b/>
              </w:rPr>
            </w:pPr>
            <w:r>
              <w:rPr>
                <w:rFonts w:cs="Times New Roman"/>
                <w:lang w:eastAsia="de-DE"/>
              </w:rPr>
              <w:t>To be used in</w:t>
            </w:r>
            <w:r w:rsidR="007A7D0A">
              <w:rPr>
                <w:rFonts w:cs="Times New Roman"/>
                <w:lang w:eastAsia="de-DE"/>
              </w:rPr>
              <w:t xml:space="preserve"> c</w:t>
            </w:r>
            <w:r w:rsidR="00CD0AB1" w:rsidRPr="00CD0AB1">
              <w:rPr>
                <w:rFonts w:cs="Times New Roman"/>
                <w:lang w:eastAsia="de-DE"/>
              </w:rPr>
              <w:t>ommercial premises (Food, Industrial and Institutional areas)</w:t>
            </w:r>
            <w:r w:rsidR="00246AC5">
              <w:rPr>
                <w:rFonts w:cs="Times New Roman"/>
                <w:lang w:eastAsia="de-DE"/>
              </w:rPr>
              <w:t>,</w:t>
            </w:r>
            <w:r>
              <w:rPr>
                <w:rFonts w:cs="Times New Roman"/>
                <w:lang w:eastAsia="de-DE"/>
              </w:rPr>
              <w:t xml:space="preserve"> </w:t>
            </w:r>
            <w:r w:rsidR="00CD0AB1" w:rsidRPr="00CD0AB1">
              <w:rPr>
                <w:rFonts w:cs="Times New Roman"/>
                <w:lang w:eastAsia="de-DE"/>
              </w:rPr>
              <w:t>Households / private areas (Domestic areas)</w:t>
            </w:r>
          </w:p>
        </w:tc>
      </w:tr>
      <w:tr w:rsidR="00CD0AB1" w14:paraId="2AA9BAC4" w14:textId="77777777" w:rsidTr="00FC49CA">
        <w:tc>
          <w:tcPr>
            <w:tcW w:w="2707" w:type="dxa"/>
            <w:tcBorders>
              <w:left w:val="single" w:sz="4" w:space="0" w:color="000000"/>
              <w:bottom w:val="single" w:sz="4" w:space="0" w:color="000000"/>
            </w:tcBorders>
            <w:shd w:val="clear" w:color="auto" w:fill="auto"/>
          </w:tcPr>
          <w:p w14:paraId="288E4CE9" w14:textId="77777777" w:rsidR="00CD0AB1" w:rsidRDefault="00CD0AB1" w:rsidP="00FC49CA">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762954DE"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Manual spraying</w:t>
            </w:r>
          </w:p>
        </w:tc>
      </w:tr>
      <w:tr w:rsidR="00CD0AB1" w14:paraId="4003EB67" w14:textId="77777777" w:rsidTr="00FC49CA">
        <w:tc>
          <w:tcPr>
            <w:tcW w:w="2707" w:type="dxa"/>
            <w:tcBorders>
              <w:left w:val="single" w:sz="4" w:space="0" w:color="000000"/>
              <w:bottom w:val="single" w:sz="4" w:space="0" w:color="000000"/>
            </w:tcBorders>
            <w:shd w:val="clear" w:color="auto" w:fill="auto"/>
          </w:tcPr>
          <w:p w14:paraId="4C6EBD41" w14:textId="77777777" w:rsidR="00CD0AB1" w:rsidRDefault="00CD0AB1"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F5F4E77"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Ready to use</w:t>
            </w:r>
          </w:p>
          <w:p w14:paraId="1651FBA2"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622F2581" w14:textId="2AD99679" w:rsidR="00CD0AB1" w:rsidRPr="00CD0AB1" w:rsidRDefault="00CD0AB1" w:rsidP="00CD0AB1">
            <w:pPr>
              <w:suppressAutoHyphens w:val="0"/>
              <w:snapToGrid w:val="0"/>
              <w:spacing w:line="260" w:lineRule="atLeast"/>
              <w:rPr>
                <w:rFonts w:cs="Times New Roman"/>
                <w:lang w:eastAsia="de-DE"/>
              </w:rPr>
            </w:pPr>
            <w:r w:rsidRPr="00CD0AB1">
              <w:rPr>
                <w:rFonts w:cs="Times New Roman"/>
                <w:lang w:eastAsia="de-DE"/>
              </w:rPr>
              <w:lastRenderedPageBreak/>
              <w:t xml:space="preserve">Bacteria, </w:t>
            </w:r>
            <w:r w:rsidR="00392710" w:rsidRPr="00CD0AB1">
              <w:rPr>
                <w:rFonts w:cs="Times New Roman"/>
                <w:lang w:eastAsia="de-DE"/>
              </w:rPr>
              <w:t>yeasts</w:t>
            </w:r>
            <w:r w:rsidR="00392710">
              <w:rPr>
                <w:rFonts w:cs="Times New Roman"/>
                <w:lang w:eastAsia="de-DE"/>
              </w:rPr>
              <w:t>,</w:t>
            </w:r>
            <w:r w:rsidR="00392710" w:rsidRPr="00CD0AB1">
              <w:rPr>
                <w:rFonts w:cs="Times New Roman"/>
                <w:lang w:eastAsia="de-DE"/>
              </w:rPr>
              <w:t xml:space="preserve"> </w:t>
            </w:r>
            <w:r w:rsidRPr="00CD0AB1">
              <w:rPr>
                <w:rFonts w:cs="Times New Roman"/>
                <w:lang w:eastAsia="de-DE"/>
              </w:rPr>
              <w:t>fungi and</w:t>
            </w:r>
            <w:r w:rsidR="00392710">
              <w:rPr>
                <w:rFonts w:cs="Times New Roman"/>
                <w:lang w:eastAsia="de-DE"/>
              </w:rPr>
              <w:t xml:space="preserve"> </w:t>
            </w:r>
            <w:r w:rsidR="00D75FB4">
              <w:rPr>
                <w:rFonts w:cs="Times New Roman"/>
                <w:lang w:eastAsia="de-DE"/>
              </w:rPr>
              <w:t>envelop</w:t>
            </w:r>
            <w:r w:rsidR="00EC71CA">
              <w:rPr>
                <w:rFonts w:cs="Times New Roman"/>
                <w:lang w:eastAsia="de-DE"/>
              </w:rPr>
              <w:t xml:space="preserve">ed virus </w:t>
            </w:r>
            <w:r w:rsidRPr="00CD0AB1">
              <w:rPr>
                <w:rFonts w:cs="Times New Roman"/>
                <w:lang w:eastAsia="de-DE"/>
              </w:rPr>
              <w:t>: 45 minutes</w:t>
            </w:r>
          </w:p>
          <w:p w14:paraId="45BEB3C8"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CD0AB1" w14:paraId="6417938A" w14:textId="77777777" w:rsidTr="00FC49CA">
        <w:tc>
          <w:tcPr>
            <w:tcW w:w="2707" w:type="dxa"/>
            <w:tcBorders>
              <w:left w:val="single" w:sz="4" w:space="0" w:color="000000"/>
              <w:bottom w:val="single" w:sz="4" w:space="0" w:color="000000"/>
            </w:tcBorders>
            <w:shd w:val="clear" w:color="auto" w:fill="auto"/>
          </w:tcPr>
          <w:p w14:paraId="716AAFE6" w14:textId="77777777" w:rsidR="00CD0AB1" w:rsidRDefault="00CD0AB1" w:rsidP="00FC49CA">
            <w:pPr>
              <w:rPr>
                <w:b/>
              </w:rPr>
            </w:pPr>
            <w:r>
              <w:rPr>
                <w:b/>
                <w:bCs/>
                <w:szCs w:val="24"/>
                <w:lang w:eastAsia="en-GB"/>
              </w:rPr>
              <w:lastRenderedPageBreak/>
              <w:t>Category(ies) of users</w:t>
            </w:r>
          </w:p>
        </w:tc>
        <w:tc>
          <w:tcPr>
            <w:tcW w:w="6328" w:type="dxa"/>
            <w:tcBorders>
              <w:left w:val="single" w:sz="4" w:space="0" w:color="000000"/>
              <w:bottom w:val="single" w:sz="4" w:space="0" w:color="000000"/>
              <w:right w:val="single" w:sz="4" w:space="0" w:color="000000"/>
            </w:tcBorders>
            <w:shd w:val="clear" w:color="auto" w:fill="auto"/>
          </w:tcPr>
          <w:p w14:paraId="24EAF076" w14:textId="77777777" w:rsidR="00CD0AB1" w:rsidRDefault="00AC5CDE" w:rsidP="00FC49CA">
            <w:pPr>
              <w:snapToGrid w:val="0"/>
              <w:rPr>
                <w:b/>
              </w:rPr>
            </w:pPr>
            <w:r w:rsidRPr="00054626">
              <w:t>Non-professional and professional</w:t>
            </w:r>
          </w:p>
        </w:tc>
      </w:tr>
      <w:tr w:rsidR="00CD0AB1" w14:paraId="2844DAA4" w14:textId="77777777" w:rsidTr="00FC49CA">
        <w:tc>
          <w:tcPr>
            <w:tcW w:w="2707" w:type="dxa"/>
            <w:tcBorders>
              <w:left w:val="single" w:sz="4" w:space="0" w:color="000000"/>
              <w:bottom w:val="single" w:sz="4" w:space="0" w:color="000000"/>
            </w:tcBorders>
            <w:shd w:val="clear" w:color="auto" w:fill="auto"/>
          </w:tcPr>
          <w:p w14:paraId="77840991" w14:textId="77777777" w:rsidR="00CD0AB1" w:rsidRDefault="00CD0AB1"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5E6E91B" w14:textId="77777777" w:rsidR="00076512" w:rsidRDefault="00076512" w:rsidP="00076512">
            <w:r>
              <w:t>HDPE bottle with trigger TS3 SO SPRAY: 500, 600, 700, 750, 900, 1000 mL</w:t>
            </w:r>
          </w:p>
          <w:p w14:paraId="1F700A38" w14:textId="658A1F50" w:rsidR="00CD0AB1" w:rsidRDefault="00076512" w:rsidP="00076512">
            <w:r>
              <w:t>HDPE bottle with trigger TS3 SO FOAM V20: 500, 600, 700, 750, 900, 1000 mL</w:t>
            </w:r>
          </w:p>
        </w:tc>
      </w:tr>
    </w:tbl>
    <w:p w14:paraId="74848650" w14:textId="77777777" w:rsidR="00CD0AB1" w:rsidRPr="00CD0AB1" w:rsidRDefault="00CD0AB1" w:rsidP="00CD0AB1">
      <w:pPr>
        <w:tabs>
          <w:tab w:val="left" w:pos="500"/>
        </w:tabs>
        <w:ind w:left="500" w:hanging="500"/>
      </w:pPr>
    </w:p>
    <w:p w14:paraId="1B21A8DF" w14:textId="77777777" w:rsidR="00CD0AB1" w:rsidRDefault="00CD0AB1" w:rsidP="007F4534">
      <w:pPr>
        <w:pStyle w:val="Titre4"/>
        <w:tabs>
          <w:tab w:val="clear" w:pos="3119"/>
          <w:tab w:val="num" w:pos="1843"/>
        </w:tabs>
        <w:ind w:left="851"/>
        <w:rPr>
          <w:rFonts w:cs="Times"/>
          <w:bCs/>
          <w:szCs w:val="29"/>
        </w:rPr>
      </w:pPr>
      <w:bookmarkStart w:id="47" w:name="_Toc88743197"/>
      <w:r>
        <w:t>Use-specific instructions for use</w:t>
      </w:r>
      <w:bookmarkEnd w:id="4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51A6DCA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582596" w14:textId="0A4CF813" w:rsidR="00CD0AB1" w:rsidRPr="00CD0AB1" w:rsidRDefault="00CD0AB1" w:rsidP="00E30FB4">
            <w:pPr>
              <w:widowControl w:val="0"/>
              <w:numPr>
                <w:ilvl w:val="0"/>
                <w:numId w:val="8"/>
              </w:numPr>
              <w:suppressAutoHyphens w:val="0"/>
              <w:autoSpaceDE w:val="0"/>
              <w:snapToGrid w:val="0"/>
              <w:spacing w:before="80" w:line="260" w:lineRule="atLeast"/>
              <w:ind w:left="386"/>
              <w:contextualSpacing/>
              <w:jc w:val="both"/>
              <w:rPr>
                <w:rFonts w:eastAsia="Calibri" w:cs="Times"/>
                <w:bCs/>
                <w:sz w:val="22"/>
                <w:szCs w:val="24"/>
                <w:lang w:val="sv-SE" w:eastAsia="sv-SE"/>
              </w:rPr>
            </w:pPr>
            <w:r w:rsidRPr="00D97F50">
              <w:rPr>
                <w:bCs/>
                <w:iCs/>
              </w:rPr>
              <w:t xml:space="preserve">Manual spray on soft surfaces: </w:t>
            </w:r>
            <w:r w:rsidRPr="00761D09">
              <w:rPr>
                <w:lang w:eastAsia="de-DE"/>
              </w:rPr>
              <w:t xml:space="preserve">Apply uniformly on the surface to be treated in sufficient quantity so that surfaces remain wet during at least for </w:t>
            </w:r>
            <w:r>
              <w:rPr>
                <w:lang w:eastAsia="de-DE"/>
              </w:rPr>
              <w:t>4</w:t>
            </w:r>
            <w:r w:rsidRPr="00761D09">
              <w:rPr>
                <w:lang w:eastAsia="de-DE"/>
              </w:rPr>
              <w:t>5 minutes</w:t>
            </w:r>
            <w:r>
              <w:rPr>
                <w:lang w:eastAsia="de-DE"/>
              </w:rPr>
              <w:t xml:space="preserve">. </w:t>
            </w:r>
            <w:r w:rsidRPr="00761D09">
              <w:rPr>
                <w:lang w:eastAsia="de-DE"/>
              </w:rPr>
              <w:t>Let the surface dry</w:t>
            </w:r>
            <w:r w:rsidR="009041D9">
              <w:rPr>
                <w:lang w:eastAsia="de-DE"/>
              </w:rPr>
              <w:t>.</w:t>
            </w:r>
          </w:p>
        </w:tc>
      </w:tr>
    </w:tbl>
    <w:p w14:paraId="096B177C" w14:textId="77777777" w:rsidR="00CD0AB1" w:rsidRDefault="00CD0AB1" w:rsidP="007F4534">
      <w:pPr>
        <w:pStyle w:val="Titre4"/>
        <w:tabs>
          <w:tab w:val="clear" w:pos="3119"/>
          <w:tab w:val="num" w:pos="1843"/>
        </w:tabs>
        <w:ind w:left="851"/>
        <w:rPr>
          <w:rFonts w:cs="Times"/>
          <w:bCs/>
          <w:szCs w:val="29"/>
        </w:rPr>
      </w:pPr>
      <w:bookmarkStart w:id="48" w:name="_Toc88743198"/>
      <w:r>
        <w:t>Use-specific risk mitigation measures</w:t>
      </w:r>
      <w:bookmarkEnd w:id="4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37EAC11A"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70A159" w14:textId="4A0DC2F1" w:rsidR="00CD0AB1" w:rsidRDefault="003A32F4" w:rsidP="00FC49CA">
            <w:pPr>
              <w:widowControl w:val="0"/>
              <w:autoSpaceDE w:val="0"/>
              <w:snapToGrid w:val="0"/>
              <w:spacing w:before="80"/>
              <w:rPr>
                <w:rFonts w:cs="Times"/>
                <w:bCs/>
                <w:szCs w:val="29"/>
              </w:rPr>
            </w:pPr>
            <w:r>
              <w:rPr>
                <w:rFonts w:cs="Times"/>
                <w:bCs/>
                <w:szCs w:val="29"/>
              </w:rPr>
              <w:t>-</w:t>
            </w:r>
          </w:p>
        </w:tc>
      </w:tr>
    </w:tbl>
    <w:p w14:paraId="43FEE055" w14:textId="77777777" w:rsidR="00CD0AB1" w:rsidRDefault="00CD0AB1" w:rsidP="007F4534">
      <w:pPr>
        <w:pStyle w:val="Titre4"/>
        <w:tabs>
          <w:tab w:val="clear" w:pos="3119"/>
          <w:tab w:val="num" w:pos="1843"/>
        </w:tabs>
        <w:ind w:left="851"/>
        <w:rPr>
          <w:rFonts w:cs="Times"/>
          <w:bCs/>
          <w:szCs w:val="29"/>
        </w:rPr>
      </w:pPr>
      <w:bookmarkStart w:id="49" w:name="_Toc88743199"/>
      <w:r>
        <w:t>Where specific to the use, the particulars of likely direct or indirect effects, first aid instructions and emergency measures to protect the environment</w:t>
      </w:r>
      <w:bookmarkEnd w:id="4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BE2BD49"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F0E736" w14:textId="3AF4D7AE" w:rsidR="00CD0AB1" w:rsidRDefault="003A32F4" w:rsidP="00FC49CA">
            <w:pPr>
              <w:widowControl w:val="0"/>
              <w:autoSpaceDE w:val="0"/>
              <w:snapToGrid w:val="0"/>
              <w:spacing w:before="80"/>
              <w:rPr>
                <w:rFonts w:cs="Times"/>
                <w:bCs/>
                <w:szCs w:val="29"/>
              </w:rPr>
            </w:pPr>
            <w:r>
              <w:rPr>
                <w:rFonts w:cs="Times"/>
                <w:bCs/>
                <w:szCs w:val="29"/>
              </w:rPr>
              <w:t>-</w:t>
            </w:r>
          </w:p>
        </w:tc>
      </w:tr>
    </w:tbl>
    <w:p w14:paraId="74847BF9" w14:textId="77777777" w:rsidR="00CD0AB1" w:rsidRDefault="00CD0AB1" w:rsidP="007F4534">
      <w:pPr>
        <w:pStyle w:val="Titre4"/>
        <w:tabs>
          <w:tab w:val="clear" w:pos="3119"/>
          <w:tab w:val="num" w:pos="1843"/>
        </w:tabs>
        <w:ind w:left="851"/>
        <w:rPr>
          <w:rFonts w:cs="Times"/>
          <w:bCs/>
          <w:szCs w:val="29"/>
        </w:rPr>
      </w:pPr>
      <w:bookmarkStart w:id="50" w:name="_Toc88743200"/>
      <w:r>
        <w:t>Where specific to the use, the instructions for safe disposal of the product and its packaging</w:t>
      </w:r>
      <w:bookmarkEnd w:id="5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02495D5B"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94F360" w14:textId="1945312A" w:rsidR="00CD0AB1" w:rsidRDefault="003A32F4" w:rsidP="00FC49CA">
            <w:pPr>
              <w:widowControl w:val="0"/>
              <w:autoSpaceDE w:val="0"/>
              <w:snapToGrid w:val="0"/>
              <w:spacing w:before="80"/>
              <w:rPr>
                <w:rFonts w:cs="Times"/>
                <w:bCs/>
                <w:szCs w:val="29"/>
              </w:rPr>
            </w:pPr>
            <w:r>
              <w:rPr>
                <w:rFonts w:cs="Times"/>
                <w:bCs/>
                <w:szCs w:val="29"/>
              </w:rPr>
              <w:t>-</w:t>
            </w:r>
          </w:p>
        </w:tc>
      </w:tr>
    </w:tbl>
    <w:p w14:paraId="538F175E" w14:textId="77777777" w:rsidR="00CD0AB1" w:rsidRDefault="00CD0AB1" w:rsidP="007F4534">
      <w:pPr>
        <w:pStyle w:val="Titre4"/>
        <w:tabs>
          <w:tab w:val="clear" w:pos="3119"/>
          <w:tab w:val="num" w:pos="1843"/>
        </w:tabs>
        <w:ind w:left="851"/>
        <w:rPr>
          <w:rFonts w:cs="Times"/>
          <w:bCs/>
          <w:szCs w:val="29"/>
        </w:rPr>
      </w:pPr>
      <w:bookmarkStart w:id="51" w:name="_Toc88743201"/>
      <w:r>
        <w:t>Where specific to the use, the conditions of storage and shelf-life of the product under normal conditions of storage</w:t>
      </w:r>
      <w:bookmarkEnd w:id="5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5BB8755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3804A8B" w14:textId="1036CEC6" w:rsidR="00CD0AB1" w:rsidRDefault="003A32F4" w:rsidP="00FC49CA">
            <w:pPr>
              <w:widowControl w:val="0"/>
              <w:autoSpaceDE w:val="0"/>
              <w:snapToGrid w:val="0"/>
              <w:spacing w:before="80"/>
              <w:rPr>
                <w:rFonts w:cs="Times"/>
                <w:bCs/>
                <w:szCs w:val="29"/>
              </w:rPr>
            </w:pPr>
            <w:r>
              <w:rPr>
                <w:rFonts w:cs="Times"/>
                <w:bCs/>
                <w:szCs w:val="29"/>
              </w:rPr>
              <w:t>-</w:t>
            </w:r>
          </w:p>
        </w:tc>
      </w:tr>
    </w:tbl>
    <w:p w14:paraId="4E7B3379" w14:textId="77777777" w:rsidR="00CD0AB1" w:rsidRDefault="00CD0AB1">
      <w:pPr>
        <w:widowControl w:val="0"/>
        <w:autoSpaceDE w:val="0"/>
        <w:rPr>
          <w:rFonts w:cs="Times"/>
          <w:bCs/>
          <w:szCs w:val="29"/>
        </w:rPr>
      </w:pPr>
    </w:p>
    <w:p w14:paraId="677275C2" w14:textId="77777777" w:rsidR="009041D9" w:rsidRDefault="009041D9">
      <w:pPr>
        <w:widowControl w:val="0"/>
        <w:autoSpaceDE w:val="0"/>
        <w:rPr>
          <w:rFonts w:cs="Times"/>
          <w:bCs/>
          <w:szCs w:val="29"/>
        </w:rPr>
      </w:pPr>
    </w:p>
    <w:p w14:paraId="2D1C7449" w14:textId="77777777" w:rsidR="00957740" w:rsidRPr="00957740" w:rsidRDefault="00957740" w:rsidP="00957740">
      <w:pPr>
        <w:pStyle w:val="Titre3"/>
      </w:pPr>
      <w:bookmarkStart w:id="52" w:name="_Toc450741117"/>
      <w:bookmarkStart w:id="53" w:name="_Toc454870216"/>
      <w:bookmarkStart w:id="54" w:name="_Toc506911804"/>
      <w:bookmarkStart w:id="55" w:name="_Toc88743202"/>
      <w:bookmarkStart w:id="56" w:name="d0e1873"/>
      <w:r w:rsidRPr="00957740">
        <w:t>General directions for use of the meta SPC 1</w:t>
      </w:r>
      <w:bookmarkEnd w:id="52"/>
      <w:bookmarkEnd w:id="53"/>
      <w:bookmarkEnd w:id="54"/>
      <w:bookmarkEnd w:id="55"/>
    </w:p>
    <w:p w14:paraId="37A5E212" w14:textId="77777777" w:rsidR="00957740" w:rsidRPr="00957740" w:rsidRDefault="00957740" w:rsidP="007F4534">
      <w:pPr>
        <w:pStyle w:val="Titre4"/>
        <w:tabs>
          <w:tab w:val="clear" w:pos="3119"/>
        </w:tabs>
        <w:ind w:left="851"/>
      </w:pPr>
      <w:bookmarkStart w:id="57" w:name="_Toc450741118"/>
      <w:bookmarkStart w:id="58" w:name="_Toc454870217"/>
      <w:bookmarkStart w:id="59" w:name="_Toc506911805"/>
      <w:bookmarkStart w:id="60" w:name="_Toc88743203"/>
      <w:bookmarkEnd w:id="56"/>
      <w:r w:rsidRPr="00957740">
        <w:t>Instructions for use</w:t>
      </w:r>
      <w:bookmarkEnd w:id="57"/>
      <w:bookmarkEnd w:id="58"/>
      <w:bookmarkEnd w:id="59"/>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957740" w:rsidRPr="009A5BFF" w14:paraId="37936238" w14:textId="77777777" w:rsidTr="00FC49C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DEA64D" w14:textId="77C17708" w:rsidR="00957740" w:rsidRDefault="00957740" w:rsidP="00E30FB4">
            <w:pPr>
              <w:pStyle w:val="Paragraphedeliste"/>
              <w:keepNext/>
              <w:widowControl w:val="0"/>
              <w:numPr>
                <w:ilvl w:val="0"/>
                <w:numId w:val="8"/>
              </w:numPr>
              <w:suppressAutoHyphens w:val="0"/>
              <w:autoSpaceDE w:val="0"/>
              <w:spacing w:after="120" w:line="260" w:lineRule="atLeast"/>
              <w:contextualSpacing/>
              <w:rPr>
                <w:bCs/>
                <w:iCs/>
              </w:rPr>
            </w:pPr>
            <w:r w:rsidRPr="009A5BFF">
              <w:rPr>
                <w:bCs/>
                <w:iCs/>
              </w:rPr>
              <w:t>Always read the label or leaflet before use and respec</w:t>
            </w:r>
            <w:r>
              <w:rPr>
                <w:bCs/>
                <w:iCs/>
              </w:rPr>
              <w:t>t all the instructions provided</w:t>
            </w:r>
            <w:r w:rsidR="009041D9">
              <w:rPr>
                <w:bCs/>
                <w:iCs/>
              </w:rPr>
              <w:t>.</w:t>
            </w:r>
          </w:p>
          <w:p w14:paraId="5400615F" w14:textId="4CB18E67" w:rsidR="005F1A71" w:rsidRDefault="005F1A71" w:rsidP="00E30FB4">
            <w:pPr>
              <w:pStyle w:val="Paragraphedeliste"/>
              <w:keepNext/>
              <w:widowControl w:val="0"/>
              <w:numPr>
                <w:ilvl w:val="0"/>
                <w:numId w:val="8"/>
              </w:numPr>
              <w:suppressAutoHyphens w:val="0"/>
              <w:autoSpaceDE w:val="0"/>
              <w:spacing w:after="120" w:line="260" w:lineRule="atLeast"/>
              <w:contextualSpacing/>
              <w:rPr>
                <w:bCs/>
                <w:iCs/>
              </w:rPr>
            </w:pPr>
            <w:r w:rsidRPr="00533866">
              <w:rPr>
                <w:rFonts w:cs="Times"/>
                <w:bCs/>
                <w:szCs w:val="29"/>
              </w:rPr>
              <w:t xml:space="preserve">Products have been tested against </w:t>
            </w:r>
            <w:r>
              <w:rPr>
                <w:rFonts w:cs="Times"/>
                <w:bCs/>
                <w:szCs w:val="29"/>
              </w:rPr>
              <w:t>enveloped</w:t>
            </w:r>
            <w:r w:rsidR="00F53148">
              <w:rPr>
                <w:rFonts w:cs="Times"/>
                <w:bCs/>
                <w:szCs w:val="29"/>
              </w:rPr>
              <w:t xml:space="preserve"> virus</w:t>
            </w:r>
            <w:r w:rsidRPr="00533866">
              <w:rPr>
                <w:rFonts w:cs="Times"/>
                <w:bCs/>
                <w:szCs w:val="29"/>
              </w:rPr>
              <w:t xml:space="preserve">, including the strains </w:t>
            </w:r>
            <w:r w:rsidRPr="00D37991">
              <w:rPr>
                <w:rFonts w:cs="Times"/>
                <w:bCs/>
                <w:i/>
                <w:szCs w:val="29"/>
              </w:rPr>
              <w:t>Coronavirus 229E</w:t>
            </w:r>
            <w:r>
              <w:rPr>
                <w:rFonts w:cs="Times"/>
                <w:bCs/>
                <w:szCs w:val="29"/>
              </w:rPr>
              <w:t xml:space="preserve"> an</w:t>
            </w:r>
            <w:r w:rsidR="00F53148">
              <w:rPr>
                <w:rFonts w:cs="Times"/>
                <w:bCs/>
                <w:szCs w:val="29"/>
              </w:rPr>
              <w:t>d</w:t>
            </w:r>
            <w:r>
              <w:rPr>
                <w:rFonts w:cs="Times"/>
                <w:bCs/>
                <w:szCs w:val="29"/>
              </w:rPr>
              <w:t xml:space="preserve"> </w:t>
            </w:r>
            <w:r w:rsidRPr="00D37991">
              <w:rPr>
                <w:rFonts w:cs="Times"/>
                <w:bCs/>
                <w:i/>
                <w:szCs w:val="29"/>
              </w:rPr>
              <w:t>SARS COV2</w:t>
            </w:r>
            <w:r>
              <w:rPr>
                <w:rFonts w:cs="Times"/>
                <w:bCs/>
                <w:szCs w:val="29"/>
              </w:rPr>
              <w:t xml:space="preserve"> </w:t>
            </w:r>
            <w:r w:rsidRPr="00533866">
              <w:rPr>
                <w:rFonts w:cs="Times"/>
                <w:bCs/>
                <w:szCs w:val="29"/>
              </w:rPr>
              <w:t>(representative strain of Coronavirus outbreak)</w:t>
            </w:r>
            <w:r>
              <w:rPr>
                <w:rFonts w:cs="Times"/>
                <w:bCs/>
                <w:szCs w:val="29"/>
              </w:rPr>
              <w:t>,</w:t>
            </w:r>
            <w:r w:rsidRPr="00533866">
              <w:rPr>
                <w:rFonts w:cs="Times"/>
                <w:bCs/>
                <w:szCs w:val="29"/>
              </w:rPr>
              <w:t xml:space="preserve"> </w:t>
            </w:r>
            <w:r w:rsidRPr="00D37991">
              <w:rPr>
                <w:rFonts w:cs="Times"/>
                <w:bCs/>
                <w:i/>
                <w:szCs w:val="29"/>
              </w:rPr>
              <w:t>influenza A</w:t>
            </w:r>
            <w:r w:rsidRPr="00533866">
              <w:rPr>
                <w:rFonts w:cs="Times"/>
                <w:bCs/>
                <w:szCs w:val="29"/>
              </w:rPr>
              <w:t xml:space="preserve"> (representative strain of Influenza H1N1 outbreak)</w:t>
            </w:r>
            <w:r>
              <w:rPr>
                <w:rFonts w:cs="Times"/>
                <w:bCs/>
                <w:szCs w:val="29"/>
              </w:rPr>
              <w:t xml:space="preserve"> </w:t>
            </w:r>
            <w:r w:rsidR="00F53148">
              <w:rPr>
                <w:rFonts w:cs="Times"/>
                <w:bCs/>
                <w:szCs w:val="29"/>
              </w:rPr>
              <w:t xml:space="preserve">and </w:t>
            </w:r>
            <w:r w:rsidRPr="00D37991">
              <w:rPr>
                <w:rFonts w:cs="Times"/>
                <w:bCs/>
                <w:i/>
                <w:szCs w:val="29"/>
              </w:rPr>
              <w:t>Herpes simplex virus type 1</w:t>
            </w:r>
            <w:r w:rsidRPr="00D37991">
              <w:rPr>
                <w:rFonts w:cs="Times"/>
                <w:bCs/>
                <w:szCs w:val="29"/>
              </w:rPr>
              <w:t xml:space="preserve"> (representative strain of or</w:t>
            </w:r>
            <w:r w:rsidR="000D1C1C">
              <w:rPr>
                <w:rFonts w:cs="Times"/>
                <w:bCs/>
                <w:szCs w:val="29"/>
              </w:rPr>
              <w:t>ofacial</w:t>
            </w:r>
            <w:r w:rsidRPr="00D37991">
              <w:rPr>
                <w:rFonts w:cs="Times"/>
                <w:bCs/>
                <w:szCs w:val="29"/>
              </w:rPr>
              <w:t xml:space="preserve"> herpes)</w:t>
            </w:r>
            <w:r w:rsidRPr="00533866">
              <w:rPr>
                <w:rFonts w:cs="Times"/>
                <w:bCs/>
                <w:szCs w:val="29"/>
              </w:rPr>
              <w:t>.</w:t>
            </w:r>
          </w:p>
          <w:p w14:paraId="614DC221" w14:textId="64F18803" w:rsidR="00C36394" w:rsidRPr="006708F8" w:rsidRDefault="006708F8" w:rsidP="006708F8">
            <w:pPr>
              <w:spacing w:after="80"/>
              <w:jc w:val="both"/>
              <w:rPr>
                <w:b/>
                <w:u w:val="single"/>
              </w:rPr>
            </w:pPr>
            <w:r w:rsidRPr="006708F8">
              <w:rPr>
                <w:b/>
                <w:u w:val="single"/>
              </w:rPr>
              <w:t>For p</w:t>
            </w:r>
            <w:r w:rsidR="00C36394" w:rsidRPr="006708F8">
              <w:rPr>
                <w:b/>
                <w:u w:val="single"/>
              </w:rPr>
              <w:t>rofessionals users:</w:t>
            </w:r>
          </w:p>
          <w:p w14:paraId="059EC90B" w14:textId="77777777" w:rsidR="00957740" w:rsidRPr="00230C60" w:rsidRDefault="00957740" w:rsidP="00E30FB4">
            <w:pPr>
              <w:pStyle w:val="Paragraphedeliste"/>
              <w:keepNext/>
              <w:widowControl w:val="0"/>
              <w:numPr>
                <w:ilvl w:val="0"/>
                <w:numId w:val="8"/>
              </w:numPr>
              <w:suppressAutoHyphens w:val="0"/>
              <w:autoSpaceDE w:val="0"/>
              <w:spacing w:after="120" w:line="260" w:lineRule="atLeast"/>
              <w:contextualSpacing/>
              <w:rPr>
                <w:bCs/>
                <w:iCs/>
              </w:rPr>
            </w:pPr>
            <w:r w:rsidRPr="00C36AA7">
              <w:rPr>
                <w:bCs/>
                <w:iCs/>
              </w:rPr>
              <w:t>Refer to hygiene plan in place in order to ensure that necess</w:t>
            </w:r>
            <w:r>
              <w:rPr>
                <w:bCs/>
                <w:iCs/>
              </w:rPr>
              <w:t xml:space="preserve">ary efficacy level is achieved. </w:t>
            </w:r>
            <w:r w:rsidRPr="009A5BFF">
              <w:rPr>
                <w:bCs/>
                <w:iCs/>
              </w:rPr>
              <w:t>Inform the authorization holder if the treatment is ineffective.</w:t>
            </w:r>
          </w:p>
        </w:tc>
      </w:tr>
    </w:tbl>
    <w:p w14:paraId="2C2BD32A" w14:textId="77777777" w:rsidR="008E1E56" w:rsidRDefault="008E1E56" w:rsidP="007F4534">
      <w:pPr>
        <w:pStyle w:val="Titre4"/>
        <w:tabs>
          <w:tab w:val="clear" w:pos="3119"/>
        </w:tabs>
        <w:ind w:left="851"/>
      </w:pPr>
      <w:bookmarkStart w:id="61" w:name="_Toc88743204"/>
      <w:r>
        <w:t>Risk mitigation measures</w:t>
      </w:r>
      <w:bookmarkEnd w:id="6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40232ADB"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E419C8" w14:textId="77777777" w:rsidR="00A17682" w:rsidRPr="001A316B" w:rsidRDefault="00A17682" w:rsidP="004975F7">
            <w:pPr>
              <w:spacing w:after="80"/>
              <w:jc w:val="both"/>
              <w:rPr>
                <w:b/>
                <w:u w:val="single"/>
              </w:rPr>
            </w:pPr>
            <w:r w:rsidRPr="001A316B">
              <w:rPr>
                <w:b/>
                <w:u w:val="single"/>
              </w:rPr>
              <w:t>For professional users:</w:t>
            </w:r>
          </w:p>
          <w:p w14:paraId="29BE0A7D" w14:textId="77777777" w:rsidR="00A17682" w:rsidRPr="003B53B0" w:rsidRDefault="00A17682" w:rsidP="00A17682">
            <w:pPr>
              <w:widowControl w:val="0"/>
              <w:autoSpaceDE w:val="0"/>
              <w:snapToGrid w:val="0"/>
              <w:jc w:val="both"/>
            </w:pPr>
            <w:r w:rsidRPr="003B53B0">
              <w:t>During the spray application, facial exposure to generated aerosols has to be limited by the use of PPE and application of technical and organisational RMM such as:</w:t>
            </w:r>
          </w:p>
          <w:p w14:paraId="7AA52869" w14:textId="77777777" w:rsidR="00A17682" w:rsidRDefault="00A17682" w:rsidP="00E30FB4">
            <w:pPr>
              <w:pStyle w:val="Paragraphedeliste"/>
              <w:numPr>
                <w:ilvl w:val="0"/>
                <w:numId w:val="28"/>
              </w:numPr>
              <w:snapToGrid w:val="0"/>
              <w:ind w:left="811" w:hanging="284"/>
              <w:contextualSpacing/>
              <w:jc w:val="both"/>
            </w:pPr>
            <w:r w:rsidRPr="003B53B0">
              <w:t>Minimisation of splashes and spills;</w:t>
            </w:r>
          </w:p>
          <w:p w14:paraId="2D0C3D88" w14:textId="77777777" w:rsidR="00A17682" w:rsidRPr="003B53B0" w:rsidRDefault="00A17682" w:rsidP="00E30FB4">
            <w:pPr>
              <w:pStyle w:val="Paragraphedeliste"/>
              <w:numPr>
                <w:ilvl w:val="0"/>
                <w:numId w:val="28"/>
              </w:numPr>
              <w:snapToGrid w:val="0"/>
              <w:ind w:left="811" w:hanging="284"/>
              <w:contextualSpacing/>
              <w:jc w:val="both"/>
            </w:pPr>
            <w:r>
              <w:lastRenderedPageBreak/>
              <w:t>Downward spray application in order to avoid any facial exposure;</w:t>
            </w:r>
          </w:p>
          <w:p w14:paraId="220A96E4" w14:textId="20FBC3C4" w:rsidR="00A17682" w:rsidRPr="003B53B0" w:rsidRDefault="00AF762E" w:rsidP="00E30FB4">
            <w:pPr>
              <w:pStyle w:val="Paragraphedeliste"/>
              <w:numPr>
                <w:ilvl w:val="0"/>
                <w:numId w:val="28"/>
              </w:numPr>
              <w:snapToGrid w:val="0"/>
              <w:ind w:left="811" w:hanging="284"/>
              <w:contextualSpacing/>
              <w:jc w:val="both"/>
            </w:pPr>
            <w:r>
              <w:t>Minimise number of staff exposed</w:t>
            </w:r>
            <w:r w:rsidR="00A17682" w:rsidRPr="003B53B0">
              <w:t>.</w:t>
            </w:r>
          </w:p>
          <w:p w14:paraId="0B4B5BC8" w14:textId="77777777" w:rsidR="00A17682" w:rsidRPr="003B53B0" w:rsidRDefault="00A17682" w:rsidP="00A17682">
            <w:pPr>
              <w:snapToGrid w:val="0"/>
              <w:jc w:val="both"/>
            </w:pPr>
          </w:p>
          <w:p w14:paraId="650CCEE9" w14:textId="77777777" w:rsidR="00A17682" w:rsidRPr="003B53B0" w:rsidRDefault="00A17682" w:rsidP="00E30FB4">
            <w:pPr>
              <w:pStyle w:val="Paragraphedeliste"/>
              <w:widowControl w:val="0"/>
              <w:numPr>
                <w:ilvl w:val="0"/>
                <w:numId w:val="9"/>
              </w:numPr>
              <w:suppressAutoHyphens w:val="0"/>
              <w:autoSpaceDE w:val="0"/>
              <w:snapToGrid w:val="0"/>
              <w:spacing w:line="260" w:lineRule="atLeast"/>
              <w:ind w:left="244" w:hanging="169"/>
              <w:contextualSpacing/>
              <w:jc w:val="both"/>
            </w:pPr>
            <w:r w:rsidRPr="003B53B0">
              <w:t>PPE for the spraying phase are as following:</w:t>
            </w:r>
          </w:p>
          <w:p w14:paraId="376AB6E2" w14:textId="77777777" w:rsidR="00A17682" w:rsidRPr="003B53B0" w:rsidRDefault="00A17682" w:rsidP="00E30FB4">
            <w:pPr>
              <w:pStyle w:val="Paragraphedeliste"/>
              <w:numPr>
                <w:ilvl w:val="0"/>
                <w:numId w:val="28"/>
              </w:numPr>
              <w:snapToGrid w:val="0"/>
              <w:ind w:left="811" w:hanging="284"/>
              <w:contextualSpacing/>
              <w:jc w:val="both"/>
            </w:pPr>
            <w:r w:rsidRPr="003B53B0">
              <w:t>Eye protection.</w:t>
            </w:r>
          </w:p>
          <w:p w14:paraId="13F6C7B5" w14:textId="77777777" w:rsidR="00A17682" w:rsidRDefault="00A17682" w:rsidP="00A17682">
            <w:pPr>
              <w:pStyle w:val="Paragraphedeliste"/>
              <w:snapToGrid w:val="0"/>
              <w:ind w:left="811"/>
              <w:jc w:val="both"/>
            </w:pPr>
          </w:p>
          <w:p w14:paraId="7D5828CB" w14:textId="77777777" w:rsidR="00A17682" w:rsidRPr="001A316B" w:rsidRDefault="00A17682" w:rsidP="004975F7">
            <w:pPr>
              <w:spacing w:after="80"/>
              <w:jc w:val="both"/>
              <w:rPr>
                <w:b/>
                <w:u w:val="single"/>
              </w:rPr>
            </w:pPr>
            <w:r w:rsidRPr="001A316B">
              <w:rPr>
                <w:b/>
                <w:u w:val="single"/>
              </w:rPr>
              <w:t>For non-professional users:</w:t>
            </w:r>
          </w:p>
          <w:p w14:paraId="3A21DCDF" w14:textId="77777777" w:rsidR="001A316B" w:rsidRDefault="00A17682" w:rsidP="00A17682">
            <w:pPr>
              <w:jc w:val="both"/>
            </w:pPr>
            <w:r w:rsidRPr="003B53B0">
              <w:t>The spray application should be done downward in order to avoid any facial exposure</w:t>
            </w:r>
            <w:r>
              <w:t>.</w:t>
            </w:r>
          </w:p>
        </w:tc>
      </w:tr>
    </w:tbl>
    <w:p w14:paraId="202FF737" w14:textId="77777777" w:rsidR="008E1E56" w:rsidRDefault="008E1E56" w:rsidP="007F4534">
      <w:pPr>
        <w:pStyle w:val="Titre4"/>
        <w:tabs>
          <w:tab w:val="clear" w:pos="3119"/>
        </w:tabs>
        <w:ind w:left="851"/>
      </w:pPr>
      <w:bookmarkStart w:id="62" w:name="_Toc88743205"/>
      <w:r>
        <w:lastRenderedPageBreak/>
        <w:t>Particulars of likely direct or indirect effects, first aid instructions and emergency measures to protect the environment</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3A269DB3"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B2BC2C8"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Inhalation (spray mist): Remove victim to fresh air and keep at rest in a position comfortable for breathing. Seek medical advice immediately if symptoms occur and/or large quantities have been inhaled.</w:t>
            </w:r>
          </w:p>
          <w:p w14:paraId="08DC6FA4"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Skin contact: Remove contaminated clothing and shoes. Wash contaminated skin with soap and water. Contact poison treatment specialist if symptoms occur.</w:t>
            </w:r>
          </w:p>
          <w:p w14:paraId="0BB39929"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04075E50"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Ingestion: Wash out mouth with water. Contact poison treatment specialist. Seek medical advice immediately if symptoms occur and/or large quantities have been ingested</w:t>
            </w:r>
            <w:r w:rsidR="002C1DD1">
              <w:rPr>
                <w:bCs/>
                <w:iCs/>
              </w:rPr>
              <w:t>.</w:t>
            </w:r>
          </w:p>
          <w:p w14:paraId="29B9E12E" w14:textId="77777777" w:rsidR="00A17682" w:rsidRPr="00A17682" w:rsidRDefault="00A17682"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A17682">
              <w:rPr>
                <w:bCs/>
                <w:iCs/>
              </w:rPr>
              <w:t>In case of impaired consciousness place in recovery position and seek medical advice immediately. Do not give fluids or induce vomiting.</w:t>
            </w:r>
          </w:p>
          <w:p w14:paraId="5B006B70" w14:textId="77777777" w:rsidR="008E1E56" w:rsidRDefault="00A17682" w:rsidP="00E30FB4">
            <w:pPr>
              <w:pStyle w:val="Paragraphedeliste"/>
              <w:keepNext/>
              <w:widowControl w:val="0"/>
              <w:numPr>
                <w:ilvl w:val="0"/>
                <w:numId w:val="8"/>
              </w:numPr>
              <w:suppressAutoHyphens w:val="0"/>
              <w:autoSpaceDE w:val="0"/>
              <w:spacing w:after="60" w:line="260" w:lineRule="atLeast"/>
              <w:ind w:left="714" w:hanging="357"/>
              <w:jc w:val="both"/>
            </w:pPr>
            <w:r w:rsidRPr="00A17682">
              <w:rPr>
                <w:bCs/>
                <w:iCs/>
              </w:rPr>
              <w:t>Keep the container or label available.</w:t>
            </w:r>
          </w:p>
        </w:tc>
      </w:tr>
    </w:tbl>
    <w:p w14:paraId="767CB916" w14:textId="77777777" w:rsidR="008E1E56" w:rsidRDefault="008E1E56" w:rsidP="007F4534">
      <w:pPr>
        <w:pStyle w:val="Titre4"/>
        <w:tabs>
          <w:tab w:val="clear" w:pos="3119"/>
        </w:tabs>
        <w:ind w:left="851"/>
      </w:pPr>
      <w:bookmarkStart w:id="63" w:name="_Toc88743206"/>
      <w:r>
        <w:t>Instructions for safe disposal of the product and its packaging</w:t>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70809186"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D571C3" w14:textId="77777777" w:rsidR="008E1E56" w:rsidRPr="008E1E56" w:rsidRDefault="008E1E56" w:rsidP="00E30FB4">
            <w:pPr>
              <w:pStyle w:val="Paragraphedeliste"/>
              <w:keepNext/>
              <w:widowControl w:val="0"/>
              <w:numPr>
                <w:ilvl w:val="0"/>
                <w:numId w:val="8"/>
              </w:numPr>
              <w:suppressAutoHyphens w:val="0"/>
              <w:autoSpaceDE w:val="0"/>
              <w:spacing w:after="60" w:line="260" w:lineRule="atLeast"/>
              <w:ind w:left="714" w:hanging="357"/>
              <w:jc w:val="both"/>
              <w:rPr>
                <w:bCs/>
                <w:iCs/>
              </w:rPr>
            </w:pPr>
            <w:r w:rsidRPr="008E1E56">
              <w:rPr>
                <w:bCs/>
                <w:iCs/>
              </w:rPr>
              <w:t>Do not discharge unused product on the ground, into water courses, into pipes (sink, toilets…) nor down the drains</w:t>
            </w:r>
            <w:r w:rsidR="00BF0ED1">
              <w:rPr>
                <w:bCs/>
                <w:iCs/>
              </w:rPr>
              <w:t>.</w:t>
            </w:r>
          </w:p>
          <w:p w14:paraId="7C7A078C" w14:textId="77777777" w:rsidR="008E1E56" w:rsidRDefault="008E1E56" w:rsidP="00E30FB4">
            <w:pPr>
              <w:pStyle w:val="Paragraphedeliste"/>
              <w:keepNext/>
              <w:widowControl w:val="0"/>
              <w:numPr>
                <w:ilvl w:val="0"/>
                <w:numId w:val="8"/>
              </w:numPr>
              <w:suppressAutoHyphens w:val="0"/>
              <w:autoSpaceDE w:val="0"/>
              <w:spacing w:after="60" w:line="260" w:lineRule="atLeast"/>
              <w:ind w:left="714" w:hanging="357"/>
              <w:jc w:val="both"/>
            </w:pPr>
            <w:r w:rsidRPr="008E1E56">
              <w:rPr>
                <w:bCs/>
                <w:iCs/>
              </w:rPr>
              <w:t>Dispose of unused product, its packaging and all other waste, in accordance with local regulations</w:t>
            </w:r>
            <w:r w:rsidR="00BF0ED1">
              <w:rPr>
                <w:bCs/>
                <w:iCs/>
              </w:rPr>
              <w:t>.</w:t>
            </w:r>
          </w:p>
        </w:tc>
      </w:tr>
    </w:tbl>
    <w:p w14:paraId="0F5BB1B3" w14:textId="77777777" w:rsidR="008E1E56" w:rsidRDefault="008E1E56" w:rsidP="007F4534">
      <w:pPr>
        <w:pStyle w:val="Titre4"/>
        <w:tabs>
          <w:tab w:val="clear" w:pos="3119"/>
        </w:tabs>
        <w:ind w:left="851"/>
      </w:pPr>
      <w:bookmarkStart w:id="64" w:name="_Toc88743207"/>
      <w:r>
        <w:t>Conditions of storage and shelf-life of the product under normal conditions of storage</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E1E56" w14:paraId="5D99531B" w14:textId="77777777" w:rsidTr="008D4CC3">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BBCE8C8" w14:textId="0B8A22A7" w:rsidR="00AC5CDE" w:rsidRPr="00D37991" w:rsidRDefault="00AC5CDE" w:rsidP="00D831B5">
            <w:pPr>
              <w:pStyle w:val="Paragraphedeliste"/>
              <w:keepNext/>
              <w:widowControl w:val="0"/>
              <w:numPr>
                <w:ilvl w:val="0"/>
                <w:numId w:val="8"/>
              </w:numPr>
              <w:suppressAutoHyphens w:val="0"/>
              <w:autoSpaceDE w:val="0"/>
              <w:spacing w:after="60" w:line="260" w:lineRule="atLeast"/>
              <w:ind w:left="714" w:hanging="357"/>
              <w:jc w:val="both"/>
              <w:rPr>
                <w:bCs/>
                <w:iCs/>
              </w:rPr>
            </w:pPr>
            <w:r w:rsidRPr="00D37991">
              <w:rPr>
                <w:bCs/>
                <w:iCs/>
              </w:rPr>
              <w:t xml:space="preserve">Shelf-life </w:t>
            </w:r>
            <w:r w:rsidR="0049140E">
              <w:rPr>
                <w:bCs/>
                <w:iCs/>
              </w:rPr>
              <w:t>: 2</w:t>
            </w:r>
            <w:r w:rsidR="0049140E" w:rsidRPr="00D37991">
              <w:rPr>
                <w:bCs/>
                <w:iCs/>
              </w:rPr>
              <w:t xml:space="preserve"> </w:t>
            </w:r>
            <w:r w:rsidRPr="00D37991">
              <w:rPr>
                <w:bCs/>
                <w:iCs/>
              </w:rPr>
              <w:t>years.</w:t>
            </w:r>
          </w:p>
          <w:p w14:paraId="0C5BC49B" w14:textId="77777777" w:rsidR="008E1E56" w:rsidRPr="006B6788" w:rsidRDefault="00AC5CDE" w:rsidP="00D831B5">
            <w:pPr>
              <w:pStyle w:val="Paragraphedeliste"/>
              <w:keepNext/>
              <w:widowControl w:val="0"/>
              <w:numPr>
                <w:ilvl w:val="0"/>
                <w:numId w:val="8"/>
              </w:numPr>
              <w:suppressAutoHyphens w:val="0"/>
              <w:autoSpaceDE w:val="0"/>
              <w:spacing w:after="60" w:line="260" w:lineRule="atLeast"/>
              <w:ind w:left="714" w:hanging="357"/>
              <w:jc w:val="both"/>
            </w:pPr>
            <w:r w:rsidRPr="00D831B5">
              <w:rPr>
                <w:bCs/>
                <w:iCs/>
              </w:rPr>
              <w:t>Protect from frost</w:t>
            </w:r>
            <w:r w:rsidR="00D831B5" w:rsidRPr="00D831B5">
              <w:rPr>
                <w:bCs/>
                <w:iCs/>
              </w:rPr>
              <w:t xml:space="preserve"> and light</w:t>
            </w:r>
            <w:r w:rsidRPr="00D831B5">
              <w:rPr>
                <w:bCs/>
                <w:iCs/>
              </w:rPr>
              <w:t>.</w:t>
            </w:r>
          </w:p>
          <w:p w14:paraId="293B28CF" w14:textId="697161B8" w:rsidR="006B6788" w:rsidRDefault="006B6788" w:rsidP="00D831B5">
            <w:pPr>
              <w:pStyle w:val="Paragraphedeliste"/>
              <w:keepNext/>
              <w:widowControl w:val="0"/>
              <w:numPr>
                <w:ilvl w:val="0"/>
                <w:numId w:val="8"/>
              </w:numPr>
              <w:suppressAutoHyphens w:val="0"/>
              <w:autoSpaceDE w:val="0"/>
              <w:spacing w:after="60" w:line="260" w:lineRule="atLeast"/>
              <w:ind w:left="714" w:hanging="357"/>
              <w:jc w:val="both"/>
            </w:pPr>
            <w:r>
              <w:rPr>
                <w:bCs/>
                <w:iCs/>
              </w:rPr>
              <w:t>Keep away from children and pets</w:t>
            </w:r>
            <w:r w:rsidR="00F56BBE">
              <w:rPr>
                <w:bCs/>
                <w:iCs/>
              </w:rPr>
              <w:t>.</w:t>
            </w:r>
          </w:p>
        </w:tc>
      </w:tr>
    </w:tbl>
    <w:p w14:paraId="5E161EB4" w14:textId="77777777" w:rsidR="00957740" w:rsidRDefault="00957740" w:rsidP="00957740">
      <w:pPr>
        <w:widowControl w:val="0"/>
        <w:autoSpaceDE w:val="0"/>
        <w:rPr>
          <w:bCs/>
          <w:iCs/>
          <w:szCs w:val="22"/>
        </w:rPr>
      </w:pPr>
    </w:p>
    <w:p w14:paraId="11A4CED0" w14:textId="77777777" w:rsidR="00957740" w:rsidRPr="00957740" w:rsidRDefault="00957740" w:rsidP="00957740">
      <w:pPr>
        <w:pStyle w:val="Titre3"/>
      </w:pPr>
      <w:bookmarkStart w:id="65" w:name="_Toc88743208"/>
      <w:r w:rsidRPr="00957740">
        <w:t>Other information</w:t>
      </w:r>
      <w:bookmarkEnd w:id="6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57740" w:rsidRPr="00DD4CE7" w14:paraId="04962C3A"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A9EB8DB" w14:textId="77777777" w:rsidR="00957740" w:rsidRPr="00D831B5" w:rsidRDefault="00957740" w:rsidP="00D831B5">
            <w:pPr>
              <w:pStyle w:val="Paragraphedeliste"/>
              <w:keepNext/>
              <w:widowControl w:val="0"/>
              <w:numPr>
                <w:ilvl w:val="0"/>
                <w:numId w:val="8"/>
              </w:numPr>
              <w:suppressAutoHyphens w:val="0"/>
              <w:autoSpaceDE w:val="0"/>
              <w:spacing w:after="60" w:line="260" w:lineRule="atLeast"/>
              <w:ind w:left="714" w:hanging="357"/>
              <w:jc w:val="both"/>
              <w:rPr>
                <w:bCs/>
                <w:iCs/>
              </w:rPr>
            </w:pPr>
            <w:r w:rsidRPr="00D831B5">
              <w:rPr>
                <w:bCs/>
                <w:iCs/>
              </w:rPr>
              <w:t>The authorization holder should report any observed incidents related to the efficacy to</w:t>
            </w:r>
            <w:r w:rsidR="009041D9" w:rsidRPr="00D831B5">
              <w:rPr>
                <w:bCs/>
                <w:iCs/>
              </w:rPr>
              <w:t xml:space="preserve"> the Competent Authorities (CA).</w:t>
            </w:r>
          </w:p>
          <w:p w14:paraId="3626ABB6" w14:textId="3D8623D9" w:rsidR="00AC5CDE" w:rsidRPr="00DD4CE7" w:rsidRDefault="00AC5CDE" w:rsidP="00D831B5">
            <w:pPr>
              <w:pStyle w:val="Paragraphedeliste"/>
              <w:keepNext/>
              <w:widowControl w:val="0"/>
              <w:numPr>
                <w:ilvl w:val="0"/>
                <w:numId w:val="8"/>
              </w:numPr>
              <w:suppressAutoHyphens w:val="0"/>
              <w:autoSpaceDE w:val="0"/>
              <w:spacing w:after="60" w:line="260" w:lineRule="atLeast"/>
              <w:ind w:left="714" w:hanging="357"/>
              <w:jc w:val="both"/>
            </w:pPr>
          </w:p>
        </w:tc>
      </w:tr>
    </w:tbl>
    <w:p w14:paraId="102B6F03" w14:textId="77777777" w:rsidR="00957740" w:rsidRDefault="00957740">
      <w:pPr>
        <w:widowControl w:val="0"/>
        <w:autoSpaceDE w:val="0"/>
        <w:rPr>
          <w:rFonts w:cs="Times"/>
          <w:bCs/>
          <w:szCs w:val="29"/>
        </w:rPr>
      </w:pPr>
    </w:p>
    <w:p w14:paraId="6D4E7392" w14:textId="77777777" w:rsidR="00512141" w:rsidRDefault="00512141">
      <w:pPr>
        <w:widowControl w:val="0"/>
        <w:autoSpaceDE w:val="0"/>
        <w:rPr>
          <w:rFonts w:cs="Times"/>
          <w:bCs/>
          <w:szCs w:val="29"/>
        </w:rPr>
      </w:pPr>
    </w:p>
    <w:p w14:paraId="75B48BB1" w14:textId="77777777" w:rsidR="00512141" w:rsidRPr="00512141" w:rsidRDefault="00512141" w:rsidP="00512141">
      <w:pPr>
        <w:keepNext/>
        <w:spacing w:after="120"/>
        <w:ind w:left="432" w:hanging="432"/>
        <w:outlineLvl w:val="0"/>
        <w:rPr>
          <w:b/>
          <w:caps/>
          <w:sz w:val="28"/>
        </w:rPr>
      </w:pPr>
      <w:r w:rsidRPr="00512141">
        <w:rPr>
          <w:b/>
          <w:caps/>
          <w:sz w:val="28"/>
        </w:rPr>
        <w:lastRenderedPageBreak/>
        <w:t>PART III - THIRD INFORMATION LEVEL:  INDIVIDUAL PRODUCTS IN THE META SPC 1</w:t>
      </w:r>
    </w:p>
    <w:p w14:paraId="2A5FF59F" w14:textId="77777777" w:rsidR="00512141" w:rsidRDefault="00512141">
      <w:pPr>
        <w:widowControl w:val="0"/>
        <w:autoSpaceDE w:val="0"/>
        <w:rPr>
          <w:rFonts w:cs="Times"/>
          <w:bCs/>
          <w:szCs w:val="29"/>
        </w:rPr>
      </w:pPr>
    </w:p>
    <w:p w14:paraId="3E5E9307" w14:textId="77777777" w:rsidR="00512141" w:rsidRPr="00EE2E4E" w:rsidRDefault="00512141" w:rsidP="00EE2E4E">
      <w:pPr>
        <w:pStyle w:val="Titre3"/>
      </w:pPr>
      <w:bookmarkStart w:id="66" w:name="_Toc88743209"/>
      <w:r w:rsidRPr="00512141">
        <w:t>Trade name(s), authorisation number and specific composition of each individual product</w:t>
      </w:r>
      <w:bookmarkEnd w:id="66"/>
    </w:p>
    <w:p w14:paraId="4D3B4B35" w14:textId="77777777" w:rsidR="00512141" w:rsidRDefault="00512141">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512141" w:rsidRPr="002177F7" w14:paraId="0043EEB7" w14:textId="77777777" w:rsidTr="00F712D4">
        <w:trPr>
          <w:trHeight w:val="370"/>
        </w:trPr>
        <w:tc>
          <w:tcPr>
            <w:tcW w:w="2021" w:type="dxa"/>
            <w:tcMar>
              <w:top w:w="40" w:type="dxa"/>
              <w:left w:w="40" w:type="dxa"/>
              <w:bottom w:w="40" w:type="dxa"/>
              <w:right w:w="40" w:type="dxa"/>
            </w:tcMar>
          </w:tcPr>
          <w:p w14:paraId="76C11E05" w14:textId="08FDDDDE" w:rsidR="00512141" w:rsidRPr="006C11D3" w:rsidRDefault="00512141" w:rsidP="00E960AD">
            <w:r w:rsidRPr="006C11D3">
              <w:rPr>
                <w:b/>
                <w:bCs/>
                <w:szCs w:val="24"/>
                <w:lang w:eastAsia="en-GB"/>
              </w:rPr>
              <w:t>Trade name(s)</w:t>
            </w:r>
            <w:r w:rsidR="00005FC7" w:rsidRPr="006C11D3">
              <w:rPr>
                <w:rStyle w:val="Appelnotedebasdep"/>
                <w:b/>
                <w:bCs/>
                <w:szCs w:val="24"/>
                <w:lang w:eastAsia="en-GB"/>
              </w:rPr>
              <w:footnoteReference w:id="3"/>
            </w:r>
          </w:p>
        </w:tc>
        <w:tc>
          <w:tcPr>
            <w:tcW w:w="6379" w:type="dxa"/>
            <w:gridSpan w:val="5"/>
            <w:tcMar>
              <w:top w:w="40" w:type="dxa"/>
              <w:left w:w="40" w:type="dxa"/>
              <w:bottom w:w="40" w:type="dxa"/>
              <w:right w:w="40" w:type="dxa"/>
            </w:tcMar>
          </w:tcPr>
          <w:p w14:paraId="69A9A9FD" w14:textId="278D454C" w:rsidR="00F712D4" w:rsidRPr="006C11D3" w:rsidRDefault="00F712D4"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 xml:space="preserve">SANYTOL DESINFECTANT </w:t>
            </w:r>
            <w:r w:rsidR="008A6031" w:rsidRPr="006C11D3">
              <w:rPr>
                <w:rFonts w:cs="Arial"/>
                <w:szCs w:val="24"/>
                <w:lang w:val="fr-FR" w:eastAsia="en-GB"/>
              </w:rPr>
              <w:t xml:space="preserve">MULTI-USAGE </w:t>
            </w:r>
            <w:r w:rsidRPr="006C11D3">
              <w:rPr>
                <w:rFonts w:cs="Arial"/>
                <w:szCs w:val="24"/>
                <w:lang w:val="fr-FR" w:eastAsia="en-GB"/>
              </w:rPr>
              <w:t>EUCALYPTUS FRESH</w:t>
            </w:r>
          </w:p>
          <w:p w14:paraId="7BEE4E6F" w14:textId="2508AFF1" w:rsidR="00512141" w:rsidRPr="006C11D3" w:rsidRDefault="00512141" w:rsidP="008A6031">
            <w:pPr>
              <w:widowControl w:val="0"/>
              <w:suppressAutoHyphens w:val="0"/>
              <w:autoSpaceDE w:val="0"/>
              <w:autoSpaceDN w:val="0"/>
              <w:adjustRightInd w:val="0"/>
              <w:spacing w:after="80"/>
              <w:rPr>
                <w:b/>
                <w:bCs/>
                <w:szCs w:val="24"/>
                <w:lang w:val="fr-FR" w:eastAsia="en-GB"/>
              </w:rPr>
            </w:pPr>
          </w:p>
        </w:tc>
      </w:tr>
      <w:tr w:rsidR="00512141" w:rsidRPr="006C11D3" w14:paraId="6CE2920F" w14:textId="77777777" w:rsidTr="00F712D4">
        <w:trPr>
          <w:trHeight w:val="514"/>
        </w:trPr>
        <w:tc>
          <w:tcPr>
            <w:tcW w:w="2021" w:type="dxa"/>
            <w:tcMar>
              <w:top w:w="40" w:type="dxa"/>
              <w:left w:w="40" w:type="dxa"/>
              <w:bottom w:w="40" w:type="dxa"/>
              <w:right w:w="40" w:type="dxa"/>
            </w:tcMar>
          </w:tcPr>
          <w:p w14:paraId="492995A8" w14:textId="77777777" w:rsidR="00512141" w:rsidRPr="006C11D3" w:rsidRDefault="00512141" w:rsidP="00E960AD">
            <w:pPr>
              <w:rPr>
                <w:b/>
              </w:rPr>
            </w:pPr>
            <w:r w:rsidRPr="006C11D3">
              <w:rPr>
                <w:b/>
              </w:rPr>
              <w:t>Authorisation number</w:t>
            </w:r>
          </w:p>
        </w:tc>
        <w:tc>
          <w:tcPr>
            <w:tcW w:w="6379" w:type="dxa"/>
            <w:gridSpan w:val="5"/>
            <w:tcMar>
              <w:top w:w="40" w:type="dxa"/>
              <w:left w:w="40" w:type="dxa"/>
              <w:bottom w:w="40" w:type="dxa"/>
              <w:right w:w="40" w:type="dxa"/>
            </w:tcMar>
          </w:tcPr>
          <w:p w14:paraId="5B5F2A31" w14:textId="3846D413" w:rsidR="00512141" w:rsidRPr="006C11D3" w:rsidRDefault="00E34B27" w:rsidP="00E960AD">
            <w:pPr>
              <w:rPr>
                <w:b/>
                <w:bCs/>
                <w:szCs w:val="24"/>
                <w:lang w:eastAsia="en-GB"/>
              </w:rPr>
            </w:pPr>
            <w:r w:rsidRPr="006C11D3">
              <w:rPr>
                <w:b/>
                <w:bCs/>
                <w:szCs w:val="24"/>
                <w:lang w:eastAsia="en-GB"/>
              </w:rPr>
              <w:t>FR-2020-0018-01-01</w:t>
            </w:r>
          </w:p>
        </w:tc>
      </w:tr>
      <w:tr w:rsidR="00512141" w:rsidRPr="006C11D3" w14:paraId="4B0F84A3" w14:textId="77777777" w:rsidTr="00F712D4">
        <w:trPr>
          <w:trHeight w:val="514"/>
        </w:trPr>
        <w:tc>
          <w:tcPr>
            <w:tcW w:w="2021" w:type="dxa"/>
            <w:tcMar>
              <w:top w:w="40" w:type="dxa"/>
              <w:left w:w="40" w:type="dxa"/>
              <w:bottom w:w="40" w:type="dxa"/>
              <w:right w:w="40" w:type="dxa"/>
            </w:tcMar>
          </w:tcPr>
          <w:p w14:paraId="4B0A37BE" w14:textId="77777777" w:rsidR="00512141" w:rsidRPr="006C11D3" w:rsidRDefault="00512141" w:rsidP="00E960AD">
            <w:r w:rsidRPr="006C11D3">
              <w:rPr>
                <w:b/>
                <w:bCs/>
                <w:szCs w:val="24"/>
                <w:lang w:eastAsia="en-GB"/>
              </w:rPr>
              <w:t>Common name</w:t>
            </w:r>
          </w:p>
        </w:tc>
        <w:tc>
          <w:tcPr>
            <w:tcW w:w="1850" w:type="dxa"/>
            <w:tcMar>
              <w:top w:w="40" w:type="dxa"/>
              <w:left w:w="40" w:type="dxa"/>
              <w:bottom w:w="40" w:type="dxa"/>
              <w:right w:w="40" w:type="dxa"/>
            </w:tcMar>
          </w:tcPr>
          <w:p w14:paraId="62095C3F" w14:textId="77777777" w:rsidR="00512141" w:rsidRPr="006C11D3" w:rsidRDefault="00512141" w:rsidP="00E960AD">
            <w:r w:rsidRPr="006C11D3">
              <w:rPr>
                <w:b/>
                <w:bCs/>
                <w:szCs w:val="24"/>
                <w:lang w:eastAsia="en-GB"/>
              </w:rPr>
              <w:t>IUPAC name</w:t>
            </w:r>
          </w:p>
        </w:tc>
        <w:tc>
          <w:tcPr>
            <w:tcW w:w="1134" w:type="dxa"/>
            <w:tcMar>
              <w:top w:w="40" w:type="dxa"/>
              <w:left w:w="40" w:type="dxa"/>
              <w:bottom w:w="40" w:type="dxa"/>
              <w:right w:w="40" w:type="dxa"/>
            </w:tcMar>
          </w:tcPr>
          <w:p w14:paraId="1C24D021" w14:textId="77777777" w:rsidR="00512141" w:rsidRPr="006C11D3" w:rsidRDefault="00512141" w:rsidP="00E960AD">
            <w:r w:rsidRPr="006C11D3">
              <w:rPr>
                <w:b/>
                <w:bCs/>
                <w:szCs w:val="24"/>
                <w:lang w:eastAsia="en-GB"/>
              </w:rPr>
              <w:t>Function</w:t>
            </w:r>
          </w:p>
        </w:tc>
        <w:tc>
          <w:tcPr>
            <w:tcW w:w="1276" w:type="dxa"/>
            <w:tcMar>
              <w:top w:w="40" w:type="dxa"/>
              <w:left w:w="40" w:type="dxa"/>
              <w:bottom w:w="40" w:type="dxa"/>
              <w:right w:w="40" w:type="dxa"/>
            </w:tcMar>
          </w:tcPr>
          <w:p w14:paraId="4B514366" w14:textId="77777777" w:rsidR="00512141" w:rsidRPr="006C11D3" w:rsidRDefault="00512141" w:rsidP="00E960AD">
            <w:r w:rsidRPr="006C11D3">
              <w:rPr>
                <w:b/>
                <w:bCs/>
                <w:szCs w:val="24"/>
                <w:lang w:eastAsia="en-GB"/>
              </w:rPr>
              <w:t>CAS number</w:t>
            </w:r>
          </w:p>
        </w:tc>
        <w:tc>
          <w:tcPr>
            <w:tcW w:w="1152" w:type="dxa"/>
            <w:tcMar>
              <w:top w:w="40" w:type="dxa"/>
              <w:left w:w="40" w:type="dxa"/>
              <w:bottom w:w="40" w:type="dxa"/>
              <w:right w:w="40" w:type="dxa"/>
            </w:tcMar>
          </w:tcPr>
          <w:p w14:paraId="07938FDA" w14:textId="77777777" w:rsidR="00512141" w:rsidRPr="006C11D3" w:rsidRDefault="00512141" w:rsidP="00E960AD">
            <w:r w:rsidRPr="006C11D3">
              <w:rPr>
                <w:b/>
                <w:bCs/>
                <w:szCs w:val="24"/>
                <w:lang w:eastAsia="en-GB"/>
              </w:rPr>
              <w:t>EC number</w:t>
            </w:r>
          </w:p>
        </w:tc>
        <w:tc>
          <w:tcPr>
            <w:tcW w:w="967" w:type="dxa"/>
            <w:tcMar>
              <w:top w:w="40" w:type="dxa"/>
              <w:left w:w="40" w:type="dxa"/>
              <w:bottom w:w="40" w:type="dxa"/>
              <w:right w:w="40" w:type="dxa"/>
            </w:tcMar>
          </w:tcPr>
          <w:p w14:paraId="430251F9" w14:textId="77777777" w:rsidR="00512141" w:rsidRPr="006C11D3" w:rsidRDefault="00512141" w:rsidP="00E960AD">
            <w:r w:rsidRPr="006C11D3">
              <w:rPr>
                <w:b/>
                <w:bCs/>
                <w:szCs w:val="24"/>
                <w:lang w:eastAsia="en-GB"/>
              </w:rPr>
              <w:t>Content (%)</w:t>
            </w:r>
          </w:p>
        </w:tc>
      </w:tr>
      <w:tr w:rsidR="00BA3010" w:rsidRPr="006C11D3" w14:paraId="6D02EB9A" w14:textId="77777777" w:rsidTr="00DC0CB9">
        <w:trPr>
          <w:trHeight w:val="1240"/>
        </w:trPr>
        <w:tc>
          <w:tcPr>
            <w:tcW w:w="2021" w:type="dxa"/>
            <w:tcMar>
              <w:top w:w="40" w:type="dxa"/>
              <w:left w:w="40" w:type="dxa"/>
              <w:bottom w:w="40" w:type="dxa"/>
              <w:right w:w="40" w:type="dxa"/>
            </w:tcMar>
            <w:vAlign w:val="center"/>
          </w:tcPr>
          <w:p w14:paraId="21ABB8A9" w14:textId="1372732B"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53D7F174" w14:textId="0B2FB851"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1E56C29D" w14:textId="5FF9601E" w:rsidR="00BA3010" w:rsidRPr="006C11D3" w:rsidRDefault="00BA3010" w:rsidP="00DC0CB9">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7CAFAE48" w14:textId="26962319" w:rsidR="00BA3010" w:rsidRPr="006C11D3" w:rsidRDefault="00BA3010" w:rsidP="006708F8">
            <w:pPr>
              <w:rPr>
                <w:rFonts w:cs="Arial"/>
              </w:rPr>
            </w:pPr>
            <w:r w:rsidRPr="006C11D3">
              <w:rPr>
                <w:rFonts w:cs="Arial"/>
              </w:rPr>
              <w:t>7722-84-1</w:t>
            </w:r>
          </w:p>
        </w:tc>
        <w:tc>
          <w:tcPr>
            <w:tcW w:w="1152" w:type="dxa"/>
            <w:tcMar>
              <w:top w:w="40" w:type="dxa"/>
              <w:left w:w="40" w:type="dxa"/>
              <w:bottom w:w="40" w:type="dxa"/>
              <w:right w:w="40" w:type="dxa"/>
            </w:tcMar>
            <w:vAlign w:val="center"/>
          </w:tcPr>
          <w:p w14:paraId="7ABDE8AE" w14:textId="77777777" w:rsidR="00BA3010" w:rsidRPr="006C11D3" w:rsidRDefault="00BA3010" w:rsidP="006708F8">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62944409" w14:textId="6F6D054D" w:rsidR="00BA3010" w:rsidRPr="006C11D3" w:rsidRDefault="00BA3010" w:rsidP="00121308">
            <w:pPr>
              <w:pStyle w:val="Default"/>
              <w:rPr>
                <w:rFonts w:ascii="Verdana" w:hAnsi="Verdana"/>
              </w:rPr>
            </w:pPr>
            <w:r w:rsidRPr="006C11D3">
              <w:rPr>
                <w:rFonts w:ascii="Verdana" w:hAnsi="Verdana" w:cs="Arial"/>
                <w:sz w:val="20"/>
                <w:szCs w:val="20"/>
              </w:rPr>
              <w:t>1.5</w:t>
            </w:r>
          </w:p>
        </w:tc>
      </w:tr>
      <w:tr w:rsidR="00076512" w:rsidRPr="006C11D3" w14:paraId="4444EEDB" w14:textId="53A9F8F2" w:rsidTr="00DC0CB9">
        <w:tc>
          <w:tcPr>
            <w:tcW w:w="2021" w:type="dxa"/>
            <w:tcMar>
              <w:top w:w="40" w:type="dxa"/>
              <w:left w:w="40" w:type="dxa"/>
              <w:bottom w:w="40" w:type="dxa"/>
              <w:right w:w="40" w:type="dxa"/>
            </w:tcMar>
            <w:vAlign w:val="center"/>
          </w:tcPr>
          <w:p w14:paraId="5889195C" w14:textId="2E0F7BFC" w:rsidR="00076512" w:rsidRPr="006C11D3" w:rsidRDefault="00076512" w:rsidP="0007651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E9ED376" w14:textId="5B6A5328" w:rsidR="00076512" w:rsidRPr="006C11D3" w:rsidRDefault="00076512" w:rsidP="00076512">
            <w:pPr>
              <w:rPr>
                <w:rFonts w:cs="Arial"/>
                <w:color w:val="000000"/>
                <w:lang w:eastAsia="fr-FR"/>
              </w:rPr>
            </w:pPr>
            <w:r w:rsidRPr="006C11D3">
              <w:rPr>
                <w:rFonts w:cs="Arial"/>
              </w:rPr>
              <w:t>Ethanol</w:t>
            </w:r>
          </w:p>
        </w:tc>
        <w:tc>
          <w:tcPr>
            <w:tcW w:w="1134" w:type="dxa"/>
            <w:tcMar>
              <w:top w:w="40" w:type="dxa"/>
              <w:left w:w="40" w:type="dxa"/>
              <w:bottom w:w="40" w:type="dxa"/>
              <w:right w:w="40" w:type="dxa"/>
            </w:tcMar>
          </w:tcPr>
          <w:p w14:paraId="3551D6CA" w14:textId="4984D154" w:rsidR="00076512" w:rsidRPr="006C11D3" w:rsidRDefault="00DC0CB9" w:rsidP="00DC0CB9">
            <w:pPr>
              <w:rPr>
                <w:rFonts w:cs="Arial"/>
                <w:color w:val="000000"/>
                <w:lang w:eastAsia="fr-FR"/>
              </w:rPr>
            </w:pPr>
            <w:r w:rsidRPr="006C11D3">
              <w:rPr>
                <w:rFonts w:cs="Arial"/>
              </w:rPr>
              <w:t>Co-f</w:t>
            </w:r>
            <w:r w:rsidR="00076512" w:rsidRPr="006C11D3">
              <w:rPr>
                <w:rFonts w:cs="Arial"/>
              </w:rPr>
              <w:t>ormulant</w:t>
            </w:r>
          </w:p>
        </w:tc>
        <w:tc>
          <w:tcPr>
            <w:tcW w:w="1276" w:type="dxa"/>
            <w:tcMar>
              <w:top w:w="40" w:type="dxa"/>
              <w:left w:w="40" w:type="dxa"/>
              <w:bottom w:w="40" w:type="dxa"/>
              <w:right w:w="40" w:type="dxa"/>
            </w:tcMar>
            <w:vAlign w:val="center"/>
          </w:tcPr>
          <w:p w14:paraId="1FA9E684" w14:textId="5D9A03F5" w:rsidR="00076512" w:rsidRPr="006C11D3" w:rsidRDefault="00076512" w:rsidP="0007651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53FD1557" w14:textId="499A59A5" w:rsidR="00076512" w:rsidRPr="006C11D3" w:rsidRDefault="00076512" w:rsidP="0007651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2F289E12" w14:textId="7ADB8C80" w:rsidR="00076512" w:rsidRPr="006C11D3" w:rsidRDefault="00076512" w:rsidP="00076512">
            <w:pPr>
              <w:rPr>
                <w:rFonts w:cs="Arial"/>
                <w:lang w:val="en-US"/>
              </w:rPr>
            </w:pPr>
            <w:r w:rsidRPr="006C11D3">
              <w:rPr>
                <w:rFonts w:cs="Arial"/>
              </w:rPr>
              <w:t>3.00</w:t>
            </w:r>
          </w:p>
        </w:tc>
      </w:tr>
      <w:tr w:rsidR="00076512" w:rsidRPr="006C11D3" w14:paraId="01DA44FA" w14:textId="77777777" w:rsidTr="00DC0CB9">
        <w:tc>
          <w:tcPr>
            <w:tcW w:w="2021" w:type="dxa"/>
            <w:tcMar>
              <w:top w:w="40" w:type="dxa"/>
              <w:left w:w="40" w:type="dxa"/>
              <w:bottom w:w="40" w:type="dxa"/>
              <w:right w:w="40" w:type="dxa"/>
            </w:tcMar>
            <w:vAlign w:val="center"/>
          </w:tcPr>
          <w:p w14:paraId="238C2AFE" w14:textId="77777777" w:rsidR="00076512" w:rsidRPr="006C11D3" w:rsidRDefault="00076512" w:rsidP="0007651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535A072C" w14:textId="77777777" w:rsidR="00076512" w:rsidRPr="006C11D3" w:rsidRDefault="00076512" w:rsidP="0007651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tcPr>
          <w:p w14:paraId="773BAC8B" w14:textId="5FF81960" w:rsidR="00076512" w:rsidRPr="006C11D3" w:rsidRDefault="00076512" w:rsidP="0007651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7574C34" w14:textId="77777777" w:rsidR="00076512" w:rsidRPr="006C11D3" w:rsidRDefault="00076512" w:rsidP="0007651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7B133C88" w14:textId="77777777" w:rsidR="00076512" w:rsidRPr="006C11D3" w:rsidRDefault="00076512" w:rsidP="0007651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2C061ED9" w14:textId="77777777" w:rsidR="00076512" w:rsidRPr="006C11D3" w:rsidRDefault="00076512" w:rsidP="00076512">
            <w:pPr>
              <w:rPr>
                <w:rFonts w:cs="Arial"/>
                <w:lang w:val="en-US"/>
              </w:rPr>
            </w:pPr>
            <w:r w:rsidRPr="006C11D3">
              <w:rPr>
                <w:rFonts w:cs="Arial"/>
              </w:rPr>
              <w:t>0.49</w:t>
            </w:r>
          </w:p>
        </w:tc>
      </w:tr>
      <w:tr w:rsidR="00D73E06" w:rsidRPr="006C11D3" w14:paraId="68734FA6" w14:textId="77777777" w:rsidTr="00F712D4">
        <w:tc>
          <w:tcPr>
            <w:tcW w:w="2021" w:type="dxa"/>
            <w:tcMar>
              <w:top w:w="40" w:type="dxa"/>
              <w:left w:w="40" w:type="dxa"/>
              <w:bottom w:w="40" w:type="dxa"/>
              <w:right w:w="40" w:type="dxa"/>
            </w:tcMar>
            <w:vAlign w:val="center"/>
          </w:tcPr>
          <w:p w14:paraId="40E2B9D7" w14:textId="04541D89" w:rsidR="00D73E06" w:rsidRPr="006C11D3" w:rsidRDefault="00D73E06" w:rsidP="00F712D4">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5500400D" w14:textId="29FDB124" w:rsidR="00D73E06" w:rsidRPr="006C11D3" w:rsidRDefault="00D73E06" w:rsidP="00F712D4">
            <w:pPr>
              <w:rPr>
                <w:rFonts w:cs="Arial"/>
              </w:rPr>
            </w:pPr>
            <w:r w:rsidRPr="006C11D3">
              <w:t>N,N-Dimethyldecylamine N-oxide</w:t>
            </w:r>
          </w:p>
        </w:tc>
        <w:tc>
          <w:tcPr>
            <w:tcW w:w="1134" w:type="dxa"/>
            <w:tcMar>
              <w:top w:w="40" w:type="dxa"/>
              <w:left w:w="40" w:type="dxa"/>
              <w:bottom w:w="40" w:type="dxa"/>
              <w:right w:w="40" w:type="dxa"/>
            </w:tcMar>
            <w:vAlign w:val="center"/>
          </w:tcPr>
          <w:p w14:paraId="05A60F7D" w14:textId="0481778A" w:rsidR="00D73E06" w:rsidRPr="006C11D3" w:rsidRDefault="00D73E06" w:rsidP="00F712D4">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EACDCF1" w14:textId="75D3AB37" w:rsidR="00D73E06" w:rsidRPr="006C11D3" w:rsidRDefault="00D73E06" w:rsidP="006708F8">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58A4DBAC" w14:textId="545C6520" w:rsidR="00D73E06" w:rsidRPr="006C11D3" w:rsidRDefault="00D73E06" w:rsidP="00F712D4">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478C3252" w14:textId="77A0581C" w:rsidR="00D73E06" w:rsidRPr="006C11D3" w:rsidRDefault="00D73E06" w:rsidP="00F712D4">
            <w:pPr>
              <w:rPr>
                <w:rFonts w:cs="Arial"/>
              </w:rPr>
            </w:pPr>
            <w:r w:rsidRPr="006C11D3">
              <w:rPr>
                <w:rFonts w:cs="Arial"/>
                <w:lang w:val="en-US"/>
              </w:rPr>
              <w:t>0.48</w:t>
            </w:r>
          </w:p>
        </w:tc>
      </w:tr>
      <w:tr w:rsidR="00A7386A" w:rsidRPr="006C11D3" w14:paraId="62987408"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368F8A44" w14:textId="1A81F540"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BB83456" w14:textId="06AA6069"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4BC94B8" w14:textId="51414C8C"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1A229A3" w14:textId="51227DBC"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75244766" w14:textId="333E7E33"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D4178F" w14:textId="7F7C2963" w:rsidR="00A7386A" w:rsidRPr="006C11D3" w:rsidRDefault="00A7386A" w:rsidP="00A7386A">
            <w:pPr>
              <w:rPr>
                <w:rFonts w:cs="Arial"/>
                <w:lang w:val="en-US"/>
              </w:rPr>
            </w:pPr>
            <w:r w:rsidRPr="006C11D3">
              <w:rPr>
                <w:rFonts w:cs="Arial"/>
                <w:lang w:val="en-US"/>
              </w:rPr>
              <w:t>0.96</w:t>
            </w:r>
          </w:p>
        </w:tc>
      </w:tr>
    </w:tbl>
    <w:p w14:paraId="2157F456" w14:textId="39ACF2CC"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2D94CBA4" w14:textId="77777777" w:rsidR="00512141" w:rsidRPr="00DC0CB9" w:rsidRDefault="00512141">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2177F7" w14:paraId="61482B64" w14:textId="77777777" w:rsidTr="007561A2">
        <w:trPr>
          <w:trHeight w:val="370"/>
        </w:trPr>
        <w:tc>
          <w:tcPr>
            <w:tcW w:w="2021" w:type="dxa"/>
            <w:tcMar>
              <w:top w:w="40" w:type="dxa"/>
              <w:left w:w="40" w:type="dxa"/>
              <w:bottom w:w="40" w:type="dxa"/>
              <w:right w:w="40" w:type="dxa"/>
            </w:tcMar>
          </w:tcPr>
          <w:p w14:paraId="7E66C78D" w14:textId="250DDC49"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4"/>
            </w:r>
          </w:p>
        </w:tc>
        <w:tc>
          <w:tcPr>
            <w:tcW w:w="6379" w:type="dxa"/>
            <w:gridSpan w:val="5"/>
            <w:tcMar>
              <w:top w:w="40" w:type="dxa"/>
              <w:left w:w="40" w:type="dxa"/>
              <w:bottom w:w="40" w:type="dxa"/>
              <w:right w:w="40" w:type="dxa"/>
            </w:tcMar>
          </w:tcPr>
          <w:p w14:paraId="2CED16D4" w14:textId="51CE96AF" w:rsidR="00801B3A" w:rsidRPr="006C11D3" w:rsidRDefault="00801B3A"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DESINFECTANT MULTI-USAGE PAMPLEMOUSSE FRESH</w:t>
            </w:r>
          </w:p>
          <w:p w14:paraId="4A20A434" w14:textId="582745C8" w:rsidR="00801B3A" w:rsidRPr="006C11D3" w:rsidRDefault="00801B3A" w:rsidP="00801B3A">
            <w:pPr>
              <w:widowControl w:val="0"/>
              <w:suppressAutoHyphens w:val="0"/>
              <w:autoSpaceDE w:val="0"/>
              <w:autoSpaceDN w:val="0"/>
              <w:adjustRightInd w:val="0"/>
              <w:spacing w:after="80"/>
              <w:rPr>
                <w:rFonts w:cs="Arial"/>
                <w:szCs w:val="24"/>
                <w:lang w:val="fr-FR" w:eastAsia="en-GB"/>
              </w:rPr>
            </w:pPr>
          </w:p>
        </w:tc>
      </w:tr>
      <w:tr w:rsidR="007561A2" w:rsidRPr="006C11D3" w14:paraId="63F9AB28" w14:textId="77777777" w:rsidTr="007561A2">
        <w:trPr>
          <w:trHeight w:val="514"/>
        </w:trPr>
        <w:tc>
          <w:tcPr>
            <w:tcW w:w="2021" w:type="dxa"/>
            <w:tcMar>
              <w:top w:w="40" w:type="dxa"/>
              <w:left w:w="40" w:type="dxa"/>
              <w:bottom w:w="40" w:type="dxa"/>
              <w:right w:w="40" w:type="dxa"/>
            </w:tcMar>
          </w:tcPr>
          <w:p w14:paraId="28B586A1" w14:textId="77777777"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56FA8629" w14:textId="752DA68C" w:rsidR="007561A2" w:rsidRPr="006C11D3" w:rsidRDefault="00E34B27" w:rsidP="007561A2">
            <w:pPr>
              <w:rPr>
                <w:b/>
                <w:bCs/>
                <w:szCs w:val="24"/>
                <w:lang w:eastAsia="en-GB"/>
              </w:rPr>
            </w:pPr>
            <w:r w:rsidRPr="006C11D3">
              <w:rPr>
                <w:b/>
                <w:bCs/>
                <w:szCs w:val="24"/>
                <w:lang w:eastAsia="en-GB"/>
              </w:rPr>
              <w:t>FR-2020-0018-01-02</w:t>
            </w:r>
          </w:p>
        </w:tc>
      </w:tr>
      <w:tr w:rsidR="007561A2" w:rsidRPr="006C11D3" w14:paraId="6B702D71" w14:textId="77777777" w:rsidTr="007561A2">
        <w:trPr>
          <w:trHeight w:val="514"/>
        </w:trPr>
        <w:tc>
          <w:tcPr>
            <w:tcW w:w="2021" w:type="dxa"/>
            <w:tcMar>
              <w:top w:w="40" w:type="dxa"/>
              <w:left w:w="40" w:type="dxa"/>
              <w:bottom w:w="40" w:type="dxa"/>
              <w:right w:w="40" w:type="dxa"/>
            </w:tcMar>
          </w:tcPr>
          <w:p w14:paraId="7C281CAE"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29E148C8"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42B1E704"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3DF84D6F"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79BF7203"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4085E35D" w14:textId="77777777" w:rsidR="007561A2" w:rsidRPr="006C11D3" w:rsidRDefault="007561A2" w:rsidP="007561A2">
            <w:r w:rsidRPr="006C11D3">
              <w:rPr>
                <w:b/>
                <w:bCs/>
                <w:szCs w:val="24"/>
                <w:lang w:eastAsia="en-GB"/>
              </w:rPr>
              <w:t>Content (%)</w:t>
            </w:r>
          </w:p>
        </w:tc>
      </w:tr>
      <w:tr w:rsidR="00BA3010" w:rsidRPr="006C11D3" w14:paraId="3F36741B" w14:textId="77777777" w:rsidTr="00DC0CB9">
        <w:trPr>
          <w:trHeight w:val="1240"/>
        </w:trPr>
        <w:tc>
          <w:tcPr>
            <w:tcW w:w="2021" w:type="dxa"/>
            <w:tcMar>
              <w:top w:w="40" w:type="dxa"/>
              <w:left w:w="40" w:type="dxa"/>
              <w:bottom w:w="40" w:type="dxa"/>
              <w:right w:w="40" w:type="dxa"/>
            </w:tcMar>
            <w:vAlign w:val="center"/>
          </w:tcPr>
          <w:p w14:paraId="498C2CE7"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21A386A4"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19710A90" w14:textId="2EFD10EA"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0AEE6A5"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70D3017C"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69ECDF11" w14:textId="4833B5A8" w:rsidR="00BA3010" w:rsidRPr="006C11D3" w:rsidRDefault="00BA3010" w:rsidP="007561A2">
            <w:pPr>
              <w:rPr>
                <w:rFonts w:cs="Arial"/>
              </w:rPr>
            </w:pPr>
            <w:r w:rsidRPr="006C11D3">
              <w:rPr>
                <w:rFonts w:cs="Arial"/>
              </w:rPr>
              <w:t>1.5</w:t>
            </w:r>
          </w:p>
        </w:tc>
      </w:tr>
      <w:tr w:rsidR="007561A2" w:rsidRPr="006C11D3" w14:paraId="41037A86" w14:textId="22350B7E" w:rsidTr="007561A2">
        <w:tc>
          <w:tcPr>
            <w:tcW w:w="2021" w:type="dxa"/>
            <w:tcMar>
              <w:top w:w="40" w:type="dxa"/>
              <w:left w:w="40" w:type="dxa"/>
              <w:bottom w:w="40" w:type="dxa"/>
              <w:right w:w="40" w:type="dxa"/>
            </w:tcMar>
            <w:vAlign w:val="center"/>
          </w:tcPr>
          <w:p w14:paraId="0883DDF4" w14:textId="27B954FF" w:rsidR="007561A2" w:rsidRPr="006C11D3" w:rsidRDefault="007561A2" w:rsidP="007561A2">
            <w:pPr>
              <w:pStyle w:val="Special"/>
              <w:rPr>
                <w:rFonts w:cs="Arial"/>
                <w:sz w:val="20"/>
                <w:szCs w:val="20"/>
              </w:rPr>
            </w:pPr>
            <w:r w:rsidRPr="006C11D3">
              <w:rPr>
                <w:rFonts w:cs="Arial"/>
                <w:sz w:val="20"/>
                <w:szCs w:val="20"/>
              </w:rPr>
              <w:lastRenderedPageBreak/>
              <w:t>Ethanol</w:t>
            </w:r>
          </w:p>
        </w:tc>
        <w:tc>
          <w:tcPr>
            <w:tcW w:w="1850" w:type="dxa"/>
            <w:tcMar>
              <w:top w:w="40" w:type="dxa"/>
              <w:left w:w="40" w:type="dxa"/>
              <w:bottom w:w="40" w:type="dxa"/>
              <w:right w:w="40" w:type="dxa"/>
            </w:tcMar>
            <w:vAlign w:val="center"/>
          </w:tcPr>
          <w:p w14:paraId="45E69223" w14:textId="40AF9CB3"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29D8361B" w14:textId="46EBD909" w:rsidR="007561A2" w:rsidRPr="006C11D3" w:rsidRDefault="00DC0CB9" w:rsidP="00DC0CB9">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66A06AC5" w14:textId="1B40C2A6"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332CF3EA" w14:textId="7EE940FF"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5E962482" w14:textId="307F643B" w:rsidR="007561A2" w:rsidRPr="006C11D3" w:rsidRDefault="007561A2" w:rsidP="007561A2">
            <w:pPr>
              <w:rPr>
                <w:rFonts w:cs="Arial"/>
                <w:lang w:val="en-US"/>
              </w:rPr>
            </w:pPr>
            <w:r w:rsidRPr="006C11D3">
              <w:rPr>
                <w:rFonts w:cs="Arial"/>
              </w:rPr>
              <w:t>3.00</w:t>
            </w:r>
          </w:p>
        </w:tc>
      </w:tr>
      <w:tr w:rsidR="007561A2" w:rsidRPr="006C11D3" w14:paraId="7AED2E60" w14:textId="77777777" w:rsidTr="007561A2">
        <w:tc>
          <w:tcPr>
            <w:tcW w:w="2021" w:type="dxa"/>
            <w:tcMar>
              <w:top w:w="40" w:type="dxa"/>
              <w:left w:w="40" w:type="dxa"/>
              <w:bottom w:w="40" w:type="dxa"/>
              <w:right w:w="40" w:type="dxa"/>
            </w:tcMar>
            <w:vAlign w:val="center"/>
          </w:tcPr>
          <w:p w14:paraId="3D8044B7"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7CD8F8BE"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5E66F1A0" w14:textId="2913EE34"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2E507AD1"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608468C9"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52B4BE16" w14:textId="77777777" w:rsidR="007561A2" w:rsidRPr="006C11D3" w:rsidRDefault="007561A2" w:rsidP="007561A2">
            <w:pPr>
              <w:rPr>
                <w:rFonts w:cs="Arial"/>
                <w:lang w:val="en-US"/>
              </w:rPr>
            </w:pPr>
            <w:r w:rsidRPr="006C11D3">
              <w:rPr>
                <w:rFonts w:cs="Arial"/>
              </w:rPr>
              <w:t>0.49</w:t>
            </w:r>
          </w:p>
        </w:tc>
      </w:tr>
      <w:tr w:rsidR="007561A2" w:rsidRPr="006C11D3" w14:paraId="296D9FD6" w14:textId="77777777" w:rsidTr="007561A2">
        <w:tc>
          <w:tcPr>
            <w:tcW w:w="2021" w:type="dxa"/>
            <w:tcMar>
              <w:top w:w="40" w:type="dxa"/>
              <w:left w:w="40" w:type="dxa"/>
              <w:bottom w:w="40" w:type="dxa"/>
              <w:right w:w="40" w:type="dxa"/>
            </w:tcMar>
            <w:vAlign w:val="center"/>
          </w:tcPr>
          <w:p w14:paraId="781917A7"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75AD4864"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13BF25BB"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27174516"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42C221C7"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2C969F65" w14:textId="77777777" w:rsidR="007561A2" w:rsidRPr="006C11D3" w:rsidRDefault="007561A2" w:rsidP="007561A2">
            <w:pPr>
              <w:rPr>
                <w:rFonts w:cs="Arial"/>
              </w:rPr>
            </w:pPr>
            <w:r w:rsidRPr="006C11D3">
              <w:rPr>
                <w:rFonts w:cs="Arial"/>
                <w:lang w:val="en-US"/>
              </w:rPr>
              <w:t>0.48</w:t>
            </w:r>
          </w:p>
        </w:tc>
      </w:tr>
      <w:tr w:rsidR="00A7386A" w:rsidRPr="006C11D3" w14:paraId="52E6D6B4"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2E47688" w14:textId="4D169C7F"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1A3F4E8" w14:textId="777E96E4"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9F73647" w14:textId="4E6F921A"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BEA455F" w14:textId="2944D13A"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573FF7E" w14:textId="501B797B"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1D3E2B" w14:textId="4910549A" w:rsidR="00A7386A" w:rsidRPr="006C11D3" w:rsidRDefault="00A7386A" w:rsidP="00A7386A">
            <w:pPr>
              <w:rPr>
                <w:rFonts w:cs="Arial"/>
                <w:lang w:val="en-US"/>
              </w:rPr>
            </w:pPr>
            <w:r w:rsidRPr="006C11D3">
              <w:rPr>
                <w:rFonts w:cs="Arial"/>
                <w:lang w:val="en-US"/>
              </w:rPr>
              <w:t>0.96</w:t>
            </w:r>
          </w:p>
        </w:tc>
      </w:tr>
    </w:tbl>
    <w:p w14:paraId="0E3DF1BD" w14:textId="3DC059D1"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08094626"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4ECA6620" w14:textId="77777777" w:rsidTr="007561A2">
        <w:trPr>
          <w:trHeight w:val="370"/>
        </w:trPr>
        <w:tc>
          <w:tcPr>
            <w:tcW w:w="2021" w:type="dxa"/>
            <w:tcMar>
              <w:top w:w="40" w:type="dxa"/>
              <w:left w:w="40" w:type="dxa"/>
              <w:bottom w:w="40" w:type="dxa"/>
              <w:right w:w="40" w:type="dxa"/>
            </w:tcMar>
          </w:tcPr>
          <w:p w14:paraId="6D99ACC8" w14:textId="7FB0DF91"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5"/>
            </w:r>
          </w:p>
        </w:tc>
        <w:tc>
          <w:tcPr>
            <w:tcW w:w="6379" w:type="dxa"/>
            <w:gridSpan w:val="5"/>
            <w:tcMar>
              <w:top w:w="40" w:type="dxa"/>
              <w:left w:w="40" w:type="dxa"/>
              <w:bottom w:w="40" w:type="dxa"/>
              <w:right w:w="40" w:type="dxa"/>
            </w:tcMar>
          </w:tcPr>
          <w:p w14:paraId="5854F867" w14:textId="179CD6C0" w:rsidR="00801B3A" w:rsidRPr="006C11D3" w:rsidRDefault="00FA378C" w:rsidP="00FA378C">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DESINFECTANT MULTI-USAGE PIN FRESH</w:t>
            </w:r>
          </w:p>
        </w:tc>
      </w:tr>
      <w:tr w:rsidR="007561A2" w:rsidRPr="006C11D3" w14:paraId="13E30F12" w14:textId="77777777" w:rsidTr="007561A2">
        <w:trPr>
          <w:trHeight w:val="514"/>
        </w:trPr>
        <w:tc>
          <w:tcPr>
            <w:tcW w:w="2021" w:type="dxa"/>
            <w:tcMar>
              <w:top w:w="40" w:type="dxa"/>
              <w:left w:w="40" w:type="dxa"/>
              <w:bottom w:w="40" w:type="dxa"/>
              <w:right w:w="40" w:type="dxa"/>
            </w:tcMar>
          </w:tcPr>
          <w:p w14:paraId="45BCCA3E" w14:textId="77777777"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76A78696" w14:textId="1F2A9369" w:rsidR="007561A2" w:rsidRPr="006C11D3" w:rsidRDefault="00E34B27" w:rsidP="007561A2">
            <w:pPr>
              <w:rPr>
                <w:b/>
                <w:bCs/>
                <w:szCs w:val="24"/>
                <w:lang w:eastAsia="en-GB"/>
              </w:rPr>
            </w:pPr>
            <w:r w:rsidRPr="006C11D3">
              <w:rPr>
                <w:b/>
                <w:bCs/>
                <w:szCs w:val="24"/>
                <w:lang w:eastAsia="en-GB"/>
              </w:rPr>
              <w:t>FR-2020-0018-01-03</w:t>
            </w:r>
          </w:p>
        </w:tc>
      </w:tr>
      <w:tr w:rsidR="007561A2" w:rsidRPr="006C11D3" w14:paraId="24452E76" w14:textId="77777777" w:rsidTr="007561A2">
        <w:trPr>
          <w:trHeight w:val="514"/>
        </w:trPr>
        <w:tc>
          <w:tcPr>
            <w:tcW w:w="2021" w:type="dxa"/>
            <w:tcMar>
              <w:top w:w="40" w:type="dxa"/>
              <w:left w:w="40" w:type="dxa"/>
              <w:bottom w:w="40" w:type="dxa"/>
              <w:right w:w="40" w:type="dxa"/>
            </w:tcMar>
          </w:tcPr>
          <w:p w14:paraId="08C5F2A5"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2CFA53E6"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1A715BA0"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09D4BE07"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418ACF29"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053A2FB7" w14:textId="77777777" w:rsidR="007561A2" w:rsidRPr="006C11D3" w:rsidRDefault="007561A2" w:rsidP="007561A2">
            <w:r w:rsidRPr="006C11D3">
              <w:rPr>
                <w:b/>
                <w:bCs/>
                <w:szCs w:val="24"/>
                <w:lang w:eastAsia="en-GB"/>
              </w:rPr>
              <w:t>Content (%)</w:t>
            </w:r>
          </w:p>
        </w:tc>
      </w:tr>
      <w:tr w:rsidR="00BA3010" w:rsidRPr="006C11D3" w14:paraId="4E2A6F1E" w14:textId="77777777" w:rsidTr="00DC0CB9">
        <w:trPr>
          <w:trHeight w:val="1240"/>
        </w:trPr>
        <w:tc>
          <w:tcPr>
            <w:tcW w:w="2021" w:type="dxa"/>
            <w:tcMar>
              <w:top w:w="40" w:type="dxa"/>
              <w:left w:w="40" w:type="dxa"/>
              <w:bottom w:w="40" w:type="dxa"/>
              <w:right w:w="40" w:type="dxa"/>
            </w:tcMar>
            <w:vAlign w:val="center"/>
          </w:tcPr>
          <w:p w14:paraId="0D143A70"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5C129ECC"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5162D638" w14:textId="017FBBCE"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57C10194"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22665F70"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4C6808E7" w14:textId="4CC63D23" w:rsidR="00BA3010" w:rsidRPr="006C11D3" w:rsidRDefault="00BA3010" w:rsidP="007561A2">
            <w:pPr>
              <w:rPr>
                <w:rFonts w:cs="Arial"/>
              </w:rPr>
            </w:pPr>
            <w:r w:rsidRPr="006C11D3">
              <w:rPr>
                <w:rFonts w:cs="Arial"/>
              </w:rPr>
              <w:t>1.5</w:t>
            </w:r>
          </w:p>
        </w:tc>
      </w:tr>
      <w:tr w:rsidR="007561A2" w:rsidRPr="006C11D3" w14:paraId="690A9094" w14:textId="5FC73D22" w:rsidTr="007561A2">
        <w:tc>
          <w:tcPr>
            <w:tcW w:w="2021" w:type="dxa"/>
            <w:tcMar>
              <w:top w:w="40" w:type="dxa"/>
              <w:left w:w="40" w:type="dxa"/>
              <w:bottom w:w="40" w:type="dxa"/>
              <w:right w:w="40" w:type="dxa"/>
            </w:tcMar>
            <w:vAlign w:val="center"/>
          </w:tcPr>
          <w:p w14:paraId="2252B1FD" w14:textId="3F35E98E"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598303DC" w14:textId="4AA5AD95"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090B4E6F" w14:textId="12A614F1" w:rsidR="007561A2" w:rsidRPr="006C11D3" w:rsidRDefault="00DC0CB9" w:rsidP="007561A2">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11CCAC7A" w14:textId="668A19CD"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740187FA" w14:textId="13EDC686"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79CA82D8" w14:textId="411F1075" w:rsidR="007561A2" w:rsidRPr="006C11D3" w:rsidRDefault="007561A2" w:rsidP="007561A2">
            <w:pPr>
              <w:rPr>
                <w:rFonts w:cs="Arial"/>
                <w:lang w:val="en-US"/>
              </w:rPr>
            </w:pPr>
            <w:r w:rsidRPr="006C11D3">
              <w:rPr>
                <w:rFonts w:cs="Arial"/>
              </w:rPr>
              <w:t>3.00</w:t>
            </w:r>
          </w:p>
        </w:tc>
      </w:tr>
      <w:tr w:rsidR="007561A2" w:rsidRPr="006C11D3" w14:paraId="5A30A35A" w14:textId="77777777" w:rsidTr="007561A2">
        <w:tc>
          <w:tcPr>
            <w:tcW w:w="2021" w:type="dxa"/>
            <w:tcMar>
              <w:top w:w="40" w:type="dxa"/>
              <w:left w:w="40" w:type="dxa"/>
              <w:bottom w:w="40" w:type="dxa"/>
              <w:right w:w="40" w:type="dxa"/>
            </w:tcMar>
            <w:vAlign w:val="center"/>
          </w:tcPr>
          <w:p w14:paraId="55595E33"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607F9B99"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68599B78" w14:textId="12D43AAF"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50AE39B6"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46E8E344"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6F6393F9" w14:textId="77777777" w:rsidR="007561A2" w:rsidRPr="006C11D3" w:rsidRDefault="007561A2" w:rsidP="007561A2">
            <w:pPr>
              <w:rPr>
                <w:rFonts w:cs="Arial"/>
                <w:lang w:val="en-US"/>
              </w:rPr>
            </w:pPr>
            <w:r w:rsidRPr="006C11D3">
              <w:rPr>
                <w:rFonts w:cs="Arial"/>
              </w:rPr>
              <w:t>0.49</w:t>
            </w:r>
          </w:p>
        </w:tc>
      </w:tr>
      <w:tr w:rsidR="007561A2" w:rsidRPr="006C11D3" w14:paraId="388736FB" w14:textId="77777777" w:rsidTr="007561A2">
        <w:tc>
          <w:tcPr>
            <w:tcW w:w="2021" w:type="dxa"/>
            <w:tcMar>
              <w:top w:w="40" w:type="dxa"/>
              <w:left w:w="40" w:type="dxa"/>
              <w:bottom w:w="40" w:type="dxa"/>
              <w:right w:w="40" w:type="dxa"/>
            </w:tcMar>
            <w:vAlign w:val="center"/>
          </w:tcPr>
          <w:p w14:paraId="16F7A31E"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35396D32"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771EF2F3"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95B41AB"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3CF344D1"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BA3DDF7" w14:textId="77777777" w:rsidR="007561A2" w:rsidRPr="006C11D3" w:rsidRDefault="007561A2" w:rsidP="007561A2">
            <w:pPr>
              <w:rPr>
                <w:rFonts w:cs="Arial"/>
              </w:rPr>
            </w:pPr>
            <w:r w:rsidRPr="006C11D3">
              <w:rPr>
                <w:rFonts w:cs="Arial"/>
                <w:lang w:val="en-US"/>
              </w:rPr>
              <w:t>0.48</w:t>
            </w:r>
          </w:p>
        </w:tc>
      </w:tr>
      <w:tr w:rsidR="00A7386A" w:rsidRPr="006C11D3" w14:paraId="1249E11D"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31FFE34C" w14:textId="18D04887"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0BF9CC5" w14:textId="097B1F70"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1EE1A52" w14:textId="5371CE99"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6746CB7" w14:textId="500FA54A"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7B99C5" w14:textId="0344DC55"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C70CFA" w14:textId="03C55132" w:rsidR="00A7386A" w:rsidRPr="006C11D3" w:rsidRDefault="00A7386A" w:rsidP="00A7386A">
            <w:pPr>
              <w:rPr>
                <w:rFonts w:cs="Arial"/>
                <w:lang w:val="en-US"/>
              </w:rPr>
            </w:pPr>
            <w:r w:rsidRPr="006C11D3">
              <w:rPr>
                <w:rFonts w:cs="Arial"/>
                <w:lang w:val="en-US"/>
              </w:rPr>
              <w:t>0.96</w:t>
            </w:r>
          </w:p>
        </w:tc>
      </w:tr>
    </w:tbl>
    <w:p w14:paraId="55ADD16F" w14:textId="40A9508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6D4E39D"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3CB3C70F" w14:textId="2FE33EDF" w:rsidTr="007561A2">
        <w:trPr>
          <w:trHeight w:val="370"/>
        </w:trPr>
        <w:tc>
          <w:tcPr>
            <w:tcW w:w="2021" w:type="dxa"/>
            <w:tcMar>
              <w:top w:w="40" w:type="dxa"/>
              <w:left w:w="40" w:type="dxa"/>
              <w:bottom w:w="40" w:type="dxa"/>
              <w:right w:w="40" w:type="dxa"/>
            </w:tcMar>
          </w:tcPr>
          <w:p w14:paraId="36550464" w14:textId="56A11AF2"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6"/>
            </w:r>
          </w:p>
        </w:tc>
        <w:tc>
          <w:tcPr>
            <w:tcW w:w="6379" w:type="dxa"/>
            <w:gridSpan w:val="5"/>
            <w:tcMar>
              <w:top w:w="40" w:type="dxa"/>
              <w:left w:w="40" w:type="dxa"/>
              <w:bottom w:w="40" w:type="dxa"/>
              <w:right w:w="40" w:type="dxa"/>
            </w:tcMar>
          </w:tcPr>
          <w:p w14:paraId="3FD9374D" w14:textId="77777777" w:rsidR="00084281" w:rsidRPr="006C11D3" w:rsidRDefault="00084281" w:rsidP="00084281">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DESINFECTANT MULTI-USAGE NEUTRAL FRESH</w:t>
            </w:r>
          </w:p>
          <w:p w14:paraId="1779F4DF" w14:textId="30DCE15C" w:rsidR="00801B3A" w:rsidRPr="006C11D3" w:rsidRDefault="00801B3A">
            <w:pPr>
              <w:widowControl w:val="0"/>
              <w:suppressAutoHyphens w:val="0"/>
              <w:autoSpaceDE w:val="0"/>
              <w:autoSpaceDN w:val="0"/>
              <w:adjustRightInd w:val="0"/>
              <w:spacing w:after="80"/>
              <w:rPr>
                <w:rFonts w:cs="Arial"/>
                <w:szCs w:val="24"/>
                <w:lang w:val="en-US" w:eastAsia="en-GB"/>
              </w:rPr>
            </w:pPr>
          </w:p>
        </w:tc>
      </w:tr>
      <w:tr w:rsidR="007561A2" w:rsidRPr="006C11D3" w14:paraId="67D7CC68" w14:textId="5945EC17" w:rsidTr="007561A2">
        <w:trPr>
          <w:trHeight w:val="514"/>
        </w:trPr>
        <w:tc>
          <w:tcPr>
            <w:tcW w:w="2021" w:type="dxa"/>
            <w:tcMar>
              <w:top w:w="40" w:type="dxa"/>
              <w:left w:w="40" w:type="dxa"/>
              <w:bottom w:w="40" w:type="dxa"/>
              <w:right w:w="40" w:type="dxa"/>
            </w:tcMar>
          </w:tcPr>
          <w:p w14:paraId="57E85F31" w14:textId="772C570C"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0898C55A" w14:textId="7947AB2F" w:rsidR="007561A2" w:rsidRPr="006C11D3" w:rsidRDefault="00E34B27" w:rsidP="007561A2">
            <w:pPr>
              <w:rPr>
                <w:b/>
                <w:bCs/>
                <w:szCs w:val="24"/>
                <w:lang w:eastAsia="en-GB"/>
              </w:rPr>
            </w:pPr>
            <w:r w:rsidRPr="006C11D3">
              <w:rPr>
                <w:b/>
                <w:bCs/>
                <w:szCs w:val="24"/>
                <w:lang w:eastAsia="en-GB"/>
              </w:rPr>
              <w:t>FR-2020-0018-01-04</w:t>
            </w:r>
          </w:p>
        </w:tc>
      </w:tr>
      <w:tr w:rsidR="007561A2" w:rsidRPr="006C11D3" w14:paraId="106EEC7C" w14:textId="1F3A0B0E" w:rsidTr="007561A2">
        <w:trPr>
          <w:trHeight w:val="514"/>
        </w:trPr>
        <w:tc>
          <w:tcPr>
            <w:tcW w:w="2021" w:type="dxa"/>
            <w:tcMar>
              <w:top w:w="40" w:type="dxa"/>
              <w:left w:w="40" w:type="dxa"/>
              <w:bottom w:w="40" w:type="dxa"/>
              <w:right w:w="40" w:type="dxa"/>
            </w:tcMar>
          </w:tcPr>
          <w:p w14:paraId="5CC9B342" w14:textId="275BACF9"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40EEC005" w14:textId="574FC59C"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22495FE0" w14:textId="44854E70"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73EFE8F7" w14:textId="4479017B"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55C94EB4" w14:textId="73AA634E"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26DD3CB6" w14:textId="124C9698" w:rsidR="007561A2" w:rsidRPr="006C11D3" w:rsidRDefault="007561A2" w:rsidP="007561A2">
            <w:r w:rsidRPr="006C11D3">
              <w:rPr>
                <w:b/>
                <w:bCs/>
                <w:szCs w:val="24"/>
                <w:lang w:eastAsia="en-GB"/>
              </w:rPr>
              <w:t>Content (%)</w:t>
            </w:r>
          </w:p>
        </w:tc>
      </w:tr>
      <w:tr w:rsidR="00BA3010" w:rsidRPr="006C11D3" w14:paraId="36142E2B" w14:textId="1186BBB0" w:rsidTr="00DC0CB9">
        <w:trPr>
          <w:trHeight w:val="1240"/>
        </w:trPr>
        <w:tc>
          <w:tcPr>
            <w:tcW w:w="2021" w:type="dxa"/>
            <w:tcMar>
              <w:top w:w="40" w:type="dxa"/>
              <w:left w:w="40" w:type="dxa"/>
              <w:bottom w:w="40" w:type="dxa"/>
              <w:right w:w="40" w:type="dxa"/>
            </w:tcMar>
            <w:vAlign w:val="center"/>
          </w:tcPr>
          <w:p w14:paraId="0A7306C6" w14:textId="372591D8" w:rsidR="00BA3010" w:rsidRPr="006C11D3" w:rsidRDefault="00BA3010" w:rsidP="007561A2">
            <w:pPr>
              <w:pStyle w:val="Special"/>
              <w:rPr>
                <w:rFonts w:cs="Arial"/>
                <w:sz w:val="20"/>
                <w:szCs w:val="20"/>
              </w:rPr>
            </w:pPr>
            <w:r w:rsidRPr="006C11D3">
              <w:rPr>
                <w:rFonts w:cs="Arial"/>
                <w:sz w:val="20"/>
                <w:szCs w:val="20"/>
              </w:rPr>
              <w:lastRenderedPageBreak/>
              <w:t>Hydrogen peroxide</w:t>
            </w:r>
          </w:p>
        </w:tc>
        <w:tc>
          <w:tcPr>
            <w:tcW w:w="1850" w:type="dxa"/>
            <w:tcMar>
              <w:top w:w="40" w:type="dxa"/>
              <w:left w:w="40" w:type="dxa"/>
              <w:bottom w:w="40" w:type="dxa"/>
              <w:right w:w="40" w:type="dxa"/>
            </w:tcMar>
            <w:vAlign w:val="center"/>
          </w:tcPr>
          <w:p w14:paraId="79D79678" w14:textId="68E6136B"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5EB470CE" w14:textId="01972412" w:rsidR="00BA3010" w:rsidRPr="006C11D3" w:rsidRDefault="00BA3010" w:rsidP="007561A2">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4B586860" w14:textId="7B2359BF"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19A9070A" w14:textId="564C2B6D"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5900DDED" w14:textId="5C470FF8" w:rsidR="00BA3010" w:rsidRPr="006C11D3" w:rsidRDefault="00BA3010" w:rsidP="007561A2">
            <w:pPr>
              <w:pStyle w:val="Default"/>
              <w:rPr>
                <w:rFonts w:ascii="Verdana" w:hAnsi="Verdana" w:cs="Arial"/>
                <w:sz w:val="20"/>
                <w:szCs w:val="20"/>
              </w:rPr>
            </w:pPr>
            <w:r w:rsidRPr="006C11D3">
              <w:rPr>
                <w:rFonts w:ascii="Verdana" w:hAnsi="Verdana" w:cs="Arial"/>
                <w:sz w:val="20"/>
                <w:szCs w:val="20"/>
              </w:rPr>
              <w:t>1.5</w:t>
            </w:r>
          </w:p>
          <w:p w14:paraId="047FCE26" w14:textId="49386E3E" w:rsidR="00BA3010" w:rsidRPr="006C11D3" w:rsidRDefault="00BA3010" w:rsidP="007561A2">
            <w:pPr>
              <w:rPr>
                <w:rFonts w:cs="Arial"/>
              </w:rPr>
            </w:pPr>
          </w:p>
        </w:tc>
      </w:tr>
      <w:tr w:rsidR="007561A2" w:rsidRPr="006C11D3" w14:paraId="3DD440B7" w14:textId="4D28AA15" w:rsidTr="007561A2">
        <w:tc>
          <w:tcPr>
            <w:tcW w:w="2021" w:type="dxa"/>
            <w:tcMar>
              <w:top w:w="40" w:type="dxa"/>
              <w:left w:w="40" w:type="dxa"/>
              <w:bottom w:w="40" w:type="dxa"/>
              <w:right w:w="40" w:type="dxa"/>
            </w:tcMar>
            <w:vAlign w:val="center"/>
          </w:tcPr>
          <w:p w14:paraId="35F08D75" w14:textId="149A0EE2"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686F828A" w14:textId="4065C45C"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44C29328" w14:textId="49209EC2" w:rsidR="007561A2" w:rsidRPr="006C11D3" w:rsidRDefault="00DC0CB9" w:rsidP="007561A2">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77945133" w14:textId="50A89AD7"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0FFC1268" w14:textId="5D8B3F35"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545AE371" w14:textId="24DA93EB" w:rsidR="007561A2" w:rsidRPr="006C11D3" w:rsidRDefault="007561A2" w:rsidP="007561A2">
            <w:pPr>
              <w:rPr>
                <w:rFonts w:cs="Arial"/>
                <w:lang w:val="en-US"/>
              </w:rPr>
            </w:pPr>
            <w:r w:rsidRPr="006C11D3">
              <w:rPr>
                <w:rFonts w:cs="Arial"/>
              </w:rPr>
              <w:t>3.00</w:t>
            </w:r>
          </w:p>
        </w:tc>
      </w:tr>
      <w:tr w:rsidR="007561A2" w:rsidRPr="006C11D3" w14:paraId="4B5209F6" w14:textId="06DDC01A" w:rsidTr="007561A2">
        <w:tc>
          <w:tcPr>
            <w:tcW w:w="2021" w:type="dxa"/>
            <w:tcMar>
              <w:top w:w="40" w:type="dxa"/>
              <w:left w:w="40" w:type="dxa"/>
              <w:bottom w:w="40" w:type="dxa"/>
              <w:right w:w="40" w:type="dxa"/>
            </w:tcMar>
            <w:vAlign w:val="center"/>
          </w:tcPr>
          <w:p w14:paraId="12C37E15" w14:textId="421234ED"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70C897AF" w14:textId="47C37466"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7BA74FA" w14:textId="47338890"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67264AEC" w14:textId="146AF0B3"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4315311A" w14:textId="642CA603"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F098578" w14:textId="639283F8" w:rsidR="007561A2" w:rsidRPr="006C11D3" w:rsidRDefault="007561A2" w:rsidP="007561A2">
            <w:pPr>
              <w:rPr>
                <w:rFonts w:cs="Arial"/>
                <w:lang w:val="en-US"/>
              </w:rPr>
            </w:pPr>
            <w:r w:rsidRPr="006C11D3">
              <w:rPr>
                <w:rFonts w:cs="Arial"/>
              </w:rPr>
              <w:t>0.49</w:t>
            </w:r>
          </w:p>
        </w:tc>
      </w:tr>
      <w:tr w:rsidR="007561A2" w:rsidRPr="006C11D3" w14:paraId="630B509F" w14:textId="7A780FEC" w:rsidTr="007561A2">
        <w:tc>
          <w:tcPr>
            <w:tcW w:w="2021" w:type="dxa"/>
            <w:tcMar>
              <w:top w:w="40" w:type="dxa"/>
              <w:left w:w="40" w:type="dxa"/>
              <w:bottom w:w="40" w:type="dxa"/>
              <w:right w:w="40" w:type="dxa"/>
            </w:tcMar>
            <w:vAlign w:val="center"/>
          </w:tcPr>
          <w:p w14:paraId="2554F324" w14:textId="40F3CF4C"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47007E93" w14:textId="79973BD6"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7904A6B7" w14:textId="4FB8A658"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27CA81A" w14:textId="18C3EC3D"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4349BD65" w14:textId="5F41B584"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7EF39E42" w14:textId="2ACFA19F" w:rsidR="007561A2" w:rsidRPr="006C11D3" w:rsidRDefault="007561A2" w:rsidP="007561A2">
            <w:pPr>
              <w:rPr>
                <w:rFonts w:cs="Arial"/>
              </w:rPr>
            </w:pPr>
            <w:r w:rsidRPr="006C11D3">
              <w:rPr>
                <w:rFonts w:cs="Arial"/>
                <w:lang w:val="en-US"/>
              </w:rPr>
              <w:t>0.48</w:t>
            </w:r>
          </w:p>
        </w:tc>
      </w:tr>
      <w:tr w:rsidR="00A7386A" w:rsidRPr="006C11D3" w14:paraId="062B5573" w14:textId="2B6B01AA"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CB58EF" w14:textId="269C70DD"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F1FADD3" w14:textId="2AB740B7"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D5C7229" w14:textId="05E1193E"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E94680F" w14:textId="2A79B277"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E68E722" w14:textId="022EA456"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77DB77" w14:textId="42B81784" w:rsidR="00A7386A" w:rsidRPr="006C11D3" w:rsidRDefault="00A7386A" w:rsidP="00A7386A">
            <w:pPr>
              <w:rPr>
                <w:rFonts w:cs="Arial"/>
                <w:lang w:val="en-US"/>
              </w:rPr>
            </w:pPr>
            <w:r w:rsidRPr="006C11D3">
              <w:rPr>
                <w:rFonts w:cs="Arial"/>
                <w:lang w:val="en-US"/>
              </w:rPr>
              <w:t>0.96</w:t>
            </w:r>
          </w:p>
        </w:tc>
      </w:tr>
    </w:tbl>
    <w:p w14:paraId="5E4E463A" w14:textId="1EAFBBE0" w:rsidR="00BA3010" w:rsidRPr="00FD6F85" w:rsidRDefault="00BA3010" w:rsidP="00BA3010">
      <w:pPr>
        <w:rPr>
          <w:rFonts w:cs="Arial"/>
          <w:bCs/>
          <w:color w:val="000000"/>
          <w:lang w:val="en-US" w:eastAsia="fr-FR"/>
        </w:rPr>
      </w:pPr>
      <w:r w:rsidRPr="00FD6F85">
        <w:rPr>
          <w:rFonts w:cs="Arial"/>
          <w:bCs/>
          <w:color w:val="000000"/>
          <w:lang w:val="en-US" w:eastAsia="fr-FR"/>
        </w:rPr>
        <w:t>*</w:t>
      </w:r>
      <w:r>
        <w:rPr>
          <w:rFonts w:cs="Arial"/>
          <w:bCs/>
          <w:color w:val="000000"/>
          <w:lang w:val="en-US" w:eastAsia="fr-FR"/>
        </w:rPr>
        <w:t>The</w:t>
      </w:r>
      <w:r w:rsidRPr="00FD6F85">
        <w:rPr>
          <w:rFonts w:cs="Arial"/>
          <w:bCs/>
          <w:color w:val="000000"/>
          <w:lang w:val="en-US" w:eastAsia="fr-FR"/>
        </w:rPr>
        <w:t xml:space="preserve"> technical active substance and the pure active substance are not different due to the very high purity of AS (99%).</w:t>
      </w:r>
    </w:p>
    <w:p w14:paraId="102CE6A3"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3"/>
        <w:gridCol w:w="1888"/>
        <w:gridCol w:w="1134"/>
        <w:gridCol w:w="1276"/>
        <w:gridCol w:w="1152"/>
        <w:gridCol w:w="967"/>
      </w:tblGrid>
      <w:tr w:rsidR="00801B3A" w:rsidRPr="002177F7" w14:paraId="13C83887" w14:textId="77777777" w:rsidTr="00D37991">
        <w:trPr>
          <w:trHeight w:val="370"/>
        </w:trPr>
        <w:tc>
          <w:tcPr>
            <w:tcW w:w="1983" w:type="dxa"/>
            <w:tcMar>
              <w:top w:w="40" w:type="dxa"/>
              <w:left w:w="40" w:type="dxa"/>
              <w:bottom w:w="40" w:type="dxa"/>
              <w:right w:w="40" w:type="dxa"/>
            </w:tcMar>
          </w:tcPr>
          <w:p w14:paraId="4420CD56" w14:textId="327A4B91"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7"/>
            </w:r>
          </w:p>
        </w:tc>
        <w:tc>
          <w:tcPr>
            <w:tcW w:w="6417" w:type="dxa"/>
            <w:gridSpan w:val="5"/>
            <w:tcMar>
              <w:top w:w="40" w:type="dxa"/>
              <w:left w:w="40" w:type="dxa"/>
              <w:bottom w:w="40" w:type="dxa"/>
              <w:right w:w="40" w:type="dxa"/>
            </w:tcMar>
          </w:tcPr>
          <w:p w14:paraId="6C58552B" w14:textId="2189DF2F" w:rsidR="00801B3A" w:rsidRPr="006C11D3" w:rsidRDefault="00FA378C" w:rsidP="00FA378C">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DESINFECTANT MULTI-USAGE POMME FRESH</w:t>
            </w:r>
          </w:p>
        </w:tc>
      </w:tr>
      <w:tr w:rsidR="007561A2" w:rsidRPr="006C11D3" w14:paraId="5C12BA8D" w14:textId="77777777" w:rsidTr="00D37991">
        <w:trPr>
          <w:trHeight w:val="514"/>
        </w:trPr>
        <w:tc>
          <w:tcPr>
            <w:tcW w:w="1983" w:type="dxa"/>
            <w:tcMar>
              <w:top w:w="40" w:type="dxa"/>
              <w:left w:w="40" w:type="dxa"/>
              <w:bottom w:w="40" w:type="dxa"/>
              <w:right w:w="40" w:type="dxa"/>
            </w:tcMar>
          </w:tcPr>
          <w:p w14:paraId="032D47B9" w14:textId="77777777" w:rsidR="007561A2" w:rsidRPr="006C11D3" w:rsidRDefault="007561A2" w:rsidP="007561A2">
            <w:pPr>
              <w:rPr>
                <w:b/>
              </w:rPr>
            </w:pPr>
            <w:r w:rsidRPr="006C11D3">
              <w:rPr>
                <w:b/>
              </w:rPr>
              <w:t>Authorisation number</w:t>
            </w:r>
          </w:p>
        </w:tc>
        <w:tc>
          <w:tcPr>
            <w:tcW w:w="6417" w:type="dxa"/>
            <w:gridSpan w:val="5"/>
            <w:tcMar>
              <w:top w:w="40" w:type="dxa"/>
              <w:left w:w="40" w:type="dxa"/>
              <w:bottom w:w="40" w:type="dxa"/>
              <w:right w:w="40" w:type="dxa"/>
            </w:tcMar>
          </w:tcPr>
          <w:p w14:paraId="7B252BEA" w14:textId="658BC23B" w:rsidR="007561A2" w:rsidRPr="006C11D3" w:rsidRDefault="00E34B27" w:rsidP="007561A2">
            <w:pPr>
              <w:rPr>
                <w:b/>
                <w:bCs/>
                <w:szCs w:val="24"/>
                <w:lang w:eastAsia="en-GB"/>
              </w:rPr>
            </w:pPr>
            <w:r w:rsidRPr="006C11D3">
              <w:rPr>
                <w:b/>
                <w:bCs/>
                <w:szCs w:val="24"/>
                <w:lang w:eastAsia="en-GB"/>
              </w:rPr>
              <w:t>FR-2020-0018-01-05</w:t>
            </w:r>
          </w:p>
        </w:tc>
      </w:tr>
      <w:tr w:rsidR="007561A2" w:rsidRPr="006C11D3" w14:paraId="7D2EF2A4" w14:textId="77777777" w:rsidTr="00D37991">
        <w:trPr>
          <w:trHeight w:val="514"/>
        </w:trPr>
        <w:tc>
          <w:tcPr>
            <w:tcW w:w="1983" w:type="dxa"/>
            <w:tcMar>
              <w:top w:w="40" w:type="dxa"/>
              <w:left w:w="40" w:type="dxa"/>
              <w:bottom w:w="40" w:type="dxa"/>
              <w:right w:w="40" w:type="dxa"/>
            </w:tcMar>
          </w:tcPr>
          <w:p w14:paraId="558B9E72" w14:textId="77777777" w:rsidR="007561A2" w:rsidRPr="006C11D3" w:rsidRDefault="007561A2" w:rsidP="007561A2">
            <w:r w:rsidRPr="006C11D3">
              <w:rPr>
                <w:b/>
                <w:bCs/>
                <w:szCs w:val="24"/>
                <w:lang w:eastAsia="en-GB"/>
              </w:rPr>
              <w:t>Common name</w:t>
            </w:r>
          </w:p>
        </w:tc>
        <w:tc>
          <w:tcPr>
            <w:tcW w:w="1888" w:type="dxa"/>
            <w:tcMar>
              <w:top w:w="40" w:type="dxa"/>
              <w:left w:w="40" w:type="dxa"/>
              <w:bottom w:w="40" w:type="dxa"/>
              <w:right w:w="40" w:type="dxa"/>
            </w:tcMar>
          </w:tcPr>
          <w:p w14:paraId="684A527B"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064B1513"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09742BF5"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48C7165E"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18B1EF1D" w14:textId="77777777" w:rsidR="007561A2" w:rsidRPr="006C11D3" w:rsidRDefault="007561A2" w:rsidP="007561A2">
            <w:r w:rsidRPr="006C11D3">
              <w:rPr>
                <w:b/>
                <w:bCs/>
                <w:szCs w:val="24"/>
                <w:lang w:eastAsia="en-GB"/>
              </w:rPr>
              <w:t>Content (%)</w:t>
            </w:r>
          </w:p>
        </w:tc>
      </w:tr>
      <w:tr w:rsidR="00BA3010" w:rsidRPr="006C11D3" w14:paraId="64255F81" w14:textId="77777777" w:rsidTr="00D37991">
        <w:trPr>
          <w:trHeight w:val="1240"/>
        </w:trPr>
        <w:tc>
          <w:tcPr>
            <w:tcW w:w="1983" w:type="dxa"/>
            <w:tcMar>
              <w:top w:w="40" w:type="dxa"/>
              <w:left w:w="40" w:type="dxa"/>
              <w:bottom w:w="40" w:type="dxa"/>
              <w:right w:w="40" w:type="dxa"/>
            </w:tcMar>
            <w:vAlign w:val="center"/>
          </w:tcPr>
          <w:p w14:paraId="0D1F65E2"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88" w:type="dxa"/>
            <w:tcMar>
              <w:top w:w="40" w:type="dxa"/>
              <w:left w:w="40" w:type="dxa"/>
              <w:bottom w:w="40" w:type="dxa"/>
              <w:right w:w="40" w:type="dxa"/>
            </w:tcMar>
            <w:vAlign w:val="center"/>
          </w:tcPr>
          <w:p w14:paraId="08943C96"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39E503C9" w14:textId="5F7872E1"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1CEFFD3"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1D391846"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3264E802" w14:textId="5979E720" w:rsidR="00BA3010" w:rsidRPr="006C11D3" w:rsidRDefault="00BA3010" w:rsidP="007561A2">
            <w:pPr>
              <w:rPr>
                <w:rFonts w:cs="Arial"/>
              </w:rPr>
            </w:pPr>
            <w:r w:rsidRPr="006C11D3">
              <w:rPr>
                <w:rFonts w:cs="Arial"/>
              </w:rPr>
              <w:t>1.5</w:t>
            </w:r>
          </w:p>
        </w:tc>
      </w:tr>
      <w:tr w:rsidR="007561A2" w:rsidRPr="006C11D3" w14:paraId="3E0C1CAB" w14:textId="137B8930" w:rsidTr="00D37991">
        <w:tc>
          <w:tcPr>
            <w:tcW w:w="1983" w:type="dxa"/>
            <w:tcMar>
              <w:top w:w="40" w:type="dxa"/>
              <w:left w:w="40" w:type="dxa"/>
              <w:bottom w:w="40" w:type="dxa"/>
              <w:right w:w="40" w:type="dxa"/>
            </w:tcMar>
            <w:vAlign w:val="center"/>
          </w:tcPr>
          <w:p w14:paraId="4B9EA224" w14:textId="574B3AF2" w:rsidR="007561A2" w:rsidRPr="006C11D3" w:rsidRDefault="007561A2" w:rsidP="007561A2">
            <w:pPr>
              <w:pStyle w:val="Special"/>
              <w:rPr>
                <w:rFonts w:cs="Arial"/>
                <w:sz w:val="20"/>
                <w:szCs w:val="20"/>
              </w:rPr>
            </w:pPr>
            <w:r w:rsidRPr="006C11D3">
              <w:rPr>
                <w:rFonts w:cs="Arial"/>
                <w:sz w:val="20"/>
                <w:szCs w:val="20"/>
              </w:rPr>
              <w:t>Ethanol</w:t>
            </w:r>
          </w:p>
        </w:tc>
        <w:tc>
          <w:tcPr>
            <w:tcW w:w="1888" w:type="dxa"/>
            <w:tcMar>
              <w:top w:w="40" w:type="dxa"/>
              <w:left w:w="40" w:type="dxa"/>
              <w:bottom w:w="40" w:type="dxa"/>
              <w:right w:w="40" w:type="dxa"/>
            </w:tcMar>
            <w:vAlign w:val="center"/>
          </w:tcPr>
          <w:p w14:paraId="1FBF2E20" w14:textId="2478FF84"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6E70AB71" w14:textId="29BA80A2" w:rsidR="007561A2" w:rsidRPr="006C11D3" w:rsidRDefault="00DC0CB9" w:rsidP="00350967">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736DF992" w14:textId="10598209"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5D0C490D" w14:textId="704C8809"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3B5B7108" w14:textId="34469980" w:rsidR="007561A2" w:rsidRPr="006C11D3" w:rsidRDefault="007561A2" w:rsidP="007561A2">
            <w:pPr>
              <w:rPr>
                <w:rFonts w:cs="Arial"/>
                <w:lang w:val="en-US"/>
              </w:rPr>
            </w:pPr>
            <w:r w:rsidRPr="006C11D3">
              <w:rPr>
                <w:rFonts w:cs="Arial"/>
              </w:rPr>
              <w:t>3.00</w:t>
            </w:r>
          </w:p>
        </w:tc>
      </w:tr>
      <w:tr w:rsidR="007561A2" w:rsidRPr="006C11D3" w14:paraId="73EE1FA8" w14:textId="77777777" w:rsidTr="00D37991">
        <w:tc>
          <w:tcPr>
            <w:tcW w:w="1983" w:type="dxa"/>
            <w:tcMar>
              <w:top w:w="40" w:type="dxa"/>
              <w:left w:w="40" w:type="dxa"/>
              <w:bottom w:w="40" w:type="dxa"/>
              <w:right w:w="40" w:type="dxa"/>
            </w:tcMar>
            <w:vAlign w:val="center"/>
          </w:tcPr>
          <w:p w14:paraId="71B4A103"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88" w:type="dxa"/>
            <w:tcMar>
              <w:top w:w="40" w:type="dxa"/>
              <w:left w:w="40" w:type="dxa"/>
              <w:bottom w:w="40" w:type="dxa"/>
              <w:right w:w="40" w:type="dxa"/>
            </w:tcMar>
            <w:vAlign w:val="center"/>
          </w:tcPr>
          <w:p w14:paraId="3991E893"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2871FC06" w14:textId="0013625F"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37DE402E"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645101EB"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2C39314" w14:textId="77777777" w:rsidR="007561A2" w:rsidRPr="006C11D3" w:rsidRDefault="007561A2" w:rsidP="007561A2">
            <w:pPr>
              <w:rPr>
                <w:rFonts w:cs="Arial"/>
                <w:lang w:val="en-US"/>
              </w:rPr>
            </w:pPr>
            <w:r w:rsidRPr="006C11D3">
              <w:rPr>
                <w:rFonts w:cs="Arial"/>
              </w:rPr>
              <w:t>0.49</w:t>
            </w:r>
          </w:p>
        </w:tc>
      </w:tr>
      <w:tr w:rsidR="007561A2" w:rsidRPr="006C11D3" w14:paraId="15AC4B91" w14:textId="77777777" w:rsidTr="00D37991">
        <w:tc>
          <w:tcPr>
            <w:tcW w:w="1983" w:type="dxa"/>
            <w:tcMar>
              <w:top w:w="40" w:type="dxa"/>
              <w:left w:w="40" w:type="dxa"/>
              <w:bottom w:w="40" w:type="dxa"/>
              <w:right w:w="40" w:type="dxa"/>
            </w:tcMar>
            <w:vAlign w:val="center"/>
          </w:tcPr>
          <w:p w14:paraId="1141757B"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88" w:type="dxa"/>
            <w:tcMar>
              <w:top w:w="40" w:type="dxa"/>
              <w:left w:w="40" w:type="dxa"/>
              <w:bottom w:w="40" w:type="dxa"/>
              <w:right w:w="40" w:type="dxa"/>
            </w:tcMar>
            <w:vAlign w:val="center"/>
          </w:tcPr>
          <w:p w14:paraId="1744B67E"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4219CC33"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2BBA4DB"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23B047B7"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3CBC0F86" w14:textId="77777777" w:rsidR="007561A2" w:rsidRPr="006C11D3" w:rsidRDefault="007561A2" w:rsidP="007561A2">
            <w:pPr>
              <w:rPr>
                <w:rFonts w:cs="Arial"/>
              </w:rPr>
            </w:pPr>
            <w:r w:rsidRPr="006C11D3">
              <w:rPr>
                <w:rFonts w:cs="Arial"/>
                <w:lang w:val="en-US"/>
              </w:rPr>
              <w:t>0.48</w:t>
            </w:r>
          </w:p>
        </w:tc>
      </w:tr>
      <w:tr w:rsidR="00A7386A" w:rsidRPr="006C11D3" w14:paraId="2DB8B564" w14:textId="77777777" w:rsidTr="00D37991">
        <w:tc>
          <w:tcPr>
            <w:tcW w:w="1983"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01DE01B" w14:textId="08B4F8E3"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88"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52B3443" w14:textId="21BCD8C9"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580E0FB" w14:textId="64D552F6"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43D393" w14:textId="66DC8D31"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11898CD" w14:textId="36218B3C"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7AAC79D" w14:textId="3FE74EFE" w:rsidR="00A7386A" w:rsidRPr="006C11D3" w:rsidRDefault="00A7386A" w:rsidP="00A7386A">
            <w:pPr>
              <w:rPr>
                <w:rFonts w:cs="Arial"/>
                <w:lang w:val="en-US"/>
              </w:rPr>
            </w:pPr>
            <w:r w:rsidRPr="006C11D3">
              <w:rPr>
                <w:rFonts w:cs="Arial"/>
                <w:lang w:val="en-US"/>
              </w:rPr>
              <w:t>0.96</w:t>
            </w:r>
          </w:p>
        </w:tc>
      </w:tr>
    </w:tbl>
    <w:p w14:paraId="2CA30165" w14:textId="6540CC08"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2598C492"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5A0090ED" w14:textId="77777777" w:rsidTr="007561A2">
        <w:trPr>
          <w:trHeight w:val="370"/>
        </w:trPr>
        <w:tc>
          <w:tcPr>
            <w:tcW w:w="2021" w:type="dxa"/>
            <w:tcMar>
              <w:top w:w="40" w:type="dxa"/>
              <w:left w:w="40" w:type="dxa"/>
              <w:bottom w:w="40" w:type="dxa"/>
              <w:right w:w="40" w:type="dxa"/>
            </w:tcMar>
          </w:tcPr>
          <w:p w14:paraId="0DDBC2E2" w14:textId="180E2345"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8"/>
            </w:r>
          </w:p>
        </w:tc>
        <w:tc>
          <w:tcPr>
            <w:tcW w:w="6379" w:type="dxa"/>
            <w:gridSpan w:val="5"/>
            <w:tcMar>
              <w:top w:w="40" w:type="dxa"/>
              <w:left w:w="40" w:type="dxa"/>
              <w:bottom w:w="40" w:type="dxa"/>
              <w:right w:w="40" w:type="dxa"/>
            </w:tcMar>
          </w:tcPr>
          <w:p w14:paraId="202CCECB" w14:textId="63014308" w:rsidR="00801B3A" w:rsidRPr="006C11D3" w:rsidRDefault="00801B3A" w:rsidP="00801B3A">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DESINFECTANT MULTI-USAGE GRAND AIR FRESH</w:t>
            </w:r>
          </w:p>
          <w:p w14:paraId="363CEA98" w14:textId="40BAD331" w:rsidR="00801B3A" w:rsidRPr="006C11D3" w:rsidRDefault="00801B3A" w:rsidP="00801B3A">
            <w:pPr>
              <w:widowControl w:val="0"/>
              <w:suppressAutoHyphens w:val="0"/>
              <w:autoSpaceDE w:val="0"/>
              <w:autoSpaceDN w:val="0"/>
              <w:adjustRightInd w:val="0"/>
              <w:spacing w:after="80"/>
              <w:rPr>
                <w:rFonts w:cs="Arial"/>
                <w:szCs w:val="24"/>
                <w:lang w:eastAsia="en-GB"/>
              </w:rPr>
            </w:pPr>
          </w:p>
        </w:tc>
      </w:tr>
      <w:tr w:rsidR="007561A2" w:rsidRPr="006C11D3" w14:paraId="12CD51D4" w14:textId="77777777" w:rsidTr="007561A2">
        <w:trPr>
          <w:trHeight w:val="514"/>
        </w:trPr>
        <w:tc>
          <w:tcPr>
            <w:tcW w:w="2021" w:type="dxa"/>
            <w:tcMar>
              <w:top w:w="40" w:type="dxa"/>
              <w:left w:w="40" w:type="dxa"/>
              <w:bottom w:w="40" w:type="dxa"/>
              <w:right w:w="40" w:type="dxa"/>
            </w:tcMar>
          </w:tcPr>
          <w:p w14:paraId="62C4A76B" w14:textId="77777777" w:rsidR="007561A2" w:rsidRPr="006C11D3" w:rsidRDefault="007561A2" w:rsidP="007561A2">
            <w:pPr>
              <w:rPr>
                <w:b/>
              </w:rPr>
            </w:pPr>
            <w:r w:rsidRPr="006C11D3">
              <w:rPr>
                <w:b/>
              </w:rPr>
              <w:lastRenderedPageBreak/>
              <w:t>Authorisation number</w:t>
            </w:r>
          </w:p>
        </w:tc>
        <w:tc>
          <w:tcPr>
            <w:tcW w:w="6379" w:type="dxa"/>
            <w:gridSpan w:val="5"/>
            <w:tcMar>
              <w:top w:w="40" w:type="dxa"/>
              <w:left w:w="40" w:type="dxa"/>
              <w:bottom w:w="40" w:type="dxa"/>
              <w:right w:w="40" w:type="dxa"/>
            </w:tcMar>
          </w:tcPr>
          <w:p w14:paraId="2D578D1D" w14:textId="2F998EA3" w:rsidR="007561A2" w:rsidRPr="006C11D3" w:rsidRDefault="00E34B27" w:rsidP="007561A2">
            <w:pPr>
              <w:rPr>
                <w:b/>
                <w:bCs/>
                <w:szCs w:val="24"/>
                <w:lang w:eastAsia="en-GB"/>
              </w:rPr>
            </w:pPr>
            <w:r w:rsidRPr="006C11D3">
              <w:rPr>
                <w:b/>
                <w:bCs/>
                <w:szCs w:val="24"/>
                <w:lang w:eastAsia="en-GB"/>
              </w:rPr>
              <w:t>FR-2020-0018-01-06</w:t>
            </w:r>
          </w:p>
        </w:tc>
      </w:tr>
      <w:tr w:rsidR="007561A2" w:rsidRPr="006C11D3" w14:paraId="5D0B4580" w14:textId="77777777" w:rsidTr="007561A2">
        <w:trPr>
          <w:trHeight w:val="514"/>
        </w:trPr>
        <w:tc>
          <w:tcPr>
            <w:tcW w:w="2021" w:type="dxa"/>
            <w:tcMar>
              <w:top w:w="40" w:type="dxa"/>
              <w:left w:w="40" w:type="dxa"/>
              <w:bottom w:w="40" w:type="dxa"/>
              <w:right w:w="40" w:type="dxa"/>
            </w:tcMar>
          </w:tcPr>
          <w:p w14:paraId="69C8DFA5"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5A38AE88"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4B8C7F55"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67FDB73E"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0B6BBDC9"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3F5C8FF3" w14:textId="77777777" w:rsidR="007561A2" w:rsidRPr="006C11D3" w:rsidRDefault="007561A2" w:rsidP="007561A2">
            <w:r w:rsidRPr="006C11D3">
              <w:rPr>
                <w:b/>
                <w:bCs/>
                <w:szCs w:val="24"/>
                <w:lang w:eastAsia="en-GB"/>
              </w:rPr>
              <w:t>Content (%)</w:t>
            </w:r>
          </w:p>
        </w:tc>
      </w:tr>
      <w:tr w:rsidR="00BA3010" w:rsidRPr="006C11D3" w14:paraId="1A9FA61B" w14:textId="77777777" w:rsidTr="00DC0CB9">
        <w:trPr>
          <w:trHeight w:val="1240"/>
        </w:trPr>
        <w:tc>
          <w:tcPr>
            <w:tcW w:w="2021" w:type="dxa"/>
            <w:tcMar>
              <w:top w:w="40" w:type="dxa"/>
              <w:left w:w="40" w:type="dxa"/>
              <w:bottom w:w="40" w:type="dxa"/>
              <w:right w:w="40" w:type="dxa"/>
            </w:tcMar>
            <w:vAlign w:val="center"/>
          </w:tcPr>
          <w:p w14:paraId="147632BE"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15856470"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396AE61E" w14:textId="06153CA5"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550AE709"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1E4E31D1"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38D9E7D5" w14:textId="3C6F1CDA" w:rsidR="00BA3010" w:rsidRPr="006C11D3" w:rsidRDefault="00BA3010" w:rsidP="00DC0CB9">
            <w:pPr>
              <w:pStyle w:val="Default"/>
              <w:rPr>
                <w:rFonts w:ascii="Verdana" w:hAnsi="Verdana"/>
              </w:rPr>
            </w:pPr>
            <w:r w:rsidRPr="006C11D3">
              <w:rPr>
                <w:rFonts w:ascii="Verdana" w:hAnsi="Verdana" w:cs="Arial"/>
                <w:sz w:val="20"/>
                <w:szCs w:val="20"/>
              </w:rPr>
              <w:t>1.5</w:t>
            </w:r>
          </w:p>
        </w:tc>
      </w:tr>
      <w:tr w:rsidR="007561A2" w:rsidRPr="006C11D3" w14:paraId="6D4A0D99" w14:textId="4EF3111B" w:rsidTr="007561A2">
        <w:tc>
          <w:tcPr>
            <w:tcW w:w="2021" w:type="dxa"/>
            <w:tcMar>
              <w:top w:w="40" w:type="dxa"/>
              <w:left w:w="40" w:type="dxa"/>
              <w:bottom w:w="40" w:type="dxa"/>
              <w:right w:w="40" w:type="dxa"/>
            </w:tcMar>
            <w:vAlign w:val="center"/>
          </w:tcPr>
          <w:p w14:paraId="2E29DAD6" w14:textId="058F518A"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6BCFF50" w14:textId="05FB287A"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4333AC09" w14:textId="2CDB1692" w:rsidR="007561A2" w:rsidRPr="006C11D3" w:rsidRDefault="00DC0CB9" w:rsidP="00350967">
            <w:pPr>
              <w:rPr>
                <w:rFonts w:cs="Arial"/>
                <w:color w:val="000000"/>
                <w:lang w:eastAsia="fr-FR"/>
              </w:rPr>
            </w:pPr>
            <w:r w:rsidRPr="006C11D3">
              <w:rPr>
                <w:rFonts w:cs="Arial"/>
              </w:rPr>
              <w:t>Co-</w:t>
            </w:r>
            <w:r w:rsidR="007561A2" w:rsidRPr="006C11D3">
              <w:rPr>
                <w:rFonts w:cs="Arial"/>
              </w:rPr>
              <w:t>ormulant</w:t>
            </w:r>
          </w:p>
        </w:tc>
        <w:tc>
          <w:tcPr>
            <w:tcW w:w="1276" w:type="dxa"/>
            <w:tcMar>
              <w:top w:w="40" w:type="dxa"/>
              <w:left w:w="40" w:type="dxa"/>
              <w:bottom w:w="40" w:type="dxa"/>
              <w:right w:w="40" w:type="dxa"/>
            </w:tcMar>
            <w:vAlign w:val="center"/>
          </w:tcPr>
          <w:p w14:paraId="305BA5AB" w14:textId="74369747"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46EF6724" w14:textId="27E30A86"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695497A2" w14:textId="3D21A63C" w:rsidR="007561A2" w:rsidRPr="006C11D3" w:rsidRDefault="007561A2" w:rsidP="007561A2">
            <w:pPr>
              <w:rPr>
                <w:rFonts w:cs="Arial"/>
                <w:lang w:val="en-US"/>
              </w:rPr>
            </w:pPr>
            <w:r w:rsidRPr="006C11D3">
              <w:rPr>
                <w:rFonts w:cs="Arial"/>
              </w:rPr>
              <w:t>3.00</w:t>
            </w:r>
          </w:p>
        </w:tc>
      </w:tr>
      <w:tr w:rsidR="007561A2" w:rsidRPr="006C11D3" w14:paraId="3F4A9072" w14:textId="77777777" w:rsidTr="007561A2">
        <w:tc>
          <w:tcPr>
            <w:tcW w:w="2021" w:type="dxa"/>
            <w:tcMar>
              <w:top w:w="40" w:type="dxa"/>
              <w:left w:w="40" w:type="dxa"/>
              <w:bottom w:w="40" w:type="dxa"/>
              <w:right w:w="40" w:type="dxa"/>
            </w:tcMar>
            <w:vAlign w:val="center"/>
          </w:tcPr>
          <w:p w14:paraId="4CF88810"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7588B3C9"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230E7C49" w14:textId="540A1B75" w:rsidR="007561A2" w:rsidRPr="006C11D3" w:rsidRDefault="00076512" w:rsidP="007561A2">
            <w:pPr>
              <w:rPr>
                <w:rFonts w:cs="Arial"/>
                <w:color w:val="000000"/>
                <w:lang w:eastAsia="fr-FR"/>
              </w:rPr>
            </w:pPr>
            <w:r w:rsidRPr="006C11D3">
              <w:rPr>
                <w:rFonts w:cs="Arial"/>
              </w:rPr>
              <w:t>Co-formulant</w:t>
            </w:r>
          </w:p>
        </w:tc>
        <w:tc>
          <w:tcPr>
            <w:tcW w:w="1276" w:type="dxa"/>
            <w:tcMar>
              <w:top w:w="40" w:type="dxa"/>
              <w:left w:w="40" w:type="dxa"/>
              <w:bottom w:w="40" w:type="dxa"/>
              <w:right w:w="40" w:type="dxa"/>
            </w:tcMar>
            <w:vAlign w:val="center"/>
          </w:tcPr>
          <w:p w14:paraId="7DC2BAB5"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3281A8D1"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33362588" w14:textId="77777777" w:rsidR="007561A2" w:rsidRPr="006C11D3" w:rsidRDefault="007561A2" w:rsidP="007561A2">
            <w:pPr>
              <w:rPr>
                <w:rFonts w:cs="Arial"/>
                <w:lang w:val="en-US"/>
              </w:rPr>
            </w:pPr>
            <w:r w:rsidRPr="006C11D3">
              <w:rPr>
                <w:rFonts w:cs="Arial"/>
              </w:rPr>
              <w:t>0.49</w:t>
            </w:r>
          </w:p>
        </w:tc>
      </w:tr>
      <w:tr w:rsidR="007561A2" w:rsidRPr="006C11D3" w14:paraId="05002542" w14:textId="77777777" w:rsidTr="007561A2">
        <w:tc>
          <w:tcPr>
            <w:tcW w:w="2021" w:type="dxa"/>
            <w:tcMar>
              <w:top w:w="40" w:type="dxa"/>
              <w:left w:w="40" w:type="dxa"/>
              <w:bottom w:w="40" w:type="dxa"/>
              <w:right w:w="40" w:type="dxa"/>
            </w:tcMar>
            <w:vAlign w:val="center"/>
          </w:tcPr>
          <w:p w14:paraId="2A944E8A"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1695D7E8"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0D88959C"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BE0293C"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719AB909"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7B99118" w14:textId="77777777" w:rsidR="007561A2" w:rsidRPr="006C11D3" w:rsidRDefault="007561A2" w:rsidP="007561A2">
            <w:pPr>
              <w:rPr>
                <w:rFonts w:cs="Arial"/>
              </w:rPr>
            </w:pPr>
            <w:r w:rsidRPr="006C11D3">
              <w:rPr>
                <w:rFonts w:cs="Arial"/>
                <w:lang w:val="en-US"/>
              </w:rPr>
              <w:t>0.48</w:t>
            </w:r>
          </w:p>
        </w:tc>
      </w:tr>
      <w:tr w:rsidR="00A7386A" w:rsidRPr="006C11D3" w14:paraId="21597CFB"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4FCD1DD" w14:textId="2BBD06E3"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20BCFEC" w14:textId="0DBDF887"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A3452E5" w14:textId="4BF40026"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45D03F0" w14:textId="6AB698FB"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2F6D0BD8" w14:textId="7A17B397"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56C287A" w14:textId="7A51A2F6" w:rsidR="00A7386A" w:rsidRPr="006C11D3" w:rsidRDefault="00A7386A" w:rsidP="00A7386A">
            <w:pPr>
              <w:rPr>
                <w:rFonts w:cs="Arial"/>
                <w:lang w:val="en-US"/>
              </w:rPr>
            </w:pPr>
            <w:r w:rsidRPr="006C11D3">
              <w:rPr>
                <w:rFonts w:cs="Arial"/>
                <w:lang w:val="en-US"/>
              </w:rPr>
              <w:t>0.96</w:t>
            </w:r>
          </w:p>
        </w:tc>
      </w:tr>
    </w:tbl>
    <w:p w14:paraId="6E1B3535" w14:textId="465D17DF"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0B9E835" w14:textId="77777777" w:rsidR="007561A2" w:rsidRPr="00DC0CB9"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2177F7" w14:paraId="720E0848" w14:textId="77777777" w:rsidTr="007561A2">
        <w:trPr>
          <w:trHeight w:val="370"/>
        </w:trPr>
        <w:tc>
          <w:tcPr>
            <w:tcW w:w="2021" w:type="dxa"/>
            <w:tcMar>
              <w:top w:w="40" w:type="dxa"/>
              <w:left w:w="40" w:type="dxa"/>
              <w:bottom w:w="40" w:type="dxa"/>
              <w:right w:w="40" w:type="dxa"/>
            </w:tcMar>
          </w:tcPr>
          <w:p w14:paraId="71A1F8CA" w14:textId="02B569B9"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9"/>
            </w:r>
          </w:p>
        </w:tc>
        <w:tc>
          <w:tcPr>
            <w:tcW w:w="6379" w:type="dxa"/>
            <w:gridSpan w:val="5"/>
            <w:tcMar>
              <w:top w:w="40" w:type="dxa"/>
              <w:left w:w="40" w:type="dxa"/>
              <w:bottom w:w="40" w:type="dxa"/>
              <w:right w:w="40" w:type="dxa"/>
            </w:tcMar>
          </w:tcPr>
          <w:p w14:paraId="29495E2E" w14:textId="47C3307D" w:rsidR="00801B3A" w:rsidRPr="006C11D3" w:rsidRDefault="00801B3A"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SALLE DE BAINS FRESH</w:t>
            </w:r>
          </w:p>
          <w:p w14:paraId="0FE22765" w14:textId="30A90CE5" w:rsidR="00801B3A" w:rsidRPr="006C11D3" w:rsidRDefault="00801B3A" w:rsidP="00801B3A">
            <w:pPr>
              <w:widowControl w:val="0"/>
              <w:suppressAutoHyphens w:val="0"/>
              <w:autoSpaceDE w:val="0"/>
              <w:autoSpaceDN w:val="0"/>
              <w:adjustRightInd w:val="0"/>
              <w:spacing w:after="80"/>
              <w:rPr>
                <w:rFonts w:cs="Arial"/>
                <w:szCs w:val="24"/>
                <w:lang w:val="fr-FR" w:eastAsia="en-GB"/>
              </w:rPr>
            </w:pPr>
          </w:p>
        </w:tc>
      </w:tr>
      <w:tr w:rsidR="007561A2" w:rsidRPr="006C11D3" w14:paraId="35227C93" w14:textId="77777777" w:rsidTr="007561A2">
        <w:trPr>
          <w:trHeight w:val="514"/>
        </w:trPr>
        <w:tc>
          <w:tcPr>
            <w:tcW w:w="2021" w:type="dxa"/>
            <w:tcMar>
              <w:top w:w="40" w:type="dxa"/>
              <w:left w:w="40" w:type="dxa"/>
              <w:bottom w:w="40" w:type="dxa"/>
              <w:right w:w="40" w:type="dxa"/>
            </w:tcMar>
          </w:tcPr>
          <w:p w14:paraId="1F60B402" w14:textId="77777777"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5BE68252" w14:textId="6520146D" w:rsidR="007561A2" w:rsidRPr="006C11D3" w:rsidRDefault="00E34B27" w:rsidP="007561A2">
            <w:pPr>
              <w:rPr>
                <w:b/>
                <w:bCs/>
                <w:szCs w:val="24"/>
                <w:lang w:eastAsia="en-GB"/>
              </w:rPr>
            </w:pPr>
            <w:r w:rsidRPr="006C11D3">
              <w:rPr>
                <w:b/>
                <w:bCs/>
                <w:szCs w:val="24"/>
                <w:lang w:eastAsia="en-GB"/>
              </w:rPr>
              <w:t>FR-2020-0018-01-07</w:t>
            </w:r>
          </w:p>
        </w:tc>
      </w:tr>
      <w:tr w:rsidR="007561A2" w:rsidRPr="006C11D3" w14:paraId="027083DC" w14:textId="77777777" w:rsidTr="007561A2">
        <w:trPr>
          <w:trHeight w:val="514"/>
        </w:trPr>
        <w:tc>
          <w:tcPr>
            <w:tcW w:w="2021" w:type="dxa"/>
            <w:tcMar>
              <w:top w:w="40" w:type="dxa"/>
              <w:left w:w="40" w:type="dxa"/>
              <w:bottom w:w="40" w:type="dxa"/>
              <w:right w:w="40" w:type="dxa"/>
            </w:tcMar>
          </w:tcPr>
          <w:p w14:paraId="0711E5C1"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54A7C220"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42CF3B7D"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2329F989"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1C56CF6B"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495FFCC2" w14:textId="77777777" w:rsidR="007561A2" w:rsidRPr="006C11D3" w:rsidRDefault="007561A2" w:rsidP="007561A2">
            <w:r w:rsidRPr="006C11D3">
              <w:rPr>
                <w:b/>
                <w:bCs/>
                <w:szCs w:val="24"/>
                <w:lang w:eastAsia="en-GB"/>
              </w:rPr>
              <w:t>Content (%)</w:t>
            </w:r>
          </w:p>
        </w:tc>
      </w:tr>
      <w:tr w:rsidR="00BA3010" w:rsidRPr="006C11D3" w14:paraId="0167A7B2" w14:textId="77777777" w:rsidTr="00DC0CB9">
        <w:trPr>
          <w:trHeight w:val="1240"/>
        </w:trPr>
        <w:tc>
          <w:tcPr>
            <w:tcW w:w="2021" w:type="dxa"/>
            <w:tcMar>
              <w:top w:w="40" w:type="dxa"/>
              <w:left w:w="40" w:type="dxa"/>
              <w:bottom w:w="40" w:type="dxa"/>
              <w:right w:w="40" w:type="dxa"/>
            </w:tcMar>
            <w:vAlign w:val="center"/>
          </w:tcPr>
          <w:p w14:paraId="317F392F"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78C184A2"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330A336A" w14:textId="3DF4DC18"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9632707"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5BDCEFE3"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45EBC815" w14:textId="64B94DF6" w:rsidR="00BA3010" w:rsidRPr="006C11D3" w:rsidRDefault="00BA3010" w:rsidP="00DC0CB9">
            <w:pPr>
              <w:pStyle w:val="Default"/>
              <w:rPr>
                <w:rFonts w:ascii="Verdana" w:hAnsi="Verdana"/>
              </w:rPr>
            </w:pPr>
            <w:r w:rsidRPr="006C11D3">
              <w:rPr>
                <w:rFonts w:ascii="Verdana" w:hAnsi="Verdana" w:cs="Arial"/>
                <w:sz w:val="20"/>
                <w:szCs w:val="20"/>
              </w:rPr>
              <w:t>1.5</w:t>
            </w:r>
          </w:p>
        </w:tc>
      </w:tr>
      <w:tr w:rsidR="007561A2" w:rsidRPr="006C11D3" w14:paraId="08BBDA0A" w14:textId="27ED6BF2" w:rsidTr="007561A2">
        <w:tc>
          <w:tcPr>
            <w:tcW w:w="2021" w:type="dxa"/>
            <w:tcMar>
              <w:top w:w="40" w:type="dxa"/>
              <w:left w:w="40" w:type="dxa"/>
              <w:bottom w:w="40" w:type="dxa"/>
              <w:right w:w="40" w:type="dxa"/>
            </w:tcMar>
            <w:vAlign w:val="center"/>
          </w:tcPr>
          <w:p w14:paraId="3E3ACCAA" w14:textId="455E473B"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70CA71C4" w14:textId="34AF5B1A"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174B1FE9" w14:textId="0AFF72D3" w:rsidR="007561A2" w:rsidRPr="006C11D3" w:rsidRDefault="00DC0CB9" w:rsidP="00350967">
            <w:pPr>
              <w:rPr>
                <w:rFonts w:cs="Arial"/>
                <w:color w:val="000000"/>
                <w:lang w:eastAsia="fr-FR"/>
              </w:rPr>
            </w:pPr>
            <w:r w:rsidRPr="006C11D3">
              <w:rPr>
                <w:rFonts w:cs="Arial"/>
              </w:rPr>
              <w:t>Co-</w:t>
            </w:r>
            <w:r w:rsidR="00121308" w:rsidRPr="006C11D3">
              <w:rPr>
                <w:rFonts w:cs="Arial"/>
              </w:rPr>
              <w:t>f</w:t>
            </w:r>
            <w:r w:rsidR="007561A2" w:rsidRPr="006C11D3">
              <w:rPr>
                <w:rFonts w:cs="Arial"/>
              </w:rPr>
              <w:t>ormulant</w:t>
            </w:r>
          </w:p>
        </w:tc>
        <w:tc>
          <w:tcPr>
            <w:tcW w:w="1276" w:type="dxa"/>
            <w:tcMar>
              <w:top w:w="40" w:type="dxa"/>
              <w:left w:w="40" w:type="dxa"/>
              <w:bottom w:w="40" w:type="dxa"/>
              <w:right w:w="40" w:type="dxa"/>
            </w:tcMar>
            <w:vAlign w:val="center"/>
          </w:tcPr>
          <w:p w14:paraId="3813E757" w14:textId="789EF925"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6E9EC932" w14:textId="0A8992EF"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5C998623" w14:textId="752F055B" w:rsidR="007561A2" w:rsidRPr="006C11D3" w:rsidRDefault="007561A2" w:rsidP="007561A2">
            <w:pPr>
              <w:rPr>
                <w:rFonts w:cs="Arial"/>
                <w:lang w:val="en-US"/>
              </w:rPr>
            </w:pPr>
            <w:r w:rsidRPr="006C11D3">
              <w:rPr>
                <w:rFonts w:cs="Arial"/>
              </w:rPr>
              <w:t>3.00</w:t>
            </w:r>
          </w:p>
        </w:tc>
      </w:tr>
      <w:tr w:rsidR="007561A2" w:rsidRPr="006C11D3" w14:paraId="2FEEAAF2" w14:textId="77777777" w:rsidTr="007561A2">
        <w:tc>
          <w:tcPr>
            <w:tcW w:w="2021" w:type="dxa"/>
            <w:tcMar>
              <w:top w:w="40" w:type="dxa"/>
              <w:left w:w="40" w:type="dxa"/>
              <w:bottom w:w="40" w:type="dxa"/>
              <w:right w:w="40" w:type="dxa"/>
            </w:tcMar>
            <w:vAlign w:val="center"/>
          </w:tcPr>
          <w:p w14:paraId="29A865A2"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3C4FD3F0"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729F4690" w14:textId="25AE4869"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63630223"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6855F46B"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448EA8CD" w14:textId="77777777" w:rsidR="007561A2" w:rsidRPr="006C11D3" w:rsidRDefault="007561A2" w:rsidP="007561A2">
            <w:pPr>
              <w:rPr>
                <w:rFonts w:cs="Arial"/>
                <w:lang w:val="en-US"/>
              </w:rPr>
            </w:pPr>
            <w:r w:rsidRPr="006C11D3">
              <w:rPr>
                <w:rFonts w:cs="Arial"/>
              </w:rPr>
              <w:t>0.49</w:t>
            </w:r>
          </w:p>
        </w:tc>
      </w:tr>
      <w:tr w:rsidR="007561A2" w:rsidRPr="006C11D3" w14:paraId="71EFEC3A" w14:textId="77777777" w:rsidTr="007561A2">
        <w:tc>
          <w:tcPr>
            <w:tcW w:w="2021" w:type="dxa"/>
            <w:tcMar>
              <w:top w:w="40" w:type="dxa"/>
              <w:left w:w="40" w:type="dxa"/>
              <w:bottom w:w="40" w:type="dxa"/>
              <w:right w:w="40" w:type="dxa"/>
            </w:tcMar>
            <w:vAlign w:val="center"/>
          </w:tcPr>
          <w:p w14:paraId="7220E405"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72D89969"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7A824C40"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3B41DDF"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5FEAE022"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0A55663" w14:textId="77777777" w:rsidR="007561A2" w:rsidRPr="006C11D3" w:rsidRDefault="007561A2" w:rsidP="007561A2">
            <w:pPr>
              <w:rPr>
                <w:rFonts w:cs="Arial"/>
              </w:rPr>
            </w:pPr>
            <w:r w:rsidRPr="006C11D3">
              <w:rPr>
                <w:rFonts w:cs="Arial"/>
                <w:lang w:val="en-US"/>
              </w:rPr>
              <w:t>0.48</w:t>
            </w:r>
          </w:p>
        </w:tc>
      </w:tr>
      <w:tr w:rsidR="00A7386A" w:rsidRPr="006C11D3" w14:paraId="75B31E67"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A731957" w14:textId="4FDF3356"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C9FCF9C" w14:textId="40C14654"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9EC6592" w14:textId="51B3E76C"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D0159F8" w14:textId="7DC1EB14"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7E56751" w14:textId="13645E19"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B981BD" w14:textId="0C7A9411" w:rsidR="00A7386A" w:rsidRPr="006C11D3" w:rsidRDefault="00A7386A" w:rsidP="00A7386A">
            <w:pPr>
              <w:rPr>
                <w:rFonts w:cs="Arial"/>
                <w:lang w:val="en-US"/>
              </w:rPr>
            </w:pPr>
            <w:r w:rsidRPr="006C11D3">
              <w:rPr>
                <w:rFonts w:cs="Arial"/>
                <w:lang w:val="en-US"/>
              </w:rPr>
              <w:t>0.96</w:t>
            </w:r>
          </w:p>
        </w:tc>
      </w:tr>
    </w:tbl>
    <w:p w14:paraId="6ED02A3D" w14:textId="15091AE4" w:rsidR="00BA3010" w:rsidRDefault="00BA3010" w:rsidP="00BA3010">
      <w:pPr>
        <w:rPr>
          <w:rFonts w:cs="Arial"/>
          <w:bCs/>
          <w:color w:val="000000"/>
          <w:lang w:val="en-US" w:eastAsia="fr-FR"/>
        </w:rPr>
      </w:pPr>
      <w:r>
        <w:rPr>
          <w:rFonts w:cs="Arial"/>
          <w:bCs/>
          <w:color w:val="000000"/>
          <w:lang w:val="en-US" w:eastAsia="fr-FR"/>
        </w:rPr>
        <w:lastRenderedPageBreak/>
        <w:t>*</w:t>
      </w:r>
      <w:r w:rsidRPr="00FD6F85">
        <w:rPr>
          <w:rFonts w:cs="Arial"/>
          <w:bCs/>
          <w:color w:val="000000"/>
          <w:lang w:val="en-US" w:eastAsia="fr-FR"/>
        </w:rPr>
        <w:t>The technical active substance and the pure active substance are not different due to the very high purity of AS (99%).</w:t>
      </w:r>
    </w:p>
    <w:p w14:paraId="19596BBB" w14:textId="07314E21" w:rsidR="00E21730" w:rsidRDefault="00E21730" w:rsidP="00BA3010">
      <w:pPr>
        <w:rPr>
          <w:rFonts w:cs="Arial"/>
          <w:bCs/>
          <w:color w:val="000000"/>
          <w:lang w:val="en-US" w:eastAsia="fr-FR"/>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68C95F68" w14:textId="77777777" w:rsidTr="00F04168">
        <w:trPr>
          <w:trHeight w:val="370"/>
        </w:trPr>
        <w:tc>
          <w:tcPr>
            <w:tcW w:w="2021" w:type="dxa"/>
            <w:tcMar>
              <w:top w:w="40" w:type="dxa"/>
              <w:left w:w="40" w:type="dxa"/>
              <w:bottom w:w="40" w:type="dxa"/>
              <w:right w:w="40" w:type="dxa"/>
            </w:tcMar>
          </w:tcPr>
          <w:p w14:paraId="4068E6FD" w14:textId="77777777"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10"/>
            </w:r>
          </w:p>
        </w:tc>
        <w:tc>
          <w:tcPr>
            <w:tcW w:w="6379" w:type="dxa"/>
            <w:gridSpan w:val="5"/>
            <w:tcMar>
              <w:top w:w="40" w:type="dxa"/>
              <w:left w:w="40" w:type="dxa"/>
              <w:bottom w:w="40" w:type="dxa"/>
              <w:right w:w="40" w:type="dxa"/>
            </w:tcMar>
          </w:tcPr>
          <w:p w14:paraId="3FD1A84E" w14:textId="516DA82D" w:rsidR="00084281" w:rsidRPr="006C11D3" w:rsidRDefault="00084281" w:rsidP="00084281">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DESINFECTANT ODEUR FRESH</w:t>
            </w:r>
          </w:p>
          <w:p w14:paraId="3FDEFE2A" w14:textId="792DB1D0" w:rsidR="00801B3A" w:rsidRPr="006C11D3" w:rsidRDefault="00801B3A">
            <w:pPr>
              <w:widowControl w:val="0"/>
              <w:suppressAutoHyphens w:val="0"/>
              <w:autoSpaceDE w:val="0"/>
              <w:autoSpaceDN w:val="0"/>
              <w:adjustRightInd w:val="0"/>
              <w:spacing w:after="80"/>
              <w:rPr>
                <w:rFonts w:cs="Arial"/>
                <w:szCs w:val="24"/>
                <w:lang w:eastAsia="en-GB"/>
              </w:rPr>
            </w:pPr>
          </w:p>
        </w:tc>
      </w:tr>
      <w:tr w:rsidR="00EE77DA" w:rsidRPr="006C11D3" w14:paraId="2CE1FB75" w14:textId="77777777" w:rsidTr="00F04168">
        <w:trPr>
          <w:trHeight w:val="514"/>
        </w:trPr>
        <w:tc>
          <w:tcPr>
            <w:tcW w:w="2021" w:type="dxa"/>
            <w:tcMar>
              <w:top w:w="40" w:type="dxa"/>
              <w:left w:w="40" w:type="dxa"/>
              <w:bottom w:w="40" w:type="dxa"/>
              <w:right w:w="40" w:type="dxa"/>
            </w:tcMar>
          </w:tcPr>
          <w:p w14:paraId="105E03EF" w14:textId="77777777" w:rsidR="00EE77DA" w:rsidRPr="006C11D3" w:rsidRDefault="00EE77DA" w:rsidP="00F04168">
            <w:pPr>
              <w:rPr>
                <w:b/>
              </w:rPr>
            </w:pPr>
            <w:r w:rsidRPr="006C11D3">
              <w:rPr>
                <w:b/>
              </w:rPr>
              <w:t>Authorisation number</w:t>
            </w:r>
          </w:p>
        </w:tc>
        <w:tc>
          <w:tcPr>
            <w:tcW w:w="6379" w:type="dxa"/>
            <w:gridSpan w:val="5"/>
            <w:tcMar>
              <w:top w:w="40" w:type="dxa"/>
              <w:left w:w="40" w:type="dxa"/>
              <w:bottom w:w="40" w:type="dxa"/>
              <w:right w:w="40" w:type="dxa"/>
            </w:tcMar>
          </w:tcPr>
          <w:p w14:paraId="01C99190" w14:textId="3C862486" w:rsidR="00EE77DA" w:rsidRPr="006C11D3" w:rsidRDefault="00EE77DA" w:rsidP="00F04168">
            <w:pPr>
              <w:rPr>
                <w:b/>
                <w:bCs/>
                <w:szCs w:val="24"/>
                <w:lang w:eastAsia="en-GB"/>
              </w:rPr>
            </w:pPr>
            <w:r w:rsidRPr="006C11D3">
              <w:rPr>
                <w:b/>
                <w:bCs/>
                <w:szCs w:val="24"/>
                <w:lang w:eastAsia="en-GB"/>
              </w:rPr>
              <w:t>FR-2020-0018-01-08</w:t>
            </w:r>
          </w:p>
        </w:tc>
      </w:tr>
      <w:tr w:rsidR="00EE77DA" w:rsidRPr="006C11D3" w14:paraId="73B9C9C7" w14:textId="77777777" w:rsidTr="00F04168">
        <w:trPr>
          <w:trHeight w:val="514"/>
        </w:trPr>
        <w:tc>
          <w:tcPr>
            <w:tcW w:w="2021" w:type="dxa"/>
            <w:tcMar>
              <w:top w:w="40" w:type="dxa"/>
              <w:left w:w="40" w:type="dxa"/>
              <w:bottom w:w="40" w:type="dxa"/>
              <w:right w:w="40" w:type="dxa"/>
            </w:tcMar>
          </w:tcPr>
          <w:p w14:paraId="74788F8B" w14:textId="77777777" w:rsidR="00EE77DA" w:rsidRPr="006C11D3" w:rsidRDefault="00EE77DA" w:rsidP="00F04168">
            <w:r w:rsidRPr="006C11D3">
              <w:rPr>
                <w:b/>
                <w:bCs/>
                <w:szCs w:val="24"/>
                <w:lang w:eastAsia="en-GB"/>
              </w:rPr>
              <w:t>Common name</w:t>
            </w:r>
          </w:p>
        </w:tc>
        <w:tc>
          <w:tcPr>
            <w:tcW w:w="1850" w:type="dxa"/>
            <w:tcMar>
              <w:top w:w="40" w:type="dxa"/>
              <w:left w:w="40" w:type="dxa"/>
              <w:bottom w:w="40" w:type="dxa"/>
              <w:right w:w="40" w:type="dxa"/>
            </w:tcMar>
          </w:tcPr>
          <w:p w14:paraId="5027C8BF" w14:textId="77777777" w:rsidR="00EE77DA" w:rsidRPr="006C11D3" w:rsidRDefault="00EE77DA" w:rsidP="00F04168">
            <w:r w:rsidRPr="006C11D3">
              <w:rPr>
                <w:b/>
                <w:bCs/>
                <w:szCs w:val="24"/>
                <w:lang w:eastAsia="en-GB"/>
              </w:rPr>
              <w:t>IUPAC name</w:t>
            </w:r>
          </w:p>
        </w:tc>
        <w:tc>
          <w:tcPr>
            <w:tcW w:w="1134" w:type="dxa"/>
            <w:tcMar>
              <w:top w:w="40" w:type="dxa"/>
              <w:left w:w="40" w:type="dxa"/>
              <w:bottom w:w="40" w:type="dxa"/>
              <w:right w:w="40" w:type="dxa"/>
            </w:tcMar>
          </w:tcPr>
          <w:p w14:paraId="214D2DF7" w14:textId="77777777" w:rsidR="00EE77DA" w:rsidRPr="006C11D3" w:rsidRDefault="00EE77DA" w:rsidP="00F04168">
            <w:r w:rsidRPr="006C11D3">
              <w:rPr>
                <w:b/>
                <w:bCs/>
                <w:szCs w:val="24"/>
                <w:lang w:eastAsia="en-GB"/>
              </w:rPr>
              <w:t>Function</w:t>
            </w:r>
          </w:p>
        </w:tc>
        <w:tc>
          <w:tcPr>
            <w:tcW w:w="1276" w:type="dxa"/>
            <w:tcMar>
              <w:top w:w="40" w:type="dxa"/>
              <w:left w:w="40" w:type="dxa"/>
              <w:bottom w:w="40" w:type="dxa"/>
              <w:right w:w="40" w:type="dxa"/>
            </w:tcMar>
          </w:tcPr>
          <w:p w14:paraId="28E929C2" w14:textId="77777777" w:rsidR="00EE77DA" w:rsidRPr="006C11D3" w:rsidRDefault="00EE77DA" w:rsidP="00F04168">
            <w:r w:rsidRPr="006C11D3">
              <w:rPr>
                <w:b/>
                <w:bCs/>
                <w:szCs w:val="24"/>
                <w:lang w:eastAsia="en-GB"/>
              </w:rPr>
              <w:t>CAS number</w:t>
            </w:r>
          </w:p>
        </w:tc>
        <w:tc>
          <w:tcPr>
            <w:tcW w:w="1152" w:type="dxa"/>
            <w:tcMar>
              <w:top w:w="40" w:type="dxa"/>
              <w:left w:w="40" w:type="dxa"/>
              <w:bottom w:w="40" w:type="dxa"/>
              <w:right w:w="40" w:type="dxa"/>
            </w:tcMar>
          </w:tcPr>
          <w:p w14:paraId="13F3C6D4" w14:textId="77777777" w:rsidR="00EE77DA" w:rsidRPr="006C11D3" w:rsidRDefault="00EE77DA" w:rsidP="00F04168">
            <w:r w:rsidRPr="006C11D3">
              <w:rPr>
                <w:b/>
                <w:bCs/>
                <w:szCs w:val="24"/>
                <w:lang w:eastAsia="en-GB"/>
              </w:rPr>
              <w:t>EC number</w:t>
            </w:r>
          </w:p>
        </w:tc>
        <w:tc>
          <w:tcPr>
            <w:tcW w:w="967" w:type="dxa"/>
            <w:tcMar>
              <w:top w:w="40" w:type="dxa"/>
              <w:left w:w="40" w:type="dxa"/>
              <w:bottom w:w="40" w:type="dxa"/>
              <w:right w:w="40" w:type="dxa"/>
            </w:tcMar>
          </w:tcPr>
          <w:p w14:paraId="0A1F7435" w14:textId="77777777" w:rsidR="00EE77DA" w:rsidRPr="006C11D3" w:rsidRDefault="00EE77DA" w:rsidP="00F04168">
            <w:r w:rsidRPr="006C11D3">
              <w:rPr>
                <w:b/>
                <w:bCs/>
                <w:szCs w:val="24"/>
                <w:lang w:eastAsia="en-GB"/>
              </w:rPr>
              <w:t>Content (%)</w:t>
            </w:r>
          </w:p>
        </w:tc>
      </w:tr>
      <w:tr w:rsidR="00EE77DA" w:rsidRPr="006C11D3" w14:paraId="187ACEAC" w14:textId="77777777" w:rsidTr="00F04168">
        <w:trPr>
          <w:trHeight w:val="1240"/>
        </w:trPr>
        <w:tc>
          <w:tcPr>
            <w:tcW w:w="2021" w:type="dxa"/>
            <w:tcMar>
              <w:top w:w="40" w:type="dxa"/>
              <w:left w:w="40" w:type="dxa"/>
              <w:bottom w:w="40" w:type="dxa"/>
              <w:right w:w="40" w:type="dxa"/>
            </w:tcMar>
            <w:vAlign w:val="center"/>
          </w:tcPr>
          <w:p w14:paraId="397EBDCC" w14:textId="77777777" w:rsidR="00EE77DA" w:rsidRPr="006C11D3" w:rsidRDefault="00EE77DA" w:rsidP="00F04168">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4E44012B" w14:textId="77777777" w:rsidR="00EE77DA" w:rsidRPr="006C11D3" w:rsidRDefault="00EE77DA" w:rsidP="00F04168">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21EDA218" w14:textId="77777777" w:rsidR="00EE77DA" w:rsidRPr="006C11D3" w:rsidRDefault="00EE77DA" w:rsidP="00F04168">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34703388" w14:textId="77777777" w:rsidR="00EE77DA" w:rsidRPr="006C11D3" w:rsidRDefault="00EE77DA" w:rsidP="00F04168">
            <w:pPr>
              <w:rPr>
                <w:rFonts w:cs="Arial"/>
              </w:rPr>
            </w:pPr>
            <w:r w:rsidRPr="006C11D3">
              <w:rPr>
                <w:rFonts w:cs="Arial"/>
              </w:rPr>
              <w:t>7722-84-1</w:t>
            </w:r>
          </w:p>
        </w:tc>
        <w:tc>
          <w:tcPr>
            <w:tcW w:w="1152" w:type="dxa"/>
            <w:tcMar>
              <w:top w:w="40" w:type="dxa"/>
              <w:left w:w="40" w:type="dxa"/>
              <w:bottom w:w="40" w:type="dxa"/>
              <w:right w:w="40" w:type="dxa"/>
            </w:tcMar>
            <w:vAlign w:val="center"/>
          </w:tcPr>
          <w:p w14:paraId="4F75C6D1" w14:textId="77777777" w:rsidR="00EE77DA" w:rsidRPr="006C11D3" w:rsidRDefault="00EE77DA" w:rsidP="00F04168">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745914AB" w14:textId="77777777" w:rsidR="00EE77DA" w:rsidRPr="006C11D3" w:rsidRDefault="00EE77DA" w:rsidP="00F04168">
            <w:pPr>
              <w:pStyle w:val="Default"/>
              <w:rPr>
                <w:rFonts w:ascii="Verdana" w:hAnsi="Verdana"/>
              </w:rPr>
            </w:pPr>
            <w:r w:rsidRPr="006C11D3">
              <w:rPr>
                <w:rFonts w:ascii="Verdana" w:hAnsi="Verdana" w:cs="Arial"/>
                <w:sz w:val="20"/>
                <w:szCs w:val="20"/>
              </w:rPr>
              <w:t>1.5</w:t>
            </w:r>
          </w:p>
        </w:tc>
      </w:tr>
      <w:tr w:rsidR="00EE77DA" w:rsidRPr="006C11D3" w14:paraId="7671CEBE" w14:textId="77777777" w:rsidTr="00F04168">
        <w:tc>
          <w:tcPr>
            <w:tcW w:w="2021" w:type="dxa"/>
            <w:tcMar>
              <w:top w:w="40" w:type="dxa"/>
              <w:left w:w="40" w:type="dxa"/>
              <w:bottom w:w="40" w:type="dxa"/>
              <w:right w:w="40" w:type="dxa"/>
            </w:tcMar>
            <w:vAlign w:val="center"/>
          </w:tcPr>
          <w:p w14:paraId="3A575B5A" w14:textId="77777777" w:rsidR="00EE77DA" w:rsidRPr="006C11D3" w:rsidRDefault="00EE77DA" w:rsidP="00F04168">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44584E62" w14:textId="77777777" w:rsidR="00EE77DA" w:rsidRPr="006C11D3" w:rsidRDefault="00EE77DA" w:rsidP="00F04168">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0AC3D268" w14:textId="77777777" w:rsidR="00EE77DA" w:rsidRPr="006C11D3" w:rsidRDefault="00EE77DA" w:rsidP="00F04168">
            <w:pPr>
              <w:rPr>
                <w:rFonts w:cs="Arial"/>
                <w:color w:val="000000"/>
                <w:lang w:eastAsia="fr-FR"/>
              </w:rPr>
            </w:pPr>
            <w:r w:rsidRPr="006C11D3">
              <w:rPr>
                <w:rFonts w:cs="Arial"/>
              </w:rPr>
              <w:t>Co-formulant</w:t>
            </w:r>
          </w:p>
        </w:tc>
        <w:tc>
          <w:tcPr>
            <w:tcW w:w="1276" w:type="dxa"/>
            <w:tcMar>
              <w:top w:w="40" w:type="dxa"/>
              <w:left w:w="40" w:type="dxa"/>
              <w:bottom w:w="40" w:type="dxa"/>
              <w:right w:w="40" w:type="dxa"/>
            </w:tcMar>
            <w:vAlign w:val="center"/>
          </w:tcPr>
          <w:p w14:paraId="156B9A3A" w14:textId="77777777" w:rsidR="00EE77DA" w:rsidRPr="006C11D3" w:rsidRDefault="00EE77DA" w:rsidP="00F04168">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5C08709F" w14:textId="77777777" w:rsidR="00EE77DA" w:rsidRPr="006C11D3" w:rsidRDefault="00EE77DA" w:rsidP="00F04168">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AD55D87" w14:textId="77777777" w:rsidR="00EE77DA" w:rsidRPr="006C11D3" w:rsidRDefault="00EE77DA" w:rsidP="00F04168">
            <w:pPr>
              <w:rPr>
                <w:rFonts w:cs="Arial"/>
                <w:lang w:val="en-US"/>
              </w:rPr>
            </w:pPr>
            <w:r w:rsidRPr="006C11D3">
              <w:rPr>
                <w:rFonts w:cs="Arial"/>
              </w:rPr>
              <w:t>3.00</w:t>
            </w:r>
          </w:p>
        </w:tc>
      </w:tr>
      <w:tr w:rsidR="00EE77DA" w:rsidRPr="006C11D3" w14:paraId="0BA8165F" w14:textId="77777777" w:rsidTr="00F04168">
        <w:tc>
          <w:tcPr>
            <w:tcW w:w="2021" w:type="dxa"/>
            <w:tcMar>
              <w:top w:w="40" w:type="dxa"/>
              <w:left w:w="40" w:type="dxa"/>
              <w:bottom w:w="40" w:type="dxa"/>
              <w:right w:w="40" w:type="dxa"/>
            </w:tcMar>
            <w:vAlign w:val="center"/>
          </w:tcPr>
          <w:p w14:paraId="071552E7" w14:textId="77777777" w:rsidR="00EE77DA" w:rsidRPr="006C11D3" w:rsidRDefault="00EE77DA" w:rsidP="00F04168">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581A0F67" w14:textId="77777777" w:rsidR="00EE77DA" w:rsidRPr="006C11D3" w:rsidRDefault="00EE77DA" w:rsidP="00F04168">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7ACDD80D" w14:textId="77777777" w:rsidR="00EE77DA" w:rsidRPr="006C11D3" w:rsidRDefault="00EE77DA" w:rsidP="00F04168">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5E671AB" w14:textId="77777777" w:rsidR="00EE77DA" w:rsidRPr="006C11D3" w:rsidRDefault="00EE77DA" w:rsidP="00F04168">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34A38C35" w14:textId="77777777" w:rsidR="00EE77DA" w:rsidRPr="006C11D3" w:rsidRDefault="00EE77DA" w:rsidP="00F04168">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014693FE" w14:textId="77777777" w:rsidR="00EE77DA" w:rsidRPr="006C11D3" w:rsidRDefault="00EE77DA" w:rsidP="00F04168">
            <w:pPr>
              <w:rPr>
                <w:rFonts w:cs="Arial"/>
                <w:lang w:val="en-US"/>
              </w:rPr>
            </w:pPr>
            <w:r w:rsidRPr="006C11D3">
              <w:rPr>
                <w:rFonts w:cs="Arial"/>
              </w:rPr>
              <w:t>0.49</w:t>
            </w:r>
          </w:p>
        </w:tc>
      </w:tr>
      <w:tr w:rsidR="00EE77DA" w:rsidRPr="006C11D3" w14:paraId="7FE6BDF7" w14:textId="77777777" w:rsidTr="00F04168">
        <w:tc>
          <w:tcPr>
            <w:tcW w:w="2021" w:type="dxa"/>
            <w:tcMar>
              <w:top w:w="40" w:type="dxa"/>
              <w:left w:w="40" w:type="dxa"/>
              <w:bottom w:w="40" w:type="dxa"/>
              <w:right w:w="40" w:type="dxa"/>
            </w:tcMar>
            <w:vAlign w:val="center"/>
          </w:tcPr>
          <w:p w14:paraId="4A6EFC99" w14:textId="77777777" w:rsidR="00EE77DA" w:rsidRPr="006C11D3" w:rsidRDefault="00EE77DA" w:rsidP="00F04168">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1EDD66DE" w14:textId="77777777" w:rsidR="00EE77DA" w:rsidRPr="006C11D3" w:rsidRDefault="00EE77DA" w:rsidP="00F04168">
            <w:pPr>
              <w:rPr>
                <w:rFonts w:cs="Arial"/>
              </w:rPr>
            </w:pPr>
            <w:r w:rsidRPr="006C11D3">
              <w:t>N,N-Dimethyldecylamine N-oxide</w:t>
            </w:r>
          </w:p>
        </w:tc>
        <w:tc>
          <w:tcPr>
            <w:tcW w:w="1134" w:type="dxa"/>
            <w:tcMar>
              <w:top w:w="40" w:type="dxa"/>
              <w:left w:w="40" w:type="dxa"/>
              <w:bottom w:w="40" w:type="dxa"/>
              <w:right w:w="40" w:type="dxa"/>
            </w:tcMar>
            <w:vAlign w:val="center"/>
          </w:tcPr>
          <w:p w14:paraId="2EC01663" w14:textId="77777777" w:rsidR="00EE77DA" w:rsidRPr="006C11D3" w:rsidRDefault="00EE77DA" w:rsidP="00F04168">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1A278F3C" w14:textId="77777777" w:rsidR="00EE77DA" w:rsidRPr="006C11D3" w:rsidRDefault="00EE77DA" w:rsidP="00F04168">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7AAEBE45" w14:textId="77777777" w:rsidR="00EE77DA" w:rsidRPr="006C11D3" w:rsidRDefault="00EE77DA" w:rsidP="00F04168">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1CC6563A" w14:textId="77777777" w:rsidR="00EE77DA" w:rsidRPr="006C11D3" w:rsidRDefault="00EE77DA" w:rsidP="00F04168">
            <w:pPr>
              <w:rPr>
                <w:rFonts w:cs="Arial"/>
              </w:rPr>
            </w:pPr>
            <w:r w:rsidRPr="006C11D3">
              <w:rPr>
                <w:rFonts w:cs="Arial"/>
                <w:lang w:val="en-US"/>
              </w:rPr>
              <w:t>0.48</w:t>
            </w:r>
          </w:p>
        </w:tc>
      </w:tr>
      <w:tr w:rsidR="00EE77DA" w:rsidRPr="006C11D3" w14:paraId="066DF0C0" w14:textId="77777777" w:rsidTr="00F04168">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5212B732" w14:textId="77777777" w:rsidR="00EE77DA" w:rsidRPr="006C11D3" w:rsidRDefault="00EE77DA" w:rsidP="00F04168">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30AECC8" w14:textId="77777777" w:rsidR="00EE77DA" w:rsidRPr="006C11D3" w:rsidRDefault="00EE77DA" w:rsidP="00F04168">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52A728C" w14:textId="77777777" w:rsidR="00EE77DA" w:rsidRPr="006C11D3" w:rsidRDefault="00EE77DA" w:rsidP="00F04168">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879400D" w14:textId="77777777" w:rsidR="00EE77DA" w:rsidRPr="006C11D3" w:rsidRDefault="00EE77DA" w:rsidP="00F04168">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2E9AE85F" w14:textId="77777777" w:rsidR="00EE77DA" w:rsidRPr="006C11D3" w:rsidRDefault="00EE77DA" w:rsidP="00F04168">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D16074" w14:textId="77777777" w:rsidR="00EE77DA" w:rsidRPr="006C11D3" w:rsidRDefault="00EE77DA" w:rsidP="00F04168">
            <w:pPr>
              <w:rPr>
                <w:rFonts w:cs="Arial"/>
                <w:lang w:val="en-US"/>
              </w:rPr>
            </w:pPr>
            <w:r w:rsidRPr="006C11D3">
              <w:rPr>
                <w:rFonts w:cs="Arial"/>
                <w:lang w:val="en-US"/>
              </w:rPr>
              <w:t>0.96</w:t>
            </w:r>
          </w:p>
        </w:tc>
      </w:tr>
    </w:tbl>
    <w:p w14:paraId="79FEF0A4" w14:textId="77777777" w:rsidR="00EE77DA" w:rsidRDefault="00EE77DA" w:rsidP="00EE77DA">
      <w:pPr>
        <w:rPr>
          <w:rFonts w:cs="Arial"/>
          <w:bCs/>
          <w:color w:val="000000"/>
          <w:lang w:val="en-US" w:eastAsia="fr-FR"/>
        </w:rPr>
      </w:pPr>
      <w:r>
        <w:rPr>
          <w:rFonts w:cs="Arial"/>
          <w:bCs/>
          <w:color w:val="000000"/>
          <w:lang w:val="en-US" w:eastAsia="fr-FR"/>
        </w:rPr>
        <w:t>*</w:t>
      </w:r>
      <w:r w:rsidRPr="00FD6F85">
        <w:rPr>
          <w:rFonts w:cs="Arial"/>
          <w:bCs/>
          <w:color w:val="000000"/>
          <w:lang w:val="en-US" w:eastAsia="fr-FR"/>
        </w:rPr>
        <w:t>The technical active substance and the pure active substance are not different due to the very high purity of AS (99%).</w:t>
      </w:r>
    </w:p>
    <w:p w14:paraId="098F0C67" w14:textId="15CB0BB3" w:rsidR="00EE77DA" w:rsidRDefault="00EE77DA" w:rsidP="00BA3010">
      <w:pPr>
        <w:rPr>
          <w:rFonts w:cs="Arial"/>
          <w:bCs/>
          <w:color w:val="000000"/>
          <w:lang w:val="en-US" w:eastAsia="fr-FR"/>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784AAC33" w14:textId="77777777" w:rsidTr="007561A2">
        <w:trPr>
          <w:trHeight w:val="370"/>
        </w:trPr>
        <w:tc>
          <w:tcPr>
            <w:tcW w:w="2021" w:type="dxa"/>
            <w:tcMar>
              <w:top w:w="40" w:type="dxa"/>
              <w:left w:w="40" w:type="dxa"/>
              <w:bottom w:w="40" w:type="dxa"/>
              <w:right w:w="40" w:type="dxa"/>
            </w:tcMar>
          </w:tcPr>
          <w:p w14:paraId="116CD964" w14:textId="2825A575"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11"/>
            </w:r>
          </w:p>
        </w:tc>
        <w:tc>
          <w:tcPr>
            <w:tcW w:w="6379" w:type="dxa"/>
            <w:gridSpan w:val="5"/>
            <w:tcMar>
              <w:top w:w="40" w:type="dxa"/>
              <w:left w:w="40" w:type="dxa"/>
              <w:bottom w:w="40" w:type="dxa"/>
              <w:right w:w="40" w:type="dxa"/>
            </w:tcMar>
          </w:tcPr>
          <w:p w14:paraId="792EFBBE" w14:textId="18D436B0" w:rsidR="00801B3A" w:rsidRPr="006C11D3" w:rsidRDefault="00801B3A"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DESODORISANT DESINFECTANT SPECIAL TEXTILE FRESH</w:t>
            </w:r>
          </w:p>
          <w:p w14:paraId="2C489A0D" w14:textId="57290004" w:rsidR="00801B3A" w:rsidRPr="006C11D3" w:rsidRDefault="00801B3A" w:rsidP="00801B3A">
            <w:pPr>
              <w:widowControl w:val="0"/>
              <w:suppressAutoHyphens w:val="0"/>
              <w:autoSpaceDE w:val="0"/>
              <w:autoSpaceDN w:val="0"/>
              <w:adjustRightInd w:val="0"/>
              <w:spacing w:after="80"/>
              <w:rPr>
                <w:rFonts w:cs="Arial"/>
                <w:szCs w:val="24"/>
                <w:lang w:eastAsia="en-GB"/>
              </w:rPr>
            </w:pPr>
          </w:p>
        </w:tc>
      </w:tr>
      <w:tr w:rsidR="007561A2" w:rsidRPr="006C11D3" w14:paraId="3D2D929B" w14:textId="77777777" w:rsidTr="007561A2">
        <w:trPr>
          <w:trHeight w:val="514"/>
        </w:trPr>
        <w:tc>
          <w:tcPr>
            <w:tcW w:w="2021" w:type="dxa"/>
            <w:tcMar>
              <w:top w:w="40" w:type="dxa"/>
              <w:left w:w="40" w:type="dxa"/>
              <w:bottom w:w="40" w:type="dxa"/>
              <w:right w:w="40" w:type="dxa"/>
            </w:tcMar>
          </w:tcPr>
          <w:p w14:paraId="63BD2BAB" w14:textId="77777777"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6B4124CC" w14:textId="5E7E90C1" w:rsidR="007561A2" w:rsidRPr="006C11D3" w:rsidRDefault="00E34B27" w:rsidP="007561A2">
            <w:pPr>
              <w:rPr>
                <w:b/>
                <w:bCs/>
                <w:szCs w:val="24"/>
                <w:lang w:eastAsia="en-GB"/>
              </w:rPr>
            </w:pPr>
            <w:r w:rsidRPr="006C11D3">
              <w:rPr>
                <w:b/>
                <w:bCs/>
                <w:szCs w:val="24"/>
                <w:lang w:eastAsia="en-GB"/>
              </w:rPr>
              <w:t>FR-2020-0018-01-09</w:t>
            </w:r>
          </w:p>
        </w:tc>
      </w:tr>
      <w:tr w:rsidR="007561A2" w:rsidRPr="006C11D3" w14:paraId="53332B65" w14:textId="77777777" w:rsidTr="007561A2">
        <w:trPr>
          <w:trHeight w:val="514"/>
        </w:trPr>
        <w:tc>
          <w:tcPr>
            <w:tcW w:w="2021" w:type="dxa"/>
            <w:tcMar>
              <w:top w:w="40" w:type="dxa"/>
              <w:left w:w="40" w:type="dxa"/>
              <w:bottom w:w="40" w:type="dxa"/>
              <w:right w:w="40" w:type="dxa"/>
            </w:tcMar>
          </w:tcPr>
          <w:p w14:paraId="185E1EC0"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6DCE6870"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228995D6"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1346040B"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0015D08C"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5FEE4753" w14:textId="77777777" w:rsidR="007561A2" w:rsidRPr="006C11D3" w:rsidRDefault="007561A2" w:rsidP="007561A2">
            <w:r w:rsidRPr="006C11D3">
              <w:rPr>
                <w:b/>
                <w:bCs/>
                <w:szCs w:val="24"/>
                <w:lang w:eastAsia="en-GB"/>
              </w:rPr>
              <w:t>Content (%)</w:t>
            </w:r>
          </w:p>
        </w:tc>
      </w:tr>
      <w:tr w:rsidR="00BA3010" w:rsidRPr="006C11D3" w14:paraId="56EC8B19" w14:textId="77777777" w:rsidTr="00DC0CB9">
        <w:trPr>
          <w:trHeight w:val="1240"/>
        </w:trPr>
        <w:tc>
          <w:tcPr>
            <w:tcW w:w="2021" w:type="dxa"/>
            <w:tcMar>
              <w:top w:w="40" w:type="dxa"/>
              <w:left w:w="40" w:type="dxa"/>
              <w:bottom w:w="40" w:type="dxa"/>
              <w:right w:w="40" w:type="dxa"/>
            </w:tcMar>
            <w:vAlign w:val="center"/>
          </w:tcPr>
          <w:p w14:paraId="6D14ACE9"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4D3A6413"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541E0970" w14:textId="327DC360"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1F5CF40B"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4C0B021E"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5D5D149C" w14:textId="1BFAEDF9" w:rsidR="00BA3010" w:rsidRPr="006C11D3" w:rsidRDefault="00BA3010" w:rsidP="00350967">
            <w:pPr>
              <w:pStyle w:val="Default"/>
              <w:rPr>
                <w:rFonts w:ascii="Verdana" w:hAnsi="Verdana"/>
              </w:rPr>
            </w:pPr>
            <w:r w:rsidRPr="006C11D3">
              <w:rPr>
                <w:rFonts w:ascii="Verdana" w:hAnsi="Verdana" w:cs="Arial"/>
                <w:sz w:val="20"/>
                <w:szCs w:val="20"/>
              </w:rPr>
              <w:t>1.5</w:t>
            </w:r>
          </w:p>
        </w:tc>
      </w:tr>
      <w:tr w:rsidR="007561A2" w:rsidRPr="006C11D3" w14:paraId="2C9248BD" w14:textId="65DE1A32" w:rsidTr="007561A2">
        <w:tc>
          <w:tcPr>
            <w:tcW w:w="2021" w:type="dxa"/>
            <w:tcMar>
              <w:top w:w="40" w:type="dxa"/>
              <w:left w:w="40" w:type="dxa"/>
              <w:bottom w:w="40" w:type="dxa"/>
              <w:right w:w="40" w:type="dxa"/>
            </w:tcMar>
            <w:vAlign w:val="center"/>
          </w:tcPr>
          <w:p w14:paraId="55937EA0" w14:textId="27049EE3"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66DB2FE" w14:textId="5A56D8AA"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6EB4F249" w14:textId="0B30C4BD" w:rsidR="007561A2" w:rsidRPr="006C11D3" w:rsidRDefault="00350967" w:rsidP="00DB31E3">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2EBFD926" w14:textId="09FD583B"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10FA5FBF" w14:textId="2CBD4933"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7037ED2A" w14:textId="50E1148C" w:rsidR="007561A2" w:rsidRPr="006C11D3" w:rsidRDefault="007561A2" w:rsidP="007561A2">
            <w:pPr>
              <w:rPr>
                <w:rFonts w:cs="Arial"/>
                <w:lang w:val="en-US"/>
              </w:rPr>
            </w:pPr>
            <w:r w:rsidRPr="006C11D3">
              <w:rPr>
                <w:rFonts w:cs="Arial"/>
              </w:rPr>
              <w:t>3.00</w:t>
            </w:r>
          </w:p>
        </w:tc>
      </w:tr>
      <w:tr w:rsidR="007561A2" w:rsidRPr="006C11D3" w14:paraId="399354A5" w14:textId="77777777" w:rsidTr="007561A2">
        <w:tc>
          <w:tcPr>
            <w:tcW w:w="2021" w:type="dxa"/>
            <w:tcMar>
              <w:top w:w="40" w:type="dxa"/>
              <w:left w:w="40" w:type="dxa"/>
              <w:bottom w:w="40" w:type="dxa"/>
              <w:right w:w="40" w:type="dxa"/>
            </w:tcMar>
            <w:vAlign w:val="center"/>
          </w:tcPr>
          <w:p w14:paraId="02FD4478"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49385FD9"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2D8EDB6" w14:textId="790D5100"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7243A88"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53E63DF6"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42E3D5F1" w14:textId="77777777" w:rsidR="007561A2" w:rsidRPr="006C11D3" w:rsidRDefault="007561A2" w:rsidP="007561A2">
            <w:pPr>
              <w:rPr>
                <w:rFonts w:cs="Arial"/>
                <w:lang w:val="en-US"/>
              </w:rPr>
            </w:pPr>
            <w:r w:rsidRPr="006C11D3">
              <w:rPr>
                <w:rFonts w:cs="Arial"/>
              </w:rPr>
              <w:t>0.49</w:t>
            </w:r>
          </w:p>
        </w:tc>
      </w:tr>
      <w:tr w:rsidR="007561A2" w:rsidRPr="006C11D3" w14:paraId="0683ED59" w14:textId="77777777" w:rsidTr="007561A2">
        <w:tc>
          <w:tcPr>
            <w:tcW w:w="2021" w:type="dxa"/>
            <w:tcMar>
              <w:top w:w="40" w:type="dxa"/>
              <w:left w:w="40" w:type="dxa"/>
              <w:bottom w:w="40" w:type="dxa"/>
              <w:right w:w="40" w:type="dxa"/>
            </w:tcMar>
            <w:vAlign w:val="center"/>
          </w:tcPr>
          <w:p w14:paraId="64230C77" w14:textId="77777777" w:rsidR="007561A2" w:rsidRPr="006C11D3" w:rsidRDefault="007561A2" w:rsidP="007561A2">
            <w:pPr>
              <w:pStyle w:val="Special"/>
              <w:rPr>
                <w:rFonts w:cs="Arial"/>
                <w:sz w:val="20"/>
                <w:szCs w:val="20"/>
              </w:rPr>
            </w:pPr>
            <w:r w:rsidRPr="006C11D3">
              <w:rPr>
                <w:rFonts w:cs="Arial"/>
                <w:sz w:val="20"/>
                <w:szCs w:val="20"/>
                <w:lang w:val="en-US"/>
              </w:rPr>
              <w:lastRenderedPageBreak/>
              <w:t>1-Decanamine, N,N-dimethyl, N-oxide</w:t>
            </w:r>
          </w:p>
        </w:tc>
        <w:tc>
          <w:tcPr>
            <w:tcW w:w="1850" w:type="dxa"/>
            <w:tcMar>
              <w:top w:w="40" w:type="dxa"/>
              <w:left w:w="40" w:type="dxa"/>
              <w:bottom w:w="40" w:type="dxa"/>
              <w:right w:w="40" w:type="dxa"/>
            </w:tcMar>
            <w:vAlign w:val="center"/>
          </w:tcPr>
          <w:p w14:paraId="2FA218DC"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78A06B69"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3D45A3E4"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33AD2856"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14F14229" w14:textId="77777777" w:rsidR="007561A2" w:rsidRPr="006C11D3" w:rsidRDefault="007561A2" w:rsidP="007561A2">
            <w:pPr>
              <w:rPr>
                <w:rFonts w:cs="Arial"/>
              </w:rPr>
            </w:pPr>
            <w:r w:rsidRPr="006C11D3">
              <w:rPr>
                <w:rFonts w:cs="Arial"/>
                <w:lang w:val="en-US"/>
              </w:rPr>
              <w:t>0.48</w:t>
            </w:r>
          </w:p>
        </w:tc>
      </w:tr>
      <w:tr w:rsidR="00A7386A" w:rsidRPr="006C11D3" w14:paraId="36A70595"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6BD0EA01" w14:textId="0CF6875D"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8AE1C94" w14:textId="68B3B168"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A8B291D" w14:textId="50A9CC94"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B52516" w14:textId="1D1A35E4"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5C97E1" w14:textId="1192236E"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3B793D" w14:textId="2E65DDE5" w:rsidR="00A7386A" w:rsidRPr="006C11D3" w:rsidRDefault="00A7386A" w:rsidP="00A7386A">
            <w:pPr>
              <w:rPr>
                <w:rFonts w:cs="Arial"/>
                <w:lang w:val="en-US"/>
              </w:rPr>
            </w:pPr>
            <w:r w:rsidRPr="006C11D3">
              <w:rPr>
                <w:rFonts w:cs="Arial"/>
                <w:lang w:val="en-US"/>
              </w:rPr>
              <w:t>0.96</w:t>
            </w:r>
          </w:p>
        </w:tc>
      </w:tr>
    </w:tbl>
    <w:p w14:paraId="3CEB1C69" w14:textId="08198833" w:rsidR="00E2173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65CABD2" w14:textId="77777777" w:rsidR="007561A2" w:rsidRPr="00350967"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6C11D3" w14:paraId="037EF806" w14:textId="4BFCCDE5" w:rsidTr="007561A2">
        <w:trPr>
          <w:trHeight w:val="370"/>
        </w:trPr>
        <w:tc>
          <w:tcPr>
            <w:tcW w:w="2021" w:type="dxa"/>
            <w:tcMar>
              <w:top w:w="40" w:type="dxa"/>
              <w:left w:w="40" w:type="dxa"/>
              <w:bottom w:w="40" w:type="dxa"/>
              <w:right w:w="40" w:type="dxa"/>
            </w:tcMar>
          </w:tcPr>
          <w:p w14:paraId="0E3529A1" w14:textId="79DA86CF"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12"/>
            </w:r>
          </w:p>
        </w:tc>
        <w:tc>
          <w:tcPr>
            <w:tcW w:w="6379" w:type="dxa"/>
            <w:gridSpan w:val="5"/>
            <w:tcMar>
              <w:top w:w="40" w:type="dxa"/>
              <w:left w:w="40" w:type="dxa"/>
              <w:bottom w:w="40" w:type="dxa"/>
              <w:right w:w="40" w:type="dxa"/>
            </w:tcMar>
          </w:tcPr>
          <w:p w14:paraId="008CF9A4" w14:textId="77777777" w:rsidR="00942C2F" w:rsidRPr="006C11D3" w:rsidRDefault="00942C2F" w:rsidP="00942C2F">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DÉSINFECTANT TEXTILE NEUTRAL FRESH</w:t>
            </w:r>
          </w:p>
          <w:p w14:paraId="2D0A6986" w14:textId="76991D6F" w:rsidR="00801B3A" w:rsidRPr="006C11D3" w:rsidRDefault="00801B3A">
            <w:pPr>
              <w:widowControl w:val="0"/>
              <w:suppressAutoHyphens w:val="0"/>
              <w:autoSpaceDE w:val="0"/>
              <w:autoSpaceDN w:val="0"/>
              <w:adjustRightInd w:val="0"/>
              <w:spacing w:after="80"/>
              <w:rPr>
                <w:rFonts w:cs="Arial"/>
                <w:szCs w:val="24"/>
                <w:lang w:eastAsia="en-GB"/>
              </w:rPr>
            </w:pPr>
          </w:p>
        </w:tc>
      </w:tr>
      <w:tr w:rsidR="007561A2" w:rsidRPr="006C11D3" w14:paraId="47208AC8" w14:textId="581F6A34" w:rsidTr="007561A2">
        <w:trPr>
          <w:trHeight w:val="514"/>
        </w:trPr>
        <w:tc>
          <w:tcPr>
            <w:tcW w:w="2021" w:type="dxa"/>
            <w:tcMar>
              <w:top w:w="40" w:type="dxa"/>
              <w:left w:w="40" w:type="dxa"/>
              <w:bottom w:w="40" w:type="dxa"/>
              <w:right w:w="40" w:type="dxa"/>
            </w:tcMar>
          </w:tcPr>
          <w:p w14:paraId="38FDB674" w14:textId="3C73A60E"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784D436C" w14:textId="0D1671EA" w:rsidR="007561A2" w:rsidRPr="006C11D3" w:rsidRDefault="00E34B27" w:rsidP="007561A2">
            <w:pPr>
              <w:rPr>
                <w:b/>
                <w:bCs/>
                <w:szCs w:val="24"/>
                <w:lang w:eastAsia="en-GB"/>
              </w:rPr>
            </w:pPr>
            <w:r w:rsidRPr="006C11D3">
              <w:rPr>
                <w:b/>
                <w:bCs/>
                <w:szCs w:val="24"/>
                <w:lang w:eastAsia="en-GB"/>
              </w:rPr>
              <w:t>FR-2020-0018-01-10</w:t>
            </w:r>
          </w:p>
        </w:tc>
      </w:tr>
      <w:tr w:rsidR="007561A2" w:rsidRPr="006C11D3" w14:paraId="5DB9B249" w14:textId="293177C3" w:rsidTr="007561A2">
        <w:trPr>
          <w:trHeight w:val="514"/>
        </w:trPr>
        <w:tc>
          <w:tcPr>
            <w:tcW w:w="2021" w:type="dxa"/>
            <w:tcMar>
              <w:top w:w="40" w:type="dxa"/>
              <w:left w:w="40" w:type="dxa"/>
              <w:bottom w:w="40" w:type="dxa"/>
              <w:right w:w="40" w:type="dxa"/>
            </w:tcMar>
          </w:tcPr>
          <w:p w14:paraId="467900EF" w14:textId="79B32830"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2B25A858" w14:textId="1BBCD146"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5EB7F170" w14:textId="040653E4"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51B63BBD" w14:textId="329064A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571EAAA2" w14:textId="00B423A3"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4E84F50C" w14:textId="23DB2544" w:rsidR="007561A2" w:rsidRPr="006C11D3" w:rsidRDefault="007561A2" w:rsidP="007561A2">
            <w:r w:rsidRPr="006C11D3">
              <w:rPr>
                <w:b/>
                <w:bCs/>
                <w:szCs w:val="24"/>
                <w:lang w:eastAsia="en-GB"/>
              </w:rPr>
              <w:t>Content (%)</w:t>
            </w:r>
          </w:p>
        </w:tc>
      </w:tr>
      <w:tr w:rsidR="00BA3010" w:rsidRPr="006C11D3" w14:paraId="7E595A06" w14:textId="5B4E9BAA" w:rsidTr="00DC0CB9">
        <w:trPr>
          <w:trHeight w:val="1240"/>
        </w:trPr>
        <w:tc>
          <w:tcPr>
            <w:tcW w:w="2021" w:type="dxa"/>
            <w:tcMar>
              <w:top w:w="40" w:type="dxa"/>
              <w:left w:w="40" w:type="dxa"/>
              <w:bottom w:w="40" w:type="dxa"/>
              <w:right w:w="40" w:type="dxa"/>
            </w:tcMar>
            <w:vAlign w:val="center"/>
          </w:tcPr>
          <w:p w14:paraId="37F98E0F" w14:textId="69CC2BB2" w:rsidR="00BA3010" w:rsidRPr="006C11D3" w:rsidRDefault="00BA3010" w:rsidP="007561A2">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7BCBB2BB" w14:textId="58B54888"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5094B59B" w14:textId="7D5803DF" w:rsidR="00BA3010" w:rsidRPr="006C11D3" w:rsidRDefault="00BA3010" w:rsidP="007561A2">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7407D6F1" w14:textId="08DAD3F6"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6BCDE15F" w14:textId="4E0239B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544BE33C" w14:textId="3FA8C034" w:rsidR="00BA3010" w:rsidRPr="006C11D3" w:rsidRDefault="00BA3010" w:rsidP="00350967">
            <w:pPr>
              <w:pStyle w:val="Default"/>
              <w:rPr>
                <w:rFonts w:ascii="Verdana" w:hAnsi="Verdana"/>
              </w:rPr>
            </w:pPr>
            <w:r w:rsidRPr="006C11D3">
              <w:rPr>
                <w:rFonts w:ascii="Verdana" w:hAnsi="Verdana" w:cs="Arial"/>
                <w:sz w:val="20"/>
                <w:szCs w:val="20"/>
              </w:rPr>
              <w:t>1.5</w:t>
            </w:r>
          </w:p>
        </w:tc>
      </w:tr>
      <w:tr w:rsidR="007561A2" w:rsidRPr="006C11D3" w14:paraId="36485CD5" w14:textId="3C1D1CD5" w:rsidTr="007561A2">
        <w:tc>
          <w:tcPr>
            <w:tcW w:w="2021" w:type="dxa"/>
            <w:tcMar>
              <w:top w:w="40" w:type="dxa"/>
              <w:left w:w="40" w:type="dxa"/>
              <w:bottom w:w="40" w:type="dxa"/>
              <w:right w:w="40" w:type="dxa"/>
            </w:tcMar>
            <w:vAlign w:val="center"/>
          </w:tcPr>
          <w:p w14:paraId="311E6C9C" w14:textId="37B6049B"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77396BF1" w14:textId="4F024C18"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1C65FE39" w14:textId="5C7C9179" w:rsidR="007561A2" w:rsidRPr="006C11D3" w:rsidRDefault="00350967" w:rsidP="00350967">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0FD69784" w14:textId="1142CB01"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367F6F62" w14:textId="27EEC332"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51E0C091" w14:textId="0FB4840C" w:rsidR="007561A2" w:rsidRPr="006C11D3" w:rsidRDefault="007561A2" w:rsidP="007561A2">
            <w:pPr>
              <w:rPr>
                <w:rFonts w:cs="Arial"/>
                <w:lang w:val="en-US"/>
              </w:rPr>
            </w:pPr>
            <w:r w:rsidRPr="006C11D3">
              <w:rPr>
                <w:rFonts w:cs="Arial"/>
              </w:rPr>
              <w:t>3.00</w:t>
            </w:r>
          </w:p>
        </w:tc>
      </w:tr>
      <w:tr w:rsidR="007561A2" w:rsidRPr="006C11D3" w14:paraId="0702EF01" w14:textId="748C9365" w:rsidTr="007561A2">
        <w:tc>
          <w:tcPr>
            <w:tcW w:w="2021" w:type="dxa"/>
            <w:tcMar>
              <w:top w:w="40" w:type="dxa"/>
              <w:left w:w="40" w:type="dxa"/>
              <w:bottom w:w="40" w:type="dxa"/>
              <w:right w:w="40" w:type="dxa"/>
            </w:tcMar>
            <w:vAlign w:val="center"/>
          </w:tcPr>
          <w:p w14:paraId="111E2F46" w14:textId="43E7DAAA"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4E084661" w14:textId="4C04C8C1"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D9FCC6D" w14:textId="7C2EE7F6"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167225D3" w14:textId="31176146"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3421DA48" w14:textId="68FB7A91"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1BFD2B4" w14:textId="37F6078E" w:rsidR="007561A2" w:rsidRPr="006C11D3" w:rsidRDefault="007561A2" w:rsidP="007561A2">
            <w:pPr>
              <w:rPr>
                <w:rFonts w:cs="Arial"/>
                <w:lang w:val="en-US"/>
              </w:rPr>
            </w:pPr>
            <w:r w:rsidRPr="006C11D3">
              <w:rPr>
                <w:rFonts w:cs="Arial"/>
              </w:rPr>
              <w:t>0.49</w:t>
            </w:r>
          </w:p>
        </w:tc>
      </w:tr>
      <w:tr w:rsidR="007561A2" w:rsidRPr="006C11D3" w14:paraId="0AF1E2A4" w14:textId="04AE8B61" w:rsidTr="007561A2">
        <w:tc>
          <w:tcPr>
            <w:tcW w:w="2021" w:type="dxa"/>
            <w:tcMar>
              <w:top w:w="40" w:type="dxa"/>
              <w:left w:w="40" w:type="dxa"/>
              <w:bottom w:w="40" w:type="dxa"/>
              <w:right w:w="40" w:type="dxa"/>
            </w:tcMar>
            <w:vAlign w:val="center"/>
          </w:tcPr>
          <w:p w14:paraId="1697A1E7" w14:textId="1A093FFA"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522AD8A8" w14:textId="7BE2573C"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50C698A5" w14:textId="7E02C2EB"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6DDAD631" w14:textId="5A7A4EA1"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7F581759" w14:textId="7E2D0212"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7184B3C8" w14:textId="0BE8FFEB" w:rsidR="007561A2" w:rsidRPr="006C11D3" w:rsidRDefault="007561A2" w:rsidP="007561A2">
            <w:pPr>
              <w:rPr>
                <w:rFonts w:cs="Arial"/>
              </w:rPr>
            </w:pPr>
            <w:r w:rsidRPr="006C11D3">
              <w:rPr>
                <w:rFonts w:cs="Arial"/>
                <w:lang w:val="en-US"/>
              </w:rPr>
              <w:t>0.48</w:t>
            </w:r>
          </w:p>
        </w:tc>
      </w:tr>
      <w:tr w:rsidR="00A7386A" w:rsidRPr="006C11D3" w14:paraId="73C997CA" w14:textId="4CDAA38D"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31070B0" w14:textId="3C6E7ADD"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8BFE6ED" w14:textId="52CCA8AE"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50B0DE2" w14:textId="34352D15"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4204D47" w14:textId="770F5086"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6415CC8" w14:textId="5591C2AE"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914325" w14:textId="53E68073" w:rsidR="00A7386A" w:rsidRPr="006C11D3" w:rsidRDefault="00A7386A" w:rsidP="00A7386A">
            <w:pPr>
              <w:rPr>
                <w:rFonts w:cs="Arial"/>
                <w:lang w:val="en-US"/>
              </w:rPr>
            </w:pPr>
            <w:r w:rsidRPr="006C11D3">
              <w:rPr>
                <w:rFonts w:cs="Arial"/>
                <w:lang w:val="en-US"/>
              </w:rPr>
              <w:t>0.96</w:t>
            </w:r>
          </w:p>
        </w:tc>
      </w:tr>
    </w:tbl>
    <w:p w14:paraId="490BBE2A" w14:textId="618F86C4"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C386570" w14:textId="77777777" w:rsidR="007561A2" w:rsidRPr="00350967" w:rsidRDefault="007561A2" w:rsidP="00AF6D63">
      <w:pPr>
        <w:widowControl w:val="0"/>
        <w:suppressAutoHyphens w:val="0"/>
        <w:autoSpaceDE w:val="0"/>
        <w:autoSpaceDN w:val="0"/>
        <w:adjustRightInd w:val="0"/>
        <w:spacing w:after="80"/>
        <w:rPr>
          <w:rFonts w:ascii="Arial" w:hAnsi="Arial" w:cs="Arial"/>
          <w:szCs w:val="24"/>
          <w:lang w:val="en-US" w:eastAsia="en-GB"/>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2177F7" w14:paraId="0AD62794" w14:textId="77777777" w:rsidTr="007561A2">
        <w:trPr>
          <w:trHeight w:val="370"/>
        </w:trPr>
        <w:tc>
          <w:tcPr>
            <w:tcW w:w="2021" w:type="dxa"/>
            <w:tcMar>
              <w:top w:w="40" w:type="dxa"/>
              <w:left w:w="40" w:type="dxa"/>
              <w:bottom w:w="40" w:type="dxa"/>
              <w:right w:w="40" w:type="dxa"/>
            </w:tcMar>
          </w:tcPr>
          <w:p w14:paraId="7C905F1A" w14:textId="1E9CEA31"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13"/>
            </w:r>
          </w:p>
        </w:tc>
        <w:tc>
          <w:tcPr>
            <w:tcW w:w="6379" w:type="dxa"/>
            <w:gridSpan w:val="5"/>
            <w:tcMar>
              <w:top w:w="40" w:type="dxa"/>
              <w:left w:w="40" w:type="dxa"/>
              <w:bottom w:w="40" w:type="dxa"/>
              <w:right w:w="40" w:type="dxa"/>
            </w:tcMar>
          </w:tcPr>
          <w:p w14:paraId="09849C5F" w14:textId="53BBFF51" w:rsidR="00801B3A" w:rsidRPr="006C11D3" w:rsidRDefault="00801B3A"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DESINFECTANT MULTI-USAGE FRESH EUCALYPTUS PROFESSIONNEL</w:t>
            </w:r>
          </w:p>
          <w:p w14:paraId="5B70A0D0" w14:textId="031375EF" w:rsidR="00801B3A" w:rsidRPr="006C11D3" w:rsidRDefault="00801B3A" w:rsidP="00801B3A">
            <w:pPr>
              <w:widowControl w:val="0"/>
              <w:suppressAutoHyphens w:val="0"/>
              <w:autoSpaceDE w:val="0"/>
              <w:autoSpaceDN w:val="0"/>
              <w:adjustRightInd w:val="0"/>
              <w:spacing w:after="80"/>
              <w:rPr>
                <w:rFonts w:cs="Arial"/>
                <w:szCs w:val="24"/>
                <w:lang w:val="fr-FR" w:eastAsia="en-GB"/>
              </w:rPr>
            </w:pPr>
          </w:p>
        </w:tc>
      </w:tr>
      <w:tr w:rsidR="007561A2" w:rsidRPr="006C11D3" w14:paraId="611E847E" w14:textId="77777777" w:rsidTr="007561A2">
        <w:trPr>
          <w:trHeight w:val="514"/>
        </w:trPr>
        <w:tc>
          <w:tcPr>
            <w:tcW w:w="2021" w:type="dxa"/>
            <w:tcMar>
              <w:top w:w="40" w:type="dxa"/>
              <w:left w:w="40" w:type="dxa"/>
              <w:bottom w:w="40" w:type="dxa"/>
              <w:right w:w="40" w:type="dxa"/>
            </w:tcMar>
          </w:tcPr>
          <w:p w14:paraId="54B90E57" w14:textId="77777777" w:rsidR="007561A2" w:rsidRPr="006C11D3" w:rsidRDefault="007561A2" w:rsidP="007561A2">
            <w:pPr>
              <w:rPr>
                <w:b/>
              </w:rPr>
            </w:pPr>
            <w:r w:rsidRPr="006C11D3">
              <w:rPr>
                <w:b/>
              </w:rPr>
              <w:t>Authorisation number</w:t>
            </w:r>
          </w:p>
        </w:tc>
        <w:tc>
          <w:tcPr>
            <w:tcW w:w="6379" w:type="dxa"/>
            <w:gridSpan w:val="5"/>
            <w:tcMar>
              <w:top w:w="40" w:type="dxa"/>
              <w:left w:w="40" w:type="dxa"/>
              <w:bottom w:w="40" w:type="dxa"/>
              <w:right w:w="40" w:type="dxa"/>
            </w:tcMar>
          </w:tcPr>
          <w:p w14:paraId="5A67F493" w14:textId="770493C9" w:rsidR="007561A2" w:rsidRPr="006C11D3" w:rsidRDefault="00E21730" w:rsidP="007561A2">
            <w:pPr>
              <w:rPr>
                <w:b/>
                <w:bCs/>
                <w:szCs w:val="24"/>
                <w:lang w:eastAsia="en-GB"/>
              </w:rPr>
            </w:pPr>
            <w:r w:rsidRPr="006C11D3">
              <w:rPr>
                <w:b/>
                <w:bCs/>
                <w:szCs w:val="24"/>
                <w:lang w:eastAsia="en-GB"/>
              </w:rPr>
              <w:t>FR-2020-0018-01-11</w:t>
            </w:r>
          </w:p>
        </w:tc>
      </w:tr>
      <w:tr w:rsidR="007561A2" w:rsidRPr="006C11D3" w14:paraId="64DFA3D5" w14:textId="77777777" w:rsidTr="007561A2">
        <w:trPr>
          <w:trHeight w:val="514"/>
        </w:trPr>
        <w:tc>
          <w:tcPr>
            <w:tcW w:w="2021" w:type="dxa"/>
            <w:tcMar>
              <w:top w:w="40" w:type="dxa"/>
              <w:left w:w="40" w:type="dxa"/>
              <w:bottom w:w="40" w:type="dxa"/>
              <w:right w:w="40" w:type="dxa"/>
            </w:tcMar>
          </w:tcPr>
          <w:p w14:paraId="6ACDAE7C" w14:textId="77777777" w:rsidR="007561A2" w:rsidRPr="006C11D3" w:rsidRDefault="007561A2" w:rsidP="007561A2">
            <w:r w:rsidRPr="006C11D3">
              <w:rPr>
                <w:b/>
                <w:bCs/>
                <w:szCs w:val="24"/>
                <w:lang w:eastAsia="en-GB"/>
              </w:rPr>
              <w:t>Common name</w:t>
            </w:r>
          </w:p>
        </w:tc>
        <w:tc>
          <w:tcPr>
            <w:tcW w:w="1850" w:type="dxa"/>
            <w:tcMar>
              <w:top w:w="40" w:type="dxa"/>
              <w:left w:w="40" w:type="dxa"/>
              <w:bottom w:w="40" w:type="dxa"/>
              <w:right w:w="40" w:type="dxa"/>
            </w:tcMar>
          </w:tcPr>
          <w:p w14:paraId="6FABCDA5" w14:textId="77777777" w:rsidR="007561A2" w:rsidRPr="006C11D3" w:rsidRDefault="007561A2" w:rsidP="007561A2">
            <w:r w:rsidRPr="006C11D3">
              <w:rPr>
                <w:b/>
                <w:bCs/>
                <w:szCs w:val="24"/>
                <w:lang w:eastAsia="en-GB"/>
              </w:rPr>
              <w:t>IUPAC name</w:t>
            </w:r>
          </w:p>
        </w:tc>
        <w:tc>
          <w:tcPr>
            <w:tcW w:w="1134" w:type="dxa"/>
            <w:tcMar>
              <w:top w:w="40" w:type="dxa"/>
              <w:left w:w="40" w:type="dxa"/>
              <w:bottom w:w="40" w:type="dxa"/>
              <w:right w:w="40" w:type="dxa"/>
            </w:tcMar>
          </w:tcPr>
          <w:p w14:paraId="2CFD23DC" w14:textId="77777777" w:rsidR="007561A2" w:rsidRPr="006C11D3" w:rsidRDefault="007561A2" w:rsidP="007561A2">
            <w:r w:rsidRPr="006C11D3">
              <w:rPr>
                <w:b/>
                <w:bCs/>
                <w:szCs w:val="24"/>
                <w:lang w:eastAsia="en-GB"/>
              </w:rPr>
              <w:t>Function</w:t>
            </w:r>
          </w:p>
        </w:tc>
        <w:tc>
          <w:tcPr>
            <w:tcW w:w="1276" w:type="dxa"/>
            <w:tcMar>
              <w:top w:w="40" w:type="dxa"/>
              <w:left w:w="40" w:type="dxa"/>
              <w:bottom w:w="40" w:type="dxa"/>
              <w:right w:w="40" w:type="dxa"/>
            </w:tcMar>
          </w:tcPr>
          <w:p w14:paraId="06557E93" w14:textId="77777777" w:rsidR="007561A2" w:rsidRPr="006C11D3" w:rsidRDefault="007561A2" w:rsidP="007561A2">
            <w:r w:rsidRPr="006C11D3">
              <w:rPr>
                <w:b/>
                <w:bCs/>
                <w:szCs w:val="24"/>
                <w:lang w:eastAsia="en-GB"/>
              </w:rPr>
              <w:t>CAS number</w:t>
            </w:r>
          </w:p>
        </w:tc>
        <w:tc>
          <w:tcPr>
            <w:tcW w:w="1152" w:type="dxa"/>
            <w:tcMar>
              <w:top w:w="40" w:type="dxa"/>
              <w:left w:w="40" w:type="dxa"/>
              <w:bottom w:w="40" w:type="dxa"/>
              <w:right w:w="40" w:type="dxa"/>
            </w:tcMar>
          </w:tcPr>
          <w:p w14:paraId="18E5841A" w14:textId="77777777" w:rsidR="007561A2" w:rsidRPr="006C11D3" w:rsidRDefault="007561A2" w:rsidP="007561A2">
            <w:r w:rsidRPr="006C11D3">
              <w:rPr>
                <w:b/>
                <w:bCs/>
                <w:szCs w:val="24"/>
                <w:lang w:eastAsia="en-GB"/>
              </w:rPr>
              <w:t>EC number</w:t>
            </w:r>
          </w:p>
        </w:tc>
        <w:tc>
          <w:tcPr>
            <w:tcW w:w="967" w:type="dxa"/>
            <w:tcMar>
              <w:top w:w="40" w:type="dxa"/>
              <w:left w:w="40" w:type="dxa"/>
              <w:bottom w:w="40" w:type="dxa"/>
              <w:right w:w="40" w:type="dxa"/>
            </w:tcMar>
          </w:tcPr>
          <w:p w14:paraId="3809A3DA" w14:textId="77777777" w:rsidR="007561A2" w:rsidRPr="006C11D3" w:rsidRDefault="007561A2" w:rsidP="007561A2">
            <w:r w:rsidRPr="006C11D3">
              <w:rPr>
                <w:b/>
                <w:bCs/>
                <w:szCs w:val="24"/>
                <w:lang w:eastAsia="en-GB"/>
              </w:rPr>
              <w:t>Content (%)</w:t>
            </w:r>
          </w:p>
        </w:tc>
      </w:tr>
      <w:tr w:rsidR="00BA3010" w:rsidRPr="006C11D3" w14:paraId="794BF01A" w14:textId="77777777" w:rsidTr="00DC0CB9">
        <w:trPr>
          <w:trHeight w:val="1240"/>
        </w:trPr>
        <w:tc>
          <w:tcPr>
            <w:tcW w:w="2021" w:type="dxa"/>
            <w:tcMar>
              <w:top w:w="40" w:type="dxa"/>
              <w:left w:w="40" w:type="dxa"/>
              <w:bottom w:w="40" w:type="dxa"/>
              <w:right w:w="40" w:type="dxa"/>
            </w:tcMar>
            <w:vAlign w:val="center"/>
          </w:tcPr>
          <w:p w14:paraId="729D00B6" w14:textId="77777777" w:rsidR="00BA3010" w:rsidRPr="006C11D3" w:rsidRDefault="00BA3010" w:rsidP="007561A2">
            <w:pPr>
              <w:pStyle w:val="Special"/>
              <w:rPr>
                <w:rFonts w:cs="Arial"/>
                <w:sz w:val="20"/>
                <w:szCs w:val="20"/>
              </w:rPr>
            </w:pPr>
            <w:r w:rsidRPr="006C11D3">
              <w:rPr>
                <w:rFonts w:cs="Arial"/>
                <w:sz w:val="20"/>
                <w:szCs w:val="20"/>
              </w:rPr>
              <w:lastRenderedPageBreak/>
              <w:t>Hydrogen peroxide</w:t>
            </w:r>
          </w:p>
        </w:tc>
        <w:tc>
          <w:tcPr>
            <w:tcW w:w="1850" w:type="dxa"/>
            <w:tcMar>
              <w:top w:w="40" w:type="dxa"/>
              <w:left w:w="40" w:type="dxa"/>
              <w:bottom w:w="40" w:type="dxa"/>
              <w:right w:w="40" w:type="dxa"/>
            </w:tcMar>
            <w:vAlign w:val="center"/>
          </w:tcPr>
          <w:p w14:paraId="0C313A42" w14:textId="77777777" w:rsidR="00BA3010" w:rsidRPr="006C11D3" w:rsidRDefault="00BA3010" w:rsidP="007561A2">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5794BE6E" w14:textId="258C942B" w:rsidR="00BA3010" w:rsidRPr="006C11D3" w:rsidRDefault="00121308" w:rsidP="007561A2">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005A749B" w14:textId="77777777" w:rsidR="00BA3010" w:rsidRPr="006C11D3" w:rsidRDefault="00BA3010" w:rsidP="007561A2">
            <w:pPr>
              <w:rPr>
                <w:rFonts w:cs="Arial"/>
              </w:rPr>
            </w:pPr>
            <w:r w:rsidRPr="006C11D3">
              <w:rPr>
                <w:rFonts w:cs="Arial"/>
              </w:rPr>
              <w:t>7722-84-1</w:t>
            </w:r>
          </w:p>
        </w:tc>
        <w:tc>
          <w:tcPr>
            <w:tcW w:w="1152" w:type="dxa"/>
            <w:tcMar>
              <w:top w:w="40" w:type="dxa"/>
              <w:left w:w="40" w:type="dxa"/>
              <w:bottom w:w="40" w:type="dxa"/>
              <w:right w:w="40" w:type="dxa"/>
            </w:tcMar>
            <w:vAlign w:val="center"/>
          </w:tcPr>
          <w:p w14:paraId="29380E57" w14:textId="77777777" w:rsidR="00BA3010" w:rsidRPr="006C11D3" w:rsidRDefault="00BA3010" w:rsidP="007561A2">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668AE3A4" w14:textId="282B4BAE" w:rsidR="00BA3010" w:rsidRPr="006C11D3" w:rsidRDefault="00BA3010" w:rsidP="00121308">
            <w:pPr>
              <w:pStyle w:val="Default"/>
              <w:rPr>
                <w:rFonts w:ascii="Verdana" w:hAnsi="Verdana"/>
              </w:rPr>
            </w:pPr>
            <w:r w:rsidRPr="006C11D3">
              <w:rPr>
                <w:rFonts w:ascii="Verdana" w:hAnsi="Verdana" w:cs="Arial"/>
                <w:sz w:val="20"/>
                <w:szCs w:val="20"/>
              </w:rPr>
              <w:t>1.5</w:t>
            </w:r>
          </w:p>
        </w:tc>
      </w:tr>
      <w:tr w:rsidR="007561A2" w:rsidRPr="006C11D3" w14:paraId="47DE0F3E" w14:textId="4F8C27F8" w:rsidTr="007561A2">
        <w:tc>
          <w:tcPr>
            <w:tcW w:w="2021" w:type="dxa"/>
            <w:tcMar>
              <w:top w:w="40" w:type="dxa"/>
              <w:left w:w="40" w:type="dxa"/>
              <w:bottom w:w="40" w:type="dxa"/>
              <w:right w:w="40" w:type="dxa"/>
            </w:tcMar>
            <w:vAlign w:val="center"/>
          </w:tcPr>
          <w:p w14:paraId="34DE7F65" w14:textId="0D87D3EB" w:rsidR="007561A2" w:rsidRPr="006C11D3" w:rsidRDefault="007561A2" w:rsidP="007561A2">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56CA1916" w14:textId="6BE541B1" w:rsidR="007561A2" w:rsidRPr="006C11D3" w:rsidRDefault="007561A2" w:rsidP="007561A2">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569F240F" w14:textId="6CD935D5" w:rsidR="007561A2" w:rsidRPr="006C11D3" w:rsidRDefault="00350967" w:rsidP="00DB31E3">
            <w:pPr>
              <w:rPr>
                <w:rFonts w:cs="Arial"/>
                <w:color w:val="000000"/>
                <w:lang w:eastAsia="fr-FR"/>
              </w:rPr>
            </w:pPr>
            <w:r w:rsidRPr="006C11D3">
              <w:rPr>
                <w:rFonts w:cs="Arial"/>
              </w:rPr>
              <w:t>Co-f</w:t>
            </w:r>
            <w:r w:rsidR="007561A2" w:rsidRPr="006C11D3">
              <w:rPr>
                <w:rFonts w:cs="Arial"/>
              </w:rPr>
              <w:t>ormulant</w:t>
            </w:r>
          </w:p>
        </w:tc>
        <w:tc>
          <w:tcPr>
            <w:tcW w:w="1276" w:type="dxa"/>
            <w:tcMar>
              <w:top w:w="40" w:type="dxa"/>
              <w:left w:w="40" w:type="dxa"/>
              <w:bottom w:w="40" w:type="dxa"/>
              <w:right w:w="40" w:type="dxa"/>
            </w:tcMar>
            <w:vAlign w:val="center"/>
          </w:tcPr>
          <w:p w14:paraId="323727D2" w14:textId="24C76780" w:rsidR="007561A2" w:rsidRPr="006C11D3" w:rsidRDefault="007561A2" w:rsidP="007561A2">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08FF6B00" w14:textId="26233251" w:rsidR="007561A2" w:rsidRPr="006C11D3" w:rsidRDefault="007561A2" w:rsidP="007561A2">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9B88BF5" w14:textId="604B9B28" w:rsidR="007561A2" w:rsidRPr="006C11D3" w:rsidRDefault="007561A2" w:rsidP="007561A2">
            <w:pPr>
              <w:rPr>
                <w:rFonts w:cs="Arial"/>
                <w:lang w:val="en-US"/>
              </w:rPr>
            </w:pPr>
            <w:r w:rsidRPr="006C11D3">
              <w:rPr>
                <w:rFonts w:cs="Arial"/>
              </w:rPr>
              <w:t>3.00</w:t>
            </w:r>
          </w:p>
        </w:tc>
      </w:tr>
      <w:tr w:rsidR="007561A2" w:rsidRPr="006C11D3" w14:paraId="6541CCE2" w14:textId="77777777" w:rsidTr="007561A2">
        <w:tc>
          <w:tcPr>
            <w:tcW w:w="2021" w:type="dxa"/>
            <w:tcMar>
              <w:top w:w="40" w:type="dxa"/>
              <w:left w:w="40" w:type="dxa"/>
              <w:bottom w:w="40" w:type="dxa"/>
              <w:right w:w="40" w:type="dxa"/>
            </w:tcMar>
            <w:vAlign w:val="center"/>
          </w:tcPr>
          <w:p w14:paraId="2CFBA42D" w14:textId="77777777" w:rsidR="007561A2" w:rsidRPr="006C11D3" w:rsidRDefault="007561A2" w:rsidP="007561A2">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4CD62658" w14:textId="77777777" w:rsidR="007561A2" w:rsidRPr="006C11D3" w:rsidRDefault="007561A2" w:rsidP="007561A2">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6F86B18" w14:textId="3F1F733E" w:rsidR="007561A2" w:rsidRPr="006C11D3" w:rsidRDefault="00076512" w:rsidP="007561A2">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533128B9" w14:textId="77777777" w:rsidR="007561A2" w:rsidRPr="006C11D3" w:rsidRDefault="007561A2" w:rsidP="007561A2">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1FF4131B" w14:textId="77777777" w:rsidR="007561A2" w:rsidRPr="006C11D3" w:rsidRDefault="007561A2" w:rsidP="007561A2">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718DBABD" w14:textId="77777777" w:rsidR="007561A2" w:rsidRPr="006C11D3" w:rsidRDefault="007561A2" w:rsidP="007561A2">
            <w:pPr>
              <w:rPr>
                <w:rFonts w:cs="Arial"/>
                <w:lang w:val="en-US"/>
              </w:rPr>
            </w:pPr>
            <w:r w:rsidRPr="006C11D3">
              <w:rPr>
                <w:rFonts w:cs="Arial"/>
              </w:rPr>
              <w:t>0.49</w:t>
            </w:r>
          </w:p>
        </w:tc>
      </w:tr>
      <w:tr w:rsidR="007561A2" w:rsidRPr="006C11D3" w14:paraId="78F4BF4B" w14:textId="77777777" w:rsidTr="007561A2">
        <w:tc>
          <w:tcPr>
            <w:tcW w:w="2021" w:type="dxa"/>
            <w:tcMar>
              <w:top w:w="40" w:type="dxa"/>
              <w:left w:w="40" w:type="dxa"/>
              <w:bottom w:w="40" w:type="dxa"/>
              <w:right w:w="40" w:type="dxa"/>
            </w:tcMar>
            <w:vAlign w:val="center"/>
          </w:tcPr>
          <w:p w14:paraId="285DED6B" w14:textId="77777777" w:rsidR="007561A2" w:rsidRPr="006C11D3" w:rsidRDefault="007561A2" w:rsidP="007561A2">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3669EA41" w14:textId="77777777" w:rsidR="007561A2" w:rsidRPr="006C11D3" w:rsidRDefault="007561A2" w:rsidP="007561A2">
            <w:pPr>
              <w:rPr>
                <w:rFonts w:cs="Arial"/>
              </w:rPr>
            </w:pPr>
            <w:r w:rsidRPr="006C11D3">
              <w:t>N,N-Dimethyldecylamine N-oxide</w:t>
            </w:r>
          </w:p>
        </w:tc>
        <w:tc>
          <w:tcPr>
            <w:tcW w:w="1134" w:type="dxa"/>
            <w:tcMar>
              <w:top w:w="40" w:type="dxa"/>
              <w:left w:w="40" w:type="dxa"/>
              <w:bottom w:w="40" w:type="dxa"/>
              <w:right w:w="40" w:type="dxa"/>
            </w:tcMar>
            <w:vAlign w:val="center"/>
          </w:tcPr>
          <w:p w14:paraId="184C84ED" w14:textId="77777777" w:rsidR="007561A2" w:rsidRPr="006C11D3" w:rsidRDefault="007561A2" w:rsidP="007561A2">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A942C3F" w14:textId="77777777" w:rsidR="007561A2" w:rsidRPr="006C11D3" w:rsidRDefault="007561A2" w:rsidP="007561A2">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317256E9" w14:textId="77777777" w:rsidR="007561A2" w:rsidRPr="006C11D3" w:rsidRDefault="007561A2" w:rsidP="007561A2">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0A7D0350" w14:textId="77777777" w:rsidR="007561A2" w:rsidRPr="006C11D3" w:rsidRDefault="007561A2" w:rsidP="007561A2">
            <w:pPr>
              <w:rPr>
                <w:rFonts w:cs="Arial"/>
              </w:rPr>
            </w:pPr>
            <w:r w:rsidRPr="006C11D3">
              <w:rPr>
                <w:rFonts w:cs="Arial"/>
                <w:lang w:val="en-US"/>
              </w:rPr>
              <w:t>0.48</w:t>
            </w:r>
          </w:p>
        </w:tc>
      </w:tr>
      <w:tr w:rsidR="00A7386A" w:rsidRPr="006C11D3" w14:paraId="0DDD7F9A"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D97303" w14:textId="642D8BA8" w:rsidR="00A7386A" w:rsidRPr="006C11D3" w:rsidRDefault="00A7386A" w:rsidP="00A7386A">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1E0B3C" w14:textId="4253A5DD" w:rsidR="00A7386A" w:rsidRPr="006C11D3" w:rsidRDefault="00A7386A" w:rsidP="00A7386A">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A1F223" w14:textId="1E0EF677" w:rsidR="00A7386A" w:rsidRPr="006C11D3" w:rsidRDefault="00A7386A" w:rsidP="00A7386A">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AD2ED94" w14:textId="3F11EB47" w:rsidR="00A7386A" w:rsidRPr="006C11D3" w:rsidRDefault="00A7386A" w:rsidP="00A7386A">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8F0F778" w14:textId="2D7BD78A" w:rsidR="00A7386A" w:rsidRPr="006C11D3" w:rsidRDefault="00A7386A" w:rsidP="00A7386A">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5292FB" w14:textId="03088D52" w:rsidR="00A7386A" w:rsidRPr="006C11D3" w:rsidRDefault="00A7386A" w:rsidP="00A7386A">
            <w:pPr>
              <w:rPr>
                <w:rFonts w:cs="Arial"/>
                <w:lang w:val="en-US"/>
              </w:rPr>
            </w:pPr>
            <w:r w:rsidRPr="006C11D3">
              <w:rPr>
                <w:rFonts w:cs="Arial"/>
                <w:lang w:val="en-US"/>
              </w:rPr>
              <w:t>0.96</w:t>
            </w:r>
          </w:p>
        </w:tc>
      </w:tr>
    </w:tbl>
    <w:p w14:paraId="74E2B597" w14:textId="4FB1A51A"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A9864D6" w14:textId="77777777" w:rsidR="007561A2" w:rsidRPr="00350967" w:rsidRDefault="007561A2">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01B3A" w:rsidRPr="002177F7" w14:paraId="68204B5B" w14:textId="77777777" w:rsidTr="007561A2">
        <w:trPr>
          <w:trHeight w:val="370"/>
        </w:trPr>
        <w:tc>
          <w:tcPr>
            <w:tcW w:w="2021" w:type="dxa"/>
            <w:tcMar>
              <w:top w:w="40" w:type="dxa"/>
              <w:left w:w="40" w:type="dxa"/>
              <w:bottom w:w="40" w:type="dxa"/>
              <w:right w:w="40" w:type="dxa"/>
            </w:tcMar>
          </w:tcPr>
          <w:p w14:paraId="605B9907" w14:textId="30C3A98A" w:rsidR="00801B3A" w:rsidRPr="006C11D3" w:rsidRDefault="00801B3A" w:rsidP="00801B3A">
            <w:r w:rsidRPr="006C11D3">
              <w:rPr>
                <w:b/>
                <w:bCs/>
                <w:szCs w:val="24"/>
                <w:lang w:eastAsia="en-GB"/>
              </w:rPr>
              <w:t>Trade name(s)</w:t>
            </w:r>
            <w:r w:rsidRPr="006C11D3">
              <w:rPr>
                <w:rStyle w:val="Appelnotedebasdep"/>
                <w:b/>
                <w:bCs/>
                <w:szCs w:val="24"/>
                <w:lang w:eastAsia="en-GB"/>
              </w:rPr>
              <w:footnoteReference w:id="14"/>
            </w:r>
          </w:p>
        </w:tc>
        <w:tc>
          <w:tcPr>
            <w:tcW w:w="6379" w:type="dxa"/>
            <w:gridSpan w:val="5"/>
            <w:tcMar>
              <w:top w:w="40" w:type="dxa"/>
              <w:left w:w="40" w:type="dxa"/>
              <w:bottom w:w="40" w:type="dxa"/>
              <w:right w:w="40" w:type="dxa"/>
            </w:tcMar>
          </w:tcPr>
          <w:p w14:paraId="0E4ACD84" w14:textId="11101146" w:rsidR="00801B3A" w:rsidRPr="006C11D3" w:rsidRDefault="00801B3A" w:rsidP="00801B3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SANITAIRES FRESH PROFESSIONNEL</w:t>
            </w:r>
          </w:p>
          <w:p w14:paraId="2C879307" w14:textId="63EBDD86" w:rsidR="00801B3A" w:rsidRPr="006C11D3" w:rsidRDefault="00801B3A" w:rsidP="00801B3A">
            <w:pPr>
              <w:widowControl w:val="0"/>
              <w:suppressAutoHyphens w:val="0"/>
              <w:autoSpaceDE w:val="0"/>
              <w:autoSpaceDN w:val="0"/>
              <w:adjustRightInd w:val="0"/>
              <w:spacing w:after="80"/>
              <w:rPr>
                <w:b/>
                <w:bCs/>
                <w:szCs w:val="24"/>
                <w:lang w:val="fr-FR" w:eastAsia="en-GB"/>
              </w:rPr>
            </w:pPr>
          </w:p>
        </w:tc>
      </w:tr>
      <w:tr w:rsidR="00E21730" w:rsidRPr="006C11D3" w14:paraId="21FCD90B" w14:textId="77777777" w:rsidTr="007561A2">
        <w:trPr>
          <w:trHeight w:val="514"/>
        </w:trPr>
        <w:tc>
          <w:tcPr>
            <w:tcW w:w="2021" w:type="dxa"/>
            <w:tcMar>
              <w:top w:w="40" w:type="dxa"/>
              <w:left w:w="40" w:type="dxa"/>
              <w:bottom w:w="40" w:type="dxa"/>
              <w:right w:w="40" w:type="dxa"/>
            </w:tcMar>
          </w:tcPr>
          <w:p w14:paraId="39F7DDC4" w14:textId="77777777" w:rsidR="00E21730" w:rsidRPr="006C11D3" w:rsidRDefault="00E21730" w:rsidP="00E21730">
            <w:pPr>
              <w:rPr>
                <w:b/>
              </w:rPr>
            </w:pPr>
            <w:r w:rsidRPr="006C11D3">
              <w:rPr>
                <w:b/>
              </w:rPr>
              <w:t>Authorisation number</w:t>
            </w:r>
          </w:p>
        </w:tc>
        <w:tc>
          <w:tcPr>
            <w:tcW w:w="6379" w:type="dxa"/>
            <w:gridSpan w:val="5"/>
            <w:tcMar>
              <w:top w:w="40" w:type="dxa"/>
              <w:left w:w="40" w:type="dxa"/>
              <w:bottom w:w="40" w:type="dxa"/>
              <w:right w:w="40" w:type="dxa"/>
            </w:tcMar>
          </w:tcPr>
          <w:p w14:paraId="75037DC5" w14:textId="7CC51FF5" w:rsidR="00E21730" w:rsidRPr="006C11D3" w:rsidRDefault="00E21730" w:rsidP="00E21730">
            <w:pPr>
              <w:rPr>
                <w:b/>
                <w:bCs/>
                <w:szCs w:val="24"/>
                <w:lang w:eastAsia="en-GB"/>
              </w:rPr>
            </w:pPr>
            <w:r w:rsidRPr="006C11D3">
              <w:rPr>
                <w:rFonts w:cs="Arial"/>
                <w:lang w:eastAsia="en-GB"/>
              </w:rPr>
              <w:t>FR-2020-0018-01-12</w:t>
            </w:r>
          </w:p>
        </w:tc>
      </w:tr>
      <w:tr w:rsidR="00E21730" w:rsidRPr="006C11D3" w14:paraId="14316B06" w14:textId="77777777" w:rsidTr="007561A2">
        <w:trPr>
          <w:trHeight w:val="514"/>
        </w:trPr>
        <w:tc>
          <w:tcPr>
            <w:tcW w:w="2021" w:type="dxa"/>
            <w:tcMar>
              <w:top w:w="40" w:type="dxa"/>
              <w:left w:w="40" w:type="dxa"/>
              <w:bottom w:w="40" w:type="dxa"/>
              <w:right w:w="40" w:type="dxa"/>
            </w:tcMar>
          </w:tcPr>
          <w:p w14:paraId="7C1F32D0" w14:textId="77777777" w:rsidR="00E21730" w:rsidRPr="006C11D3" w:rsidRDefault="00E21730" w:rsidP="00E21730">
            <w:r w:rsidRPr="006C11D3">
              <w:rPr>
                <w:b/>
                <w:bCs/>
                <w:szCs w:val="24"/>
                <w:lang w:eastAsia="en-GB"/>
              </w:rPr>
              <w:t>Common name</w:t>
            </w:r>
          </w:p>
        </w:tc>
        <w:tc>
          <w:tcPr>
            <w:tcW w:w="1850" w:type="dxa"/>
            <w:tcMar>
              <w:top w:w="40" w:type="dxa"/>
              <w:left w:w="40" w:type="dxa"/>
              <w:bottom w:w="40" w:type="dxa"/>
              <w:right w:w="40" w:type="dxa"/>
            </w:tcMar>
          </w:tcPr>
          <w:p w14:paraId="53ED6221" w14:textId="77777777" w:rsidR="00E21730" w:rsidRPr="006C11D3" w:rsidRDefault="00E21730" w:rsidP="00E21730">
            <w:r w:rsidRPr="006C11D3">
              <w:rPr>
                <w:b/>
                <w:bCs/>
                <w:szCs w:val="24"/>
                <w:lang w:eastAsia="en-GB"/>
              </w:rPr>
              <w:t>IUPAC name</w:t>
            </w:r>
          </w:p>
        </w:tc>
        <w:tc>
          <w:tcPr>
            <w:tcW w:w="1134" w:type="dxa"/>
            <w:tcMar>
              <w:top w:w="40" w:type="dxa"/>
              <w:left w:w="40" w:type="dxa"/>
              <w:bottom w:w="40" w:type="dxa"/>
              <w:right w:w="40" w:type="dxa"/>
            </w:tcMar>
          </w:tcPr>
          <w:p w14:paraId="54DA5C89" w14:textId="77777777" w:rsidR="00E21730" w:rsidRPr="006C11D3" w:rsidRDefault="00E21730" w:rsidP="00E21730">
            <w:r w:rsidRPr="006C11D3">
              <w:rPr>
                <w:b/>
                <w:bCs/>
                <w:szCs w:val="24"/>
                <w:lang w:eastAsia="en-GB"/>
              </w:rPr>
              <w:t>Function</w:t>
            </w:r>
          </w:p>
        </w:tc>
        <w:tc>
          <w:tcPr>
            <w:tcW w:w="1276" w:type="dxa"/>
            <w:tcMar>
              <w:top w:w="40" w:type="dxa"/>
              <w:left w:w="40" w:type="dxa"/>
              <w:bottom w:w="40" w:type="dxa"/>
              <w:right w:w="40" w:type="dxa"/>
            </w:tcMar>
          </w:tcPr>
          <w:p w14:paraId="581CD7B9" w14:textId="77777777" w:rsidR="00E21730" w:rsidRPr="006C11D3" w:rsidRDefault="00E21730" w:rsidP="00E21730">
            <w:r w:rsidRPr="006C11D3">
              <w:rPr>
                <w:b/>
                <w:bCs/>
                <w:szCs w:val="24"/>
                <w:lang w:eastAsia="en-GB"/>
              </w:rPr>
              <w:t>CAS number</w:t>
            </w:r>
          </w:p>
        </w:tc>
        <w:tc>
          <w:tcPr>
            <w:tcW w:w="1152" w:type="dxa"/>
            <w:tcMar>
              <w:top w:w="40" w:type="dxa"/>
              <w:left w:w="40" w:type="dxa"/>
              <w:bottom w:w="40" w:type="dxa"/>
              <w:right w:w="40" w:type="dxa"/>
            </w:tcMar>
          </w:tcPr>
          <w:p w14:paraId="658CB9E2" w14:textId="77777777" w:rsidR="00E21730" w:rsidRPr="006C11D3" w:rsidRDefault="00E21730" w:rsidP="00E21730">
            <w:r w:rsidRPr="006C11D3">
              <w:rPr>
                <w:b/>
                <w:bCs/>
                <w:szCs w:val="24"/>
                <w:lang w:eastAsia="en-GB"/>
              </w:rPr>
              <w:t>EC number</w:t>
            </w:r>
          </w:p>
        </w:tc>
        <w:tc>
          <w:tcPr>
            <w:tcW w:w="967" w:type="dxa"/>
            <w:tcMar>
              <w:top w:w="40" w:type="dxa"/>
              <w:left w:w="40" w:type="dxa"/>
              <w:bottom w:w="40" w:type="dxa"/>
              <w:right w:w="40" w:type="dxa"/>
            </w:tcMar>
          </w:tcPr>
          <w:p w14:paraId="62C3FF99" w14:textId="77777777" w:rsidR="00E21730" w:rsidRPr="006C11D3" w:rsidRDefault="00E21730" w:rsidP="00E21730">
            <w:r w:rsidRPr="006C11D3">
              <w:rPr>
                <w:b/>
                <w:bCs/>
                <w:szCs w:val="24"/>
                <w:lang w:eastAsia="en-GB"/>
              </w:rPr>
              <w:t>Content (%)</w:t>
            </w:r>
          </w:p>
        </w:tc>
      </w:tr>
      <w:tr w:rsidR="00E21730" w:rsidRPr="006C11D3" w14:paraId="1C52A3A7" w14:textId="77777777" w:rsidTr="00DC0CB9">
        <w:trPr>
          <w:trHeight w:val="1240"/>
        </w:trPr>
        <w:tc>
          <w:tcPr>
            <w:tcW w:w="2021" w:type="dxa"/>
            <w:tcMar>
              <w:top w:w="40" w:type="dxa"/>
              <w:left w:w="40" w:type="dxa"/>
              <w:bottom w:w="40" w:type="dxa"/>
              <w:right w:w="40" w:type="dxa"/>
            </w:tcMar>
            <w:vAlign w:val="center"/>
          </w:tcPr>
          <w:p w14:paraId="46E381DF" w14:textId="77777777" w:rsidR="00E21730" w:rsidRPr="006C11D3" w:rsidRDefault="00E21730" w:rsidP="00E21730">
            <w:pPr>
              <w:pStyle w:val="Special"/>
              <w:rPr>
                <w:rFonts w:cs="Arial"/>
                <w:sz w:val="20"/>
                <w:szCs w:val="20"/>
              </w:rPr>
            </w:pPr>
            <w:r w:rsidRPr="006C11D3">
              <w:rPr>
                <w:rFonts w:cs="Arial"/>
                <w:sz w:val="20"/>
                <w:szCs w:val="20"/>
              </w:rPr>
              <w:t>Hydrogen peroxide</w:t>
            </w:r>
          </w:p>
        </w:tc>
        <w:tc>
          <w:tcPr>
            <w:tcW w:w="1850" w:type="dxa"/>
            <w:tcMar>
              <w:top w:w="40" w:type="dxa"/>
              <w:left w:w="40" w:type="dxa"/>
              <w:bottom w:w="40" w:type="dxa"/>
              <w:right w:w="40" w:type="dxa"/>
            </w:tcMar>
            <w:vAlign w:val="center"/>
          </w:tcPr>
          <w:p w14:paraId="20FA26CC" w14:textId="77777777" w:rsidR="00E21730" w:rsidRPr="006C11D3" w:rsidRDefault="00E21730" w:rsidP="00E21730">
            <w:pPr>
              <w:pStyle w:val="Special"/>
              <w:rPr>
                <w:rFonts w:cs="Arial"/>
                <w:sz w:val="20"/>
                <w:szCs w:val="20"/>
              </w:rPr>
            </w:pPr>
            <w:r w:rsidRPr="006C11D3">
              <w:rPr>
                <w:rFonts w:cs="Arial"/>
                <w:sz w:val="20"/>
                <w:szCs w:val="20"/>
              </w:rPr>
              <w:t>Hydrogen peroxide</w:t>
            </w:r>
          </w:p>
        </w:tc>
        <w:tc>
          <w:tcPr>
            <w:tcW w:w="1134" w:type="dxa"/>
            <w:tcMar>
              <w:top w:w="40" w:type="dxa"/>
              <w:left w:w="40" w:type="dxa"/>
              <w:bottom w:w="40" w:type="dxa"/>
              <w:right w:w="40" w:type="dxa"/>
            </w:tcMar>
            <w:vAlign w:val="center"/>
          </w:tcPr>
          <w:p w14:paraId="37AF3155" w14:textId="763AD570" w:rsidR="00E21730" w:rsidRPr="006C11D3" w:rsidRDefault="00E21730" w:rsidP="00E21730">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57045FD2" w14:textId="77777777" w:rsidR="00E21730" w:rsidRPr="006C11D3" w:rsidRDefault="00E21730" w:rsidP="00E21730">
            <w:pPr>
              <w:rPr>
                <w:rFonts w:cs="Arial"/>
              </w:rPr>
            </w:pPr>
            <w:r w:rsidRPr="006C11D3">
              <w:rPr>
                <w:rFonts w:cs="Arial"/>
              </w:rPr>
              <w:t>7722-84-1</w:t>
            </w:r>
          </w:p>
        </w:tc>
        <w:tc>
          <w:tcPr>
            <w:tcW w:w="1152" w:type="dxa"/>
            <w:tcMar>
              <w:top w:w="40" w:type="dxa"/>
              <w:left w:w="40" w:type="dxa"/>
              <w:bottom w:w="40" w:type="dxa"/>
              <w:right w:w="40" w:type="dxa"/>
            </w:tcMar>
            <w:vAlign w:val="center"/>
          </w:tcPr>
          <w:p w14:paraId="5DDCE23D" w14:textId="77777777" w:rsidR="00E21730" w:rsidRPr="006C11D3" w:rsidRDefault="00E21730" w:rsidP="00E21730">
            <w:pPr>
              <w:pStyle w:val="Special"/>
              <w:rPr>
                <w:rFonts w:cs="Arial"/>
                <w:sz w:val="20"/>
                <w:szCs w:val="20"/>
              </w:rPr>
            </w:pPr>
            <w:r w:rsidRPr="006C11D3">
              <w:rPr>
                <w:rFonts w:cs="Arial"/>
                <w:sz w:val="20"/>
                <w:szCs w:val="20"/>
              </w:rPr>
              <w:t>231-765-0</w:t>
            </w:r>
          </w:p>
        </w:tc>
        <w:tc>
          <w:tcPr>
            <w:tcW w:w="967" w:type="dxa"/>
            <w:tcMar>
              <w:top w:w="40" w:type="dxa"/>
              <w:left w:w="40" w:type="dxa"/>
              <w:bottom w:w="40" w:type="dxa"/>
              <w:right w:w="40" w:type="dxa"/>
            </w:tcMar>
            <w:vAlign w:val="center"/>
          </w:tcPr>
          <w:p w14:paraId="7DE02E06" w14:textId="7271F463" w:rsidR="00E21730" w:rsidRPr="006C11D3" w:rsidRDefault="00E21730" w:rsidP="00E21730">
            <w:pPr>
              <w:pStyle w:val="Default"/>
              <w:rPr>
                <w:rFonts w:ascii="Verdana" w:hAnsi="Verdana"/>
              </w:rPr>
            </w:pPr>
            <w:r w:rsidRPr="006C11D3">
              <w:rPr>
                <w:rFonts w:ascii="Verdana" w:hAnsi="Verdana" w:cs="Arial"/>
                <w:sz w:val="20"/>
                <w:szCs w:val="20"/>
              </w:rPr>
              <w:t>1.5</w:t>
            </w:r>
          </w:p>
        </w:tc>
      </w:tr>
      <w:tr w:rsidR="00E21730" w:rsidRPr="006C11D3" w14:paraId="6FE1177E" w14:textId="2A6837A8" w:rsidTr="007561A2">
        <w:tc>
          <w:tcPr>
            <w:tcW w:w="2021" w:type="dxa"/>
            <w:tcMar>
              <w:top w:w="40" w:type="dxa"/>
              <w:left w:w="40" w:type="dxa"/>
              <w:bottom w:w="40" w:type="dxa"/>
              <w:right w:w="40" w:type="dxa"/>
            </w:tcMar>
            <w:vAlign w:val="center"/>
          </w:tcPr>
          <w:p w14:paraId="6FD7B7F6" w14:textId="2B5FA716" w:rsidR="00E21730" w:rsidRPr="006C11D3" w:rsidRDefault="00E21730" w:rsidP="00E21730">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41B95D4B" w14:textId="18DC64D9" w:rsidR="00E21730" w:rsidRPr="006C11D3" w:rsidRDefault="00E21730" w:rsidP="00E21730">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5C7648C9" w14:textId="6C0E55A2" w:rsidR="00E21730" w:rsidRPr="006C11D3" w:rsidRDefault="00E21730" w:rsidP="00E21730">
            <w:pPr>
              <w:rPr>
                <w:rFonts w:cs="Arial"/>
                <w:color w:val="000000"/>
                <w:lang w:eastAsia="fr-FR"/>
              </w:rPr>
            </w:pPr>
            <w:r w:rsidRPr="006C11D3">
              <w:rPr>
                <w:rFonts w:cs="Arial"/>
              </w:rPr>
              <w:t>Co-formulant</w:t>
            </w:r>
          </w:p>
        </w:tc>
        <w:tc>
          <w:tcPr>
            <w:tcW w:w="1276" w:type="dxa"/>
            <w:tcMar>
              <w:top w:w="40" w:type="dxa"/>
              <w:left w:w="40" w:type="dxa"/>
              <w:bottom w:w="40" w:type="dxa"/>
              <w:right w:w="40" w:type="dxa"/>
            </w:tcMar>
            <w:vAlign w:val="center"/>
          </w:tcPr>
          <w:p w14:paraId="40D3298D" w14:textId="2D417FC5" w:rsidR="00E21730" w:rsidRPr="006C11D3" w:rsidRDefault="00E21730" w:rsidP="00E21730">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7FEDDA97" w14:textId="66C22D59" w:rsidR="00E21730" w:rsidRPr="006C11D3" w:rsidRDefault="00E21730" w:rsidP="00E21730">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62E7C0EC" w14:textId="786734F9" w:rsidR="00E21730" w:rsidRPr="006C11D3" w:rsidRDefault="00E21730" w:rsidP="00E21730">
            <w:pPr>
              <w:rPr>
                <w:rFonts w:cs="Arial"/>
                <w:lang w:val="en-US"/>
              </w:rPr>
            </w:pPr>
            <w:r w:rsidRPr="006C11D3">
              <w:rPr>
                <w:rFonts w:cs="Arial"/>
              </w:rPr>
              <w:t>3.00</w:t>
            </w:r>
          </w:p>
        </w:tc>
      </w:tr>
      <w:tr w:rsidR="00E21730" w:rsidRPr="006C11D3" w14:paraId="051BE5E7" w14:textId="77777777" w:rsidTr="007561A2">
        <w:tc>
          <w:tcPr>
            <w:tcW w:w="2021" w:type="dxa"/>
            <w:tcMar>
              <w:top w:w="40" w:type="dxa"/>
              <w:left w:w="40" w:type="dxa"/>
              <w:bottom w:w="40" w:type="dxa"/>
              <w:right w:w="40" w:type="dxa"/>
            </w:tcMar>
            <w:vAlign w:val="center"/>
          </w:tcPr>
          <w:p w14:paraId="294F1CFC" w14:textId="77777777" w:rsidR="00E21730" w:rsidRPr="006C11D3" w:rsidRDefault="00E21730" w:rsidP="00E21730">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5B17ABB7" w14:textId="77777777" w:rsidR="00E21730" w:rsidRPr="006C11D3" w:rsidRDefault="00E21730" w:rsidP="00E21730">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0620F5E8" w14:textId="55B2D71F" w:rsidR="00E21730" w:rsidRPr="006C11D3" w:rsidRDefault="00E21730" w:rsidP="00E21730">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3986723D" w14:textId="77777777" w:rsidR="00E21730" w:rsidRPr="006C11D3" w:rsidRDefault="00E21730" w:rsidP="00E21730">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75D96766" w14:textId="77777777" w:rsidR="00E21730" w:rsidRPr="006C11D3" w:rsidRDefault="00E21730" w:rsidP="00E21730">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30609AB5" w14:textId="77777777" w:rsidR="00E21730" w:rsidRPr="006C11D3" w:rsidRDefault="00E21730" w:rsidP="00E21730">
            <w:pPr>
              <w:rPr>
                <w:rFonts w:cs="Arial"/>
                <w:lang w:val="en-US"/>
              </w:rPr>
            </w:pPr>
            <w:r w:rsidRPr="006C11D3">
              <w:rPr>
                <w:rFonts w:cs="Arial"/>
              </w:rPr>
              <w:t>0.49</w:t>
            </w:r>
          </w:p>
        </w:tc>
      </w:tr>
      <w:tr w:rsidR="00E21730" w:rsidRPr="006C11D3" w14:paraId="3E4712B8" w14:textId="77777777" w:rsidTr="007561A2">
        <w:tc>
          <w:tcPr>
            <w:tcW w:w="2021" w:type="dxa"/>
            <w:tcMar>
              <w:top w:w="40" w:type="dxa"/>
              <w:left w:w="40" w:type="dxa"/>
              <w:bottom w:w="40" w:type="dxa"/>
              <w:right w:w="40" w:type="dxa"/>
            </w:tcMar>
            <w:vAlign w:val="center"/>
          </w:tcPr>
          <w:p w14:paraId="1A4F81B9" w14:textId="77777777" w:rsidR="00E21730" w:rsidRPr="006C11D3" w:rsidRDefault="00E21730" w:rsidP="00E21730">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77304F86" w14:textId="77777777" w:rsidR="00E21730" w:rsidRPr="006C11D3" w:rsidRDefault="00E21730" w:rsidP="00E21730">
            <w:pPr>
              <w:rPr>
                <w:rFonts w:cs="Arial"/>
              </w:rPr>
            </w:pPr>
            <w:r w:rsidRPr="006C11D3">
              <w:t>N,N-Dimethyldecylamine N-oxide</w:t>
            </w:r>
          </w:p>
        </w:tc>
        <w:tc>
          <w:tcPr>
            <w:tcW w:w="1134" w:type="dxa"/>
            <w:tcMar>
              <w:top w:w="40" w:type="dxa"/>
              <w:left w:w="40" w:type="dxa"/>
              <w:bottom w:w="40" w:type="dxa"/>
              <w:right w:w="40" w:type="dxa"/>
            </w:tcMar>
            <w:vAlign w:val="center"/>
          </w:tcPr>
          <w:p w14:paraId="1367C629" w14:textId="77777777" w:rsidR="00E21730" w:rsidRPr="006C11D3" w:rsidRDefault="00E21730" w:rsidP="00E21730">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0F29DDC0" w14:textId="77777777" w:rsidR="00E21730" w:rsidRPr="006C11D3" w:rsidRDefault="00E21730" w:rsidP="00E21730">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542CD3D5" w14:textId="77777777" w:rsidR="00E21730" w:rsidRPr="006C11D3" w:rsidRDefault="00E21730" w:rsidP="00E21730">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6C77E59" w14:textId="77777777" w:rsidR="00E21730" w:rsidRPr="006C11D3" w:rsidRDefault="00E21730" w:rsidP="00E21730">
            <w:pPr>
              <w:rPr>
                <w:rFonts w:cs="Arial"/>
              </w:rPr>
            </w:pPr>
            <w:r w:rsidRPr="006C11D3">
              <w:rPr>
                <w:rFonts w:cs="Arial"/>
                <w:lang w:val="en-US"/>
              </w:rPr>
              <w:t>0.48</w:t>
            </w:r>
          </w:p>
        </w:tc>
      </w:tr>
      <w:tr w:rsidR="00E21730" w:rsidRPr="006C11D3" w14:paraId="73A3726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4438BDA" w14:textId="41AC4EE9" w:rsidR="00E21730" w:rsidRPr="006C11D3" w:rsidRDefault="00E21730" w:rsidP="00E21730">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E58F75E" w14:textId="0A5C20A2" w:rsidR="00E21730" w:rsidRPr="006C11D3" w:rsidRDefault="00E21730" w:rsidP="00E21730">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616D4CC" w14:textId="0B5C8E1E" w:rsidR="00E21730" w:rsidRPr="006C11D3" w:rsidRDefault="00E21730" w:rsidP="00E21730">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4EE757F" w14:textId="78C4CF44" w:rsidR="00E21730" w:rsidRPr="006C11D3" w:rsidRDefault="00E21730" w:rsidP="00E21730">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B1E4560" w14:textId="315050A6" w:rsidR="00E21730" w:rsidRPr="006C11D3" w:rsidRDefault="00E21730" w:rsidP="00E21730">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3587594" w14:textId="7132CE56" w:rsidR="00E21730" w:rsidRPr="006C11D3" w:rsidRDefault="00E21730" w:rsidP="00E21730">
            <w:pPr>
              <w:rPr>
                <w:rFonts w:cs="Arial"/>
                <w:lang w:val="en-US"/>
              </w:rPr>
            </w:pPr>
            <w:r w:rsidRPr="006C11D3">
              <w:rPr>
                <w:rFonts w:cs="Arial"/>
                <w:lang w:val="en-US"/>
              </w:rPr>
              <w:t>0.96</w:t>
            </w:r>
          </w:p>
        </w:tc>
      </w:tr>
    </w:tbl>
    <w:p w14:paraId="0CF10E4A" w14:textId="29181475"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36135FD" w14:textId="77777777" w:rsidR="007561A2" w:rsidRPr="00350967" w:rsidRDefault="007561A2">
      <w:pPr>
        <w:widowControl w:val="0"/>
        <w:autoSpaceDE w:val="0"/>
        <w:rPr>
          <w:rFonts w:cs="Times"/>
          <w:bCs/>
          <w:szCs w:val="29"/>
          <w:lang w:val="en-US"/>
        </w:rPr>
      </w:pPr>
    </w:p>
    <w:p w14:paraId="40551B7C" w14:textId="77777777" w:rsidR="00957740" w:rsidRDefault="00957740">
      <w:pPr>
        <w:widowControl w:val="0"/>
        <w:autoSpaceDE w:val="0"/>
        <w:rPr>
          <w:rFonts w:cs="Times"/>
          <w:bCs/>
          <w:szCs w:val="29"/>
        </w:rPr>
      </w:pPr>
    </w:p>
    <w:p w14:paraId="1C0C4AC7" w14:textId="77777777" w:rsidR="00512141" w:rsidRPr="009B144A" w:rsidRDefault="00512141" w:rsidP="00512141">
      <w:pPr>
        <w:keepNext/>
        <w:spacing w:after="120"/>
        <w:ind w:left="432" w:hanging="432"/>
        <w:outlineLvl w:val="0"/>
        <w:rPr>
          <w:b/>
          <w:caps/>
          <w:sz w:val="28"/>
        </w:rPr>
      </w:pPr>
      <w:r w:rsidRPr="009B144A">
        <w:rPr>
          <w:b/>
          <w:caps/>
          <w:sz w:val="28"/>
        </w:rPr>
        <w:lastRenderedPageBreak/>
        <w:t>Part</w:t>
      </w:r>
      <w:r>
        <w:rPr>
          <w:b/>
          <w:caps/>
          <w:sz w:val="28"/>
        </w:rPr>
        <w:t xml:space="preserve"> IV </w:t>
      </w:r>
      <w:r w:rsidRPr="009B144A">
        <w:rPr>
          <w:b/>
          <w:caps/>
          <w:sz w:val="28"/>
        </w:rPr>
        <w:t>- Secon</w:t>
      </w:r>
      <w:r>
        <w:rPr>
          <w:b/>
          <w:caps/>
          <w:sz w:val="28"/>
        </w:rPr>
        <w:t>d information level - meta SPC 2</w:t>
      </w:r>
    </w:p>
    <w:p w14:paraId="1E9D68E5" w14:textId="77777777" w:rsidR="00512141" w:rsidRDefault="00512141" w:rsidP="00512141"/>
    <w:p w14:paraId="17CDE04D" w14:textId="77777777" w:rsidR="00512141" w:rsidRDefault="00512141" w:rsidP="00512141">
      <w:pPr>
        <w:pStyle w:val="Titre3"/>
      </w:pPr>
      <w:bookmarkStart w:id="67" w:name="_Toc88743210"/>
      <w:r>
        <w:t>Meta SPC 2</w:t>
      </w:r>
      <w:r w:rsidRPr="00D1209D">
        <w:t xml:space="preserve"> administrative information</w:t>
      </w:r>
      <w:bookmarkEnd w:id="67"/>
    </w:p>
    <w:p w14:paraId="5022ABE9" w14:textId="77777777" w:rsidR="00512141" w:rsidRDefault="00512141" w:rsidP="007F4534">
      <w:pPr>
        <w:pStyle w:val="Titre4"/>
        <w:tabs>
          <w:tab w:val="clear" w:pos="3119"/>
          <w:tab w:val="num" w:pos="1701"/>
        </w:tabs>
        <w:ind w:left="851"/>
      </w:pPr>
      <w:bookmarkStart w:id="68" w:name="_Toc88743211"/>
      <w:r w:rsidRPr="00D1209D">
        <w:t>Meta SPC identifier</w:t>
      </w:r>
      <w:bookmarkEnd w:id="6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512141" w:rsidRPr="00BE53CA" w14:paraId="182D9DFC"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29DD7D" w14:textId="77777777" w:rsidR="00512141" w:rsidRPr="00BE53CA" w:rsidRDefault="00F712D4" w:rsidP="00E960AD">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A22E811" w14:textId="77777777" w:rsidR="00512141" w:rsidRPr="00BE53CA" w:rsidRDefault="00F712D4" w:rsidP="00E960AD">
            <w:r>
              <w:t>Meta SPC 2</w:t>
            </w:r>
          </w:p>
        </w:tc>
      </w:tr>
    </w:tbl>
    <w:p w14:paraId="29127CCD" w14:textId="77777777" w:rsidR="00512141" w:rsidRDefault="00512141" w:rsidP="00512141"/>
    <w:p w14:paraId="454A9D6A" w14:textId="6CECEF57" w:rsidR="00512141" w:rsidRDefault="00512141" w:rsidP="007F4534">
      <w:pPr>
        <w:pStyle w:val="Titre4"/>
        <w:tabs>
          <w:tab w:val="clear" w:pos="3119"/>
        </w:tabs>
        <w:ind w:left="851"/>
      </w:pPr>
      <w:bookmarkStart w:id="69" w:name="_Toc88743212"/>
      <w:r w:rsidRPr="00D1209D">
        <w:t>Suffix to the authorisation number</w:t>
      </w:r>
      <w:bookmarkEnd w:id="69"/>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7F4534" w14:paraId="79E497BF" w14:textId="77777777" w:rsidTr="00AB545C">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F831CA" w14:textId="5CB7C542" w:rsidR="007F4534" w:rsidRDefault="007F4534" w:rsidP="00AB545C">
            <w:pPr>
              <w:spacing w:line="256" w:lineRule="auto"/>
            </w:pPr>
            <w:r>
              <w:rPr>
                <w:lang w:val="de-DE"/>
              </w:rPr>
              <w:t>Number 2</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19AC783" w14:textId="77777777" w:rsidR="007F4534" w:rsidRDefault="007F4534" w:rsidP="00AB545C">
            <w:pPr>
              <w:spacing w:line="256" w:lineRule="auto"/>
            </w:pPr>
          </w:p>
        </w:tc>
      </w:tr>
    </w:tbl>
    <w:p w14:paraId="58A6D3AA" w14:textId="4F733CEB" w:rsidR="007F4534" w:rsidRDefault="007F4534" w:rsidP="00D37991">
      <w:pPr>
        <w:pStyle w:val="Corpsdetexte"/>
      </w:pPr>
    </w:p>
    <w:p w14:paraId="27F3EF6F" w14:textId="77777777" w:rsidR="007F4534" w:rsidRDefault="007F4534" w:rsidP="00D37991">
      <w:pPr>
        <w:pStyle w:val="Titre4"/>
        <w:tabs>
          <w:tab w:val="clear" w:pos="3119"/>
          <w:tab w:val="num" w:pos="1701"/>
        </w:tabs>
        <w:ind w:left="851"/>
      </w:pPr>
      <w:bookmarkStart w:id="70" w:name="_Toc2154499"/>
      <w:r>
        <w:t>Product type(s)</w:t>
      </w:r>
      <w:bookmarkEnd w:id="70"/>
    </w:p>
    <w:p w14:paraId="12F4E29C" w14:textId="77777777" w:rsidR="007F4534" w:rsidRPr="008D7319" w:rsidRDefault="007F4534" w:rsidP="00D37991">
      <w:pPr>
        <w:pStyle w:val="Corpsdetexte"/>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512141" w:rsidRPr="00BE53CA" w14:paraId="10AD10BC"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85B649" w14:textId="77777777" w:rsidR="00512141" w:rsidRPr="00BE53CA" w:rsidRDefault="00512141" w:rsidP="00E960AD">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6AEF2FF" w14:textId="77777777" w:rsidR="00512141" w:rsidRPr="00BE53CA" w:rsidRDefault="00512141" w:rsidP="00E960AD">
            <w:r>
              <w:t>PT</w:t>
            </w:r>
            <w:r w:rsidR="00677122">
              <w:t>2, 4</w:t>
            </w:r>
          </w:p>
        </w:tc>
      </w:tr>
    </w:tbl>
    <w:p w14:paraId="55482230" w14:textId="77777777" w:rsidR="00677122" w:rsidRDefault="00677122" w:rsidP="00512141"/>
    <w:p w14:paraId="4B547C34" w14:textId="77777777" w:rsidR="00512141" w:rsidRDefault="00512141" w:rsidP="00512141">
      <w:pPr>
        <w:pStyle w:val="Titre3"/>
      </w:pPr>
      <w:bookmarkStart w:id="71" w:name="_Toc88743213"/>
      <w:r>
        <w:t>Meta SPC 2</w:t>
      </w:r>
      <w:r w:rsidRPr="00D1209D">
        <w:t xml:space="preserve"> composition</w:t>
      </w:r>
      <w:bookmarkEnd w:id="71"/>
    </w:p>
    <w:p w14:paraId="032DBEE5" w14:textId="77777777" w:rsidR="00512141" w:rsidRDefault="00512141" w:rsidP="007F4534">
      <w:pPr>
        <w:pStyle w:val="Titre4"/>
        <w:tabs>
          <w:tab w:val="clear" w:pos="3119"/>
          <w:tab w:val="num" w:pos="1701"/>
        </w:tabs>
        <w:ind w:left="851"/>
      </w:pPr>
      <w:bookmarkStart w:id="72" w:name="_Toc88743214"/>
      <w:r w:rsidRPr="00D1209D">
        <w:t>Qualitative and quantitative information on t</w:t>
      </w:r>
      <w:r>
        <w:t>he composition of the meta SPC 2</w:t>
      </w:r>
      <w:bookmarkEnd w:id="72"/>
    </w:p>
    <w:p w14:paraId="0D010F2B" w14:textId="77777777" w:rsidR="00512141" w:rsidRDefault="00512141" w:rsidP="00512141"/>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512141" w:rsidRPr="006C11D3" w14:paraId="136AE5CE"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7CAF8C08" w14:textId="77777777" w:rsidR="00512141" w:rsidRPr="006C11D3" w:rsidRDefault="00512141" w:rsidP="00E960AD">
            <w:pPr>
              <w:rPr>
                <w:b/>
                <w:bCs/>
                <w:lang w:eastAsia="en-GB"/>
              </w:rPr>
            </w:pPr>
            <w:r w:rsidRPr="006C11D3">
              <w:rPr>
                <w:b/>
                <w:bCs/>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759C1491" w14:textId="77777777" w:rsidR="00512141" w:rsidRPr="006C11D3" w:rsidRDefault="00512141" w:rsidP="00E960AD">
            <w:pPr>
              <w:rPr>
                <w:b/>
                <w:bCs/>
                <w:lang w:eastAsia="en-GB"/>
              </w:rPr>
            </w:pPr>
            <w:r w:rsidRPr="006C11D3">
              <w:rPr>
                <w:b/>
                <w:bCs/>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7FCDF18A" w14:textId="77777777" w:rsidR="00512141" w:rsidRPr="006C11D3" w:rsidRDefault="00512141" w:rsidP="00E960AD">
            <w:pPr>
              <w:rPr>
                <w:b/>
                <w:bCs/>
                <w:lang w:eastAsia="en-GB"/>
              </w:rPr>
            </w:pPr>
            <w:r w:rsidRPr="006C11D3">
              <w:rPr>
                <w:b/>
                <w:bCs/>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1AB82682" w14:textId="77777777" w:rsidR="00512141" w:rsidRPr="006C11D3" w:rsidRDefault="00512141" w:rsidP="00E960AD">
            <w:pPr>
              <w:rPr>
                <w:b/>
                <w:bCs/>
                <w:lang w:eastAsia="en-GB"/>
              </w:rPr>
            </w:pPr>
            <w:r w:rsidRPr="006C11D3">
              <w:rPr>
                <w:b/>
                <w:bCs/>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25AA07F2" w14:textId="77777777" w:rsidR="00512141" w:rsidRPr="006C11D3" w:rsidRDefault="00512141" w:rsidP="00E960AD">
            <w:pPr>
              <w:rPr>
                <w:b/>
                <w:bCs/>
                <w:lang w:eastAsia="en-GB"/>
              </w:rPr>
            </w:pPr>
            <w:r w:rsidRPr="006C11D3">
              <w:rPr>
                <w:b/>
                <w:bCs/>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06FF83AB" w14:textId="77777777" w:rsidR="00512141" w:rsidRPr="006C11D3" w:rsidRDefault="00512141" w:rsidP="00E960AD">
            <w:r w:rsidRPr="006C11D3">
              <w:rPr>
                <w:b/>
                <w:bCs/>
                <w:lang w:eastAsia="en-GB"/>
              </w:rPr>
              <w:t>Content (%)</w:t>
            </w:r>
          </w:p>
        </w:tc>
      </w:tr>
      <w:tr w:rsidR="00512141" w:rsidRPr="006C11D3" w14:paraId="5C7D43DD"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06FEC989" w14:textId="77777777" w:rsidR="00512141" w:rsidRPr="006C11D3"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77863AFF" w14:textId="77777777" w:rsidR="00512141" w:rsidRPr="006C11D3"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73924B9C" w14:textId="77777777" w:rsidR="00512141" w:rsidRPr="006C11D3"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4E6B8CFE" w14:textId="77777777" w:rsidR="00512141" w:rsidRPr="006C11D3" w:rsidRDefault="00512141" w:rsidP="00E960AD"/>
        </w:tc>
        <w:tc>
          <w:tcPr>
            <w:tcW w:w="1353" w:type="dxa"/>
            <w:vMerge/>
            <w:tcBorders>
              <w:top w:val="single" w:sz="4" w:space="0" w:color="000000"/>
              <w:left w:val="single" w:sz="4" w:space="0" w:color="000000"/>
              <w:bottom w:val="single" w:sz="4" w:space="0" w:color="000000"/>
            </w:tcBorders>
            <w:shd w:val="clear" w:color="auto" w:fill="auto"/>
          </w:tcPr>
          <w:p w14:paraId="0F0CC6B7" w14:textId="77777777" w:rsidR="00512141" w:rsidRPr="006C11D3" w:rsidRDefault="00512141" w:rsidP="00E960AD"/>
        </w:tc>
        <w:tc>
          <w:tcPr>
            <w:tcW w:w="625" w:type="dxa"/>
            <w:tcBorders>
              <w:top w:val="single" w:sz="4" w:space="0" w:color="000000"/>
              <w:left w:val="single" w:sz="4" w:space="0" w:color="000000"/>
              <w:bottom w:val="single" w:sz="4" w:space="0" w:color="000000"/>
            </w:tcBorders>
            <w:shd w:val="clear" w:color="auto" w:fill="auto"/>
          </w:tcPr>
          <w:p w14:paraId="7830172B" w14:textId="77777777" w:rsidR="00512141" w:rsidRPr="006C11D3" w:rsidRDefault="00512141" w:rsidP="00E960AD">
            <w:pPr>
              <w:rPr>
                <w:b/>
                <w:bCs/>
                <w:lang w:eastAsia="en-GB"/>
              </w:rPr>
            </w:pPr>
            <w:r w:rsidRPr="006C11D3">
              <w:rPr>
                <w:b/>
                <w:bCs/>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7F5D1C4" w14:textId="77777777" w:rsidR="00512141" w:rsidRPr="006C11D3" w:rsidRDefault="00512141" w:rsidP="00E960AD">
            <w:r w:rsidRPr="006C11D3">
              <w:rPr>
                <w:b/>
                <w:bCs/>
                <w:lang w:eastAsia="en-GB"/>
              </w:rPr>
              <w:t>Max</w:t>
            </w:r>
          </w:p>
        </w:tc>
      </w:tr>
      <w:tr w:rsidR="00BA3010" w:rsidRPr="006C11D3" w14:paraId="20193CE1" w14:textId="77777777" w:rsidTr="00DC0CB9">
        <w:trPr>
          <w:trHeight w:val="1225"/>
        </w:trPr>
        <w:tc>
          <w:tcPr>
            <w:tcW w:w="2256" w:type="dxa"/>
            <w:tcBorders>
              <w:top w:val="single" w:sz="4" w:space="0" w:color="000000"/>
              <w:left w:val="single" w:sz="4" w:space="0" w:color="000000"/>
            </w:tcBorders>
            <w:shd w:val="clear" w:color="auto" w:fill="auto"/>
            <w:vAlign w:val="center"/>
          </w:tcPr>
          <w:p w14:paraId="4CA15232" w14:textId="77777777" w:rsidR="00BA3010" w:rsidRPr="006C11D3" w:rsidRDefault="00BA3010" w:rsidP="00E960AD">
            <w:pPr>
              <w:snapToGrid w:val="0"/>
              <w:rPr>
                <w:bCs/>
                <w:lang w:val="pl-PL" w:eastAsia="en-GB"/>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63DB2AFE" w14:textId="77777777" w:rsidR="00BA3010" w:rsidRPr="006C11D3" w:rsidRDefault="00BA3010" w:rsidP="00E960AD">
            <w:pPr>
              <w:snapToGrid w:val="0"/>
              <w:rPr>
                <w:lang w:val="pl-PL"/>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6A0D4284" w14:textId="400FFCD9" w:rsidR="00BA3010" w:rsidRPr="006C11D3" w:rsidRDefault="00121308" w:rsidP="00E960AD">
            <w:r w:rsidRPr="006C11D3">
              <w:t>A</w:t>
            </w:r>
            <w:r w:rsidR="00BA3010" w:rsidRPr="006C11D3">
              <w:t>ctive substance*</w:t>
            </w:r>
          </w:p>
        </w:tc>
        <w:tc>
          <w:tcPr>
            <w:tcW w:w="1353" w:type="dxa"/>
            <w:tcBorders>
              <w:top w:val="single" w:sz="4" w:space="0" w:color="000000"/>
              <w:left w:val="single" w:sz="4" w:space="0" w:color="000000"/>
            </w:tcBorders>
            <w:shd w:val="clear" w:color="auto" w:fill="auto"/>
            <w:vAlign w:val="center"/>
          </w:tcPr>
          <w:p w14:paraId="19BD9F8B" w14:textId="77777777" w:rsidR="00BA3010" w:rsidRPr="006C11D3" w:rsidRDefault="00BA3010" w:rsidP="00E960AD">
            <w:pPr>
              <w:snapToGrid w:val="0"/>
            </w:pPr>
            <w:r w:rsidRPr="006C11D3">
              <w:rPr>
                <w:rFonts w:cs="Arial"/>
              </w:rPr>
              <w:t>7722-84-1</w:t>
            </w:r>
          </w:p>
        </w:tc>
        <w:tc>
          <w:tcPr>
            <w:tcW w:w="1353" w:type="dxa"/>
            <w:tcBorders>
              <w:top w:val="single" w:sz="4" w:space="0" w:color="000000"/>
              <w:left w:val="single" w:sz="4" w:space="0" w:color="000000"/>
            </w:tcBorders>
            <w:shd w:val="clear" w:color="auto" w:fill="auto"/>
            <w:vAlign w:val="center"/>
          </w:tcPr>
          <w:p w14:paraId="1A9E45F4" w14:textId="77777777" w:rsidR="00BA3010" w:rsidRPr="006C11D3" w:rsidRDefault="00BA3010" w:rsidP="00E960AD">
            <w:pPr>
              <w:snapToGrid w:val="0"/>
            </w:pPr>
            <w:r w:rsidRPr="006C11D3">
              <w:rPr>
                <w:rFonts w:cs="Arial"/>
              </w:rPr>
              <w:t>231-765-0</w:t>
            </w:r>
          </w:p>
        </w:tc>
        <w:tc>
          <w:tcPr>
            <w:tcW w:w="625" w:type="dxa"/>
            <w:tcBorders>
              <w:top w:val="single" w:sz="4" w:space="0" w:color="000000"/>
              <w:left w:val="single" w:sz="4" w:space="0" w:color="000000"/>
            </w:tcBorders>
            <w:shd w:val="clear" w:color="auto" w:fill="auto"/>
            <w:vAlign w:val="center"/>
          </w:tcPr>
          <w:p w14:paraId="44EE6CCB" w14:textId="1EBA2DE3" w:rsidR="00BA3010" w:rsidRPr="006C11D3" w:rsidRDefault="00BA3010" w:rsidP="00E960AD">
            <w:pPr>
              <w:snapToGrid w:val="0"/>
            </w:pPr>
            <w:r w:rsidRPr="006C11D3">
              <w:rPr>
                <w:rFonts w:cs="Arial"/>
              </w:rPr>
              <w:t>1.5</w:t>
            </w:r>
          </w:p>
        </w:tc>
        <w:tc>
          <w:tcPr>
            <w:tcW w:w="738" w:type="dxa"/>
            <w:tcBorders>
              <w:top w:val="single" w:sz="4" w:space="0" w:color="000000"/>
              <w:left w:val="single" w:sz="4" w:space="0" w:color="000000"/>
              <w:right w:val="single" w:sz="4" w:space="0" w:color="000000"/>
            </w:tcBorders>
            <w:shd w:val="clear" w:color="auto" w:fill="auto"/>
            <w:vAlign w:val="center"/>
          </w:tcPr>
          <w:p w14:paraId="09D088B5" w14:textId="0E5E36AC" w:rsidR="00BA3010" w:rsidRPr="006C11D3" w:rsidRDefault="00BA3010" w:rsidP="00E960AD">
            <w:pPr>
              <w:snapToGrid w:val="0"/>
            </w:pPr>
            <w:r w:rsidRPr="006C11D3">
              <w:rPr>
                <w:rFonts w:cs="Arial"/>
              </w:rPr>
              <w:t>1.5</w:t>
            </w:r>
          </w:p>
        </w:tc>
      </w:tr>
      <w:tr w:rsidR="00512141" w:rsidRPr="006C11D3" w14:paraId="7CCEE953" w14:textId="5E67CC5E" w:rsidTr="00E960AD">
        <w:tc>
          <w:tcPr>
            <w:tcW w:w="2256" w:type="dxa"/>
            <w:tcBorders>
              <w:top w:val="single" w:sz="4" w:space="0" w:color="000000"/>
              <w:left w:val="single" w:sz="4" w:space="0" w:color="000000"/>
              <w:bottom w:val="single" w:sz="4" w:space="0" w:color="000000"/>
            </w:tcBorders>
            <w:shd w:val="clear" w:color="auto" w:fill="auto"/>
            <w:vAlign w:val="center"/>
          </w:tcPr>
          <w:p w14:paraId="20505A21" w14:textId="43656A5B" w:rsidR="00512141" w:rsidRPr="006C11D3" w:rsidRDefault="00512141"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459E6CBE" w14:textId="3F77ED7D" w:rsidR="00512141" w:rsidRPr="006C11D3" w:rsidRDefault="00512141"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0A08D41" w14:textId="48A3EDA0" w:rsidR="00512141" w:rsidRPr="006C11D3" w:rsidRDefault="00350967" w:rsidP="00DB31E3">
            <w:pPr>
              <w:rPr>
                <w:vertAlign w:val="superscript"/>
              </w:rPr>
            </w:pPr>
            <w:r w:rsidRPr="006C11D3">
              <w:t>Co-f</w:t>
            </w:r>
            <w:r w:rsidR="00512141" w:rsidRPr="006C11D3">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3A57E283" w14:textId="4123A0AC" w:rsidR="00512141" w:rsidRPr="006C11D3" w:rsidRDefault="00512141" w:rsidP="00E960AD">
            <w:pPr>
              <w:snapToGrid w:val="0"/>
              <w:rPr>
                <w:vertAlign w:val="superscript"/>
              </w:rPr>
            </w:pPr>
            <w:r w:rsidRPr="006C11D3">
              <w:rPr>
                <w:rFonts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589984A5" w14:textId="06B1F98D" w:rsidR="00512141" w:rsidRPr="006C11D3" w:rsidRDefault="00512141" w:rsidP="00E960AD">
            <w:pPr>
              <w:snapToGrid w:val="0"/>
            </w:pPr>
            <w:r w:rsidRPr="006C11D3">
              <w:rPr>
                <w:rFonts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14828B9B" w14:textId="30EF8F14" w:rsidR="00512141" w:rsidRPr="006C11D3" w:rsidRDefault="00512141" w:rsidP="00E960AD">
            <w:pPr>
              <w:snapToGrid w:val="0"/>
            </w:pPr>
            <w:r w:rsidRPr="006C11D3">
              <w:rPr>
                <w:rFonts w:cs="Arial"/>
              </w:rPr>
              <w:t>2.88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6EBB" w14:textId="3F774A3D" w:rsidR="00512141" w:rsidRPr="006C11D3" w:rsidRDefault="00F712D4" w:rsidP="00E960AD">
            <w:pPr>
              <w:snapToGrid w:val="0"/>
            </w:pPr>
            <w:r w:rsidRPr="006C11D3">
              <w:rPr>
                <w:rFonts w:cs="Arial"/>
              </w:rPr>
              <w:t>2.88</w:t>
            </w:r>
          </w:p>
        </w:tc>
      </w:tr>
      <w:tr w:rsidR="00512141" w:rsidRPr="006C11D3" w14:paraId="62336B5C"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28DA1CD9" w14:textId="77777777" w:rsidR="00512141" w:rsidRPr="006C11D3" w:rsidRDefault="00512141" w:rsidP="00E960AD">
            <w:pPr>
              <w:snapToGrid w:val="0"/>
              <w:rPr>
                <w:rFonts w:cs="Arial"/>
              </w:rPr>
            </w:pPr>
            <w:r w:rsidRPr="006C11D3">
              <w:rPr>
                <w:rFonts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529188DF" w14:textId="77777777" w:rsidR="00512141" w:rsidRPr="006C11D3" w:rsidRDefault="00512141" w:rsidP="00E960AD">
            <w:pPr>
              <w:snapToGrid w:val="0"/>
              <w:rPr>
                <w:rFonts w:cs="Arial"/>
              </w:rPr>
            </w:pPr>
            <w:r w:rsidRPr="006C11D3">
              <w:rPr>
                <w:rFonts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19357C8C" w14:textId="4220EC4C" w:rsidR="00512141" w:rsidRPr="006C11D3" w:rsidRDefault="00076512" w:rsidP="00E960AD">
            <w:r w:rsidRPr="006C11D3">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33F7CC18" w14:textId="77777777" w:rsidR="00512141" w:rsidRPr="006C11D3" w:rsidRDefault="00512141" w:rsidP="00E960AD">
            <w:pPr>
              <w:snapToGrid w:val="0"/>
              <w:rPr>
                <w:vertAlign w:val="superscript"/>
              </w:rPr>
            </w:pPr>
            <w:r w:rsidRPr="006C11D3">
              <w:rPr>
                <w:rFonts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445D8844" w14:textId="77777777" w:rsidR="00512141" w:rsidRPr="006C11D3" w:rsidRDefault="00512141" w:rsidP="00E960AD">
            <w:pPr>
              <w:snapToGrid w:val="0"/>
            </w:pPr>
            <w:r w:rsidRPr="006C11D3">
              <w:rPr>
                <w:rFonts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5341607C" w14:textId="77777777" w:rsidR="00512141" w:rsidRPr="006C11D3" w:rsidRDefault="00512141" w:rsidP="00E960AD">
            <w:pPr>
              <w:snapToGrid w:val="0"/>
            </w:pPr>
            <w:r w:rsidRPr="006C11D3">
              <w:rPr>
                <w:rFonts w:cs="Arial"/>
              </w:rPr>
              <w:t>0.275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F4F57" w14:textId="77777777" w:rsidR="00512141" w:rsidRPr="006C11D3" w:rsidRDefault="00512141" w:rsidP="00F712D4">
            <w:pPr>
              <w:snapToGrid w:val="0"/>
            </w:pPr>
            <w:r w:rsidRPr="006C11D3">
              <w:rPr>
                <w:rFonts w:cs="Arial"/>
              </w:rPr>
              <w:t>0.</w:t>
            </w:r>
            <w:r w:rsidR="00F712D4" w:rsidRPr="006C11D3">
              <w:rPr>
                <w:rFonts w:cs="Arial"/>
              </w:rPr>
              <w:t>275</w:t>
            </w:r>
          </w:p>
        </w:tc>
      </w:tr>
      <w:tr w:rsidR="00B535C2" w:rsidRPr="006C11D3" w14:paraId="32F6B743"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3D202C38" w14:textId="247884EF" w:rsidR="00B535C2" w:rsidRPr="006C11D3" w:rsidRDefault="00B535C2" w:rsidP="00E960AD">
            <w:pPr>
              <w:snapToGrid w:val="0"/>
              <w:rPr>
                <w:rFonts w:cs="Arial"/>
              </w:rPr>
            </w:pPr>
            <w:r w:rsidRPr="006C11D3">
              <w:rPr>
                <w:rFonts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164D32B1" w14:textId="3E9099CB" w:rsidR="00B535C2" w:rsidRPr="006C11D3" w:rsidRDefault="00B535C2" w:rsidP="00E960AD">
            <w:pPr>
              <w:snapToGrid w:val="0"/>
              <w:rPr>
                <w:rFonts w:cs="Arial"/>
              </w:rPr>
            </w:pPr>
            <w:r w:rsidRPr="006C11D3">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2A9E7BAE" w14:textId="4C68D9D6" w:rsidR="00B535C2" w:rsidRPr="006C11D3" w:rsidRDefault="00B535C2" w:rsidP="00E960AD">
            <w:r w:rsidRPr="006C11D3">
              <w:rPr>
                <w:rFonts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1CFB91B6" w14:textId="6D79BF74" w:rsidR="00B535C2" w:rsidRPr="006C11D3" w:rsidRDefault="00B535C2" w:rsidP="00E960AD">
            <w:pPr>
              <w:snapToGrid w:val="0"/>
              <w:rPr>
                <w:rFonts w:cs="Arial"/>
              </w:rPr>
            </w:pPr>
            <w:r w:rsidRPr="006C11D3">
              <w:rPr>
                <w:rFonts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7A11C23D" w14:textId="72B2C7BD" w:rsidR="00B535C2" w:rsidRPr="006C11D3" w:rsidRDefault="00B535C2" w:rsidP="00E960AD">
            <w:pPr>
              <w:snapToGrid w:val="0"/>
              <w:rPr>
                <w:rFonts w:cs="Arial"/>
              </w:rPr>
            </w:pPr>
            <w:r w:rsidRPr="006C11D3">
              <w:rPr>
                <w:rFonts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1655972C" w14:textId="77F6ED0E" w:rsidR="00B535C2" w:rsidRPr="006C11D3" w:rsidRDefault="00B535C2" w:rsidP="00E960AD">
            <w:pPr>
              <w:snapToGrid w:val="0"/>
              <w:rPr>
                <w:rFonts w:cs="Arial"/>
              </w:rPr>
            </w:pPr>
            <w:r w:rsidRPr="006C11D3">
              <w:rPr>
                <w:rFonts w:cs="Arial"/>
                <w:lang w:val="en-US"/>
              </w:rPr>
              <w:t>0.50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533F2" w14:textId="56F12639" w:rsidR="00B535C2" w:rsidRPr="006C11D3" w:rsidRDefault="00B535C2" w:rsidP="00F712D4">
            <w:pPr>
              <w:snapToGrid w:val="0"/>
              <w:rPr>
                <w:rFonts w:cs="Arial"/>
              </w:rPr>
            </w:pPr>
            <w:r w:rsidRPr="006C11D3">
              <w:rPr>
                <w:rFonts w:cs="Arial"/>
              </w:rPr>
              <w:t>0.50</w:t>
            </w:r>
          </w:p>
        </w:tc>
      </w:tr>
      <w:tr w:rsidR="00A7386A" w:rsidRPr="006C11D3" w14:paraId="1089D6F3" w14:textId="77777777" w:rsidTr="00DC3D43">
        <w:tc>
          <w:tcPr>
            <w:tcW w:w="2256" w:type="dxa"/>
            <w:tcBorders>
              <w:top w:val="single" w:sz="4" w:space="0" w:color="auto"/>
              <w:left w:val="single" w:sz="4" w:space="0" w:color="000000"/>
              <w:bottom w:val="single" w:sz="4" w:space="0" w:color="auto"/>
              <w:right w:val="single" w:sz="4" w:space="0" w:color="000000"/>
            </w:tcBorders>
            <w:shd w:val="clear" w:color="auto" w:fill="auto"/>
            <w:vAlign w:val="center"/>
          </w:tcPr>
          <w:p w14:paraId="4A24CCD5" w14:textId="6492D7B2" w:rsidR="00A7386A" w:rsidRPr="006C11D3" w:rsidRDefault="00A7386A" w:rsidP="00A7386A">
            <w:pPr>
              <w:snapToGrid w:val="0"/>
              <w:rPr>
                <w:rFonts w:cs="Arial"/>
                <w:lang w:val="en-US"/>
              </w:rPr>
            </w:pPr>
            <w:r w:rsidRPr="006C11D3">
              <w:rPr>
                <w:rFonts w:cs="Arial"/>
                <w:lang w:val="en-US"/>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00D2F155" w14:textId="7069C517" w:rsidR="00A7386A" w:rsidRPr="006C11D3" w:rsidRDefault="00A7386A" w:rsidP="00A7386A">
            <w:pPr>
              <w:snapToGrid w:val="0"/>
            </w:pPr>
            <w:r w:rsidRPr="006C11D3">
              <w:rPr>
                <w:rFonts w:cs="Arial"/>
              </w:rPr>
              <w:t>D-pentose et D-glucose, oligomeric, C8-10-alkyl glycosides</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3780F736" w14:textId="24BB061B" w:rsidR="00A7386A" w:rsidRPr="006C11D3" w:rsidRDefault="00A7386A" w:rsidP="00A7386A">
            <w:pPr>
              <w:rPr>
                <w:rFonts w:cs="Arial"/>
                <w:lang w:val="en-US"/>
              </w:rPr>
            </w:pPr>
            <w:r w:rsidRPr="006C11D3">
              <w:rPr>
                <w:rFonts w:cs="Arial"/>
                <w:lang w:val="en-US"/>
              </w:rPr>
              <w:t>Co-formulant</w:t>
            </w:r>
          </w:p>
        </w:tc>
        <w:tc>
          <w:tcPr>
            <w:tcW w:w="1353" w:type="dxa"/>
            <w:tcBorders>
              <w:top w:val="single" w:sz="4" w:space="0" w:color="auto"/>
              <w:left w:val="nil"/>
              <w:bottom w:val="single" w:sz="4" w:space="0" w:color="auto"/>
              <w:right w:val="single" w:sz="4" w:space="0" w:color="000000"/>
            </w:tcBorders>
            <w:shd w:val="clear" w:color="auto" w:fill="auto"/>
            <w:vAlign w:val="center"/>
          </w:tcPr>
          <w:p w14:paraId="6998A856" w14:textId="35E6124D" w:rsidR="00A7386A" w:rsidRPr="006C11D3" w:rsidRDefault="00A7386A" w:rsidP="00A7386A">
            <w:pPr>
              <w:snapToGrid w:val="0"/>
              <w:rPr>
                <w:rFonts w:cs="Arial"/>
                <w:lang w:val="en-US"/>
              </w:rPr>
            </w:pPr>
            <w:r w:rsidRPr="006C11D3">
              <w:rPr>
                <w:rFonts w:cs="Arial"/>
                <w:lang w:val="en-US"/>
              </w:rPr>
              <w:t>-</w:t>
            </w:r>
          </w:p>
        </w:tc>
        <w:tc>
          <w:tcPr>
            <w:tcW w:w="1353" w:type="dxa"/>
            <w:tcBorders>
              <w:top w:val="single" w:sz="4" w:space="0" w:color="auto"/>
              <w:left w:val="nil"/>
              <w:bottom w:val="single" w:sz="4" w:space="0" w:color="auto"/>
              <w:right w:val="single" w:sz="4" w:space="0" w:color="auto"/>
            </w:tcBorders>
            <w:shd w:val="clear" w:color="auto" w:fill="auto"/>
            <w:vAlign w:val="center"/>
          </w:tcPr>
          <w:p w14:paraId="207EC8C1" w14:textId="5658DB4E" w:rsidR="00A7386A" w:rsidRPr="006C11D3" w:rsidRDefault="00A7386A" w:rsidP="00A7386A">
            <w:pPr>
              <w:snapToGrid w:val="0"/>
              <w:rPr>
                <w:rFonts w:cs="Arial"/>
                <w:lang w:val="en-US"/>
              </w:rPr>
            </w:pPr>
            <w:r w:rsidRPr="006C11D3">
              <w:rPr>
                <w:rFonts w:cs="Arial"/>
                <w:lang w:val="en-US"/>
              </w:rPr>
              <w:t>483-960-7</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3AE861F7" w14:textId="5B53A4A0" w:rsidR="00A7386A" w:rsidRPr="006C11D3" w:rsidRDefault="00A7386A" w:rsidP="00A7386A">
            <w:pPr>
              <w:snapToGrid w:val="0"/>
              <w:rPr>
                <w:rFonts w:cs="Arial"/>
                <w:lang w:val="en-US"/>
              </w:rPr>
            </w:pPr>
            <w:r w:rsidRPr="006C11D3">
              <w:rPr>
                <w:rFonts w:cs="Arial"/>
                <w:lang w:val="en-US"/>
              </w:rPr>
              <w:t>0.42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31002" w14:textId="7A57170A" w:rsidR="00A7386A" w:rsidRPr="006C11D3" w:rsidRDefault="00A7386A" w:rsidP="00A7386A">
            <w:pPr>
              <w:snapToGrid w:val="0"/>
              <w:rPr>
                <w:rFonts w:cs="Arial"/>
              </w:rPr>
            </w:pPr>
            <w:r w:rsidRPr="006C11D3">
              <w:rPr>
                <w:rFonts w:cs="Arial"/>
              </w:rPr>
              <w:t>0.</w:t>
            </w:r>
            <w:r w:rsidR="00886B01" w:rsidRPr="006C11D3">
              <w:rPr>
                <w:rFonts w:cs="Arial"/>
              </w:rPr>
              <w:t>60</w:t>
            </w:r>
          </w:p>
        </w:tc>
      </w:tr>
      <w:tr w:rsidR="00DC3D43" w:rsidRPr="006C11D3" w14:paraId="3C4B92B4" w14:textId="77777777" w:rsidTr="00DD6D8E">
        <w:tc>
          <w:tcPr>
            <w:tcW w:w="2256" w:type="dxa"/>
            <w:tcBorders>
              <w:top w:val="single" w:sz="4" w:space="0" w:color="auto"/>
              <w:left w:val="single" w:sz="4" w:space="0" w:color="000000"/>
              <w:bottom w:val="single" w:sz="4" w:space="0" w:color="000000"/>
              <w:right w:val="single" w:sz="4" w:space="0" w:color="000000"/>
            </w:tcBorders>
            <w:shd w:val="clear" w:color="auto" w:fill="auto"/>
            <w:vAlign w:val="center"/>
          </w:tcPr>
          <w:p w14:paraId="1063ABA0" w14:textId="77777777" w:rsidR="00DC3D43" w:rsidRPr="006C11D3" w:rsidRDefault="00DC3D43" w:rsidP="00DD6D8E">
            <w:pPr>
              <w:snapToGrid w:val="0"/>
              <w:rPr>
                <w:rFonts w:cs="Arial"/>
                <w:lang w:val="fr-FR"/>
              </w:rPr>
            </w:pPr>
            <w:r w:rsidRPr="006C11D3">
              <w:rPr>
                <w:rFonts w:cs="Arial"/>
                <w:lang w:val="fr-FR"/>
              </w:rPr>
              <w:t>1-Deoxi-1-(metil-(C8-10-(numeración par)-alcanoil)amino)-D-Glucitol</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5ABBE39A" w14:textId="568D6F68" w:rsidR="00DC3D43" w:rsidRPr="006C11D3" w:rsidRDefault="008B6ED9" w:rsidP="00DD6D8E">
            <w:pPr>
              <w:snapToGrid w:val="0"/>
              <w:rPr>
                <w:rFonts w:cs="Arial"/>
                <w:lang w:val="en-US"/>
              </w:rPr>
            </w:pPr>
            <w:r w:rsidRPr="006C11D3">
              <w:rPr>
                <w:rFonts w:cs="Arial"/>
                <w:lang w:val="en-US"/>
              </w:rPr>
              <w:t>D-Glucitol, 1-deoxy-1-(methylamino)-, N-[C8-10(even numbered) acyl] derivs.1</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751779E9" w14:textId="77777777" w:rsidR="00DC3D43" w:rsidRPr="006C11D3" w:rsidRDefault="00DC3D43" w:rsidP="00DD6D8E">
            <w:pPr>
              <w:rPr>
                <w:rFonts w:cs="Arial"/>
                <w:lang w:val="en-US"/>
              </w:rPr>
            </w:pPr>
            <w:r w:rsidRPr="006C11D3">
              <w:rPr>
                <w:rFonts w:cs="Arial"/>
                <w:lang w:val="en-US"/>
              </w:rPr>
              <w:t>Co-formulant</w:t>
            </w:r>
          </w:p>
        </w:tc>
        <w:tc>
          <w:tcPr>
            <w:tcW w:w="1353" w:type="dxa"/>
            <w:tcBorders>
              <w:top w:val="single" w:sz="4" w:space="0" w:color="auto"/>
              <w:left w:val="nil"/>
              <w:bottom w:val="single" w:sz="4" w:space="0" w:color="000000"/>
              <w:right w:val="single" w:sz="4" w:space="0" w:color="000000"/>
            </w:tcBorders>
            <w:shd w:val="clear" w:color="auto" w:fill="auto"/>
            <w:vAlign w:val="center"/>
          </w:tcPr>
          <w:p w14:paraId="20ACE039" w14:textId="77777777" w:rsidR="00DC3D43" w:rsidRPr="006C11D3" w:rsidRDefault="00DC3D43" w:rsidP="00DD6D8E">
            <w:pPr>
              <w:snapToGrid w:val="0"/>
              <w:rPr>
                <w:rFonts w:cs="Arial"/>
                <w:lang w:val="en-US"/>
              </w:rPr>
            </w:pPr>
            <w:r w:rsidRPr="006C11D3">
              <w:rPr>
                <w:rFonts w:cs="Arial"/>
                <w:lang w:val="en-US"/>
              </w:rPr>
              <w:t>-</w:t>
            </w:r>
          </w:p>
        </w:tc>
        <w:tc>
          <w:tcPr>
            <w:tcW w:w="1353" w:type="dxa"/>
            <w:tcBorders>
              <w:top w:val="single" w:sz="4" w:space="0" w:color="auto"/>
              <w:left w:val="nil"/>
              <w:bottom w:val="single" w:sz="4" w:space="0" w:color="000000"/>
              <w:right w:val="single" w:sz="4" w:space="0" w:color="auto"/>
            </w:tcBorders>
            <w:shd w:val="clear" w:color="auto" w:fill="auto"/>
            <w:vAlign w:val="center"/>
          </w:tcPr>
          <w:p w14:paraId="2322B8DC" w14:textId="77777777" w:rsidR="00DC3D43" w:rsidRPr="006C11D3" w:rsidRDefault="00DC3D43" w:rsidP="00DD6D8E">
            <w:pPr>
              <w:snapToGrid w:val="0"/>
              <w:rPr>
                <w:rFonts w:cs="Arial"/>
                <w:lang w:val="en-US"/>
              </w:rPr>
            </w:pPr>
            <w:r w:rsidRPr="006C11D3">
              <w:rPr>
                <w:rFonts w:cs="Arial"/>
                <w:lang w:val="en-US"/>
              </w:rPr>
              <w:t>940-284-1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061A94B6" w14:textId="20C3CB00" w:rsidR="00DC3D43" w:rsidRPr="006C11D3" w:rsidRDefault="00DC3D43" w:rsidP="00DD6D8E">
            <w:pPr>
              <w:snapToGrid w:val="0"/>
              <w:rPr>
                <w:rFonts w:cs="Arial"/>
                <w:lang w:val="en-US"/>
              </w:rPr>
            </w:pPr>
            <w:r w:rsidRPr="006C11D3">
              <w:rPr>
                <w:rFonts w:cs="Arial"/>
                <w:lang w:val="en-US"/>
              </w:rPr>
              <w:t>0.50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4C7B3DA" w14:textId="77777777" w:rsidR="00DC3D43" w:rsidRPr="006C11D3" w:rsidRDefault="00DC3D43" w:rsidP="00DD6D8E">
            <w:pPr>
              <w:snapToGrid w:val="0"/>
              <w:rPr>
                <w:rFonts w:cs="Arial"/>
                <w:lang w:val="en-US"/>
              </w:rPr>
            </w:pPr>
            <w:r w:rsidRPr="006C11D3">
              <w:rPr>
                <w:rFonts w:cs="Arial"/>
                <w:lang w:val="en-US"/>
              </w:rPr>
              <w:t>0.50</w:t>
            </w:r>
          </w:p>
        </w:tc>
      </w:tr>
    </w:tbl>
    <w:p w14:paraId="79C73C9A" w14:textId="3C2F8DA8"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9AA8F72" w14:textId="77777777" w:rsidR="00512141" w:rsidRPr="00350967" w:rsidRDefault="00512141" w:rsidP="00512141"/>
    <w:p w14:paraId="4F4DFF40" w14:textId="77777777" w:rsidR="00512141" w:rsidRDefault="00512141" w:rsidP="007F4534">
      <w:pPr>
        <w:pStyle w:val="Titre4"/>
        <w:tabs>
          <w:tab w:val="clear" w:pos="3119"/>
        </w:tabs>
        <w:ind w:left="851"/>
      </w:pPr>
      <w:bookmarkStart w:id="73" w:name="_Toc88743215"/>
      <w:r w:rsidRPr="00D1209D">
        <w:lastRenderedPageBreak/>
        <w:t xml:space="preserve">Type(s) </w:t>
      </w:r>
      <w:r w:rsidR="0074796E">
        <w:t>of formulation of the meta SPC 2</w:t>
      </w:r>
      <w:bookmarkEnd w:id="7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512141" w14:paraId="61F64298"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46173C" w14:textId="77777777" w:rsidR="00512141" w:rsidRPr="00CB278F" w:rsidRDefault="00512141" w:rsidP="00E960AD">
            <w:pPr>
              <w:keepNext/>
              <w:spacing w:after="240"/>
              <w:outlineLvl w:val="2"/>
              <w:rPr>
                <w:lang w:val="en-US"/>
              </w:rPr>
            </w:pPr>
            <w:r w:rsidRPr="00A94E4B">
              <w:rPr>
                <w:lang w:val="en-US"/>
              </w:rPr>
              <w:t>AL (any other</w:t>
            </w:r>
            <w:r>
              <w:rPr>
                <w:lang w:val="en-US"/>
              </w:rPr>
              <w:t xml:space="preserve"> liquid) ready-to-use</w:t>
            </w:r>
          </w:p>
        </w:tc>
      </w:tr>
    </w:tbl>
    <w:p w14:paraId="3F65AD57" w14:textId="77777777" w:rsidR="00512141" w:rsidRDefault="00512141" w:rsidP="00512141"/>
    <w:p w14:paraId="3AB7C091" w14:textId="77777777" w:rsidR="00512141" w:rsidRDefault="00512141" w:rsidP="00512141">
      <w:pPr>
        <w:pStyle w:val="Titre3"/>
      </w:pPr>
      <w:bookmarkStart w:id="74" w:name="_Toc88743216"/>
      <w:r w:rsidRPr="00D1209D">
        <w:t xml:space="preserve">Hazard and precautionary statements according to Regulation </w:t>
      </w:r>
      <w:r w:rsidR="0074796E">
        <w:t>(EC) 1272/2008 of the meta SPC 2</w:t>
      </w:r>
      <w:bookmarkEnd w:id="74"/>
    </w:p>
    <w:tbl>
      <w:tblPr>
        <w:tblW w:w="0" w:type="auto"/>
        <w:tblInd w:w="108" w:type="dxa"/>
        <w:tblLayout w:type="fixed"/>
        <w:tblLook w:val="0000" w:firstRow="0" w:lastRow="0" w:firstColumn="0" w:lastColumn="0" w:noHBand="0" w:noVBand="0"/>
      </w:tblPr>
      <w:tblGrid>
        <w:gridCol w:w="2606"/>
        <w:gridCol w:w="6414"/>
      </w:tblGrid>
      <w:tr w:rsidR="00512141" w14:paraId="665834FA" w14:textId="77777777" w:rsidTr="00E960AD">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A666C5F" w14:textId="77777777" w:rsidR="00512141" w:rsidRDefault="00512141" w:rsidP="00E960AD">
            <w:r>
              <w:rPr>
                <w:b/>
                <w:lang w:eastAsia="en-US"/>
              </w:rPr>
              <w:t>Classification</w:t>
            </w:r>
          </w:p>
        </w:tc>
      </w:tr>
      <w:tr w:rsidR="00512141" w14:paraId="619057DF"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60F54B10" w14:textId="77777777" w:rsidR="00512141" w:rsidRDefault="00512141" w:rsidP="00E960AD">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27272F6" w14:textId="77777777" w:rsidR="00512141" w:rsidRDefault="00512141"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Eye Irrit 2</w:t>
            </w:r>
          </w:p>
          <w:p w14:paraId="3D4D8266" w14:textId="7F4A5162" w:rsidR="001E7640" w:rsidRPr="00A33526" w:rsidRDefault="001E7640" w:rsidP="00A33526">
            <w:pPr>
              <w:pStyle w:val="Default"/>
              <w:rPr>
                <w:lang w:val="en-US" w:eastAsia="en-US"/>
              </w:rPr>
            </w:pPr>
            <w:r>
              <w:rPr>
                <w:rFonts w:ascii="Verdana" w:hAnsi="Verdana"/>
                <w:color w:val="auto"/>
                <w:sz w:val="20"/>
                <w:szCs w:val="20"/>
                <w:lang w:val="en-US" w:eastAsia="en-US"/>
              </w:rPr>
              <w:t xml:space="preserve">Met </w:t>
            </w:r>
            <w:r w:rsidRPr="00FC22E7">
              <w:rPr>
                <w:rFonts w:ascii="Verdana" w:hAnsi="Verdana"/>
                <w:color w:val="auto"/>
                <w:sz w:val="20"/>
                <w:szCs w:val="20"/>
                <w:lang w:val="en-US" w:eastAsia="en-US"/>
              </w:rPr>
              <w:t>Corr 1</w:t>
            </w:r>
          </w:p>
        </w:tc>
      </w:tr>
      <w:tr w:rsidR="00512141" w14:paraId="7657F6A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987F786" w14:textId="77777777" w:rsidR="00512141" w:rsidRDefault="00512141" w:rsidP="00E960AD">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30736A9" w14:textId="77777777" w:rsidR="00512141" w:rsidRDefault="00512141"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702FD6FF" w14:textId="5CB8CD87" w:rsidR="001E7640" w:rsidRPr="00A33526" w:rsidRDefault="001E7640" w:rsidP="00A33526">
            <w:pPr>
              <w:pStyle w:val="Default"/>
              <w:rPr>
                <w:lang w:val="en-US" w:eastAsia="en-US"/>
              </w:rPr>
            </w:pPr>
            <w:r w:rsidRPr="00FC22E7">
              <w:rPr>
                <w:rFonts w:ascii="Verdana" w:hAnsi="Verdana"/>
                <w:color w:val="auto"/>
                <w:sz w:val="20"/>
                <w:szCs w:val="20"/>
                <w:lang w:val="en-US" w:eastAsia="en-US"/>
              </w:rPr>
              <w:t xml:space="preserve">H290: </w:t>
            </w:r>
            <w:r w:rsidR="00646338">
              <w:rPr>
                <w:rFonts w:ascii="Verdana" w:hAnsi="Verdana"/>
                <w:color w:val="auto"/>
                <w:sz w:val="20"/>
                <w:szCs w:val="20"/>
                <w:lang w:val="en-US" w:eastAsia="en-US"/>
              </w:rPr>
              <w:t>May be c</w:t>
            </w:r>
            <w:r w:rsidR="00646338" w:rsidRPr="00FC22E7">
              <w:rPr>
                <w:rFonts w:ascii="Verdana" w:hAnsi="Verdana"/>
                <w:color w:val="auto"/>
                <w:sz w:val="20"/>
                <w:szCs w:val="20"/>
                <w:lang w:val="en-US" w:eastAsia="en-US"/>
              </w:rPr>
              <w:t>orrosive to metal</w:t>
            </w:r>
            <w:r w:rsidR="00646338">
              <w:rPr>
                <w:rFonts w:ascii="Verdana" w:hAnsi="Verdana"/>
                <w:color w:val="auto"/>
                <w:sz w:val="20"/>
                <w:szCs w:val="20"/>
                <w:lang w:val="en-US" w:eastAsia="en-US"/>
              </w:rPr>
              <w:t>s</w:t>
            </w:r>
          </w:p>
        </w:tc>
      </w:tr>
      <w:tr w:rsidR="00512141" w14:paraId="66AC5200"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79DAAC0" w14:textId="77777777" w:rsidR="00512141" w:rsidRDefault="00512141" w:rsidP="00E960AD">
            <w:pPr>
              <w:snapToGrid w:val="0"/>
              <w:rPr>
                <w:lang w:eastAsia="fi-FI"/>
              </w:rPr>
            </w:pPr>
          </w:p>
        </w:tc>
      </w:tr>
      <w:tr w:rsidR="00512141" w14:paraId="60AC9E2C"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7BD2CA6C" w14:textId="77777777" w:rsidR="00512141" w:rsidRDefault="00512141" w:rsidP="00E960AD">
            <w:r>
              <w:rPr>
                <w:b/>
                <w:lang w:eastAsia="en-US"/>
              </w:rPr>
              <w:t>Labelling</w:t>
            </w:r>
          </w:p>
        </w:tc>
      </w:tr>
      <w:tr w:rsidR="00512141" w14:paraId="496F3F26"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593CF173" w14:textId="77777777" w:rsidR="00512141" w:rsidRDefault="00512141" w:rsidP="00E960AD">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2079F19" w14:textId="77777777" w:rsidR="00512141" w:rsidRPr="00AF0F0C" w:rsidRDefault="00512141" w:rsidP="00E960AD">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512141" w14:paraId="2636195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4BD67011" w14:textId="77777777" w:rsidR="00512141" w:rsidRDefault="00512141" w:rsidP="00E960AD">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C98FDAE" w14:textId="77777777" w:rsidR="00512141" w:rsidRDefault="00512141"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7C961F27" w14:textId="38B1A8A2" w:rsidR="00B32223" w:rsidRPr="00A33526" w:rsidRDefault="00B32223" w:rsidP="00A33526">
            <w:pPr>
              <w:pStyle w:val="Default"/>
              <w:rPr>
                <w:lang w:val="en-US" w:eastAsia="en-US"/>
              </w:rPr>
            </w:pPr>
            <w:r w:rsidRPr="00FC22E7">
              <w:rPr>
                <w:rFonts w:ascii="Verdana" w:hAnsi="Verdana"/>
                <w:color w:val="auto"/>
                <w:sz w:val="20"/>
                <w:szCs w:val="20"/>
                <w:lang w:val="en-US" w:eastAsia="en-US"/>
              </w:rPr>
              <w:t xml:space="preserve">H290: </w:t>
            </w:r>
            <w:r w:rsidR="00646338">
              <w:rPr>
                <w:rFonts w:ascii="Verdana" w:hAnsi="Verdana"/>
                <w:color w:val="auto"/>
                <w:sz w:val="20"/>
                <w:szCs w:val="20"/>
                <w:lang w:val="en-US" w:eastAsia="en-US"/>
              </w:rPr>
              <w:t>May be c</w:t>
            </w:r>
            <w:r w:rsidR="00646338" w:rsidRPr="00FC22E7">
              <w:rPr>
                <w:rFonts w:ascii="Verdana" w:hAnsi="Verdana"/>
                <w:color w:val="auto"/>
                <w:sz w:val="20"/>
                <w:szCs w:val="20"/>
                <w:lang w:val="en-US" w:eastAsia="en-US"/>
              </w:rPr>
              <w:t>orrosive to metal</w:t>
            </w:r>
            <w:r w:rsidR="00646338">
              <w:rPr>
                <w:rFonts w:ascii="Verdana" w:hAnsi="Verdana"/>
                <w:color w:val="auto"/>
                <w:sz w:val="20"/>
                <w:szCs w:val="20"/>
                <w:lang w:val="en-US" w:eastAsia="en-US"/>
              </w:rPr>
              <w:t>s</w:t>
            </w:r>
          </w:p>
        </w:tc>
      </w:tr>
      <w:tr w:rsidR="00512141" w14:paraId="5256CC2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047740AE" w14:textId="77777777" w:rsidR="00512141" w:rsidRDefault="00512141" w:rsidP="00E960AD">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DF9026A" w14:textId="7ADC5FAA" w:rsidR="00512141" w:rsidRPr="004B587C" w:rsidRDefault="00512141" w:rsidP="00E960AD">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F7067D">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04DE86FC" w14:textId="23907802" w:rsidR="00512141" w:rsidRDefault="00512141" w:rsidP="00E960AD">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F7067D">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67ED295E" w14:textId="78589F18" w:rsidR="00512141" w:rsidRDefault="00512141" w:rsidP="00E960AD">
            <w:pPr>
              <w:pStyle w:val="Default"/>
              <w:spacing w:after="60"/>
              <w:rPr>
                <w:rFonts w:ascii="Verdana" w:hAnsi="Verdana"/>
                <w:sz w:val="20"/>
                <w:szCs w:val="20"/>
                <w:lang w:val="en-US" w:eastAsia="en-US"/>
              </w:rPr>
            </w:pPr>
            <w:r w:rsidRPr="007A133B">
              <w:rPr>
                <w:rFonts w:ascii="Verdana" w:hAnsi="Verdana"/>
                <w:color w:val="auto"/>
                <w:sz w:val="20"/>
                <w:szCs w:val="20"/>
                <w:lang w:val="en-US" w:eastAsia="en-US"/>
              </w:rPr>
              <w:t>P103</w:t>
            </w:r>
            <w:r w:rsidR="00F7067D">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p>
          <w:p w14:paraId="750D33B1" w14:textId="70573EFB" w:rsidR="006E2DA0" w:rsidRDefault="006E2DA0" w:rsidP="00E960AD">
            <w:pPr>
              <w:pStyle w:val="Default"/>
              <w:spacing w:after="60"/>
              <w:rPr>
                <w:rFonts w:ascii="Verdana" w:hAnsi="Verdana"/>
                <w:color w:val="auto"/>
                <w:sz w:val="20"/>
                <w:szCs w:val="20"/>
                <w:lang w:val="en-US" w:eastAsia="en-US"/>
              </w:rPr>
            </w:pPr>
            <w:r>
              <w:rPr>
                <w:rFonts w:ascii="Verdana" w:hAnsi="Verdana"/>
                <w:color w:val="auto"/>
                <w:sz w:val="20"/>
                <w:szCs w:val="20"/>
                <w:lang w:val="en-US" w:eastAsia="en-US"/>
              </w:rPr>
              <w:t xml:space="preserve">P234: </w:t>
            </w:r>
            <w:r w:rsidRPr="006E2DA0">
              <w:rPr>
                <w:rFonts w:ascii="Verdana" w:hAnsi="Verdana"/>
                <w:color w:val="auto"/>
                <w:sz w:val="20"/>
                <w:szCs w:val="20"/>
                <w:lang w:val="en-US" w:eastAsia="en-US"/>
              </w:rPr>
              <w:t>Keep only in original packaging.</w:t>
            </w:r>
          </w:p>
          <w:p w14:paraId="1058E15B" w14:textId="567F848F"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p>
          <w:p w14:paraId="3CCA0A3E" w14:textId="77777777"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p>
          <w:p w14:paraId="2DF7D07B" w14:textId="77777777" w:rsidR="00512141" w:rsidRDefault="00512141"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45E7686B" w14:textId="77777777" w:rsidR="00512141" w:rsidRDefault="00512141" w:rsidP="00E960AD">
            <w:pPr>
              <w:pStyle w:val="Default"/>
              <w:spacing w:after="60"/>
              <w:rPr>
                <w:rFonts w:ascii="Verdana" w:hAnsi="Verdana"/>
                <w:color w:val="auto"/>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p>
          <w:p w14:paraId="1705BE00" w14:textId="7A3098E2" w:rsidR="006E2DA0" w:rsidRPr="00B0718E" w:rsidRDefault="006E2DA0"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P390: </w:t>
            </w:r>
            <w:r w:rsidRPr="006E2DA0">
              <w:rPr>
                <w:rFonts w:ascii="Verdana" w:hAnsi="Verdana"/>
                <w:color w:val="auto"/>
                <w:sz w:val="20"/>
                <w:szCs w:val="20"/>
                <w:lang w:val="en-US" w:eastAsia="en-US"/>
              </w:rPr>
              <w:t>Absorb spillage to prevent material damage.</w:t>
            </w:r>
          </w:p>
        </w:tc>
      </w:tr>
      <w:tr w:rsidR="00512141" w14:paraId="095E3E71"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6E20ECA" w14:textId="66EA4357" w:rsidR="00512141" w:rsidRDefault="00F7067D" w:rsidP="00F7067D">
            <w:pPr>
              <w:snapToGrid w:val="0"/>
              <w:ind w:left="1168"/>
              <w:rPr>
                <w:lang w:eastAsia="fi-FI"/>
              </w:rPr>
            </w:pPr>
            <w:r>
              <w:rPr>
                <w:lang w:eastAsia="fi-FI"/>
              </w:rPr>
              <w:t>*For non professional users</w:t>
            </w:r>
          </w:p>
        </w:tc>
      </w:tr>
      <w:tr w:rsidR="00512141" w14:paraId="3E3E56A7"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F8E2D78" w14:textId="77777777" w:rsidR="00512141" w:rsidRDefault="00512141" w:rsidP="00E960AD">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C734C2F" w14:textId="77777777" w:rsidR="00512141" w:rsidRDefault="00512141" w:rsidP="00E960AD">
            <w:pPr>
              <w:snapToGrid w:val="0"/>
              <w:rPr>
                <w:b/>
                <w:lang w:eastAsia="fi-FI"/>
              </w:rPr>
            </w:pPr>
          </w:p>
        </w:tc>
      </w:tr>
    </w:tbl>
    <w:p w14:paraId="788F2B9E" w14:textId="77777777" w:rsidR="00512141" w:rsidRDefault="00512141">
      <w:pPr>
        <w:widowControl w:val="0"/>
        <w:autoSpaceDE w:val="0"/>
        <w:rPr>
          <w:rFonts w:cs="Times"/>
          <w:bCs/>
          <w:szCs w:val="29"/>
        </w:rPr>
      </w:pPr>
    </w:p>
    <w:p w14:paraId="27893C45" w14:textId="77777777" w:rsidR="00512141" w:rsidRDefault="00512141">
      <w:pPr>
        <w:widowControl w:val="0"/>
        <w:autoSpaceDE w:val="0"/>
        <w:rPr>
          <w:rFonts w:cs="Times"/>
          <w:bCs/>
          <w:szCs w:val="29"/>
        </w:rPr>
      </w:pPr>
    </w:p>
    <w:p w14:paraId="56D9DDE2" w14:textId="77777777" w:rsidR="00CD0AB1" w:rsidRDefault="00CD0AB1" w:rsidP="00CD0AB1">
      <w:pPr>
        <w:pStyle w:val="Titre3"/>
      </w:pPr>
      <w:bookmarkStart w:id="75" w:name="_Toc88743217"/>
      <w:r>
        <w:t xml:space="preserve">Authorised use(s) fort he </w:t>
      </w:r>
      <w:r w:rsidR="00957740">
        <w:t>META SPC 2</w:t>
      </w:r>
      <w:bookmarkEnd w:id="75"/>
    </w:p>
    <w:p w14:paraId="7F22177E" w14:textId="77777777" w:rsidR="00CD0AB1" w:rsidRDefault="00CD0AB1" w:rsidP="007F4534">
      <w:pPr>
        <w:pStyle w:val="Titre4"/>
        <w:tabs>
          <w:tab w:val="clear" w:pos="3119"/>
          <w:tab w:val="num" w:pos="1276"/>
        </w:tabs>
        <w:ind w:left="851"/>
      </w:pPr>
      <w:bookmarkStart w:id="76" w:name="_Toc88743218"/>
      <w:r>
        <w:t>Use description</w:t>
      </w:r>
      <w:bookmarkEnd w:id="76"/>
    </w:p>
    <w:p w14:paraId="59EC284B" w14:textId="77777777" w:rsidR="00CD0AB1" w:rsidRPr="00397C2A" w:rsidRDefault="00CD0AB1" w:rsidP="00CD0AB1">
      <w:pPr>
        <w:pStyle w:val="Lgende"/>
        <w:spacing w:after="120"/>
        <w:rPr>
          <w:rFonts w:ascii="Verdana" w:hAnsi="Verdana"/>
          <w:b/>
          <w:bCs/>
          <w:szCs w:val="24"/>
          <w:lang w:eastAsia="en-GB"/>
        </w:rPr>
      </w:pPr>
      <w:r w:rsidRPr="00397C2A">
        <w:rPr>
          <w:rFonts w:ascii="Verdana" w:hAnsi="Verdana" w:cs="Verdana"/>
        </w:rPr>
        <w:t xml:space="preserve">Table </w:t>
      </w:r>
      <w:r w:rsidR="00957740">
        <w:rPr>
          <w:rFonts w:ascii="Verdana" w:hAnsi="Verdana" w:cs="Verdana"/>
        </w:rPr>
        <w:t>3</w:t>
      </w:r>
      <w:r w:rsidRPr="00397C2A">
        <w:rPr>
          <w:rFonts w:ascii="Verdana" w:hAnsi="Verdana"/>
        </w:rPr>
        <w:t xml:space="preserve">. Use # 1 – </w:t>
      </w:r>
      <w:r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CD0AB1" w14:paraId="017BAE6A" w14:textId="77777777" w:rsidTr="00FC49CA">
        <w:tc>
          <w:tcPr>
            <w:tcW w:w="2707" w:type="dxa"/>
            <w:tcBorders>
              <w:top w:val="single" w:sz="4" w:space="0" w:color="000000"/>
              <w:left w:val="single" w:sz="4" w:space="0" w:color="000000"/>
              <w:bottom w:val="single" w:sz="4" w:space="0" w:color="000000"/>
            </w:tcBorders>
            <w:shd w:val="clear" w:color="auto" w:fill="auto"/>
          </w:tcPr>
          <w:p w14:paraId="53D2B843" w14:textId="77777777" w:rsidR="00CD0AB1" w:rsidRDefault="00CD0AB1"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5F3B536" w14:textId="77777777" w:rsidR="00CD0AB1" w:rsidRDefault="00CD0AB1" w:rsidP="00FC49CA">
            <w:pPr>
              <w:snapToGrid w:val="0"/>
              <w:rPr>
                <w:b/>
              </w:rPr>
            </w:pPr>
            <w:r w:rsidRPr="003B2DA9">
              <w:rPr>
                <w:lang w:eastAsia="de-DE"/>
              </w:rPr>
              <w:t>PT2, PT4</w:t>
            </w:r>
          </w:p>
        </w:tc>
      </w:tr>
      <w:tr w:rsidR="00CD0AB1" w14:paraId="6159406F" w14:textId="77777777" w:rsidTr="00FC49CA">
        <w:tc>
          <w:tcPr>
            <w:tcW w:w="2707" w:type="dxa"/>
            <w:tcBorders>
              <w:left w:val="single" w:sz="4" w:space="0" w:color="000000"/>
              <w:bottom w:val="single" w:sz="4" w:space="0" w:color="000000"/>
            </w:tcBorders>
            <w:shd w:val="clear" w:color="auto" w:fill="auto"/>
          </w:tcPr>
          <w:p w14:paraId="00DECB2A" w14:textId="77777777" w:rsidR="00CD0AB1" w:rsidRDefault="00CD0AB1" w:rsidP="00FC49CA">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7E24B5A4" w14:textId="2958D583" w:rsidR="00CD0AB1" w:rsidRDefault="00B4381C" w:rsidP="00FC49CA">
            <w:pPr>
              <w:snapToGrid w:val="0"/>
              <w:rPr>
                <w:b/>
              </w:rPr>
            </w:pPr>
            <w:r w:rsidRPr="00B4381C">
              <w:rPr>
                <w:rFonts w:cs="Times New Roman"/>
                <w:lang w:eastAsia="de-DE"/>
              </w:rPr>
              <w:t>Hard surface</w:t>
            </w:r>
          </w:p>
        </w:tc>
      </w:tr>
      <w:tr w:rsidR="00CD0AB1" w14:paraId="4DDD59D5" w14:textId="77777777" w:rsidTr="00FC49CA">
        <w:tc>
          <w:tcPr>
            <w:tcW w:w="2707" w:type="dxa"/>
            <w:tcBorders>
              <w:left w:val="single" w:sz="4" w:space="0" w:color="000000"/>
              <w:bottom w:val="single" w:sz="4" w:space="0" w:color="000000"/>
            </w:tcBorders>
            <w:shd w:val="clear" w:color="auto" w:fill="auto"/>
          </w:tcPr>
          <w:p w14:paraId="3809CA8D" w14:textId="77777777" w:rsidR="00CD0AB1" w:rsidRDefault="00CD0AB1"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6AAC5019" w14:textId="77777777" w:rsidR="00CD0AB1" w:rsidRDefault="00CD0AB1" w:rsidP="00FC49CA">
            <w:pPr>
              <w:snapToGrid w:val="0"/>
              <w:rPr>
                <w:lang w:eastAsia="de-DE"/>
              </w:rPr>
            </w:pPr>
            <w:r w:rsidRPr="00F45321">
              <w:rPr>
                <w:lang w:eastAsia="de-DE"/>
              </w:rPr>
              <w:t>Bacteria</w:t>
            </w:r>
            <w:r w:rsidRPr="00F34596">
              <w:rPr>
                <w:lang w:eastAsia="de-DE"/>
              </w:rPr>
              <w:t xml:space="preserve"> </w:t>
            </w:r>
          </w:p>
          <w:p w14:paraId="6F89B6DB" w14:textId="77777777" w:rsidR="00CD0AB1" w:rsidRPr="00F45321" w:rsidRDefault="00CD0AB1" w:rsidP="00FC49CA">
            <w:pPr>
              <w:snapToGrid w:val="0"/>
              <w:rPr>
                <w:lang w:eastAsia="de-DE"/>
              </w:rPr>
            </w:pPr>
            <w:r w:rsidRPr="00F34596">
              <w:rPr>
                <w:lang w:eastAsia="de-DE"/>
              </w:rPr>
              <w:t>Yeast</w:t>
            </w:r>
            <w:r>
              <w:rPr>
                <w:lang w:eastAsia="de-DE"/>
              </w:rPr>
              <w:t>s</w:t>
            </w:r>
          </w:p>
          <w:p w14:paraId="1F9D5E65" w14:textId="77777777" w:rsidR="00CD0AB1" w:rsidRDefault="00CD0AB1" w:rsidP="00FC49CA">
            <w:pPr>
              <w:snapToGrid w:val="0"/>
              <w:rPr>
                <w:lang w:eastAsia="de-DE"/>
              </w:rPr>
            </w:pPr>
            <w:r>
              <w:rPr>
                <w:lang w:eastAsia="de-DE"/>
              </w:rPr>
              <w:t>Fungi</w:t>
            </w:r>
          </w:p>
          <w:p w14:paraId="1138DF5B" w14:textId="5911E459" w:rsidR="008A57CB" w:rsidRDefault="008A57CB" w:rsidP="000D1C1C">
            <w:pPr>
              <w:snapToGrid w:val="0"/>
              <w:rPr>
                <w:b/>
              </w:rPr>
            </w:pPr>
            <w:r>
              <w:rPr>
                <w:lang w:eastAsia="de-DE"/>
              </w:rPr>
              <w:t>Enveloped virus</w:t>
            </w:r>
          </w:p>
        </w:tc>
      </w:tr>
      <w:tr w:rsidR="00CD0AB1" w14:paraId="3BB0173E" w14:textId="77777777" w:rsidTr="00FC49CA">
        <w:tc>
          <w:tcPr>
            <w:tcW w:w="2707" w:type="dxa"/>
            <w:tcBorders>
              <w:left w:val="single" w:sz="4" w:space="0" w:color="000000"/>
              <w:bottom w:val="single" w:sz="4" w:space="0" w:color="000000"/>
            </w:tcBorders>
            <w:shd w:val="clear" w:color="auto" w:fill="auto"/>
          </w:tcPr>
          <w:p w14:paraId="3FCC2DED" w14:textId="77777777" w:rsidR="00CD0AB1" w:rsidRDefault="00CD0AB1"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70AA601" w14:textId="0BF2DE31" w:rsidR="00CD0AB1" w:rsidRPr="00CD0AB1" w:rsidRDefault="00CD0AB1"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46BF8076" w14:textId="2B4E1FF3" w:rsidR="00CD0AB1" w:rsidRDefault="00CD0AB1" w:rsidP="00342021">
            <w:pPr>
              <w:suppressAutoHyphens w:val="0"/>
              <w:snapToGrid w:val="0"/>
              <w:spacing w:line="260" w:lineRule="atLeast"/>
              <w:jc w:val="both"/>
              <w:rPr>
                <w:b/>
              </w:rPr>
            </w:pPr>
            <w:r w:rsidRPr="00CD0AB1">
              <w:rPr>
                <w:rFonts w:cs="Times New Roman"/>
                <w:lang w:eastAsia="de-DE"/>
              </w:rPr>
              <w:t>To be used in</w:t>
            </w:r>
            <w:r w:rsidR="00342021">
              <w:rPr>
                <w:rFonts w:cs="Times New Roman"/>
                <w:lang w:eastAsia="de-DE"/>
              </w:rPr>
              <w:t xml:space="preserve"> </w:t>
            </w:r>
            <w:r w:rsidRPr="00CD0AB1">
              <w:rPr>
                <w:rFonts w:cs="Times New Roman"/>
                <w:lang w:eastAsia="de-DE"/>
              </w:rPr>
              <w:t>Commercial premises (Food, Industrial and Institutional areas)</w:t>
            </w:r>
            <w:r w:rsidR="00F7067D">
              <w:rPr>
                <w:rFonts w:cs="Times New Roman"/>
                <w:lang w:eastAsia="de-DE"/>
              </w:rPr>
              <w:t>,</w:t>
            </w:r>
            <w:r w:rsidRPr="00CD0AB1">
              <w:rPr>
                <w:rFonts w:cs="Times New Roman"/>
                <w:lang w:eastAsia="de-DE"/>
              </w:rPr>
              <w:t xml:space="preserve"> Households / private areas (Domestic areas)</w:t>
            </w:r>
          </w:p>
        </w:tc>
      </w:tr>
      <w:tr w:rsidR="00CD0AB1" w14:paraId="11840E50" w14:textId="77777777" w:rsidTr="00FC49CA">
        <w:tc>
          <w:tcPr>
            <w:tcW w:w="2707" w:type="dxa"/>
            <w:tcBorders>
              <w:left w:val="single" w:sz="4" w:space="0" w:color="000000"/>
              <w:bottom w:val="single" w:sz="4" w:space="0" w:color="000000"/>
            </w:tcBorders>
            <w:shd w:val="clear" w:color="auto" w:fill="auto"/>
          </w:tcPr>
          <w:p w14:paraId="6D788056" w14:textId="77777777" w:rsidR="00CD0AB1" w:rsidRDefault="00CD0AB1" w:rsidP="00FC49CA">
            <w:pPr>
              <w:rPr>
                <w:b/>
              </w:rPr>
            </w:pPr>
            <w:r>
              <w:rPr>
                <w:b/>
                <w:bCs/>
                <w:szCs w:val="24"/>
                <w:lang w:eastAsia="en-GB"/>
              </w:rPr>
              <w:lastRenderedPageBreak/>
              <w:t>Application method(s)</w:t>
            </w:r>
          </w:p>
        </w:tc>
        <w:tc>
          <w:tcPr>
            <w:tcW w:w="6328" w:type="dxa"/>
            <w:tcBorders>
              <w:left w:val="single" w:sz="4" w:space="0" w:color="000000"/>
              <w:bottom w:val="single" w:sz="4" w:space="0" w:color="000000"/>
              <w:right w:val="single" w:sz="4" w:space="0" w:color="000000"/>
            </w:tcBorders>
            <w:shd w:val="clear" w:color="auto" w:fill="auto"/>
          </w:tcPr>
          <w:p w14:paraId="42E042C7" w14:textId="77777777" w:rsidR="00957740" w:rsidRPr="00147387" w:rsidRDefault="00957740" w:rsidP="00957740">
            <w:pPr>
              <w:keepNext/>
              <w:widowControl w:val="0"/>
              <w:autoSpaceDE w:val="0"/>
              <w:rPr>
                <w:bCs/>
                <w:iCs/>
              </w:rPr>
            </w:pPr>
            <w:r w:rsidRPr="00147387">
              <w:rPr>
                <w:bCs/>
                <w:iCs/>
              </w:rPr>
              <w:t>Manual spraying</w:t>
            </w:r>
          </w:p>
          <w:p w14:paraId="4DD664E4" w14:textId="77777777" w:rsidR="00CD0AB1" w:rsidRDefault="00957740" w:rsidP="00121308">
            <w:pPr>
              <w:keepNext/>
              <w:widowControl w:val="0"/>
              <w:autoSpaceDE w:val="0"/>
              <w:rPr>
                <w:bCs/>
                <w:iCs/>
              </w:rPr>
            </w:pPr>
            <w:r w:rsidRPr="00147387">
              <w:rPr>
                <w:bCs/>
                <w:iCs/>
              </w:rPr>
              <w:t>Manual spraying and wiping</w:t>
            </w:r>
          </w:p>
          <w:p w14:paraId="1D9252ED" w14:textId="21B61C69" w:rsidR="00F85D12" w:rsidRPr="00CD0AB1" w:rsidRDefault="00F85D12" w:rsidP="00F85D12">
            <w:pPr>
              <w:keepNext/>
              <w:widowControl w:val="0"/>
              <w:autoSpaceDE w:val="0"/>
              <w:rPr>
                <w:rFonts w:cs="Times New Roman"/>
                <w:lang w:eastAsia="de-DE"/>
              </w:rPr>
            </w:pPr>
            <w:r w:rsidRPr="00147387">
              <w:rPr>
                <w:bCs/>
                <w:iCs/>
              </w:rPr>
              <w:t xml:space="preserve">Manual </w:t>
            </w:r>
            <w:r>
              <w:rPr>
                <w:bCs/>
                <w:iCs/>
              </w:rPr>
              <w:t xml:space="preserve">pouring </w:t>
            </w:r>
            <w:r w:rsidRPr="00147387">
              <w:rPr>
                <w:bCs/>
                <w:iCs/>
              </w:rPr>
              <w:t>and wiping</w:t>
            </w:r>
          </w:p>
        </w:tc>
      </w:tr>
      <w:tr w:rsidR="00CD0AB1" w14:paraId="33298078" w14:textId="77777777" w:rsidTr="00FC49CA">
        <w:tc>
          <w:tcPr>
            <w:tcW w:w="2707" w:type="dxa"/>
            <w:tcBorders>
              <w:left w:val="single" w:sz="4" w:space="0" w:color="000000"/>
              <w:bottom w:val="single" w:sz="4" w:space="0" w:color="000000"/>
            </w:tcBorders>
            <w:shd w:val="clear" w:color="auto" w:fill="auto"/>
          </w:tcPr>
          <w:p w14:paraId="1225E018" w14:textId="77777777" w:rsidR="00CD0AB1" w:rsidRDefault="00CD0AB1"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212A1B4"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Ready to use</w:t>
            </w:r>
          </w:p>
          <w:p w14:paraId="31BC7ED1" w14:textId="77777777" w:rsidR="00F90B39" w:rsidRDefault="00F90B39" w:rsidP="00FC49CA">
            <w:pPr>
              <w:suppressAutoHyphens w:val="0"/>
              <w:snapToGrid w:val="0"/>
              <w:spacing w:line="260" w:lineRule="atLeast"/>
              <w:rPr>
                <w:rFonts w:cs="Times New Roman"/>
                <w:lang w:eastAsia="de-DE"/>
              </w:rPr>
            </w:pPr>
          </w:p>
          <w:p w14:paraId="2FD25DF1" w14:textId="6995C53C"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346AC171" w14:textId="44FD4E34"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Bacteria</w:t>
            </w:r>
            <w:r w:rsidR="00F90B39">
              <w:rPr>
                <w:rFonts w:cs="Times New Roman"/>
                <w:lang w:eastAsia="de-DE"/>
              </w:rPr>
              <w:t xml:space="preserve"> and enveloped virus</w:t>
            </w:r>
            <w:r w:rsidRPr="00CD0AB1">
              <w:rPr>
                <w:rFonts w:cs="Times New Roman"/>
                <w:lang w:eastAsia="de-DE"/>
              </w:rPr>
              <w:t>: 5 minutes</w:t>
            </w:r>
          </w:p>
          <w:p w14:paraId="7E8BCC30" w14:textId="4DA567BC" w:rsidR="00CD0AB1" w:rsidRDefault="00CD0AB1" w:rsidP="00FC49CA">
            <w:pPr>
              <w:suppressAutoHyphens w:val="0"/>
              <w:snapToGrid w:val="0"/>
              <w:spacing w:line="260" w:lineRule="atLeast"/>
              <w:rPr>
                <w:rFonts w:cs="Times New Roman"/>
                <w:lang w:eastAsia="de-DE"/>
              </w:rPr>
            </w:pPr>
            <w:r w:rsidRPr="00CD0AB1">
              <w:rPr>
                <w:rFonts w:cs="Times New Roman"/>
                <w:lang w:eastAsia="de-DE"/>
              </w:rPr>
              <w:t>Fungi and yeasts: 15 min</w:t>
            </w:r>
          </w:p>
          <w:p w14:paraId="5D896765" w14:textId="77777777" w:rsidR="00F90B39" w:rsidRDefault="00F90B39" w:rsidP="00FC49CA">
            <w:pPr>
              <w:suppressAutoHyphens w:val="0"/>
              <w:snapToGrid w:val="0"/>
              <w:spacing w:line="260" w:lineRule="atLeast"/>
              <w:rPr>
                <w:rFonts w:cs="Times New Roman"/>
                <w:lang w:eastAsia="de-DE"/>
              </w:rPr>
            </w:pPr>
          </w:p>
          <w:p w14:paraId="542539DC" w14:textId="77777777" w:rsidR="00CD0AB1" w:rsidRPr="00CD0AB1" w:rsidRDefault="00CD0AB1"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CD0AB1" w14:paraId="68F3E460" w14:textId="77777777" w:rsidTr="00FC49CA">
        <w:tc>
          <w:tcPr>
            <w:tcW w:w="2707" w:type="dxa"/>
            <w:tcBorders>
              <w:left w:val="single" w:sz="4" w:space="0" w:color="000000"/>
              <w:bottom w:val="single" w:sz="4" w:space="0" w:color="000000"/>
            </w:tcBorders>
            <w:shd w:val="clear" w:color="auto" w:fill="auto"/>
          </w:tcPr>
          <w:p w14:paraId="5A324360" w14:textId="77777777" w:rsidR="00CD0AB1" w:rsidRDefault="00CD0AB1" w:rsidP="00FC49CA">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554F942A" w14:textId="77777777" w:rsidR="00CD0AB1" w:rsidRDefault="00AC5CDE" w:rsidP="00FC49CA">
            <w:pPr>
              <w:snapToGrid w:val="0"/>
              <w:rPr>
                <w:b/>
              </w:rPr>
            </w:pPr>
            <w:r w:rsidRPr="00054626">
              <w:t>Non-professional and professional</w:t>
            </w:r>
          </w:p>
        </w:tc>
      </w:tr>
      <w:tr w:rsidR="00CD0AB1" w14:paraId="6CDF9476" w14:textId="77777777" w:rsidTr="00FC49CA">
        <w:tc>
          <w:tcPr>
            <w:tcW w:w="2707" w:type="dxa"/>
            <w:tcBorders>
              <w:left w:val="single" w:sz="4" w:space="0" w:color="000000"/>
              <w:bottom w:val="single" w:sz="4" w:space="0" w:color="000000"/>
            </w:tcBorders>
            <w:shd w:val="clear" w:color="auto" w:fill="auto"/>
          </w:tcPr>
          <w:p w14:paraId="6F8D1DE6" w14:textId="77777777" w:rsidR="00CD0AB1" w:rsidRDefault="00CD0AB1"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65C627BB" w14:textId="77777777" w:rsidR="00076512" w:rsidRDefault="00076512" w:rsidP="00076512">
            <w:r>
              <w:t>HDPE bottle with trigger TS3 SO SPRAY: 500, 600, 700, 750, 900, 1000 mL</w:t>
            </w:r>
          </w:p>
          <w:p w14:paraId="5C3D930F" w14:textId="77777777" w:rsidR="00CD0AB1" w:rsidRDefault="00076512" w:rsidP="00076512">
            <w:r>
              <w:t>HDPE bottle with trigger TS3 SO FOAM V20: 500, 600, 700, 750, 900, 1000 mL</w:t>
            </w:r>
          </w:p>
          <w:p w14:paraId="1A7ABA90" w14:textId="003F57FC" w:rsidR="00E02489" w:rsidRPr="00D37991" w:rsidRDefault="00E02489" w:rsidP="00E02489">
            <w:r w:rsidRPr="00D37991">
              <w:t>HDPE bottle: 750,</w:t>
            </w:r>
            <w:r w:rsidR="002C647E">
              <w:t xml:space="preserve"> </w:t>
            </w:r>
            <w:r w:rsidRPr="00D37991">
              <w:t>1000, 1200, 1500, 2000 mL</w:t>
            </w:r>
          </w:p>
          <w:p w14:paraId="7153E746" w14:textId="77777777" w:rsidR="00E02489" w:rsidRPr="00D37991" w:rsidRDefault="00E02489" w:rsidP="00E02489">
            <w:r w:rsidRPr="00D37991">
              <w:t>HDPE can: 5000 mL</w:t>
            </w:r>
          </w:p>
          <w:p w14:paraId="13C0F765" w14:textId="3ADC54C7" w:rsidR="00E02489" w:rsidRDefault="00E02489" w:rsidP="00E02489">
            <w:r w:rsidRPr="00D37991">
              <w:t>Multi-layer PET/PE doy pack: 70, 140 mL</w:t>
            </w:r>
          </w:p>
        </w:tc>
      </w:tr>
    </w:tbl>
    <w:p w14:paraId="584F6A9A" w14:textId="77777777" w:rsidR="00CD0AB1" w:rsidRPr="00CD0AB1" w:rsidRDefault="00CD0AB1" w:rsidP="00CD0AB1">
      <w:pPr>
        <w:tabs>
          <w:tab w:val="left" w:pos="500"/>
        </w:tabs>
        <w:ind w:left="500" w:hanging="500"/>
      </w:pPr>
    </w:p>
    <w:p w14:paraId="79B979F9" w14:textId="77777777" w:rsidR="00CD0AB1" w:rsidRDefault="00CD0AB1" w:rsidP="00AB545C">
      <w:pPr>
        <w:pStyle w:val="Titre4"/>
        <w:tabs>
          <w:tab w:val="clear" w:pos="3119"/>
        </w:tabs>
        <w:ind w:left="851"/>
        <w:rPr>
          <w:rFonts w:cs="Times"/>
          <w:bCs/>
          <w:szCs w:val="29"/>
        </w:rPr>
      </w:pPr>
      <w:bookmarkStart w:id="77" w:name="_Toc88743219"/>
      <w:r>
        <w:t>Use-specific instructions for use</w:t>
      </w:r>
      <w:bookmarkEnd w:id="7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3451AEC3"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B89321A" w14:textId="3E54D567" w:rsidR="0008160F" w:rsidRPr="0008160F" w:rsidRDefault="0008160F" w:rsidP="00E30FB4">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spray</w:t>
            </w:r>
            <w:r w:rsidR="00F85D12">
              <w:rPr>
                <w:rFonts w:cs="Times New Roman"/>
                <w:lang w:eastAsia="de-DE"/>
              </w:rPr>
              <w:t>/pouring</w:t>
            </w:r>
            <w:r w:rsidRPr="0008160F">
              <w:rPr>
                <w:rFonts w:cs="Times New Roman"/>
                <w:lang w:eastAsia="de-DE"/>
              </w:rPr>
              <w:t xml:space="preserve"> and wiping</w:t>
            </w:r>
            <w:r w:rsidR="00B4381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bactericidal </w:t>
            </w:r>
            <w:r w:rsidR="00F85D12">
              <w:rPr>
                <w:rFonts w:cs="Times New Roman"/>
                <w:lang w:eastAsia="de-DE"/>
              </w:rPr>
              <w:t xml:space="preserve">and virucidal </w:t>
            </w:r>
            <w:r w:rsidRPr="0008160F">
              <w:rPr>
                <w:rFonts w:cs="Times New Roman"/>
                <w:lang w:eastAsia="de-DE"/>
              </w:rPr>
              <w:t>efficacy and</w:t>
            </w:r>
            <w:r w:rsidR="00F85D12">
              <w:rPr>
                <w:rFonts w:cs="Times New Roman"/>
                <w:lang w:eastAsia="de-DE"/>
              </w:rPr>
              <w:t>,</w:t>
            </w:r>
            <w:r w:rsidRPr="0008160F">
              <w:rPr>
                <w:rFonts w:cs="Times New Roman"/>
                <w:lang w:eastAsia="de-DE"/>
              </w:rPr>
              <w:t xml:space="preserve"> for 15 minutes for </w:t>
            </w:r>
            <w:r w:rsidR="00381AC2" w:rsidRPr="0008160F">
              <w:rPr>
                <w:rFonts w:cs="Times New Roman"/>
                <w:lang w:eastAsia="de-DE"/>
              </w:rPr>
              <w:t xml:space="preserve">yeasticidal and </w:t>
            </w:r>
            <w:r w:rsidRPr="0008160F">
              <w:rPr>
                <w:rFonts w:cs="Times New Roman"/>
                <w:lang w:eastAsia="de-DE"/>
              </w:rPr>
              <w:t>fungicidal efficacy, wipe the surface with a wet and clean cloth.  Let the surface dry.</w:t>
            </w:r>
          </w:p>
          <w:p w14:paraId="655CCDD7" w14:textId="27DD2A21" w:rsidR="00CD0AB1" w:rsidRPr="00121308" w:rsidRDefault="0008160F" w:rsidP="00121308">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spray</w:t>
            </w:r>
            <w:r w:rsidR="00B4381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bactericidal </w:t>
            </w:r>
            <w:r w:rsidR="00F85D12">
              <w:rPr>
                <w:rFonts w:cs="Times New Roman"/>
                <w:lang w:eastAsia="de-DE"/>
              </w:rPr>
              <w:t xml:space="preserve">and virucidal </w:t>
            </w:r>
            <w:r w:rsidRPr="0008160F">
              <w:rPr>
                <w:rFonts w:cs="Times New Roman"/>
                <w:lang w:eastAsia="de-DE"/>
              </w:rPr>
              <w:t>efficacy and</w:t>
            </w:r>
            <w:r w:rsidR="00F85D12">
              <w:rPr>
                <w:rFonts w:cs="Times New Roman"/>
                <w:lang w:eastAsia="de-DE"/>
              </w:rPr>
              <w:t>,</w:t>
            </w:r>
            <w:r w:rsidRPr="0008160F">
              <w:rPr>
                <w:rFonts w:cs="Times New Roman"/>
                <w:lang w:eastAsia="de-DE"/>
              </w:rPr>
              <w:t xml:space="preserve"> for 15 minutes for </w:t>
            </w:r>
            <w:r w:rsidR="00E77BEC" w:rsidRPr="0008160F">
              <w:rPr>
                <w:rFonts w:cs="Times New Roman"/>
                <w:lang w:eastAsia="de-DE"/>
              </w:rPr>
              <w:t xml:space="preserve">yeasticidal and </w:t>
            </w:r>
            <w:r w:rsidRPr="0008160F">
              <w:rPr>
                <w:rFonts w:cs="Times New Roman"/>
                <w:lang w:eastAsia="de-DE"/>
              </w:rPr>
              <w:t>fungicidal efficacy. Let the surface dry</w:t>
            </w:r>
            <w:r w:rsidR="009041D9">
              <w:rPr>
                <w:rFonts w:cs="Times New Roman"/>
                <w:lang w:eastAsia="de-DE"/>
              </w:rPr>
              <w:t>.</w:t>
            </w:r>
          </w:p>
        </w:tc>
      </w:tr>
    </w:tbl>
    <w:p w14:paraId="3CAA39C5" w14:textId="77777777" w:rsidR="00CD0AB1" w:rsidRDefault="00CD0AB1" w:rsidP="00AB545C">
      <w:pPr>
        <w:pStyle w:val="Titre4"/>
        <w:tabs>
          <w:tab w:val="clear" w:pos="3119"/>
        </w:tabs>
        <w:ind w:left="851"/>
        <w:rPr>
          <w:rFonts w:cs="Times"/>
          <w:bCs/>
          <w:szCs w:val="29"/>
        </w:rPr>
      </w:pPr>
      <w:bookmarkStart w:id="78" w:name="_Toc88743220"/>
      <w:r>
        <w:t>Use-specific risk mitigation measures</w:t>
      </w:r>
      <w:bookmarkEnd w:id="7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1645C340"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77069E" w14:textId="4A1523E4" w:rsidR="00CD0AB1" w:rsidRDefault="003A32F4" w:rsidP="00FC49CA">
            <w:pPr>
              <w:widowControl w:val="0"/>
              <w:autoSpaceDE w:val="0"/>
              <w:snapToGrid w:val="0"/>
              <w:spacing w:before="80"/>
              <w:rPr>
                <w:rFonts w:cs="Times"/>
                <w:bCs/>
                <w:szCs w:val="29"/>
              </w:rPr>
            </w:pPr>
            <w:r>
              <w:rPr>
                <w:rFonts w:cs="Times"/>
                <w:bCs/>
                <w:szCs w:val="29"/>
              </w:rPr>
              <w:t>-</w:t>
            </w:r>
          </w:p>
        </w:tc>
      </w:tr>
    </w:tbl>
    <w:p w14:paraId="0D603EA7" w14:textId="77777777" w:rsidR="00CD0AB1" w:rsidRDefault="00CD0AB1" w:rsidP="00AB545C">
      <w:pPr>
        <w:pStyle w:val="Titre4"/>
        <w:tabs>
          <w:tab w:val="clear" w:pos="3119"/>
        </w:tabs>
        <w:ind w:left="851"/>
        <w:rPr>
          <w:rFonts w:cs="Times"/>
          <w:bCs/>
          <w:szCs w:val="29"/>
        </w:rPr>
      </w:pPr>
      <w:bookmarkStart w:id="79" w:name="_Toc88743221"/>
      <w:r>
        <w:t>Where specific to the use, the particulars of likely direct or indirect effects, first aid instructions and emergency measures to protect the environment</w:t>
      </w:r>
      <w:bookmarkEnd w:id="7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12703B5"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0503C53" w14:textId="05B63FD1" w:rsidR="00CD0AB1" w:rsidRDefault="003A32F4" w:rsidP="00FC49CA">
            <w:pPr>
              <w:widowControl w:val="0"/>
              <w:autoSpaceDE w:val="0"/>
              <w:snapToGrid w:val="0"/>
              <w:spacing w:before="80"/>
              <w:rPr>
                <w:rFonts w:cs="Times"/>
                <w:bCs/>
                <w:szCs w:val="29"/>
              </w:rPr>
            </w:pPr>
            <w:r>
              <w:rPr>
                <w:rFonts w:cs="Times"/>
                <w:bCs/>
                <w:szCs w:val="29"/>
              </w:rPr>
              <w:t>-</w:t>
            </w:r>
          </w:p>
        </w:tc>
      </w:tr>
    </w:tbl>
    <w:p w14:paraId="30C62281" w14:textId="77777777" w:rsidR="00CD0AB1" w:rsidRDefault="00CD0AB1" w:rsidP="00AB545C">
      <w:pPr>
        <w:pStyle w:val="Titre4"/>
        <w:tabs>
          <w:tab w:val="clear" w:pos="3119"/>
        </w:tabs>
        <w:ind w:left="851"/>
        <w:rPr>
          <w:rFonts w:cs="Times"/>
          <w:bCs/>
          <w:szCs w:val="29"/>
        </w:rPr>
      </w:pPr>
      <w:bookmarkStart w:id="80" w:name="_Toc88743222"/>
      <w:r>
        <w:t>Where specific to the use, the instructions for safe disposal of the product and its packaging</w:t>
      </w:r>
      <w:bookmarkEnd w:id="8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28BCA816"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2669FB" w14:textId="3A104471" w:rsidR="00CD0AB1" w:rsidRDefault="003A32F4" w:rsidP="00FC49CA">
            <w:pPr>
              <w:widowControl w:val="0"/>
              <w:autoSpaceDE w:val="0"/>
              <w:snapToGrid w:val="0"/>
              <w:spacing w:before="80"/>
              <w:rPr>
                <w:rFonts w:cs="Times"/>
                <w:bCs/>
                <w:szCs w:val="29"/>
              </w:rPr>
            </w:pPr>
            <w:r>
              <w:rPr>
                <w:rFonts w:cs="Times"/>
                <w:bCs/>
                <w:szCs w:val="29"/>
              </w:rPr>
              <w:t>-</w:t>
            </w:r>
          </w:p>
        </w:tc>
      </w:tr>
    </w:tbl>
    <w:p w14:paraId="68892F07" w14:textId="77777777" w:rsidR="00CD0AB1" w:rsidRDefault="00CD0AB1" w:rsidP="00AB545C">
      <w:pPr>
        <w:pStyle w:val="Titre4"/>
        <w:tabs>
          <w:tab w:val="clear" w:pos="3119"/>
        </w:tabs>
        <w:ind w:left="851"/>
        <w:rPr>
          <w:rFonts w:cs="Times"/>
          <w:bCs/>
          <w:szCs w:val="29"/>
        </w:rPr>
      </w:pPr>
      <w:bookmarkStart w:id="81" w:name="_Toc88743223"/>
      <w:r>
        <w:t>Where specific to the use, the conditions of storage and shelf-life of the product under normal conditions of storage</w:t>
      </w:r>
      <w:bookmarkEnd w:id="8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CD0AB1" w14:paraId="6FB1685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DE13FB" w14:textId="30A4827C" w:rsidR="00CD0AB1" w:rsidRDefault="003A32F4" w:rsidP="00FC49CA">
            <w:pPr>
              <w:widowControl w:val="0"/>
              <w:autoSpaceDE w:val="0"/>
              <w:snapToGrid w:val="0"/>
              <w:spacing w:before="80"/>
              <w:rPr>
                <w:rFonts w:cs="Times"/>
                <w:bCs/>
                <w:szCs w:val="29"/>
              </w:rPr>
            </w:pPr>
            <w:r>
              <w:rPr>
                <w:rFonts w:cs="Times"/>
                <w:bCs/>
                <w:szCs w:val="29"/>
              </w:rPr>
              <w:t>-</w:t>
            </w:r>
          </w:p>
        </w:tc>
      </w:tr>
    </w:tbl>
    <w:p w14:paraId="03FD8C15" w14:textId="77777777" w:rsidR="00CD0AB1" w:rsidRDefault="00CD0AB1">
      <w:pPr>
        <w:widowControl w:val="0"/>
        <w:autoSpaceDE w:val="0"/>
        <w:rPr>
          <w:rFonts w:cs="Times"/>
          <w:bCs/>
          <w:szCs w:val="29"/>
        </w:rPr>
      </w:pPr>
    </w:p>
    <w:p w14:paraId="30F3C271" w14:textId="77777777" w:rsidR="009D0C0B" w:rsidRDefault="009D0C0B" w:rsidP="009041D9">
      <w:pPr>
        <w:widowControl w:val="0"/>
        <w:autoSpaceDE w:val="0"/>
        <w:rPr>
          <w:rFonts w:cs="Times"/>
          <w:bCs/>
          <w:szCs w:val="29"/>
        </w:rPr>
      </w:pPr>
    </w:p>
    <w:p w14:paraId="12774777" w14:textId="77777777" w:rsidR="009D0C0B" w:rsidRDefault="00FA480B">
      <w:pPr>
        <w:pStyle w:val="Titre3"/>
      </w:pPr>
      <w:bookmarkStart w:id="82" w:name="_Toc88743224"/>
      <w:r>
        <w:lastRenderedPageBreak/>
        <w:t>General directions for use</w:t>
      </w:r>
      <w:r w:rsidR="0008160F">
        <w:t xml:space="preserve"> </w:t>
      </w:r>
      <w:r w:rsidR="0008160F" w:rsidRPr="0008160F">
        <w:rPr>
          <w:rFonts w:eastAsia="Calibri" w:cs="Times New Roman"/>
          <w:bCs/>
          <w:iCs/>
          <w:szCs w:val="22"/>
          <w:lang w:val="sv-SE" w:eastAsia="sv-SE"/>
        </w:rPr>
        <w:t>of the meta SPC 2</w:t>
      </w:r>
      <w:bookmarkEnd w:id="82"/>
    </w:p>
    <w:p w14:paraId="04FD4E9D" w14:textId="77777777" w:rsidR="009D0C0B" w:rsidRDefault="00FA480B" w:rsidP="00AB545C">
      <w:pPr>
        <w:pStyle w:val="Titre4"/>
        <w:tabs>
          <w:tab w:val="clear" w:pos="3119"/>
          <w:tab w:val="num" w:pos="1134"/>
        </w:tabs>
        <w:ind w:left="851"/>
      </w:pPr>
      <w:bookmarkStart w:id="83" w:name="_Toc88743225"/>
      <w:r>
        <w:t>Instructions for use</w:t>
      </w:r>
      <w:bookmarkEnd w:id="8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26EF85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BDA139" w14:textId="13A80399" w:rsidR="0008160F" w:rsidRDefault="0008160F" w:rsidP="0008160F">
            <w:pPr>
              <w:snapToGrid w:val="0"/>
              <w:ind w:left="669" w:hanging="283"/>
            </w:pPr>
            <w:r>
              <w:t>-</w:t>
            </w:r>
            <w:r>
              <w:tab/>
              <w:t>Always read the label or leaflet before use and respect all the instructions provided.</w:t>
            </w:r>
          </w:p>
          <w:p w14:paraId="2F9EC087" w14:textId="5644F6B6" w:rsidR="000D1C1C" w:rsidRPr="000D1C1C" w:rsidRDefault="000D1C1C" w:rsidP="000D1C1C">
            <w:pPr>
              <w:pStyle w:val="Paragraphedeliste"/>
              <w:keepNext/>
              <w:widowControl w:val="0"/>
              <w:numPr>
                <w:ilvl w:val="0"/>
                <w:numId w:val="8"/>
              </w:numPr>
              <w:suppressAutoHyphens w:val="0"/>
              <w:autoSpaceDE w:val="0"/>
              <w:spacing w:after="120" w:line="260" w:lineRule="atLeast"/>
              <w:contextualSpacing/>
              <w:rPr>
                <w:bCs/>
                <w:iCs/>
              </w:rPr>
            </w:pPr>
            <w:r w:rsidRPr="00533866">
              <w:rPr>
                <w:rFonts w:cs="Times"/>
                <w:bCs/>
                <w:szCs w:val="29"/>
              </w:rPr>
              <w:t xml:space="preserve">Products have been tested against </w:t>
            </w:r>
            <w:r>
              <w:rPr>
                <w:rFonts w:cs="Times"/>
                <w:bCs/>
                <w:szCs w:val="29"/>
              </w:rPr>
              <w:t>enveloped</w:t>
            </w:r>
            <w:r w:rsidR="00F53148">
              <w:rPr>
                <w:rFonts w:cs="Times"/>
                <w:bCs/>
                <w:szCs w:val="29"/>
              </w:rPr>
              <w:t xml:space="preserve"> virus</w:t>
            </w:r>
            <w:r w:rsidRPr="00533866">
              <w:rPr>
                <w:rFonts w:cs="Times"/>
                <w:bCs/>
                <w:szCs w:val="29"/>
              </w:rPr>
              <w:t xml:space="preserve">, including the strains </w:t>
            </w:r>
            <w:r w:rsidRPr="00D37991">
              <w:rPr>
                <w:rFonts w:cs="Times"/>
                <w:bCs/>
                <w:i/>
                <w:szCs w:val="29"/>
              </w:rPr>
              <w:t>Coronavirus 229E</w:t>
            </w:r>
            <w:r w:rsidR="00F53148">
              <w:rPr>
                <w:rFonts w:cs="Times"/>
                <w:bCs/>
                <w:szCs w:val="29"/>
              </w:rPr>
              <w:t xml:space="preserve"> and</w:t>
            </w:r>
            <w:r>
              <w:rPr>
                <w:rFonts w:cs="Times"/>
                <w:bCs/>
                <w:szCs w:val="29"/>
              </w:rPr>
              <w:t xml:space="preserve"> </w:t>
            </w:r>
            <w:r w:rsidRPr="00D37991">
              <w:rPr>
                <w:rFonts w:cs="Times"/>
                <w:bCs/>
                <w:i/>
                <w:szCs w:val="29"/>
              </w:rPr>
              <w:t>SARS COV2</w:t>
            </w:r>
            <w:r>
              <w:rPr>
                <w:rFonts w:cs="Times"/>
                <w:bCs/>
                <w:szCs w:val="29"/>
              </w:rPr>
              <w:t xml:space="preserve"> </w:t>
            </w:r>
            <w:r w:rsidRPr="00533866">
              <w:rPr>
                <w:rFonts w:cs="Times"/>
                <w:bCs/>
                <w:szCs w:val="29"/>
              </w:rPr>
              <w:t>(representative strain of Coronavirus outbreak).</w:t>
            </w:r>
          </w:p>
          <w:p w14:paraId="7503ED24" w14:textId="77777777" w:rsidR="00AF6D63" w:rsidRDefault="00AF6D63" w:rsidP="00AF6D63">
            <w:pPr>
              <w:snapToGrid w:val="0"/>
            </w:pPr>
          </w:p>
          <w:p w14:paraId="0ABFA404" w14:textId="77777777" w:rsidR="00AF6D63" w:rsidRPr="006708F8" w:rsidRDefault="00AF6D63" w:rsidP="00AF6D63">
            <w:pPr>
              <w:spacing w:after="80"/>
              <w:jc w:val="both"/>
              <w:rPr>
                <w:b/>
                <w:u w:val="single"/>
              </w:rPr>
            </w:pPr>
            <w:r w:rsidRPr="006708F8">
              <w:rPr>
                <w:b/>
                <w:u w:val="single"/>
              </w:rPr>
              <w:t>For professionals users:</w:t>
            </w:r>
          </w:p>
          <w:p w14:paraId="79DEC66B" w14:textId="77777777" w:rsidR="009D0C0B" w:rsidRDefault="0008160F" w:rsidP="0008160F">
            <w:pPr>
              <w:snapToGrid w:val="0"/>
              <w:ind w:left="669" w:hanging="283"/>
            </w:pPr>
            <w:r>
              <w:t>-</w:t>
            </w:r>
            <w:r>
              <w:tab/>
              <w:t>Refer to hygiene plan in place in order to ensure that necessary efficacy level is achieved. Inform the authorization holder if the treatment is ineffective.</w:t>
            </w:r>
          </w:p>
        </w:tc>
      </w:tr>
    </w:tbl>
    <w:p w14:paraId="263A4361" w14:textId="77777777" w:rsidR="009D0C0B" w:rsidRDefault="00FA480B" w:rsidP="00AB545C">
      <w:pPr>
        <w:pStyle w:val="Titre4"/>
        <w:tabs>
          <w:tab w:val="clear" w:pos="3119"/>
          <w:tab w:val="num" w:pos="1134"/>
        </w:tabs>
        <w:ind w:left="851"/>
      </w:pPr>
      <w:bookmarkStart w:id="84" w:name="_Toc88743226"/>
      <w:r>
        <w:t>Risk mitigation measures</w:t>
      </w:r>
      <w:bookmarkEnd w:id="8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DF7BC5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896735" w14:textId="77777777" w:rsidR="00A17682" w:rsidRPr="004975F7" w:rsidRDefault="00A17682" w:rsidP="004975F7">
            <w:pPr>
              <w:spacing w:after="80"/>
              <w:jc w:val="both"/>
              <w:rPr>
                <w:b/>
                <w:u w:val="single"/>
              </w:rPr>
            </w:pPr>
            <w:r w:rsidRPr="004975F7">
              <w:rPr>
                <w:b/>
                <w:u w:val="single"/>
              </w:rPr>
              <w:t>For professional users:</w:t>
            </w:r>
          </w:p>
          <w:p w14:paraId="35493319" w14:textId="77777777" w:rsidR="00A17682" w:rsidRPr="003B53B0" w:rsidRDefault="00A17682" w:rsidP="00A17682">
            <w:pPr>
              <w:widowControl w:val="0"/>
              <w:autoSpaceDE w:val="0"/>
              <w:snapToGrid w:val="0"/>
              <w:jc w:val="both"/>
            </w:pPr>
            <w:r w:rsidRPr="003B53B0">
              <w:t>During the spray application, facial exposure to generated aerosols has to be limited by the use of PPE and application of technical and organisational RMM such as:</w:t>
            </w:r>
          </w:p>
          <w:p w14:paraId="543A0D90" w14:textId="77777777" w:rsidR="00A17682" w:rsidRDefault="00A17682" w:rsidP="00E30FB4">
            <w:pPr>
              <w:pStyle w:val="Paragraphedeliste"/>
              <w:numPr>
                <w:ilvl w:val="0"/>
                <w:numId w:val="28"/>
              </w:numPr>
              <w:snapToGrid w:val="0"/>
              <w:ind w:left="811" w:hanging="284"/>
              <w:contextualSpacing/>
              <w:jc w:val="both"/>
            </w:pPr>
            <w:r w:rsidRPr="003B53B0">
              <w:t>Minimisation of splashes and spills;</w:t>
            </w:r>
          </w:p>
          <w:p w14:paraId="52273217" w14:textId="77777777" w:rsidR="00A17682" w:rsidRPr="003B53B0" w:rsidRDefault="00A17682" w:rsidP="00E30FB4">
            <w:pPr>
              <w:pStyle w:val="Paragraphedeliste"/>
              <w:numPr>
                <w:ilvl w:val="0"/>
                <w:numId w:val="28"/>
              </w:numPr>
              <w:snapToGrid w:val="0"/>
              <w:ind w:left="811" w:hanging="284"/>
              <w:contextualSpacing/>
              <w:jc w:val="both"/>
            </w:pPr>
            <w:r>
              <w:t>Downward spray application in order to avoid any facial exposure;</w:t>
            </w:r>
          </w:p>
          <w:p w14:paraId="023234F8" w14:textId="4E0C7060" w:rsidR="00A17682" w:rsidRPr="003B53B0" w:rsidRDefault="00AF762E" w:rsidP="00E30FB4">
            <w:pPr>
              <w:pStyle w:val="Paragraphedeliste"/>
              <w:numPr>
                <w:ilvl w:val="0"/>
                <w:numId w:val="28"/>
              </w:numPr>
              <w:snapToGrid w:val="0"/>
              <w:ind w:left="811" w:hanging="284"/>
              <w:contextualSpacing/>
              <w:jc w:val="both"/>
            </w:pPr>
            <w:r>
              <w:t>Minimise number of staff exposed</w:t>
            </w:r>
            <w:r w:rsidR="00A17682" w:rsidRPr="003B53B0">
              <w:t>.</w:t>
            </w:r>
          </w:p>
          <w:p w14:paraId="5B26CA69" w14:textId="77777777" w:rsidR="00A17682" w:rsidRPr="003B53B0" w:rsidRDefault="00A17682" w:rsidP="00A17682">
            <w:pPr>
              <w:snapToGrid w:val="0"/>
              <w:jc w:val="both"/>
            </w:pPr>
          </w:p>
          <w:p w14:paraId="7A300073" w14:textId="77777777" w:rsidR="00A17682" w:rsidRPr="003B53B0" w:rsidRDefault="00A17682" w:rsidP="00E30FB4">
            <w:pPr>
              <w:pStyle w:val="Paragraphedeliste"/>
              <w:widowControl w:val="0"/>
              <w:numPr>
                <w:ilvl w:val="0"/>
                <w:numId w:val="9"/>
              </w:numPr>
              <w:suppressAutoHyphens w:val="0"/>
              <w:autoSpaceDE w:val="0"/>
              <w:snapToGrid w:val="0"/>
              <w:spacing w:line="260" w:lineRule="atLeast"/>
              <w:ind w:left="244" w:hanging="169"/>
              <w:contextualSpacing/>
              <w:jc w:val="both"/>
            </w:pPr>
            <w:r w:rsidRPr="003B53B0">
              <w:t>PPE for the spraying phase are as following:</w:t>
            </w:r>
          </w:p>
          <w:p w14:paraId="1E8E389C" w14:textId="77777777" w:rsidR="00A17682" w:rsidRPr="003B53B0" w:rsidRDefault="00A17682" w:rsidP="00E30FB4">
            <w:pPr>
              <w:pStyle w:val="Paragraphedeliste"/>
              <w:numPr>
                <w:ilvl w:val="0"/>
                <w:numId w:val="28"/>
              </w:numPr>
              <w:snapToGrid w:val="0"/>
              <w:ind w:left="811" w:hanging="284"/>
              <w:contextualSpacing/>
              <w:jc w:val="both"/>
            </w:pPr>
            <w:r w:rsidRPr="003B53B0">
              <w:t>Eye protection.</w:t>
            </w:r>
          </w:p>
          <w:p w14:paraId="511E83D3" w14:textId="77777777" w:rsidR="00A17682" w:rsidRPr="003B53B0" w:rsidRDefault="00A17682" w:rsidP="00A17682">
            <w:pPr>
              <w:pStyle w:val="Paragraphedeliste"/>
              <w:snapToGrid w:val="0"/>
              <w:ind w:left="811"/>
              <w:jc w:val="both"/>
            </w:pPr>
          </w:p>
          <w:p w14:paraId="1AB4169D" w14:textId="77777777" w:rsidR="00A17682" w:rsidRPr="004975F7" w:rsidRDefault="00A17682" w:rsidP="004975F7">
            <w:pPr>
              <w:spacing w:after="80"/>
              <w:jc w:val="both"/>
              <w:rPr>
                <w:b/>
                <w:u w:val="single"/>
              </w:rPr>
            </w:pPr>
            <w:r w:rsidRPr="004975F7">
              <w:rPr>
                <w:b/>
                <w:u w:val="single"/>
              </w:rPr>
              <w:t>For non-professional users:</w:t>
            </w:r>
          </w:p>
          <w:p w14:paraId="09D43A2A" w14:textId="77777777" w:rsidR="00A17682" w:rsidRDefault="00A17682" w:rsidP="00A17682">
            <w:pPr>
              <w:jc w:val="both"/>
            </w:pPr>
            <w:r w:rsidRPr="003B53B0">
              <w:t>The spray application should be done downward in order to avoid any facial exposure</w:t>
            </w:r>
            <w:r>
              <w:t>.</w:t>
            </w:r>
          </w:p>
          <w:p w14:paraId="2DC8086B" w14:textId="77777777" w:rsidR="009D0C0B" w:rsidRDefault="009D0C0B">
            <w:pPr>
              <w:snapToGrid w:val="0"/>
            </w:pPr>
          </w:p>
        </w:tc>
      </w:tr>
    </w:tbl>
    <w:p w14:paraId="5400929E" w14:textId="77777777" w:rsidR="009D0C0B" w:rsidRDefault="00FA480B" w:rsidP="00AB545C">
      <w:pPr>
        <w:pStyle w:val="Titre4"/>
        <w:tabs>
          <w:tab w:val="clear" w:pos="3119"/>
          <w:tab w:val="num" w:pos="1134"/>
        </w:tabs>
        <w:ind w:left="851"/>
      </w:pPr>
      <w:bookmarkStart w:id="85" w:name="_Toc88743227"/>
      <w:r>
        <w:t>Particulars of likely direct or indirect effects, first aid instructions and emergency measures to protect the environment</w:t>
      </w:r>
      <w:bookmarkEnd w:id="8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DADF80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05A8EA"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Inhalation (spray mist): Remove victim to fresh air and keep at rest in a position comfortable for breathing. Seek medical advice immediately if symptoms occur and/or large quantities have been inhaled.</w:t>
            </w:r>
          </w:p>
          <w:p w14:paraId="352DF9F7"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Skin contact: Remove contaminated clothing and shoes. Wash contaminated skin with soap and water. Contact poison treatment specialist if symptoms occur.</w:t>
            </w:r>
          </w:p>
          <w:p w14:paraId="3FDB5438"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 xml:space="preserve"> 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C3AB9DD"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Ingestion: Wash out mouth with water. Contact poison treatment specialist. Seek medical advice immediately if symptoms occur and/or large quantities have been ingested</w:t>
            </w:r>
            <w:r w:rsidR="002C1DD1" w:rsidRPr="002C1DD1">
              <w:rPr>
                <w:rFonts w:cs="Arial"/>
                <w:lang w:val="en-US"/>
              </w:rPr>
              <w:t>.</w:t>
            </w:r>
          </w:p>
          <w:p w14:paraId="53F9451A"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 case of impaired consciousness place in recovery position and seek medical advice immediately. Do not give fluids or induce vomiting.</w:t>
            </w:r>
          </w:p>
          <w:p w14:paraId="1CDCCCEA" w14:textId="77777777" w:rsidR="009D0C0B" w:rsidRPr="002C1DD1" w:rsidRDefault="00A17682" w:rsidP="00E30FB4">
            <w:pPr>
              <w:numPr>
                <w:ilvl w:val="0"/>
                <w:numId w:val="29"/>
              </w:numPr>
              <w:suppressAutoHyphens w:val="0"/>
              <w:spacing w:after="60" w:line="276" w:lineRule="auto"/>
              <w:ind w:left="721" w:hanging="335"/>
              <w:jc w:val="both"/>
              <w:rPr>
                <w:rFonts w:ascii="Arial" w:hAnsi="Arial" w:cs="Arial"/>
                <w:lang w:val="en-US"/>
              </w:rPr>
            </w:pPr>
            <w:r w:rsidRPr="002C1DD1">
              <w:rPr>
                <w:rFonts w:cs="Arial"/>
                <w:lang w:val="en-US"/>
              </w:rPr>
              <w:t>Keep the container or label available.</w:t>
            </w:r>
          </w:p>
        </w:tc>
      </w:tr>
    </w:tbl>
    <w:p w14:paraId="76105E1B" w14:textId="77777777" w:rsidR="009D0C0B" w:rsidRDefault="00FA480B" w:rsidP="00AB545C">
      <w:pPr>
        <w:pStyle w:val="Titre4"/>
        <w:tabs>
          <w:tab w:val="clear" w:pos="3119"/>
          <w:tab w:val="num" w:pos="1134"/>
        </w:tabs>
        <w:ind w:left="851"/>
      </w:pPr>
      <w:bookmarkStart w:id="86" w:name="_Toc88743228"/>
      <w:r>
        <w:lastRenderedPageBreak/>
        <w:t>Instructions for safe disposal of the product and its packaging</w:t>
      </w:r>
      <w:bookmarkEnd w:id="8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F6581B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F73BE6" w14:textId="77777777" w:rsid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8E1E56">
              <w:rPr>
                <w:bCs/>
                <w:iCs/>
              </w:rPr>
              <w:t>Do not discharge unused product on the ground, into water courses, into pipes (sink, toilets…) nor down the drains</w:t>
            </w:r>
            <w:r>
              <w:rPr>
                <w:bCs/>
                <w:iCs/>
              </w:rPr>
              <w:t>.</w:t>
            </w:r>
          </w:p>
          <w:p w14:paraId="63C1DDC4" w14:textId="77777777" w:rsidR="009D0C0B" w:rsidRP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BF0ED1">
              <w:rPr>
                <w:bCs/>
                <w:iCs/>
              </w:rPr>
              <w:t>Dispose of unused product, its packaging and all other waste, in accordance with local regulations.</w:t>
            </w:r>
          </w:p>
        </w:tc>
      </w:tr>
    </w:tbl>
    <w:p w14:paraId="142F3230" w14:textId="77777777" w:rsidR="009D0C0B" w:rsidRDefault="00FA480B" w:rsidP="00AB545C">
      <w:pPr>
        <w:pStyle w:val="Titre4"/>
        <w:tabs>
          <w:tab w:val="clear" w:pos="3119"/>
          <w:tab w:val="num" w:pos="1134"/>
        </w:tabs>
        <w:ind w:left="851"/>
      </w:pPr>
      <w:bookmarkStart w:id="87" w:name="_Toc88743229"/>
      <w:r>
        <w:t>Conditions of storage and shelf-life of the product under normal conditions of storage</w:t>
      </w:r>
      <w:bookmarkEnd w:id="8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6B6619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A51EF2" w14:textId="3489AF17" w:rsidR="00AC5CDE" w:rsidRPr="00D37991" w:rsidRDefault="00AC5CDE" w:rsidP="00121308">
            <w:pPr>
              <w:pStyle w:val="Paragraphedeliste"/>
              <w:keepNext/>
              <w:widowControl w:val="0"/>
              <w:numPr>
                <w:ilvl w:val="0"/>
                <w:numId w:val="8"/>
              </w:numPr>
              <w:suppressAutoHyphens w:val="0"/>
              <w:autoSpaceDE w:val="0"/>
              <w:spacing w:after="120" w:line="260" w:lineRule="atLeast"/>
              <w:contextualSpacing/>
              <w:jc w:val="both"/>
              <w:rPr>
                <w:bCs/>
                <w:iCs/>
              </w:rPr>
            </w:pPr>
            <w:r w:rsidRPr="00D37991">
              <w:rPr>
                <w:bCs/>
                <w:iCs/>
              </w:rPr>
              <w:t xml:space="preserve">Shelf-life </w:t>
            </w:r>
            <w:r w:rsidR="0049140E">
              <w:rPr>
                <w:bCs/>
                <w:iCs/>
              </w:rPr>
              <w:t>: 2</w:t>
            </w:r>
            <w:r w:rsidR="0049140E" w:rsidRPr="00D37991">
              <w:rPr>
                <w:bCs/>
                <w:iCs/>
              </w:rPr>
              <w:t xml:space="preserve"> </w:t>
            </w:r>
            <w:r w:rsidRPr="00D37991">
              <w:rPr>
                <w:bCs/>
                <w:iCs/>
              </w:rPr>
              <w:t>years.</w:t>
            </w:r>
          </w:p>
          <w:p w14:paraId="66A11D00" w14:textId="46E0E085" w:rsidR="00AC5CDE" w:rsidRPr="00121308" w:rsidRDefault="00AC5CDE" w:rsidP="00121308">
            <w:pPr>
              <w:pStyle w:val="Paragraphedeliste"/>
              <w:keepNext/>
              <w:widowControl w:val="0"/>
              <w:numPr>
                <w:ilvl w:val="0"/>
                <w:numId w:val="8"/>
              </w:numPr>
              <w:suppressAutoHyphens w:val="0"/>
              <w:autoSpaceDE w:val="0"/>
              <w:spacing w:after="120" w:line="260" w:lineRule="atLeast"/>
              <w:contextualSpacing/>
              <w:jc w:val="both"/>
              <w:rPr>
                <w:bCs/>
                <w:iCs/>
              </w:rPr>
            </w:pPr>
            <w:r w:rsidRPr="00121308">
              <w:rPr>
                <w:bCs/>
                <w:iCs/>
              </w:rPr>
              <w:t>Protect from frost</w:t>
            </w:r>
            <w:r w:rsidR="00D831B5">
              <w:rPr>
                <w:bCs/>
                <w:iCs/>
              </w:rPr>
              <w:t xml:space="preserve"> and light</w:t>
            </w:r>
            <w:r w:rsidRPr="00121308">
              <w:rPr>
                <w:bCs/>
                <w:iCs/>
              </w:rPr>
              <w:t>.</w:t>
            </w:r>
          </w:p>
          <w:p w14:paraId="651FCC53" w14:textId="57B2C579" w:rsidR="009D0C0B" w:rsidRPr="00D37991" w:rsidRDefault="007475DC" w:rsidP="00121308">
            <w:pPr>
              <w:pStyle w:val="Paragraphedeliste"/>
              <w:keepNext/>
              <w:widowControl w:val="0"/>
              <w:numPr>
                <w:ilvl w:val="0"/>
                <w:numId w:val="8"/>
              </w:numPr>
              <w:suppressAutoHyphens w:val="0"/>
              <w:autoSpaceDE w:val="0"/>
              <w:spacing w:after="120" w:line="260" w:lineRule="atLeast"/>
              <w:contextualSpacing/>
              <w:jc w:val="both"/>
            </w:pPr>
            <w:r>
              <w:rPr>
                <w:bCs/>
                <w:iCs/>
              </w:rPr>
              <w:t>D</w:t>
            </w:r>
            <w:r w:rsidR="00AC5CDE" w:rsidRPr="00121308">
              <w:rPr>
                <w:bCs/>
                <w:iCs/>
              </w:rPr>
              <w:t>o not store at temperature above 35°C.</w:t>
            </w:r>
          </w:p>
          <w:p w14:paraId="4DE28934" w14:textId="0C032BF1" w:rsidR="00F56BBE" w:rsidRDefault="00F56BBE" w:rsidP="00121308">
            <w:pPr>
              <w:pStyle w:val="Paragraphedeliste"/>
              <w:keepNext/>
              <w:widowControl w:val="0"/>
              <w:numPr>
                <w:ilvl w:val="0"/>
                <w:numId w:val="8"/>
              </w:numPr>
              <w:suppressAutoHyphens w:val="0"/>
              <w:autoSpaceDE w:val="0"/>
              <w:spacing w:after="120" w:line="260" w:lineRule="atLeast"/>
              <w:contextualSpacing/>
              <w:jc w:val="both"/>
            </w:pPr>
            <w:r>
              <w:rPr>
                <w:bCs/>
                <w:iCs/>
              </w:rPr>
              <w:t>Keep away from children and pets.</w:t>
            </w:r>
          </w:p>
        </w:tc>
      </w:tr>
    </w:tbl>
    <w:p w14:paraId="1DC9AAB4" w14:textId="77777777" w:rsidR="009D0C0B" w:rsidRDefault="009D0C0B">
      <w:pPr>
        <w:pStyle w:val="Absatz"/>
        <w:rPr>
          <w:lang w:eastAsia="en-US"/>
        </w:rPr>
      </w:pPr>
    </w:p>
    <w:p w14:paraId="5CA6899D" w14:textId="77777777" w:rsidR="009D0C0B" w:rsidRDefault="009D0C0B">
      <w:pPr>
        <w:pStyle w:val="Absatz"/>
        <w:rPr>
          <w:lang w:eastAsia="en-US"/>
        </w:rPr>
      </w:pPr>
    </w:p>
    <w:p w14:paraId="7BFA3E26" w14:textId="77777777" w:rsidR="009D0C0B" w:rsidRDefault="00FA480B">
      <w:pPr>
        <w:pStyle w:val="Titre3"/>
      </w:pPr>
      <w:bookmarkStart w:id="88" w:name="_Toc88743230"/>
      <w:r>
        <w:t>Other information</w:t>
      </w:r>
      <w:bookmarkEnd w:id="8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3E23A6A"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A2F2A25" w14:textId="77777777" w:rsidR="00AC5CDE" w:rsidRDefault="0008160F" w:rsidP="00AC5CDE">
            <w:pPr>
              <w:ind w:left="669" w:hanging="283"/>
            </w:pPr>
            <w:r w:rsidRPr="0008160F">
              <w:t>-</w:t>
            </w:r>
            <w:r w:rsidRPr="0008160F">
              <w:tab/>
              <w:t>The authorization holder should report any observed incidents related to the efficacy to the Competent Authorities (CA)</w:t>
            </w:r>
            <w:r w:rsidR="00AC5CDE">
              <w:t>.</w:t>
            </w:r>
          </w:p>
          <w:p w14:paraId="0E70AE7A" w14:textId="629DAF42" w:rsidR="00BE3432" w:rsidRDefault="00BE3432" w:rsidP="00B94410">
            <w:pPr>
              <w:ind w:left="669" w:hanging="283"/>
            </w:pPr>
          </w:p>
        </w:tc>
      </w:tr>
    </w:tbl>
    <w:p w14:paraId="68E7C1E8" w14:textId="77777777" w:rsidR="009D0C0B" w:rsidRDefault="009D0C0B">
      <w:pPr>
        <w:pStyle w:val="Absatz"/>
        <w:rPr>
          <w:lang w:eastAsia="en-US"/>
        </w:rPr>
      </w:pPr>
    </w:p>
    <w:p w14:paraId="1E06D379" w14:textId="77777777" w:rsidR="0074796E" w:rsidRDefault="0074796E">
      <w:pPr>
        <w:pStyle w:val="Absatz"/>
        <w:rPr>
          <w:lang w:eastAsia="en-US"/>
        </w:rPr>
      </w:pPr>
    </w:p>
    <w:p w14:paraId="06EB9BE8" w14:textId="77777777" w:rsidR="0074796E" w:rsidRPr="00512141" w:rsidRDefault="0074796E" w:rsidP="0074796E">
      <w:pPr>
        <w:keepNext/>
        <w:spacing w:after="120"/>
        <w:ind w:left="432" w:hanging="432"/>
        <w:outlineLvl w:val="0"/>
        <w:rPr>
          <w:b/>
          <w:caps/>
          <w:sz w:val="28"/>
        </w:rPr>
      </w:pPr>
      <w:r>
        <w:rPr>
          <w:b/>
          <w:caps/>
          <w:sz w:val="28"/>
        </w:rPr>
        <w:t>PART V</w:t>
      </w:r>
      <w:r w:rsidRPr="00512141">
        <w:rPr>
          <w:b/>
          <w:caps/>
          <w:sz w:val="28"/>
        </w:rPr>
        <w:t xml:space="preserve"> - THIRD INFORMATION LEVEL:  INDIV</w:t>
      </w:r>
      <w:r>
        <w:rPr>
          <w:b/>
          <w:caps/>
          <w:sz w:val="28"/>
        </w:rPr>
        <w:t>IDUAL PRODUCTS IN THE META SPC 2</w:t>
      </w:r>
    </w:p>
    <w:p w14:paraId="17C8C9AF" w14:textId="77777777" w:rsidR="0074796E" w:rsidRDefault="0074796E" w:rsidP="0074796E">
      <w:pPr>
        <w:widowControl w:val="0"/>
        <w:autoSpaceDE w:val="0"/>
        <w:rPr>
          <w:rFonts w:cs="Times"/>
          <w:bCs/>
          <w:szCs w:val="29"/>
        </w:rPr>
      </w:pPr>
    </w:p>
    <w:p w14:paraId="0CEDED1C" w14:textId="77777777" w:rsidR="0074796E" w:rsidRPr="00A33F6F" w:rsidRDefault="0074796E" w:rsidP="0074796E">
      <w:pPr>
        <w:pStyle w:val="Titre3"/>
      </w:pPr>
      <w:bookmarkStart w:id="89" w:name="_Toc88743231"/>
      <w:r w:rsidRPr="00512141">
        <w:t>Trade name(s), authorisation number and specific composition of each individual product</w:t>
      </w:r>
      <w:bookmarkEnd w:id="89"/>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F712D4" w:rsidRPr="006C11D3" w14:paraId="2521B153" w14:textId="77777777" w:rsidTr="00E960AD">
        <w:trPr>
          <w:trHeight w:val="370"/>
        </w:trPr>
        <w:tc>
          <w:tcPr>
            <w:tcW w:w="2021" w:type="dxa"/>
            <w:tcMar>
              <w:top w:w="40" w:type="dxa"/>
              <w:left w:w="40" w:type="dxa"/>
              <w:bottom w:w="40" w:type="dxa"/>
              <w:right w:w="40" w:type="dxa"/>
            </w:tcMar>
          </w:tcPr>
          <w:p w14:paraId="1EADF6EF" w14:textId="5EB45F48" w:rsidR="00F712D4" w:rsidRPr="006C11D3" w:rsidRDefault="00F712D4" w:rsidP="00E960AD">
            <w:r w:rsidRPr="006C11D3">
              <w:rPr>
                <w:b/>
                <w:bCs/>
                <w:lang w:eastAsia="en-GB"/>
              </w:rPr>
              <w:t>Trade name(s)</w:t>
            </w:r>
            <w:r w:rsidR="00EE04FC" w:rsidRPr="006C11D3">
              <w:rPr>
                <w:rStyle w:val="Appelnotedebasdep"/>
                <w:b/>
                <w:bCs/>
                <w:lang w:eastAsia="en-GB"/>
              </w:rPr>
              <w:footnoteReference w:id="15"/>
            </w:r>
          </w:p>
        </w:tc>
        <w:tc>
          <w:tcPr>
            <w:tcW w:w="6379" w:type="dxa"/>
            <w:gridSpan w:val="5"/>
            <w:tcMar>
              <w:top w:w="40" w:type="dxa"/>
              <w:left w:w="40" w:type="dxa"/>
              <w:bottom w:w="40" w:type="dxa"/>
              <w:right w:w="40" w:type="dxa"/>
            </w:tcMar>
          </w:tcPr>
          <w:p w14:paraId="12E6E54D" w14:textId="77777777" w:rsidR="00F712D4" w:rsidRPr="006C11D3" w:rsidRDefault="00F712D4" w:rsidP="00F712D4">
            <w:pPr>
              <w:widowControl w:val="0"/>
              <w:suppressAutoHyphens w:val="0"/>
              <w:autoSpaceDE w:val="0"/>
              <w:autoSpaceDN w:val="0"/>
              <w:adjustRightInd w:val="0"/>
              <w:spacing w:after="80"/>
              <w:rPr>
                <w:rFonts w:cs="Arial"/>
                <w:lang w:eastAsia="en-GB"/>
              </w:rPr>
            </w:pPr>
            <w:r w:rsidRPr="006C11D3">
              <w:rPr>
                <w:rFonts w:cs="Arial"/>
                <w:lang w:eastAsia="en-GB"/>
              </w:rPr>
              <w:t>SANYTOL DESINFECTANT CUISINE FRESH</w:t>
            </w:r>
          </w:p>
          <w:p w14:paraId="3ADF5737" w14:textId="28A37FB6" w:rsidR="00F712D4" w:rsidRPr="006C11D3" w:rsidRDefault="00F712D4" w:rsidP="001532A9">
            <w:pPr>
              <w:widowControl w:val="0"/>
              <w:suppressAutoHyphens w:val="0"/>
              <w:autoSpaceDE w:val="0"/>
              <w:autoSpaceDN w:val="0"/>
              <w:adjustRightInd w:val="0"/>
              <w:spacing w:after="80"/>
              <w:rPr>
                <w:b/>
                <w:bCs/>
                <w:lang w:eastAsia="en-GB"/>
              </w:rPr>
            </w:pPr>
          </w:p>
        </w:tc>
      </w:tr>
      <w:tr w:rsidR="00F712D4" w:rsidRPr="006C11D3" w14:paraId="5CA985A5" w14:textId="77777777" w:rsidTr="00E960AD">
        <w:trPr>
          <w:trHeight w:val="514"/>
        </w:trPr>
        <w:tc>
          <w:tcPr>
            <w:tcW w:w="2021" w:type="dxa"/>
            <w:tcMar>
              <w:top w:w="40" w:type="dxa"/>
              <w:left w:w="40" w:type="dxa"/>
              <w:bottom w:w="40" w:type="dxa"/>
              <w:right w:w="40" w:type="dxa"/>
            </w:tcMar>
          </w:tcPr>
          <w:p w14:paraId="189C768D" w14:textId="77777777" w:rsidR="00F712D4" w:rsidRPr="006C11D3" w:rsidRDefault="00F712D4" w:rsidP="00E960AD">
            <w:pPr>
              <w:rPr>
                <w:b/>
              </w:rPr>
            </w:pPr>
            <w:r w:rsidRPr="006C11D3">
              <w:rPr>
                <w:b/>
              </w:rPr>
              <w:t>Authorisation number</w:t>
            </w:r>
          </w:p>
        </w:tc>
        <w:tc>
          <w:tcPr>
            <w:tcW w:w="6379" w:type="dxa"/>
            <w:gridSpan w:val="5"/>
            <w:tcMar>
              <w:top w:w="40" w:type="dxa"/>
              <w:left w:w="40" w:type="dxa"/>
              <w:bottom w:w="40" w:type="dxa"/>
              <w:right w:w="40" w:type="dxa"/>
            </w:tcMar>
          </w:tcPr>
          <w:p w14:paraId="457CB7F2" w14:textId="041648B9" w:rsidR="00F712D4" w:rsidRPr="006C11D3" w:rsidRDefault="00E21730" w:rsidP="00E960AD">
            <w:pPr>
              <w:rPr>
                <w:b/>
                <w:bCs/>
                <w:lang w:eastAsia="en-GB"/>
              </w:rPr>
            </w:pPr>
            <w:r w:rsidRPr="006C11D3">
              <w:rPr>
                <w:b/>
                <w:bCs/>
                <w:lang w:eastAsia="en-GB"/>
              </w:rPr>
              <w:t>FR-2020-0018-02-01</w:t>
            </w:r>
          </w:p>
        </w:tc>
      </w:tr>
      <w:tr w:rsidR="00F712D4" w:rsidRPr="006C11D3" w14:paraId="5C249374" w14:textId="77777777" w:rsidTr="00E960AD">
        <w:trPr>
          <w:trHeight w:val="514"/>
        </w:trPr>
        <w:tc>
          <w:tcPr>
            <w:tcW w:w="2021" w:type="dxa"/>
            <w:tcMar>
              <w:top w:w="40" w:type="dxa"/>
              <w:left w:w="40" w:type="dxa"/>
              <w:bottom w:w="40" w:type="dxa"/>
              <w:right w:w="40" w:type="dxa"/>
            </w:tcMar>
          </w:tcPr>
          <w:p w14:paraId="6E78F6C3" w14:textId="77777777" w:rsidR="00F712D4" w:rsidRPr="006C11D3" w:rsidRDefault="00F712D4" w:rsidP="00E960AD">
            <w:r w:rsidRPr="006C11D3">
              <w:rPr>
                <w:b/>
                <w:bCs/>
                <w:lang w:eastAsia="en-GB"/>
              </w:rPr>
              <w:t>Common name</w:t>
            </w:r>
          </w:p>
        </w:tc>
        <w:tc>
          <w:tcPr>
            <w:tcW w:w="1850" w:type="dxa"/>
            <w:tcMar>
              <w:top w:w="40" w:type="dxa"/>
              <w:left w:w="40" w:type="dxa"/>
              <w:bottom w:w="40" w:type="dxa"/>
              <w:right w:w="40" w:type="dxa"/>
            </w:tcMar>
          </w:tcPr>
          <w:p w14:paraId="319F7F4B" w14:textId="77777777" w:rsidR="00F712D4" w:rsidRPr="006C11D3" w:rsidRDefault="00F712D4" w:rsidP="00E960AD">
            <w:r w:rsidRPr="006C11D3">
              <w:rPr>
                <w:b/>
                <w:bCs/>
                <w:lang w:eastAsia="en-GB"/>
              </w:rPr>
              <w:t>IUPAC name</w:t>
            </w:r>
          </w:p>
        </w:tc>
        <w:tc>
          <w:tcPr>
            <w:tcW w:w="1134" w:type="dxa"/>
            <w:tcMar>
              <w:top w:w="40" w:type="dxa"/>
              <w:left w:w="40" w:type="dxa"/>
              <w:bottom w:w="40" w:type="dxa"/>
              <w:right w:w="40" w:type="dxa"/>
            </w:tcMar>
          </w:tcPr>
          <w:p w14:paraId="4EE31BD0" w14:textId="77777777" w:rsidR="00F712D4" w:rsidRPr="006C11D3" w:rsidRDefault="00F712D4" w:rsidP="00E960AD">
            <w:r w:rsidRPr="006C11D3">
              <w:rPr>
                <w:b/>
                <w:bCs/>
                <w:lang w:eastAsia="en-GB"/>
              </w:rPr>
              <w:t>Function</w:t>
            </w:r>
          </w:p>
        </w:tc>
        <w:tc>
          <w:tcPr>
            <w:tcW w:w="1276" w:type="dxa"/>
            <w:tcMar>
              <w:top w:w="40" w:type="dxa"/>
              <w:left w:w="40" w:type="dxa"/>
              <w:bottom w:w="40" w:type="dxa"/>
              <w:right w:w="40" w:type="dxa"/>
            </w:tcMar>
          </w:tcPr>
          <w:p w14:paraId="79AEE3E9" w14:textId="77777777" w:rsidR="00F712D4" w:rsidRPr="006C11D3" w:rsidRDefault="00F712D4" w:rsidP="00E960AD">
            <w:r w:rsidRPr="006C11D3">
              <w:rPr>
                <w:b/>
                <w:bCs/>
                <w:lang w:eastAsia="en-GB"/>
              </w:rPr>
              <w:t>CAS number</w:t>
            </w:r>
          </w:p>
        </w:tc>
        <w:tc>
          <w:tcPr>
            <w:tcW w:w="1152" w:type="dxa"/>
            <w:tcMar>
              <w:top w:w="40" w:type="dxa"/>
              <w:left w:w="40" w:type="dxa"/>
              <w:bottom w:w="40" w:type="dxa"/>
              <w:right w:w="40" w:type="dxa"/>
            </w:tcMar>
          </w:tcPr>
          <w:p w14:paraId="456A4A52" w14:textId="77777777" w:rsidR="00F712D4" w:rsidRPr="006C11D3" w:rsidRDefault="00F712D4" w:rsidP="00E960AD">
            <w:r w:rsidRPr="006C11D3">
              <w:rPr>
                <w:b/>
                <w:bCs/>
                <w:lang w:eastAsia="en-GB"/>
              </w:rPr>
              <w:t>EC number</w:t>
            </w:r>
          </w:p>
        </w:tc>
        <w:tc>
          <w:tcPr>
            <w:tcW w:w="967" w:type="dxa"/>
            <w:tcMar>
              <w:top w:w="40" w:type="dxa"/>
              <w:left w:w="40" w:type="dxa"/>
              <w:bottom w:w="40" w:type="dxa"/>
              <w:right w:w="40" w:type="dxa"/>
            </w:tcMar>
          </w:tcPr>
          <w:p w14:paraId="19B1FC31" w14:textId="77777777" w:rsidR="00F712D4" w:rsidRPr="006C11D3" w:rsidRDefault="00F712D4" w:rsidP="00E960AD">
            <w:r w:rsidRPr="006C11D3">
              <w:rPr>
                <w:b/>
                <w:bCs/>
                <w:lang w:eastAsia="en-GB"/>
              </w:rPr>
              <w:t>Content (%)</w:t>
            </w:r>
          </w:p>
        </w:tc>
      </w:tr>
      <w:tr w:rsidR="00BA3010" w:rsidRPr="006C11D3" w14:paraId="0FD2A8F3"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6C11D3" w14:paraId="4B8132E3" w14:textId="77777777" w:rsidTr="00E960AD">
              <w:trPr>
                <w:trHeight w:val="460"/>
              </w:trPr>
              <w:tc>
                <w:tcPr>
                  <w:tcW w:w="3128" w:type="dxa"/>
                  <w:vAlign w:val="center"/>
                </w:tcPr>
                <w:p w14:paraId="0239B711" w14:textId="77777777" w:rsidR="00BA3010" w:rsidRPr="006C11D3" w:rsidRDefault="00BA3010" w:rsidP="00E960AD">
                  <w:pPr>
                    <w:pStyle w:val="Default"/>
                    <w:rPr>
                      <w:rFonts w:ascii="Verdana" w:hAnsi="Verdana" w:cs="Arial"/>
                      <w:sz w:val="20"/>
                      <w:szCs w:val="20"/>
                      <w:lang w:val="fr-FR" w:eastAsia="fr-FR"/>
                    </w:rPr>
                  </w:pPr>
                  <w:r w:rsidRPr="006C11D3">
                    <w:rPr>
                      <w:rFonts w:ascii="Verdana" w:hAnsi="Verdana" w:cs="Arial"/>
                      <w:sz w:val="20"/>
                      <w:szCs w:val="20"/>
                    </w:rPr>
                    <w:t>Hydrogen peroxide</w:t>
                  </w:r>
                </w:p>
              </w:tc>
              <w:tc>
                <w:tcPr>
                  <w:tcW w:w="1423" w:type="dxa"/>
                </w:tcPr>
                <w:p w14:paraId="7B30A631" w14:textId="77777777" w:rsidR="00BA3010" w:rsidRPr="006C11D3" w:rsidRDefault="00BA3010" w:rsidP="00E960AD">
                  <w:pPr>
                    <w:suppressAutoHyphens w:val="0"/>
                    <w:autoSpaceDE w:val="0"/>
                    <w:autoSpaceDN w:val="0"/>
                    <w:adjustRightInd w:val="0"/>
                    <w:rPr>
                      <w:rFonts w:cs="Arial"/>
                      <w:color w:val="000000"/>
                      <w:lang w:val="fr-FR" w:eastAsia="fr-FR"/>
                    </w:rPr>
                  </w:pPr>
                </w:p>
              </w:tc>
              <w:tc>
                <w:tcPr>
                  <w:tcW w:w="1423" w:type="dxa"/>
                </w:tcPr>
                <w:p w14:paraId="1464ADA7" w14:textId="77777777" w:rsidR="00BA3010" w:rsidRPr="006C11D3" w:rsidRDefault="00BA3010" w:rsidP="00E960AD">
                  <w:pPr>
                    <w:suppressAutoHyphens w:val="0"/>
                    <w:autoSpaceDE w:val="0"/>
                    <w:autoSpaceDN w:val="0"/>
                    <w:adjustRightInd w:val="0"/>
                    <w:rPr>
                      <w:rFonts w:cs="Arial"/>
                      <w:color w:val="000000"/>
                      <w:lang w:val="fr-FR" w:eastAsia="fr-FR"/>
                    </w:rPr>
                  </w:pPr>
                </w:p>
              </w:tc>
              <w:tc>
                <w:tcPr>
                  <w:tcW w:w="1423" w:type="dxa"/>
                </w:tcPr>
                <w:p w14:paraId="75668FD8" w14:textId="77777777" w:rsidR="00BA3010" w:rsidRPr="006C11D3" w:rsidRDefault="00BA3010" w:rsidP="00E960AD">
                  <w:pPr>
                    <w:suppressAutoHyphens w:val="0"/>
                    <w:autoSpaceDE w:val="0"/>
                    <w:autoSpaceDN w:val="0"/>
                    <w:adjustRightInd w:val="0"/>
                    <w:rPr>
                      <w:rFonts w:cs="Arial"/>
                      <w:color w:val="000000"/>
                      <w:lang w:val="fr-FR" w:eastAsia="fr-FR"/>
                    </w:rPr>
                  </w:pPr>
                </w:p>
              </w:tc>
              <w:tc>
                <w:tcPr>
                  <w:tcW w:w="1423" w:type="dxa"/>
                </w:tcPr>
                <w:p w14:paraId="7AA949CD" w14:textId="77777777" w:rsidR="00BA3010" w:rsidRPr="006C11D3" w:rsidRDefault="00BA3010" w:rsidP="00E960AD">
                  <w:pPr>
                    <w:suppressAutoHyphens w:val="0"/>
                    <w:autoSpaceDE w:val="0"/>
                    <w:autoSpaceDN w:val="0"/>
                    <w:adjustRightInd w:val="0"/>
                    <w:rPr>
                      <w:rFonts w:cs="Arial"/>
                      <w:color w:val="000000"/>
                      <w:lang w:val="fr-FR" w:eastAsia="fr-FR"/>
                    </w:rPr>
                  </w:pPr>
                </w:p>
              </w:tc>
            </w:tr>
          </w:tbl>
          <w:p w14:paraId="3689FA38" w14:textId="77777777" w:rsidR="00BA3010" w:rsidRPr="006C11D3" w:rsidRDefault="00BA3010" w:rsidP="00E960AD">
            <w:pPr>
              <w:rPr>
                <w:rFonts w:cs="Arial"/>
                <w:lang w:val="pl-PL"/>
              </w:rPr>
            </w:pPr>
          </w:p>
        </w:tc>
        <w:tc>
          <w:tcPr>
            <w:tcW w:w="1850" w:type="dxa"/>
            <w:tcMar>
              <w:top w:w="40" w:type="dxa"/>
              <w:left w:w="40" w:type="dxa"/>
              <w:bottom w:w="40" w:type="dxa"/>
              <w:right w:w="40" w:type="dxa"/>
            </w:tcMar>
            <w:vAlign w:val="center"/>
          </w:tcPr>
          <w:p w14:paraId="66510252" w14:textId="77777777" w:rsidR="00BA3010" w:rsidRPr="006C11D3" w:rsidRDefault="00BA3010" w:rsidP="00E960AD">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4CD2E4AC" w14:textId="10EC6987" w:rsidR="00BA3010" w:rsidRPr="006C11D3" w:rsidRDefault="00121308" w:rsidP="00E960AD">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6C11D3" w14:paraId="3B561AD3" w14:textId="77777777" w:rsidTr="00E960AD">
              <w:trPr>
                <w:trHeight w:val="97"/>
              </w:trPr>
              <w:tc>
                <w:tcPr>
                  <w:tcW w:w="1377" w:type="dxa"/>
                </w:tcPr>
                <w:p w14:paraId="519B6F01" w14:textId="77777777" w:rsidR="00BA3010" w:rsidRPr="006C11D3" w:rsidRDefault="00BA3010" w:rsidP="00E960AD">
                  <w:pPr>
                    <w:pStyle w:val="Default"/>
                    <w:ind w:left="-148" w:right="33"/>
                    <w:rPr>
                      <w:rFonts w:ascii="Verdana" w:hAnsi="Verdana" w:cs="Arial"/>
                      <w:sz w:val="20"/>
                      <w:szCs w:val="20"/>
                      <w:lang w:val="fr-FR" w:eastAsia="fr-FR"/>
                    </w:rPr>
                  </w:pPr>
                  <w:r w:rsidRPr="006C11D3">
                    <w:rPr>
                      <w:rFonts w:ascii="Verdana" w:hAnsi="Verdana" w:cs="Arial"/>
                      <w:sz w:val="20"/>
                      <w:szCs w:val="20"/>
                    </w:rPr>
                    <w:t>7722-84-1</w:t>
                  </w:r>
                </w:p>
              </w:tc>
              <w:tc>
                <w:tcPr>
                  <w:tcW w:w="1146" w:type="dxa"/>
                </w:tcPr>
                <w:p w14:paraId="52FE4F01" w14:textId="77777777" w:rsidR="00BA3010" w:rsidRPr="006C11D3" w:rsidRDefault="00BA3010" w:rsidP="00E960AD">
                  <w:pPr>
                    <w:suppressAutoHyphens w:val="0"/>
                    <w:autoSpaceDE w:val="0"/>
                    <w:autoSpaceDN w:val="0"/>
                    <w:adjustRightInd w:val="0"/>
                    <w:rPr>
                      <w:rFonts w:cs="Arial"/>
                      <w:color w:val="000000"/>
                      <w:lang w:val="fr-FR" w:eastAsia="fr-FR"/>
                    </w:rPr>
                  </w:pPr>
                </w:p>
              </w:tc>
              <w:tc>
                <w:tcPr>
                  <w:tcW w:w="1146" w:type="dxa"/>
                </w:tcPr>
                <w:p w14:paraId="0129CACF" w14:textId="77777777" w:rsidR="00BA3010" w:rsidRPr="006C11D3" w:rsidRDefault="00BA3010" w:rsidP="00E960AD">
                  <w:pPr>
                    <w:suppressAutoHyphens w:val="0"/>
                    <w:autoSpaceDE w:val="0"/>
                    <w:autoSpaceDN w:val="0"/>
                    <w:adjustRightInd w:val="0"/>
                    <w:rPr>
                      <w:rFonts w:cs="Arial"/>
                      <w:color w:val="000000"/>
                      <w:lang w:val="fr-FR" w:eastAsia="fr-FR"/>
                    </w:rPr>
                  </w:pPr>
                </w:p>
              </w:tc>
            </w:tr>
          </w:tbl>
          <w:p w14:paraId="714FF042" w14:textId="77777777" w:rsidR="00BA3010" w:rsidRPr="006C11D3" w:rsidRDefault="00BA3010" w:rsidP="00E960AD">
            <w:pPr>
              <w:rPr>
                <w:rFonts w:cs="Arial"/>
              </w:rPr>
            </w:pPr>
          </w:p>
        </w:tc>
        <w:tc>
          <w:tcPr>
            <w:tcW w:w="1152" w:type="dxa"/>
            <w:tcMar>
              <w:top w:w="40" w:type="dxa"/>
              <w:left w:w="40" w:type="dxa"/>
              <w:bottom w:w="40" w:type="dxa"/>
              <w:right w:w="40" w:type="dxa"/>
            </w:tcMar>
            <w:vAlign w:val="center"/>
          </w:tcPr>
          <w:p w14:paraId="22C116F4" w14:textId="77777777" w:rsidR="00BA3010" w:rsidRPr="006C11D3" w:rsidRDefault="00BA3010" w:rsidP="00E960AD">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649A5599" w14:textId="153026FC" w:rsidR="00BA3010" w:rsidRPr="006C11D3" w:rsidRDefault="00BA3010" w:rsidP="00350967">
            <w:pPr>
              <w:pStyle w:val="Default"/>
              <w:rPr>
                <w:rFonts w:ascii="Verdana" w:hAnsi="Verdana"/>
                <w:sz w:val="20"/>
                <w:szCs w:val="20"/>
              </w:rPr>
            </w:pPr>
            <w:r w:rsidRPr="006C11D3">
              <w:rPr>
                <w:rFonts w:ascii="Verdana" w:hAnsi="Verdana" w:cs="Arial"/>
                <w:sz w:val="20"/>
                <w:szCs w:val="20"/>
              </w:rPr>
              <w:t>1.5</w:t>
            </w:r>
          </w:p>
        </w:tc>
      </w:tr>
      <w:tr w:rsidR="00F712D4" w:rsidRPr="006C11D3" w14:paraId="02B2CDAC" w14:textId="63346258" w:rsidTr="00E960AD">
        <w:tc>
          <w:tcPr>
            <w:tcW w:w="2021" w:type="dxa"/>
            <w:tcMar>
              <w:top w:w="40" w:type="dxa"/>
              <w:left w:w="40" w:type="dxa"/>
              <w:bottom w:w="40" w:type="dxa"/>
              <w:right w:w="40" w:type="dxa"/>
            </w:tcMar>
            <w:vAlign w:val="center"/>
          </w:tcPr>
          <w:p w14:paraId="6BB818EE" w14:textId="131E76BC" w:rsidR="00F712D4" w:rsidRPr="006C11D3" w:rsidRDefault="00F712D4" w:rsidP="00E960AD">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0A148BE" w14:textId="143485F5" w:rsidR="00F712D4" w:rsidRPr="006C11D3" w:rsidRDefault="00F712D4" w:rsidP="00E960AD">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6E10480D" w14:textId="6BD59C08" w:rsidR="00F712D4" w:rsidRPr="006C11D3" w:rsidRDefault="00350967" w:rsidP="00DB31E3">
            <w:pPr>
              <w:rPr>
                <w:rFonts w:cs="Arial"/>
                <w:color w:val="000000"/>
                <w:lang w:eastAsia="fr-FR"/>
              </w:rPr>
            </w:pPr>
            <w:r w:rsidRPr="006C11D3">
              <w:rPr>
                <w:rFonts w:cs="Arial"/>
              </w:rPr>
              <w:t>Co-f</w:t>
            </w:r>
            <w:r w:rsidR="00F712D4" w:rsidRPr="006C11D3">
              <w:rPr>
                <w:rFonts w:cs="Arial"/>
              </w:rPr>
              <w:t>ormulant</w:t>
            </w:r>
          </w:p>
        </w:tc>
        <w:tc>
          <w:tcPr>
            <w:tcW w:w="1276" w:type="dxa"/>
            <w:tcMar>
              <w:top w:w="40" w:type="dxa"/>
              <w:left w:w="40" w:type="dxa"/>
              <w:bottom w:w="40" w:type="dxa"/>
              <w:right w:w="40" w:type="dxa"/>
            </w:tcMar>
            <w:vAlign w:val="center"/>
          </w:tcPr>
          <w:p w14:paraId="01A8FCA8" w14:textId="015F3945" w:rsidR="00F712D4" w:rsidRPr="006C11D3" w:rsidRDefault="00F712D4" w:rsidP="00E960AD">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4AF17C17" w14:textId="42C16C9B" w:rsidR="00F712D4" w:rsidRPr="006C11D3" w:rsidRDefault="00F712D4" w:rsidP="00E960AD">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2D326E00" w14:textId="1B2485F9" w:rsidR="00F712D4" w:rsidRPr="006C11D3" w:rsidRDefault="00F712D4" w:rsidP="00E960AD">
            <w:pPr>
              <w:rPr>
                <w:rFonts w:cs="Arial"/>
                <w:lang w:val="en-US"/>
              </w:rPr>
            </w:pPr>
            <w:r w:rsidRPr="006C11D3">
              <w:rPr>
                <w:rFonts w:cs="Arial"/>
              </w:rPr>
              <w:t>2.88</w:t>
            </w:r>
          </w:p>
        </w:tc>
      </w:tr>
      <w:tr w:rsidR="00F712D4" w:rsidRPr="006C11D3" w14:paraId="5AB816C7" w14:textId="77777777" w:rsidTr="00E960AD">
        <w:tc>
          <w:tcPr>
            <w:tcW w:w="2021" w:type="dxa"/>
            <w:tcMar>
              <w:top w:w="40" w:type="dxa"/>
              <w:left w:w="40" w:type="dxa"/>
              <w:bottom w:w="40" w:type="dxa"/>
              <w:right w:w="40" w:type="dxa"/>
            </w:tcMar>
            <w:vAlign w:val="center"/>
          </w:tcPr>
          <w:p w14:paraId="2088E088" w14:textId="77777777" w:rsidR="00F712D4" w:rsidRPr="006C11D3" w:rsidRDefault="00F712D4" w:rsidP="00E960AD">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3E1A78DB" w14:textId="77777777" w:rsidR="00F712D4" w:rsidRPr="006C11D3" w:rsidRDefault="00F712D4" w:rsidP="00E960AD">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78990D3" w14:textId="182F0A1A" w:rsidR="00F712D4" w:rsidRPr="006C11D3" w:rsidRDefault="00076512" w:rsidP="00E960AD">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1385AB33" w14:textId="77777777" w:rsidR="00F712D4" w:rsidRPr="006C11D3" w:rsidRDefault="00F712D4" w:rsidP="00E960AD">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0A056E04" w14:textId="77777777" w:rsidR="00F712D4" w:rsidRPr="006C11D3" w:rsidRDefault="00F712D4" w:rsidP="00E960AD">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0D5A428F" w14:textId="77777777" w:rsidR="00F712D4" w:rsidRPr="006C11D3" w:rsidRDefault="00F712D4" w:rsidP="00F712D4">
            <w:pPr>
              <w:rPr>
                <w:rFonts w:cs="Arial"/>
                <w:lang w:val="en-US"/>
              </w:rPr>
            </w:pPr>
            <w:r w:rsidRPr="006C11D3">
              <w:rPr>
                <w:rFonts w:cs="Arial"/>
              </w:rPr>
              <w:t>0.275</w:t>
            </w:r>
          </w:p>
        </w:tc>
      </w:tr>
      <w:tr w:rsidR="00B535C2" w:rsidRPr="006C11D3" w14:paraId="2988A88C" w14:textId="77777777" w:rsidTr="00E960AD">
        <w:tc>
          <w:tcPr>
            <w:tcW w:w="2021" w:type="dxa"/>
            <w:tcMar>
              <w:top w:w="40" w:type="dxa"/>
              <w:left w:w="40" w:type="dxa"/>
              <w:bottom w:w="40" w:type="dxa"/>
              <w:right w:w="40" w:type="dxa"/>
            </w:tcMar>
            <w:vAlign w:val="center"/>
          </w:tcPr>
          <w:p w14:paraId="37CD91E7" w14:textId="21044537" w:rsidR="00B535C2" w:rsidRPr="006C11D3" w:rsidRDefault="00B535C2" w:rsidP="00E960AD">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64632F2C" w14:textId="3BE00DC5" w:rsidR="00B535C2" w:rsidRPr="006C11D3" w:rsidRDefault="00B535C2" w:rsidP="00E960AD">
            <w:pPr>
              <w:rPr>
                <w:rFonts w:cs="Arial"/>
              </w:rPr>
            </w:pPr>
            <w:r w:rsidRPr="006C11D3">
              <w:t>N,N-Dimethyldecylamine N-oxide</w:t>
            </w:r>
          </w:p>
        </w:tc>
        <w:tc>
          <w:tcPr>
            <w:tcW w:w="1134" w:type="dxa"/>
            <w:tcMar>
              <w:top w:w="40" w:type="dxa"/>
              <w:left w:w="40" w:type="dxa"/>
              <w:bottom w:w="40" w:type="dxa"/>
              <w:right w:w="40" w:type="dxa"/>
            </w:tcMar>
            <w:vAlign w:val="center"/>
          </w:tcPr>
          <w:p w14:paraId="4C15862C" w14:textId="1D7D20A6" w:rsidR="00B535C2" w:rsidRPr="006C11D3" w:rsidRDefault="00B535C2" w:rsidP="00E960AD">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0C921FE" w14:textId="645A513A" w:rsidR="00B535C2" w:rsidRPr="006C11D3" w:rsidRDefault="00B535C2" w:rsidP="00E960AD">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6F2A0F92" w14:textId="77EAFE80" w:rsidR="00B535C2" w:rsidRPr="006C11D3" w:rsidRDefault="00B535C2" w:rsidP="00E960AD">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3BA44F72" w14:textId="1FA34A55" w:rsidR="00B535C2" w:rsidRPr="006C11D3" w:rsidRDefault="00B535C2" w:rsidP="00F712D4">
            <w:pPr>
              <w:rPr>
                <w:rFonts w:cs="Arial"/>
              </w:rPr>
            </w:pPr>
            <w:r w:rsidRPr="006C11D3">
              <w:rPr>
                <w:rFonts w:cs="Arial"/>
                <w:lang w:val="en-US"/>
              </w:rPr>
              <w:t>0.50</w:t>
            </w:r>
          </w:p>
        </w:tc>
      </w:tr>
      <w:tr w:rsidR="00313B35" w:rsidRPr="006C11D3" w14:paraId="16678530" w14:textId="77777777" w:rsidTr="00DC3D43">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5DBE1CB7" w14:textId="60627B18" w:rsidR="00313B35" w:rsidRPr="006C11D3" w:rsidRDefault="00313B35" w:rsidP="00313B35">
            <w:pPr>
              <w:pStyle w:val="Special"/>
              <w:rPr>
                <w:rFonts w:cs="Arial"/>
                <w:sz w:val="20"/>
                <w:szCs w:val="20"/>
                <w:lang w:val="en-US"/>
              </w:rPr>
            </w:pPr>
            <w:r w:rsidRPr="006C11D3">
              <w:rPr>
                <w:rFonts w:cs="Arial"/>
                <w:sz w:val="20"/>
                <w:szCs w:val="20"/>
                <w:lang w:val="en-US"/>
              </w:rPr>
              <w:t xml:space="preserve">D-pentose et D-glucose, </w:t>
            </w:r>
            <w:r w:rsidRPr="006C11D3">
              <w:rPr>
                <w:rFonts w:cs="Arial"/>
                <w:sz w:val="20"/>
                <w:szCs w:val="20"/>
                <w:lang w:val="en-US"/>
              </w:rPr>
              <w:lastRenderedPageBreak/>
              <w:t>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61608486" w14:textId="3D193F61" w:rsidR="00313B35" w:rsidRPr="006C11D3" w:rsidRDefault="00313B35" w:rsidP="00313B35">
            <w:r w:rsidRPr="006C11D3">
              <w:rPr>
                <w:rFonts w:cs="Arial"/>
              </w:rPr>
              <w:lastRenderedPageBreak/>
              <w:t xml:space="preserve">D-pentose et D-glucose, </w:t>
            </w:r>
            <w:r w:rsidRPr="006C11D3">
              <w:rPr>
                <w:rFonts w:cs="Arial"/>
              </w:rPr>
              <w:lastRenderedPageBreak/>
              <w:t>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EC90609" w14:textId="0CA14927" w:rsidR="00313B35" w:rsidRPr="006C11D3" w:rsidRDefault="00313B35" w:rsidP="00313B35">
            <w:pPr>
              <w:rPr>
                <w:rFonts w:cs="Arial"/>
                <w:lang w:val="en-US"/>
              </w:rPr>
            </w:pPr>
            <w:r w:rsidRPr="006C11D3">
              <w:rPr>
                <w:rFonts w:cs="Arial"/>
                <w:lang w:val="en-US"/>
              </w:rPr>
              <w:lastRenderedPageBreak/>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10F95CB1" w14:textId="228019A3" w:rsidR="00313B35" w:rsidRPr="006C11D3" w:rsidRDefault="00313B35" w:rsidP="00313B35">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4965A879" w14:textId="27644C19" w:rsidR="00313B35" w:rsidRPr="006C11D3" w:rsidRDefault="00313B35" w:rsidP="00313B35">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FD104F" w14:textId="4DC8124E" w:rsidR="00313B35" w:rsidRPr="006C11D3" w:rsidRDefault="00313B35" w:rsidP="00313B35">
            <w:pPr>
              <w:rPr>
                <w:rFonts w:cs="Arial"/>
                <w:lang w:val="en-US"/>
              </w:rPr>
            </w:pPr>
            <w:r w:rsidRPr="006C11D3">
              <w:rPr>
                <w:rFonts w:cs="Arial"/>
                <w:lang w:val="en-US"/>
              </w:rPr>
              <w:t>0.42</w:t>
            </w:r>
          </w:p>
        </w:tc>
      </w:tr>
      <w:tr w:rsidR="00DC3D43" w:rsidRPr="006C11D3" w14:paraId="4FF03DFC" w14:textId="77777777" w:rsidTr="00DC3D43">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86852D0" w14:textId="24E16828" w:rsidR="00DC3D43" w:rsidRPr="006C11D3" w:rsidRDefault="00DC3D43" w:rsidP="00DC3D43">
            <w:pPr>
              <w:pStyle w:val="Special"/>
              <w:rPr>
                <w:rFonts w:cs="Arial"/>
                <w:sz w:val="20"/>
                <w:szCs w:val="20"/>
                <w:lang w:val="fr-FR"/>
              </w:rPr>
            </w:pPr>
            <w:r w:rsidRPr="006C11D3">
              <w:rPr>
                <w:rFonts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53DD075" w14:textId="2367201E" w:rsidR="00DC3D43" w:rsidRPr="006C11D3" w:rsidRDefault="002C647E" w:rsidP="00DC3D43">
            <w:pPr>
              <w:rPr>
                <w:rFonts w:cs="Arial"/>
                <w:bCs/>
                <w:lang w:val="en-US"/>
              </w:rPr>
            </w:pPr>
            <w:r w:rsidRPr="006C11D3">
              <w:rPr>
                <w:rFonts w:cs="Arial"/>
                <w:bCs/>
                <w:lang w:val="en-US"/>
              </w:rPr>
              <w:t>D-Glucitol, 1-deoxy-1-(methylamino)-, N-[C8-10(even numbered) acyl] derivs.11-</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2C947" w14:textId="74B62F6E" w:rsidR="00DC3D43" w:rsidRPr="006C11D3" w:rsidRDefault="00DC3D43" w:rsidP="00DC3D43">
            <w:pPr>
              <w:rPr>
                <w:rFonts w:cs="Arial"/>
                <w:bCs/>
                <w:lang w:val="en-US"/>
              </w:rPr>
            </w:pPr>
            <w:r w:rsidRPr="006C11D3">
              <w:rPr>
                <w:rFonts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A0B282" w14:textId="69043883" w:rsidR="00DC3D43" w:rsidRPr="006C11D3" w:rsidRDefault="00DC3D43" w:rsidP="00DC3D43">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3CED2009" w14:textId="61F8F7FE" w:rsidR="00DC3D43" w:rsidRPr="006C11D3" w:rsidRDefault="00DC3D43" w:rsidP="00DC3D43">
            <w:pPr>
              <w:pStyle w:val="Special"/>
              <w:rPr>
                <w:rFonts w:cs="Arial"/>
                <w:sz w:val="20"/>
                <w:szCs w:val="20"/>
                <w:lang w:val="en-US"/>
              </w:rPr>
            </w:pPr>
            <w:r w:rsidRPr="006C11D3">
              <w:rPr>
                <w:rFonts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F2C804" w14:textId="5C0D548D" w:rsidR="00DC3D43" w:rsidRPr="006C11D3" w:rsidRDefault="00DC3D43" w:rsidP="00DC3D43">
            <w:pPr>
              <w:rPr>
                <w:rFonts w:cs="Arial"/>
                <w:bCs/>
                <w:lang w:val="en-US"/>
              </w:rPr>
            </w:pPr>
            <w:r w:rsidRPr="006C11D3">
              <w:rPr>
                <w:rFonts w:cs="Arial"/>
                <w:bCs/>
                <w:lang w:val="en-US"/>
              </w:rPr>
              <w:t>0.50</w:t>
            </w:r>
          </w:p>
        </w:tc>
      </w:tr>
    </w:tbl>
    <w:p w14:paraId="18063C2F" w14:textId="7B3FC4FB"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34EBE49"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6C11D3" w14:paraId="482650C5" w14:textId="77777777" w:rsidTr="00CD66EA">
        <w:trPr>
          <w:trHeight w:val="370"/>
        </w:trPr>
        <w:tc>
          <w:tcPr>
            <w:tcW w:w="2021" w:type="dxa"/>
            <w:tcMar>
              <w:top w:w="40" w:type="dxa"/>
              <w:left w:w="40" w:type="dxa"/>
              <w:bottom w:w="40" w:type="dxa"/>
              <w:right w:w="40" w:type="dxa"/>
            </w:tcMar>
          </w:tcPr>
          <w:p w14:paraId="3AED2045" w14:textId="24881BB6" w:rsidR="00AF6D63" w:rsidRPr="006C11D3" w:rsidRDefault="00AF6D63" w:rsidP="00CD66EA">
            <w:r w:rsidRPr="006C11D3">
              <w:rPr>
                <w:b/>
                <w:bCs/>
                <w:szCs w:val="24"/>
                <w:lang w:eastAsia="en-GB"/>
              </w:rPr>
              <w:t>Trade name(s)</w:t>
            </w:r>
            <w:r w:rsidR="00EE04FC" w:rsidRPr="006C11D3">
              <w:rPr>
                <w:rStyle w:val="Appelnotedebasdep"/>
                <w:b/>
                <w:bCs/>
                <w:szCs w:val="24"/>
                <w:lang w:eastAsia="en-GB"/>
              </w:rPr>
              <w:footnoteReference w:id="16"/>
            </w:r>
          </w:p>
        </w:tc>
        <w:tc>
          <w:tcPr>
            <w:tcW w:w="6379" w:type="dxa"/>
            <w:gridSpan w:val="5"/>
            <w:tcMar>
              <w:top w:w="40" w:type="dxa"/>
              <w:left w:w="40" w:type="dxa"/>
              <w:bottom w:w="40" w:type="dxa"/>
              <w:right w:w="40" w:type="dxa"/>
            </w:tcMar>
          </w:tcPr>
          <w:p w14:paraId="192B1EB7" w14:textId="77777777" w:rsidR="00AF6D63" w:rsidRPr="006C11D3" w:rsidRDefault="00AF6D63" w:rsidP="00CD66EA">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NETTOYANT DESINFECTANT 4 ACTIONS FRESH</w:t>
            </w:r>
          </w:p>
          <w:p w14:paraId="67371B7C" w14:textId="1A21DE72" w:rsidR="00AF6D63" w:rsidRPr="006C11D3" w:rsidRDefault="00AF6D63" w:rsidP="001532A9">
            <w:pPr>
              <w:widowControl w:val="0"/>
              <w:suppressAutoHyphens w:val="0"/>
              <w:autoSpaceDE w:val="0"/>
              <w:autoSpaceDN w:val="0"/>
              <w:adjustRightInd w:val="0"/>
              <w:spacing w:after="80"/>
              <w:rPr>
                <w:rFonts w:cs="Arial"/>
                <w:szCs w:val="24"/>
                <w:lang w:eastAsia="en-GB"/>
              </w:rPr>
            </w:pPr>
          </w:p>
        </w:tc>
      </w:tr>
      <w:tr w:rsidR="00AF6D63" w:rsidRPr="006C11D3" w14:paraId="047DBC23" w14:textId="77777777" w:rsidTr="00CD66EA">
        <w:trPr>
          <w:trHeight w:val="514"/>
        </w:trPr>
        <w:tc>
          <w:tcPr>
            <w:tcW w:w="2021" w:type="dxa"/>
            <w:tcMar>
              <w:top w:w="40" w:type="dxa"/>
              <w:left w:w="40" w:type="dxa"/>
              <w:bottom w:w="40" w:type="dxa"/>
              <w:right w:w="40" w:type="dxa"/>
            </w:tcMar>
          </w:tcPr>
          <w:p w14:paraId="00F55E8D" w14:textId="77777777" w:rsidR="00AF6D63" w:rsidRPr="006C11D3" w:rsidRDefault="00AF6D63" w:rsidP="00CD66EA">
            <w:pPr>
              <w:rPr>
                <w:b/>
              </w:rPr>
            </w:pPr>
            <w:r w:rsidRPr="006C11D3">
              <w:rPr>
                <w:b/>
              </w:rPr>
              <w:t>Authorisation number</w:t>
            </w:r>
          </w:p>
        </w:tc>
        <w:tc>
          <w:tcPr>
            <w:tcW w:w="6379" w:type="dxa"/>
            <w:gridSpan w:val="5"/>
            <w:tcMar>
              <w:top w:w="40" w:type="dxa"/>
              <w:left w:w="40" w:type="dxa"/>
              <w:bottom w:w="40" w:type="dxa"/>
              <w:right w:w="40" w:type="dxa"/>
            </w:tcMar>
          </w:tcPr>
          <w:p w14:paraId="6038F78D" w14:textId="0A585C40" w:rsidR="00AF6D63" w:rsidRPr="006C11D3" w:rsidRDefault="00E21730" w:rsidP="00CD66EA">
            <w:pPr>
              <w:rPr>
                <w:b/>
                <w:bCs/>
                <w:szCs w:val="24"/>
                <w:lang w:eastAsia="en-GB"/>
              </w:rPr>
            </w:pPr>
            <w:r w:rsidRPr="006C11D3">
              <w:rPr>
                <w:b/>
                <w:bCs/>
                <w:szCs w:val="24"/>
                <w:lang w:eastAsia="en-GB"/>
              </w:rPr>
              <w:t>FR-2020-0018-02-02</w:t>
            </w:r>
          </w:p>
        </w:tc>
      </w:tr>
      <w:tr w:rsidR="00AF6D63" w:rsidRPr="006C11D3" w14:paraId="6ACB9B1F" w14:textId="77777777" w:rsidTr="00CD66EA">
        <w:trPr>
          <w:trHeight w:val="514"/>
        </w:trPr>
        <w:tc>
          <w:tcPr>
            <w:tcW w:w="2021" w:type="dxa"/>
            <w:tcMar>
              <w:top w:w="40" w:type="dxa"/>
              <w:left w:w="40" w:type="dxa"/>
              <w:bottom w:w="40" w:type="dxa"/>
              <w:right w:w="40" w:type="dxa"/>
            </w:tcMar>
          </w:tcPr>
          <w:p w14:paraId="66A73679" w14:textId="77777777" w:rsidR="00AF6D63" w:rsidRPr="006C11D3" w:rsidRDefault="00AF6D63" w:rsidP="00CD66EA">
            <w:r w:rsidRPr="006C11D3">
              <w:rPr>
                <w:b/>
                <w:bCs/>
                <w:szCs w:val="24"/>
                <w:lang w:eastAsia="en-GB"/>
              </w:rPr>
              <w:t>Common name</w:t>
            </w:r>
          </w:p>
        </w:tc>
        <w:tc>
          <w:tcPr>
            <w:tcW w:w="1850" w:type="dxa"/>
            <w:tcMar>
              <w:top w:w="40" w:type="dxa"/>
              <w:left w:w="40" w:type="dxa"/>
              <w:bottom w:w="40" w:type="dxa"/>
              <w:right w:w="40" w:type="dxa"/>
            </w:tcMar>
          </w:tcPr>
          <w:p w14:paraId="37E19CCB" w14:textId="77777777" w:rsidR="00AF6D63" w:rsidRPr="006C11D3" w:rsidRDefault="00AF6D63" w:rsidP="00CD66EA">
            <w:r w:rsidRPr="006C11D3">
              <w:rPr>
                <w:b/>
                <w:bCs/>
                <w:szCs w:val="24"/>
                <w:lang w:eastAsia="en-GB"/>
              </w:rPr>
              <w:t>IUPAC name</w:t>
            </w:r>
          </w:p>
        </w:tc>
        <w:tc>
          <w:tcPr>
            <w:tcW w:w="1134" w:type="dxa"/>
            <w:tcMar>
              <w:top w:w="40" w:type="dxa"/>
              <w:left w:w="40" w:type="dxa"/>
              <w:bottom w:w="40" w:type="dxa"/>
              <w:right w:w="40" w:type="dxa"/>
            </w:tcMar>
          </w:tcPr>
          <w:p w14:paraId="6548F39B" w14:textId="77777777" w:rsidR="00AF6D63" w:rsidRPr="006C11D3" w:rsidRDefault="00AF6D63" w:rsidP="00CD66EA">
            <w:r w:rsidRPr="006C11D3">
              <w:rPr>
                <w:b/>
                <w:bCs/>
                <w:szCs w:val="24"/>
                <w:lang w:eastAsia="en-GB"/>
              </w:rPr>
              <w:t>Function</w:t>
            </w:r>
          </w:p>
        </w:tc>
        <w:tc>
          <w:tcPr>
            <w:tcW w:w="1276" w:type="dxa"/>
            <w:tcMar>
              <w:top w:w="40" w:type="dxa"/>
              <w:left w:w="40" w:type="dxa"/>
              <w:bottom w:w="40" w:type="dxa"/>
              <w:right w:w="40" w:type="dxa"/>
            </w:tcMar>
          </w:tcPr>
          <w:p w14:paraId="3AB675AC" w14:textId="77777777" w:rsidR="00AF6D63" w:rsidRPr="006C11D3" w:rsidRDefault="00AF6D63" w:rsidP="00CD66EA">
            <w:r w:rsidRPr="006C11D3">
              <w:rPr>
                <w:b/>
                <w:bCs/>
                <w:szCs w:val="24"/>
                <w:lang w:eastAsia="en-GB"/>
              </w:rPr>
              <w:t>CAS number</w:t>
            </w:r>
          </w:p>
        </w:tc>
        <w:tc>
          <w:tcPr>
            <w:tcW w:w="1152" w:type="dxa"/>
            <w:tcMar>
              <w:top w:w="40" w:type="dxa"/>
              <w:left w:w="40" w:type="dxa"/>
              <w:bottom w:w="40" w:type="dxa"/>
              <w:right w:w="40" w:type="dxa"/>
            </w:tcMar>
          </w:tcPr>
          <w:p w14:paraId="04CD24B3" w14:textId="77777777" w:rsidR="00AF6D63" w:rsidRPr="006C11D3" w:rsidRDefault="00AF6D63" w:rsidP="00CD66EA">
            <w:r w:rsidRPr="006C11D3">
              <w:rPr>
                <w:b/>
                <w:bCs/>
                <w:szCs w:val="24"/>
                <w:lang w:eastAsia="en-GB"/>
              </w:rPr>
              <w:t>EC number</w:t>
            </w:r>
          </w:p>
        </w:tc>
        <w:tc>
          <w:tcPr>
            <w:tcW w:w="967" w:type="dxa"/>
            <w:tcMar>
              <w:top w:w="40" w:type="dxa"/>
              <w:left w:w="40" w:type="dxa"/>
              <w:bottom w:w="40" w:type="dxa"/>
              <w:right w:w="40" w:type="dxa"/>
            </w:tcMar>
          </w:tcPr>
          <w:p w14:paraId="4D059901" w14:textId="77777777" w:rsidR="00AF6D63" w:rsidRPr="006C11D3" w:rsidRDefault="00AF6D63" w:rsidP="00CD66EA">
            <w:r w:rsidRPr="006C11D3">
              <w:rPr>
                <w:b/>
                <w:bCs/>
                <w:szCs w:val="24"/>
                <w:lang w:eastAsia="en-GB"/>
              </w:rPr>
              <w:t>Content (%)</w:t>
            </w:r>
          </w:p>
        </w:tc>
      </w:tr>
      <w:tr w:rsidR="00BA3010" w:rsidRPr="006C11D3" w14:paraId="70D7636B"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6C11D3" w14:paraId="78FAFDE4" w14:textId="77777777" w:rsidTr="00CD66EA">
              <w:trPr>
                <w:trHeight w:val="460"/>
              </w:trPr>
              <w:tc>
                <w:tcPr>
                  <w:tcW w:w="3128" w:type="dxa"/>
                  <w:vAlign w:val="center"/>
                </w:tcPr>
                <w:p w14:paraId="200AD359" w14:textId="77777777" w:rsidR="00BA3010" w:rsidRPr="006C11D3" w:rsidRDefault="00BA3010" w:rsidP="00CD66EA">
                  <w:pPr>
                    <w:pStyle w:val="Default"/>
                    <w:rPr>
                      <w:rFonts w:ascii="Verdana" w:hAnsi="Verdana" w:cs="Arial"/>
                      <w:sz w:val="20"/>
                      <w:szCs w:val="20"/>
                      <w:lang w:val="fr-FR" w:eastAsia="fr-FR"/>
                    </w:rPr>
                  </w:pPr>
                  <w:r w:rsidRPr="006C11D3">
                    <w:rPr>
                      <w:rFonts w:ascii="Verdana" w:hAnsi="Verdana" w:cs="Arial"/>
                      <w:sz w:val="20"/>
                      <w:szCs w:val="20"/>
                    </w:rPr>
                    <w:t>Hydrogen peroxide</w:t>
                  </w:r>
                </w:p>
              </w:tc>
              <w:tc>
                <w:tcPr>
                  <w:tcW w:w="1423" w:type="dxa"/>
                </w:tcPr>
                <w:p w14:paraId="5A5AC423"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67236581"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53F9EA31"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359A3BF5"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4FEB1681" w14:textId="77777777" w:rsidR="00BA3010" w:rsidRPr="006C11D3" w:rsidRDefault="00BA3010" w:rsidP="00CD66EA">
            <w:pPr>
              <w:rPr>
                <w:rFonts w:cs="Arial"/>
                <w:lang w:val="pl-PL"/>
              </w:rPr>
            </w:pPr>
          </w:p>
        </w:tc>
        <w:tc>
          <w:tcPr>
            <w:tcW w:w="1850" w:type="dxa"/>
            <w:tcMar>
              <w:top w:w="40" w:type="dxa"/>
              <w:left w:w="40" w:type="dxa"/>
              <w:bottom w:w="40" w:type="dxa"/>
              <w:right w:w="40" w:type="dxa"/>
            </w:tcMar>
            <w:vAlign w:val="center"/>
          </w:tcPr>
          <w:p w14:paraId="08CB2450"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743CD58B" w14:textId="5ABA90E0" w:rsidR="00BA3010" w:rsidRPr="006C11D3" w:rsidRDefault="00121308"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6C11D3" w14:paraId="0E29AC05" w14:textId="77777777" w:rsidTr="00CD66EA">
              <w:trPr>
                <w:trHeight w:val="97"/>
              </w:trPr>
              <w:tc>
                <w:tcPr>
                  <w:tcW w:w="1377" w:type="dxa"/>
                </w:tcPr>
                <w:p w14:paraId="5CD93672" w14:textId="77777777" w:rsidR="00BA3010" w:rsidRPr="006C11D3" w:rsidRDefault="00BA3010" w:rsidP="00CD66EA">
                  <w:pPr>
                    <w:pStyle w:val="Default"/>
                    <w:ind w:left="-148" w:right="33"/>
                    <w:rPr>
                      <w:rFonts w:ascii="Verdana" w:hAnsi="Verdana" w:cs="Arial"/>
                      <w:sz w:val="20"/>
                      <w:szCs w:val="20"/>
                      <w:lang w:val="fr-FR" w:eastAsia="fr-FR"/>
                    </w:rPr>
                  </w:pPr>
                  <w:r w:rsidRPr="006C11D3">
                    <w:rPr>
                      <w:rFonts w:ascii="Verdana" w:hAnsi="Verdana" w:cs="Arial"/>
                      <w:sz w:val="20"/>
                      <w:szCs w:val="20"/>
                    </w:rPr>
                    <w:t>7722-84-1</w:t>
                  </w:r>
                </w:p>
              </w:tc>
              <w:tc>
                <w:tcPr>
                  <w:tcW w:w="1146" w:type="dxa"/>
                </w:tcPr>
                <w:p w14:paraId="140AA47C"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146" w:type="dxa"/>
                </w:tcPr>
                <w:p w14:paraId="7754E031"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6FB8E4CD" w14:textId="77777777" w:rsidR="00BA3010" w:rsidRPr="006C11D3" w:rsidRDefault="00BA3010" w:rsidP="00CD66EA">
            <w:pPr>
              <w:rPr>
                <w:rFonts w:cs="Arial"/>
              </w:rPr>
            </w:pPr>
          </w:p>
        </w:tc>
        <w:tc>
          <w:tcPr>
            <w:tcW w:w="1152" w:type="dxa"/>
            <w:tcMar>
              <w:top w:w="40" w:type="dxa"/>
              <w:left w:w="40" w:type="dxa"/>
              <w:bottom w:w="40" w:type="dxa"/>
              <w:right w:w="40" w:type="dxa"/>
            </w:tcMar>
            <w:vAlign w:val="center"/>
          </w:tcPr>
          <w:p w14:paraId="232E7407"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4825E538" w14:textId="3DBF911A" w:rsidR="00BA3010" w:rsidRPr="006C11D3" w:rsidRDefault="00BA3010" w:rsidP="00121308">
            <w:pPr>
              <w:pStyle w:val="Default"/>
              <w:rPr>
                <w:rFonts w:ascii="Verdana" w:hAnsi="Verdana"/>
              </w:rPr>
            </w:pPr>
            <w:r w:rsidRPr="006C11D3">
              <w:rPr>
                <w:rFonts w:ascii="Verdana" w:hAnsi="Verdana" w:cs="Arial"/>
                <w:sz w:val="20"/>
                <w:szCs w:val="20"/>
              </w:rPr>
              <w:t>1.5</w:t>
            </w:r>
          </w:p>
        </w:tc>
      </w:tr>
      <w:tr w:rsidR="00AF6D63" w:rsidRPr="006C11D3" w14:paraId="70F4E41B" w14:textId="7AEEE55A" w:rsidTr="00CD66EA">
        <w:tc>
          <w:tcPr>
            <w:tcW w:w="2021" w:type="dxa"/>
            <w:tcMar>
              <w:top w:w="40" w:type="dxa"/>
              <w:left w:w="40" w:type="dxa"/>
              <w:bottom w:w="40" w:type="dxa"/>
              <w:right w:w="40" w:type="dxa"/>
            </w:tcMar>
            <w:vAlign w:val="center"/>
          </w:tcPr>
          <w:p w14:paraId="0DCA2AE2" w14:textId="3F8E63AD" w:rsidR="00AF6D63" w:rsidRPr="006C11D3" w:rsidRDefault="00AF6D63"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FDBCCFC" w14:textId="1DE56AB4" w:rsidR="00AF6D63" w:rsidRPr="006C11D3" w:rsidRDefault="00AF6D63"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7BD989B2" w14:textId="1EAED5D9" w:rsidR="00AF6D63" w:rsidRPr="006C11D3" w:rsidRDefault="00350967" w:rsidP="00DB31E3">
            <w:pPr>
              <w:rPr>
                <w:rFonts w:cs="Arial"/>
                <w:color w:val="000000"/>
                <w:lang w:eastAsia="fr-FR"/>
              </w:rPr>
            </w:pPr>
            <w:r w:rsidRPr="006C11D3">
              <w:rPr>
                <w:rFonts w:cs="Arial"/>
              </w:rPr>
              <w:t>Co-f</w:t>
            </w:r>
            <w:r w:rsidR="00AF6D63" w:rsidRPr="006C11D3">
              <w:rPr>
                <w:rFonts w:cs="Arial"/>
              </w:rPr>
              <w:t>ormulant</w:t>
            </w:r>
          </w:p>
        </w:tc>
        <w:tc>
          <w:tcPr>
            <w:tcW w:w="1276" w:type="dxa"/>
            <w:tcMar>
              <w:top w:w="40" w:type="dxa"/>
              <w:left w:w="40" w:type="dxa"/>
              <w:bottom w:w="40" w:type="dxa"/>
              <w:right w:w="40" w:type="dxa"/>
            </w:tcMar>
            <w:vAlign w:val="center"/>
          </w:tcPr>
          <w:p w14:paraId="63846BA5" w14:textId="2B0E0242" w:rsidR="00AF6D63" w:rsidRPr="006C11D3" w:rsidRDefault="00AF6D63"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6A228E0D" w14:textId="72DD024A" w:rsidR="00AF6D63" w:rsidRPr="006C11D3" w:rsidRDefault="00AF6D63"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AB08541" w14:textId="5C2462CB" w:rsidR="00AF6D63" w:rsidRPr="006C11D3" w:rsidRDefault="00AF6D63" w:rsidP="00CD66EA">
            <w:pPr>
              <w:rPr>
                <w:rFonts w:cs="Arial"/>
                <w:lang w:val="en-US"/>
              </w:rPr>
            </w:pPr>
            <w:r w:rsidRPr="006C11D3">
              <w:rPr>
                <w:rFonts w:cs="Arial"/>
              </w:rPr>
              <w:t>2.88</w:t>
            </w:r>
          </w:p>
        </w:tc>
      </w:tr>
      <w:tr w:rsidR="00AF6D63" w:rsidRPr="006C11D3" w14:paraId="3BE10803" w14:textId="77777777" w:rsidTr="00CD66EA">
        <w:tc>
          <w:tcPr>
            <w:tcW w:w="2021" w:type="dxa"/>
            <w:tcMar>
              <w:top w:w="40" w:type="dxa"/>
              <w:left w:w="40" w:type="dxa"/>
              <w:bottom w:w="40" w:type="dxa"/>
              <w:right w:w="40" w:type="dxa"/>
            </w:tcMar>
            <w:vAlign w:val="center"/>
          </w:tcPr>
          <w:p w14:paraId="7DDFC34F" w14:textId="77777777" w:rsidR="00AF6D63" w:rsidRPr="006C11D3" w:rsidRDefault="00AF6D63"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0C54B64C" w14:textId="77777777" w:rsidR="00AF6D63" w:rsidRPr="006C11D3" w:rsidRDefault="00AF6D63"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09DED5E0" w14:textId="1E9D2045" w:rsidR="00AF6D63" w:rsidRPr="006C11D3" w:rsidRDefault="00076512"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4BF99B6" w14:textId="77777777" w:rsidR="00AF6D63" w:rsidRPr="006C11D3" w:rsidRDefault="00AF6D63"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0578C2D2" w14:textId="77777777" w:rsidR="00AF6D63" w:rsidRPr="006C11D3" w:rsidRDefault="00AF6D63"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04D6B4C1" w14:textId="77777777" w:rsidR="00AF6D63" w:rsidRPr="006C11D3" w:rsidRDefault="00AF6D63" w:rsidP="00CD66EA">
            <w:pPr>
              <w:rPr>
                <w:rFonts w:cs="Arial"/>
                <w:lang w:val="en-US"/>
              </w:rPr>
            </w:pPr>
            <w:r w:rsidRPr="006C11D3">
              <w:rPr>
                <w:rFonts w:cs="Arial"/>
              </w:rPr>
              <w:t>0.275</w:t>
            </w:r>
          </w:p>
        </w:tc>
      </w:tr>
      <w:tr w:rsidR="00AF6D63" w:rsidRPr="006C11D3" w14:paraId="7AA0CC20" w14:textId="77777777" w:rsidTr="00CD66EA">
        <w:tc>
          <w:tcPr>
            <w:tcW w:w="2021" w:type="dxa"/>
            <w:tcMar>
              <w:top w:w="40" w:type="dxa"/>
              <w:left w:w="40" w:type="dxa"/>
              <w:bottom w:w="40" w:type="dxa"/>
              <w:right w:w="40" w:type="dxa"/>
            </w:tcMar>
            <w:vAlign w:val="center"/>
          </w:tcPr>
          <w:p w14:paraId="42FD21E6" w14:textId="77777777" w:rsidR="00AF6D63" w:rsidRPr="006C11D3" w:rsidRDefault="00AF6D63"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040A40FC" w14:textId="77777777" w:rsidR="00AF6D63" w:rsidRPr="006C11D3" w:rsidRDefault="00AF6D63" w:rsidP="00CD66EA">
            <w:pPr>
              <w:rPr>
                <w:rFonts w:cs="Arial"/>
              </w:rPr>
            </w:pPr>
            <w:r w:rsidRPr="006C11D3">
              <w:t>N,N-Dimethyldecylamine N-oxide</w:t>
            </w:r>
          </w:p>
        </w:tc>
        <w:tc>
          <w:tcPr>
            <w:tcW w:w="1134" w:type="dxa"/>
            <w:tcMar>
              <w:top w:w="40" w:type="dxa"/>
              <w:left w:w="40" w:type="dxa"/>
              <w:bottom w:w="40" w:type="dxa"/>
              <w:right w:w="40" w:type="dxa"/>
            </w:tcMar>
            <w:vAlign w:val="center"/>
          </w:tcPr>
          <w:p w14:paraId="186BC184" w14:textId="77777777" w:rsidR="00AF6D63" w:rsidRPr="006C11D3" w:rsidRDefault="00AF6D63"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8EBA0BE" w14:textId="77777777" w:rsidR="00AF6D63" w:rsidRPr="006C11D3" w:rsidRDefault="00AF6D63"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02829748" w14:textId="77777777" w:rsidR="00AF6D63" w:rsidRPr="006C11D3" w:rsidRDefault="00AF6D63"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66F25B2D" w14:textId="77777777" w:rsidR="00AF6D63" w:rsidRPr="006C11D3" w:rsidRDefault="00AF6D63" w:rsidP="00CD66EA">
            <w:pPr>
              <w:rPr>
                <w:rFonts w:cs="Arial"/>
              </w:rPr>
            </w:pPr>
            <w:r w:rsidRPr="006C11D3">
              <w:rPr>
                <w:rFonts w:cs="Arial"/>
                <w:lang w:val="en-US"/>
              </w:rPr>
              <w:t>0.50</w:t>
            </w:r>
          </w:p>
        </w:tc>
      </w:tr>
      <w:tr w:rsidR="00313B35" w:rsidRPr="006C11D3" w14:paraId="5F505E3F"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614A9E44" w14:textId="08787388" w:rsidR="00313B35" w:rsidRPr="006C11D3" w:rsidRDefault="00313B35" w:rsidP="00313B35">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06A69423" w14:textId="0FF4E926" w:rsidR="00313B35" w:rsidRPr="006C11D3" w:rsidRDefault="00313B35" w:rsidP="00313B35">
            <w:r w:rsidRPr="006C11D3">
              <w:rPr>
                <w:rFonts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3F8DB8BD" w14:textId="41A107E2" w:rsidR="00313B35" w:rsidRPr="006C11D3" w:rsidRDefault="00313B35" w:rsidP="00313B35">
            <w:pPr>
              <w:rPr>
                <w:rFonts w:cs="Arial"/>
                <w:lang w:val="en-US"/>
              </w:rPr>
            </w:pPr>
            <w:r w:rsidRPr="006C11D3">
              <w:rPr>
                <w:rFonts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3AF50314" w14:textId="59B841F7" w:rsidR="00313B35" w:rsidRPr="006C11D3" w:rsidRDefault="00313B35" w:rsidP="00313B35">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6483D6A1" w14:textId="0CC78AE8" w:rsidR="00313B35" w:rsidRPr="006C11D3" w:rsidRDefault="00313B35" w:rsidP="00313B35">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0CDB974" w14:textId="5E28A884" w:rsidR="00313B35" w:rsidRPr="006C11D3" w:rsidRDefault="00313B35" w:rsidP="00313B35">
            <w:pPr>
              <w:rPr>
                <w:rFonts w:cs="Arial"/>
                <w:lang w:val="en-US"/>
              </w:rPr>
            </w:pPr>
            <w:r w:rsidRPr="006C11D3">
              <w:rPr>
                <w:rFonts w:cs="Arial"/>
                <w:lang w:val="en-US"/>
              </w:rPr>
              <w:t>0.42</w:t>
            </w:r>
          </w:p>
        </w:tc>
      </w:tr>
      <w:tr w:rsidR="00F173B7" w:rsidRPr="006C11D3" w14:paraId="6F1E6858"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B0A61EA" w14:textId="4B44CCB4" w:rsidR="00F173B7" w:rsidRPr="006C11D3" w:rsidRDefault="00F173B7" w:rsidP="00DD6D8E">
            <w:pPr>
              <w:pStyle w:val="Special"/>
              <w:rPr>
                <w:rFonts w:cs="Arial"/>
                <w:sz w:val="20"/>
                <w:szCs w:val="20"/>
                <w:lang w:val="fr-FR"/>
              </w:rPr>
            </w:pPr>
            <w:r w:rsidRPr="006C11D3">
              <w:rPr>
                <w:rFonts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85B1A05" w14:textId="205F7BEE" w:rsidR="00F173B7" w:rsidRPr="006C11D3" w:rsidRDefault="002C647E" w:rsidP="00DD6D8E">
            <w:pPr>
              <w:rPr>
                <w:rFonts w:cs="Arial"/>
                <w:bCs/>
                <w:lang w:val="en-US"/>
              </w:rPr>
            </w:pPr>
            <w:r w:rsidRPr="006C11D3">
              <w:rPr>
                <w:rFonts w:cs="Arial"/>
                <w:bCs/>
                <w:lang w:val="en-US"/>
              </w:rPr>
              <w:t>D-Glucitol, 1-deoxy-1-(methylamino)-, N-[C8-10(even numbered) acyl] derivs.11-</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A022968" w14:textId="77777777" w:rsidR="00F173B7" w:rsidRPr="006C11D3" w:rsidRDefault="00F173B7" w:rsidP="00DD6D8E">
            <w:pPr>
              <w:rPr>
                <w:rFonts w:cs="Arial"/>
                <w:bCs/>
                <w:lang w:val="en-US"/>
              </w:rPr>
            </w:pPr>
            <w:r w:rsidRPr="006C11D3">
              <w:rPr>
                <w:rFonts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FFB2A5D" w14:textId="77777777" w:rsidR="00F173B7" w:rsidRPr="006C11D3" w:rsidRDefault="00F173B7" w:rsidP="00DD6D8E">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3194F260" w14:textId="77777777" w:rsidR="00F173B7" w:rsidRPr="006C11D3" w:rsidRDefault="00F173B7" w:rsidP="00DD6D8E">
            <w:pPr>
              <w:pStyle w:val="Special"/>
              <w:rPr>
                <w:rFonts w:cs="Arial"/>
                <w:sz w:val="20"/>
                <w:szCs w:val="20"/>
                <w:lang w:val="en-US"/>
              </w:rPr>
            </w:pPr>
            <w:r w:rsidRPr="006C11D3">
              <w:rPr>
                <w:rFonts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231661" w14:textId="77777777" w:rsidR="00F173B7" w:rsidRPr="006C11D3" w:rsidRDefault="00F173B7" w:rsidP="00DD6D8E">
            <w:pPr>
              <w:rPr>
                <w:rFonts w:cs="Arial"/>
                <w:bCs/>
                <w:lang w:val="en-US"/>
              </w:rPr>
            </w:pPr>
            <w:r w:rsidRPr="006C11D3">
              <w:rPr>
                <w:rFonts w:cs="Arial"/>
                <w:bCs/>
                <w:lang w:val="en-US"/>
              </w:rPr>
              <w:t>0.50</w:t>
            </w:r>
          </w:p>
        </w:tc>
      </w:tr>
    </w:tbl>
    <w:p w14:paraId="4086F4B9" w14:textId="15DB5250"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5EE6E93C"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6C11D3" w14:paraId="30245319" w14:textId="77777777" w:rsidTr="00CD66EA">
        <w:trPr>
          <w:trHeight w:val="370"/>
        </w:trPr>
        <w:tc>
          <w:tcPr>
            <w:tcW w:w="2021" w:type="dxa"/>
            <w:tcMar>
              <w:top w:w="40" w:type="dxa"/>
              <w:left w:w="40" w:type="dxa"/>
              <w:bottom w:w="40" w:type="dxa"/>
              <w:right w:w="40" w:type="dxa"/>
            </w:tcMar>
          </w:tcPr>
          <w:p w14:paraId="05C3E55C" w14:textId="42F3F883" w:rsidR="00AF6D63" w:rsidRPr="006C11D3" w:rsidRDefault="00AF6D63" w:rsidP="00CD66EA">
            <w:r w:rsidRPr="006C11D3">
              <w:rPr>
                <w:b/>
                <w:bCs/>
                <w:szCs w:val="24"/>
                <w:lang w:eastAsia="en-GB"/>
              </w:rPr>
              <w:t>Trade name(s)</w:t>
            </w:r>
            <w:r w:rsidR="00EE04FC" w:rsidRPr="006C11D3">
              <w:rPr>
                <w:rStyle w:val="Appelnotedebasdep"/>
                <w:b/>
                <w:bCs/>
                <w:szCs w:val="24"/>
                <w:lang w:eastAsia="en-GB"/>
              </w:rPr>
              <w:footnoteReference w:id="17"/>
            </w:r>
          </w:p>
        </w:tc>
        <w:tc>
          <w:tcPr>
            <w:tcW w:w="6379" w:type="dxa"/>
            <w:gridSpan w:val="5"/>
            <w:tcMar>
              <w:top w:w="40" w:type="dxa"/>
              <w:left w:w="40" w:type="dxa"/>
              <w:bottom w:w="40" w:type="dxa"/>
              <w:right w:w="40" w:type="dxa"/>
            </w:tcMar>
          </w:tcPr>
          <w:p w14:paraId="7390DFD4" w14:textId="77777777" w:rsidR="00AF6D63" w:rsidRPr="006C11D3" w:rsidRDefault="00AF6D63" w:rsidP="00CD66EA">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DESINFECTANT CUISINE FRESH PROFESSIONNEL</w:t>
            </w:r>
          </w:p>
          <w:p w14:paraId="17E7BC02" w14:textId="09EC7393" w:rsidR="00AF6D63" w:rsidRPr="006C11D3" w:rsidRDefault="00AF6D63" w:rsidP="001532A9">
            <w:pPr>
              <w:widowControl w:val="0"/>
              <w:suppressAutoHyphens w:val="0"/>
              <w:autoSpaceDE w:val="0"/>
              <w:autoSpaceDN w:val="0"/>
              <w:adjustRightInd w:val="0"/>
              <w:spacing w:after="80"/>
              <w:rPr>
                <w:b/>
                <w:bCs/>
                <w:szCs w:val="24"/>
                <w:lang w:eastAsia="en-GB"/>
              </w:rPr>
            </w:pPr>
          </w:p>
        </w:tc>
      </w:tr>
      <w:tr w:rsidR="00AF6D63" w:rsidRPr="006C11D3" w14:paraId="10B42B59" w14:textId="77777777" w:rsidTr="00CD66EA">
        <w:trPr>
          <w:trHeight w:val="514"/>
        </w:trPr>
        <w:tc>
          <w:tcPr>
            <w:tcW w:w="2021" w:type="dxa"/>
            <w:tcMar>
              <w:top w:w="40" w:type="dxa"/>
              <w:left w:w="40" w:type="dxa"/>
              <w:bottom w:w="40" w:type="dxa"/>
              <w:right w:w="40" w:type="dxa"/>
            </w:tcMar>
          </w:tcPr>
          <w:p w14:paraId="7C94ACA9" w14:textId="77777777" w:rsidR="00AF6D63" w:rsidRPr="006C11D3" w:rsidRDefault="00AF6D63" w:rsidP="00CD66EA">
            <w:pPr>
              <w:rPr>
                <w:b/>
              </w:rPr>
            </w:pPr>
            <w:r w:rsidRPr="006C11D3">
              <w:rPr>
                <w:b/>
              </w:rPr>
              <w:t>Authorisation number</w:t>
            </w:r>
          </w:p>
        </w:tc>
        <w:tc>
          <w:tcPr>
            <w:tcW w:w="6379" w:type="dxa"/>
            <w:gridSpan w:val="5"/>
            <w:tcMar>
              <w:top w:w="40" w:type="dxa"/>
              <w:left w:w="40" w:type="dxa"/>
              <w:bottom w:w="40" w:type="dxa"/>
              <w:right w:w="40" w:type="dxa"/>
            </w:tcMar>
          </w:tcPr>
          <w:p w14:paraId="6EB0D3A4" w14:textId="0170659E" w:rsidR="00AF6D63" w:rsidRPr="006C11D3" w:rsidRDefault="00E21730" w:rsidP="00CD66EA">
            <w:pPr>
              <w:rPr>
                <w:b/>
                <w:bCs/>
                <w:szCs w:val="24"/>
                <w:lang w:eastAsia="en-GB"/>
              </w:rPr>
            </w:pPr>
            <w:r w:rsidRPr="006C11D3">
              <w:rPr>
                <w:b/>
                <w:bCs/>
                <w:szCs w:val="24"/>
                <w:lang w:eastAsia="en-GB"/>
              </w:rPr>
              <w:t>FR-2020-0018-02-03</w:t>
            </w:r>
          </w:p>
        </w:tc>
      </w:tr>
      <w:tr w:rsidR="00AF6D63" w:rsidRPr="006C11D3" w14:paraId="575731AD" w14:textId="77777777" w:rsidTr="00CD66EA">
        <w:trPr>
          <w:trHeight w:val="514"/>
        </w:trPr>
        <w:tc>
          <w:tcPr>
            <w:tcW w:w="2021" w:type="dxa"/>
            <w:tcMar>
              <w:top w:w="40" w:type="dxa"/>
              <w:left w:w="40" w:type="dxa"/>
              <w:bottom w:w="40" w:type="dxa"/>
              <w:right w:w="40" w:type="dxa"/>
            </w:tcMar>
          </w:tcPr>
          <w:p w14:paraId="6AEFB70B" w14:textId="77777777" w:rsidR="00AF6D63" w:rsidRPr="006C11D3" w:rsidRDefault="00AF6D63" w:rsidP="00CD66EA">
            <w:r w:rsidRPr="006C11D3">
              <w:rPr>
                <w:b/>
                <w:bCs/>
                <w:szCs w:val="24"/>
                <w:lang w:eastAsia="en-GB"/>
              </w:rPr>
              <w:lastRenderedPageBreak/>
              <w:t>Common name</w:t>
            </w:r>
          </w:p>
        </w:tc>
        <w:tc>
          <w:tcPr>
            <w:tcW w:w="1850" w:type="dxa"/>
            <w:tcMar>
              <w:top w:w="40" w:type="dxa"/>
              <w:left w:w="40" w:type="dxa"/>
              <w:bottom w:w="40" w:type="dxa"/>
              <w:right w:w="40" w:type="dxa"/>
            </w:tcMar>
          </w:tcPr>
          <w:p w14:paraId="094E064E" w14:textId="77777777" w:rsidR="00AF6D63" w:rsidRPr="006C11D3" w:rsidRDefault="00AF6D63" w:rsidP="00CD66EA">
            <w:r w:rsidRPr="006C11D3">
              <w:rPr>
                <w:b/>
                <w:bCs/>
                <w:szCs w:val="24"/>
                <w:lang w:eastAsia="en-GB"/>
              </w:rPr>
              <w:t>IUPAC name</w:t>
            </w:r>
          </w:p>
        </w:tc>
        <w:tc>
          <w:tcPr>
            <w:tcW w:w="1134" w:type="dxa"/>
            <w:tcMar>
              <w:top w:w="40" w:type="dxa"/>
              <w:left w:w="40" w:type="dxa"/>
              <w:bottom w:w="40" w:type="dxa"/>
              <w:right w:w="40" w:type="dxa"/>
            </w:tcMar>
          </w:tcPr>
          <w:p w14:paraId="115481A1" w14:textId="77777777" w:rsidR="00AF6D63" w:rsidRPr="006C11D3" w:rsidRDefault="00AF6D63" w:rsidP="00CD66EA">
            <w:r w:rsidRPr="006C11D3">
              <w:rPr>
                <w:b/>
                <w:bCs/>
                <w:szCs w:val="24"/>
                <w:lang w:eastAsia="en-GB"/>
              </w:rPr>
              <w:t>Function</w:t>
            </w:r>
          </w:p>
        </w:tc>
        <w:tc>
          <w:tcPr>
            <w:tcW w:w="1276" w:type="dxa"/>
            <w:tcMar>
              <w:top w:w="40" w:type="dxa"/>
              <w:left w:w="40" w:type="dxa"/>
              <w:bottom w:w="40" w:type="dxa"/>
              <w:right w:w="40" w:type="dxa"/>
            </w:tcMar>
          </w:tcPr>
          <w:p w14:paraId="71FDC62A" w14:textId="77777777" w:rsidR="00AF6D63" w:rsidRPr="006C11D3" w:rsidRDefault="00AF6D63" w:rsidP="00CD66EA">
            <w:r w:rsidRPr="006C11D3">
              <w:rPr>
                <w:b/>
                <w:bCs/>
                <w:szCs w:val="24"/>
                <w:lang w:eastAsia="en-GB"/>
              </w:rPr>
              <w:t>CAS number</w:t>
            </w:r>
          </w:p>
        </w:tc>
        <w:tc>
          <w:tcPr>
            <w:tcW w:w="1152" w:type="dxa"/>
            <w:tcMar>
              <w:top w:w="40" w:type="dxa"/>
              <w:left w:w="40" w:type="dxa"/>
              <w:bottom w:w="40" w:type="dxa"/>
              <w:right w:w="40" w:type="dxa"/>
            </w:tcMar>
          </w:tcPr>
          <w:p w14:paraId="2FA840CE" w14:textId="77777777" w:rsidR="00AF6D63" w:rsidRPr="006C11D3" w:rsidRDefault="00AF6D63" w:rsidP="00CD66EA">
            <w:r w:rsidRPr="006C11D3">
              <w:rPr>
                <w:b/>
                <w:bCs/>
                <w:szCs w:val="24"/>
                <w:lang w:eastAsia="en-GB"/>
              </w:rPr>
              <w:t>EC number</w:t>
            </w:r>
          </w:p>
        </w:tc>
        <w:tc>
          <w:tcPr>
            <w:tcW w:w="967" w:type="dxa"/>
            <w:tcMar>
              <w:top w:w="40" w:type="dxa"/>
              <w:left w:w="40" w:type="dxa"/>
              <w:bottom w:w="40" w:type="dxa"/>
              <w:right w:w="40" w:type="dxa"/>
            </w:tcMar>
          </w:tcPr>
          <w:p w14:paraId="64CAE8F0" w14:textId="77777777" w:rsidR="00AF6D63" w:rsidRPr="006C11D3" w:rsidRDefault="00AF6D63" w:rsidP="00CD66EA">
            <w:r w:rsidRPr="006C11D3">
              <w:rPr>
                <w:b/>
                <w:bCs/>
                <w:szCs w:val="24"/>
                <w:lang w:eastAsia="en-GB"/>
              </w:rPr>
              <w:t>Content (%)</w:t>
            </w:r>
          </w:p>
        </w:tc>
      </w:tr>
      <w:tr w:rsidR="00BA3010" w:rsidRPr="006C11D3" w14:paraId="2D131D6A"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6C11D3" w14:paraId="39F81CBF" w14:textId="77777777" w:rsidTr="00CD66EA">
              <w:trPr>
                <w:trHeight w:val="460"/>
              </w:trPr>
              <w:tc>
                <w:tcPr>
                  <w:tcW w:w="3128" w:type="dxa"/>
                  <w:vAlign w:val="center"/>
                </w:tcPr>
                <w:p w14:paraId="4719A8AB" w14:textId="77777777" w:rsidR="00BA3010" w:rsidRPr="006C11D3" w:rsidRDefault="00BA3010" w:rsidP="00CD66EA">
                  <w:pPr>
                    <w:pStyle w:val="Default"/>
                    <w:rPr>
                      <w:rFonts w:ascii="Verdana" w:hAnsi="Verdana" w:cs="Arial"/>
                      <w:sz w:val="20"/>
                      <w:szCs w:val="20"/>
                      <w:lang w:val="fr-FR" w:eastAsia="fr-FR"/>
                    </w:rPr>
                  </w:pPr>
                  <w:r w:rsidRPr="006C11D3">
                    <w:rPr>
                      <w:rFonts w:ascii="Verdana" w:hAnsi="Verdana" w:cs="Arial"/>
                      <w:sz w:val="20"/>
                      <w:szCs w:val="20"/>
                    </w:rPr>
                    <w:t>Hydrogen peroxide</w:t>
                  </w:r>
                </w:p>
              </w:tc>
              <w:tc>
                <w:tcPr>
                  <w:tcW w:w="1423" w:type="dxa"/>
                </w:tcPr>
                <w:p w14:paraId="3E687466"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48464372"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4A9656D0"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048D40B5"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7E739FAD" w14:textId="77777777" w:rsidR="00BA3010" w:rsidRPr="006C11D3" w:rsidRDefault="00BA3010" w:rsidP="00CD66EA">
            <w:pPr>
              <w:rPr>
                <w:rFonts w:cs="Arial"/>
                <w:lang w:val="pl-PL"/>
              </w:rPr>
            </w:pPr>
          </w:p>
        </w:tc>
        <w:tc>
          <w:tcPr>
            <w:tcW w:w="1850" w:type="dxa"/>
            <w:tcMar>
              <w:top w:w="40" w:type="dxa"/>
              <w:left w:w="40" w:type="dxa"/>
              <w:bottom w:w="40" w:type="dxa"/>
              <w:right w:w="40" w:type="dxa"/>
            </w:tcMar>
            <w:vAlign w:val="center"/>
          </w:tcPr>
          <w:p w14:paraId="34C1BD50"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07887D82" w14:textId="671D2B5A" w:rsidR="00BA3010" w:rsidRPr="006C11D3" w:rsidRDefault="00121308"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6C11D3" w14:paraId="767FBF7A" w14:textId="77777777" w:rsidTr="00CD66EA">
              <w:trPr>
                <w:trHeight w:val="97"/>
              </w:trPr>
              <w:tc>
                <w:tcPr>
                  <w:tcW w:w="1377" w:type="dxa"/>
                </w:tcPr>
                <w:p w14:paraId="1A4396BB" w14:textId="77777777" w:rsidR="00BA3010" w:rsidRPr="006C11D3" w:rsidRDefault="00BA3010" w:rsidP="00CD66EA">
                  <w:pPr>
                    <w:pStyle w:val="Default"/>
                    <w:ind w:left="-148" w:right="33"/>
                    <w:rPr>
                      <w:rFonts w:ascii="Verdana" w:hAnsi="Verdana" w:cs="Arial"/>
                      <w:sz w:val="20"/>
                      <w:szCs w:val="20"/>
                      <w:lang w:val="fr-FR" w:eastAsia="fr-FR"/>
                    </w:rPr>
                  </w:pPr>
                  <w:r w:rsidRPr="006C11D3">
                    <w:rPr>
                      <w:rFonts w:ascii="Verdana" w:hAnsi="Verdana" w:cs="Arial"/>
                      <w:sz w:val="20"/>
                      <w:szCs w:val="20"/>
                    </w:rPr>
                    <w:t>7722-84-1</w:t>
                  </w:r>
                </w:p>
              </w:tc>
              <w:tc>
                <w:tcPr>
                  <w:tcW w:w="1146" w:type="dxa"/>
                </w:tcPr>
                <w:p w14:paraId="2DFA47BF"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146" w:type="dxa"/>
                </w:tcPr>
                <w:p w14:paraId="759F2C9F"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1DE1A4EE" w14:textId="77777777" w:rsidR="00BA3010" w:rsidRPr="006C11D3" w:rsidRDefault="00BA3010" w:rsidP="00CD66EA">
            <w:pPr>
              <w:rPr>
                <w:rFonts w:cs="Arial"/>
              </w:rPr>
            </w:pPr>
          </w:p>
        </w:tc>
        <w:tc>
          <w:tcPr>
            <w:tcW w:w="1152" w:type="dxa"/>
            <w:tcMar>
              <w:top w:w="40" w:type="dxa"/>
              <w:left w:w="40" w:type="dxa"/>
              <w:bottom w:w="40" w:type="dxa"/>
              <w:right w:w="40" w:type="dxa"/>
            </w:tcMar>
            <w:vAlign w:val="center"/>
          </w:tcPr>
          <w:p w14:paraId="748110CE"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166EA094" w14:textId="523CAD9F" w:rsidR="00BA3010" w:rsidRPr="006C11D3" w:rsidRDefault="00BA3010" w:rsidP="00350967">
            <w:pPr>
              <w:pStyle w:val="Default"/>
              <w:rPr>
                <w:rFonts w:ascii="Verdana" w:hAnsi="Verdana"/>
              </w:rPr>
            </w:pPr>
            <w:r w:rsidRPr="006C11D3">
              <w:rPr>
                <w:rFonts w:ascii="Verdana" w:hAnsi="Verdana" w:cs="Arial"/>
                <w:sz w:val="20"/>
                <w:szCs w:val="20"/>
              </w:rPr>
              <w:t>1.5</w:t>
            </w:r>
          </w:p>
        </w:tc>
      </w:tr>
      <w:tr w:rsidR="00AF6D63" w:rsidRPr="006C11D3" w14:paraId="46D6A6FF" w14:textId="1BF89C05" w:rsidTr="00CD66EA">
        <w:tc>
          <w:tcPr>
            <w:tcW w:w="2021" w:type="dxa"/>
            <w:tcMar>
              <w:top w:w="40" w:type="dxa"/>
              <w:left w:w="40" w:type="dxa"/>
              <w:bottom w:w="40" w:type="dxa"/>
              <w:right w:w="40" w:type="dxa"/>
            </w:tcMar>
            <w:vAlign w:val="center"/>
          </w:tcPr>
          <w:p w14:paraId="090D4046" w14:textId="7E77ADDE" w:rsidR="00AF6D63" w:rsidRPr="006C11D3" w:rsidRDefault="00AF6D63"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5C677C98" w14:textId="109C1EC7" w:rsidR="00AF6D63" w:rsidRPr="006C11D3" w:rsidRDefault="00AF6D63"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396801F9" w14:textId="21FB7DE5" w:rsidR="00AF6D63" w:rsidRPr="006C11D3" w:rsidRDefault="00350967" w:rsidP="00DB31E3">
            <w:pPr>
              <w:rPr>
                <w:rFonts w:cs="Arial"/>
                <w:color w:val="000000"/>
                <w:lang w:eastAsia="fr-FR"/>
              </w:rPr>
            </w:pPr>
            <w:r w:rsidRPr="006C11D3">
              <w:rPr>
                <w:rFonts w:cs="Arial"/>
              </w:rPr>
              <w:t>Co-formulant</w:t>
            </w:r>
          </w:p>
        </w:tc>
        <w:tc>
          <w:tcPr>
            <w:tcW w:w="1276" w:type="dxa"/>
            <w:tcMar>
              <w:top w:w="40" w:type="dxa"/>
              <w:left w:w="40" w:type="dxa"/>
              <w:bottom w:w="40" w:type="dxa"/>
              <w:right w:w="40" w:type="dxa"/>
            </w:tcMar>
            <w:vAlign w:val="center"/>
          </w:tcPr>
          <w:p w14:paraId="66208FC3" w14:textId="0A8CD515" w:rsidR="00AF6D63" w:rsidRPr="006C11D3" w:rsidRDefault="00AF6D63"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0A3811AC" w14:textId="769232D7" w:rsidR="00AF6D63" w:rsidRPr="006C11D3" w:rsidRDefault="00AF6D63"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240AA131" w14:textId="054750EF" w:rsidR="00AF6D63" w:rsidRPr="006C11D3" w:rsidRDefault="00AF6D63" w:rsidP="00CD66EA">
            <w:pPr>
              <w:rPr>
                <w:rFonts w:cs="Arial"/>
                <w:lang w:val="en-US"/>
              </w:rPr>
            </w:pPr>
            <w:r w:rsidRPr="006C11D3">
              <w:rPr>
                <w:rFonts w:cs="Arial"/>
              </w:rPr>
              <w:t>2.88</w:t>
            </w:r>
          </w:p>
        </w:tc>
      </w:tr>
      <w:tr w:rsidR="00AF6D63" w:rsidRPr="006C11D3" w14:paraId="7C696A2F" w14:textId="77777777" w:rsidTr="00CD66EA">
        <w:tc>
          <w:tcPr>
            <w:tcW w:w="2021" w:type="dxa"/>
            <w:tcMar>
              <w:top w:w="40" w:type="dxa"/>
              <w:left w:w="40" w:type="dxa"/>
              <w:bottom w:w="40" w:type="dxa"/>
              <w:right w:w="40" w:type="dxa"/>
            </w:tcMar>
            <w:vAlign w:val="center"/>
          </w:tcPr>
          <w:p w14:paraId="33D16871" w14:textId="77777777" w:rsidR="00AF6D63" w:rsidRPr="006C11D3" w:rsidRDefault="00AF6D63"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03A08ECC" w14:textId="77777777" w:rsidR="00AF6D63" w:rsidRPr="006C11D3" w:rsidRDefault="00AF6D63"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8470EF4" w14:textId="17B05F07" w:rsidR="00AF6D63" w:rsidRPr="006C11D3" w:rsidRDefault="00076512"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19156A61" w14:textId="77777777" w:rsidR="00AF6D63" w:rsidRPr="006C11D3" w:rsidRDefault="00AF6D63"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659EC681" w14:textId="77777777" w:rsidR="00AF6D63" w:rsidRPr="006C11D3" w:rsidRDefault="00AF6D63"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73236B5" w14:textId="77777777" w:rsidR="00AF6D63" w:rsidRPr="006C11D3" w:rsidRDefault="00AF6D63" w:rsidP="00CD66EA">
            <w:pPr>
              <w:rPr>
                <w:rFonts w:cs="Arial"/>
                <w:lang w:val="en-US"/>
              </w:rPr>
            </w:pPr>
            <w:r w:rsidRPr="006C11D3">
              <w:rPr>
                <w:rFonts w:cs="Arial"/>
              </w:rPr>
              <w:t>0.275</w:t>
            </w:r>
          </w:p>
        </w:tc>
      </w:tr>
      <w:tr w:rsidR="00AF6D63" w:rsidRPr="006C11D3" w14:paraId="383EE246" w14:textId="77777777" w:rsidTr="00CD66EA">
        <w:tc>
          <w:tcPr>
            <w:tcW w:w="2021" w:type="dxa"/>
            <w:tcMar>
              <w:top w:w="40" w:type="dxa"/>
              <w:left w:w="40" w:type="dxa"/>
              <w:bottom w:w="40" w:type="dxa"/>
              <w:right w:w="40" w:type="dxa"/>
            </w:tcMar>
            <w:vAlign w:val="center"/>
          </w:tcPr>
          <w:p w14:paraId="731B8242" w14:textId="77777777" w:rsidR="00AF6D63" w:rsidRPr="006C11D3" w:rsidRDefault="00AF6D63"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0161217B" w14:textId="77777777" w:rsidR="00AF6D63" w:rsidRPr="006C11D3" w:rsidRDefault="00AF6D63" w:rsidP="00CD66EA">
            <w:pPr>
              <w:rPr>
                <w:rFonts w:cs="Arial"/>
              </w:rPr>
            </w:pPr>
            <w:r w:rsidRPr="006C11D3">
              <w:t>N,N-Dimethyldecylamine N-oxide</w:t>
            </w:r>
          </w:p>
        </w:tc>
        <w:tc>
          <w:tcPr>
            <w:tcW w:w="1134" w:type="dxa"/>
            <w:tcMar>
              <w:top w:w="40" w:type="dxa"/>
              <w:left w:w="40" w:type="dxa"/>
              <w:bottom w:w="40" w:type="dxa"/>
              <w:right w:w="40" w:type="dxa"/>
            </w:tcMar>
            <w:vAlign w:val="center"/>
          </w:tcPr>
          <w:p w14:paraId="064E16C5" w14:textId="77777777" w:rsidR="00AF6D63" w:rsidRPr="006C11D3" w:rsidRDefault="00AF6D63"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7CCC480C" w14:textId="77777777" w:rsidR="00AF6D63" w:rsidRPr="006C11D3" w:rsidRDefault="00AF6D63"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43F500CF" w14:textId="77777777" w:rsidR="00AF6D63" w:rsidRPr="006C11D3" w:rsidRDefault="00AF6D63"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292CD6F3" w14:textId="77777777" w:rsidR="00AF6D63" w:rsidRPr="006C11D3" w:rsidRDefault="00AF6D63" w:rsidP="00CD66EA">
            <w:pPr>
              <w:rPr>
                <w:rFonts w:cs="Arial"/>
              </w:rPr>
            </w:pPr>
            <w:r w:rsidRPr="006C11D3">
              <w:rPr>
                <w:rFonts w:cs="Arial"/>
                <w:lang w:val="en-US"/>
              </w:rPr>
              <w:t>0.50</w:t>
            </w:r>
          </w:p>
        </w:tc>
      </w:tr>
      <w:tr w:rsidR="005875B2" w:rsidRPr="006C11D3" w14:paraId="7F8255FA"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2756FA9C" w14:textId="7099C61B"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ED8F97B" w14:textId="5651E601"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4E7C71C" w14:textId="1EF1994B"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ACE7ECB" w14:textId="35929F6C"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5EE33B3D" w14:textId="54FACF85"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6478FD" w14:textId="34F800A0" w:rsidR="005875B2" w:rsidRPr="006C11D3" w:rsidRDefault="005875B2" w:rsidP="005875B2">
            <w:pPr>
              <w:rPr>
                <w:rFonts w:cs="Arial"/>
                <w:lang w:val="en-US"/>
              </w:rPr>
            </w:pPr>
            <w:r w:rsidRPr="006C11D3">
              <w:rPr>
                <w:rFonts w:cs="Arial"/>
                <w:lang w:val="en-US"/>
              </w:rPr>
              <w:t>0.42</w:t>
            </w:r>
          </w:p>
        </w:tc>
      </w:tr>
      <w:tr w:rsidR="00F173B7" w:rsidRPr="006C11D3" w14:paraId="352E6737"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27E81D8" w14:textId="34AB4A8A" w:rsidR="00F173B7" w:rsidRPr="006C11D3" w:rsidRDefault="00F173B7" w:rsidP="00DD6D8E">
            <w:pPr>
              <w:pStyle w:val="Special"/>
              <w:rPr>
                <w:rFonts w:cs="Arial"/>
                <w:sz w:val="20"/>
                <w:szCs w:val="20"/>
                <w:lang w:val="fr-FR"/>
              </w:rPr>
            </w:pPr>
            <w:r w:rsidRPr="006C11D3">
              <w:rPr>
                <w:rFonts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A481CF4" w14:textId="45ADB527" w:rsidR="00F173B7" w:rsidRPr="006C11D3" w:rsidRDefault="002C647E" w:rsidP="00DD6D8E">
            <w:pPr>
              <w:rPr>
                <w:rFonts w:cs="Arial"/>
                <w:bCs/>
                <w:lang w:val="en-US"/>
              </w:rPr>
            </w:pPr>
            <w:r w:rsidRPr="006C11D3">
              <w:rPr>
                <w:rFonts w:cs="Arial"/>
                <w:bCs/>
                <w:lang w:val="en-US"/>
              </w:rPr>
              <w:t>D-Glucitol, 1-deoxy-1-(methylamino)-, N-[C8-10(even numbered) acyl] derivs.11-</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B8B7C2F" w14:textId="77777777" w:rsidR="00F173B7" w:rsidRPr="006C11D3" w:rsidRDefault="00F173B7" w:rsidP="00DD6D8E">
            <w:pPr>
              <w:rPr>
                <w:rFonts w:cs="Arial"/>
                <w:bCs/>
                <w:lang w:val="en-US"/>
              </w:rPr>
            </w:pPr>
            <w:r w:rsidRPr="006C11D3">
              <w:rPr>
                <w:rFonts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127CBC1" w14:textId="77777777" w:rsidR="00F173B7" w:rsidRPr="006C11D3" w:rsidRDefault="00F173B7" w:rsidP="00DD6D8E">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6EC052D3" w14:textId="77777777" w:rsidR="00F173B7" w:rsidRPr="006C11D3" w:rsidRDefault="00F173B7" w:rsidP="00DD6D8E">
            <w:pPr>
              <w:pStyle w:val="Special"/>
              <w:rPr>
                <w:rFonts w:cs="Arial"/>
                <w:sz w:val="20"/>
                <w:szCs w:val="20"/>
                <w:lang w:val="en-US"/>
              </w:rPr>
            </w:pPr>
            <w:r w:rsidRPr="006C11D3">
              <w:rPr>
                <w:rFonts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364CD5" w14:textId="77777777" w:rsidR="00F173B7" w:rsidRPr="006C11D3" w:rsidRDefault="00F173B7" w:rsidP="00DD6D8E">
            <w:pPr>
              <w:rPr>
                <w:rFonts w:cs="Arial"/>
                <w:bCs/>
                <w:lang w:val="en-US"/>
              </w:rPr>
            </w:pPr>
            <w:r w:rsidRPr="006C11D3">
              <w:rPr>
                <w:rFonts w:cs="Arial"/>
                <w:bCs/>
                <w:lang w:val="en-US"/>
              </w:rPr>
              <w:t>0.50</w:t>
            </w:r>
          </w:p>
        </w:tc>
      </w:tr>
    </w:tbl>
    <w:p w14:paraId="31B4CFDD" w14:textId="554F26E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2AB6C651" w14:textId="77777777" w:rsidR="00AF6D63" w:rsidRPr="00350967" w:rsidRDefault="00AF6D63"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AF6D63" w:rsidRPr="002177F7" w14:paraId="63A8E936" w14:textId="77777777" w:rsidTr="00CD66EA">
        <w:trPr>
          <w:trHeight w:val="370"/>
        </w:trPr>
        <w:tc>
          <w:tcPr>
            <w:tcW w:w="2021" w:type="dxa"/>
            <w:tcMar>
              <w:top w:w="40" w:type="dxa"/>
              <w:left w:w="40" w:type="dxa"/>
              <w:bottom w:w="40" w:type="dxa"/>
              <w:right w:w="40" w:type="dxa"/>
            </w:tcMar>
          </w:tcPr>
          <w:p w14:paraId="56189002" w14:textId="32F316B2" w:rsidR="00AF6D63" w:rsidRPr="006C11D3" w:rsidRDefault="00AF6D63" w:rsidP="00CD66EA">
            <w:r w:rsidRPr="006C11D3">
              <w:rPr>
                <w:b/>
                <w:bCs/>
                <w:szCs w:val="24"/>
                <w:lang w:eastAsia="en-GB"/>
              </w:rPr>
              <w:t>Trade name(s)</w:t>
            </w:r>
            <w:r w:rsidR="00EE04FC" w:rsidRPr="006C11D3">
              <w:rPr>
                <w:rStyle w:val="Appelnotedebasdep"/>
                <w:b/>
                <w:bCs/>
                <w:szCs w:val="24"/>
                <w:lang w:eastAsia="en-GB"/>
              </w:rPr>
              <w:footnoteReference w:id="18"/>
            </w:r>
          </w:p>
        </w:tc>
        <w:tc>
          <w:tcPr>
            <w:tcW w:w="6379" w:type="dxa"/>
            <w:gridSpan w:val="5"/>
            <w:tcMar>
              <w:top w:w="40" w:type="dxa"/>
              <w:left w:w="40" w:type="dxa"/>
              <w:bottom w:w="40" w:type="dxa"/>
              <w:right w:w="40" w:type="dxa"/>
            </w:tcMar>
          </w:tcPr>
          <w:p w14:paraId="3F6FD5E5" w14:textId="77777777" w:rsidR="00AF6D63" w:rsidRPr="006C11D3" w:rsidRDefault="00AF6D63" w:rsidP="00CD66EA">
            <w:pPr>
              <w:spacing w:after="80"/>
              <w:rPr>
                <w:rFonts w:cs="Arial"/>
                <w:szCs w:val="24"/>
                <w:lang w:val="fr-FR" w:eastAsia="en-GB"/>
              </w:rPr>
            </w:pPr>
            <w:r w:rsidRPr="006C11D3">
              <w:rPr>
                <w:rFonts w:cs="Arial"/>
                <w:szCs w:val="24"/>
                <w:lang w:val="fr-FR" w:eastAsia="en-GB"/>
              </w:rPr>
              <w:t>SANYTOL NETTOYANT DESINFECTANT 4 ACTIONS FRESH PROFESSIONNEL</w:t>
            </w:r>
          </w:p>
          <w:p w14:paraId="28BC878D" w14:textId="362B9B38" w:rsidR="001532A9" w:rsidRPr="006C11D3" w:rsidRDefault="001532A9" w:rsidP="00CD66EA">
            <w:pPr>
              <w:spacing w:after="80"/>
              <w:rPr>
                <w:rFonts w:cs="Arial"/>
                <w:szCs w:val="24"/>
                <w:lang w:val="fr-FR" w:eastAsia="en-GB"/>
              </w:rPr>
            </w:pPr>
          </w:p>
        </w:tc>
      </w:tr>
      <w:tr w:rsidR="00AF6D63" w:rsidRPr="006C11D3" w14:paraId="1EA23BDA" w14:textId="77777777" w:rsidTr="00CD66EA">
        <w:trPr>
          <w:trHeight w:val="514"/>
        </w:trPr>
        <w:tc>
          <w:tcPr>
            <w:tcW w:w="2021" w:type="dxa"/>
            <w:tcMar>
              <w:top w:w="40" w:type="dxa"/>
              <w:left w:w="40" w:type="dxa"/>
              <w:bottom w:w="40" w:type="dxa"/>
              <w:right w:w="40" w:type="dxa"/>
            </w:tcMar>
          </w:tcPr>
          <w:p w14:paraId="6207B746" w14:textId="77777777" w:rsidR="00AF6D63" w:rsidRPr="006C11D3" w:rsidRDefault="00AF6D63" w:rsidP="00CD66EA">
            <w:pPr>
              <w:rPr>
                <w:b/>
              </w:rPr>
            </w:pPr>
            <w:r w:rsidRPr="006C11D3">
              <w:rPr>
                <w:b/>
              </w:rPr>
              <w:t>Authorisation number</w:t>
            </w:r>
          </w:p>
        </w:tc>
        <w:tc>
          <w:tcPr>
            <w:tcW w:w="6379" w:type="dxa"/>
            <w:gridSpan w:val="5"/>
            <w:tcMar>
              <w:top w:w="40" w:type="dxa"/>
              <w:left w:w="40" w:type="dxa"/>
              <w:bottom w:w="40" w:type="dxa"/>
              <w:right w:w="40" w:type="dxa"/>
            </w:tcMar>
          </w:tcPr>
          <w:p w14:paraId="5D0EDF88" w14:textId="7690B16A" w:rsidR="00AF6D63" w:rsidRPr="006C11D3" w:rsidRDefault="00E21730" w:rsidP="00CD66EA">
            <w:pPr>
              <w:rPr>
                <w:b/>
                <w:bCs/>
                <w:szCs w:val="24"/>
                <w:lang w:eastAsia="en-GB"/>
              </w:rPr>
            </w:pPr>
            <w:r w:rsidRPr="006C11D3">
              <w:rPr>
                <w:b/>
                <w:bCs/>
                <w:szCs w:val="24"/>
                <w:lang w:eastAsia="en-GB"/>
              </w:rPr>
              <w:t>FR-2020-0018-02-04</w:t>
            </w:r>
          </w:p>
        </w:tc>
      </w:tr>
      <w:tr w:rsidR="00AF6D63" w:rsidRPr="006C11D3" w14:paraId="42FF1C09" w14:textId="77777777" w:rsidTr="00CD66EA">
        <w:trPr>
          <w:trHeight w:val="514"/>
        </w:trPr>
        <w:tc>
          <w:tcPr>
            <w:tcW w:w="2021" w:type="dxa"/>
            <w:tcMar>
              <w:top w:w="40" w:type="dxa"/>
              <w:left w:w="40" w:type="dxa"/>
              <w:bottom w:w="40" w:type="dxa"/>
              <w:right w:w="40" w:type="dxa"/>
            </w:tcMar>
          </w:tcPr>
          <w:p w14:paraId="50DECCB2" w14:textId="77777777" w:rsidR="00AF6D63" w:rsidRPr="006C11D3" w:rsidRDefault="00AF6D63" w:rsidP="00CD66EA">
            <w:r w:rsidRPr="006C11D3">
              <w:rPr>
                <w:b/>
                <w:bCs/>
                <w:szCs w:val="24"/>
                <w:lang w:eastAsia="en-GB"/>
              </w:rPr>
              <w:t>Common name</w:t>
            </w:r>
          </w:p>
        </w:tc>
        <w:tc>
          <w:tcPr>
            <w:tcW w:w="1850" w:type="dxa"/>
            <w:tcMar>
              <w:top w:w="40" w:type="dxa"/>
              <w:left w:w="40" w:type="dxa"/>
              <w:bottom w:w="40" w:type="dxa"/>
              <w:right w:w="40" w:type="dxa"/>
            </w:tcMar>
          </w:tcPr>
          <w:p w14:paraId="0E5FB2D7" w14:textId="77777777" w:rsidR="00AF6D63" w:rsidRPr="006C11D3" w:rsidRDefault="00AF6D63" w:rsidP="00CD66EA">
            <w:r w:rsidRPr="006C11D3">
              <w:rPr>
                <w:b/>
                <w:bCs/>
                <w:szCs w:val="24"/>
                <w:lang w:eastAsia="en-GB"/>
              </w:rPr>
              <w:t>IUPAC name</w:t>
            </w:r>
          </w:p>
        </w:tc>
        <w:tc>
          <w:tcPr>
            <w:tcW w:w="1134" w:type="dxa"/>
            <w:tcMar>
              <w:top w:w="40" w:type="dxa"/>
              <w:left w:w="40" w:type="dxa"/>
              <w:bottom w:w="40" w:type="dxa"/>
              <w:right w:w="40" w:type="dxa"/>
            </w:tcMar>
          </w:tcPr>
          <w:p w14:paraId="085CA459" w14:textId="77777777" w:rsidR="00AF6D63" w:rsidRPr="006C11D3" w:rsidRDefault="00AF6D63" w:rsidP="00CD66EA">
            <w:r w:rsidRPr="006C11D3">
              <w:rPr>
                <w:b/>
                <w:bCs/>
                <w:szCs w:val="24"/>
                <w:lang w:eastAsia="en-GB"/>
              </w:rPr>
              <w:t>Function</w:t>
            </w:r>
          </w:p>
        </w:tc>
        <w:tc>
          <w:tcPr>
            <w:tcW w:w="1276" w:type="dxa"/>
            <w:tcMar>
              <w:top w:w="40" w:type="dxa"/>
              <w:left w:w="40" w:type="dxa"/>
              <w:bottom w:w="40" w:type="dxa"/>
              <w:right w:w="40" w:type="dxa"/>
            </w:tcMar>
          </w:tcPr>
          <w:p w14:paraId="65198D52" w14:textId="77777777" w:rsidR="00AF6D63" w:rsidRPr="006C11D3" w:rsidRDefault="00AF6D63" w:rsidP="00CD66EA">
            <w:r w:rsidRPr="006C11D3">
              <w:rPr>
                <w:b/>
                <w:bCs/>
                <w:szCs w:val="24"/>
                <w:lang w:eastAsia="en-GB"/>
              </w:rPr>
              <w:t>CAS number</w:t>
            </w:r>
          </w:p>
        </w:tc>
        <w:tc>
          <w:tcPr>
            <w:tcW w:w="1152" w:type="dxa"/>
            <w:tcMar>
              <w:top w:w="40" w:type="dxa"/>
              <w:left w:w="40" w:type="dxa"/>
              <w:bottom w:w="40" w:type="dxa"/>
              <w:right w:w="40" w:type="dxa"/>
            </w:tcMar>
          </w:tcPr>
          <w:p w14:paraId="204F7C53" w14:textId="77777777" w:rsidR="00AF6D63" w:rsidRPr="006C11D3" w:rsidRDefault="00AF6D63" w:rsidP="00CD66EA">
            <w:r w:rsidRPr="006C11D3">
              <w:rPr>
                <w:b/>
                <w:bCs/>
                <w:szCs w:val="24"/>
                <w:lang w:eastAsia="en-GB"/>
              </w:rPr>
              <w:t>EC number</w:t>
            </w:r>
          </w:p>
        </w:tc>
        <w:tc>
          <w:tcPr>
            <w:tcW w:w="967" w:type="dxa"/>
            <w:tcMar>
              <w:top w:w="40" w:type="dxa"/>
              <w:left w:w="40" w:type="dxa"/>
              <w:bottom w:w="40" w:type="dxa"/>
              <w:right w:w="40" w:type="dxa"/>
            </w:tcMar>
          </w:tcPr>
          <w:p w14:paraId="24614775" w14:textId="77777777" w:rsidR="00AF6D63" w:rsidRPr="006C11D3" w:rsidRDefault="00AF6D63" w:rsidP="00CD66EA">
            <w:r w:rsidRPr="006C11D3">
              <w:rPr>
                <w:b/>
                <w:bCs/>
                <w:szCs w:val="24"/>
                <w:lang w:eastAsia="en-GB"/>
              </w:rPr>
              <w:t>Content (%)</w:t>
            </w:r>
          </w:p>
        </w:tc>
      </w:tr>
      <w:tr w:rsidR="00BA3010" w:rsidRPr="006C11D3" w14:paraId="2A672997" w14:textId="77777777" w:rsidTr="00DC0CB9">
        <w:trPr>
          <w:trHeight w:val="1240"/>
        </w:trPr>
        <w:tc>
          <w:tcPr>
            <w:tcW w:w="2021" w:type="dxa"/>
            <w:tcMar>
              <w:top w:w="40" w:type="dxa"/>
              <w:left w:w="40" w:type="dxa"/>
              <w:bottom w:w="40" w:type="dxa"/>
              <w:right w:w="40" w:type="dxa"/>
            </w:tcMar>
            <w:vAlign w:val="center"/>
          </w:tcPr>
          <w:tbl>
            <w:tblPr>
              <w:tblW w:w="8820" w:type="dxa"/>
              <w:tblBorders>
                <w:top w:val="nil"/>
                <w:left w:val="nil"/>
                <w:bottom w:val="nil"/>
                <w:right w:val="nil"/>
              </w:tblBorders>
              <w:tblLayout w:type="fixed"/>
              <w:tblLook w:val="0000" w:firstRow="0" w:lastRow="0" w:firstColumn="0" w:lastColumn="0" w:noHBand="0" w:noVBand="0"/>
            </w:tblPr>
            <w:tblGrid>
              <w:gridCol w:w="3128"/>
              <w:gridCol w:w="1423"/>
              <w:gridCol w:w="1423"/>
              <w:gridCol w:w="1423"/>
              <w:gridCol w:w="1423"/>
            </w:tblGrid>
            <w:tr w:rsidR="00BA3010" w:rsidRPr="006C11D3" w14:paraId="2A949229" w14:textId="77777777" w:rsidTr="00CD66EA">
              <w:trPr>
                <w:trHeight w:val="460"/>
              </w:trPr>
              <w:tc>
                <w:tcPr>
                  <w:tcW w:w="3128" w:type="dxa"/>
                  <w:vAlign w:val="center"/>
                </w:tcPr>
                <w:p w14:paraId="4FE35884" w14:textId="77777777" w:rsidR="00BA3010" w:rsidRPr="006C11D3" w:rsidRDefault="00BA3010" w:rsidP="00CD66EA">
                  <w:pPr>
                    <w:pStyle w:val="Default"/>
                    <w:rPr>
                      <w:rFonts w:ascii="Verdana" w:hAnsi="Verdana" w:cs="Arial"/>
                      <w:sz w:val="20"/>
                      <w:szCs w:val="20"/>
                      <w:lang w:val="fr-FR" w:eastAsia="fr-FR"/>
                    </w:rPr>
                  </w:pPr>
                  <w:r w:rsidRPr="006C11D3">
                    <w:rPr>
                      <w:rFonts w:ascii="Verdana" w:hAnsi="Verdana" w:cs="Arial"/>
                      <w:sz w:val="20"/>
                      <w:szCs w:val="20"/>
                    </w:rPr>
                    <w:t>Hydrogen peroxide</w:t>
                  </w:r>
                </w:p>
              </w:tc>
              <w:tc>
                <w:tcPr>
                  <w:tcW w:w="1423" w:type="dxa"/>
                </w:tcPr>
                <w:p w14:paraId="5FC79239"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06417F7C"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19C4654E"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423" w:type="dxa"/>
                </w:tcPr>
                <w:p w14:paraId="1E6F3017"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20B80464" w14:textId="77777777" w:rsidR="00BA3010" w:rsidRPr="006C11D3" w:rsidRDefault="00BA3010" w:rsidP="00CD66EA">
            <w:pPr>
              <w:rPr>
                <w:rFonts w:cs="Arial"/>
                <w:lang w:val="pl-PL"/>
              </w:rPr>
            </w:pPr>
          </w:p>
        </w:tc>
        <w:tc>
          <w:tcPr>
            <w:tcW w:w="1850" w:type="dxa"/>
            <w:tcMar>
              <w:top w:w="40" w:type="dxa"/>
              <w:left w:w="40" w:type="dxa"/>
              <w:bottom w:w="40" w:type="dxa"/>
              <w:right w:w="40" w:type="dxa"/>
            </w:tcMar>
            <w:vAlign w:val="center"/>
          </w:tcPr>
          <w:p w14:paraId="4E8D2D78"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191636D4" w14:textId="3F4DD6CD" w:rsidR="00BA3010" w:rsidRPr="006C11D3" w:rsidRDefault="00121308"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tbl>
            <w:tblPr>
              <w:tblW w:w="3669" w:type="dxa"/>
              <w:tblBorders>
                <w:top w:val="nil"/>
                <w:left w:val="nil"/>
                <w:bottom w:val="nil"/>
                <w:right w:val="nil"/>
              </w:tblBorders>
              <w:tblLayout w:type="fixed"/>
              <w:tblLook w:val="0000" w:firstRow="0" w:lastRow="0" w:firstColumn="0" w:lastColumn="0" w:noHBand="0" w:noVBand="0"/>
            </w:tblPr>
            <w:tblGrid>
              <w:gridCol w:w="1377"/>
              <w:gridCol w:w="1146"/>
              <w:gridCol w:w="1146"/>
            </w:tblGrid>
            <w:tr w:rsidR="00BA3010" w:rsidRPr="006C11D3" w14:paraId="5BDD19A5" w14:textId="77777777" w:rsidTr="00CD66EA">
              <w:trPr>
                <w:trHeight w:val="97"/>
              </w:trPr>
              <w:tc>
                <w:tcPr>
                  <w:tcW w:w="1377" w:type="dxa"/>
                </w:tcPr>
                <w:p w14:paraId="04421B84" w14:textId="77777777" w:rsidR="00BA3010" w:rsidRPr="006C11D3" w:rsidRDefault="00BA3010" w:rsidP="00CD66EA">
                  <w:pPr>
                    <w:pStyle w:val="Default"/>
                    <w:ind w:left="-148" w:right="33"/>
                    <w:rPr>
                      <w:rFonts w:ascii="Verdana" w:hAnsi="Verdana" w:cs="Arial"/>
                      <w:sz w:val="20"/>
                      <w:szCs w:val="20"/>
                      <w:lang w:val="fr-FR" w:eastAsia="fr-FR"/>
                    </w:rPr>
                  </w:pPr>
                  <w:r w:rsidRPr="006C11D3">
                    <w:rPr>
                      <w:rFonts w:ascii="Verdana" w:hAnsi="Verdana" w:cs="Arial"/>
                      <w:sz w:val="20"/>
                      <w:szCs w:val="20"/>
                    </w:rPr>
                    <w:t>7722-84-1</w:t>
                  </w:r>
                </w:p>
              </w:tc>
              <w:tc>
                <w:tcPr>
                  <w:tcW w:w="1146" w:type="dxa"/>
                </w:tcPr>
                <w:p w14:paraId="772648C7" w14:textId="77777777" w:rsidR="00BA3010" w:rsidRPr="006C11D3" w:rsidRDefault="00BA3010" w:rsidP="00CD66EA">
                  <w:pPr>
                    <w:suppressAutoHyphens w:val="0"/>
                    <w:autoSpaceDE w:val="0"/>
                    <w:autoSpaceDN w:val="0"/>
                    <w:adjustRightInd w:val="0"/>
                    <w:rPr>
                      <w:rFonts w:cs="Arial"/>
                      <w:color w:val="000000"/>
                      <w:lang w:val="fr-FR" w:eastAsia="fr-FR"/>
                    </w:rPr>
                  </w:pPr>
                </w:p>
              </w:tc>
              <w:tc>
                <w:tcPr>
                  <w:tcW w:w="1146" w:type="dxa"/>
                </w:tcPr>
                <w:p w14:paraId="12C2F27B" w14:textId="77777777" w:rsidR="00BA3010" w:rsidRPr="006C11D3" w:rsidRDefault="00BA3010" w:rsidP="00CD66EA">
                  <w:pPr>
                    <w:suppressAutoHyphens w:val="0"/>
                    <w:autoSpaceDE w:val="0"/>
                    <w:autoSpaceDN w:val="0"/>
                    <w:adjustRightInd w:val="0"/>
                    <w:rPr>
                      <w:rFonts w:cs="Arial"/>
                      <w:color w:val="000000"/>
                      <w:lang w:val="fr-FR" w:eastAsia="fr-FR"/>
                    </w:rPr>
                  </w:pPr>
                </w:p>
              </w:tc>
            </w:tr>
          </w:tbl>
          <w:p w14:paraId="4C2DBB4A" w14:textId="77777777" w:rsidR="00BA3010" w:rsidRPr="006C11D3" w:rsidRDefault="00BA3010" w:rsidP="00CD66EA">
            <w:pPr>
              <w:rPr>
                <w:rFonts w:cs="Arial"/>
              </w:rPr>
            </w:pPr>
          </w:p>
        </w:tc>
        <w:tc>
          <w:tcPr>
            <w:tcW w:w="1152" w:type="dxa"/>
            <w:tcMar>
              <w:top w:w="40" w:type="dxa"/>
              <w:left w:w="40" w:type="dxa"/>
              <w:bottom w:w="40" w:type="dxa"/>
              <w:right w:w="40" w:type="dxa"/>
            </w:tcMar>
            <w:vAlign w:val="center"/>
          </w:tcPr>
          <w:p w14:paraId="1176D263"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1671E4E7" w14:textId="07CC0BC9" w:rsidR="00BA3010" w:rsidRPr="006C11D3" w:rsidRDefault="00BA3010" w:rsidP="00121308">
            <w:pPr>
              <w:pStyle w:val="Default"/>
              <w:rPr>
                <w:rFonts w:ascii="Verdana" w:hAnsi="Verdana"/>
              </w:rPr>
            </w:pPr>
            <w:r w:rsidRPr="006C11D3">
              <w:rPr>
                <w:rFonts w:ascii="Verdana" w:hAnsi="Verdana" w:cs="Arial"/>
                <w:sz w:val="20"/>
                <w:szCs w:val="20"/>
              </w:rPr>
              <w:t>1.5</w:t>
            </w:r>
          </w:p>
        </w:tc>
      </w:tr>
      <w:tr w:rsidR="00AF6D63" w:rsidRPr="006C11D3" w14:paraId="061A5C26" w14:textId="7374FAAA" w:rsidTr="00CD66EA">
        <w:tc>
          <w:tcPr>
            <w:tcW w:w="2021" w:type="dxa"/>
            <w:tcMar>
              <w:top w:w="40" w:type="dxa"/>
              <w:left w:w="40" w:type="dxa"/>
              <w:bottom w:w="40" w:type="dxa"/>
              <w:right w:w="40" w:type="dxa"/>
            </w:tcMar>
            <w:vAlign w:val="center"/>
          </w:tcPr>
          <w:p w14:paraId="2FE5C5A0" w14:textId="1F9D711B" w:rsidR="00AF6D63" w:rsidRPr="006C11D3" w:rsidRDefault="00AF6D63"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1CDB49B1" w14:textId="4F858528" w:rsidR="00AF6D63" w:rsidRPr="006C11D3" w:rsidRDefault="00AF6D63"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52CB9D9B" w14:textId="79B39C23" w:rsidR="00AF6D63" w:rsidRPr="006C11D3" w:rsidRDefault="00350967" w:rsidP="00DB31E3">
            <w:pPr>
              <w:rPr>
                <w:rFonts w:cs="Arial"/>
                <w:color w:val="000000"/>
                <w:lang w:eastAsia="fr-FR"/>
              </w:rPr>
            </w:pPr>
            <w:r w:rsidRPr="006C11D3">
              <w:rPr>
                <w:rFonts w:cs="Arial"/>
              </w:rPr>
              <w:t>Co-f</w:t>
            </w:r>
            <w:r w:rsidR="00AF6D63" w:rsidRPr="006C11D3">
              <w:rPr>
                <w:rFonts w:cs="Arial"/>
              </w:rPr>
              <w:t>ormulant</w:t>
            </w:r>
          </w:p>
        </w:tc>
        <w:tc>
          <w:tcPr>
            <w:tcW w:w="1276" w:type="dxa"/>
            <w:tcMar>
              <w:top w:w="40" w:type="dxa"/>
              <w:left w:w="40" w:type="dxa"/>
              <w:bottom w:w="40" w:type="dxa"/>
              <w:right w:w="40" w:type="dxa"/>
            </w:tcMar>
            <w:vAlign w:val="center"/>
          </w:tcPr>
          <w:p w14:paraId="686A229E" w14:textId="19E10648" w:rsidR="00AF6D63" w:rsidRPr="006C11D3" w:rsidRDefault="00AF6D63"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4ABEE309" w14:textId="5FEC2E44" w:rsidR="00AF6D63" w:rsidRPr="006C11D3" w:rsidRDefault="00AF6D63"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1818AFBB" w14:textId="62871672" w:rsidR="00AF6D63" w:rsidRPr="006C11D3" w:rsidRDefault="00AF6D63" w:rsidP="00CD66EA">
            <w:pPr>
              <w:rPr>
                <w:rFonts w:cs="Arial"/>
                <w:lang w:val="en-US"/>
              </w:rPr>
            </w:pPr>
            <w:r w:rsidRPr="006C11D3">
              <w:rPr>
                <w:rFonts w:cs="Arial"/>
              </w:rPr>
              <w:t>2.88</w:t>
            </w:r>
          </w:p>
        </w:tc>
      </w:tr>
      <w:tr w:rsidR="00AF6D63" w:rsidRPr="006C11D3" w14:paraId="38C2EC27" w14:textId="77777777" w:rsidTr="00CD66EA">
        <w:tc>
          <w:tcPr>
            <w:tcW w:w="2021" w:type="dxa"/>
            <w:tcMar>
              <w:top w:w="40" w:type="dxa"/>
              <w:left w:w="40" w:type="dxa"/>
              <w:bottom w:w="40" w:type="dxa"/>
              <w:right w:w="40" w:type="dxa"/>
            </w:tcMar>
            <w:vAlign w:val="center"/>
          </w:tcPr>
          <w:p w14:paraId="3C4DCEA9" w14:textId="77777777" w:rsidR="00AF6D63" w:rsidRPr="006C11D3" w:rsidRDefault="00AF6D63"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0FFDED5C" w14:textId="77777777" w:rsidR="00AF6D63" w:rsidRPr="006C11D3" w:rsidRDefault="00AF6D63"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A1B9AE9" w14:textId="25F1202B" w:rsidR="00AF6D63" w:rsidRPr="006C11D3" w:rsidRDefault="00076512" w:rsidP="00CD66EA">
            <w:pPr>
              <w:rPr>
                <w:rFonts w:cs="Arial"/>
                <w:color w:val="000000"/>
                <w:lang w:eastAsia="fr-FR"/>
              </w:rPr>
            </w:pPr>
            <w:r w:rsidRPr="006C11D3">
              <w:rPr>
                <w:rFonts w:cs="Arial"/>
              </w:rPr>
              <w:t>Co-f</w:t>
            </w:r>
            <w:r w:rsidR="00AF6D63" w:rsidRPr="006C11D3">
              <w:rPr>
                <w:rFonts w:cs="Arial"/>
              </w:rPr>
              <w:t>ormulant</w:t>
            </w:r>
          </w:p>
        </w:tc>
        <w:tc>
          <w:tcPr>
            <w:tcW w:w="1276" w:type="dxa"/>
            <w:tcMar>
              <w:top w:w="40" w:type="dxa"/>
              <w:left w:w="40" w:type="dxa"/>
              <w:bottom w:w="40" w:type="dxa"/>
              <w:right w:w="40" w:type="dxa"/>
            </w:tcMar>
            <w:vAlign w:val="center"/>
          </w:tcPr>
          <w:p w14:paraId="5012B090" w14:textId="77777777" w:rsidR="00AF6D63" w:rsidRPr="006C11D3" w:rsidRDefault="00AF6D63"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780C6EEF" w14:textId="77777777" w:rsidR="00AF6D63" w:rsidRPr="006C11D3" w:rsidRDefault="00AF6D63"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008B2E0" w14:textId="77777777" w:rsidR="00AF6D63" w:rsidRPr="006C11D3" w:rsidRDefault="00AF6D63" w:rsidP="00CD66EA">
            <w:pPr>
              <w:rPr>
                <w:rFonts w:cs="Arial"/>
                <w:lang w:val="en-US"/>
              </w:rPr>
            </w:pPr>
            <w:r w:rsidRPr="006C11D3">
              <w:rPr>
                <w:rFonts w:cs="Arial"/>
              </w:rPr>
              <w:t>0.275</w:t>
            </w:r>
          </w:p>
        </w:tc>
      </w:tr>
      <w:tr w:rsidR="00AF6D63" w:rsidRPr="006C11D3" w14:paraId="726EBA0E" w14:textId="77777777" w:rsidTr="00CD66EA">
        <w:tc>
          <w:tcPr>
            <w:tcW w:w="2021" w:type="dxa"/>
            <w:tcMar>
              <w:top w:w="40" w:type="dxa"/>
              <w:left w:w="40" w:type="dxa"/>
              <w:bottom w:w="40" w:type="dxa"/>
              <w:right w:w="40" w:type="dxa"/>
            </w:tcMar>
            <w:vAlign w:val="center"/>
          </w:tcPr>
          <w:p w14:paraId="28EA7786" w14:textId="77777777" w:rsidR="00AF6D63" w:rsidRPr="006C11D3" w:rsidRDefault="00AF6D63"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45F823F9" w14:textId="77777777" w:rsidR="00AF6D63" w:rsidRPr="006C11D3" w:rsidRDefault="00AF6D63" w:rsidP="00CD66EA">
            <w:pPr>
              <w:rPr>
                <w:rFonts w:cs="Arial"/>
              </w:rPr>
            </w:pPr>
            <w:r w:rsidRPr="006C11D3">
              <w:t>N,N-Dimethyldecylamine N-oxide</w:t>
            </w:r>
          </w:p>
        </w:tc>
        <w:tc>
          <w:tcPr>
            <w:tcW w:w="1134" w:type="dxa"/>
            <w:tcMar>
              <w:top w:w="40" w:type="dxa"/>
              <w:left w:w="40" w:type="dxa"/>
              <w:bottom w:w="40" w:type="dxa"/>
              <w:right w:w="40" w:type="dxa"/>
            </w:tcMar>
            <w:vAlign w:val="center"/>
          </w:tcPr>
          <w:p w14:paraId="5B88EE8F" w14:textId="77777777" w:rsidR="00AF6D63" w:rsidRPr="006C11D3" w:rsidRDefault="00AF6D63"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2F34BB64" w14:textId="77777777" w:rsidR="00AF6D63" w:rsidRPr="006C11D3" w:rsidRDefault="00AF6D63"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1505C432" w14:textId="77777777" w:rsidR="00AF6D63" w:rsidRPr="006C11D3" w:rsidRDefault="00AF6D63"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194475FA" w14:textId="77777777" w:rsidR="00AF6D63" w:rsidRPr="006C11D3" w:rsidRDefault="00AF6D63" w:rsidP="00CD66EA">
            <w:pPr>
              <w:rPr>
                <w:rFonts w:cs="Arial"/>
              </w:rPr>
            </w:pPr>
            <w:r w:rsidRPr="006C11D3">
              <w:rPr>
                <w:rFonts w:cs="Arial"/>
                <w:lang w:val="en-US"/>
              </w:rPr>
              <w:t>0.50</w:t>
            </w:r>
          </w:p>
        </w:tc>
      </w:tr>
      <w:tr w:rsidR="005875B2" w:rsidRPr="006C11D3" w14:paraId="3554C813" w14:textId="77777777" w:rsidTr="00350967">
        <w:tc>
          <w:tcPr>
            <w:tcW w:w="2021"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vAlign w:val="center"/>
          </w:tcPr>
          <w:p w14:paraId="69890D3C" w14:textId="33A1B516" w:rsidR="005875B2" w:rsidRPr="006C11D3" w:rsidRDefault="005875B2" w:rsidP="005875B2">
            <w:pPr>
              <w:pStyle w:val="Special"/>
              <w:rPr>
                <w:rFonts w:cs="Arial"/>
                <w:sz w:val="20"/>
                <w:szCs w:val="20"/>
                <w:lang w:val="en-US"/>
              </w:rPr>
            </w:pPr>
            <w:r w:rsidRPr="006C11D3">
              <w:rPr>
                <w:rFonts w:cs="Arial"/>
                <w:sz w:val="20"/>
                <w:szCs w:val="20"/>
                <w:lang w:val="en-US"/>
              </w:rPr>
              <w:t xml:space="preserve">D-pentose et D-glucose, </w:t>
            </w:r>
            <w:r w:rsidRPr="006C11D3">
              <w:rPr>
                <w:rFonts w:cs="Arial"/>
                <w:sz w:val="20"/>
                <w:szCs w:val="20"/>
                <w:lang w:val="en-US"/>
              </w:rPr>
              <w:lastRenderedPageBreak/>
              <w:t>oligomeric, C8-10-alkyl glycosides</w:t>
            </w:r>
          </w:p>
        </w:tc>
        <w:tc>
          <w:tcPr>
            <w:tcW w:w="1850"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49CDB92C" w14:textId="5DACD140" w:rsidR="005875B2" w:rsidRPr="006C11D3" w:rsidRDefault="005875B2" w:rsidP="005875B2">
            <w:r w:rsidRPr="006C11D3">
              <w:rPr>
                <w:rFonts w:cs="Arial"/>
              </w:rPr>
              <w:lastRenderedPageBreak/>
              <w:t xml:space="preserve">D-pentose et D-glucose, </w:t>
            </w:r>
            <w:r w:rsidRPr="006C11D3">
              <w:rPr>
                <w:rFonts w:cs="Arial"/>
              </w:rPr>
              <w:lastRenderedPageBreak/>
              <w:t>oligomeric, C8-10-alkyl glycosides</w:t>
            </w:r>
          </w:p>
        </w:tc>
        <w:tc>
          <w:tcPr>
            <w:tcW w:w="1134"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7445A8EB" w14:textId="49E4704C" w:rsidR="005875B2" w:rsidRPr="006C11D3" w:rsidRDefault="005875B2" w:rsidP="005875B2">
            <w:pPr>
              <w:rPr>
                <w:rFonts w:cs="Arial"/>
                <w:lang w:val="en-US"/>
              </w:rPr>
            </w:pPr>
            <w:r w:rsidRPr="006C11D3">
              <w:rPr>
                <w:rFonts w:cs="Arial"/>
                <w:lang w:val="en-US"/>
              </w:rPr>
              <w:lastRenderedPageBreak/>
              <w:t>Co-formulant</w:t>
            </w:r>
          </w:p>
        </w:tc>
        <w:tc>
          <w:tcPr>
            <w:tcW w:w="1276" w:type="dxa"/>
            <w:tcBorders>
              <w:top w:val="single" w:sz="4" w:space="0" w:color="auto"/>
              <w:left w:val="nil"/>
              <w:bottom w:val="single" w:sz="4" w:space="0" w:color="auto"/>
              <w:right w:val="single" w:sz="4" w:space="0" w:color="000000"/>
            </w:tcBorders>
            <w:tcMar>
              <w:top w:w="40" w:type="dxa"/>
              <w:left w:w="40" w:type="dxa"/>
              <w:bottom w:w="40" w:type="dxa"/>
              <w:right w:w="40" w:type="dxa"/>
            </w:tcMar>
            <w:vAlign w:val="center"/>
          </w:tcPr>
          <w:p w14:paraId="2F6E3AB4" w14:textId="5BB4EA9A"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auto"/>
              <w:right w:val="single" w:sz="4" w:space="0" w:color="auto"/>
            </w:tcBorders>
            <w:tcMar>
              <w:top w:w="40" w:type="dxa"/>
              <w:left w:w="40" w:type="dxa"/>
              <w:bottom w:w="40" w:type="dxa"/>
              <w:right w:w="40" w:type="dxa"/>
            </w:tcMar>
            <w:vAlign w:val="center"/>
          </w:tcPr>
          <w:p w14:paraId="32CEE4A2" w14:textId="4698EB5D"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25DB24" w14:textId="738A2B52" w:rsidR="005875B2" w:rsidRPr="006C11D3" w:rsidRDefault="005875B2" w:rsidP="005875B2">
            <w:pPr>
              <w:rPr>
                <w:rFonts w:cs="Arial"/>
                <w:lang w:val="en-US"/>
              </w:rPr>
            </w:pPr>
            <w:r w:rsidRPr="006C11D3">
              <w:rPr>
                <w:rFonts w:cs="Arial"/>
                <w:lang w:val="en-US"/>
              </w:rPr>
              <w:t>0.42</w:t>
            </w:r>
          </w:p>
        </w:tc>
      </w:tr>
      <w:tr w:rsidR="00F173B7" w:rsidRPr="006C11D3" w14:paraId="56EEDDCE" w14:textId="77777777" w:rsidTr="00DD6D8E">
        <w:tc>
          <w:tcPr>
            <w:tcW w:w="202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CBA2B4A" w14:textId="2C3ED689" w:rsidR="00F173B7" w:rsidRPr="006C11D3" w:rsidRDefault="00F173B7" w:rsidP="00DD6D8E">
            <w:pPr>
              <w:pStyle w:val="Special"/>
              <w:rPr>
                <w:rFonts w:cs="Arial"/>
                <w:sz w:val="20"/>
                <w:szCs w:val="20"/>
                <w:lang w:val="fr-FR"/>
              </w:rPr>
            </w:pPr>
            <w:r w:rsidRPr="006C11D3">
              <w:rPr>
                <w:rFonts w:cs="Arial"/>
                <w:sz w:val="20"/>
                <w:szCs w:val="20"/>
                <w:lang w:val="fr-FR"/>
              </w:rPr>
              <w:t>1-Deoxi-1-(metil-(C8-10-(numeración par)-alcanoil)amino)-D-Glucitol</w:t>
            </w:r>
          </w:p>
        </w:tc>
        <w:tc>
          <w:tcPr>
            <w:tcW w:w="1850"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1B7007" w14:textId="78FE467C" w:rsidR="00F173B7" w:rsidRPr="006C11D3" w:rsidRDefault="002C647E" w:rsidP="00DD6D8E">
            <w:pPr>
              <w:rPr>
                <w:rFonts w:cs="Arial"/>
                <w:bCs/>
                <w:lang w:val="en-US"/>
              </w:rPr>
            </w:pPr>
            <w:r w:rsidRPr="006C11D3">
              <w:rPr>
                <w:rFonts w:cs="Arial"/>
                <w:bCs/>
                <w:lang w:val="en-US"/>
              </w:rPr>
              <w:t>D-Glucitol, 1-deoxy-1-(methylamino)-, N-[C8-10(even numbered) acyl] derivs.11-</w:t>
            </w:r>
          </w:p>
        </w:tc>
        <w:tc>
          <w:tcPr>
            <w:tcW w:w="1134"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0A59497" w14:textId="77777777" w:rsidR="00F173B7" w:rsidRPr="006C11D3" w:rsidRDefault="00F173B7" w:rsidP="00DD6D8E">
            <w:pPr>
              <w:rPr>
                <w:rFonts w:cs="Arial"/>
                <w:bCs/>
                <w:lang w:val="en-US"/>
              </w:rPr>
            </w:pPr>
            <w:r w:rsidRPr="006C11D3">
              <w:rPr>
                <w:rFonts w:cs="Arial"/>
                <w:bCs/>
                <w:lang w:val="en-US"/>
              </w:rPr>
              <w:t>Co-formulant</w:t>
            </w:r>
          </w:p>
        </w:tc>
        <w:tc>
          <w:tcPr>
            <w:tcW w:w="1276"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B420260" w14:textId="77777777" w:rsidR="00F173B7" w:rsidRPr="006C11D3" w:rsidRDefault="00F173B7" w:rsidP="00DD6D8E">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shd w:val="clear" w:color="auto" w:fill="auto"/>
            <w:tcMar>
              <w:top w:w="40" w:type="dxa"/>
              <w:left w:w="40" w:type="dxa"/>
              <w:bottom w:w="40" w:type="dxa"/>
              <w:right w:w="40" w:type="dxa"/>
            </w:tcMar>
            <w:vAlign w:val="center"/>
          </w:tcPr>
          <w:p w14:paraId="5E620C71" w14:textId="77777777" w:rsidR="00F173B7" w:rsidRPr="006C11D3" w:rsidRDefault="00F173B7" w:rsidP="00DD6D8E">
            <w:pPr>
              <w:pStyle w:val="Special"/>
              <w:rPr>
                <w:rFonts w:cs="Arial"/>
                <w:sz w:val="20"/>
                <w:szCs w:val="20"/>
                <w:lang w:val="en-US"/>
              </w:rPr>
            </w:pPr>
            <w:r w:rsidRPr="006C11D3">
              <w:rPr>
                <w:rFonts w:cs="Arial"/>
                <w:sz w:val="20"/>
                <w:szCs w:val="20"/>
                <w:lang w:val="en-US"/>
              </w:rPr>
              <w:t>940-284-1</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844242" w14:textId="77777777" w:rsidR="00F173B7" w:rsidRPr="006C11D3" w:rsidRDefault="00F173B7" w:rsidP="00DD6D8E">
            <w:pPr>
              <w:rPr>
                <w:rFonts w:cs="Arial"/>
                <w:bCs/>
                <w:lang w:val="en-US"/>
              </w:rPr>
            </w:pPr>
            <w:r w:rsidRPr="006C11D3">
              <w:rPr>
                <w:rFonts w:cs="Arial"/>
                <w:bCs/>
                <w:lang w:val="en-US"/>
              </w:rPr>
              <w:t>0.50</w:t>
            </w:r>
          </w:p>
        </w:tc>
      </w:tr>
    </w:tbl>
    <w:p w14:paraId="15699E40" w14:textId="2DA8614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0E2D563" w14:textId="77777777" w:rsidR="00AF6D63" w:rsidRPr="00350967" w:rsidRDefault="00AF6D63" w:rsidP="0074796E">
      <w:pPr>
        <w:widowControl w:val="0"/>
        <w:autoSpaceDE w:val="0"/>
        <w:rPr>
          <w:rFonts w:cs="Times"/>
          <w:bCs/>
          <w:szCs w:val="29"/>
          <w:lang w:val="en-US"/>
        </w:rPr>
      </w:pPr>
    </w:p>
    <w:p w14:paraId="5B8E8028" w14:textId="77777777" w:rsidR="00184B45" w:rsidRDefault="00184B45" w:rsidP="0074796E">
      <w:pPr>
        <w:widowControl w:val="0"/>
        <w:autoSpaceDE w:val="0"/>
        <w:rPr>
          <w:rFonts w:cs="Times"/>
          <w:bCs/>
          <w:szCs w:val="29"/>
        </w:rPr>
      </w:pPr>
    </w:p>
    <w:p w14:paraId="04D764D0" w14:textId="77777777" w:rsidR="0074796E" w:rsidRPr="009B144A" w:rsidRDefault="0074796E" w:rsidP="0074796E">
      <w:pPr>
        <w:keepNext/>
        <w:spacing w:after="120"/>
        <w:ind w:left="432" w:hanging="432"/>
        <w:outlineLvl w:val="0"/>
        <w:rPr>
          <w:b/>
          <w:caps/>
          <w:sz w:val="28"/>
        </w:rPr>
      </w:pPr>
      <w:r w:rsidRPr="009B144A">
        <w:rPr>
          <w:b/>
          <w:caps/>
          <w:sz w:val="28"/>
        </w:rPr>
        <w:t>Part</w:t>
      </w:r>
      <w:r>
        <w:rPr>
          <w:b/>
          <w:caps/>
          <w:sz w:val="28"/>
        </w:rPr>
        <w:t xml:space="preserve"> VI </w:t>
      </w:r>
      <w:r w:rsidRPr="009B144A">
        <w:rPr>
          <w:b/>
          <w:caps/>
          <w:sz w:val="28"/>
        </w:rPr>
        <w:t>- Secon</w:t>
      </w:r>
      <w:r>
        <w:rPr>
          <w:b/>
          <w:caps/>
          <w:sz w:val="28"/>
        </w:rPr>
        <w:t>d information level - meta SPC 3</w:t>
      </w:r>
    </w:p>
    <w:p w14:paraId="564330B7" w14:textId="77777777" w:rsidR="0074796E" w:rsidRDefault="0074796E" w:rsidP="0074796E"/>
    <w:p w14:paraId="6AB0BC50" w14:textId="77777777" w:rsidR="0074796E" w:rsidRDefault="0074796E" w:rsidP="0074796E">
      <w:pPr>
        <w:pStyle w:val="Titre3"/>
      </w:pPr>
      <w:bookmarkStart w:id="90" w:name="_Toc88743232"/>
      <w:r>
        <w:t>Meta SPC 3</w:t>
      </w:r>
      <w:r w:rsidRPr="00D1209D">
        <w:t xml:space="preserve"> administrative information</w:t>
      </w:r>
      <w:bookmarkEnd w:id="90"/>
    </w:p>
    <w:p w14:paraId="19352F1E" w14:textId="77777777" w:rsidR="0074796E" w:rsidRDefault="0074796E" w:rsidP="00AB545C">
      <w:pPr>
        <w:pStyle w:val="Titre4"/>
        <w:tabs>
          <w:tab w:val="clear" w:pos="3119"/>
        </w:tabs>
        <w:ind w:left="851"/>
      </w:pPr>
      <w:bookmarkStart w:id="91" w:name="_Toc88743233"/>
      <w:r w:rsidRPr="00D1209D">
        <w:t>Meta SPC identifier</w:t>
      </w:r>
      <w:bookmarkEnd w:id="91"/>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4796E" w:rsidRPr="00BE53CA" w14:paraId="0977732B"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5D5483" w14:textId="77777777" w:rsidR="0074796E" w:rsidRPr="00677122" w:rsidRDefault="00184B45" w:rsidP="00E960AD">
            <w:pPr>
              <w:rPr>
                <w:b/>
              </w:rPr>
            </w:pPr>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F7FEB6D" w14:textId="77777777" w:rsidR="0074796E" w:rsidRPr="00BE53CA" w:rsidRDefault="00184B45" w:rsidP="00E960AD">
            <w:r>
              <w:t>Meta SPC 3</w:t>
            </w:r>
          </w:p>
        </w:tc>
      </w:tr>
    </w:tbl>
    <w:p w14:paraId="4689DF6F" w14:textId="77777777" w:rsidR="0074796E" w:rsidRDefault="0074796E" w:rsidP="0074796E"/>
    <w:p w14:paraId="324D829C" w14:textId="129055D2" w:rsidR="0074796E" w:rsidRDefault="0074796E" w:rsidP="00AB545C">
      <w:pPr>
        <w:pStyle w:val="Titre4"/>
        <w:tabs>
          <w:tab w:val="clear" w:pos="3119"/>
        </w:tabs>
        <w:ind w:left="851"/>
      </w:pPr>
      <w:bookmarkStart w:id="92" w:name="_Toc88743234"/>
      <w:r w:rsidRPr="00D1209D">
        <w:t>Suffix to the authorisation number</w:t>
      </w:r>
      <w:bookmarkEnd w:id="92"/>
    </w:p>
    <w:tbl>
      <w:tblPr>
        <w:tblW w:w="0" w:type="auto"/>
        <w:tblInd w:w="45" w:type="dxa"/>
        <w:tblLayout w:type="fixed"/>
        <w:tblCellMar>
          <w:left w:w="0" w:type="dxa"/>
          <w:right w:w="0" w:type="dxa"/>
        </w:tblCellMar>
        <w:tblLook w:val="04A0" w:firstRow="1" w:lastRow="0" w:firstColumn="1" w:lastColumn="0" w:noHBand="0" w:noVBand="1"/>
      </w:tblPr>
      <w:tblGrid>
        <w:gridCol w:w="4673"/>
        <w:gridCol w:w="4353"/>
      </w:tblGrid>
      <w:tr w:rsidR="00AB545C" w14:paraId="71B13B6C" w14:textId="77777777" w:rsidTr="00AB545C">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9363A6" w14:textId="250C1D56" w:rsidR="00AB545C" w:rsidRDefault="00F56BBE" w:rsidP="00AB545C">
            <w:pPr>
              <w:spacing w:line="256" w:lineRule="auto"/>
            </w:pPr>
            <w:r>
              <w:t>Number 3</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C62B471" w14:textId="77777777" w:rsidR="00AB545C" w:rsidRDefault="00AB545C" w:rsidP="00AB545C">
            <w:pPr>
              <w:spacing w:line="256" w:lineRule="auto"/>
            </w:pPr>
          </w:p>
        </w:tc>
      </w:tr>
    </w:tbl>
    <w:p w14:paraId="5F472900" w14:textId="77777777" w:rsidR="00AB545C" w:rsidRDefault="00AB545C" w:rsidP="00D37991">
      <w:pPr>
        <w:pStyle w:val="Titre4"/>
        <w:tabs>
          <w:tab w:val="clear" w:pos="3119"/>
        </w:tabs>
        <w:ind w:left="851"/>
      </w:pPr>
      <w:r>
        <w:t>Product type(s)</w:t>
      </w:r>
    </w:p>
    <w:p w14:paraId="46391B60" w14:textId="77777777" w:rsidR="00AB545C" w:rsidRPr="008D7319" w:rsidRDefault="00AB545C" w:rsidP="00D37991">
      <w:pPr>
        <w:pStyle w:val="Corpsdetexte"/>
      </w:pPr>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74796E" w:rsidRPr="00BE53CA" w14:paraId="3C5DF0C0" w14:textId="77777777" w:rsidTr="00E960AD">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9879FB" w14:textId="77777777" w:rsidR="0074796E" w:rsidRPr="00BE53CA" w:rsidRDefault="0074796E" w:rsidP="00E960AD">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E8C6DD3" w14:textId="18526DDC" w:rsidR="0074796E" w:rsidRPr="00BE53CA" w:rsidRDefault="0074796E" w:rsidP="00E960AD">
            <w:r>
              <w:t>PT</w:t>
            </w:r>
            <w:r w:rsidR="00E94822">
              <w:t xml:space="preserve"> 2,4</w:t>
            </w:r>
          </w:p>
        </w:tc>
      </w:tr>
    </w:tbl>
    <w:p w14:paraId="7AE9B8F5" w14:textId="77777777" w:rsidR="0074796E" w:rsidRDefault="0074796E" w:rsidP="0074796E"/>
    <w:p w14:paraId="73698C95" w14:textId="77777777" w:rsidR="00184B45" w:rsidRDefault="00184B45" w:rsidP="0074796E"/>
    <w:p w14:paraId="33431A74" w14:textId="77777777" w:rsidR="0074796E" w:rsidRDefault="0074796E" w:rsidP="0074796E">
      <w:pPr>
        <w:pStyle w:val="Titre3"/>
      </w:pPr>
      <w:bookmarkStart w:id="93" w:name="_Toc88743235"/>
      <w:r>
        <w:t>Meta SPC 3</w:t>
      </w:r>
      <w:r w:rsidRPr="00D1209D">
        <w:t xml:space="preserve"> composition</w:t>
      </w:r>
      <w:bookmarkEnd w:id="93"/>
    </w:p>
    <w:p w14:paraId="305AA464" w14:textId="77777777" w:rsidR="0074796E" w:rsidRDefault="0074796E" w:rsidP="00AB545C">
      <w:pPr>
        <w:pStyle w:val="Titre4"/>
        <w:tabs>
          <w:tab w:val="clear" w:pos="3119"/>
          <w:tab w:val="num" w:pos="1134"/>
        </w:tabs>
        <w:ind w:left="851"/>
      </w:pPr>
      <w:bookmarkStart w:id="94" w:name="_Toc88743236"/>
      <w:r w:rsidRPr="00D1209D">
        <w:t>Qualitative and quantitative information on t</w:t>
      </w:r>
      <w:r>
        <w:t>he composition of the meta SPC 3</w:t>
      </w:r>
      <w:bookmarkEnd w:id="94"/>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74796E" w:rsidRPr="006C11D3" w14:paraId="75BA71D6" w14:textId="77777777" w:rsidTr="00E960AD">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tcPr>
          <w:p w14:paraId="20615869" w14:textId="77777777" w:rsidR="0074796E" w:rsidRPr="006C11D3" w:rsidRDefault="0074796E" w:rsidP="00E960AD">
            <w:pPr>
              <w:rPr>
                <w:b/>
                <w:bCs/>
                <w:szCs w:val="24"/>
                <w:lang w:eastAsia="en-GB"/>
              </w:rPr>
            </w:pPr>
            <w:r w:rsidRPr="006C11D3">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tcPr>
          <w:p w14:paraId="518983F1" w14:textId="77777777" w:rsidR="0074796E" w:rsidRPr="006C11D3" w:rsidRDefault="0074796E" w:rsidP="00E960AD">
            <w:pPr>
              <w:rPr>
                <w:b/>
                <w:bCs/>
                <w:szCs w:val="24"/>
                <w:lang w:eastAsia="en-GB"/>
              </w:rPr>
            </w:pPr>
            <w:r w:rsidRPr="006C11D3">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tcPr>
          <w:p w14:paraId="23979F8D" w14:textId="77777777" w:rsidR="0074796E" w:rsidRPr="006C11D3" w:rsidRDefault="0074796E" w:rsidP="00E960AD">
            <w:pPr>
              <w:rPr>
                <w:b/>
                <w:bCs/>
                <w:szCs w:val="24"/>
                <w:lang w:eastAsia="en-GB"/>
              </w:rPr>
            </w:pPr>
            <w:r w:rsidRPr="006C11D3">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tcPr>
          <w:p w14:paraId="0AD0A663" w14:textId="77777777" w:rsidR="0074796E" w:rsidRPr="006C11D3" w:rsidRDefault="0074796E" w:rsidP="00E960AD">
            <w:pPr>
              <w:rPr>
                <w:b/>
                <w:bCs/>
                <w:szCs w:val="24"/>
                <w:lang w:eastAsia="en-GB"/>
              </w:rPr>
            </w:pPr>
            <w:r w:rsidRPr="006C11D3">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tcPr>
          <w:p w14:paraId="018BE65B" w14:textId="77777777" w:rsidR="0074796E" w:rsidRPr="006C11D3" w:rsidRDefault="0074796E" w:rsidP="00E960AD">
            <w:pPr>
              <w:rPr>
                <w:b/>
                <w:bCs/>
                <w:szCs w:val="24"/>
                <w:lang w:eastAsia="en-GB"/>
              </w:rPr>
            </w:pPr>
            <w:r w:rsidRPr="006C11D3">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F10E1FC" w14:textId="77777777" w:rsidR="0074796E" w:rsidRPr="006C11D3" w:rsidRDefault="0074796E" w:rsidP="00E960AD">
            <w:r w:rsidRPr="006C11D3">
              <w:rPr>
                <w:b/>
                <w:bCs/>
                <w:szCs w:val="24"/>
                <w:lang w:eastAsia="en-GB"/>
              </w:rPr>
              <w:t>Content (%)</w:t>
            </w:r>
          </w:p>
        </w:tc>
      </w:tr>
      <w:tr w:rsidR="0074796E" w:rsidRPr="006C11D3" w14:paraId="0D765A18" w14:textId="77777777" w:rsidTr="00E960AD">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0CAE1CB3" w14:textId="77777777" w:rsidR="0074796E" w:rsidRPr="006C11D3"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0E8FBF8B" w14:textId="77777777" w:rsidR="0074796E" w:rsidRPr="006C11D3"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3BB3FA08" w14:textId="77777777" w:rsidR="0074796E" w:rsidRPr="006C11D3"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028BEA23" w14:textId="77777777" w:rsidR="0074796E" w:rsidRPr="006C11D3" w:rsidRDefault="0074796E" w:rsidP="00E960AD"/>
        </w:tc>
        <w:tc>
          <w:tcPr>
            <w:tcW w:w="1353" w:type="dxa"/>
            <w:vMerge/>
            <w:tcBorders>
              <w:top w:val="single" w:sz="4" w:space="0" w:color="000000"/>
              <w:left w:val="single" w:sz="4" w:space="0" w:color="000000"/>
              <w:bottom w:val="single" w:sz="4" w:space="0" w:color="000000"/>
            </w:tcBorders>
            <w:shd w:val="clear" w:color="auto" w:fill="auto"/>
          </w:tcPr>
          <w:p w14:paraId="4CA20367" w14:textId="77777777" w:rsidR="0074796E" w:rsidRPr="006C11D3" w:rsidRDefault="0074796E" w:rsidP="00E960AD"/>
        </w:tc>
        <w:tc>
          <w:tcPr>
            <w:tcW w:w="625" w:type="dxa"/>
            <w:tcBorders>
              <w:top w:val="single" w:sz="4" w:space="0" w:color="000000"/>
              <w:left w:val="single" w:sz="4" w:space="0" w:color="000000"/>
              <w:bottom w:val="single" w:sz="4" w:space="0" w:color="000000"/>
            </w:tcBorders>
            <w:shd w:val="clear" w:color="auto" w:fill="auto"/>
          </w:tcPr>
          <w:p w14:paraId="7E695338" w14:textId="77777777" w:rsidR="0074796E" w:rsidRPr="006C11D3" w:rsidRDefault="0074796E" w:rsidP="00E960AD">
            <w:pPr>
              <w:rPr>
                <w:b/>
                <w:bCs/>
                <w:szCs w:val="24"/>
                <w:lang w:eastAsia="en-GB"/>
              </w:rPr>
            </w:pPr>
            <w:r w:rsidRPr="006C11D3">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9AA8328" w14:textId="77777777" w:rsidR="0074796E" w:rsidRPr="006C11D3" w:rsidRDefault="0074796E" w:rsidP="00E960AD">
            <w:r w:rsidRPr="006C11D3">
              <w:rPr>
                <w:b/>
                <w:bCs/>
                <w:szCs w:val="24"/>
                <w:lang w:eastAsia="en-GB"/>
              </w:rPr>
              <w:t>Max</w:t>
            </w:r>
          </w:p>
        </w:tc>
      </w:tr>
      <w:tr w:rsidR="00BA3010" w:rsidRPr="006C11D3" w14:paraId="6203DC5E" w14:textId="77777777" w:rsidTr="00DC0CB9">
        <w:trPr>
          <w:trHeight w:val="1225"/>
        </w:trPr>
        <w:tc>
          <w:tcPr>
            <w:tcW w:w="2256" w:type="dxa"/>
            <w:tcBorders>
              <w:top w:val="single" w:sz="4" w:space="0" w:color="000000"/>
              <w:left w:val="single" w:sz="4" w:space="0" w:color="000000"/>
            </w:tcBorders>
            <w:shd w:val="clear" w:color="auto" w:fill="auto"/>
            <w:vAlign w:val="center"/>
          </w:tcPr>
          <w:p w14:paraId="106B05EA" w14:textId="77777777" w:rsidR="00BA3010" w:rsidRPr="006C11D3" w:rsidRDefault="00BA3010" w:rsidP="00E960AD">
            <w:pPr>
              <w:snapToGrid w:val="0"/>
              <w:rPr>
                <w:bCs/>
                <w:szCs w:val="24"/>
                <w:lang w:val="pl-PL" w:eastAsia="en-GB"/>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74CEA883" w14:textId="77777777" w:rsidR="00BA3010" w:rsidRPr="006C11D3" w:rsidRDefault="00BA3010" w:rsidP="00E960AD">
            <w:pPr>
              <w:snapToGrid w:val="0"/>
              <w:rPr>
                <w:lang w:val="pl-PL"/>
              </w:rPr>
            </w:pPr>
            <w:r w:rsidRPr="006C11D3">
              <w:rPr>
                <w:rFonts w:cs="Arial"/>
              </w:rPr>
              <w:t>Hydrogen peroxide</w:t>
            </w:r>
          </w:p>
        </w:tc>
        <w:tc>
          <w:tcPr>
            <w:tcW w:w="1353" w:type="dxa"/>
            <w:tcBorders>
              <w:top w:val="single" w:sz="4" w:space="0" w:color="000000"/>
              <w:left w:val="single" w:sz="4" w:space="0" w:color="000000"/>
            </w:tcBorders>
            <w:shd w:val="clear" w:color="auto" w:fill="auto"/>
            <w:vAlign w:val="center"/>
          </w:tcPr>
          <w:p w14:paraId="3723A6DF" w14:textId="309A8E31" w:rsidR="00BA3010" w:rsidRPr="006C11D3" w:rsidRDefault="00121308" w:rsidP="00E960AD">
            <w:r w:rsidRPr="006C11D3">
              <w:t>A</w:t>
            </w:r>
            <w:r w:rsidR="00BA3010" w:rsidRPr="006C11D3">
              <w:t>ctive substance*</w:t>
            </w:r>
          </w:p>
        </w:tc>
        <w:tc>
          <w:tcPr>
            <w:tcW w:w="1353" w:type="dxa"/>
            <w:tcBorders>
              <w:top w:val="single" w:sz="4" w:space="0" w:color="000000"/>
              <w:left w:val="single" w:sz="4" w:space="0" w:color="000000"/>
            </w:tcBorders>
            <w:shd w:val="clear" w:color="auto" w:fill="auto"/>
            <w:vAlign w:val="center"/>
          </w:tcPr>
          <w:p w14:paraId="6DC58776" w14:textId="77777777" w:rsidR="00BA3010" w:rsidRPr="006C11D3" w:rsidRDefault="00BA3010" w:rsidP="00E960AD">
            <w:pPr>
              <w:snapToGrid w:val="0"/>
            </w:pPr>
            <w:r w:rsidRPr="006C11D3">
              <w:rPr>
                <w:rFonts w:cs="Arial"/>
              </w:rPr>
              <w:t>7722-84-1</w:t>
            </w:r>
          </w:p>
        </w:tc>
        <w:tc>
          <w:tcPr>
            <w:tcW w:w="1353" w:type="dxa"/>
            <w:tcBorders>
              <w:top w:val="single" w:sz="4" w:space="0" w:color="000000"/>
              <w:left w:val="single" w:sz="4" w:space="0" w:color="000000"/>
            </w:tcBorders>
            <w:shd w:val="clear" w:color="auto" w:fill="auto"/>
            <w:vAlign w:val="center"/>
          </w:tcPr>
          <w:p w14:paraId="4DEA9A86" w14:textId="77777777" w:rsidR="00BA3010" w:rsidRPr="006C11D3" w:rsidRDefault="00BA3010" w:rsidP="00E960AD">
            <w:pPr>
              <w:snapToGrid w:val="0"/>
            </w:pPr>
            <w:r w:rsidRPr="006C11D3">
              <w:rPr>
                <w:rFonts w:cs="Arial"/>
              </w:rPr>
              <w:t>231-765-0</w:t>
            </w:r>
          </w:p>
        </w:tc>
        <w:tc>
          <w:tcPr>
            <w:tcW w:w="625" w:type="dxa"/>
            <w:tcBorders>
              <w:top w:val="single" w:sz="4" w:space="0" w:color="000000"/>
              <w:left w:val="single" w:sz="4" w:space="0" w:color="000000"/>
            </w:tcBorders>
            <w:shd w:val="clear" w:color="auto" w:fill="auto"/>
            <w:vAlign w:val="center"/>
          </w:tcPr>
          <w:p w14:paraId="3C36ECCF" w14:textId="2BEC4DDB" w:rsidR="00BA3010" w:rsidRPr="006C11D3" w:rsidRDefault="00BA3010" w:rsidP="00E960AD">
            <w:pPr>
              <w:snapToGrid w:val="0"/>
            </w:pPr>
            <w:r w:rsidRPr="006C11D3">
              <w:rPr>
                <w:rFonts w:cs="Arial"/>
              </w:rPr>
              <w:t>1.5</w:t>
            </w:r>
          </w:p>
        </w:tc>
        <w:tc>
          <w:tcPr>
            <w:tcW w:w="738" w:type="dxa"/>
            <w:tcBorders>
              <w:top w:val="single" w:sz="4" w:space="0" w:color="000000"/>
              <w:left w:val="single" w:sz="4" w:space="0" w:color="000000"/>
              <w:right w:val="single" w:sz="4" w:space="0" w:color="000000"/>
            </w:tcBorders>
            <w:shd w:val="clear" w:color="auto" w:fill="auto"/>
            <w:vAlign w:val="center"/>
          </w:tcPr>
          <w:p w14:paraId="22278AC8" w14:textId="4E1A3BED" w:rsidR="00BA3010" w:rsidRPr="006C11D3" w:rsidRDefault="00BA3010" w:rsidP="00E960AD">
            <w:pPr>
              <w:snapToGrid w:val="0"/>
            </w:pPr>
            <w:r w:rsidRPr="006C11D3">
              <w:rPr>
                <w:rFonts w:cs="Arial"/>
              </w:rPr>
              <w:t>1.5</w:t>
            </w:r>
          </w:p>
        </w:tc>
      </w:tr>
      <w:tr w:rsidR="0074796E" w:rsidRPr="006C11D3" w14:paraId="095BBED7" w14:textId="53FFF832" w:rsidTr="00E960AD">
        <w:tc>
          <w:tcPr>
            <w:tcW w:w="2256" w:type="dxa"/>
            <w:tcBorders>
              <w:top w:val="single" w:sz="4" w:space="0" w:color="000000"/>
              <w:left w:val="single" w:sz="4" w:space="0" w:color="000000"/>
              <w:bottom w:val="single" w:sz="4" w:space="0" w:color="000000"/>
            </w:tcBorders>
            <w:shd w:val="clear" w:color="auto" w:fill="auto"/>
            <w:vAlign w:val="center"/>
          </w:tcPr>
          <w:p w14:paraId="7075ED9A" w14:textId="6ED31F18" w:rsidR="0074796E" w:rsidRPr="006C11D3" w:rsidRDefault="0074796E"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77292BF2" w14:textId="69599F4F" w:rsidR="0074796E" w:rsidRPr="006C11D3" w:rsidRDefault="0074796E" w:rsidP="00E960AD">
            <w:pPr>
              <w:snapToGrid w:val="0"/>
              <w:rPr>
                <w:rFonts w:cs="Arial"/>
              </w:rPr>
            </w:pPr>
            <w:r w:rsidRPr="006C11D3">
              <w:rPr>
                <w:rFonts w:cs="Arial"/>
              </w:rPr>
              <w:t>Ethanol</w:t>
            </w:r>
          </w:p>
        </w:tc>
        <w:tc>
          <w:tcPr>
            <w:tcW w:w="1353" w:type="dxa"/>
            <w:tcBorders>
              <w:top w:val="single" w:sz="4" w:space="0" w:color="000000"/>
              <w:left w:val="single" w:sz="4" w:space="0" w:color="000000"/>
              <w:bottom w:val="single" w:sz="4" w:space="0" w:color="000000"/>
            </w:tcBorders>
            <w:shd w:val="clear" w:color="auto" w:fill="auto"/>
            <w:vAlign w:val="center"/>
          </w:tcPr>
          <w:p w14:paraId="54744F67" w14:textId="1BAE8277" w:rsidR="0074796E" w:rsidRPr="006C11D3" w:rsidRDefault="00350967" w:rsidP="00DB31E3">
            <w:pPr>
              <w:rPr>
                <w:vertAlign w:val="superscript"/>
              </w:rPr>
            </w:pPr>
            <w:r w:rsidRPr="006C11D3">
              <w:t>Co-f</w:t>
            </w:r>
            <w:r w:rsidR="0074796E" w:rsidRPr="006C11D3">
              <w:t>ormulant</w:t>
            </w:r>
          </w:p>
        </w:tc>
        <w:tc>
          <w:tcPr>
            <w:tcW w:w="1353" w:type="dxa"/>
            <w:tcBorders>
              <w:top w:val="single" w:sz="4" w:space="0" w:color="000000"/>
              <w:left w:val="single" w:sz="4" w:space="0" w:color="000000"/>
              <w:bottom w:val="single" w:sz="4" w:space="0" w:color="000000"/>
            </w:tcBorders>
            <w:shd w:val="clear" w:color="auto" w:fill="auto"/>
            <w:vAlign w:val="center"/>
          </w:tcPr>
          <w:p w14:paraId="0D1713DD" w14:textId="01FE5175" w:rsidR="0074796E" w:rsidRPr="006C11D3" w:rsidRDefault="0074796E" w:rsidP="00E960AD">
            <w:pPr>
              <w:snapToGrid w:val="0"/>
              <w:rPr>
                <w:vertAlign w:val="superscript"/>
              </w:rPr>
            </w:pPr>
            <w:r w:rsidRPr="006C11D3">
              <w:rPr>
                <w:rFonts w:cs="Arial"/>
              </w:rPr>
              <w:t>64-17-5</w:t>
            </w:r>
          </w:p>
        </w:tc>
        <w:tc>
          <w:tcPr>
            <w:tcW w:w="1353" w:type="dxa"/>
            <w:tcBorders>
              <w:top w:val="single" w:sz="4" w:space="0" w:color="000000"/>
              <w:left w:val="single" w:sz="4" w:space="0" w:color="000000"/>
              <w:bottom w:val="single" w:sz="4" w:space="0" w:color="000000"/>
            </w:tcBorders>
            <w:shd w:val="clear" w:color="auto" w:fill="auto"/>
            <w:vAlign w:val="center"/>
          </w:tcPr>
          <w:p w14:paraId="4961C460" w14:textId="33B8135E" w:rsidR="0074796E" w:rsidRPr="006C11D3" w:rsidRDefault="0074796E" w:rsidP="00E960AD">
            <w:pPr>
              <w:snapToGrid w:val="0"/>
            </w:pPr>
            <w:r w:rsidRPr="006C11D3">
              <w:rPr>
                <w:rFonts w:cs="Arial"/>
              </w:rPr>
              <w:t>200-578-6</w:t>
            </w:r>
          </w:p>
        </w:tc>
        <w:tc>
          <w:tcPr>
            <w:tcW w:w="625" w:type="dxa"/>
            <w:tcBorders>
              <w:top w:val="single" w:sz="4" w:space="0" w:color="000000"/>
              <w:left w:val="single" w:sz="4" w:space="0" w:color="000000"/>
              <w:bottom w:val="single" w:sz="4" w:space="0" w:color="000000"/>
            </w:tcBorders>
            <w:shd w:val="clear" w:color="auto" w:fill="auto"/>
            <w:vAlign w:val="center"/>
          </w:tcPr>
          <w:p w14:paraId="46B76E77" w14:textId="20378E47" w:rsidR="0074796E" w:rsidRPr="006C11D3" w:rsidRDefault="005E0278" w:rsidP="00E960AD">
            <w:pPr>
              <w:snapToGrid w:val="0"/>
            </w:pPr>
            <w:r w:rsidRPr="006C11D3">
              <w:rPr>
                <w:rFonts w:cs="Arial"/>
              </w:rPr>
              <w:t>3.00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5B209" w14:textId="22D80336" w:rsidR="0074796E" w:rsidRPr="006C11D3" w:rsidRDefault="0074796E" w:rsidP="00E960AD">
            <w:pPr>
              <w:snapToGrid w:val="0"/>
            </w:pPr>
            <w:r w:rsidRPr="006C11D3">
              <w:rPr>
                <w:rFonts w:cs="Arial"/>
              </w:rPr>
              <w:t>3.00</w:t>
            </w:r>
          </w:p>
        </w:tc>
      </w:tr>
      <w:tr w:rsidR="0074796E" w:rsidRPr="006C11D3" w14:paraId="45973B48"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1FB50118" w14:textId="77777777" w:rsidR="0074796E" w:rsidRPr="006C11D3" w:rsidRDefault="0074796E" w:rsidP="00E960AD">
            <w:pPr>
              <w:snapToGrid w:val="0"/>
              <w:rPr>
                <w:rFonts w:cs="Arial"/>
              </w:rPr>
            </w:pPr>
            <w:r w:rsidRPr="006C11D3">
              <w:rPr>
                <w:rFonts w:cs="Arial"/>
              </w:rPr>
              <w:t>L-(+)-lactic acid</w:t>
            </w:r>
          </w:p>
        </w:tc>
        <w:tc>
          <w:tcPr>
            <w:tcW w:w="1353" w:type="dxa"/>
            <w:tcBorders>
              <w:top w:val="single" w:sz="4" w:space="0" w:color="000000"/>
              <w:left w:val="single" w:sz="4" w:space="0" w:color="000000"/>
              <w:bottom w:val="single" w:sz="4" w:space="0" w:color="000000"/>
            </w:tcBorders>
            <w:shd w:val="clear" w:color="auto" w:fill="auto"/>
            <w:vAlign w:val="center"/>
          </w:tcPr>
          <w:p w14:paraId="7DF7B807" w14:textId="77777777" w:rsidR="0074796E" w:rsidRPr="006C11D3" w:rsidRDefault="0074796E" w:rsidP="00E960AD">
            <w:pPr>
              <w:snapToGrid w:val="0"/>
              <w:rPr>
                <w:rFonts w:cs="Arial"/>
              </w:rPr>
            </w:pPr>
            <w:r w:rsidRPr="006C11D3">
              <w:rPr>
                <w:rFonts w:cs="Arial"/>
              </w:rPr>
              <w:t>2- Hydroxy propanoic acid</w:t>
            </w:r>
          </w:p>
        </w:tc>
        <w:tc>
          <w:tcPr>
            <w:tcW w:w="1353" w:type="dxa"/>
            <w:tcBorders>
              <w:top w:val="single" w:sz="4" w:space="0" w:color="000000"/>
              <w:left w:val="single" w:sz="4" w:space="0" w:color="000000"/>
              <w:bottom w:val="single" w:sz="4" w:space="0" w:color="000000"/>
            </w:tcBorders>
            <w:shd w:val="clear" w:color="auto" w:fill="auto"/>
            <w:vAlign w:val="center"/>
          </w:tcPr>
          <w:p w14:paraId="235BDB3B" w14:textId="71E9FB66" w:rsidR="0074796E" w:rsidRPr="006C11D3" w:rsidRDefault="00076512" w:rsidP="00E960AD">
            <w:r w:rsidRPr="006C11D3">
              <w:t>Co-f</w:t>
            </w:r>
            <w:r w:rsidR="0074796E" w:rsidRPr="006C11D3">
              <w:t>ormulant</w:t>
            </w:r>
          </w:p>
          <w:p w14:paraId="15F6357C" w14:textId="062F7B85" w:rsidR="0074796E" w:rsidRPr="006C11D3" w:rsidRDefault="0074796E" w:rsidP="00E960AD"/>
        </w:tc>
        <w:tc>
          <w:tcPr>
            <w:tcW w:w="1353" w:type="dxa"/>
            <w:tcBorders>
              <w:top w:val="single" w:sz="4" w:space="0" w:color="000000"/>
              <w:left w:val="single" w:sz="4" w:space="0" w:color="000000"/>
              <w:bottom w:val="single" w:sz="4" w:space="0" w:color="000000"/>
            </w:tcBorders>
            <w:shd w:val="clear" w:color="auto" w:fill="auto"/>
            <w:vAlign w:val="center"/>
          </w:tcPr>
          <w:p w14:paraId="216EA1BA" w14:textId="77777777" w:rsidR="0074796E" w:rsidRPr="006C11D3" w:rsidRDefault="0074796E" w:rsidP="00E960AD">
            <w:pPr>
              <w:snapToGrid w:val="0"/>
              <w:rPr>
                <w:vertAlign w:val="superscript"/>
              </w:rPr>
            </w:pPr>
            <w:r w:rsidRPr="006C11D3">
              <w:rPr>
                <w:rFonts w:cs="Arial"/>
              </w:rPr>
              <w:t>79-33-4</w:t>
            </w:r>
          </w:p>
        </w:tc>
        <w:tc>
          <w:tcPr>
            <w:tcW w:w="1353" w:type="dxa"/>
            <w:tcBorders>
              <w:top w:val="single" w:sz="4" w:space="0" w:color="000000"/>
              <w:left w:val="single" w:sz="4" w:space="0" w:color="000000"/>
              <w:bottom w:val="single" w:sz="4" w:space="0" w:color="000000"/>
            </w:tcBorders>
            <w:shd w:val="clear" w:color="auto" w:fill="auto"/>
            <w:vAlign w:val="center"/>
          </w:tcPr>
          <w:p w14:paraId="2C3F2195" w14:textId="77777777" w:rsidR="0074796E" w:rsidRPr="006C11D3" w:rsidRDefault="0074796E" w:rsidP="00E960AD">
            <w:pPr>
              <w:snapToGrid w:val="0"/>
            </w:pPr>
            <w:r w:rsidRPr="006C11D3">
              <w:rPr>
                <w:rFonts w:cs="Arial"/>
              </w:rPr>
              <w:t>201-196-2</w:t>
            </w:r>
          </w:p>
        </w:tc>
        <w:tc>
          <w:tcPr>
            <w:tcW w:w="625" w:type="dxa"/>
            <w:tcBorders>
              <w:top w:val="single" w:sz="4" w:space="0" w:color="000000"/>
              <w:left w:val="single" w:sz="4" w:space="0" w:color="000000"/>
              <w:bottom w:val="single" w:sz="4" w:space="0" w:color="000000"/>
            </w:tcBorders>
            <w:shd w:val="clear" w:color="auto" w:fill="auto"/>
            <w:vAlign w:val="center"/>
          </w:tcPr>
          <w:p w14:paraId="0CF80FC6" w14:textId="77777777" w:rsidR="0074796E" w:rsidRPr="006C11D3" w:rsidRDefault="0074796E" w:rsidP="005E0278">
            <w:pPr>
              <w:snapToGrid w:val="0"/>
            </w:pPr>
            <w:r w:rsidRPr="006C11D3">
              <w:rPr>
                <w:rFonts w:cs="Arial"/>
              </w:rPr>
              <w:t>0.</w:t>
            </w:r>
            <w:r w:rsidR="005E0278" w:rsidRPr="006C11D3">
              <w:rPr>
                <w:rFonts w:cs="Arial"/>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1CCB7" w14:textId="77777777" w:rsidR="0074796E" w:rsidRPr="006C11D3" w:rsidRDefault="0074796E" w:rsidP="00E960AD">
            <w:pPr>
              <w:snapToGrid w:val="0"/>
            </w:pPr>
            <w:r w:rsidRPr="006C11D3">
              <w:rPr>
                <w:rFonts w:cs="Arial"/>
              </w:rPr>
              <w:t>0.49</w:t>
            </w:r>
          </w:p>
        </w:tc>
      </w:tr>
      <w:tr w:rsidR="00B535C2" w:rsidRPr="006C11D3" w14:paraId="39377A33" w14:textId="77777777" w:rsidTr="00E960AD">
        <w:tc>
          <w:tcPr>
            <w:tcW w:w="2256" w:type="dxa"/>
            <w:tcBorders>
              <w:top w:val="single" w:sz="4" w:space="0" w:color="000000"/>
              <w:left w:val="single" w:sz="4" w:space="0" w:color="000000"/>
              <w:bottom w:val="single" w:sz="4" w:space="0" w:color="000000"/>
            </w:tcBorders>
            <w:shd w:val="clear" w:color="auto" w:fill="auto"/>
            <w:vAlign w:val="center"/>
          </w:tcPr>
          <w:p w14:paraId="32A492AE" w14:textId="43F63934" w:rsidR="00B535C2" w:rsidRPr="006C11D3" w:rsidRDefault="00B535C2" w:rsidP="00E960AD">
            <w:pPr>
              <w:snapToGrid w:val="0"/>
              <w:rPr>
                <w:rFonts w:cs="Arial"/>
              </w:rPr>
            </w:pPr>
            <w:r w:rsidRPr="006C11D3">
              <w:rPr>
                <w:rFonts w:cs="Arial"/>
                <w:lang w:val="en-US"/>
              </w:rPr>
              <w:t>1-Decanamine, N,N-dimethyl, N-oxide</w:t>
            </w:r>
          </w:p>
        </w:tc>
        <w:tc>
          <w:tcPr>
            <w:tcW w:w="1353" w:type="dxa"/>
            <w:tcBorders>
              <w:top w:val="single" w:sz="4" w:space="0" w:color="000000"/>
              <w:left w:val="single" w:sz="4" w:space="0" w:color="000000"/>
              <w:bottom w:val="single" w:sz="4" w:space="0" w:color="000000"/>
            </w:tcBorders>
            <w:shd w:val="clear" w:color="auto" w:fill="auto"/>
            <w:vAlign w:val="center"/>
          </w:tcPr>
          <w:p w14:paraId="6E9BF001" w14:textId="57FD6425" w:rsidR="00B535C2" w:rsidRPr="006C11D3" w:rsidRDefault="00B535C2" w:rsidP="00E960AD">
            <w:pPr>
              <w:snapToGrid w:val="0"/>
              <w:rPr>
                <w:rFonts w:cs="Arial"/>
              </w:rPr>
            </w:pPr>
            <w:r w:rsidRPr="006C11D3">
              <w:t>N,N-Dimethyldecylamine N-oxide</w:t>
            </w:r>
          </w:p>
        </w:tc>
        <w:tc>
          <w:tcPr>
            <w:tcW w:w="1353" w:type="dxa"/>
            <w:tcBorders>
              <w:top w:val="single" w:sz="4" w:space="0" w:color="000000"/>
              <w:left w:val="single" w:sz="4" w:space="0" w:color="000000"/>
              <w:bottom w:val="single" w:sz="4" w:space="0" w:color="000000"/>
            </w:tcBorders>
            <w:shd w:val="clear" w:color="auto" w:fill="auto"/>
            <w:vAlign w:val="center"/>
          </w:tcPr>
          <w:p w14:paraId="6F534B8C" w14:textId="2EF7BAA1" w:rsidR="00B535C2" w:rsidRPr="006C11D3" w:rsidRDefault="00B535C2" w:rsidP="00E960AD">
            <w:r w:rsidRPr="006C11D3">
              <w:rPr>
                <w:rFonts w:cs="Arial"/>
                <w:lang w:val="en-US"/>
              </w:rPr>
              <w:t>Co-formulant</w:t>
            </w:r>
          </w:p>
        </w:tc>
        <w:tc>
          <w:tcPr>
            <w:tcW w:w="1353" w:type="dxa"/>
            <w:tcBorders>
              <w:top w:val="single" w:sz="4" w:space="0" w:color="000000"/>
              <w:left w:val="single" w:sz="4" w:space="0" w:color="000000"/>
              <w:bottom w:val="single" w:sz="4" w:space="0" w:color="000000"/>
            </w:tcBorders>
            <w:shd w:val="clear" w:color="auto" w:fill="auto"/>
            <w:vAlign w:val="center"/>
          </w:tcPr>
          <w:p w14:paraId="69863D5B" w14:textId="70BF8E7F" w:rsidR="00B535C2" w:rsidRPr="006C11D3" w:rsidRDefault="00B535C2" w:rsidP="00E960AD">
            <w:pPr>
              <w:snapToGrid w:val="0"/>
              <w:rPr>
                <w:rFonts w:cs="Arial"/>
              </w:rPr>
            </w:pPr>
            <w:r w:rsidRPr="006C11D3">
              <w:rPr>
                <w:rFonts w:cs="Arial"/>
                <w:lang w:val="en-US"/>
              </w:rPr>
              <w:t>2605-79-0</w:t>
            </w:r>
          </w:p>
        </w:tc>
        <w:tc>
          <w:tcPr>
            <w:tcW w:w="1353" w:type="dxa"/>
            <w:tcBorders>
              <w:top w:val="single" w:sz="4" w:space="0" w:color="000000"/>
              <w:left w:val="single" w:sz="4" w:space="0" w:color="000000"/>
              <w:bottom w:val="single" w:sz="4" w:space="0" w:color="000000"/>
            </w:tcBorders>
            <w:shd w:val="clear" w:color="auto" w:fill="auto"/>
            <w:vAlign w:val="center"/>
          </w:tcPr>
          <w:p w14:paraId="5DECC3DE" w14:textId="7FCAA06F" w:rsidR="00B535C2" w:rsidRPr="006C11D3" w:rsidRDefault="00B535C2" w:rsidP="00E960AD">
            <w:pPr>
              <w:snapToGrid w:val="0"/>
              <w:rPr>
                <w:rFonts w:cs="Arial"/>
              </w:rPr>
            </w:pPr>
            <w:r w:rsidRPr="006C11D3">
              <w:rPr>
                <w:rFonts w:cs="Arial"/>
                <w:lang w:val="en-US"/>
              </w:rPr>
              <w:t>220-020-5</w:t>
            </w:r>
          </w:p>
        </w:tc>
        <w:tc>
          <w:tcPr>
            <w:tcW w:w="625" w:type="dxa"/>
            <w:tcBorders>
              <w:top w:val="single" w:sz="4" w:space="0" w:color="000000"/>
              <w:left w:val="single" w:sz="4" w:space="0" w:color="000000"/>
              <w:bottom w:val="single" w:sz="4" w:space="0" w:color="000000"/>
            </w:tcBorders>
            <w:shd w:val="clear" w:color="auto" w:fill="auto"/>
            <w:vAlign w:val="center"/>
          </w:tcPr>
          <w:p w14:paraId="5F23067F" w14:textId="1B79BDBC" w:rsidR="00B535C2" w:rsidRPr="006C11D3" w:rsidRDefault="00B535C2" w:rsidP="005E0278">
            <w:pPr>
              <w:snapToGrid w:val="0"/>
              <w:rPr>
                <w:rFonts w:cs="Arial"/>
              </w:rPr>
            </w:pPr>
            <w:r w:rsidRPr="006C11D3">
              <w:rPr>
                <w:rFonts w:cs="Arial"/>
                <w:lang w:val="en-US"/>
              </w:rPr>
              <w:t>0.48</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D10B9" w14:textId="43FEDD27" w:rsidR="00B535C2" w:rsidRPr="006C11D3" w:rsidRDefault="00B535C2" w:rsidP="00E960AD">
            <w:pPr>
              <w:snapToGrid w:val="0"/>
              <w:rPr>
                <w:rFonts w:cs="Arial"/>
              </w:rPr>
            </w:pPr>
            <w:r w:rsidRPr="006C11D3">
              <w:rPr>
                <w:rFonts w:cs="Arial"/>
                <w:lang w:val="en-US"/>
              </w:rPr>
              <w:t>0.48</w:t>
            </w:r>
          </w:p>
        </w:tc>
      </w:tr>
      <w:tr w:rsidR="005875B2" w:rsidRPr="006C11D3" w14:paraId="21D6C774" w14:textId="77777777" w:rsidTr="00AA1012">
        <w:tc>
          <w:tcPr>
            <w:tcW w:w="2256" w:type="dxa"/>
            <w:tcBorders>
              <w:top w:val="single" w:sz="4" w:space="0" w:color="auto"/>
              <w:left w:val="single" w:sz="4" w:space="0" w:color="000000"/>
              <w:bottom w:val="single" w:sz="4" w:space="0" w:color="000000"/>
              <w:right w:val="single" w:sz="4" w:space="0" w:color="000000"/>
            </w:tcBorders>
            <w:vAlign w:val="center"/>
          </w:tcPr>
          <w:p w14:paraId="21E46979" w14:textId="4B939EB2" w:rsidR="005875B2" w:rsidRPr="006C11D3" w:rsidRDefault="005875B2" w:rsidP="005875B2">
            <w:pPr>
              <w:snapToGrid w:val="0"/>
              <w:rPr>
                <w:rFonts w:cs="Arial"/>
                <w:lang w:val="en-US"/>
              </w:rPr>
            </w:pPr>
            <w:r w:rsidRPr="006C11D3">
              <w:rPr>
                <w:rFonts w:cs="Arial"/>
                <w:lang w:val="en-US"/>
              </w:rPr>
              <w:t>D-pentose et D-glucose, oligomeric, C8-10-alkyl glycosides</w:t>
            </w:r>
          </w:p>
        </w:tc>
        <w:tc>
          <w:tcPr>
            <w:tcW w:w="1353" w:type="dxa"/>
            <w:tcBorders>
              <w:top w:val="single" w:sz="4" w:space="0" w:color="auto"/>
              <w:left w:val="nil"/>
              <w:bottom w:val="single" w:sz="4" w:space="0" w:color="000000"/>
              <w:right w:val="single" w:sz="4" w:space="0" w:color="000000"/>
            </w:tcBorders>
            <w:vAlign w:val="center"/>
          </w:tcPr>
          <w:p w14:paraId="52AF01A0" w14:textId="793BF3C5" w:rsidR="005875B2" w:rsidRPr="006C11D3" w:rsidRDefault="005875B2" w:rsidP="005875B2">
            <w:pPr>
              <w:snapToGrid w:val="0"/>
            </w:pPr>
            <w:r w:rsidRPr="006C11D3">
              <w:rPr>
                <w:rFonts w:cs="Arial"/>
              </w:rPr>
              <w:t xml:space="preserve">D-pentose et D-glucose, oligomeric, </w:t>
            </w:r>
            <w:r w:rsidRPr="006C11D3">
              <w:rPr>
                <w:rFonts w:cs="Arial"/>
              </w:rPr>
              <w:lastRenderedPageBreak/>
              <w:t>C8-10-alkyl glycosides</w:t>
            </w:r>
          </w:p>
        </w:tc>
        <w:tc>
          <w:tcPr>
            <w:tcW w:w="1353" w:type="dxa"/>
            <w:tcBorders>
              <w:top w:val="single" w:sz="4" w:space="0" w:color="auto"/>
              <w:left w:val="nil"/>
              <w:bottom w:val="single" w:sz="4" w:space="0" w:color="000000"/>
              <w:right w:val="single" w:sz="4" w:space="0" w:color="000000"/>
            </w:tcBorders>
            <w:vAlign w:val="center"/>
          </w:tcPr>
          <w:p w14:paraId="1EDE3995" w14:textId="0C03B5FE" w:rsidR="005875B2" w:rsidRPr="006C11D3" w:rsidRDefault="005875B2" w:rsidP="005875B2">
            <w:pPr>
              <w:rPr>
                <w:rFonts w:cs="Arial"/>
                <w:lang w:val="en-US"/>
              </w:rPr>
            </w:pPr>
            <w:r w:rsidRPr="006C11D3">
              <w:rPr>
                <w:rFonts w:cs="Arial"/>
                <w:lang w:val="en-US"/>
              </w:rPr>
              <w:lastRenderedPageBreak/>
              <w:t>Co-formulant</w:t>
            </w:r>
          </w:p>
        </w:tc>
        <w:tc>
          <w:tcPr>
            <w:tcW w:w="1353" w:type="dxa"/>
            <w:tcBorders>
              <w:top w:val="single" w:sz="4" w:space="0" w:color="auto"/>
              <w:left w:val="nil"/>
              <w:bottom w:val="single" w:sz="4" w:space="0" w:color="000000"/>
              <w:right w:val="single" w:sz="4" w:space="0" w:color="000000"/>
            </w:tcBorders>
            <w:vAlign w:val="center"/>
          </w:tcPr>
          <w:p w14:paraId="4E53D687" w14:textId="05699AA2" w:rsidR="005875B2" w:rsidRPr="006C11D3" w:rsidRDefault="005875B2" w:rsidP="005875B2">
            <w:pPr>
              <w:snapToGrid w:val="0"/>
              <w:rPr>
                <w:rFonts w:cs="Arial"/>
                <w:lang w:val="en-US"/>
              </w:rPr>
            </w:pPr>
            <w:r w:rsidRPr="006C11D3">
              <w:rPr>
                <w:rFonts w:cs="Arial"/>
                <w:lang w:val="en-US"/>
              </w:rPr>
              <w:t>-</w:t>
            </w:r>
          </w:p>
        </w:tc>
        <w:tc>
          <w:tcPr>
            <w:tcW w:w="1353" w:type="dxa"/>
            <w:tcBorders>
              <w:top w:val="single" w:sz="4" w:space="0" w:color="auto"/>
              <w:left w:val="nil"/>
              <w:bottom w:val="single" w:sz="4" w:space="0" w:color="000000"/>
              <w:right w:val="single" w:sz="4" w:space="0" w:color="auto"/>
            </w:tcBorders>
            <w:vAlign w:val="center"/>
          </w:tcPr>
          <w:p w14:paraId="0159EB3D" w14:textId="3F5DE5A9" w:rsidR="005875B2" w:rsidRPr="006C11D3" w:rsidRDefault="005875B2" w:rsidP="005875B2">
            <w:pPr>
              <w:snapToGrid w:val="0"/>
              <w:rPr>
                <w:rFonts w:cs="Arial"/>
                <w:lang w:val="en-US"/>
              </w:rPr>
            </w:pPr>
            <w:r w:rsidRPr="006C11D3">
              <w:rPr>
                <w:rFonts w:cs="Arial"/>
                <w:lang w:val="en-US"/>
              </w:rPr>
              <w:t>483-960-7</w:t>
            </w:r>
          </w:p>
        </w:tc>
        <w:tc>
          <w:tcPr>
            <w:tcW w:w="625" w:type="dxa"/>
            <w:tcBorders>
              <w:top w:val="single" w:sz="4" w:space="0" w:color="auto"/>
              <w:left w:val="single" w:sz="4" w:space="0" w:color="auto"/>
              <w:bottom w:val="single" w:sz="4" w:space="0" w:color="auto"/>
              <w:right w:val="single" w:sz="4" w:space="0" w:color="auto"/>
            </w:tcBorders>
            <w:vAlign w:val="center"/>
          </w:tcPr>
          <w:p w14:paraId="71A22FBD" w14:textId="0FD689CF" w:rsidR="005875B2" w:rsidRPr="006C11D3" w:rsidRDefault="005875B2" w:rsidP="005875B2">
            <w:pPr>
              <w:snapToGrid w:val="0"/>
              <w:rPr>
                <w:rFonts w:cs="Arial"/>
                <w:lang w:val="en-US"/>
              </w:rPr>
            </w:pPr>
            <w:r w:rsidRPr="006C11D3">
              <w:rPr>
                <w:rFonts w:cs="Arial"/>
                <w:lang w:val="en-US"/>
              </w:rPr>
              <w:t>0.</w:t>
            </w:r>
            <w:r w:rsidR="00886B01" w:rsidRPr="006C11D3">
              <w:rPr>
                <w:rFonts w:cs="Arial"/>
                <w:lang w:val="en-US"/>
              </w:rPr>
              <w:t>67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E68C8" w14:textId="2251AEF1" w:rsidR="005875B2" w:rsidRPr="006C11D3" w:rsidRDefault="005875B2" w:rsidP="005875B2">
            <w:pPr>
              <w:snapToGrid w:val="0"/>
              <w:rPr>
                <w:rFonts w:cs="Arial"/>
                <w:lang w:val="en-US"/>
              </w:rPr>
            </w:pPr>
            <w:r w:rsidRPr="006C11D3">
              <w:rPr>
                <w:rFonts w:cs="Arial"/>
                <w:lang w:val="en-US"/>
              </w:rPr>
              <w:t>0.96</w:t>
            </w:r>
          </w:p>
        </w:tc>
      </w:tr>
    </w:tbl>
    <w:p w14:paraId="3872462A" w14:textId="535E617E"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55CA18D7" w14:textId="77777777" w:rsidR="0074796E" w:rsidRPr="00350967" w:rsidRDefault="0074796E" w:rsidP="0074796E">
      <w:pPr>
        <w:rPr>
          <w:lang w:val="en-US"/>
        </w:rPr>
      </w:pPr>
    </w:p>
    <w:p w14:paraId="4527C839" w14:textId="77777777" w:rsidR="0074796E" w:rsidRDefault="0074796E" w:rsidP="00AB545C">
      <w:pPr>
        <w:pStyle w:val="Titre4"/>
        <w:tabs>
          <w:tab w:val="clear" w:pos="3119"/>
          <w:tab w:val="num" w:pos="1134"/>
        </w:tabs>
        <w:ind w:left="851"/>
      </w:pPr>
      <w:bookmarkStart w:id="95" w:name="_Toc88743237"/>
      <w:r w:rsidRPr="00D1209D">
        <w:t xml:space="preserve">Type(s) </w:t>
      </w:r>
      <w:r>
        <w:t>of formulation of the meta SPC 3</w:t>
      </w:r>
      <w:bookmarkEnd w:id="9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74796E" w14:paraId="7F644265" w14:textId="77777777" w:rsidTr="00E960AD">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238FD90" w14:textId="77777777" w:rsidR="0074796E" w:rsidRPr="00CB278F" w:rsidRDefault="0074796E" w:rsidP="00E960AD">
            <w:pPr>
              <w:keepNext/>
              <w:spacing w:after="240"/>
              <w:outlineLvl w:val="2"/>
              <w:rPr>
                <w:lang w:val="en-US"/>
              </w:rPr>
            </w:pPr>
            <w:r w:rsidRPr="00A94E4B">
              <w:rPr>
                <w:lang w:val="en-US"/>
              </w:rPr>
              <w:t>AL (any other</w:t>
            </w:r>
            <w:r>
              <w:rPr>
                <w:lang w:val="en-US"/>
              </w:rPr>
              <w:t xml:space="preserve"> liquid) ready-to-use</w:t>
            </w:r>
          </w:p>
        </w:tc>
      </w:tr>
    </w:tbl>
    <w:p w14:paraId="445408AA" w14:textId="77777777" w:rsidR="0074796E" w:rsidRDefault="0074796E" w:rsidP="0074796E"/>
    <w:p w14:paraId="66DD31DB" w14:textId="77777777" w:rsidR="0074796E" w:rsidRDefault="0074796E" w:rsidP="0074796E">
      <w:pPr>
        <w:pStyle w:val="Titre3"/>
      </w:pPr>
      <w:bookmarkStart w:id="96" w:name="_Toc88743238"/>
      <w:r w:rsidRPr="00D1209D">
        <w:t xml:space="preserve">Hazard and precautionary statements according to Regulation </w:t>
      </w:r>
      <w:r>
        <w:t>(EC) 1272/2008 of the meta SPC 3</w:t>
      </w:r>
      <w:bookmarkEnd w:id="96"/>
    </w:p>
    <w:tbl>
      <w:tblPr>
        <w:tblW w:w="0" w:type="auto"/>
        <w:tblInd w:w="108" w:type="dxa"/>
        <w:tblLayout w:type="fixed"/>
        <w:tblLook w:val="0000" w:firstRow="0" w:lastRow="0" w:firstColumn="0" w:lastColumn="0" w:noHBand="0" w:noVBand="0"/>
      </w:tblPr>
      <w:tblGrid>
        <w:gridCol w:w="2606"/>
        <w:gridCol w:w="6414"/>
      </w:tblGrid>
      <w:tr w:rsidR="0074796E" w14:paraId="62ED8737" w14:textId="77777777" w:rsidTr="00A33526">
        <w:trPr>
          <w:cantSplit/>
          <w:trHeight w:val="394"/>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ECE7F11" w14:textId="77777777" w:rsidR="0074796E" w:rsidRDefault="0074796E" w:rsidP="00E960AD">
            <w:r>
              <w:rPr>
                <w:b/>
                <w:lang w:eastAsia="en-US"/>
              </w:rPr>
              <w:t>Classification</w:t>
            </w:r>
          </w:p>
        </w:tc>
      </w:tr>
      <w:tr w:rsidR="0074796E" w14:paraId="270083D0"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4D69333A" w14:textId="77777777" w:rsidR="0074796E" w:rsidRDefault="0074796E" w:rsidP="00E960AD">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ED99649" w14:textId="77777777" w:rsidR="0074796E" w:rsidRDefault="0074796E"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Eye Irrit 2</w:t>
            </w:r>
          </w:p>
          <w:p w14:paraId="57DF27A3" w14:textId="6FB74975" w:rsidR="001E7640" w:rsidRPr="00A33526" w:rsidRDefault="001E7640" w:rsidP="00A33526">
            <w:pPr>
              <w:pStyle w:val="Default"/>
              <w:rPr>
                <w:lang w:val="en-US" w:eastAsia="en-US"/>
              </w:rPr>
            </w:pPr>
            <w:r>
              <w:rPr>
                <w:rFonts w:ascii="Verdana" w:hAnsi="Verdana"/>
                <w:color w:val="auto"/>
                <w:sz w:val="20"/>
                <w:szCs w:val="20"/>
                <w:lang w:val="en-US" w:eastAsia="en-US"/>
              </w:rPr>
              <w:t xml:space="preserve">Met </w:t>
            </w:r>
            <w:r w:rsidRPr="00FC22E7">
              <w:rPr>
                <w:rFonts w:ascii="Verdana" w:hAnsi="Verdana"/>
                <w:color w:val="auto"/>
                <w:sz w:val="20"/>
                <w:szCs w:val="20"/>
                <w:lang w:val="en-US" w:eastAsia="en-US"/>
              </w:rPr>
              <w:t>Corr 1</w:t>
            </w:r>
          </w:p>
        </w:tc>
      </w:tr>
      <w:tr w:rsidR="0074796E" w14:paraId="297AA5EE"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59CD961B" w14:textId="77777777" w:rsidR="0074796E" w:rsidRDefault="0074796E" w:rsidP="00E960AD">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DB45E5F" w14:textId="77777777" w:rsidR="0074796E" w:rsidRDefault="0074796E"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3F0477F4" w14:textId="4DE2E8E0" w:rsidR="001E7640" w:rsidRPr="00A33526" w:rsidRDefault="001E7640" w:rsidP="00A33526">
            <w:pPr>
              <w:pStyle w:val="Default"/>
              <w:rPr>
                <w:lang w:val="en-US" w:eastAsia="en-US"/>
              </w:rPr>
            </w:pPr>
            <w:r w:rsidRPr="00FC22E7">
              <w:rPr>
                <w:rFonts w:ascii="Verdana" w:hAnsi="Verdana"/>
                <w:color w:val="auto"/>
                <w:sz w:val="20"/>
                <w:szCs w:val="20"/>
                <w:lang w:val="en-US" w:eastAsia="en-US"/>
              </w:rPr>
              <w:t xml:space="preserve">H290: </w:t>
            </w:r>
            <w:r w:rsidR="00646338">
              <w:rPr>
                <w:rFonts w:ascii="Verdana" w:hAnsi="Verdana"/>
                <w:color w:val="auto"/>
                <w:sz w:val="20"/>
                <w:szCs w:val="20"/>
                <w:lang w:val="en-US" w:eastAsia="en-US"/>
              </w:rPr>
              <w:t>May be c</w:t>
            </w:r>
            <w:r w:rsidR="00646338" w:rsidRPr="00FC22E7">
              <w:rPr>
                <w:rFonts w:ascii="Verdana" w:hAnsi="Verdana"/>
                <w:color w:val="auto"/>
                <w:sz w:val="20"/>
                <w:szCs w:val="20"/>
                <w:lang w:val="en-US" w:eastAsia="en-US"/>
              </w:rPr>
              <w:t>orrosive to metal</w:t>
            </w:r>
            <w:r w:rsidR="00646338">
              <w:rPr>
                <w:rFonts w:ascii="Verdana" w:hAnsi="Verdana"/>
                <w:color w:val="auto"/>
                <w:sz w:val="20"/>
                <w:szCs w:val="20"/>
                <w:lang w:val="en-US" w:eastAsia="en-US"/>
              </w:rPr>
              <w:t>s</w:t>
            </w:r>
          </w:p>
        </w:tc>
      </w:tr>
      <w:tr w:rsidR="0074796E" w14:paraId="66B7C4CA"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13C7094" w14:textId="77777777" w:rsidR="0074796E" w:rsidRDefault="0074796E" w:rsidP="00E960AD">
            <w:pPr>
              <w:snapToGrid w:val="0"/>
              <w:rPr>
                <w:lang w:eastAsia="fi-FI"/>
              </w:rPr>
            </w:pPr>
          </w:p>
        </w:tc>
      </w:tr>
      <w:tr w:rsidR="0074796E" w14:paraId="72AEF154"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3057038" w14:textId="77777777" w:rsidR="0074796E" w:rsidRDefault="0074796E" w:rsidP="00E960AD">
            <w:r>
              <w:rPr>
                <w:b/>
                <w:lang w:eastAsia="en-US"/>
              </w:rPr>
              <w:t>Labelling</w:t>
            </w:r>
          </w:p>
        </w:tc>
      </w:tr>
      <w:tr w:rsidR="0074796E" w14:paraId="4CEEC30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3C6D0D51" w14:textId="77777777" w:rsidR="0074796E" w:rsidRDefault="0074796E" w:rsidP="00E960AD">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EA4A22F" w14:textId="77777777" w:rsidR="0074796E" w:rsidRPr="00AF0F0C" w:rsidRDefault="0074796E" w:rsidP="00E960AD">
            <w:pPr>
              <w:pStyle w:val="CM41"/>
              <w:spacing w:after="60"/>
              <w:jc w:val="both"/>
              <w:rPr>
                <w:rFonts w:ascii="Verdana" w:hAnsi="Verdana"/>
                <w:sz w:val="20"/>
                <w:lang w:eastAsia="fi-FI"/>
              </w:rPr>
            </w:pPr>
            <w:r w:rsidRPr="00B0718E">
              <w:rPr>
                <w:rFonts w:ascii="Verdana" w:hAnsi="Verdana"/>
                <w:sz w:val="20"/>
                <w:szCs w:val="20"/>
                <w:lang w:val="en-US" w:eastAsia="en-US"/>
              </w:rPr>
              <w:t>Warning</w:t>
            </w:r>
          </w:p>
        </w:tc>
      </w:tr>
      <w:tr w:rsidR="0074796E" w14:paraId="64410152"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7EBD0190" w14:textId="77777777" w:rsidR="0074796E" w:rsidRDefault="0074796E" w:rsidP="00E960AD">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86AF417" w14:textId="77777777" w:rsidR="0074796E" w:rsidRDefault="0074796E" w:rsidP="00E960AD">
            <w:pPr>
              <w:pStyle w:val="CM41"/>
              <w:spacing w:after="60"/>
              <w:jc w:val="both"/>
              <w:rPr>
                <w:rFonts w:ascii="Verdana" w:hAnsi="Verdana"/>
                <w:sz w:val="20"/>
                <w:szCs w:val="20"/>
                <w:lang w:val="en-US" w:eastAsia="en-US"/>
              </w:rPr>
            </w:pPr>
            <w:r w:rsidRPr="00B0718E">
              <w:rPr>
                <w:rFonts w:ascii="Verdana" w:hAnsi="Verdana"/>
                <w:sz w:val="20"/>
                <w:szCs w:val="20"/>
                <w:lang w:val="en-US" w:eastAsia="en-US"/>
              </w:rPr>
              <w:t>H319: Causes serious eye irritation</w:t>
            </w:r>
          </w:p>
          <w:p w14:paraId="33F1F497" w14:textId="150CAD86" w:rsidR="00B32223" w:rsidRPr="00A33526" w:rsidRDefault="00B32223" w:rsidP="00A33526">
            <w:pPr>
              <w:pStyle w:val="Default"/>
              <w:rPr>
                <w:lang w:val="en-US" w:eastAsia="en-US"/>
              </w:rPr>
            </w:pPr>
            <w:r w:rsidRPr="00FC22E7">
              <w:rPr>
                <w:rFonts w:ascii="Verdana" w:hAnsi="Verdana"/>
                <w:color w:val="auto"/>
                <w:sz w:val="20"/>
                <w:szCs w:val="20"/>
                <w:lang w:val="en-US" w:eastAsia="en-US"/>
              </w:rPr>
              <w:t xml:space="preserve">H290: </w:t>
            </w:r>
            <w:r w:rsidR="00646338">
              <w:rPr>
                <w:rFonts w:ascii="Verdana" w:hAnsi="Verdana"/>
                <w:color w:val="auto"/>
                <w:sz w:val="20"/>
                <w:szCs w:val="20"/>
                <w:lang w:val="en-US" w:eastAsia="en-US"/>
              </w:rPr>
              <w:t>May be c</w:t>
            </w:r>
            <w:r w:rsidR="00646338" w:rsidRPr="00FC22E7">
              <w:rPr>
                <w:rFonts w:ascii="Verdana" w:hAnsi="Verdana"/>
                <w:color w:val="auto"/>
                <w:sz w:val="20"/>
                <w:szCs w:val="20"/>
                <w:lang w:val="en-US" w:eastAsia="en-US"/>
              </w:rPr>
              <w:t>orrosive to metal</w:t>
            </w:r>
            <w:r w:rsidR="00646338">
              <w:rPr>
                <w:rFonts w:ascii="Verdana" w:hAnsi="Verdana"/>
                <w:color w:val="auto"/>
                <w:sz w:val="20"/>
                <w:szCs w:val="20"/>
                <w:lang w:val="en-US" w:eastAsia="en-US"/>
              </w:rPr>
              <w:t>s</w:t>
            </w:r>
          </w:p>
        </w:tc>
      </w:tr>
      <w:tr w:rsidR="0074796E" w14:paraId="5CB8E73A"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2CDC9708" w14:textId="77777777" w:rsidR="0074796E" w:rsidRDefault="0074796E" w:rsidP="00E960AD">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59AEB7E" w14:textId="66EB5D93" w:rsidR="0074796E" w:rsidRPr="004B587C" w:rsidRDefault="0074796E" w:rsidP="00E960AD">
            <w:pPr>
              <w:pStyle w:val="CM41"/>
              <w:spacing w:after="60"/>
              <w:jc w:val="both"/>
              <w:rPr>
                <w:rFonts w:ascii="Verdana" w:hAnsi="Verdana"/>
                <w:sz w:val="20"/>
                <w:szCs w:val="20"/>
                <w:lang w:val="en-US" w:eastAsia="en-US"/>
              </w:rPr>
            </w:pPr>
            <w:r w:rsidRPr="004B587C">
              <w:rPr>
                <w:rFonts w:ascii="Verdana" w:hAnsi="Verdana"/>
                <w:sz w:val="20"/>
                <w:szCs w:val="20"/>
                <w:lang w:val="en-US" w:eastAsia="en-US"/>
              </w:rPr>
              <w:t>P101</w:t>
            </w:r>
            <w:r w:rsidR="00F7067D">
              <w:rPr>
                <w:rFonts w:ascii="Verdana" w:hAnsi="Verdana"/>
                <w:sz w:val="20"/>
                <w:szCs w:val="20"/>
                <w:lang w:val="en-US" w:eastAsia="en-US"/>
              </w:rPr>
              <w:t>*</w:t>
            </w:r>
            <w:r w:rsidRPr="004B587C">
              <w:rPr>
                <w:rFonts w:ascii="Verdana" w:hAnsi="Verdana"/>
                <w:sz w:val="20"/>
                <w:szCs w:val="20"/>
                <w:lang w:val="en-US" w:eastAsia="en-US"/>
              </w:rPr>
              <w:t>:</w:t>
            </w:r>
            <w:r w:rsidRPr="004B587C">
              <w:rPr>
                <w:rFonts w:ascii="Verdana" w:hAnsi="Verdana"/>
                <w:color w:val="000000"/>
                <w:sz w:val="20"/>
                <w:szCs w:val="20"/>
                <w:lang w:val="en-US"/>
              </w:rPr>
              <w:t xml:space="preserve"> If medical advice is needed, have product container or label at hand.</w:t>
            </w:r>
          </w:p>
          <w:p w14:paraId="43491598" w14:textId="6E71C30A" w:rsidR="0074796E" w:rsidRDefault="0074796E" w:rsidP="00E960AD">
            <w:pPr>
              <w:pStyle w:val="CM41"/>
              <w:spacing w:after="60"/>
              <w:jc w:val="both"/>
              <w:rPr>
                <w:rFonts w:ascii="Verdana" w:hAnsi="Verdana"/>
                <w:color w:val="000000"/>
                <w:sz w:val="20"/>
                <w:szCs w:val="20"/>
                <w:lang w:val="en-US"/>
              </w:rPr>
            </w:pPr>
            <w:r w:rsidRPr="004B587C">
              <w:rPr>
                <w:rFonts w:ascii="Verdana" w:hAnsi="Verdana"/>
                <w:sz w:val="20"/>
                <w:szCs w:val="20"/>
                <w:lang w:val="en-US" w:eastAsia="en-US"/>
              </w:rPr>
              <w:t>P102</w:t>
            </w:r>
            <w:r w:rsidR="00F7067D">
              <w:rPr>
                <w:rFonts w:ascii="Verdana" w:hAnsi="Verdana"/>
                <w:sz w:val="20"/>
                <w:szCs w:val="20"/>
                <w:lang w:val="en-US" w:eastAsia="en-US"/>
              </w:rPr>
              <w:t>*</w:t>
            </w:r>
            <w:r w:rsidRPr="004B587C">
              <w:rPr>
                <w:rFonts w:ascii="Verdana" w:hAnsi="Verdana"/>
                <w:sz w:val="20"/>
                <w:szCs w:val="20"/>
                <w:lang w:val="en-US" w:eastAsia="en-US"/>
              </w:rPr>
              <w:t xml:space="preserve">: </w:t>
            </w:r>
            <w:r w:rsidRPr="004B587C">
              <w:rPr>
                <w:rFonts w:ascii="Verdana" w:hAnsi="Verdana"/>
                <w:color w:val="000000"/>
                <w:sz w:val="20"/>
                <w:szCs w:val="20"/>
                <w:lang w:val="en-US"/>
              </w:rPr>
              <w:t>Keep out of reach of children.</w:t>
            </w:r>
          </w:p>
          <w:p w14:paraId="65CE335F" w14:textId="5FBBDCE5" w:rsidR="0074796E" w:rsidRDefault="0074796E" w:rsidP="00E960AD">
            <w:pPr>
              <w:pStyle w:val="Default"/>
              <w:spacing w:after="60"/>
              <w:rPr>
                <w:rFonts w:ascii="Verdana" w:hAnsi="Verdana"/>
                <w:color w:val="auto"/>
                <w:sz w:val="20"/>
                <w:szCs w:val="20"/>
                <w:lang w:val="en-US" w:eastAsia="en-US"/>
              </w:rPr>
            </w:pPr>
            <w:r w:rsidRPr="007A133B">
              <w:rPr>
                <w:rFonts w:ascii="Verdana" w:hAnsi="Verdana"/>
                <w:color w:val="auto"/>
                <w:sz w:val="20"/>
                <w:szCs w:val="20"/>
                <w:lang w:val="en-US" w:eastAsia="en-US"/>
              </w:rPr>
              <w:t>P103</w:t>
            </w:r>
            <w:r w:rsidR="00F7067D">
              <w:rPr>
                <w:rFonts w:ascii="Verdana" w:hAnsi="Verdana"/>
                <w:color w:val="auto"/>
                <w:sz w:val="20"/>
                <w:szCs w:val="20"/>
                <w:lang w:val="en-US" w:eastAsia="en-US"/>
              </w:rPr>
              <w:t>*</w:t>
            </w:r>
            <w:r w:rsidRPr="007A133B">
              <w:rPr>
                <w:rFonts w:ascii="Verdana" w:hAnsi="Verdana"/>
                <w:color w:val="auto"/>
                <w:sz w:val="20"/>
                <w:szCs w:val="20"/>
                <w:lang w:val="en-US" w:eastAsia="en-US"/>
              </w:rPr>
              <w:t xml:space="preserve">: </w:t>
            </w:r>
            <w:r>
              <w:rPr>
                <w:rFonts w:ascii="Verdana" w:hAnsi="Verdana"/>
                <w:color w:val="auto"/>
                <w:sz w:val="20"/>
                <w:szCs w:val="20"/>
                <w:lang w:val="en-US" w:eastAsia="en-US"/>
              </w:rPr>
              <w:t>Read label before use</w:t>
            </w:r>
            <w:r w:rsidR="006E2DA0">
              <w:rPr>
                <w:rFonts w:ascii="Verdana" w:hAnsi="Verdana"/>
                <w:color w:val="auto"/>
                <w:sz w:val="20"/>
                <w:szCs w:val="20"/>
                <w:lang w:val="en-US" w:eastAsia="en-US"/>
              </w:rPr>
              <w:t>.</w:t>
            </w:r>
          </w:p>
          <w:p w14:paraId="7B013A7B" w14:textId="34808DD6" w:rsidR="006E2DA0" w:rsidRDefault="006E2DA0" w:rsidP="00E960AD">
            <w:pPr>
              <w:pStyle w:val="Default"/>
              <w:spacing w:after="60"/>
              <w:rPr>
                <w:rFonts w:ascii="Verdana" w:hAnsi="Verdana"/>
                <w:sz w:val="20"/>
                <w:szCs w:val="20"/>
                <w:lang w:val="en-US" w:eastAsia="en-US"/>
              </w:rPr>
            </w:pPr>
            <w:r>
              <w:rPr>
                <w:rFonts w:ascii="Verdana" w:hAnsi="Verdana"/>
                <w:sz w:val="20"/>
                <w:szCs w:val="20"/>
                <w:lang w:val="en-US" w:eastAsia="en-US"/>
              </w:rPr>
              <w:t xml:space="preserve">P234: </w:t>
            </w:r>
            <w:r w:rsidRPr="006E2DA0">
              <w:rPr>
                <w:rFonts w:ascii="Verdana" w:hAnsi="Verdana"/>
                <w:sz w:val="20"/>
                <w:szCs w:val="20"/>
                <w:lang w:val="en-US" w:eastAsia="en-US"/>
              </w:rPr>
              <w:t>Keep only in original packaging.</w:t>
            </w:r>
          </w:p>
          <w:p w14:paraId="3295A478" w14:textId="6F047184"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P264: Wash… thoroughly after handling</w:t>
            </w:r>
            <w:r w:rsidR="006E2DA0">
              <w:rPr>
                <w:rFonts w:ascii="Verdana" w:hAnsi="Verdana"/>
                <w:color w:val="auto"/>
                <w:sz w:val="20"/>
                <w:szCs w:val="20"/>
                <w:lang w:val="en-US" w:eastAsia="en-US"/>
              </w:rPr>
              <w:t>.</w:t>
            </w:r>
          </w:p>
          <w:p w14:paraId="31D36B15" w14:textId="6696FC29"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P280: </w:t>
            </w:r>
            <w:r w:rsidRPr="007A133B">
              <w:rPr>
                <w:rFonts w:ascii="Verdana" w:hAnsi="Verdana"/>
                <w:color w:val="auto"/>
                <w:sz w:val="20"/>
                <w:szCs w:val="20"/>
                <w:lang w:val="en-US" w:eastAsia="en-US"/>
              </w:rPr>
              <w:t>Wear protective gloves/protective clothing/eye protection/face protection</w:t>
            </w:r>
            <w:r w:rsidR="006E2DA0">
              <w:rPr>
                <w:rFonts w:ascii="Verdana" w:hAnsi="Verdana"/>
                <w:color w:val="auto"/>
                <w:sz w:val="20"/>
                <w:szCs w:val="20"/>
                <w:lang w:val="en-US" w:eastAsia="en-US"/>
              </w:rPr>
              <w:t>.</w:t>
            </w:r>
          </w:p>
          <w:p w14:paraId="16BFD627" w14:textId="77777777" w:rsidR="0074796E" w:rsidRDefault="0074796E"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P305 + P351 + P338: </w:t>
            </w:r>
            <w:r w:rsidRPr="007A133B">
              <w:rPr>
                <w:rFonts w:ascii="Verdana" w:hAnsi="Verdana"/>
                <w:color w:val="auto"/>
                <w:sz w:val="20"/>
                <w:szCs w:val="20"/>
                <w:lang w:val="en-US" w:eastAsia="en-US"/>
              </w:rPr>
              <w:t>IF IN EYES: Rinse cautiously with water for several minutes. Remove contact lenses if present and easy to do – continue rinsing</w:t>
            </w:r>
            <w:r>
              <w:rPr>
                <w:rFonts w:ascii="Verdana" w:hAnsi="Verdana"/>
                <w:color w:val="auto"/>
                <w:sz w:val="20"/>
                <w:szCs w:val="20"/>
                <w:lang w:val="en-US" w:eastAsia="en-US"/>
              </w:rPr>
              <w:t>.</w:t>
            </w:r>
          </w:p>
          <w:p w14:paraId="3A552230" w14:textId="7A6C9C48" w:rsidR="0074796E" w:rsidRDefault="0074796E" w:rsidP="00E960AD">
            <w:pPr>
              <w:pStyle w:val="Default"/>
              <w:spacing w:after="60"/>
              <w:rPr>
                <w:rFonts w:ascii="Verdana" w:hAnsi="Verdana"/>
                <w:color w:val="auto"/>
                <w:sz w:val="20"/>
                <w:szCs w:val="20"/>
                <w:lang w:val="en-US" w:eastAsia="en-US"/>
              </w:rPr>
            </w:pPr>
            <w:r>
              <w:rPr>
                <w:rFonts w:ascii="Verdana" w:hAnsi="Verdana"/>
                <w:color w:val="auto"/>
                <w:sz w:val="20"/>
                <w:szCs w:val="20"/>
                <w:lang w:val="en-US" w:eastAsia="en-US"/>
              </w:rPr>
              <w:t xml:space="preserve">P337 + P313: </w:t>
            </w:r>
            <w:r w:rsidRPr="007A133B">
              <w:rPr>
                <w:rFonts w:ascii="Verdana" w:hAnsi="Verdana"/>
                <w:color w:val="auto"/>
                <w:sz w:val="20"/>
                <w:szCs w:val="20"/>
                <w:lang w:val="en-US" w:eastAsia="en-US"/>
              </w:rPr>
              <w:t>If eye irritation persists get medical advice/attention</w:t>
            </w:r>
            <w:r w:rsidR="006E2DA0">
              <w:rPr>
                <w:rFonts w:ascii="Verdana" w:hAnsi="Verdana"/>
                <w:color w:val="auto"/>
                <w:sz w:val="20"/>
                <w:szCs w:val="20"/>
                <w:lang w:val="en-US" w:eastAsia="en-US"/>
              </w:rPr>
              <w:t>.</w:t>
            </w:r>
          </w:p>
          <w:p w14:paraId="5887619F" w14:textId="41D0CEEA" w:rsidR="006E2DA0" w:rsidRPr="00B0718E" w:rsidRDefault="006E2DA0" w:rsidP="00E960AD">
            <w:pPr>
              <w:pStyle w:val="Default"/>
              <w:spacing w:after="60"/>
              <w:rPr>
                <w:rFonts w:ascii="Verdana" w:hAnsi="Verdana"/>
                <w:sz w:val="20"/>
                <w:szCs w:val="20"/>
                <w:lang w:val="en-US" w:eastAsia="en-US"/>
              </w:rPr>
            </w:pPr>
            <w:r>
              <w:rPr>
                <w:rFonts w:ascii="Verdana" w:hAnsi="Verdana"/>
                <w:color w:val="auto"/>
                <w:sz w:val="20"/>
                <w:szCs w:val="20"/>
                <w:lang w:val="en-US" w:eastAsia="en-US"/>
              </w:rPr>
              <w:t xml:space="preserve">P390: </w:t>
            </w:r>
            <w:r w:rsidRPr="006E2DA0">
              <w:rPr>
                <w:rFonts w:ascii="Verdana" w:hAnsi="Verdana"/>
                <w:color w:val="auto"/>
                <w:sz w:val="20"/>
                <w:szCs w:val="20"/>
                <w:lang w:val="en-US" w:eastAsia="en-US"/>
              </w:rPr>
              <w:t>Absorb spillage to prevent material damage.</w:t>
            </w:r>
          </w:p>
        </w:tc>
      </w:tr>
      <w:tr w:rsidR="0074796E" w14:paraId="50BDD4B5" w14:textId="77777777" w:rsidTr="00E960AD">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C8B8D70" w14:textId="5FFF79AA" w:rsidR="0074796E" w:rsidRDefault="00F7067D" w:rsidP="00F7067D">
            <w:pPr>
              <w:snapToGrid w:val="0"/>
              <w:ind w:left="1168"/>
              <w:rPr>
                <w:lang w:eastAsia="fi-FI"/>
              </w:rPr>
            </w:pPr>
            <w:r w:rsidRPr="00F7067D">
              <w:rPr>
                <w:lang w:eastAsia="fi-FI"/>
              </w:rPr>
              <w:t>*For non professional users</w:t>
            </w:r>
          </w:p>
        </w:tc>
      </w:tr>
      <w:tr w:rsidR="0074796E" w14:paraId="55887AC9" w14:textId="77777777" w:rsidTr="00E960AD">
        <w:trPr>
          <w:cantSplit/>
        </w:trPr>
        <w:tc>
          <w:tcPr>
            <w:tcW w:w="2606" w:type="dxa"/>
            <w:tcBorders>
              <w:top w:val="single" w:sz="2" w:space="0" w:color="000000"/>
              <w:left w:val="single" w:sz="2" w:space="0" w:color="000000"/>
              <w:bottom w:val="single" w:sz="2" w:space="0" w:color="000000"/>
            </w:tcBorders>
            <w:shd w:val="clear" w:color="auto" w:fill="auto"/>
          </w:tcPr>
          <w:p w14:paraId="1D96077C" w14:textId="77777777" w:rsidR="0074796E" w:rsidRDefault="0074796E" w:rsidP="00E960AD">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FA9F0D2" w14:textId="77777777" w:rsidR="0074796E" w:rsidRDefault="0074796E" w:rsidP="00E960AD">
            <w:pPr>
              <w:snapToGrid w:val="0"/>
              <w:rPr>
                <w:b/>
                <w:lang w:eastAsia="fi-FI"/>
              </w:rPr>
            </w:pPr>
          </w:p>
        </w:tc>
      </w:tr>
    </w:tbl>
    <w:p w14:paraId="6FDB4A55" w14:textId="77777777" w:rsidR="0074796E" w:rsidRDefault="0074796E" w:rsidP="0074796E">
      <w:pPr>
        <w:widowControl w:val="0"/>
        <w:autoSpaceDE w:val="0"/>
        <w:rPr>
          <w:rFonts w:cs="Times"/>
          <w:bCs/>
          <w:szCs w:val="29"/>
        </w:rPr>
      </w:pPr>
    </w:p>
    <w:p w14:paraId="4ABF8C80" w14:textId="77777777" w:rsidR="0074796E" w:rsidRDefault="0074796E">
      <w:pPr>
        <w:pStyle w:val="Absatz"/>
        <w:rPr>
          <w:lang w:eastAsia="en-US"/>
        </w:rPr>
      </w:pPr>
    </w:p>
    <w:p w14:paraId="317DDA73" w14:textId="77777777" w:rsidR="0074796E" w:rsidRDefault="0074796E">
      <w:pPr>
        <w:pStyle w:val="Absatz"/>
        <w:rPr>
          <w:lang w:eastAsia="en-US"/>
        </w:rPr>
      </w:pPr>
    </w:p>
    <w:p w14:paraId="44324059" w14:textId="5A47A777" w:rsidR="009041D9" w:rsidRDefault="009041D9" w:rsidP="009041D9">
      <w:pPr>
        <w:pStyle w:val="Titre3"/>
      </w:pPr>
      <w:bookmarkStart w:id="97" w:name="_Toc88743239"/>
      <w:r>
        <w:t>Authorised use(s) for</w:t>
      </w:r>
      <w:r w:rsidR="00FA258E">
        <w:t xml:space="preserve"> </w:t>
      </w:r>
      <w:r>
        <w:t>the META SPC 3</w:t>
      </w:r>
      <w:bookmarkEnd w:id="97"/>
    </w:p>
    <w:p w14:paraId="56DB769D" w14:textId="77777777" w:rsidR="009041D9" w:rsidRDefault="009041D9" w:rsidP="00AB545C">
      <w:pPr>
        <w:pStyle w:val="Titre4"/>
        <w:tabs>
          <w:tab w:val="clear" w:pos="3119"/>
          <w:tab w:val="num" w:pos="1134"/>
        </w:tabs>
        <w:ind w:left="851"/>
      </w:pPr>
      <w:bookmarkStart w:id="98" w:name="_Toc88743240"/>
      <w:r>
        <w:t>Use description</w:t>
      </w:r>
      <w:bookmarkEnd w:id="98"/>
    </w:p>
    <w:p w14:paraId="3C624E89" w14:textId="77777777" w:rsidR="009041D9" w:rsidRPr="00397C2A" w:rsidRDefault="009041D9" w:rsidP="009041D9">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4</w:t>
      </w:r>
      <w:r w:rsidRPr="00397C2A">
        <w:rPr>
          <w:rFonts w:ascii="Verdana" w:hAnsi="Verdana"/>
        </w:rPr>
        <w:t xml:space="preserve">. Use # 1 – </w:t>
      </w:r>
      <w:r w:rsidRPr="004B42C7">
        <w:rPr>
          <w:rFonts w:ascii="Verdana" w:hAnsi="Verdana"/>
          <w:lang w:val="de-DE"/>
        </w:rPr>
        <w:t>Hard surface disinfection</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041D9" w14:paraId="4924F05A" w14:textId="77777777" w:rsidTr="00FC49CA">
        <w:tc>
          <w:tcPr>
            <w:tcW w:w="2707" w:type="dxa"/>
            <w:tcBorders>
              <w:top w:val="single" w:sz="4" w:space="0" w:color="000000"/>
              <w:left w:val="single" w:sz="4" w:space="0" w:color="000000"/>
              <w:bottom w:val="single" w:sz="4" w:space="0" w:color="000000"/>
            </w:tcBorders>
            <w:shd w:val="clear" w:color="auto" w:fill="auto"/>
          </w:tcPr>
          <w:p w14:paraId="226BAE05" w14:textId="77777777" w:rsidR="009041D9" w:rsidRDefault="009041D9" w:rsidP="00FC49CA">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7FFBDE6" w14:textId="77777777" w:rsidR="009041D9" w:rsidRDefault="009041D9" w:rsidP="00FC49CA">
            <w:pPr>
              <w:snapToGrid w:val="0"/>
              <w:rPr>
                <w:b/>
              </w:rPr>
            </w:pPr>
            <w:r w:rsidRPr="003B2DA9">
              <w:rPr>
                <w:lang w:eastAsia="de-DE"/>
              </w:rPr>
              <w:t>PT2, PT4</w:t>
            </w:r>
          </w:p>
        </w:tc>
      </w:tr>
      <w:tr w:rsidR="009041D9" w14:paraId="0AD20C68" w14:textId="77777777" w:rsidTr="00FC49CA">
        <w:tc>
          <w:tcPr>
            <w:tcW w:w="2707" w:type="dxa"/>
            <w:tcBorders>
              <w:left w:val="single" w:sz="4" w:space="0" w:color="000000"/>
              <w:bottom w:val="single" w:sz="4" w:space="0" w:color="000000"/>
            </w:tcBorders>
            <w:shd w:val="clear" w:color="auto" w:fill="auto"/>
          </w:tcPr>
          <w:p w14:paraId="292597B2" w14:textId="77777777" w:rsidR="009041D9" w:rsidRDefault="009041D9" w:rsidP="00FC49CA">
            <w:pPr>
              <w:rPr>
                <w:b/>
              </w:rPr>
            </w:pPr>
            <w:r>
              <w:rPr>
                <w:b/>
                <w:bCs/>
                <w:szCs w:val="24"/>
                <w:lang w:eastAsia="en-GB"/>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223949D4" w14:textId="21B2E6AE" w:rsidR="009041D9" w:rsidRDefault="00B4381C" w:rsidP="00FC49CA">
            <w:pPr>
              <w:snapToGrid w:val="0"/>
              <w:rPr>
                <w:b/>
              </w:rPr>
            </w:pPr>
            <w:r w:rsidRPr="00B4381C">
              <w:rPr>
                <w:lang w:eastAsia="de-DE"/>
              </w:rPr>
              <w:t>Hard surface</w:t>
            </w:r>
          </w:p>
        </w:tc>
      </w:tr>
      <w:tr w:rsidR="009041D9" w14:paraId="290E2D0A" w14:textId="77777777" w:rsidTr="00FC49CA">
        <w:tc>
          <w:tcPr>
            <w:tcW w:w="2707" w:type="dxa"/>
            <w:tcBorders>
              <w:left w:val="single" w:sz="4" w:space="0" w:color="000000"/>
              <w:bottom w:val="single" w:sz="4" w:space="0" w:color="000000"/>
            </w:tcBorders>
            <w:shd w:val="clear" w:color="auto" w:fill="auto"/>
          </w:tcPr>
          <w:p w14:paraId="3732A2B6" w14:textId="77777777" w:rsidR="009041D9" w:rsidRDefault="009041D9" w:rsidP="00FC49CA">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C98EB0C" w14:textId="77777777" w:rsidR="009041D9" w:rsidRDefault="009041D9" w:rsidP="00FC49CA">
            <w:pPr>
              <w:snapToGrid w:val="0"/>
              <w:rPr>
                <w:lang w:eastAsia="de-DE"/>
              </w:rPr>
            </w:pPr>
            <w:r w:rsidRPr="00F45321">
              <w:rPr>
                <w:lang w:eastAsia="de-DE"/>
              </w:rPr>
              <w:t>Bacteria</w:t>
            </w:r>
            <w:r w:rsidRPr="00F34596">
              <w:rPr>
                <w:lang w:eastAsia="de-DE"/>
              </w:rPr>
              <w:t xml:space="preserve"> </w:t>
            </w:r>
          </w:p>
          <w:p w14:paraId="017DF76A" w14:textId="77777777" w:rsidR="009041D9" w:rsidRPr="00F45321" w:rsidRDefault="009041D9" w:rsidP="00FC49CA">
            <w:pPr>
              <w:snapToGrid w:val="0"/>
              <w:rPr>
                <w:lang w:eastAsia="de-DE"/>
              </w:rPr>
            </w:pPr>
            <w:r w:rsidRPr="00F34596">
              <w:rPr>
                <w:lang w:eastAsia="de-DE"/>
              </w:rPr>
              <w:t>Yeast</w:t>
            </w:r>
            <w:r>
              <w:rPr>
                <w:lang w:eastAsia="de-DE"/>
              </w:rPr>
              <w:t>s</w:t>
            </w:r>
          </w:p>
          <w:p w14:paraId="1E109BFF" w14:textId="77777777" w:rsidR="009041D9" w:rsidRDefault="009041D9" w:rsidP="00FC49CA">
            <w:pPr>
              <w:snapToGrid w:val="0"/>
              <w:rPr>
                <w:lang w:eastAsia="de-DE"/>
              </w:rPr>
            </w:pPr>
            <w:r>
              <w:rPr>
                <w:lang w:eastAsia="de-DE"/>
              </w:rPr>
              <w:t>Fungi</w:t>
            </w:r>
          </w:p>
          <w:p w14:paraId="58895EFE" w14:textId="5E3AF191" w:rsidR="00F90B39" w:rsidRDefault="00F90B39" w:rsidP="000D1C1C">
            <w:pPr>
              <w:snapToGrid w:val="0"/>
              <w:rPr>
                <w:b/>
              </w:rPr>
            </w:pPr>
            <w:r>
              <w:rPr>
                <w:rFonts w:cs="Times New Roman"/>
                <w:lang w:eastAsia="de-DE"/>
              </w:rPr>
              <w:t>Enveloped virus</w:t>
            </w:r>
          </w:p>
        </w:tc>
      </w:tr>
      <w:tr w:rsidR="009041D9" w14:paraId="70C2E361" w14:textId="77777777" w:rsidTr="00FC49CA">
        <w:tc>
          <w:tcPr>
            <w:tcW w:w="2707" w:type="dxa"/>
            <w:tcBorders>
              <w:left w:val="single" w:sz="4" w:space="0" w:color="000000"/>
              <w:bottom w:val="single" w:sz="4" w:space="0" w:color="000000"/>
            </w:tcBorders>
            <w:shd w:val="clear" w:color="auto" w:fill="auto"/>
          </w:tcPr>
          <w:p w14:paraId="1FE293C1" w14:textId="77777777" w:rsidR="009041D9" w:rsidRDefault="009041D9" w:rsidP="00FC49CA">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524B12A7" w14:textId="470FE770" w:rsidR="009041D9" w:rsidRPr="00CD0AB1" w:rsidRDefault="009041D9" w:rsidP="00FC49CA">
            <w:pPr>
              <w:suppressAutoHyphens w:val="0"/>
              <w:snapToGrid w:val="0"/>
              <w:spacing w:line="260" w:lineRule="atLeast"/>
              <w:jc w:val="both"/>
              <w:rPr>
                <w:rFonts w:cs="Times New Roman"/>
                <w:lang w:eastAsia="de-DE"/>
              </w:rPr>
            </w:pPr>
            <w:r w:rsidRPr="00CD0AB1">
              <w:rPr>
                <w:rFonts w:cs="Times New Roman"/>
                <w:lang w:eastAsia="de-DE"/>
              </w:rPr>
              <w:t>Indoor use.</w:t>
            </w:r>
          </w:p>
          <w:p w14:paraId="243DC532" w14:textId="5BDBDB74" w:rsidR="009041D9" w:rsidRDefault="009041D9" w:rsidP="00342021">
            <w:pPr>
              <w:suppressAutoHyphens w:val="0"/>
              <w:snapToGrid w:val="0"/>
              <w:spacing w:line="260" w:lineRule="atLeast"/>
              <w:jc w:val="both"/>
              <w:rPr>
                <w:b/>
              </w:rPr>
            </w:pPr>
            <w:r w:rsidRPr="00CD0AB1">
              <w:rPr>
                <w:rFonts w:cs="Times New Roman"/>
                <w:lang w:eastAsia="de-DE"/>
              </w:rPr>
              <w:t>To be used in Commercial premises (Food, Industrial and Institutional areas)</w:t>
            </w:r>
            <w:r w:rsidR="00F7067D">
              <w:rPr>
                <w:rFonts w:cs="Times New Roman"/>
                <w:lang w:eastAsia="de-DE"/>
              </w:rPr>
              <w:t>,</w:t>
            </w:r>
            <w:r w:rsidRPr="00CD0AB1">
              <w:rPr>
                <w:rFonts w:cs="Times New Roman"/>
                <w:lang w:eastAsia="de-DE"/>
              </w:rPr>
              <w:t xml:space="preserve"> Households / private areas (Domestic areas)</w:t>
            </w:r>
          </w:p>
        </w:tc>
      </w:tr>
      <w:tr w:rsidR="009041D9" w14:paraId="707EF15B" w14:textId="77777777" w:rsidTr="00FC49CA">
        <w:tc>
          <w:tcPr>
            <w:tcW w:w="2707" w:type="dxa"/>
            <w:tcBorders>
              <w:left w:val="single" w:sz="4" w:space="0" w:color="000000"/>
              <w:bottom w:val="single" w:sz="4" w:space="0" w:color="000000"/>
            </w:tcBorders>
            <w:shd w:val="clear" w:color="auto" w:fill="auto"/>
          </w:tcPr>
          <w:p w14:paraId="7F9A06BB" w14:textId="77777777" w:rsidR="009041D9" w:rsidRDefault="009041D9" w:rsidP="00FC49CA">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530135EF" w14:textId="77777777" w:rsidR="009041D9" w:rsidRPr="00CD0AB1" w:rsidRDefault="009041D9" w:rsidP="00FC49CA">
            <w:pPr>
              <w:suppressAutoHyphens w:val="0"/>
              <w:snapToGrid w:val="0"/>
              <w:spacing w:line="260" w:lineRule="atLeast"/>
              <w:rPr>
                <w:rFonts w:cs="Times New Roman"/>
                <w:lang w:eastAsia="de-DE"/>
              </w:rPr>
            </w:pPr>
            <w:r w:rsidRPr="00E2700C">
              <w:rPr>
                <w:bCs/>
                <w:iCs/>
              </w:rPr>
              <w:t>Manual pouring and wiping</w:t>
            </w:r>
          </w:p>
        </w:tc>
      </w:tr>
      <w:tr w:rsidR="009041D9" w14:paraId="2786D452" w14:textId="77777777" w:rsidTr="00FC49CA">
        <w:tc>
          <w:tcPr>
            <w:tcW w:w="2707" w:type="dxa"/>
            <w:tcBorders>
              <w:left w:val="single" w:sz="4" w:space="0" w:color="000000"/>
              <w:bottom w:val="single" w:sz="4" w:space="0" w:color="000000"/>
            </w:tcBorders>
            <w:shd w:val="clear" w:color="auto" w:fill="auto"/>
          </w:tcPr>
          <w:p w14:paraId="50FE209A" w14:textId="77777777" w:rsidR="009041D9" w:rsidRDefault="009041D9" w:rsidP="00FC49CA">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0358731"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Ready to use</w:t>
            </w:r>
          </w:p>
          <w:p w14:paraId="60903512"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 xml:space="preserve">Contact time: </w:t>
            </w:r>
          </w:p>
          <w:p w14:paraId="1750DE51" w14:textId="1947556C"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Bacteria</w:t>
            </w:r>
            <w:r w:rsidR="00F90B39">
              <w:rPr>
                <w:rFonts w:cs="Times New Roman"/>
                <w:lang w:eastAsia="de-DE"/>
              </w:rPr>
              <w:t xml:space="preserve"> and enveloped virus</w:t>
            </w:r>
            <w:r w:rsidRPr="00CD0AB1">
              <w:rPr>
                <w:rFonts w:cs="Times New Roman"/>
                <w:lang w:eastAsia="de-DE"/>
              </w:rPr>
              <w:t>: 5 min</w:t>
            </w:r>
          </w:p>
          <w:p w14:paraId="146D76AF" w14:textId="518AC24F" w:rsidR="009041D9" w:rsidRDefault="009041D9" w:rsidP="00FC49CA">
            <w:pPr>
              <w:suppressAutoHyphens w:val="0"/>
              <w:snapToGrid w:val="0"/>
              <w:spacing w:line="260" w:lineRule="atLeast"/>
              <w:rPr>
                <w:rFonts w:cs="Times New Roman"/>
                <w:lang w:eastAsia="de-DE"/>
              </w:rPr>
            </w:pPr>
            <w:r w:rsidRPr="00CD0AB1">
              <w:rPr>
                <w:rFonts w:cs="Times New Roman"/>
                <w:lang w:eastAsia="de-DE"/>
              </w:rPr>
              <w:t>Fungi and yeasts: 15 min</w:t>
            </w:r>
          </w:p>
          <w:p w14:paraId="466EE653" w14:textId="77777777" w:rsidR="009041D9" w:rsidRPr="00CD0AB1" w:rsidRDefault="009041D9" w:rsidP="00FC49CA">
            <w:pPr>
              <w:suppressAutoHyphens w:val="0"/>
              <w:snapToGrid w:val="0"/>
              <w:spacing w:line="260" w:lineRule="atLeast"/>
              <w:rPr>
                <w:rFonts w:cs="Times New Roman"/>
                <w:lang w:eastAsia="de-DE"/>
              </w:rPr>
            </w:pPr>
            <w:r w:rsidRPr="00CD0AB1">
              <w:rPr>
                <w:rFonts w:cs="Times New Roman"/>
                <w:lang w:eastAsia="de-DE"/>
              </w:rPr>
              <w:t>Temperature: 20°C</w:t>
            </w:r>
          </w:p>
        </w:tc>
      </w:tr>
      <w:tr w:rsidR="009041D9" w14:paraId="414C89A0" w14:textId="77777777" w:rsidTr="00FC49CA">
        <w:tc>
          <w:tcPr>
            <w:tcW w:w="2707" w:type="dxa"/>
            <w:tcBorders>
              <w:left w:val="single" w:sz="4" w:space="0" w:color="000000"/>
              <w:bottom w:val="single" w:sz="4" w:space="0" w:color="000000"/>
            </w:tcBorders>
            <w:shd w:val="clear" w:color="auto" w:fill="auto"/>
          </w:tcPr>
          <w:p w14:paraId="7A8C2347" w14:textId="77777777" w:rsidR="009041D9" w:rsidRDefault="009041D9" w:rsidP="00FC49CA">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6D3264A9" w14:textId="77777777" w:rsidR="009041D9" w:rsidRDefault="00BE3432" w:rsidP="00FC49CA">
            <w:pPr>
              <w:snapToGrid w:val="0"/>
              <w:rPr>
                <w:b/>
              </w:rPr>
            </w:pPr>
            <w:r w:rsidRPr="00054626">
              <w:t>Non-professional and professional</w:t>
            </w:r>
          </w:p>
        </w:tc>
      </w:tr>
      <w:tr w:rsidR="009041D9" w14:paraId="15C02260" w14:textId="77777777" w:rsidTr="00FC49CA">
        <w:tc>
          <w:tcPr>
            <w:tcW w:w="2707" w:type="dxa"/>
            <w:tcBorders>
              <w:left w:val="single" w:sz="4" w:space="0" w:color="000000"/>
              <w:bottom w:val="single" w:sz="4" w:space="0" w:color="000000"/>
            </w:tcBorders>
            <w:shd w:val="clear" w:color="auto" w:fill="auto"/>
          </w:tcPr>
          <w:p w14:paraId="30489E0F" w14:textId="77777777" w:rsidR="009041D9" w:rsidRDefault="009041D9" w:rsidP="00FC49CA">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C97E3D0" w14:textId="23A177CC" w:rsidR="00076512" w:rsidRDefault="00076512" w:rsidP="00076512">
            <w:r>
              <w:t>HDPE bottle: 750, 1000, 1200, 1500, 2000 mL</w:t>
            </w:r>
          </w:p>
          <w:p w14:paraId="7A0B91E7" w14:textId="77777777" w:rsidR="00076512" w:rsidRDefault="00076512" w:rsidP="00076512">
            <w:r>
              <w:t>HDPE can: 5000 mL</w:t>
            </w:r>
          </w:p>
          <w:p w14:paraId="6CE4849B" w14:textId="45EAE2E4" w:rsidR="009041D9" w:rsidRDefault="00076512" w:rsidP="00076512">
            <w:r>
              <w:t>Multi-layer PET/PE doy pack: 70, 140 mL</w:t>
            </w:r>
          </w:p>
        </w:tc>
      </w:tr>
    </w:tbl>
    <w:p w14:paraId="06F37E4B" w14:textId="77777777" w:rsidR="009041D9" w:rsidRPr="00CD0AB1" w:rsidRDefault="009041D9" w:rsidP="009041D9">
      <w:pPr>
        <w:tabs>
          <w:tab w:val="left" w:pos="500"/>
        </w:tabs>
        <w:ind w:left="500" w:hanging="500"/>
      </w:pPr>
    </w:p>
    <w:p w14:paraId="4640A650" w14:textId="77777777" w:rsidR="009041D9" w:rsidRDefault="009041D9" w:rsidP="00AB545C">
      <w:pPr>
        <w:pStyle w:val="Titre4"/>
        <w:tabs>
          <w:tab w:val="clear" w:pos="3119"/>
          <w:tab w:val="num" w:pos="1276"/>
        </w:tabs>
        <w:ind w:left="851"/>
        <w:rPr>
          <w:rFonts w:cs="Times"/>
          <w:bCs/>
          <w:szCs w:val="29"/>
        </w:rPr>
      </w:pPr>
      <w:bookmarkStart w:id="99" w:name="_Toc88743241"/>
      <w:r>
        <w:t>Use-specific instructions for use</w:t>
      </w:r>
      <w:bookmarkEnd w:id="9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6055031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392534" w14:textId="53588D42" w:rsidR="009041D9" w:rsidRPr="0008160F" w:rsidRDefault="009041D9" w:rsidP="00381AC2">
            <w:pPr>
              <w:widowControl w:val="0"/>
              <w:numPr>
                <w:ilvl w:val="0"/>
                <w:numId w:val="8"/>
              </w:numPr>
              <w:suppressAutoHyphens w:val="0"/>
              <w:autoSpaceDE w:val="0"/>
              <w:snapToGrid w:val="0"/>
              <w:spacing w:before="80" w:line="260" w:lineRule="atLeast"/>
              <w:contextualSpacing/>
              <w:jc w:val="both"/>
              <w:rPr>
                <w:rFonts w:cs="Times New Roman"/>
                <w:lang w:eastAsia="de-DE"/>
              </w:rPr>
            </w:pPr>
            <w:r w:rsidRPr="0008160F">
              <w:rPr>
                <w:rFonts w:cs="Times New Roman"/>
                <w:lang w:eastAsia="de-DE"/>
              </w:rPr>
              <w:t>Manual pouring and wiping</w:t>
            </w:r>
            <w:r w:rsidR="0050616C">
              <w:rPr>
                <w:rFonts w:cs="Times New Roman"/>
                <w:lang w:eastAsia="de-DE"/>
              </w:rPr>
              <w:t xml:space="preserve"> on hard surface</w:t>
            </w:r>
            <w:r w:rsidRPr="0008160F">
              <w:rPr>
                <w:rFonts w:cs="Times New Roman"/>
                <w:lang w:eastAsia="de-DE"/>
              </w:rPr>
              <w:t xml:space="preserve">: Apply uniformly on the surface to be treated in sufficient quantity so that surfaces remain wet during at least for 5 minutes for bactericidal </w:t>
            </w:r>
            <w:r w:rsidR="00F85D12">
              <w:rPr>
                <w:rFonts w:cs="Times New Roman"/>
                <w:lang w:eastAsia="de-DE"/>
              </w:rPr>
              <w:t xml:space="preserve">and virucidal </w:t>
            </w:r>
            <w:r w:rsidRPr="0008160F">
              <w:rPr>
                <w:rFonts w:cs="Times New Roman"/>
                <w:lang w:eastAsia="de-DE"/>
              </w:rPr>
              <w:t>efficacy and</w:t>
            </w:r>
            <w:r w:rsidR="006379FB">
              <w:rPr>
                <w:rFonts w:cs="Times New Roman"/>
                <w:lang w:eastAsia="de-DE"/>
              </w:rPr>
              <w:t>,</w:t>
            </w:r>
            <w:r w:rsidRPr="0008160F">
              <w:rPr>
                <w:rFonts w:cs="Times New Roman"/>
                <w:lang w:eastAsia="de-DE"/>
              </w:rPr>
              <w:t xml:space="preserve"> for 15 minutes for </w:t>
            </w:r>
            <w:r w:rsidR="00381AC2" w:rsidRPr="0008160F">
              <w:rPr>
                <w:rFonts w:cs="Times New Roman"/>
                <w:lang w:eastAsia="de-DE"/>
              </w:rPr>
              <w:t xml:space="preserve">yeasticidal and </w:t>
            </w:r>
            <w:r w:rsidRPr="0008160F">
              <w:rPr>
                <w:rFonts w:cs="Times New Roman"/>
                <w:lang w:eastAsia="de-DE"/>
              </w:rPr>
              <w:t>fungicidal efficacy, wipe the surface with a wet and clean cloth.  Let the surface dry.</w:t>
            </w:r>
          </w:p>
        </w:tc>
      </w:tr>
    </w:tbl>
    <w:p w14:paraId="3863B8CF" w14:textId="77777777" w:rsidR="009041D9" w:rsidRDefault="009041D9" w:rsidP="00AB545C">
      <w:pPr>
        <w:pStyle w:val="Titre4"/>
        <w:tabs>
          <w:tab w:val="clear" w:pos="3119"/>
          <w:tab w:val="num" w:pos="1276"/>
        </w:tabs>
        <w:ind w:left="851"/>
        <w:rPr>
          <w:rFonts w:cs="Times"/>
          <w:bCs/>
          <w:szCs w:val="29"/>
        </w:rPr>
      </w:pPr>
      <w:bookmarkStart w:id="100" w:name="_Toc88743242"/>
      <w:r>
        <w:t>Use-specific risk mitigation measures</w:t>
      </w:r>
      <w:bookmarkEnd w:id="10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28B7BDC4"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4B5ACEC" w14:textId="2EBAE859" w:rsidR="009041D9" w:rsidRDefault="003A32F4" w:rsidP="00FC49CA">
            <w:pPr>
              <w:widowControl w:val="0"/>
              <w:autoSpaceDE w:val="0"/>
              <w:snapToGrid w:val="0"/>
              <w:spacing w:before="80"/>
              <w:rPr>
                <w:rFonts w:cs="Times"/>
                <w:bCs/>
                <w:szCs w:val="29"/>
              </w:rPr>
            </w:pPr>
            <w:r>
              <w:rPr>
                <w:rFonts w:cs="Times"/>
                <w:bCs/>
                <w:szCs w:val="29"/>
              </w:rPr>
              <w:t>-</w:t>
            </w:r>
          </w:p>
        </w:tc>
      </w:tr>
    </w:tbl>
    <w:p w14:paraId="2BF7CE7D" w14:textId="77777777" w:rsidR="009041D9" w:rsidRDefault="009041D9" w:rsidP="00AB545C">
      <w:pPr>
        <w:pStyle w:val="Titre4"/>
        <w:tabs>
          <w:tab w:val="clear" w:pos="3119"/>
          <w:tab w:val="num" w:pos="1276"/>
        </w:tabs>
        <w:ind w:left="851"/>
        <w:rPr>
          <w:rFonts w:cs="Times"/>
          <w:bCs/>
          <w:szCs w:val="29"/>
        </w:rPr>
      </w:pPr>
      <w:bookmarkStart w:id="101" w:name="_Toc88743243"/>
      <w:r>
        <w:t>Where specific to the use, the particulars of likely direct or indirect effects, first aid instructions and emergency measures to protect the environment</w:t>
      </w:r>
      <w:bookmarkEnd w:id="10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4CC2310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CB9536C" w14:textId="1DA6EDBB" w:rsidR="009041D9" w:rsidRDefault="003A32F4" w:rsidP="00FC49CA">
            <w:pPr>
              <w:widowControl w:val="0"/>
              <w:autoSpaceDE w:val="0"/>
              <w:snapToGrid w:val="0"/>
              <w:spacing w:before="80"/>
              <w:rPr>
                <w:rFonts w:cs="Times"/>
                <w:bCs/>
                <w:szCs w:val="29"/>
              </w:rPr>
            </w:pPr>
            <w:r>
              <w:rPr>
                <w:rFonts w:cs="Times"/>
                <w:bCs/>
                <w:szCs w:val="29"/>
              </w:rPr>
              <w:t>-</w:t>
            </w:r>
          </w:p>
        </w:tc>
      </w:tr>
    </w:tbl>
    <w:p w14:paraId="50E078E4" w14:textId="77777777" w:rsidR="009041D9" w:rsidRDefault="009041D9" w:rsidP="00AB545C">
      <w:pPr>
        <w:pStyle w:val="Titre4"/>
        <w:tabs>
          <w:tab w:val="clear" w:pos="3119"/>
          <w:tab w:val="num" w:pos="1276"/>
        </w:tabs>
        <w:ind w:left="851"/>
        <w:rPr>
          <w:rFonts w:cs="Times"/>
          <w:bCs/>
          <w:szCs w:val="29"/>
        </w:rPr>
      </w:pPr>
      <w:bookmarkStart w:id="102" w:name="_Toc88743244"/>
      <w:r>
        <w:t>Where specific to the use, the instructions for safe disposal of the product and its packaging</w:t>
      </w:r>
      <w:bookmarkEnd w:id="102"/>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3A10169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E8AB35F" w14:textId="6C58DF05" w:rsidR="009041D9" w:rsidRDefault="003A32F4" w:rsidP="00FC49CA">
            <w:pPr>
              <w:widowControl w:val="0"/>
              <w:autoSpaceDE w:val="0"/>
              <w:snapToGrid w:val="0"/>
              <w:spacing w:before="80"/>
              <w:rPr>
                <w:rFonts w:cs="Times"/>
                <w:bCs/>
                <w:szCs w:val="29"/>
              </w:rPr>
            </w:pPr>
            <w:r>
              <w:rPr>
                <w:rFonts w:cs="Times"/>
                <w:bCs/>
                <w:szCs w:val="29"/>
              </w:rPr>
              <w:t>-</w:t>
            </w:r>
          </w:p>
        </w:tc>
      </w:tr>
    </w:tbl>
    <w:p w14:paraId="16402302" w14:textId="77777777" w:rsidR="009041D9" w:rsidRDefault="009041D9" w:rsidP="00AB545C">
      <w:pPr>
        <w:pStyle w:val="Titre4"/>
        <w:tabs>
          <w:tab w:val="clear" w:pos="3119"/>
          <w:tab w:val="num" w:pos="1276"/>
        </w:tabs>
        <w:ind w:left="851"/>
        <w:rPr>
          <w:rFonts w:cs="Times"/>
          <w:bCs/>
          <w:szCs w:val="29"/>
        </w:rPr>
      </w:pPr>
      <w:bookmarkStart w:id="103" w:name="_Toc88743245"/>
      <w:r>
        <w:t>Where specific to the use, the conditions of storage and shelf-life of the product under normal conditions of storage</w:t>
      </w:r>
      <w:bookmarkEnd w:id="10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4FC5EC1C"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58BD061" w14:textId="7FBCEDCE" w:rsidR="009041D9" w:rsidRDefault="003A32F4" w:rsidP="00FC49CA">
            <w:pPr>
              <w:widowControl w:val="0"/>
              <w:autoSpaceDE w:val="0"/>
              <w:snapToGrid w:val="0"/>
              <w:spacing w:before="80"/>
              <w:rPr>
                <w:rFonts w:cs="Times"/>
                <w:bCs/>
                <w:szCs w:val="29"/>
              </w:rPr>
            </w:pPr>
            <w:r>
              <w:rPr>
                <w:rFonts w:cs="Times"/>
                <w:bCs/>
                <w:szCs w:val="29"/>
              </w:rPr>
              <w:t>-</w:t>
            </w:r>
          </w:p>
        </w:tc>
      </w:tr>
    </w:tbl>
    <w:p w14:paraId="76FFC3F6" w14:textId="77777777" w:rsidR="009041D9" w:rsidRDefault="009041D9" w:rsidP="009041D9">
      <w:pPr>
        <w:widowControl w:val="0"/>
        <w:autoSpaceDE w:val="0"/>
        <w:rPr>
          <w:rFonts w:cs="Times"/>
          <w:bCs/>
          <w:szCs w:val="29"/>
        </w:rPr>
      </w:pPr>
    </w:p>
    <w:p w14:paraId="4D0DB3BF" w14:textId="77777777" w:rsidR="009041D9" w:rsidRDefault="009041D9" w:rsidP="009041D9">
      <w:pPr>
        <w:widowControl w:val="0"/>
        <w:autoSpaceDE w:val="0"/>
        <w:rPr>
          <w:rFonts w:cs="Times"/>
          <w:bCs/>
          <w:szCs w:val="29"/>
        </w:rPr>
      </w:pPr>
    </w:p>
    <w:p w14:paraId="21B57823" w14:textId="77777777" w:rsidR="009041D9" w:rsidRDefault="009041D9" w:rsidP="009041D9">
      <w:pPr>
        <w:pStyle w:val="Titre3"/>
      </w:pPr>
      <w:bookmarkStart w:id="104" w:name="_Toc88743246"/>
      <w:r>
        <w:lastRenderedPageBreak/>
        <w:t xml:space="preserve">General directions for use </w:t>
      </w:r>
      <w:r>
        <w:rPr>
          <w:rFonts w:eastAsia="Calibri" w:cs="Times New Roman"/>
          <w:bCs/>
          <w:iCs/>
          <w:szCs w:val="22"/>
          <w:lang w:val="sv-SE" w:eastAsia="sv-SE"/>
        </w:rPr>
        <w:t>of the meta SPC 3</w:t>
      </w:r>
      <w:bookmarkEnd w:id="104"/>
    </w:p>
    <w:p w14:paraId="49CE90B6" w14:textId="77777777" w:rsidR="009041D9" w:rsidRDefault="009041D9" w:rsidP="00AB545C">
      <w:pPr>
        <w:pStyle w:val="Titre4"/>
        <w:tabs>
          <w:tab w:val="clear" w:pos="3119"/>
        </w:tabs>
        <w:ind w:left="851"/>
      </w:pPr>
      <w:bookmarkStart w:id="105" w:name="_Toc88743247"/>
      <w:r>
        <w:t>Instructions for use</w:t>
      </w:r>
      <w:bookmarkEnd w:id="10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47E783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4926039" w14:textId="0B07AA85" w:rsidR="009041D9" w:rsidRDefault="009041D9" w:rsidP="00FC49CA">
            <w:pPr>
              <w:snapToGrid w:val="0"/>
              <w:ind w:left="669" w:hanging="283"/>
            </w:pPr>
            <w:r>
              <w:t>-</w:t>
            </w:r>
            <w:r>
              <w:tab/>
              <w:t>Always read the label or leaflet before use and respect all the instructions provided.</w:t>
            </w:r>
          </w:p>
          <w:p w14:paraId="40255B2D" w14:textId="737FEEA4" w:rsidR="000D1C1C" w:rsidRPr="000D1C1C" w:rsidRDefault="000D1C1C" w:rsidP="000D1C1C">
            <w:pPr>
              <w:pStyle w:val="Paragraphedeliste"/>
              <w:keepNext/>
              <w:widowControl w:val="0"/>
              <w:numPr>
                <w:ilvl w:val="0"/>
                <w:numId w:val="8"/>
              </w:numPr>
              <w:suppressAutoHyphens w:val="0"/>
              <w:autoSpaceDE w:val="0"/>
              <w:spacing w:after="120" w:line="260" w:lineRule="atLeast"/>
              <w:contextualSpacing/>
              <w:rPr>
                <w:bCs/>
                <w:iCs/>
              </w:rPr>
            </w:pPr>
            <w:r w:rsidRPr="00533866">
              <w:rPr>
                <w:rFonts w:cs="Times"/>
                <w:bCs/>
                <w:szCs w:val="29"/>
              </w:rPr>
              <w:t xml:space="preserve">Products have been tested against </w:t>
            </w:r>
            <w:r>
              <w:rPr>
                <w:rFonts w:cs="Times"/>
                <w:bCs/>
                <w:szCs w:val="29"/>
              </w:rPr>
              <w:t>enveloped</w:t>
            </w:r>
            <w:r w:rsidR="00F53148">
              <w:rPr>
                <w:rFonts w:cs="Times"/>
                <w:bCs/>
                <w:szCs w:val="29"/>
              </w:rPr>
              <w:t xml:space="preserve"> virus</w:t>
            </w:r>
            <w:r w:rsidRPr="00533866">
              <w:rPr>
                <w:rFonts w:cs="Times"/>
                <w:bCs/>
                <w:szCs w:val="29"/>
              </w:rPr>
              <w:t xml:space="preserve">, including the strains </w:t>
            </w:r>
            <w:r w:rsidRPr="00D37991">
              <w:rPr>
                <w:rFonts w:cs="Times"/>
                <w:bCs/>
                <w:i/>
                <w:szCs w:val="29"/>
              </w:rPr>
              <w:t>Coronavirus 229E</w:t>
            </w:r>
            <w:r w:rsidR="00F53148">
              <w:rPr>
                <w:rFonts w:cs="Times"/>
                <w:bCs/>
                <w:szCs w:val="29"/>
              </w:rPr>
              <w:t xml:space="preserve"> and</w:t>
            </w:r>
            <w:r>
              <w:rPr>
                <w:rFonts w:cs="Times"/>
                <w:bCs/>
                <w:szCs w:val="29"/>
              </w:rPr>
              <w:t xml:space="preserve"> </w:t>
            </w:r>
            <w:r w:rsidRPr="00D37991">
              <w:rPr>
                <w:rFonts w:cs="Times"/>
                <w:bCs/>
                <w:i/>
                <w:szCs w:val="29"/>
              </w:rPr>
              <w:t>SARS COV2</w:t>
            </w:r>
            <w:r>
              <w:rPr>
                <w:rFonts w:cs="Times"/>
                <w:bCs/>
                <w:szCs w:val="29"/>
              </w:rPr>
              <w:t xml:space="preserve"> </w:t>
            </w:r>
            <w:r w:rsidRPr="00533866">
              <w:rPr>
                <w:rFonts w:cs="Times"/>
                <w:bCs/>
                <w:szCs w:val="29"/>
              </w:rPr>
              <w:t>(representative strain of Coronavirus outbreak)</w:t>
            </w:r>
            <w:r>
              <w:rPr>
                <w:rFonts w:cs="Times"/>
                <w:bCs/>
                <w:szCs w:val="29"/>
              </w:rPr>
              <w:t>,</w:t>
            </w:r>
            <w:r w:rsidRPr="00533866">
              <w:rPr>
                <w:rFonts w:cs="Times"/>
                <w:bCs/>
                <w:szCs w:val="29"/>
              </w:rPr>
              <w:t xml:space="preserve"> </w:t>
            </w:r>
            <w:r w:rsidRPr="00D37991">
              <w:rPr>
                <w:rFonts w:cs="Times"/>
                <w:bCs/>
                <w:i/>
                <w:szCs w:val="29"/>
              </w:rPr>
              <w:t>influenza A</w:t>
            </w:r>
            <w:r w:rsidRPr="00533866">
              <w:rPr>
                <w:rFonts w:cs="Times"/>
                <w:bCs/>
                <w:szCs w:val="29"/>
              </w:rPr>
              <w:t xml:space="preserve"> (representative strain of Influenza H1N1 outbreak)</w:t>
            </w:r>
            <w:r>
              <w:rPr>
                <w:rFonts w:cs="Times"/>
                <w:bCs/>
                <w:szCs w:val="29"/>
              </w:rPr>
              <w:t xml:space="preserve"> </w:t>
            </w:r>
            <w:r w:rsidR="00F53148">
              <w:rPr>
                <w:rFonts w:cs="Times"/>
                <w:bCs/>
                <w:szCs w:val="29"/>
              </w:rPr>
              <w:t xml:space="preserve">and </w:t>
            </w:r>
            <w:r w:rsidRPr="00D37991">
              <w:rPr>
                <w:rFonts w:cs="Times"/>
                <w:bCs/>
                <w:i/>
                <w:szCs w:val="29"/>
              </w:rPr>
              <w:t>Herpes simplex virus type 1</w:t>
            </w:r>
            <w:r w:rsidRPr="00791807">
              <w:rPr>
                <w:rFonts w:cs="Times"/>
                <w:bCs/>
                <w:szCs w:val="29"/>
              </w:rPr>
              <w:t xml:space="preserve"> (representative strain of or</w:t>
            </w:r>
            <w:r>
              <w:rPr>
                <w:rFonts w:cs="Times"/>
                <w:bCs/>
                <w:szCs w:val="29"/>
              </w:rPr>
              <w:t>ofacial</w:t>
            </w:r>
            <w:r w:rsidRPr="00791807">
              <w:rPr>
                <w:rFonts w:cs="Times"/>
                <w:bCs/>
                <w:szCs w:val="29"/>
              </w:rPr>
              <w:t xml:space="preserve"> herpes)</w:t>
            </w:r>
            <w:r w:rsidRPr="00533866">
              <w:rPr>
                <w:rFonts w:cs="Times"/>
                <w:bCs/>
                <w:szCs w:val="29"/>
              </w:rPr>
              <w:t>.</w:t>
            </w:r>
          </w:p>
          <w:p w14:paraId="7D8EB4A9" w14:textId="77777777" w:rsidR="001532A9" w:rsidRDefault="001532A9" w:rsidP="00FC49CA">
            <w:pPr>
              <w:snapToGrid w:val="0"/>
              <w:ind w:left="669" w:hanging="283"/>
            </w:pPr>
          </w:p>
          <w:p w14:paraId="61D356AA" w14:textId="77777777" w:rsidR="001532A9" w:rsidRPr="006708F8" w:rsidRDefault="001532A9" w:rsidP="001532A9">
            <w:pPr>
              <w:spacing w:after="80"/>
              <w:jc w:val="both"/>
              <w:rPr>
                <w:b/>
                <w:u w:val="single"/>
              </w:rPr>
            </w:pPr>
            <w:r w:rsidRPr="006708F8">
              <w:rPr>
                <w:b/>
                <w:u w:val="single"/>
              </w:rPr>
              <w:t>For professionals users:</w:t>
            </w:r>
          </w:p>
          <w:p w14:paraId="4E8236D5" w14:textId="77777777" w:rsidR="009041D9" w:rsidRDefault="009041D9" w:rsidP="00FC49CA">
            <w:pPr>
              <w:snapToGrid w:val="0"/>
              <w:ind w:left="669" w:hanging="283"/>
            </w:pPr>
            <w:r>
              <w:t>-</w:t>
            </w:r>
            <w:r>
              <w:tab/>
              <w:t>Refer to hygiene plan in place in order to ensure that necessary efficacy level is achieved. Inform the authorization holder if the treatment is ineffective.</w:t>
            </w:r>
          </w:p>
        </w:tc>
      </w:tr>
    </w:tbl>
    <w:p w14:paraId="32D608CE" w14:textId="77777777" w:rsidR="009041D9" w:rsidRDefault="009041D9" w:rsidP="00AB545C">
      <w:pPr>
        <w:pStyle w:val="Titre4"/>
        <w:tabs>
          <w:tab w:val="clear" w:pos="3119"/>
        </w:tabs>
        <w:ind w:left="851"/>
      </w:pPr>
      <w:bookmarkStart w:id="106" w:name="_Toc88743248"/>
      <w:r>
        <w:t>Risk mitigation measures</w:t>
      </w:r>
      <w:bookmarkEnd w:id="10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BD4938F"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F9FADA0" w14:textId="75E33F4A" w:rsidR="009041D9" w:rsidRDefault="003A32F4" w:rsidP="004975F7">
            <w:pPr>
              <w:jc w:val="both"/>
            </w:pPr>
            <w:r>
              <w:t>-</w:t>
            </w:r>
          </w:p>
        </w:tc>
      </w:tr>
    </w:tbl>
    <w:p w14:paraId="252DDD3F" w14:textId="77777777" w:rsidR="009041D9" w:rsidRDefault="009041D9" w:rsidP="00AB545C">
      <w:pPr>
        <w:pStyle w:val="Titre4"/>
        <w:tabs>
          <w:tab w:val="clear" w:pos="3119"/>
        </w:tabs>
        <w:ind w:left="851"/>
      </w:pPr>
      <w:bookmarkStart w:id="107" w:name="_Toc88743249"/>
      <w:r>
        <w:t>Particulars of likely direct or indirect effects, first aid instructions and emergency measures to protect the environment</w:t>
      </w:r>
      <w:bookmarkEnd w:id="10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10ED1532"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B8D7CF2"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Inhalation (spray mist): Remove victim to fresh air and keep at rest in a position comfortable for breathing. Seek medical advice immediately if symptoms occur and/or large quantities have been inhaled.</w:t>
            </w:r>
          </w:p>
          <w:p w14:paraId="2DFF3F8F"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Skin contact: Remove contaminated clothing and shoes. Wash contaminated skin with soap and water. Contact poison treatment specialist if symptoms occur.</w:t>
            </w:r>
          </w:p>
          <w:p w14:paraId="34361D4D" w14:textId="52258461"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1B0EF056"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Ingestion: Wash out mouth with water. Contact poison treatment specialist. Seek medical advice immediately if symptoms occur and/or large quantities have been ingested</w:t>
            </w:r>
            <w:r w:rsidR="002C1DD1" w:rsidRPr="002C1DD1">
              <w:rPr>
                <w:rFonts w:cs="Arial"/>
                <w:lang w:val="en-US"/>
              </w:rPr>
              <w:t>.</w:t>
            </w:r>
          </w:p>
          <w:p w14:paraId="2726D328" w14:textId="77777777" w:rsidR="00A17682" w:rsidRPr="002C1DD1" w:rsidRDefault="00A17682" w:rsidP="00E30FB4">
            <w:pPr>
              <w:numPr>
                <w:ilvl w:val="0"/>
                <w:numId w:val="29"/>
              </w:numPr>
              <w:suppressAutoHyphens w:val="0"/>
              <w:spacing w:after="60" w:line="276" w:lineRule="auto"/>
              <w:ind w:left="721" w:hanging="335"/>
              <w:jc w:val="both"/>
              <w:rPr>
                <w:rFonts w:cs="Arial"/>
                <w:lang w:val="en-US"/>
              </w:rPr>
            </w:pPr>
            <w:r w:rsidRPr="002C1DD1">
              <w:rPr>
                <w:rFonts w:cs="Arial"/>
                <w:lang w:val="en-US"/>
              </w:rPr>
              <w:t>In case of impaired consciousness place in recovery position and seek medical advice immediately. Do not give fluids or induce vomiting.</w:t>
            </w:r>
          </w:p>
          <w:p w14:paraId="177F7D0D" w14:textId="77777777" w:rsidR="009041D9" w:rsidRPr="002C1DD1" w:rsidRDefault="00A17682" w:rsidP="00E30FB4">
            <w:pPr>
              <w:numPr>
                <w:ilvl w:val="0"/>
                <w:numId w:val="29"/>
              </w:numPr>
              <w:suppressAutoHyphens w:val="0"/>
              <w:spacing w:after="60" w:line="276" w:lineRule="auto"/>
              <w:ind w:left="721" w:hanging="335"/>
              <w:jc w:val="both"/>
              <w:rPr>
                <w:rFonts w:ascii="Arial" w:hAnsi="Arial" w:cs="Arial"/>
                <w:lang w:val="en-US"/>
              </w:rPr>
            </w:pPr>
            <w:r w:rsidRPr="002C1DD1">
              <w:rPr>
                <w:rFonts w:cs="Arial"/>
                <w:lang w:val="en-US"/>
              </w:rPr>
              <w:t>Keep the container or label available.</w:t>
            </w:r>
          </w:p>
        </w:tc>
      </w:tr>
    </w:tbl>
    <w:p w14:paraId="7252DEDA" w14:textId="77777777" w:rsidR="009041D9" w:rsidRDefault="009041D9" w:rsidP="00AB545C">
      <w:pPr>
        <w:pStyle w:val="Titre4"/>
        <w:tabs>
          <w:tab w:val="clear" w:pos="3119"/>
        </w:tabs>
        <w:ind w:left="851"/>
      </w:pPr>
      <w:bookmarkStart w:id="108" w:name="_Toc88743250"/>
      <w:r>
        <w:t>Instructions for safe disposal of the product and its packaging</w:t>
      </w:r>
      <w:bookmarkEnd w:id="10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2D2169CD"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03C3A2B" w14:textId="77777777" w:rsid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8E1E56">
              <w:rPr>
                <w:bCs/>
                <w:iCs/>
              </w:rPr>
              <w:t>Do not discharge unused product on the ground, into water courses, into pipes (sink, toilets…) nor down the drains</w:t>
            </w:r>
            <w:r>
              <w:rPr>
                <w:bCs/>
                <w:iCs/>
              </w:rPr>
              <w:t>.</w:t>
            </w:r>
          </w:p>
          <w:p w14:paraId="51906FE4" w14:textId="77777777" w:rsidR="009041D9" w:rsidRPr="00BF0ED1" w:rsidRDefault="00BF0ED1" w:rsidP="00E30FB4">
            <w:pPr>
              <w:pStyle w:val="Paragraphedeliste"/>
              <w:keepNext/>
              <w:widowControl w:val="0"/>
              <w:numPr>
                <w:ilvl w:val="0"/>
                <w:numId w:val="8"/>
              </w:numPr>
              <w:suppressAutoHyphens w:val="0"/>
              <w:autoSpaceDE w:val="0"/>
              <w:spacing w:after="120" w:line="260" w:lineRule="atLeast"/>
              <w:contextualSpacing/>
              <w:jc w:val="both"/>
              <w:rPr>
                <w:bCs/>
                <w:iCs/>
              </w:rPr>
            </w:pPr>
            <w:r w:rsidRPr="00BF0ED1">
              <w:rPr>
                <w:bCs/>
                <w:iCs/>
              </w:rPr>
              <w:t>Dispose of unused product, its packaging and all other waste, in accordance with local regulations.</w:t>
            </w:r>
          </w:p>
        </w:tc>
      </w:tr>
    </w:tbl>
    <w:p w14:paraId="75E4AD7E" w14:textId="77777777" w:rsidR="009041D9" w:rsidRDefault="009041D9" w:rsidP="00AB545C">
      <w:pPr>
        <w:pStyle w:val="Titre4"/>
        <w:tabs>
          <w:tab w:val="clear" w:pos="3119"/>
        </w:tabs>
        <w:ind w:left="851"/>
      </w:pPr>
      <w:bookmarkStart w:id="109" w:name="_Toc88743251"/>
      <w:r>
        <w:t>Conditions of storage and shelf-life of the product under normal conditions of storage</w:t>
      </w:r>
      <w:bookmarkEnd w:id="10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79C12578"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E0BAAD" w14:textId="457BD5F3" w:rsidR="00BE3432" w:rsidRPr="001607CD" w:rsidRDefault="00BE3432" w:rsidP="001607CD">
            <w:pPr>
              <w:pStyle w:val="Paragraphedeliste"/>
              <w:keepNext/>
              <w:widowControl w:val="0"/>
              <w:numPr>
                <w:ilvl w:val="0"/>
                <w:numId w:val="8"/>
              </w:numPr>
              <w:suppressAutoHyphens w:val="0"/>
              <w:autoSpaceDE w:val="0"/>
              <w:spacing w:after="120" w:line="260" w:lineRule="atLeast"/>
              <w:contextualSpacing/>
              <w:jc w:val="both"/>
              <w:rPr>
                <w:bCs/>
                <w:iCs/>
              </w:rPr>
            </w:pPr>
            <w:r w:rsidRPr="001607CD">
              <w:rPr>
                <w:bCs/>
                <w:iCs/>
              </w:rPr>
              <w:t xml:space="preserve">Shelf-life </w:t>
            </w:r>
            <w:r w:rsidR="0049140E">
              <w:rPr>
                <w:bCs/>
                <w:iCs/>
              </w:rPr>
              <w:t>: 2</w:t>
            </w:r>
            <w:r w:rsidR="0049140E" w:rsidRPr="001607CD">
              <w:rPr>
                <w:bCs/>
                <w:iCs/>
              </w:rPr>
              <w:t xml:space="preserve"> </w:t>
            </w:r>
            <w:r w:rsidRPr="001607CD">
              <w:rPr>
                <w:bCs/>
                <w:iCs/>
              </w:rPr>
              <w:t>years.</w:t>
            </w:r>
          </w:p>
          <w:p w14:paraId="3ABA68CD" w14:textId="77777777" w:rsidR="005168EE" w:rsidRPr="00D37991" w:rsidRDefault="00BE3432" w:rsidP="001607CD">
            <w:pPr>
              <w:pStyle w:val="Paragraphedeliste"/>
              <w:keepNext/>
              <w:widowControl w:val="0"/>
              <w:numPr>
                <w:ilvl w:val="0"/>
                <w:numId w:val="8"/>
              </w:numPr>
              <w:suppressAutoHyphens w:val="0"/>
              <w:autoSpaceDE w:val="0"/>
              <w:spacing w:after="120" w:line="260" w:lineRule="atLeast"/>
              <w:contextualSpacing/>
              <w:jc w:val="both"/>
              <w:rPr>
                <w:lang w:val="en-US" w:eastAsia="de-DE"/>
              </w:rPr>
            </w:pPr>
            <w:r w:rsidRPr="001607CD">
              <w:rPr>
                <w:bCs/>
                <w:iCs/>
              </w:rPr>
              <w:t>Protect from frost</w:t>
            </w:r>
            <w:r w:rsidR="00D831B5">
              <w:rPr>
                <w:bCs/>
                <w:iCs/>
              </w:rPr>
              <w:t xml:space="preserve"> and light</w:t>
            </w:r>
            <w:r w:rsidRPr="001607CD">
              <w:rPr>
                <w:bCs/>
                <w:iCs/>
              </w:rPr>
              <w:t>.</w:t>
            </w:r>
          </w:p>
          <w:p w14:paraId="28665B16" w14:textId="5964D21F" w:rsidR="00F56BBE" w:rsidRPr="00350967" w:rsidRDefault="00F56BBE" w:rsidP="001607CD">
            <w:pPr>
              <w:pStyle w:val="Paragraphedeliste"/>
              <w:keepNext/>
              <w:widowControl w:val="0"/>
              <w:numPr>
                <w:ilvl w:val="0"/>
                <w:numId w:val="8"/>
              </w:numPr>
              <w:suppressAutoHyphens w:val="0"/>
              <w:autoSpaceDE w:val="0"/>
              <w:spacing w:after="120" w:line="260" w:lineRule="atLeast"/>
              <w:contextualSpacing/>
              <w:jc w:val="both"/>
              <w:rPr>
                <w:lang w:val="en-US" w:eastAsia="de-DE"/>
              </w:rPr>
            </w:pPr>
            <w:r>
              <w:rPr>
                <w:bCs/>
                <w:iCs/>
              </w:rPr>
              <w:t>Keep away from children and pets.</w:t>
            </w:r>
          </w:p>
        </w:tc>
      </w:tr>
    </w:tbl>
    <w:p w14:paraId="01C75B91" w14:textId="77777777" w:rsidR="009041D9" w:rsidRDefault="009041D9" w:rsidP="009041D9">
      <w:pPr>
        <w:pStyle w:val="Absatz"/>
        <w:rPr>
          <w:lang w:eastAsia="en-US"/>
        </w:rPr>
      </w:pPr>
    </w:p>
    <w:p w14:paraId="58107D9A" w14:textId="77777777" w:rsidR="009041D9" w:rsidRDefault="009041D9" w:rsidP="009041D9">
      <w:pPr>
        <w:pStyle w:val="Absatz"/>
        <w:rPr>
          <w:lang w:eastAsia="en-US"/>
        </w:rPr>
      </w:pPr>
    </w:p>
    <w:p w14:paraId="0BAF5212" w14:textId="77777777" w:rsidR="009041D9" w:rsidRDefault="009041D9" w:rsidP="009041D9">
      <w:pPr>
        <w:pStyle w:val="Titre3"/>
      </w:pPr>
      <w:bookmarkStart w:id="110" w:name="_Toc88743252"/>
      <w:r>
        <w:lastRenderedPageBreak/>
        <w:t>Other information</w:t>
      </w:r>
      <w:bookmarkEnd w:id="11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041D9" w14:paraId="6EBB352F" w14:textId="77777777" w:rsidTr="00FC49CA">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FEC2DD7" w14:textId="77777777" w:rsidR="009041D9" w:rsidRDefault="009041D9" w:rsidP="00FC49CA">
            <w:pPr>
              <w:ind w:left="669" w:hanging="283"/>
            </w:pPr>
            <w:r w:rsidRPr="0008160F">
              <w:t>-</w:t>
            </w:r>
            <w:r w:rsidRPr="0008160F">
              <w:tab/>
              <w:t>The authorization holder should report any observed incidents related to the efficacy to the Competent Authorities (CA)</w:t>
            </w:r>
            <w:r>
              <w:t>.</w:t>
            </w:r>
          </w:p>
          <w:p w14:paraId="02A77EE1" w14:textId="366BE019" w:rsidR="00BE3432" w:rsidRDefault="00BE3432" w:rsidP="007475DC">
            <w:pPr>
              <w:ind w:left="669" w:hanging="283"/>
            </w:pPr>
            <w:r w:rsidRPr="0008160F">
              <w:t>-</w:t>
            </w:r>
            <w:r w:rsidRPr="0008160F">
              <w:tab/>
            </w:r>
          </w:p>
        </w:tc>
      </w:tr>
      <w:bookmarkEnd w:id="42"/>
    </w:tbl>
    <w:p w14:paraId="1EF435CD" w14:textId="77777777" w:rsidR="009D0C0B" w:rsidRDefault="009D0C0B">
      <w:pPr>
        <w:tabs>
          <w:tab w:val="left" w:pos="500"/>
        </w:tabs>
        <w:ind w:left="500" w:hanging="500"/>
        <w:rPr>
          <w:lang w:eastAsia="en-US"/>
        </w:rPr>
      </w:pPr>
    </w:p>
    <w:p w14:paraId="60123097" w14:textId="77777777" w:rsidR="0074796E" w:rsidRPr="00512141" w:rsidRDefault="0074796E" w:rsidP="0074796E">
      <w:pPr>
        <w:keepNext/>
        <w:spacing w:after="120"/>
        <w:ind w:left="432" w:hanging="432"/>
        <w:outlineLvl w:val="0"/>
        <w:rPr>
          <w:b/>
          <w:caps/>
          <w:sz w:val="28"/>
        </w:rPr>
      </w:pPr>
      <w:r>
        <w:rPr>
          <w:b/>
          <w:caps/>
          <w:sz w:val="28"/>
        </w:rPr>
        <w:t xml:space="preserve">PART VII - THIRD INFORMATION LEVEL: </w:t>
      </w:r>
      <w:r w:rsidRPr="00512141">
        <w:rPr>
          <w:b/>
          <w:caps/>
          <w:sz w:val="28"/>
        </w:rPr>
        <w:t>INDIV</w:t>
      </w:r>
      <w:r>
        <w:rPr>
          <w:b/>
          <w:caps/>
          <w:sz w:val="28"/>
        </w:rPr>
        <w:t>IDUAL PRODUCTS IN THE META SPC 3</w:t>
      </w:r>
    </w:p>
    <w:p w14:paraId="34DEF137" w14:textId="77777777" w:rsidR="0074796E" w:rsidRDefault="0074796E" w:rsidP="0074796E">
      <w:pPr>
        <w:widowControl w:val="0"/>
        <w:autoSpaceDE w:val="0"/>
        <w:rPr>
          <w:rFonts w:cs="Times"/>
          <w:bCs/>
          <w:szCs w:val="29"/>
        </w:rPr>
      </w:pPr>
    </w:p>
    <w:p w14:paraId="67D89515" w14:textId="77777777" w:rsidR="0074796E" w:rsidRPr="00A33F6F" w:rsidRDefault="0074796E" w:rsidP="0074796E">
      <w:pPr>
        <w:pStyle w:val="Titre3"/>
      </w:pPr>
      <w:bookmarkStart w:id="111" w:name="_Toc88743253"/>
      <w:r w:rsidRPr="00512141">
        <w:t>Trade name(s), authorisation number and specific composition of each individual product</w:t>
      </w:r>
      <w:bookmarkEnd w:id="111"/>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F712D4" w:rsidRPr="006C11D3" w14:paraId="167BA342" w14:textId="77777777" w:rsidTr="00E960AD">
        <w:trPr>
          <w:trHeight w:val="370"/>
        </w:trPr>
        <w:tc>
          <w:tcPr>
            <w:tcW w:w="2021" w:type="dxa"/>
            <w:tcMar>
              <w:top w:w="40" w:type="dxa"/>
              <w:left w:w="40" w:type="dxa"/>
              <w:bottom w:w="40" w:type="dxa"/>
              <w:right w:w="40" w:type="dxa"/>
            </w:tcMar>
          </w:tcPr>
          <w:p w14:paraId="7ADC391E" w14:textId="0342998C" w:rsidR="00F712D4" w:rsidRPr="006C11D3" w:rsidRDefault="00F712D4" w:rsidP="00E960AD">
            <w:r w:rsidRPr="006C11D3">
              <w:rPr>
                <w:b/>
                <w:bCs/>
                <w:szCs w:val="24"/>
                <w:lang w:eastAsia="en-GB"/>
              </w:rPr>
              <w:t>Trade name(s)</w:t>
            </w:r>
            <w:r w:rsidR="00EE04FC" w:rsidRPr="006C11D3">
              <w:rPr>
                <w:rStyle w:val="Appelnotedebasdep"/>
                <w:b/>
                <w:bCs/>
                <w:szCs w:val="24"/>
                <w:lang w:eastAsia="en-GB"/>
              </w:rPr>
              <w:footnoteReference w:id="19"/>
            </w:r>
          </w:p>
        </w:tc>
        <w:tc>
          <w:tcPr>
            <w:tcW w:w="6379" w:type="dxa"/>
            <w:gridSpan w:val="5"/>
            <w:tcMar>
              <w:top w:w="40" w:type="dxa"/>
              <w:left w:w="40" w:type="dxa"/>
              <w:bottom w:w="40" w:type="dxa"/>
              <w:right w:w="40" w:type="dxa"/>
            </w:tcMar>
          </w:tcPr>
          <w:p w14:paraId="6D8822B7" w14:textId="77777777" w:rsidR="005E0278" w:rsidRPr="006C11D3" w:rsidRDefault="005E0278" w:rsidP="005E0278">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NETTOYANT DESINFECTANT EUCALYPTUS FRESH</w:t>
            </w:r>
          </w:p>
          <w:p w14:paraId="0E09512B" w14:textId="798FC227" w:rsidR="00F712D4" w:rsidRPr="006C11D3" w:rsidRDefault="00F712D4" w:rsidP="005E0278">
            <w:pPr>
              <w:spacing w:after="80"/>
              <w:rPr>
                <w:b/>
                <w:bCs/>
                <w:szCs w:val="24"/>
                <w:lang w:eastAsia="en-GB"/>
              </w:rPr>
            </w:pPr>
          </w:p>
        </w:tc>
      </w:tr>
      <w:tr w:rsidR="00F712D4" w:rsidRPr="006C11D3" w14:paraId="5A995C85" w14:textId="77777777" w:rsidTr="00E960AD">
        <w:trPr>
          <w:trHeight w:val="514"/>
        </w:trPr>
        <w:tc>
          <w:tcPr>
            <w:tcW w:w="2021" w:type="dxa"/>
            <w:tcMar>
              <w:top w:w="40" w:type="dxa"/>
              <w:left w:w="40" w:type="dxa"/>
              <w:bottom w:w="40" w:type="dxa"/>
              <w:right w:w="40" w:type="dxa"/>
            </w:tcMar>
          </w:tcPr>
          <w:p w14:paraId="2032DD24" w14:textId="77777777" w:rsidR="00F712D4" w:rsidRPr="006C11D3" w:rsidRDefault="00F712D4" w:rsidP="00E960AD">
            <w:pPr>
              <w:rPr>
                <w:b/>
              </w:rPr>
            </w:pPr>
            <w:r w:rsidRPr="006C11D3">
              <w:rPr>
                <w:b/>
              </w:rPr>
              <w:t>Authorisation number</w:t>
            </w:r>
          </w:p>
        </w:tc>
        <w:tc>
          <w:tcPr>
            <w:tcW w:w="6379" w:type="dxa"/>
            <w:gridSpan w:val="5"/>
            <w:tcMar>
              <w:top w:w="40" w:type="dxa"/>
              <w:left w:w="40" w:type="dxa"/>
              <w:bottom w:w="40" w:type="dxa"/>
              <w:right w:w="40" w:type="dxa"/>
            </w:tcMar>
          </w:tcPr>
          <w:p w14:paraId="5A5A7077" w14:textId="327DB96C" w:rsidR="00F712D4" w:rsidRPr="006C11D3" w:rsidRDefault="00E21730" w:rsidP="00E960AD">
            <w:pPr>
              <w:rPr>
                <w:b/>
                <w:bCs/>
                <w:szCs w:val="24"/>
                <w:lang w:eastAsia="en-GB"/>
              </w:rPr>
            </w:pPr>
            <w:r w:rsidRPr="006C11D3">
              <w:rPr>
                <w:b/>
                <w:bCs/>
                <w:szCs w:val="24"/>
                <w:lang w:eastAsia="en-GB"/>
              </w:rPr>
              <w:t>FR-2020-0018-03-01</w:t>
            </w:r>
          </w:p>
        </w:tc>
      </w:tr>
      <w:tr w:rsidR="00F712D4" w:rsidRPr="006C11D3" w14:paraId="0FC69093" w14:textId="77777777" w:rsidTr="00E960AD">
        <w:trPr>
          <w:trHeight w:val="514"/>
        </w:trPr>
        <w:tc>
          <w:tcPr>
            <w:tcW w:w="2021" w:type="dxa"/>
            <w:tcMar>
              <w:top w:w="40" w:type="dxa"/>
              <w:left w:w="40" w:type="dxa"/>
              <w:bottom w:w="40" w:type="dxa"/>
              <w:right w:w="40" w:type="dxa"/>
            </w:tcMar>
          </w:tcPr>
          <w:p w14:paraId="487F4B9C" w14:textId="77777777" w:rsidR="00F712D4" w:rsidRPr="006C11D3" w:rsidRDefault="00F712D4" w:rsidP="00E960AD">
            <w:r w:rsidRPr="006C11D3">
              <w:rPr>
                <w:b/>
                <w:bCs/>
                <w:szCs w:val="24"/>
                <w:lang w:eastAsia="en-GB"/>
              </w:rPr>
              <w:t>Common name</w:t>
            </w:r>
          </w:p>
        </w:tc>
        <w:tc>
          <w:tcPr>
            <w:tcW w:w="1850" w:type="dxa"/>
            <w:tcMar>
              <w:top w:w="40" w:type="dxa"/>
              <w:left w:w="40" w:type="dxa"/>
              <w:bottom w:w="40" w:type="dxa"/>
              <w:right w:w="40" w:type="dxa"/>
            </w:tcMar>
          </w:tcPr>
          <w:p w14:paraId="56846BB9" w14:textId="77777777" w:rsidR="00F712D4" w:rsidRPr="006C11D3" w:rsidRDefault="00F712D4" w:rsidP="00E960AD">
            <w:r w:rsidRPr="006C11D3">
              <w:rPr>
                <w:b/>
                <w:bCs/>
                <w:szCs w:val="24"/>
                <w:lang w:eastAsia="en-GB"/>
              </w:rPr>
              <w:t>IUPAC name</w:t>
            </w:r>
          </w:p>
        </w:tc>
        <w:tc>
          <w:tcPr>
            <w:tcW w:w="1134" w:type="dxa"/>
            <w:tcMar>
              <w:top w:w="40" w:type="dxa"/>
              <w:left w:w="40" w:type="dxa"/>
              <w:bottom w:w="40" w:type="dxa"/>
              <w:right w:w="40" w:type="dxa"/>
            </w:tcMar>
          </w:tcPr>
          <w:p w14:paraId="3125800F" w14:textId="77777777" w:rsidR="00F712D4" w:rsidRPr="006C11D3" w:rsidRDefault="00F712D4" w:rsidP="00E960AD">
            <w:r w:rsidRPr="006C11D3">
              <w:rPr>
                <w:b/>
                <w:bCs/>
                <w:szCs w:val="24"/>
                <w:lang w:eastAsia="en-GB"/>
              </w:rPr>
              <w:t>Function</w:t>
            </w:r>
          </w:p>
        </w:tc>
        <w:tc>
          <w:tcPr>
            <w:tcW w:w="1276" w:type="dxa"/>
            <w:tcMar>
              <w:top w:w="40" w:type="dxa"/>
              <w:left w:w="40" w:type="dxa"/>
              <w:bottom w:w="40" w:type="dxa"/>
              <w:right w:w="40" w:type="dxa"/>
            </w:tcMar>
          </w:tcPr>
          <w:p w14:paraId="06AE8FDA" w14:textId="77777777" w:rsidR="00F712D4" w:rsidRPr="006C11D3" w:rsidRDefault="00F712D4" w:rsidP="00E960AD">
            <w:r w:rsidRPr="006C11D3">
              <w:rPr>
                <w:b/>
                <w:bCs/>
                <w:szCs w:val="24"/>
                <w:lang w:eastAsia="en-GB"/>
              </w:rPr>
              <w:t>CAS number</w:t>
            </w:r>
          </w:p>
        </w:tc>
        <w:tc>
          <w:tcPr>
            <w:tcW w:w="1152" w:type="dxa"/>
            <w:tcMar>
              <w:top w:w="40" w:type="dxa"/>
              <w:left w:w="40" w:type="dxa"/>
              <w:bottom w:w="40" w:type="dxa"/>
              <w:right w:w="40" w:type="dxa"/>
            </w:tcMar>
          </w:tcPr>
          <w:p w14:paraId="71D14DD9" w14:textId="77777777" w:rsidR="00F712D4" w:rsidRPr="006C11D3" w:rsidRDefault="00F712D4" w:rsidP="00E960AD">
            <w:r w:rsidRPr="006C11D3">
              <w:rPr>
                <w:b/>
                <w:bCs/>
                <w:szCs w:val="24"/>
                <w:lang w:eastAsia="en-GB"/>
              </w:rPr>
              <w:t>EC number</w:t>
            </w:r>
          </w:p>
        </w:tc>
        <w:tc>
          <w:tcPr>
            <w:tcW w:w="967" w:type="dxa"/>
            <w:tcMar>
              <w:top w:w="40" w:type="dxa"/>
              <w:left w:w="40" w:type="dxa"/>
              <w:bottom w:w="40" w:type="dxa"/>
              <w:right w:w="40" w:type="dxa"/>
            </w:tcMar>
          </w:tcPr>
          <w:p w14:paraId="05A46BC1" w14:textId="77777777" w:rsidR="00F712D4" w:rsidRPr="006C11D3" w:rsidRDefault="00F712D4" w:rsidP="00E960AD">
            <w:r w:rsidRPr="006C11D3">
              <w:rPr>
                <w:b/>
                <w:bCs/>
                <w:szCs w:val="24"/>
                <w:lang w:eastAsia="en-GB"/>
              </w:rPr>
              <w:t>Content (%)</w:t>
            </w:r>
          </w:p>
        </w:tc>
      </w:tr>
      <w:tr w:rsidR="00BA3010" w:rsidRPr="006C11D3" w14:paraId="7CA6F2E2" w14:textId="77777777" w:rsidTr="00DC0CB9">
        <w:trPr>
          <w:trHeight w:val="1240"/>
        </w:trPr>
        <w:tc>
          <w:tcPr>
            <w:tcW w:w="2021" w:type="dxa"/>
            <w:tcMar>
              <w:top w:w="40" w:type="dxa"/>
              <w:left w:w="40" w:type="dxa"/>
              <w:bottom w:w="40" w:type="dxa"/>
              <w:right w:w="40" w:type="dxa"/>
            </w:tcMar>
            <w:vAlign w:val="center"/>
          </w:tcPr>
          <w:p w14:paraId="3F7B466A" w14:textId="7D6B4361" w:rsidR="00BA3010" w:rsidRPr="006C11D3" w:rsidRDefault="00BA3010" w:rsidP="00E960AD">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774918D0" w14:textId="77777777" w:rsidR="00BA3010" w:rsidRPr="006C11D3" w:rsidRDefault="00BA3010" w:rsidP="00E960AD">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4A49C844" w14:textId="1ADA0E6A" w:rsidR="00BA3010" w:rsidRPr="006C11D3" w:rsidRDefault="001607CD" w:rsidP="00E960AD">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FA5D6CC" w14:textId="373E62F2" w:rsidR="00BA3010" w:rsidRPr="006C11D3" w:rsidRDefault="00BA3010" w:rsidP="00E960AD">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082E0DB4" w14:textId="77777777" w:rsidR="00BA3010" w:rsidRPr="006C11D3" w:rsidRDefault="00BA3010" w:rsidP="00E960AD">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69D071B4" w14:textId="488F1A0C" w:rsidR="00BA3010" w:rsidRPr="006C11D3" w:rsidRDefault="00BA3010" w:rsidP="00E960AD">
            <w:pPr>
              <w:rPr>
                <w:rFonts w:cs="Arial"/>
              </w:rPr>
            </w:pPr>
            <w:r w:rsidRPr="006C11D3">
              <w:rPr>
                <w:rFonts w:cs="Arial"/>
              </w:rPr>
              <w:t>1.5</w:t>
            </w:r>
          </w:p>
        </w:tc>
      </w:tr>
      <w:tr w:rsidR="00F712D4" w:rsidRPr="006C11D3" w14:paraId="677ABB4B" w14:textId="25937436" w:rsidTr="00E960AD">
        <w:tc>
          <w:tcPr>
            <w:tcW w:w="2021" w:type="dxa"/>
            <w:tcMar>
              <w:top w:w="40" w:type="dxa"/>
              <w:left w:w="40" w:type="dxa"/>
              <w:bottom w:w="40" w:type="dxa"/>
              <w:right w:w="40" w:type="dxa"/>
            </w:tcMar>
            <w:vAlign w:val="center"/>
          </w:tcPr>
          <w:p w14:paraId="6A6F258B" w14:textId="1AC36723" w:rsidR="00F712D4" w:rsidRPr="006C11D3" w:rsidRDefault="00F712D4" w:rsidP="00E960AD">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45004027" w14:textId="3D126EE9" w:rsidR="00F712D4" w:rsidRPr="006C11D3" w:rsidRDefault="00F712D4" w:rsidP="00E960AD">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55B2D182" w14:textId="4CA9C8EB" w:rsidR="00F712D4" w:rsidRPr="006C11D3" w:rsidRDefault="00350967" w:rsidP="00DB31E3">
            <w:pPr>
              <w:rPr>
                <w:rFonts w:cs="Arial"/>
                <w:color w:val="000000"/>
                <w:lang w:eastAsia="fr-FR"/>
              </w:rPr>
            </w:pPr>
            <w:r w:rsidRPr="006C11D3">
              <w:rPr>
                <w:rFonts w:cs="Arial"/>
              </w:rPr>
              <w:t>Co-f</w:t>
            </w:r>
            <w:r w:rsidR="00F712D4" w:rsidRPr="006C11D3">
              <w:rPr>
                <w:rFonts w:cs="Arial"/>
              </w:rPr>
              <w:t>ormulant</w:t>
            </w:r>
          </w:p>
        </w:tc>
        <w:tc>
          <w:tcPr>
            <w:tcW w:w="1276" w:type="dxa"/>
            <w:tcMar>
              <w:top w:w="40" w:type="dxa"/>
              <w:left w:w="40" w:type="dxa"/>
              <w:bottom w:w="40" w:type="dxa"/>
              <w:right w:w="40" w:type="dxa"/>
            </w:tcMar>
            <w:vAlign w:val="center"/>
          </w:tcPr>
          <w:p w14:paraId="481C4117" w14:textId="52C216A3" w:rsidR="00F712D4" w:rsidRPr="006C11D3" w:rsidRDefault="00F712D4" w:rsidP="00E960AD">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7EF9F986" w14:textId="7AEB5C81" w:rsidR="00F712D4" w:rsidRPr="006C11D3" w:rsidRDefault="00F712D4" w:rsidP="00E960AD">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56E698A4" w14:textId="2A1292B8" w:rsidR="00F712D4" w:rsidRPr="006C11D3" w:rsidRDefault="005E0278" w:rsidP="00E960AD">
            <w:pPr>
              <w:rPr>
                <w:rFonts w:cs="Arial"/>
                <w:lang w:val="en-US"/>
              </w:rPr>
            </w:pPr>
            <w:r w:rsidRPr="006C11D3">
              <w:rPr>
                <w:rFonts w:cs="Arial"/>
              </w:rPr>
              <w:t>3.00</w:t>
            </w:r>
          </w:p>
        </w:tc>
      </w:tr>
      <w:tr w:rsidR="00F712D4" w:rsidRPr="006C11D3" w14:paraId="1B750578" w14:textId="77777777" w:rsidTr="00E960AD">
        <w:tc>
          <w:tcPr>
            <w:tcW w:w="2021" w:type="dxa"/>
            <w:tcMar>
              <w:top w:w="40" w:type="dxa"/>
              <w:left w:w="40" w:type="dxa"/>
              <w:bottom w:w="40" w:type="dxa"/>
              <w:right w:w="40" w:type="dxa"/>
            </w:tcMar>
            <w:vAlign w:val="center"/>
          </w:tcPr>
          <w:p w14:paraId="6A7025C7" w14:textId="77777777" w:rsidR="00F712D4" w:rsidRPr="006C11D3" w:rsidRDefault="00F712D4" w:rsidP="00E960AD">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6B6634F5" w14:textId="77777777" w:rsidR="00F712D4" w:rsidRPr="006C11D3" w:rsidRDefault="00F712D4" w:rsidP="00E960AD">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6E590FCC" w14:textId="20DA116D" w:rsidR="00F712D4" w:rsidRPr="006C11D3" w:rsidRDefault="005C51A3" w:rsidP="00E960AD">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69BFFDBE" w14:textId="77777777" w:rsidR="00F712D4" w:rsidRPr="006C11D3" w:rsidRDefault="00F712D4" w:rsidP="00E960AD">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05764CF3" w14:textId="77777777" w:rsidR="00F712D4" w:rsidRPr="006C11D3" w:rsidRDefault="00F712D4" w:rsidP="00E960AD">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2672C179" w14:textId="77777777" w:rsidR="00F712D4" w:rsidRPr="006C11D3" w:rsidRDefault="00F712D4" w:rsidP="005E0278">
            <w:pPr>
              <w:rPr>
                <w:rFonts w:cs="Arial"/>
                <w:lang w:val="en-US"/>
              </w:rPr>
            </w:pPr>
            <w:r w:rsidRPr="006C11D3">
              <w:rPr>
                <w:rFonts w:cs="Arial"/>
              </w:rPr>
              <w:t>0.</w:t>
            </w:r>
            <w:r w:rsidR="005E0278" w:rsidRPr="006C11D3">
              <w:rPr>
                <w:rFonts w:cs="Arial"/>
              </w:rPr>
              <w:t>49</w:t>
            </w:r>
          </w:p>
        </w:tc>
      </w:tr>
      <w:tr w:rsidR="00B535C2" w:rsidRPr="006C11D3" w14:paraId="29D2B594" w14:textId="77777777" w:rsidTr="00E960AD">
        <w:tc>
          <w:tcPr>
            <w:tcW w:w="2021" w:type="dxa"/>
            <w:tcMar>
              <w:top w:w="40" w:type="dxa"/>
              <w:left w:w="40" w:type="dxa"/>
              <w:bottom w:w="40" w:type="dxa"/>
              <w:right w:w="40" w:type="dxa"/>
            </w:tcMar>
            <w:vAlign w:val="center"/>
          </w:tcPr>
          <w:p w14:paraId="2F1295C2" w14:textId="555AD1FA" w:rsidR="00B535C2" w:rsidRPr="006C11D3" w:rsidRDefault="00B535C2" w:rsidP="00E960AD">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77080299" w14:textId="1836533E" w:rsidR="00B535C2" w:rsidRPr="006C11D3" w:rsidRDefault="00B535C2" w:rsidP="00E960AD">
            <w:pPr>
              <w:rPr>
                <w:rFonts w:cs="Arial"/>
              </w:rPr>
            </w:pPr>
            <w:r w:rsidRPr="006C11D3">
              <w:t>N,N-Dimethyldecylamine N-oxide</w:t>
            </w:r>
          </w:p>
        </w:tc>
        <w:tc>
          <w:tcPr>
            <w:tcW w:w="1134" w:type="dxa"/>
            <w:tcMar>
              <w:top w:w="40" w:type="dxa"/>
              <w:left w:w="40" w:type="dxa"/>
              <w:bottom w:w="40" w:type="dxa"/>
              <w:right w:w="40" w:type="dxa"/>
            </w:tcMar>
            <w:vAlign w:val="center"/>
          </w:tcPr>
          <w:p w14:paraId="0958A098" w14:textId="772428D1" w:rsidR="00B535C2" w:rsidRPr="006C11D3" w:rsidRDefault="00B535C2" w:rsidP="00E960AD">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2815A82F" w14:textId="413EDC14" w:rsidR="00B535C2" w:rsidRPr="006C11D3" w:rsidRDefault="00B535C2" w:rsidP="00E960AD">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61E1D90E" w14:textId="238DB260" w:rsidR="00B535C2" w:rsidRPr="006C11D3" w:rsidRDefault="00B535C2" w:rsidP="00E960AD">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3050E0F4" w14:textId="0E00CED1" w:rsidR="00B535C2" w:rsidRPr="006C11D3" w:rsidRDefault="00B535C2" w:rsidP="005E0278">
            <w:pPr>
              <w:rPr>
                <w:rFonts w:cs="Arial"/>
              </w:rPr>
            </w:pPr>
            <w:r w:rsidRPr="006C11D3">
              <w:rPr>
                <w:rFonts w:cs="Arial"/>
                <w:lang w:val="en-US"/>
              </w:rPr>
              <w:t>0.48</w:t>
            </w:r>
          </w:p>
        </w:tc>
      </w:tr>
      <w:tr w:rsidR="005875B2" w:rsidRPr="006C11D3" w14:paraId="551BCD0F"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C97D82D" w14:textId="51492DCA"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84CE7A7" w14:textId="7F6E7E83"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95FB914" w14:textId="4CF86984"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84BEBB7" w14:textId="70F4C597"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539E8ED7" w14:textId="794D2D7C"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DAB343" w14:textId="20D6E329" w:rsidR="005875B2" w:rsidRPr="006C11D3" w:rsidRDefault="005875B2" w:rsidP="005875B2">
            <w:pPr>
              <w:rPr>
                <w:rFonts w:cs="Arial"/>
                <w:lang w:val="en-US"/>
              </w:rPr>
            </w:pPr>
            <w:r w:rsidRPr="006C11D3">
              <w:rPr>
                <w:rFonts w:cs="Arial"/>
                <w:lang w:val="en-US"/>
              </w:rPr>
              <w:t>0.96</w:t>
            </w:r>
          </w:p>
        </w:tc>
      </w:tr>
    </w:tbl>
    <w:p w14:paraId="15335570" w14:textId="4DFE8886"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735F7D25" w14:textId="77777777" w:rsidR="0074796E" w:rsidRPr="00350967" w:rsidRDefault="0074796E"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0998F5E6" w14:textId="77777777" w:rsidTr="00CD66EA">
        <w:trPr>
          <w:trHeight w:val="370"/>
        </w:trPr>
        <w:tc>
          <w:tcPr>
            <w:tcW w:w="2021" w:type="dxa"/>
            <w:tcMar>
              <w:top w:w="40" w:type="dxa"/>
              <w:left w:w="40" w:type="dxa"/>
              <w:bottom w:w="40" w:type="dxa"/>
              <w:right w:w="40" w:type="dxa"/>
            </w:tcMar>
          </w:tcPr>
          <w:p w14:paraId="290B46D1" w14:textId="3E6A4C6D" w:rsidR="00CD66EA" w:rsidRPr="006C11D3" w:rsidRDefault="00CD66EA" w:rsidP="00CD66EA">
            <w:r w:rsidRPr="006C11D3">
              <w:rPr>
                <w:b/>
                <w:bCs/>
                <w:szCs w:val="24"/>
                <w:lang w:eastAsia="en-GB"/>
              </w:rPr>
              <w:t>Trade name(s)</w:t>
            </w:r>
            <w:r w:rsidR="00EE04FC" w:rsidRPr="006C11D3">
              <w:rPr>
                <w:rStyle w:val="Appelnotedebasdep"/>
                <w:b/>
                <w:bCs/>
                <w:szCs w:val="24"/>
                <w:lang w:eastAsia="en-GB"/>
              </w:rPr>
              <w:footnoteReference w:id="20"/>
            </w:r>
          </w:p>
        </w:tc>
        <w:tc>
          <w:tcPr>
            <w:tcW w:w="6379" w:type="dxa"/>
            <w:gridSpan w:val="5"/>
            <w:tcMar>
              <w:top w:w="40" w:type="dxa"/>
              <w:left w:w="40" w:type="dxa"/>
              <w:bottom w:w="40" w:type="dxa"/>
              <w:right w:w="40" w:type="dxa"/>
            </w:tcMar>
          </w:tcPr>
          <w:p w14:paraId="4CB001F0" w14:textId="77777777" w:rsidR="00CD66EA" w:rsidRPr="006C11D3" w:rsidRDefault="00CD66EA" w:rsidP="00CD66E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PAMPLEMOUSSE FRESH</w:t>
            </w:r>
          </w:p>
          <w:p w14:paraId="38D97637" w14:textId="3210CB28" w:rsidR="00CD66EA" w:rsidRPr="006C11D3" w:rsidRDefault="00CD66EA" w:rsidP="00CD66EA">
            <w:pPr>
              <w:spacing w:after="80"/>
              <w:rPr>
                <w:b/>
                <w:bCs/>
                <w:szCs w:val="24"/>
                <w:lang w:eastAsia="en-GB"/>
              </w:rPr>
            </w:pPr>
          </w:p>
        </w:tc>
      </w:tr>
      <w:tr w:rsidR="00CD66EA" w:rsidRPr="006C11D3" w14:paraId="7D9868E7" w14:textId="77777777" w:rsidTr="00CD66EA">
        <w:trPr>
          <w:trHeight w:val="514"/>
        </w:trPr>
        <w:tc>
          <w:tcPr>
            <w:tcW w:w="2021" w:type="dxa"/>
            <w:tcMar>
              <w:top w:w="40" w:type="dxa"/>
              <w:left w:w="40" w:type="dxa"/>
              <w:bottom w:w="40" w:type="dxa"/>
              <w:right w:w="40" w:type="dxa"/>
            </w:tcMar>
          </w:tcPr>
          <w:p w14:paraId="4C1E2AD5"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3C5E02A6" w14:textId="040C54CB" w:rsidR="00CD66EA" w:rsidRPr="006C11D3" w:rsidRDefault="00E21730" w:rsidP="00CD66EA">
            <w:pPr>
              <w:rPr>
                <w:b/>
                <w:bCs/>
                <w:szCs w:val="24"/>
                <w:lang w:eastAsia="en-GB"/>
              </w:rPr>
            </w:pPr>
            <w:r w:rsidRPr="006C11D3">
              <w:rPr>
                <w:b/>
                <w:bCs/>
                <w:szCs w:val="24"/>
                <w:lang w:eastAsia="en-GB"/>
              </w:rPr>
              <w:t>FR-2020-0018-03-02</w:t>
            </w:r>
          </w:p>
        </w:tc>
      </w:tr>
      <w:tr w:rsidR="00CD66EA" w:rsidRPr="006C11D3" w14:paraId="25E036DF" w14:textId="77777777" w:rsidTr="00CD66EA">
        <w:trPr>
          <w:trHeight w:val="514"/>
        </w:trPr>
        <w:tc>
          <w:tcPr>
            <w:tcW w:w="2021" w:type="dxa"/>
            <w:tcMar>
              <w:top w:w="40" w:type="dxa"/>
              <w:left w:w="40" w:type="dxa"/>
              <w:bottom w:w="40" w:type="dxa"/>
              <w:right w:w="40" w:type="dxa"/>
            </w:tcMar>
          </w:tcPr>
          <w:p w14:paraId="5AFD5483"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43A00353"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6CAC69E8"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2D67D28F"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0305735F"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0327B891" w14:textId="77777777" w:rsidR="00CD66EA" w:rsidRPr="006C11D3" w:rsidRDefault="00CD66EA" w:rsidP="00CD66EA">
            <w:r w:rsidRPr="006C11D3">
              <w:rPr>
                <w:b/>
                <w:bCs/>
                <w:szCs w:val="24"/>
                <w:lang w:eastAsia="en-GB"/>
              </w:rPr>
              <w:t>Content (%)</w:t>
            </w:r>
          </w:p>
        </w:tc>
      </w:tr>
      <w:tr w:rsidR="00BA3010" w:rsidRPr="006C11D3" w14:paraId="219F0207" w14:textId="77777777" w:rsidTr="00DC0CB9">
        <w:trPr>
          <w:trHeight w:val="1240"/>
        </w:trPr>
        <w:tc>
          <w:tcPr>
            <w:tcW w:w="2021" w:type="dxa"/>
            <w:tcMar>
              <w:top w:w="40" w:type="dxa"/>
              <w:left w:w="40" w:type="dxa"/>
              <w:bottom w:w="40" w:type="dxa"/>
              <w:right w:w="40" w:type="dxa"/>
            </w:tcMar>
            <w:vAlign w:val="center"/>
          </w:tcPr>
          <w:p w14:paraId="25A5C939" w14:textId="77777777" w:rsidR="00BA3010" w:rsidRPr="006C11D3" w:rsidRDefault="00BA3010" w:rsidP="00CD66EA">
            <w:pPr>
              <w:rPr>
                <w:rFonts w:cs="Arial"/>
                <w:lang w:val="pl-PL"/>
              </w:rPr>
            </w:pPr>
            <w:r w:rsidRPr="006C11D3">
              <w:rPr>
                <w:rFonts w:cs="Arial"/>
                <w:lang w:val="pl-PL"/>
              </w:rPr>
              <w:lastRenderedPageBreak/>
              <w:t>Hydrogen peroxide</w:t>
            </w:r>
          </w:p>
        </w:tc>
        <w:tc>
          <w:tcPr>
            <w:tcW w:w="1850" w:type="dxa"/>
            <w:tcMar>
              <w:top w:w="40" w:type="dxa"/>
              <w:left w:w="40" w:type="dxa"/>
              <w:bottom w:w="40" w:type="dxa"/>
              <w:right w:w="40" w:type="dxa"/>
            </w:tcMar>
            <w:vAlign w:val="center"/>
          </w:tcPr>
          <w:p w14:paraId="64255517"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073E34D7" w14:textId="635C6B74"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787DDBA4"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0F6023FC"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76512255" w14:textId="09F0B42E" w:rsidR="00BA3010" w:rsidRPr="006C11D3" w:rsidRDefault="00BA3010" w:rsidP="00CD66EA">
            <w:pPr>
              <w:rPr>
                <w:rFonts w:cs="Arial"/>
              </w:rPr>
            </w:pPr>
            <w:r w:rsidRPr="006C11D3">
              <w:rPr>
                <w:rFonts w:cs="Arial"/>
              </w:rPr>
              <w:t>1.5</w:t>
            </w:r>
          </w:p>
        </w:tc>
      </w:tr>
      <w:tr w:rsidR="00CD66EA" w:rsidRPr="006C11D3" w14:paraId="50957D9A" w14:textId="12819F3C" w:rsidTr="00CD66EA">
        <w:tc>
          <w:tcPr>
            <w:tcW w:w="2021" w:type="dxa"/>
            <w:tcMar>
              <w:top w:w="40" w:type="dxa"/>
              <w:left w:w="40" w:type="dxa"/>
              <w:bottom w:w="40" w:type="dxa"/>
              <w:right w:w="40" w:type="dxa"/>
            </w:tcMar>
            <w:vAlign w:val="center"/>
          </w:tcPr>
          <w:p w14:paraId="48D2A32D" w14:textId="1744E167"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53CACC1D" w14:textId="216E314D"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3690B40C" w14:textId="2A71D715" w:rsidR="00CD66EA" w:rsidRPr="006C11D3" w:rsidRDefault="00350967" w:rsidP="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6857EF39" w14:textId="15BBF623"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108146C2" w14:textId="66DE4E2A"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A844D47" w14:textId="63B7854C" w:rsidR="00CD66EA" w:rsidRPr="006C11D3" w:rsidRDefault="00CD66EA" w:rsidP="00CD66EA">
            <w:pPr>
              <w:rPr>
                <w:rFonts w:cs="Arial"/>
                <w:lang w:val="en-US"/>
              </w:rPr>
            </w:pPr>
            <w:r w:rsidRPr="006C11D3">
              <w:rPr>
                <w:rFonts w:cs="Arial"/>
              </w:rPr>
              <w:t>3.00</w:t>
            </w:r>
          </w:p>
        </w:tc>
      </w:tr>
      <w:tr w:rsidR="00CD66EA" w:rsidRPr="006C11D3" w14:paraId="6E348B94" w14:textId="77777777" w:rsidTr="00CD66EA">
        <w:tc>
          <w:tcPr>
            <w:tcW w:w="2021" w:type="dxa"/>
            <w:tcMar>
              <w:top w:w="40" w:type="dxa"/>
              <w:left w:w="40" w:type="dxa"/>
              <w:bottom w:w="40" w:type="dxa"/>
              <w:right w:w="40" w:type="dxa"/>
            </w:tcMar>
            <w:vAlign w:val="center"/>
          </w:tcPr>
          <w:p w14:paraId="12004A80"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3036C3E7"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4AC39446" w14:textId="6A6C9CCB"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C1C0F48"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6B830C6E"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D80B88C" w14:textId="77777777" w:rsidR="00CD66EA" w:rsidRPr="006C11D3" w:rsidRDefault="00CD66EA" w:rsidP="00CD66EA">
            <w:pPr>
              <w:rPr>
                <w:rFonts w:cs="Arial"/>
                <w:lang w:val="en-US"/>
              </w:rPr>
            </w:pPr>
            <w:r w:rsidRPr="006C11D3">
              <w:rPr>
                <w:rFonts w:cs="Arial"/>
              </w:rPr>
              <w:t>0.49</w:t>
            </w:r>
          </w:p>
        </w:tc>
      </w:tr>
      <w:tr w:rsidR="00CD66EA" w:rsidRPr="006C11D3" w14:paraId="179DDC73" w14:textId="77777777" w:rsidTr="00CD66EA">
        <w:tc>
          <w:tcPr>
            <w:tcW w:w="2021" w:type="dxa"/>
            <w:tcMar>
              <w:top w:w="40" w:type="dxa"/>
              <w:left w:w="40" w:type="dxa"/>
              <w:bottom w:w="40" w:type="dxa"/>
              <w:right w:w="40" w:type="dxa"/>
            </w:tcMar>
            <w:vAlign w:val="center"/>
          </w:tcPr>
          <w:p w14:paraId="70DB99DC"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33AA78BF"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2DE6F98D"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1100589D"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55542FF6"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19C0E1A9" w14:textId="77777777" w:rsidR="00CD66EA" w:rsidRPr="006C11D3" w:rsidRDefault="00CD66EA" w:rsidP="00CD66EA">
            <w:pPr>
              <w:rPr>
                <w:rFonts w:cs="Arial"/>
              </w:rPr>
            </w:pPr>
            <w:r w:rsidRPr="006C11D3">
              <w:rPr>
                <w:rFonts w:cs="Arial"/>
                <w:lang w:val="en-US"/>
              </w:rPr>
              <w:t>0.48</w:t>
            </w:r>
          </w:p>
        </w:tc>
      </w:tr>
      <w:tr w:rsidR="005875B2" w:rsidRPr="006C11D3" w14:paraId="077DF7F5"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7E1D7BB" w14:textId="67B22852"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E1DF574" w14:textId="38C1BC43"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E5E38C9" w14:textId="7B603472"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FB5421A" w14:textId="34C8FF03"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7B59313" w14:textId="1DEBEAD6"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D7F925" w14:textId="7E9CD7EC" w:rsidR="005875B2" w:rsidRPr="006C11D3" w:rsidRDefault="005875B2" w:rsidP="005875B2">
            <w:pPr>
              <w:rPr>
                <w:rFonts w:cs="Arial"/>
                <w:lang w:val="en-US"/>
              </w:rPr>
            </w:pPr>
            <w:r w:rsidRPr="006C11D3">
              <w:rPr>
                <w:rFonts w:cs="Arial"/>
                <w:lang w:val="en-US"/>
              </w:rPr>
              <w:t>0.96</w:t>
            </w:r>
          </w:p>
        </w:tc>
      </w:tr>
    </w:tbl>
    <w:p w14:paraId="398F5D4C" w14:textId="3238F370"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EA42CCC"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658D6D13" w14:textId="77777777" w:rsidTr="00CD66EA">
        <w:trPr>
          <w:trHeight w:val="370"/>
        </w:trPr>
        <w:tc>
          <w:tcPr>
            <w:tcW w:w="2021" w:type="dxa"/>
            <w:tcMar>
              <w:top w:w="40" w:type="dxa"/>
              <w:left w:w="40" w:type="dxa"/>
              <w:bottom w:w="40" w:type="dxa"/>
              <w:right w:w="40" w:type="dxa"/>
            </w:tcMar>
          </w:tcPr>
          <w:p w14:paraId="1E1EE944" w14:textId="3E7F257A" w:rsidR="00CD66EA" w:rsidRPr="006C11D3" w:rsidRDefault="00CD66EA" w:rsidP="00CD66EA">
            <w:r w:rsidRPr="006C11D3">
              <w:rPr>
                <w:b/>
                <w:bCs/>
                <w:szCs w:val="24"/>
                <w:lang w:eastAsia="en-GB"/>
              </w:rPr>
              <w:t>Trade name(s)</w:t>
            </w:r>
            <w:r w:rsidR="00EE04FC" w:rsidRPr="006C11D3">
              <w:rPr>
                <w:rStyle w:val="Appelnotedebasdep"/>
                <w:b/>
                <w:bCs/>
                <w:szCs w:val="24"/>
                <w:lang w:eastAsia="en-GB"/>
              </w:rPr>
              <w:footnoteReference w:id="21"/>
            </w:r>
          </w:p>
        </w:tc>
        <w:tc>
          <w:tcPr>
            <w:tcW w:w="6379" w:type="dxa"/>
            <w:gridSpan w:val="5"/>
            <w:tcMar>
              <w:top w:w="40" w:type="dxa"/>
              <w:left w:w="40" w:type="dxa"/>
              <w:bottom w:w="40" w:type="dxa"/>
              <w:right w:w="40" w:type="dxa"/>
            </w:tcMar>
          </w:tcPr>
          <w:p w14:paraId="3363E1CA" w14:textId="77777777" w:rsidR="00CD66EA" w:rsidRPr="006C11D3" w:rsidRDefault="00CD66EA" w:rsidP="00CD66E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CITRON FRESH</w:t>
            </w:r>
          </w:p>
          <w:p w14:paraId="4983EFA5" w14:textId="763A57AF" w:rsidR="00CD66EA" w:rsidRPr="006C11D3" w:rsidRDefault="00CD66EA" w:rsidP="00CD66EA">
            <w:pPr>
              <w:spacing w:after="80"/>
              <w:rPr>
                <w:b/>
                <w:bCs/>
                <w:szCs w:val="24"/>
                <w:lang w:eastAsia="en-GB"/>
              </w:rPr>
            </w:pPr>
          </w:p>
        </w:tc>
      </w:tr>
      <w:tr w:rsidR="00CD66EA" w:rsidRPr="006C11D3" w14:paraId="761ECE9C" w14:textId="77777777" w:rsidTr="00CD66EA">
        <w:trPr>
          <w:trHeight w:val="514"/>
        </w:trPr>
        <w:tc>
          <w:tcPr>
            <w:tcW w:w="2021" w:type="dxa"/>
            <w:tcMar>
              <w:top w:w="40" w:type="dxa"/>
              <w:left w:w="40" w:type="dxa"/>
              <w:bottom w:w="40" w:type="dxa"/>
              <w:right w:w="40" w:type="dxa"/>
            </w:tcMar>
          </w:tcPr>
          <w:p w14:paraId="7D9E4D76"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3D0EA6B9" w14:textId="0727C301" w:rsidR="00CD66EA" w:rsidRPr="006C11D3" w:rsidRDefault="00E21730" w:rsidP="00CD66EA">
            <w:pPr>
              <w:rPr>
                <w:b/>
                <w:bCs/>
                <w:szCs w:val="24"/>
                <w:lang w:eastAsia="en-GB"/>
              </w:rPr>
            </w:pPr>
            <w:r w:rsidRPr="006C11D3">
              <w:rPr>
                <w:b/>
                <w:bCs/>
                <w:szCs w:val="24"/>
                <w:lang w:eastAsia="en-GB"/>
              </w:rPr>
              <w:t>FR-2020-0018-03-03</w:t>
            </w:r>
          </w:p>
        </w:tc>
      </w:tr>
      <w:tr w:rsidR="00CD66EA" w:rsidRPr="006C11D3" w14:paraId="62DB2C4E" w14:textId="77777777" w:rsidTr="00CD66EA">
        <w:trPr>
          <w:trHeight w:val="514"/>
        </w:trPr>
        <w:tc>
          <w:tcPr>
            <w:tcW w:w="2021" w:type="dxa"/>
            <w:tcMar>
              <w:top w:w="40" w:type="dxa"/>
              <w:left w:w="40" w:type="dxa"/>
              <w:bottom w:w="40" w:type="dxa"/>
              <w:right w:w="40" w:type="dxa"/>
            </w:tcMar>
          </w:tcPr>
          <w:p w14:paraId="16E93AD9"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0C835A32"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2627EEF5"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6506E8B8"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551AD221"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00FC1C6D" w14:textId="77777777" w:rsidR="00CD66EA" w:rsidRPr="006C11D3" w:rsidRDefault="00CD66EA" w:rsidP="00CD66EA">
            <w:r w:rsidRPr="006C11D3">
              <w:rPr>
                <w:b/>
                <w:bCs/>
                <w:szCs w:val="24"/>
                <w:lang w:eastAsia="en-GB"/>
              </w:rPr>
              <w:t>Content (%)</w:t>
            </w:r>
          </w:p>
        </w:tc>
      </w:tr>
      <w:tr w:rsidR="00BA3010" w:rsidRPr="006C11D3" w14:paraId="26C059A6" w14:textId="77777777" w:rsidTr="00DC0CB9">
        <w:trPr>
          <w:trHeight w:val="1240"/>
        </w:trPr>
        <w:tc>
          <w:tcPr>
            <w:tcW w:w="2021" w:type="dxa"/>
            <w:tcMar>
              <w:top w:w="40" w:type="dxa"/>
              <w:left w:w="40" w:type="dxa"/>
              <w:bottom w:w="40" w:type="dxa"/>
              <w:right w:w="40" w:type="dxa"/>
            </w:tcMar>
            <w:vAlign w:val="center"/>
          </w:tcPr>
          <w:p w14:paraId="0D3F9AB6"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5C1EE60C"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286C4176" w14:textId="413DDF54"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5C18234F"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250F6691"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5ADE8C7C" w14:textId="7900A9CC" w:rsidR="00BA3010" w:rsidRPr="006C11D3" w:rsidRDefault="00BA3010" w:rsidP="00CD66EA">
            <w:pPr>
              <w:rPr>
                <w:rFonts w:cs="Arial"/>
              </w:rPr>
            </w:pPr>
            <w:r w:rsidRPr="006C11D3">
              <w:rPr>
                <w:rFonts w:cs="Arial"/>
              </w:rPr>
              <w:t>1.5</w:t>
            </w:r>
          </w:p>
        </w:tc>
      </w:tr>
      <w:tr w:rsidR="00CD66EA" w:rsidRPr="006C11D3" w14:paraId="060229EF" w14:textId="3DAF634B" w:rsidTr="00CD66EA">
        <w:tc>
          <w:tcPr>
            <w:tcW w:w="2021" w:type="dxa"/>
            <w:tcMar>
              <w:top w:w="40" w:type="dxa"/>
              <w:left w:w="40" w:type="dxa"/>
              <w:bottom w:w="40" w:type="dxa"/>
              <w:right w:w="40" w:type="dxa"/>
            </w:tcMar>
            <w:vAlign w:val="center"/>
          </w:tcPr>
          <w:p w14:paraId="51913B5C" w14:textId="43DE748D"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4B9F072C" w14:textId="130D7974"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547D22A9" w14:textId="461084B3" w:rsidR="00CD66EA" w:rsidRPr="006C11D3" w:rsidRDefault="00350967" w:rsidP="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5FA790E6" w14:textId="0B3C8E12"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3A6EA9C9" w14:textId="2D23120C"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27462E1" w14:textId="5A34FBDE" w:rsidR="00CD66EA" w:rsidRPr="006C11D3" w:rsidRDefault="00CD66EA" w:rsidP="00CD66EA">
            <w:pPr>
              <w:rPr>
                <w:rFonts w:cs="Arial"/>
                <w:lang w:val="en-US"/>
              </w:rPr>
            </w:pPr>
            <w:r w:rsidRPr="006C11D3">
              <w:rPr>
                <w:rFonts w:cs="Arial"/>
              </w:rPr>
              <w:t>3.00</w:t>
            </w:r>
          </w:p>
        </w:tc>
      </w:tr>
      <w:tr w:rsidR="00CD66EA" w:rsidRPr="006C11D3" w14:paraId="04A82CD3" w14:textId="77777777" w:rsidTr="00CD66EA">
        <w:tc>
          <w:tcPr>
            <w:tcW w:w="2021" w:type="dxa"/>
            <w:tcMar>
              <w:top w:w="40" w:type="dxa"/>
              <w:left w:w="40" w:type="dxa"/>
              <w:bottom w:w="40" w:type="dxa"/>
              <w:right w:w="40" w:type="dxa"/>
            </w:tcMar>
            <w:vAlign w:val="center"/>
          </w:tcPr>
          <w:p w14:paraId="1C0F6149"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1513EE7C"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724FEC68" w14:textId="417DCC83"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7F2D3D13"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058D064E"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0E379051" w14:textId="77777777" w:rsidR="00CD66EA" w:rsidRPr="006C11D3" w:rsidRDefault="00CD66EA" w:rsidP="00CD66EA">
            <w:pPr>
              <w:rPr>
                <w:rFonts w:cs="Arial"/>
                <w:lang w:val="en-US"/>
              </w:rPr>
            </w:pPr>
            <w:r w:rsidRPr="006C11D3">
              <w:rPr>
                <w:rFonts w:cs="Arial"/>
              </w:rPr>
              <w:t>0.49</w:t>
            </w:r>
          </w:p>
        </w:tc>
      </w:tr>
      <w:tr w:rsidR="00CD66EA" w:rsidRPr="006C11D3" w14:paraId="3C130448" w14:textId="77777777" w:rsidTr="00CD66EA">
        <w:tc>
          <w:tcPr>
            <w:tcW w:w="2021" w:type="dxa"/>
            <w:tcMar>
              <w:top w:w="40" w:type="dxa"/>
              <w:left w:w="40" w:type="dxa"/>
              <w:bottom w:w="40" w:type="dxa"/>
              <w:right w:w="40" w:type="dxa"/>
            </w:tcMar>
            <w:vAlign w:val="center"/>
          </w:tcPr>
          <w:p w14:paraId="42CC5360"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33A7509C"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34CC3622"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19457871"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192A4279"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0544D103" w14:textId="77777777" w:rsidR="00CD66EA" w:rsidRPr="006C11D3" w:rsidRDefault="00CD66EA" w:rsidP="00CD66EA">
            <w:pPr>
              <w:rPr>
                <w:rFonts w:cs="Arial"/>
              </w:rPr>
            </w:pPr>
            <w:r w:rsidRPr="006C11D3">
              <w:rPr>
                <w:rFonts w:cs="Arial"/>
                <w:lang w:val="en-US"/>
              </w:rPr>
              <w:t>0.48</w:t>
            </w:r>
          </w:p>
        </w:tc>
      </w:tr>
      <w:tr w:rsidR="005875B2" w:rsidRPr="006C11D3" w14:paraId="49C2E40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41F0EC3F" w14:textId="17CB1079"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2A409F2" w14:textId="6443A80E"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A1E79AE" w14:textId="12930079"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E2EF035" w14:textId="2C85DE33"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69C225F3" w14:textId="26AA25DE"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36CF7D" w14:textId="687B793B" w:rsidR="005875B2" w:rsidRPr="006C11D3" w:rsidRDefault="005875B2" w:rsidP="005875B2">
            <w:pPr>
              <w:rPr>
                <w:rFonts w:cs="Arial"/>
                <w:lang w:val="en-US"/>
              </w:rPr>
            </w:pPr>
            <w:r w:rsidRPr="006C11D3">
              <w:rPr>
                <w:rFonts w:cs="Arial"/>
                <w:lang w:val="en-US"/>
              </w:rPr>
              <w:t>0.96</w:t>
            </w:r>
          </w:p>
        </w:tc>
      </w:tr>
    </w:tbl>
    <w:p w14:paraId="1DA474C7" w14:textId="6958FDC2"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0B577B22"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3ED2539C" w14:textId="77777777" w:rsidTr="00CD66EA">
        <w:trPr>
          <w:trHeight w:val="370"/>
        </w:trPr>
        <w:tc>
          <w:tcPr>
            <w:tcW w:w="2021" w:type="dxa"/>
            <w:tcMar>
              <w:top w:w="40" w:type="dxa"/>
              <w:left w:w="40" w:type="dxa"/>
              <w:bottom w:w="40" w:type="dxa"/>
              <w:right w:w="40" w:type="dxa"/>
            </w:tcMar>
          </w:tcPr>
          <w:p w14:paraId="3588FC12" w14:textId="7A1D0490"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2"/>
            </w:r>
          </w:p>
        </w:tc>
        <w:tc>
          <w:tcPr>
            <w:tcW w:w="6379" w:type="dxa"/>
            <w:gridSpan w:val="5"/>
            <w:tcMar>
              <w:top w:w="40" w:type="dxa"/>
              <w:left w:w="40" w:type="dxa"/>
              <w:bottom w:w="40" w:type="dxa"/>
              <w:right w:w="40" w:type="dxa"/>
            </w:tcMar>
          </w:tcPr>
          <w:p w14:paraId="5B8CBAFC" w14:textId="77777777" w:rsidR="00CD66EA" w:rsidRPr="006C11D3" w:rsidRDefault="00CD66EA" w:rsidP="00CD66EA">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NETTOYANT DESINFECTANT PIN FRESH</w:t>
            </w:r>
          </w:p>
          <w:p w14:paraId="34BFD81B" w14:textId="3405A20C" w:rsidR="00CD66EA" w:rsidRPr="006C11D3" w:rsidRDefault="00CD66EA" w:rsidP="00CD66EA">
            <w:pPr>
              <w:widowControl w:val="0"/>
              <w:suppressAutoHyphens w:val="0"/>
              <w:autoSpaceDE w:val="0"/>
              <w:autoSpaceDN w:val="0"/>
              <w:adjustRightInd w:val="0"/>
              <w:spacing w:after="80"/>
              <w:rPr>
                <w:b/>
                <w:bCs/>
                <w:szCs w:val="24"/>
                <w:lang w:eastAsia="en-GB"/>
              </w:rPr>
            </w:pPr>
          </w:p>
        </w:tc>
      </w:tr>
      <w:tr w:rsidR="00CD66EA" w:rsidRPr="006C11D3" w14:paraId="2752C4AC" w14:textId="77777777" w:rsidTr="00CD66EA">
        <w:trPr>
          <w:trHeight w:val="514"/>
        </w:trPr>
        <w:tc>
          <w:tcPr>
            <w:tcW w:w="2021" w:type="dxa"/>
            <w:tcMar>
              <w:top w:w="40" w:type="dxa"/>
              <w:left w:w="40" w:type="dxa"/>
              <w:bottom w:w="40" w:type="dxa"/>
              <w:right w:w="40" w:type="dxa"/>
            </w:tcMar>
          </w:tcPr>
          <w:p w14:paraId="25DE4C4F" w14:textId="77777777" w:rsidR="00CD66EA" w:rsidRPr="006C11D3" w:rsidRDefault="00CD66EA" w:rsidP="00CD66EA">
            <w:pPr>
              <w:rPr>
                <w:b/>
              </w:rPr>
            </w:pPr>
            <w:r w:rsidRPr="006C11D3">
              <w:rPr>
                <w:b/>
              </w:rPr>
              <w:lastRenderedPageBreak/>
              <w:t>Authorisation number</w:t>
            </w:r>
          </w:p>
        </w:tc>
        <w:tc>
          <w:tcPr>
            <w:tcW w:w="6379" w:type="dxa"/>
            <w:gridSpan w:val="5"/>
            <w:tcMar>
              <w:top w:w="40" w:type="dxa"/>
              <w:left w:w="40" w:type="dxa"/>
              <w:bottom w:w="40" w:type="dxa"/>
              <w:right w:w="40" w:type="dxa"/>
            </w:tcMar>
          </w:tcPr>
          <w:p w14:paraId="172CB9FF" w14:textId="1580C3A9" w:rsidR="00CD66EA" w:rsidRPr="006C11D3" w:rsidRDefault="00E21730" w:rsidP="00E21730">
            <w:pPr>
              <w:rPr>
                <w:szCs w:val="24"/>
                <w:lang w:eastAsia="en-GB"/>
              </w:rPr>
            </w:pPr>
            <w:r w:rsidRPr="006C11D3">
              <w:rPr>
                <w:szCs w:val="24"/>
                <w:lang w:eastAsia="en-GB"/>
              </w:rPr>
              <w:t>FR-2020-0018-03-04</w:t>
            </w:r>
          </w:p>
        </w:tc>
      </w:tr>
      <w:tr w:rsidR="00CD66EA" w:rsidRPr="006C11D3" w14:paraId="0F7FAF1A" w14:textId="77777777" w:rsidTr="00CD66EA">
        <w:trPr>
          <w:trHeight w:val="514"/>
        </w:trPr>
        <w:tc>
          <w:tcPr>
            <w:tcW w:w="2021" w:type="dxa"/>
            <w:tcMar>
              <w:top w:w="40" w:type="dxa"/>
              <w:left w:w="40" w:type="dxa"/>
              <w:bottom w:w="40" w:type="dxa"/>
              <w:right w:w="40" w:type="dxa"/>
            </w:tcMar>
          </w:tcPr>
          <w:p w14:paraId="2D4FD1C7"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6A2F8A38"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3CD678C3"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0AE39255"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577170EA"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36059707" w14:textId="77777777" w:rsidR="00CD66EA" w:rsidRPr="006C11D3" w:rsidRDefault="00CD66EA" w:rsidP="00CD66EA">
            <w:r w:rsidRPr="006C11D3">
              <w:rPr>
                <w:b/>
                <w:bCs/>
                <w:szCs w:val="24"/>
                <w:lang w:eastAsia="en-GB"/>
              </w:rPr>
              <w:t>Content (%)</w:t>
            </w:r>
          </w:p>
        </w:tc>
      </w:tr>
      <w:tr w:rsidR="00BA3010" w:rsidRPr="006C11D3" w14:paraId="64277735" w14:textId="77777777" w:rsidTr="00DC0CB9">
        <w:trPr>
          <w:trHeight w:val="1240"/>
        </w:trPr>
        <w:tc>
          <w:tcPr>
            <w:tcW w:w="2021" w:type="dxa"/>
            <w:tcMar>
              <w:top w:w="40" w:type="dxa"/>
              <w:left w:w="40" w:type="dxa"/>
              <w:bottom w:w="40" w:type="dxa"/>
              <w:right w:w="40" w:type="dxa"/>
            </w:tcMar>
            <w:vAlign w:val="center"/>
          </w:tcPr>
          <w:p w14:paraId="306D3DD5"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69E9CF7F"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49CA210A" w14:textId="0CD08248"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6A6257AB"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59CA2F8F"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3C8F6521" w14:textId="26C2827A" w:rsidR="00BA3010" w:rsidRPr="006C11D3" w:rsidRDefault="00BA3010" w:rsidP="00BA3010">
            <w:pPr>
              <w:rPr>
                <w:rFonts w:cs="Arial"/>
              </w:rPr>
            </w:pPr>
            <w:r w:rsidRPr="006C11D3">
              <w:rPr>
                <w:rFonts w:cs="Arial"/>
              </w:rPr>
              <w:t>1.5</w:t>
            </w:r>
          </w:p>
        </w:tc>
      </w:tr>
      <w:tr w:rsidR="00CD66EA" w:rsidRPr="006C11D3" w14:paraId="73ED9988" w14:textId="000294C5" w:rsidTr="00CD66EA">
        <w:tc>
          <w:tcPr>
            <w:tcW w:w="2021" w:type="dxa"/>
            <w:tcMar>
              <w:top w:w="40" w:type="dxa"/>
              <w:left w:w="40" w:type="dxa"/>
              <w:bottom w:w="40" w:type="dxa"/>
              <w:right w:w="40" w:type="dxa"/>
            </w:tcMar>
            <w:vAlign w:val="center"/>
          </w:tcPr>
          <w:p w14:paraId="2AAFD2EB" w14:textId="02ECFBDE"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363B4089" w14:textId="533710D5"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7E24C731" w14:textId="1052D3EB" w:rsidR="00CD66EA" w:rsidRPr="006C11D3" w:rsidRDefault="00350967" w:rsidP="00350967">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63FAAB78" w14:textId="2F6B0EC2"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2291006C" w14:textId="3921E6D1"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2FCA034E" w14:textId="05BB5D9A" w:rsidR="00CD66EA" w:rsidRPr="006C11D3" w:rsidRDefault="00CD66EA" w:rsidP="00CD66EA">
            <w:pPr>
              <w:rPr>
                <w:rFonts w:cs="Arial"/>
                <w:lang w:val="en-US"/>
              </w:rPr>
            </w:pPr>
            <w:r w:rsidRPr="006C11D3">
              <w:rPr>
                <w:rFonts w:cs="Arial"/>
              </w:rPr>
              <w:t>3.00</w:t>
            </w:r>
          </w:p>
        </w:tc>
      </w:tr>
      <w:tr w:rsidR="00CD66EA" w:rsidRPr="006C11D3" w14:paraId="6C23A49F" w14:textId="77777777" w:rsidTr="00CD66EA">
        <w:tc>
          <w:tcPr>
            <w:tcW w:w="2021" w:type="dxa"/>
            <w:tcMar>
              <w:top w:w="40" w:type="dxa"/>
              <w:left w:w="40" w:type="dxa"/>
              <w:bottom w:w="40" w:type="dxa"/>
              <w:right w:w="40" w:type="dxa"/>
            </w:tcMar>
            <w:vAlign w:val="center"/>
          </w:tcPr>
          <w:p w14:paraId="7D27DA35"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7CEB215B"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13B0FBF" w14:textId="092E0D85"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1D7D8F8"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10AB7FFB"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1E598A84" w14:textId="77777777" w:rsidR="00CD66EA" w:rsidRPr="006C11D3" w:rsidRDefault="00CD66EA" w:rsidP="00CD66EA">
            <w:pPr>
              <w:rPr>
                <w:rFonts w:cs="Arial"/>
                <w:lang w:val="en-US"/>
              </w:rPr>
            </w:pPr>
            <w:r w:rsidRPr="006C11D3">
              <w:rPr>
                <w:rFonts w:cs="Arial"/>
              </w:rPr>
              <w:t>0.49</w:t>
            </w:r>
          </w:p>
        </w:tc>
      </w:tr>
      <w:tr w:rsidR="00CD66EA" w:rsidRPr="006C11D3" w14:paraId="36FD7228" w14:textId="77777777" w:rsidTr="00CD66EA">
        <w:tc>
          <w:tcPr>
            <w:tcW w:w="2021" w:type="dxa"/>
            <w:tcMar>
              <w:top w:w="40" w:type="dxa"/>
              <w:left w:w="40" w:type="dxa"/>
              <w:bottom w:w="40" w:type="dxa"/>
              <w:right w:w="40" w:type="dxa"/>
            </w:tcMar>
            <w:vAlign w:val="center"/>
          </w:tcPr>
          <w:p w14:paraId="2E6F4A38"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7E7F13E4"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6C2B11F4"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B5CAEDB"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3DACF315"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2EF63935" w14:textId="77777777" w:rsidR="00CD66EA" w:rsidRPr="006C11D3" w:rsidRDefault="00CD66EA" w:rsidP="00CD66EA">
            <w:pPr>
              <w:rPr>
                <w:rFonts w:cs="Arial"/>
              </w:rPr>
            </w:pPr>
            <w:r w:rsidRPr="006C11D3">
              <w:rPr>
                <w:rFonts w:cs="Arial"/>
                <w:lang w:val="en-US"/>
              </w:rPr>
              <w:t>0.48</w:t>
            </w:r>
          </w:p>
        </w:tc>
      </w:tr>
      <w:tr w:rsidR="005875B2" w:rsidRPr="006C11D3" w14:paraId="1C5C0E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62F12060" w14:textId="686E95FD"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773DF0A" w14:textId="757CFBD3"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3405D26" w14:textId="56D5C397"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7423E77" w14:textId="61BD4E19"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336335E5" w14:textId="3669F18B"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1763CB" w14:textId="196440E2" w:rsidR="005875B2" w:rsidRPr="006C11D3" w:rsidRDefault="005875B2" w:rsidP="005875B2">
            <w:pPr>
              <w:rPr>
                <w:rFonts w:cs="Arial"/>
                <w:lang w:val="en-US"/>
              </w:rPr>
            </w:pPr>
            <w:r w:rsidRPr="006C11D3">
              <w:rPr>
                <w:rFonts w:cs="Arial"/>
                <w:lang w:val="en-US"/>
              </w:rPr>
              <w:t>0.96</w:t>
            </w:r>
          </w:p>
        </w:tc>
      </w:tr>
    </w:tbl>
    <w:p w14:paraId="17B608E4"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361B85D8"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694E55AC" w14:textId="77777777" w:rsidTr="00CD66EA">
        <w:trPr>
          <w:trHeight w:val="370"/>
        </w:trPr>
        <w:tc>
          <w:tcPr>
            <w:tcW w:w="2021" w:type="dxa"/>
            <w:tcMar>
              <w:top w:w="40" w:type="dxa"/>
              <w:left w:w="40" w:type="dxa"/>
              <w:bottom w:w="40" w:type="dxa"/>
              <w:right w:w="40" w:type="dxa"/>
            </w:tcMar>
          </w:tcPr>
          <w:p w14:paraId="34114272" w14:textId="0EB1005F"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3"/>
            </w:r>
          </w:p>
        </w:tc>
        <w:tc>
          <w:tcPr>
            <w:tcW w:w="6379" w:type="dxa"/>
            <w:gridSpan w:val="5"/>
            <w:tcMar>
              <w:top w:w="40" w:type="dxa"/>
              <w:left w:w="40" w:type="dxa"/>
              <w:bottom w:w="40" w:type="dxa"/>
              <w:right w:w="40" w:type="dxa"/>
            </w:tcMar>
          </w:tcPr>
          <w:p w14:paraId="420C6DDD" w14:textId="77777777" w:rsidR="00CD66EA" w:rsidRPr="006C11D3" w:rsidRDefault="00CD66EA" w:rsidP="00CD66EA">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NETTOYANT DESINFECTANT OCEÁN FRESH</w:t>
            </w:r>
          </w:p>
          <w:p w14:paraId="05355018" w14:textId="6BEF14AB" w:rsidR="00CD66EA" w:rsidRPr="006C11D3" w:rsidRDefault="00CD66EA" w:rsidP="00CD66EA">
            <w:pPr>
              <w:widowControl w:val="0"/>
              <w:suppressAutoHyphens w:val="0"/>
              <w:autoSpaceDE w:val="0"/>
              <w:autoSpaceDN w:val="0"/>
              <w:adjustRightInd w:val="0"/>
              <w:spacing w:after="80"/>
              <w:rPr>
                <w:b/>
                <w:bCs/>
                <w:szCs w:val="24"/>
                <w:lang w:eastAsia="en-GB"/>
              </w:rPr>
            </w:pPr>
          </w:p>
        </w:tc>
      </w:tr>
      <w:tr w:rsidR="00CD66EA" w:rsidRPr="006C11D3" w14:paraId="5302D716" w14:textId="77777777" w:rsidTr="00CD66EA">
        <w:trPr>
          <w:trHeight w:val="514"/>
        </w:trPr>
        <w:tc>
          <w:tcPr>
            <w:tcW w:w="2021" w:type="dxa"/>
            <w:tcMar>
              <w:top w:w="40" w:type="dxa"/>
              <w:left w:w="40" w:type="dxa"/>
              <w:bottom w:w="40" w:type="dxa"/>
              <w:right w:w="40" w:type="dxa"/>
            </w:tcMar>
          </w:tcPr>
          <w:p w14:paraId="7D39A715"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27CBDDA5" w14:textId="284A5180" w:rsidR="00CD66EA" w:rsidRPr="006C11D3" w:rsidRDefault="00E21730" w:rsidP="00CD66EA">
            <w:pPr>
              <w:rPr>
                <w:b/>
                <w:bCs/>
                <w:szCs w:val="24"/>
                <w:lang w:eastAsia="en-GB"/>
              </w:rPr>
            </w:pPr>
            <w:r w:rsidRPr="006C11D3">
              <w:rPr>
                <w:b/>
                <w:bCs/>
                <w:szCs w:val="24"/>
                <w:lang w:eastAsia="en-GB"/>
              </w:rPr>
              <w:t>FR-2020-0018-03-05</w:t>
            </w:r>
          </w:p>
        </w:tc>
      </w:tr>
      <w:tr w:rsidR="00CD66EA" w:rsidRPr="006C11D3" w14:paraId="2EA6ABA8" w14:textId="77777777" w:rsidTr="00CD66EA">
        <w:trPr>
          <w:trHeight w:val="514"/>
        </w:trPr>
        <w:tc>
          <w:tcPr>
            <w:tcW w:w="2021" w:type="dxa"/>
            <w:tcMar>
              <w:top w:w="40" w:type="dxa"/>
              <w:left w:w="40" w:type="dxa"/>
              <w:bottom w:w="40" w:type="dxa"/>
              <w:right w:w="40" w:type="dxa"/>
            </w:tcMar>
          </w:tcPr>
          <w:p w14:paraId="2F024029"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04641E38"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0FE7FC19"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51BF15EF"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2AB95D46"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243C0C0A" w14:textId="77777777" w:rsidR="00CD66EA" w:rsidRPr="006C11D3" w:rsidRDefault="00CD66EA" w:rsidP="00CD66EA">
            <w:r w:rsidRPr="006C11D3">
              <w:rPr>
                <w:b/>
                <w:bCs/>
                <w:szCs w:val="24"/>
                <w:lang w:eastAsia="en-GB"/>
              </w:rPr>
              <w:t>Content (%)</w:t>
            </w:r>
          </w:p>
        </w:tc>
      </w:tr>
      <w:tr w:rsidR="00BA3010" w:rsidRPr="006C11D3" w14:paraId="5417EA8E" w14:textId="77777777" w:rsidTr="00DC0CB9">
        <w:trPr>
          <w:trHeight w:val="1240"/>
        </w:trPr>
        <w:tc>
          <w:tcPr>
            <w:tcW w:w="2021" w:type="dxa"/>
            <w:tcMar>
              <w:top w:w="40" w:type="dxa"/>
              <w:left w:w="40" w:type="dxa"/>
              <w:bottom w:w="40" w:type="dxa"/>
              <w:right w:w="40" w:type="dxa"/>
            </w:tcMar>
            <w:vAlign w:val="center"/>
          </w:tcPr>
          <w:p w14:paraId="4B142592"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5EF22E33"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0BE34468" w14:textId="73334B26" w:rsidR="00BA3010" w:rsidRPr="006C11D3" w:rsidRDefault="001607CD" w:rsidP="00BA3010">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8C3F025"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7FE09547"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65CBBCD3" w14:textId="4184EB67" w:rsidR="00BA3010" w:rsidRPr="006C11D3" w:rsidRDefault="00BA3010" w:rsidP="00350967">
            <w:pPr>
              <w:pStyle w:val="Default"/>
              <w:rPr>
                <w:rFonts w:ascii="Verdana" w:hAnsi="Verdana"/>
              </w:rPr>
            </w:pPr>
            <w:r w:rsidRPr="006C11D3">
              <w:rPr>
                <w:rFonts w:ascii="Verdana" w:hAnsi="Verdana" w:cs="Arial"/>
                <w:sz w:val="20"/>
                <w:szCs w:val="20"/>
              </w:rPr>
              <w:t>1.5</w:t>
            </w:r>
          </w:p>
        </w:tc>
      </w:tr>
      <w:tr w:rsidR="00CD66EA" w:rsidRPr="006C11D3" w14:paraId="1F2D3CDC" w14:textId="44B7CCFF" w:rsidTr="00CD66EA">
        <w:tc>
          <w:tcPr>
            <w:tcW w:w="2021" w:type="dxa"/>
            <w:tcMar>
              <w:top w:w="40" w:type="dxa"/>
              <w:left w:w="40" w:type="dxa"/>
              <w:bottom w:w="40" w:type="dxa"/>
              <w:right w:w="40" w:type="dxa"/>
            </w:tcMar>
            <w:vAlign w:val="center"/>
          </w:tcPr>
          <w:p w14:paraId="4C39F93E" w14:textId="6252D75E"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671B8EF2" w14:textId="393E11F2"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07E12118" w14:textId="426E3C3A" w:rsidR="00CD66EA" w:rsidRPr="006C11D3" w:rsidRDefault="00350967" w:rsidP="00DB31E3">
            <w:pPr>
              <w:rPr>
                <w:rFonts w:cs="Arial"/>
                <w:color w:val="000000"/>
                <w:lang w:eastAsia="fr-FR"/>
              </w:rPr>
            </w:pPr>
            <w:r w:rsidRPr="006C11D3">
              <w:rPr>
                <w:rFonts w:cs="Arial"/>
              </w:rPr>
              <w:t>Co-</w:t>
            </w:r>
            <w:r w:rsidR="00CD66EA" w:rsidRPr="006C11D3">
              <w:rPr>
                <w:rFonts w:cs="Arial"/>
              </w:rPr>
              <w:t>ormulant</w:t>
            </w:r>
          </w:p>
        </w:tc>
        <w:tc>
          <w:tcPr>
            <w:tcW w:w="1276" w:type="dxa"/>
            <w:tcMar>
              <w:top w:w="40" w:type="dxa"/>
              <w:left w:w="40" w:type="dxa"/>
              <w:bottom w:w="40" w:type="dxa"/>
              <w:right w:w="40" w:type="dxa"/>
            </w:tcMar>
            <w:vAlign w:val="center"/>
          </w:tcPr>
          <w:p w14:paraId="62BF563B" w14:textId="283A72CF"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615BFE55" w14:textId="655338DA"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2138E81C" w14:textId="0631EF59" w:rsidR="00CD66EA" w:rsidRPr="006C11D3" w:rsidRDefault="00CD66EA" w:rsidP="00CD66EA">
            <w:pPr>
              <w:rPr>
                <w:rFonts w:cs="Arial"/>
                <w:lang w:val="en-US"/>
              </w:rPr>
            </w:pPr>
            <w:r w:rsidRPr="006C11D3">
              <w:rPr>
                <w:rFonts w:cs="Arial"/>
              </w:rPr>
              <w:t>3.00</w:t>
            </w:r>
          </w:p>
        </w:tc>
      </w:tr>
      <w:tr w:rsidR="00CD66EA" w:rsidRPr="006C11D3" w14:paraId="7258C2C7" w14:textId="77777777" w:rsidTr="00CD66EA">
        <w:tc>
          <w:tcPr>
            <w:tcW w:w="2021" w:type="dxa"/>
            <w:tcMar>
              <w:top w:w="40" w:type="dxa"/>
              <w:left w:w="40" w:type="dxa"/>
              <w:bottom w:w="40" w:type="dxa"/>
              <w:right w:w="40" w:type="dxa"/>
            </w:tcMar>
            <w:vAlign w:val="center"/>
          </w:tcPr>
          <w:p w14:paraId="258490BA"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69B0EA03"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ADF2521" w14:textId="1A95EF9F"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7DA02DB0"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0505BCD1"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4829456A" w14:textId="77777777" w:rsidR="00CD66EA" w:rsidRPr="006C11D3" w:rsidRDefault="00CD66EA" w:rsidP="00CD66EA">
            <w:pPr>
              <w:rPr>
                <w:rFonts w:cs="Arial"/>
                <w:lang w:val="en-US"/>
              </w:rPr>
            </w:pPr>
            <w:r w:rsidRPr="006C11D3">
              <w:rPr>
                <w:rFonts w:cs="Arial"/>
              </w:rPr>
              <w:t>0.49</w:t>
            </w:r>
          </w:p>
        </w:tc>
      </w:tr>
      <w:tr w:rsidR="00CD66EA" w:rsidRPr="006C11D3" w14:paraId="00DB8176" w14:textId="77777777" w:rsidTr="00CD66EA">
        <w:tc>
          <w:tcPr>
            <w:tcW w:w="2021" w:type="dxa"/>
            <w:tcMar>
              <w:top w:w="40" w:type="dxa"/>
              <w:left w:w="40" w:type="dxa"/>
              <w:bottom w:w="40" w:type="dxa"/>
              <w:right w:w="40" w:type="dxa"/>
            </w:tcMar>
            <w:vAlign w:val="center"/>
          </w:tcPr>
          <w:p w14:paraId="5235533D"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62C72A3E"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0DAC799F"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2CC28E39"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3ED6E2CB"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4C76787" w14:textId="77777777" w:rsidR="00CD66EA" w:rsidRPr="006C11D3" w:rsidRDefault="00CD66EA" w:rsidP="00CD66EA">
            <w:pPr>
              <w:rPr>
                <w:rFonts w:cs="Arial"/>
              </w:rPr>
            </w:pPr>
            <w:r w:rsidRPr="006C11D3">
              <w:rPr>
                <w:rFonts w:cs="Arial"/>
                <w:lang w:val="en-US"/>
              </w:rPr>
              <w:t>0.48</w:t>
            </w:r>
          </w:p>
        </w:tc>
      </w:tr>
      <w:tr w:rsidR="005875B2" w:rsidRPr="006C11D3" w14:paraId="37C3A7AC"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77456625" w14:textId="27CA6BF3"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C6C9380" w14:textId="1B9C21EC"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C636B4B" w14:textId="4FCE09A4"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D17F542" w14:textId="2E54A72E"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B28DD17" w14:textId="009E57F2"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B6756E" w14:textId="55A09649" w:rsidR="005875B2" w:rsidRPr="006C11D3" w:rsidRDefault="005875B2" w:rsidP="005875B2">
            <w:pPr>
              <w:rPr>
                <w:rFonts w:cs="Arial"/>
                <w:lang w:val="en-US"/>
              </w:rPr>
            </w:pPr>
            <w:r w:rsidRPr="006C11D3">
              <w:rPr>
                <w:rFonts w:cs="Arial"/>
                <w:lang w:val="en-US"/>
              </w:rPr>
              <w:t>0.96</w:t>
            </w:r>
          </w:p>
        </w:tc>
      </w:tr>
    </w:tbl>
    <w:p w14:paraId="06373B26" w14:textId="77777777" w:rsidR="00BA3010" w:rsidRPr="00FD6F85" w:rsidRDefault="00BA3010" w:rsidP="00BA3010">
      <w:pPr>
        <w:rPr>
          <w:rFonts w:cs="Arial"/>
          <w:bCs/>
          <w:color w:val="000000"/>
          <w:lang w:val="en-US" w:eastAsia="fr-FR"/>
        </w:rPr>
      </w:pPr>
      <w:r w:rsidRPr="00FD6F85">
        <w:rPr>
          <w:rFonts w:cs="Arial"/>
          <w:bCs/>
          <w:color w:val="000000"/>
          <w:lang w:val="en-US" w:eastAsia="fr-FR"/>
        </w:rPr>
        <w:lastRenderedPageBreak/>
        <w:t>*The technical active substance and the pure active substance are not different due to the very high purity of AS (99%).</w:t>
      </w:r>
    </w:p>
    <w:p w14:paraId="58EA75AD"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41DAE9D2" w14:textId="7C360972" w:rsidTr="00CD66EA">
        <w:trPr>
          <w:trHeight w:val="370"/>
        </w:trPr>
        <w:tc>
          <w:tcPr>
            <w:tcW w:w="2021" w:type="dxa"/>
            <w:tcMar>
              <w:top w:w="40" w:type="dxa"/>
              <w:left w:w="40" w:type="dxa"/>
              <w:bottom w:w="40" w:type="dxa"/>
              <w:right w:w="40" w:type="dxa"/>
            </w:tcMar>
          </w:tcPr>
          <w:p w14:paraId="00023010" w14:textId="2464B473"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4"/>
            </w:r>
          </w:p>
        </w:tc>
        <w:tc>
          <w:tcPr>
            <w:tcW w:w="6379" w:type="dxa"/>
            <w:gridSpan w:val="5"/>
            <w:tcMar>
              <w:top w:w="40" w:type="dxa"/>
              <w:left w:w="40" w:type="dxa"/>
              <w:bottom w:w="40" w:type="dxa"/>
              <w:right w:w="40" w:type="dxa"/>
            </w:tcMar>
          </w:tcPr>
          <w:p w14:paraId="6273FCAC" w14:textId="77777777" w:rsidR="006E2DA0" w:rsidRPr="006C11D3" w:rsidRDefault="006E2DA0" w:rsidP="006E2DA0">
            <w:pPr>
              <w:widowControl w:val="0"/>
              <w:suppressAutoHyphens w:val="0"/>
              <w:autoSpaceDE w:val="0"/>
              <w:autoSpaceDN w:val="0"/>
              <w:adjustRightInd w:val="0"/>
              <w:spacing w:after="80"/>
              <w:rPr>
                <w:rFonts w:cs="Arial"/>
                <w:szCs w:val="24"/>
                <w:lang w:eastAsia="en-GB"/>
              </w:rPr>
            </w:pPr>
            <w:r w:rsidRPr="006C11D3">
              <w:rPr>
                <w:rFonts w:cs="Arial"/>
                <w:szCs w:val="24"/>
                <w:lang w:eastAsia="en-GB"/>
              </w:rPr>
              <w:t>SANYTOL NETTOYANT DESINFECTANT NEUTRAL FRESH</w:t>
            </w:r>
          </w:p>
          <w:p w14:paraId="2669BF41" w14:textId="0EAC9AA4" w:rsidR="00CD66EA" w:rsidRPr="006C11D3" w:rsidRDefault="00CD66EA">
            <w:pPr>
              <w:widowControl w:val="0"/>
              <w:suppressAutoHyphens w:val="0"/>
              <w:autoSpaceDE w:val="0"/>
              <w:autoSpaceDN w:val="0"/>
              <w:adjustRightInd w:val="0"/>
              <w:spacing w:after="80"/>
              <w:rPr>
                <w:b/>
                <w:bCs/>
                <w:szCs w:val="24"/>
                <w:lang w:eastAsia="en-GB"/>
              </w:rPr>
            </w:pPr>
          </w:p>
        </w:tc>
      </w:tr>
      <w:tr w:rsidR="00CD66EA" w:rsidRPr="006C11D3" w14:paraId="348D32DA" w14:textId="41FC834C" w:rsidTr="00CD66EA">
        <w:trPr>
          <w:trHeight w:val="514"/>
        </w:trPr>
        <w:tc>
          <w:tcPr>
            <w:tcW w:w="2021" w:type="dxa"/>
            <w:tcMar>
              <w:top w:w="40" w:type="dxa"/>
              <w:left w:w="40" w:type="dxa"/>
              <w:bottom w:w="40" w:type="dxa"/>
              <w:right w:w="40" w:type="dxa"/>
            </w:tcMar>
          </w:tcPr>
          <w:p w14:paraId="0648E287" w14:textId="4015536C"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3527023A" w14:textId="0AD6560D" w:rsidR="00CD66EA" w:rsidRPr="006C11D3" w:rsidRDefault="00E21730" w:rsidP="00CD66EA">
            <w:pPr>
              <w:rPr>
                <w:b/>
                <w:bCs/>
                <w:szCs w:val="24"/>
                <w:lang w:eastAsia="en-GB"/>
              </w:rPr>
            </w:pPr>
            <w:r w:rsidRPr="006C11D3">
              <w:rPr>
                <w:b/>
                <w:bCs/>
                <w:szCs w:val="24"/>
                <w:lang w:eastAsia="en-GB"/>
              </w:rPr>
              <w:t>FR-2020-0018-03-06</w:t>
            </w:r>
          </w:p>
        </w:tc>
      </w:tr>
      <w:tr w:rsidR="00CD66EA" w:rsidRPr="006C11D3" w14:paraId="5D88F10D" w14:textId="45D85AB0" w:rsidTr="00CD66EA">
        <w:trPr>
          <w:trHeight w:val="514"/>
        </w:trPr>
        <w:tc>
          <w:tcPr>
            <w:tcW w:w="2021" w:type="dxa"/>
            <w:tcMar>
              <w:top w:w="40" w:type="dxa"/>
              <w:left w:w="40" w:type="dxa"/>
              <w:bottom w:w="40" w:type="dxa"/>
              <w:right w:w="40" w:type="dxa"/>
            </w:tcMar>
          </w:tcPr>
          <w:p w14:paraId="27E4AF7C" w14:textId="02F46879"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0B2CFD2B" w14:textId="643D75C1"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57F91B48" w14:textId="0E8AEA4B"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0A988FFF" w14:textId="12A459FB"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19D8E043" w14:textId="57C0C264"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30202DC7" w14:textId="0B43DF40" w:rsidR="00CD66EA" w:rsidRPr="006C11D3" w:rsidRDefault="00CD66EA" w:rsidP="00CD66EA">
            <w:r w:rsidRPr="006C11D3">
              <w:rPr>
                <w:b/>
                <w:bCs/>
                <w:szCs w:val="24"/>
                <w:lang w:eastAsia="en-GB"/>
              </w:rPr>
              <w:t>Content (%)</w:t>
            </w:r>
          </w:p>
        </w:tc>
      </w:tr>
      <w:tr w:rsidR="00BA3010" w:rsidRPr="006C11D3" w14:paraId="3D5A0FCE" w14:textId="42EA0E2E" w:rsidTr="00DC0CB9">
        <w:trPr>
          <w:trHeight w:val="1240"/>
        </w:trPr>
        <w:tc>
          <w:tcPr>
            <w:tcW w:w="2021" w:type="dxa"/>
            <w:tcMar>
              <w:top w:w="40" w:type="dxa"/>
              <w:left w:w="40" w:type="dxa"/>
              <w:bottom w:w="40" w:type="dxa"/>
              <w:right w:w="40" w:type="dxa"/>
            </w:tcMar>
            <w:vAlign w:val="center"/>
          </w:tcPr>
          <w:p w14:paraId="69945DAE" w14:textId="03677500"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7BDAD3DE" w14:textId="2C232463"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14FEEEED" w14:textId="7EE9E6BD" w:rsidR="00BA3010" w:rsidRPr="006C11D3" w:rsidRDefault="00BA3010" w:rsidP="00CD66EA">
            <w:pPr>
              <w:rPr>
                <w:rFonts w:cs="Arial"/>
              </w:rPr>
            </w:pPr>
            <w:r w:rsidRPr="006C11D3">
              <w:rPr>
                <w:rFonts w:cs="Arial"/>
              </w:rPr>
              <w:t>active substance*</w:t>
            </w:r>
          </w:p>
        </w:tc>
        <w:tc>
          <w:tcPr>
            <w:tcW w:w="1276" w:type="dxa"/>
            <w:tcMar>
              <w:top w:w="40" w:type="dxa"/>
              <w:left w:w="40" w:type="dxa"/>
              <w:bottom w:w="40" w:type="dxa"/>
              <w:right w:w="40" w:type="dxa"/>
            </w:tcMar>
            <w:vAlign w:val="center"/>
          </w:tcPr>
          <w:p w14:paraId="1320B691" w14:textId="69DD299E"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6908A28E" w14:textId="64928171"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0B50FF2D" w14:textId="5DB295EA" w:rsidR="00BA3010" w:rsidRPr="006C11D3" w:rsidRDefault="00BA3010" w:rsidP="00350967">
            <w:pPr>
              <w:pStyle w:val="Default"/>
              <w:rPr>
                <w:rFonts w:ascii="Verdana" w:hAnsi="Verdana"/>
              </w:rPr>
            </w:pPr>
            <w:r w:rsidRPr="006C11D3">
              <w:rPr>
                <w:rFonts w:ascii="Verdana" w:hAnsi="Verdana" w:cs="Arial"/>
                <w:sz w:val="20"/>
                <w:szCs w:val="20"/>
              </w:rPr>
              <w:t>1.5</w:t>
            </w:r>
          </w:p>
        </w:tc>
      </w:tr>
      <w:tr w:rsidR="00CD66EA" w:rsidRPr="006C11D3" w14:paraId="2EE288F8" w14:textId="1B3A8968" w:rsidTr="00CD66EA">
        <w:tc>
          <w:tcPr>
            <w:tcW w:w="2021" w:type="dxa"/>
            <w:tcMar>
              <w:top w:w="40" w:type="dxa"/>
              <w:left w:w="40" w:type="dxa"/>
              <w:bottom w:w="40" w:type="dxa"/>
              <w:right w:w="40" w:type="dxa"/>
            </w:tcMar>
            <w:vAlign w:val="center"/>
          </w:tcPr>
          <w:p w14:paraId="6F4EC0AB" w14:textId="291B8574"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3B4243DA" w14:textId="2AE85B06"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2A7A2676" w14:textId="1DE45112" w:rsidR="00CD66EA" w:rsidRPr="006C11D3" w:rsidRDefault="00350967" w:rsidP="00350967">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2B225236" w14:textId="406B6653"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5EB8B72F" w14:textId="5AD4004B"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6F58708B" w14:textId="2EA23393" w:rsidR="00CD66EA" w:rsidRPr="006C11D3" w:rsidRDefault="00CD66EA" w:rsidP="00CD66EA">
            <w:pPr>
              <w:rPr>
                <w:rFonts w:cs="Arial"/>
                <w:lang w:val="en-US"/>
              </w:rPr>
            </w:pPr>
            <w:r w:rsidRPr="006C11D3">
              <w:rPr>
                <w:rFonts w:cs="Arial"/>
              </w:rPr>
              <w:t>3.00</w:t>
            </w:r>
          </w:p>
        </w:tc>
      </w:tr>
      <w:tr w:rsidR="00CD66EA" w:rsidRPr="006C11D3" w14:paraId="4D0242D8" w14:textId="62F6F3E4" w:rsidTr="00CD66EA">
        <w:tc>
          <w:tcPr>
            <w:tcW w:w="2021" w:type="dxa"/>
            <w:tcMar>
              <w:top w:w="40" w:type="dxa"/>
              <w:left w:w="40" w:type="dxa"/>
              <w:bottom w:w="40" w:type="dxa"/>
              <w:right w:w="40" w:type="dxa"/>
            </w:tcMar>
            <w:vAlign w:val="center"/>
          </w:tcPr>
          <w:p w14:paraId="43AD7154" w14:textId="2FB612FB"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6FE1782F" w14:textId="44DE87CE"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C569DF1" w14:textId="0A95566D"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61F60841" w14:textId="4CACB3CC"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36A7A06C" w14:textId="187A6B62"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57C21DE8" w14:textId="4F8CADDE" w:rsidR="00CD66EA" w:rsidRPr="006C11D3" w:rsidRDefault="00CD66EA" w:rsidP="00CD66EA">
            <w:pPr>
              <w:rPr>
                <w:rFonts w:cs="Arial"/>
                <w:lang w:val="en-US"/>
              </w:rPr>
            </w:pPr>
            <w:r w:rsidRPr="006C11D3">
              <w:rPr>
                <w:rFonts w:cs="Arial"/>
              </w:rPr>
              <w:t>0.49</w:t>
            </w:r>
          </w:p>
        </w:tc>
      </w:tr>
      <w:tr w:rsidR="00CD66EA" w:rsidRPr="006C11D3" w14:paraId="3B858CA6" w14:textId="2262CB5D" w:rsidTr="00CD66EA">
        <w:tc>
          <w:tcPr>
            <w:tcW w:w="2021" w:type="dxa"/>
            <w:tcMar>
              <w:top w:w="40" w:type="dxa"/>
              <w:left w:w="40" w:type="dxa"/>
              <w:bottom w:w="40" w:type="dxa"/>
              <w:right w:w="40" w:type="dxa"/>
            </w:tcMar>
            <w:vAlign w:val="center"/>
          </w:tcPr>
          <w:p w14:paraId="6ACB3215" w14:textId="48834C44"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104D32C3" w14:textId="717F4509"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7CA1224D" w14:textId="1B169BFD"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CADDE68" w14:textId="19CA85D6"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453A0E21" w14:textId="2378DE1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F3CD35D" w14:textId="0E710F40" w:rsidR="00CD66EA" w:rsidRPr="006C11D3" w:rsidRDefault="00CD66EA" w:rsidP="00CD66EA">
            <w:pPr>
              <w:rPr>
                <w:rFonts w:cs="Arial"/>
              </w:rPr>
            </w:pPr>
            <w:r w:rsidRPr="006C11D3">
              <w:rPr>
                <w:rFonts w:cs="Arial"/>
                <w:lang w:val="en-US"/>
              </w:rPr>
              <w:t>0.48</w:t>
            </w:r>
          </w:p>
        </w:tc>
      </w:tr>
      <w:tr w:rsidR="005875B2" w:rsidRPr="006C11D3" w14:paraId="651FE64F" w14:textId="2CD2BD0E"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62839D0" w14:textId="51431E03"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03EAFFC" w14:textId="27E026B5"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FF24511" w14:textId="0C014B86"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C507404" w14:textId="28BB13AC"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357FAB4D" w14:textId="73BCC705"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DB6789" w14:textId="2C2BF13F" w:rsidR="005875B2" w:rsidRPr="006C11D3" w:rsidRDefault="005875B2" w:rsidP="005875B2">
            <w:pPr>
              <w:rPr>
                <w:rFonts w:cs="Arial"/>
                <w:lang w:val="en-US"/>
              </w:rPr>
            </w:pPr>
            <w:r w:rsidRPr="006C11D3">
              <w:rPr>
                <w:rFonts w:cs="Arial"/>
                <w:lang w:val="en-US"/>
              </w:rPr>
              <w:t>0.96</w:t>
            </w:r>
          </w:p>
        </w:tc>
      </w:tr>
    </w:tbl>
    <w:p w14:paraId="091E5619" w14:textId="5F313981"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35B14F41" w14:textId="77777777" w:rsidR="00CD66EA" w:rsidRPr="00350967"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6C11D3" w14:paraId="480EC5D6" w14:textId="77777777" w:rsidTr="00CD66EA">
        <w:trPr>
          <w:trHeight w:val="370"/>
        </w:trPr>
        <w:tc>
          <w:tcPr>
            <w:tcW w:w="2021" w:type="dxa"/>
            <w:tcMar>
              <w:top w:w="40" w:type="dxa"/>
              <w:left w:w="40" w:type="dxa"/>
              <w:bottom w:w="40" w:type="dxa"/>
              <w:right w:w="40" w:type="dxa"/>
            </w:tcMar>
          </w:tcPr>
          <w:p w14:paraId="0D718B6F" w14:textId="7474F925"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5"/>
            </w:r>
          </w:p>
        </w:tc>
        <w:tc>
          <w:tcPr>
            <w:tcW w:w="6379" w:type="dxa"/>
            <w:gridSpan w:val="5"/>
            <w:tcMar>
              <w:top w:w="40" w:type="dxa"/>
              <w:left w:w="40" w:type="dxa"/>
              <w:bottom w:w="40" w:type="dxa"/>
              <w:right w:w="40" w:type="dxa"/>
            </w:tcMar>
          </w:tcPr>
          <w:p w14:paraId="13555171" w14:textId="77777777" w:rsidR="00CD66EA" w:rsidRPr="006C11D3" w:rsidRDefault="00CD66EA" w:rsidP="00CD66E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POMME FRESH</w:t>
            </w:r>
          </w:p>
          <w:p w14:paraId="687ABF6E" w14:textId="130EB616" w:rsidR="007F5860" w:rsidRPr="006C11D3" w:rsidRDefault="007F5860" w:rsidP="007F5860">
            <w:pPr>
              <w:widowControl w:val="0"/>
              <w:suppressAutoHyphens w:val="0"/>
              <w:autoSpaceDE w:val="0"/>
              <w:autoSpaceDN w:val="0"/>
              <w:adjustRightInd w:val="0"/>
              <w:spacing w:after="80"/>
              <w:rPr>
                <w:b/>
                <w:bCs/>
                <w:szCs w:val="24"/>
                <w:lang w:eastAsia="en-GB"/>
              </w:rPr>
            </w:pPr>
          </w:p>
        </w:tc>
      </w:tr>
      <w:tr w:rsidR="00CD66EA" w:rsidRPr="006C11D3" w14:paraId="69AC82F5" w14:textId="77777777" w:rsidTr="00CD66EA">
        <w:trPr>
          <w:trHeight w:val="514"/>
        </w:trPr>
        <w:tc>
          <w:tcPr>
            <w:tcW w:w="2021" w:type="dxa"/>
            <w:tcMar>
              <w:top w:w="40" w:type="dxa"/>
              <w:left w:w="40" w:type="dxa"/>
              <w:bottom w:w="40" w:type="dxa"/>
              <w:right w:w="40" w:type="dxa"/>
            </w:tcMar>
          </w:tcPr>
          <w:p w14:paraId="79C88BA3"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1DA1F7CF" w14:textId="1B013ACC" w:rsidR="00CD66EA" w:rsidRPr="006C11D3" w:rsidRDefault="00E21730" w:rsidP="00CD66EA">
            <w:pPr>
              <w:rPr>
                <w:b/>
                <w:bCs/>
                <w:szCs w:val="24"/>
                <w:lang w:eastAsia="en-GB"/>
              </w:rPr>
            </w:pPr>
            <w:r w:rsidRPr="006C11D3">
              <w:rPr>
                <w:b/>
                <w:bCs/>
                <w:szCs w:val="24"/>
                <w:lang w:eastAsia="en-GB"/>
              </w:rPr>
              <w:t>FR-2020-0018-03-07</w:t>
            </w:r>
          </w:p>
        </w:tc>
      </w:tr>
      <w:tr w:rsidR="00CD66EA" w:rsidRPr="006C11D3" w14:paraId="18C5D9EA" w14:textId="77777777" w:rsidTr="00CD66EA">
        <w:trPr>
          <w:trHeight w:val="514"/>
        </w:trPr>
        <w:tc>
          <w:tcPr>
            <w:tcW w:w="2021" w:type="dxa"/>
            <w:tcMar>
              <w:top w:w="40" w:type="dxa"/>
              <w:left w:w="40" w:type="dxa"/>
              <w:bottom w:w="40" w:type="dxa"/>
              <w:right w:w="40" w:type="dxa"/>
            </w:tcMar>
          </w:tcPr>
          <w:p w14:paraId="1A28EB24"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2ED17A67"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35518F58"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14F4F937"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15096915"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251103A7" w14:textId="77777777" w:rsidR="00CD66EA" w:rsidRPr="006C11D3" w:rsidRDefault="00CD66EA" w:rsidP="00CD66EA">
            <w:r w:rsidRPr="006C11D3">
              <w:rPr>
                <w:b/>
                <w:bCs/>
                <w:szCs w:val="24"/>
                <w:lang w:eastAsia="en-GB"/>
              </w:rPr>
              <w:t>Content (%)</w:t>
            </w:r>
          </w:p>
        </w:tc>
      </w:tr>
      <w:tr w:rsidR="00BA3010" w:rsidRPr="006C11D3" w14:paraId="3A333147" w14:textId="77777777" w:rsidTr="00DC0CB9">
        <w:trPr>
          <w:trHeight w:val="1240"/>
        </w:trPr>
        <w:tc>
          <w:tcPr>
            <w:tcW w:w="2021" w:type="dxa"/>
            <w:tcMar>
              <w:top w:w="40" w:type="dxa"/>
              <w:left w:w="40" w:type="dxa"/>
              <w:bottom w:w="40" w:type="dxa"/>
              <w:right w:w="40" w:type="dxa"/>
            </w:tcMar>
            <w:vAlign w:val="center"/>
          </w:tcPr>
          <w:p w14:paraId="79459AFB"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7E577921"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7CCEE131" w14:textId="1FE6EED1"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27A21EE5"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1188080B"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2AA94119" w14:textId="3327E694" w:rsidR="00BA3010" w:rsidRPr="006C11D3" w:rsidRDefault="00BA3010" w:rsidP="00DB31E3">
            <w:pPr>
              <w:pStyle w:val="Default"/>
              <w:rPr>
                <w:rFonts w:ascii="Verdana" w:hAnsi="Verdana"/>
              </w:rPr>
            </w:pPr>
            <w:r w:rsidRPr="006C11D3">
              <w:rPr>
                <w:rFonts w:ascii="Verdana" w:hAnsi="Verdana" w:cs="Arial"/>
                <w:sz w:val="20"/>
                <w:szCs w:val="20"/>
              </w:rPr>
              <w:t>1.5</w:t>
            </w:r>
          </w:p>
        </w:tc>
      </w:tr>
      <w:tr w:rsidR="00CD66EA" w:rsidRPr="006C11D3" w14:paraId="7096B4B3" w14:textId="68BCF1FC" w:rsidTr="00CD66EA">
        <w:tc>
          <w:tcPr>
            <w:tcW w:w="2021" w:type="dxa"/>
            <w:tcMar>
              <w:top w:w="40" w:type="dxa"/>
              <w:left w:w="40" w:type="dxa"/>
              <w:bottom w:w="40" w:type="dxa"/>
              <w:right w:w="40" w:type="dxa"/>
            </w:tcMar>
            <w:vAlign w:val="center"/>
          </w:tcPr>
          <w:p w14:paraId="1419A8E7" w14:textId="4403806D"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377169A7" w14:textId="47417E3A"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31DE1073" w14:textId="1B96C9CE" w:rsidR="00CD66EA" w:rsidRPr="006C11D3" w:rsidRDefault="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2F29DE93" w14:textId="276B33BF"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744C7C39" w14:textId="56ACFC41"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35469A35" w14:textId="1586A036" w:rsidR="00CD66EA" w:rsidRPr="006C11D3" w:rsidRDefault="00CD66EA" w:rsidP="00CD66EA">
            <w:pPr>
              <w:rPr>
                <w:rFonts w:cs="Arial"/>
                <w:lang w:val="en-US"/>
              </w:rPr>
            </w:pPr>
            <w:r w:rsidRPr="006C11D3">
              <w:rPr>
                <w:rFonts w:cs="Arial"/>
              </w:rPr>
              <w:t>3.00</w:t>
            </w:r>
          </w:p>
        </w:tc>
      </w:tr>
      <w:tr w:rsidR="00CD66EA" w:rsidRPr="006C11D3" w14:paraId="5F40E778" w14:textId="77777777" w:rsidTr="00CD66EA">
        <w:tc>
          <w:tcPr>
            <w:tcW w:w="2021" w:type="dxa"/>
            <w:tcMar>
              <w:top w:w="40" w:type="dxa"/>
              <w:left w:w="40" w:type="dxa"/>
              <w:bottom w:w="40" w:type="dxa"/>
              <w:right w:w="40" w:type="dxa"/>
            </w:tcMar>
            <w:vAlign w:val="center"/>
          </w:tcPr>
          <w:p w14:paraId="609F21E0"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53E3691D"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6A7F1C0" w14:textId="5259A67C"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43F1FF1C"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35D49D07"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3898F6CD" w14:textId="77777777" w:rsidR="00CD66EA" w:rsidRPr="006C11D3" w:rsidRDefault="00CD66EA" w:rsidP="00CD66EA">
            <w:pPr>
              <w:rPr>
                <w:rFonts w:cs="Arial"/>
                <w:lang w:val="en-US"/>
              </w:rPr>
            </w:pPr>
            <w:r w:rsidRPr="006C11D3">
              <w:rPr>
                <w:rFonts w:cs="Arial"/>
              </w:rPr>
              <w:t>0.49</w:t>
            </w:r>
          </w:p>
        </w:tc>
      </w:tr>
      <w:tr w:rsidR="00CD66EA" w:rsidRPr="006C11D3" w14:paraId="1332DF0C" w14:textId="77777777" w:rsidTr="00CD66EA">
        <w:tc>
          <w:tcPr>
            <w:tcW w:w="2021" w:type="dxa"/>
            <w:tcMar>
              <w:top w:w="40" w:type="dxa"/>
              <w:left w:w="40" w:type="dxa"/>
              <w:bottom w:w="40" w:type="dxa"/>
              <w:right w:w="40" w:type="dxa"/>
            </w:tcMar>
            <w:vAlign w:val="center"/>
          </w:tcPr>
          <w:p w14:paraId="57FCCDFE"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18777C97"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3AF3753D"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28E56A78"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0432581C"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1A6AEDD6" w14:textId="77777777" w:rsidR="00CD66EA" w:rsidRPr="006C11D3" w:rsidRDefault="00CD66EA" w:rsidP="00CD66EA">
            <w:pPr>
              <w:rPr>
                <w:rFonts w:cs="Arial"/>
              </w:rPr>
            </w:pPr>
            <w:r w:rsidRPr="006C11D3">
              <w:rPr>
                <w:rFonts w:cs="Arial"/>
                <w:lang w:val="en-US"/>
              </w:rPr>
              <w:t>0.48</w:t>
            </w:r>
          </w:p>
        </w:tc>
      </w:tr>
      <w:tr w:rsidR="005875B2" w:rsidRPr="006C11D3" w14:paraId="010A702B"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152CE8E7" w14:textId="1104376C" w:rsidR="005875B2" w:rsidRPr="006C11D3" w:rsidRDefault="005875B2" w:rsidP="005875B2">
            <w:pPr>
              <w:pStyle w:val="Special"/>
              <w:rPr>
                <w:rFonts w:cs="Arial"/>
                <w:sz w:val="20"/>
                <w:szCs w:val="20"/>
                <w:lang w:val="en-US"/>
              </w:rPr>
            </w:pPr>
            <w:r w:rsidRPr="006C11D3">
              <w:rPr>
                <w:rFonts w:cs="Arial"/>
                <w:sz w:val="20"/>
                <w:szCs w:val="20"/>
                <w:lang w:val="en-US"/>
              </w:rPr>
              <w:lastRenderedPageBreak/>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6EFAB73" w14:textId="69CEE86C"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63914A32" w14:textId="41B76E4C"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57D83DE6" w14:textId="350F2523"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DCB8350" w14:textId="21108D27"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37956FA" w14:textId="1303D80E" w:rsidR="005875B2" w:rsidRPr="006C11D3" w:rsidRDefault="005875B2" w:rsidP="005875B2">
            <w:pPr>
              <w:rPr>
                <w:rFonts w:cs="Arial"/>
                <w:lang w:val="en-US"/>
              </w:rPr>
            </w:pPr>
            <w:r w:rsidRPr="006C11D3">
              <w:rPr>
                <w:rFonts w:cs="Arial"/>
                <w:lang w:val="en-US"/>
              </w:rPr>
              <w:t>0.96</w:t>
            </w:r>
          </w:p>
        </w:tc>
      </w:tr>
    </w:tbl>
    <w:p w14:paraId="657D883E"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6E3A4F8C"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2177F7" w14:paraId="264AC5F5" w14:textId="77777777" w:rsidTr="00CD66EA">
        <w:trPr>
          <w:trHeight w:val="370"/>
        </w:trPr>
        <w:tc>
          <w:tcPr>
            <w:tcW w:w="2021" w:type="dxa"/>
            <w:tcMar>
              <w:top w:w="40" w:type="dxa"/>
              <w:left w:w="40" w:type="dxa"/>
              <w:bottom w:w="40" w:type="dxa"/>
              <w:right w:w="40" w:type="dxa"/>
            </w:tcMar>
          </w:tcPr>
          <w:p w14:paraId="21A37A98" w14:textId="46C9A8C9"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6"/>
            </w:r>
          </w:p>
        </w:tc>
        <w:tc>
          <w:tcPr>
            <w:tcW w:w="6379" w:type="dxa"/>
            <w:gridSpan w:val="5"/>
            <w:tcMar>
              <w:top w:w="40" w:type="dxa"/>
              <w:left w:w="40" w:type="dxa"/>
              <w:bottom w:w="40" w:type="dxa"/>
              <w:right w:w="40" w:type="dxa"/>
            </w:tcMar>
          </w:tcPr>
          <w:p w14:paraId="7ABFDF65" w14:textId="77777777" w:rsidR="00CD66EA" w:rsidRPr="006C11D3" w:rsidRDefault="00CD66EA" w:rsidP="00CD66E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GRAND AIR FRESH</w:t>
            </w:r>
          </w:p>
          <w:p w14:paraId="0B71C2CC" w14:textId="1EACA870" w:rsidR="00CD66EA" w:rsidRPr="006C11D3" w:rsidRDefault="00CD66EA" w:rsidP="007F5860">
            <w:pPr>
              <w:widowControl w:val="0"/>
              <w:suppressAutoHyphens w:val="0"/>
              <w:autoSpaceDE w:val="0"/>
              <w:autoSpaceDN w:val="0"/>
              <w:adjustRightInd w:val="0"/>
              <w:spacing w:after="80"/>
              <w:rPr>
                <w:b/>
                <w:bCs/>
                <w:szCs w:val="24"/>
                <w:lang w:val="fr-FR" w:eastAsia="en-GB"/>
              </w:rPr>
            </w:pPr>
          </w:p>
        </w:tc>
      </w:tr>
      <w:tr w:rsidR="00CD66EA" w:rsidRPr="006C11D3" w14:paraId="0448CAC5" w14:textId="77777777" w:rsidTr="00CD66EA">
        <w:trPr>
          <w:trHeight w:val="514"/>
        </w:trPr>
        <w:tc>
          <w:tcPr>
            <w:tcW w:w="2021" w:type="dxa"/>
            <w:tcMar>
              <w:top w:w="40" w:type="dxa"/>
              <w:left w:w="40" w:type="dxa"/>
              <w:bottom w:w="40" w:type="dxa"/>
              <w:right w:w="40" w:type="dxa"/>
            </w:tcMar>
          </w:tcPr>
          <w:p w14:paraId="1D99042C"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1241E05B" w14:textId="00991CD1" w:rsidR="00CD66EA" w:rsidRPr="006C11D3" w:rsidRDefault="00E21730" w:rsidP="00CD66EA">
            <w:pPr>
              <w:rPr>
                <w:b/>
                <w:bCs/>
                <w:szCs w:val="24"/>
                <w:lang w:eastAsia="en-GB"/>
              </w:rPr>
            </w:pPr>
            <w:r w:rsidRPr="006C11D3">
              <w:rPr>
                <w:b/>
                <w:bCs/>
                <w:szCs w:val="24"/>
                <w:lang w:eastAsia="en-GB"/>
              </w:rPr>
              <w:t>FR-2020-0018-03-08</w:t>
            </w:r>
          </w:p>
        </w:tc>
      </w:tr>
      <w:tr w:rsidR="00CD66EA" w:rsidRPr="006C11D3" w14:paraId="0AE4A641" w14:textId="77777777" w:rsidTr="00CD66EA">
        <w:trPr>
          <w:trHeight w:val="514"/>
        </w:trPr>
        <w:tc>
          <w:tcPr>
            <w:tcW w:w="2021" w:type="dxa"/>
            <w:tcMar>
              <w:top w:w="40" w:type="dxa"/>
              <w:left w:w="40" w:type="dxa"/>
              <w:bottom w:w="40" w:type="dxa"/>
              <w:right w:w="40" w:type="dxa"/>
            </w:tcMar>
          </w:tcPr>
          <w:p w14:paraId="77979485"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0D29B1EC"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139B6B1A"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4C68790B"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5EF88877"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7F982587" w14:textId="77777777" w:rsidR="00CD66EA" w:rsidRPr="006C11D3" w:rsidRDefault="00CD66EA" w:rsidP="00CD66EA">
            <w:r w:rsidRPr="006C11D3">
              <w:rPr>
                <w:b/>
                <w:bCs/>
                <w:szCs w:val="24"/>
                <w:lang w:eastAsia="en-GB"/>
              </w:rPr>
              <w:t>Content (%)</w:t>
            </w:r>
          </w:p>
        </w:tc>
      </w:tr>
      <w:tr w:rsidR="00BA3010" w:rsidRPr="006C11D3" w14:paraId="0BBD0550" w14:textId="77777777" w:rsidTr="00DC0CB9">
        <w:trPr>
          <w:trHeight w:val="1240"/>
        </w:trPr>
        <w:tc>
          <w:tcPr>
            <w:tcW w:w="2021" w:type="dxa"/>
            <w:tcMar>
              <w:top w:w="40" w:type="dxa"/>
              <w:left w:w="40" w:type="dxa"/>
              <w:bottom w:w="40" w:type="dxa"/>
              <w:right w:w="40" w:type="dxa"/>
            </w:tcMar>
            <w:vAlign w:val="center"/>
          </w:tcPr>
          <w:p w14:paraId="00CAC8FC"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7E8D15F4"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05902A81" w14:textId="4E6F0A85"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06BB556F"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5BC92A23"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4F625E00" w14:textId="359C2F84" w:rsidR="00BA3010" w:rsidRPr="006C11D3" w:rsidRDefault="00BA3010" w:rsidP="001607CD">
            <w:pPr>
              <w:pStyle w:val="Default"/>
              <w:rPr>
                <w:rFonts w:ascii="Verdana" w:hAnsi="Verdana"/>
              </w:rPr>
            </w:pPr>
            <w:r w:rsidRPr="006C11D3">
              <w:rPr>
                <w:rFonts w:ascii="Verdana" w:hAnsi="Verdana" w:cs="Arial"/>
                <w:sz w:val="20"/>
                <w:szCs w:val="20"/>
              </w:rPr>
              <w:t>1.5</w:t>
            </w:r>
          </w:p>
        </w:tc>
      </w:tr>
      <w:tr w:rsidR="00CD66EA" w:rsidRPr="006C11D3" w14:paraId="6CE81B7B" w14:textId="03020E55" w:rsidTr="00CD66EA">
        <w:tc>
          <w:tcPr>
            <w:tcW w:w="2021" w:type="dxa"/>
            <w:tcMar>
              <w:top w:w="40" w:type="dxa"/>
              <w:left w:w="40" w:type="dxa"/>
              <w:bottom w:w="40" w:type="dxa"/>
              <w:right w:w="40" w:type="dxa"/>
            </w:tcMar>
            <w:vAlign w:val="center"/>
          </w:tcPr>
          <w:p w14:paraId="45CE1FB2" w14:textId="71FEE0B9"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0FA2B7D3" w14:textId="4D1B8E16"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7EBE61F6" w14:textId="455C1B37" w:rsidR="00CD66EA" w:rsidRPr="006C11D3" w:rsidRDefault="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68C10357" w14:textId="41B023D4"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4FAA0CE0" w14:textId="55EACDDB"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9BCD945" w14:textId="061C33F6" w:rsidR="00CD66EA" w:rsidRPr="006C11D3" w:rsidRDefault="00CD66EA" w:rsidP="00CD66EA">
            <w:pPr>
              <w:rPr>
                <w:rFonts w:cs="Arial"/>
                <w:lang w:val="en-US"/>
              </w:rPr>
            </w:pPr>
            <w:r w:rsidRPr="006C11D3">
              <w:rPr>
                <w:rFonts w:cs="Arial"/>
              </w:rPr>
              <w:t>3.00</w:t>
            </w:r>
          </w:p>
        </w:tc>
      </w:tr>
      <w:tr w:rsidR="00CD66EA" w:rsidRPr="006C11D3" w14:paraId="35492149" w14:textId="77777777" w:rsidTr="00CD66EA">
        <w:tc>
          <w:tcPr>
            <w:tcW w:w="2021" w:type="dxa"/>
            <w:tcMar>
              <w:top w:w="40" w:type="dxa"/>
              <w:left w:w="40" w:type="dxa"/>
              <w:bottom w:w="40" w:type="dxa"/>
              <w:right w:w="40" w:type="dxa"/>
            </w:tcMar>
            <w:vAlign w:val="center"/>
          </w:tcPr>
          <w:p w14:paraId="1F7341B6"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23AC98B1"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26A09728" w14:textId="6568B4DD"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79D3B23E"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4969F720"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013A512F" w14:textId="77777777" w:rsidR="00CD66EA" w:rsidRPr="006C11D3" w:rsidRDefault="00CD66EA" w:rsidP="00CD66EA">
            <w:pPr>
              <w:rPr>
                <w:rFonts w:cs="Arial"/>
                <w:lang w:val="en-US"/>
              </w:rPr>
            </w:pPr>
            <w:r w:rsidRPr="006C11D3">
              <w:rPr>
                <w:rFonts w:cs="Arial"/>
              </w:rPr>
              <w:t>0.49</w:t>
            </w:r>
          </w:p>
        </w:tc>
      </w:tr>
      <w:tr w:rsidR="00CD66EA" w:rsidRPr="006C11D3" w14:paraId="6A170B5D" w14:textId="77777777" w:rsidTr="00CD66EA">
        <w:tc>
          <w:tcPr>
            <w:tcW w:w="2021" w:type="dxa"/>
            <w:tcMar>
              <w:top w:w="40" w:type="dxa"/>
              <w:left w:w="40" w:type="dxa"/>
              <w:bottom w:w="40" w:type="dxa"/>
              <w:right w:w="40" w:type="dxa"/>
            </w:tcMar>
            <w:vAlign w:val="center"/>
          </w:tcPr>
          <w:p w14:paraId="518EC39D"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6CF3380F"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49BA8DB0"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14DA64B1"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1955A648"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05D8D2AE" w14:textId="77777777" w:rsidR="00CD66EA" w:rsidRPr="006C11D3" w:rsidRDefault="00CD66EA" w:rsidP="00CD66EA">
            <w:pPr>
              <w:rPr>
                <w:rFonts w:cs="Arial"/>
              </w:rPr>
            </w:pPr>
            <w:r w:rsidRPr="006C11D3">
              <w:rPr>
                <w:rFonts w:cs="Arial"/>
                <w:lang w:val="en-US"/>
              </w:rPr>
              <w:t>0.48</w:t>
            </w:r>
          </w:p>
        </w:tc>
      </w:tr>
      <w:tr w:rsidR="005875B2" w:rsidRPr="006C11D3" w14:paraId="41AD21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CF62DAC" w14:textId="12536F05"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7B42DCD9" w14:textId="25D6D129"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4F1F67F8" w14:textId="3D22CA2B"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02E467BE" w14:textId="7AB296E7"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0F6CA4EA" w14:textId="30542078"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FF6406" w14:textId="266E5B82" w:rsidR="005875B2" w:rsidRPr="006C11D3" w:rsidRDefault="005875B2" w:rsidP="005875B2">
            <w:pPr>
              <w:rPr>
                <w:rFonts w:cs="Arial"/>
                <w:lang w:val="en-US"/>
              </w:rPr>
            </w:pPr>
            <w:r w:rsidRPr="006C11D3">
              <w:rPr>
                <w:rFonts w:cs="Arial"/>
                <w:lang w:val="en-US"/>
              </w:rPr>
              <w:t>0.96</w:t>
            </w:r>
          </w:p>
        </w:tc>
      </w:tr>
    </w:tbl>
    <w:p w14:paraId="6989D8BD"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4E0A8D05"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2177F7" w14:paraId="39B45F01" w14:textId="77777777" w:rsidTr="00CD66EA">
        <w:trPr>
          <w:trHeight w:val="370"/>
        </w:trPr>
        <w:tc>
          <w:tcPr>
            <w:tcW w:w="2021" w:type="dxa"/>
            <w:tcMar>
              <w:top w:w="40" w:type="dxa"/>
              <w:left w:w="40" w:type="dxa"/>
              <w:bottom w:w="40" w:type="dxa"/>
              <w:right w:w="40" w:type="dxa"/>
            </w:tcMar>
          </w:tcPr>
          <w:p w14:paraId="111BEACB" w14:textId="72496785"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7"/>
            </w:r>
          </w:p>
        </w:tc>
        <w:tc>
          <w:tcPr>
            <w:tcW w:w="6379" w:type="dxa"/>
            <w:gridSpan w:val="5"/>
            <w:tcMar>
              <w:top w:w="40" w:type="dxa"/>
              <w:left w:w="40" w:type="dxa"/>
              <w:bottom w:w="40" w:type="dxa"/>
              <w:right w:w="40" w:type="dxa"/>
            </w:tcMar>
          </w:tcPr>
          <w:p w14:paraId="0AD9FDFD" w14:textId="77777777" w:rsidR="00CD66EA" w:rsidRPr="006C11D3" w:rsidRDefault="00CD66EA" w:rsidP="00CD66EA">
            <w:pPr>
              <w:widowControl w:val="0"/>
              <w:suppressAutoHyphens w:val="0"/>
              <w:autoSpaceDE w:val="0"/>
              <w:autoSpaceDN w:val="0"/>
              <w:adjustRightInd w:val="0"/>
              <w:spacing w:after="80"/>
              <w:rPr>
                <w:rFonts w:cs="Arial"/>
                <w:szCs w:val="24"/>
                <w:lang w:val="fr-FR" w:eastAsia="en-GB"/>
              </w:rPr>
            </w:pPr>
            <w:r w:rsidRPr="006C11D3">
              <w:rPr>
                <w:rFonts w:cs="Arial"/>
                <w:szCs w:val="24"/>
                <w:lang w:val="fr-FR" w:eastAsia="en-GB"/>
              </w:rPr>
              <w:t>SANYTOL NETTOYANT DESINFECTANT EUCALYPTUS FRESH PROFESSIONNEL</w:t>
            </w:r>
          </w:p>
          <w:p w14:paraId="67F1937F" w14:textId="44AA0866" w:rsidR="00CD66EA" w:rsidRPr="006C11D3" w:rsidRDefault="00CD66EA" w:rsidP="007F5860">
            <w:pPr>
              <w:widowControl w:val="0"/>
              <w:suppressAutoHyphens w:val="0"/>
              <w:autoSpaceDE w:val="0"/>
              <w:autoSpaceDN w:val="0"/>
              <w:adjustRightInd w:val="0"/>
              <w:spacing w:after="80"/>
              <w:rPr>
                <w:b/>
                <w:bCs/>
                <w:szCs w:val="24"/>
                <w:lang w:val="fr-FR" w:eastAsia="en-GB"/>
              </w:rPr>
            </w:pPr>
          </w:p>
        </w:tc>
      </w:tr>
      <w:tr w:rsidR="00CD66EA" w:rsidRPr="006C11D3" w14:paraId="77681418" w14:textId="77777777" w:rsidTr="00CD66EA">
        <w:trPr>
          <w:trHeight w:val="514"/>
        </w:trPr>
        <w:tc>
          <w:tcPr>
            <w:tcW w:w="2021" w:type="dxa"/>
            <w:tcMar>
              <w:top w:w="40" w:type="dxa"/>
              <w:left w:w="40" w:type="dxa"/>
              <w:bottom w:w="40" w:type="dxa"/>
              <w:right w:w="40" w:type="dxa"/>
            </w:tcMar>
          </w:tcPr>
          <w:p w14:paraId="57AD8A78"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37A60705" w14:textId="62137FBD" w:rsidR="00CD66EA" w:rsidRPr="006C11D3" w:rsidRDefault="00E21730" w:rsidP="00CD66EA">
            <w:pPr>
              <w:rPr>
                <w:b/>
                <w:bCs/>
                <w:szCs w:val="24"/>
                <w:lang w:eastAsia="en-GB"/>
              </w:rPr>
            </w:pPr>
            <w:r w:rsidRPr="006C11D3">
              <w:rPr>
                <w:b/>
                <w:bCs/>
                <w:szCs w:val="24"/>
                <w:lang w:eastAsia="en-GB"/>
              </w:rPr>
              <w:t>FR-2020-0018-03-09</w:t>
            </w:r>
          </w:p>
        </w:tc>
      </w:tr>
      <w:tr w:rsidR="00CD66EA" w:rsidRPr="006C11D3" w14:paraId="0749D976" w14:textId="77777777" w:rsidTr="00CD66EA">
        <w:trPr>
          <w:trHeight w:val="514"/>
        </w:trPr>
        <w:tc>
          <w:tcPr>
            <w:tcW w:w="2021" w:type="dxa"/>
            <w:tcMar>
              <w:top w:w="40" w:type="dxa"/>
              <w:left w:w="40" w:type="dxa"/>
              <w:bottom w:w="40" w:type="dxa"/>
              <w:right w:w="40" w:type="dxa"/>
            </w:tcMar>
          </w:tcPr>
          <w:p w14:paraId="6ED7CF48"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6837F304"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4572D604"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61893111"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672C3C4E"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27126217" w14:textId="77777777" w:rsidR="00CD66EA" w:rsidRPr="006C11D3" w:rsidRDefault="00CD66EA" w:rsidP="00CD66EA">
            <w:r w:rsidRPr="006C11D3">
              <w:rPr>
                <w:b/>
                <w:bCs/>
                <w:szCs w:val="24"/>
                <w:lang w:eastAsia="en-GB"/>
              </w:rPr>
              <w:t>Content (%)</w:t>
            </w:r>
          </w:p>
        </w:tc>
      </w:tr>
      <w:tr w:rsidR="00BA3010" w:rsidRPr="006C11D3" w14:paraId="03A0A8A9" w14:textId="77777777" w:rsidTr="00DC0CB9">
        <w:trPr>
          <w:trHeight w:val="1240"/>
        </w:trPr>
        <w:tc>
          <w:tcPr>
            <w:tcW w:w="2021" w:type="dxa"/>
            <w:tcMar>
              <w:top w:w="40" w:type="dxa"/>
              <w:left w:w="40" w:type="dxa"/>
              <w:bottom w:w="40" w:type="dxa"/>
              <w:right w:w="40" w:type="dxa"/>
            </w:tcMar>
            <w:vAlign w:val="center"/>
          </w:tcPr>
          <w:p w14:paraId="372833D2"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1C58E2B9"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18FE881C" w14:textId="2C2B373D"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77B856C9"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75E65B32"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214588DF" w14:textId="73EC030F" w:rsidR="00BA3010" w:rsidRPr="006C11D3" w:rsidRDefault="00BA3010" w:rsidP="00DB31E3">
            <w:pPr>
              <w:pStyle w:val="Default"/>
              <w:rPr>
                <w:rFonts w:ascii="Verdana" w:hAnsi="Verdana"/>
              </w:rPr>
            </w:pPr>
            <w:r w:rsidRPr="006C11D3">
              <w:rPr>
                <w:rFonts w:ascii="Verdana" w:hAnsi="Verdana" w:cs="Arial"/>
                <w:sz w:val="20"/>
                <w:szCs w:val="20"/>
              </w:rPr>
              <w:t>1.5</w:t>
            </w:r>
          </w:p>
        </w:tc>
      </w:tr>
      <w:tr w:rsidR="00CD66EA" w:rsidRPr="006C11D3" w14:paraId="308DBC61" w14:textId="461BF658" w:rsidTr="00CD66EA">
        <w:tc>
          <w:tcPr>
            <w:tcW w:w="2021" w:type="dxa"/>
            <w:tcMar>
              <w:top w:w="40" w:type="dxa"/>
              <w:left w:w="40" w:type="dxa"/>
              <w:bottom w:w="40" w:type="dxa"/>
              <w:right w:w="40" w:type="dxa"/>
            </w:tcMar>
            <w:vAlign w:val="center"/>
          </w:tcPr>
          <w:p w14:paraId="716724D8" w14:textId="4FDCA534" w:rsidR="00CD66EA" w:rsidRPr="006C11D3" w:rsidRDefault="00CD66EA" w:rsidP="00CD66EA">
            <w:pPr>
              <w:pStyle w:val="Special"/>
              <w:rPr>
                <w:rFonts w:cs="Arial"/>
                <w:sz w:val="20"/>
                <w:szCs w:val="20"/>
              </w:rPr>
            </w:pPr>
            <w:r w:rsidRPr="006C11D3">
              <w:rPr>
                <w:rFonts w:cs="Arial"/>
                <w:sz w:val="20"/>
                <w:szCs w:val="20"/>
              </w:rPr>
              <w:lastRenderedPageBreak/>
              <w:t>Ethanol</w:t>
            </w:r>
          </w:p>
        </w:tc>
        <w:tc>
          <w:tcPr>
            <w:tcW w:w="1850" w:type="dxa"/>
            <w:tcMar>
              <w:top w:w="40" w:type="dxa"/>
              <w:left w:w="40" w:type="dxa"/>
              <w:bottom w:w="40" w:type="dxa"/>
              <w:right w:w="40" w:type="dxa"/>
            </w:tcMar>
            <w:vAlign w:val="center"/>
          </w:tcPr>
          <w:p w14:paraId="1CFD7080" w14:textId="38090D5B"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22DC52D6" w14:textId="06B73A0A" w:rsidR="00CD66EA" w:rsidRPr="006C11D3" w:rsidRDefault="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796296DC" w14:textId="70E8A3FC"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56425BD3" w14:textId="27E7E4F2"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4AC988B1" w14:textId="6A4DCF70" w:rsidR="00CD66EA" w:rsidRPr="006C11D3" w:rsidRDefault="00CD66EA" w:rsidP="00CD66EA">
            <w:pPr>
              <w:rPr>
                <w:rFonts w:cs="Arial"/>
                <w:lang w:val="en-US"/>
              </w:rPr>
            </w:pPr>
            <w:r w:rsidRPr="006C11D3">
              <w:rPr>
                <w:rFonts w:cs="Arial"/>
              </w:rPr>
              <w:t>3.00</w:t>
            </w:r>
          </w:p>
        </w:tc>
      </w:tr>
      <w:tr w:rsidR="00CD66EA" w:rsidRPr="006C11D3" w14:paraId="179F14CF" w14:textId="77777777" w:rsidTr="00CD66EA">
        <w:tc>
          <w:tcPr>
            <w:tcW w:w="2021" w:type="dxa"/>
            <w:tcMar>
              <w:top w:w="40" w:type="dxa"/>
              <w:left w:w="40" w:type="dxa"/>
              <w:bottom w:w="40" w:type="dxa"/>
              <w:right w:w="40" w:type="dxa"/>
            </w:tcMar>
            <w:vAlign w:val="center"/>
          </w:tcPr>
          <w:p w14:paraId="4880930E"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0796544F"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35771B28" w14:textId="25013821"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3559A606"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4B42FB83"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63B7A76E" w14:textId="77777777" w:rsidR="00CD66EA" w:rsidRPr="006C11D3" w:rsidRDefault="00CD66EA" w:rsidP="00CD66EA">
            <w:pPr>
              <w:rPr>
                <w:rFonts w:cs="Arial"/>
                <w:lang w:val="en-US"/>
              </w:rPr>
            </w:pPr>
            <w:r w:rsidRPr="006C11D3">
              <w:rPr>
                <w:rFonts w:cs="Arial"/>
              </w:rPr>
              <w:t>0.49</w:t>
            </w:r>
          </w:p>
        </w:tc>
      </w:tr>
      <w:tr w:rsidR="00CD66EA" w:rsidRPr="006C11D3" w14:paraId="6013DBB0" w14:textId="77777777" w:rsidTr="00CD66EA">
        <w:tc>
          <w:tcPr>
            <w:tcW w:w="2021" w:type="dxa"/>
            <w:tcMar>
              <w:top w:w="40" w:type="dxa"/>
              <w:left w:w="40" w:type="dxa"/>
              <w:bottom w:w="40" w:type="dxa"/>
              <w:right w:w="40" w:type="dxa"/>
            </w:tcMar>
            <w:vAlign w:val="center"/>
          </w:tcPr>
          <w:p w14:paraId="4CEE079D"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62A6F7A3"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3A770DBE"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04571096"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1B2406D0"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50261581" w14:textId="77777777" w:rsidR="00CD66EA" w:rsidRPr="006C11D3" w:rsidRDefault="00CD66EA" w:rsidP="00CD66EA">
            <w:pPr>
              <w:rPr>
                <w:rFonts w:cs="Arial"/>
              </w:rPr>
            </w:pPr>
            <w:r w:rsidRPr="006C11D3">
              <w:rPr>
                <w:rFonts w:cs="Arial"/>
                <w:lang w:val="en-US"/>
              </w:rPr>
              <w:t>0.48</w:t>
            </w:r>
          </w:p>
        </w:tc>
      </w:tr>
      <w:tr w:rsidR="005875B2" w:rsidRPr="006C11D3" w14:paraId="20338FC7"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7719766E" w14:textId="26277884"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6E13ED1" w14:textId="53471839"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A339E49" w14:textId="69792C5B"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194C1F81" w14:textId="68A77D3E"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8614832" w14:textId="7C7C99B9"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1B5FB5" w14:textId="5322451E" w:rsidR="005875B2" w:rsidRPr="006C11D3" w:rsidRDefault="005875B2" w:rsidP="005875B2">
            <w:pPr>
              <w:rPr>
                <w:rFonts w:cs="Arial"/>
                <w:lang w:val="en-US"/>
              </w:rPr>
            </w:pPr>
            <w:r w:rsidRPr="006C11D3">
              <w:rPr>
                <w:rFonts w:cs="Arial"/>
                <w:lang w:val="en-US"/>
              </w:rPr>
              <w:t>0.96</w:t>
            </w:r>
          </w:p>
        </w:tc>
      </w:tr>
    </w:tbl>
    <w:p w14:paraId="596B8EFE"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05D0C6AC" w14:textId="77777777" w:rsidR="00CD66EA" w:rsidRPr="00DB31E3" w:rsidRDefault="00CD66EA" w:rsidP="0074796E">
      <w:pPr>
        <w:widowControl w:val="0"/>
        <w:autoSpaceDE w:val="0"/>
        <w:rPr>
          <w:rFonts w:cs="Times"/>
          <w:bCs/>
          <w:szCs w:val="29"/>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D66EA" w:rsidRPr="002177F7" w14:paraId="61D20E2B" w14:textId="77777777" w:rsidTr="00CD66EA">
        <w:trPr>
          <w:trHeight w:val="370"/>
        </w:trPr>
        <w:tc>
          <w:tcPr>
            <w:tcW w:w="2021" w:type="dxa"/>
            <w:tcMar>
              <w:top w:w="40" w:type="dxa"/>
              <w:left w:w="40" w:type="dxa"/>
              <w:bottom w:w="40" w:type="dxa"/>
              <w:right w:w="40" w:type="dxa"/>
            </w:tcMar>
          </w:tcPr>
          <w:p w14:paraId="74DFE95E" w14:textId="6CE50D52" w:rsidR="00CD66EA" w:rsidRPr="006C11D3" w:rsidRDefault="00CD66EA" w:rsidP="00CD66EA">
            <w:r w:rsidRPr="006C11D3">
              <w:rPr>
                <w:b/>
                <w:bCs/>
                <w:szCs w:val="24"/>
                <w:lang w:eastAsia="en-GB"/>
              </w:rPr>
              <w:t>Trade name(s)</w:t>
            </w:r>
            <w:r w:rsidR="002718A0" w:rsidRPr="006C11D3">
              <w:rPr>
                <w:rStyle w:val="Appelnotedebasdep"/>
                <w:b/>
                <w:bCs/>
                <w:szCs w:val="24"/>
                <w:lang w:eastAsia="en-GB"/>
              </w:rPr>
              <w:footnoteReference w:id="28"/>
            </w:r>
          </w:p>
        </w:tc>
        <w:tc>
          <w:tcPr>
            <w:tcW w:w="6379" w:type="dxa"/>
            <w:gridSpan w:val="5"/>
            <w:tcMar>
              <w:top w:w="40" w:type="dxa"/>
              <w:left w:w="40" w:type="dxa"/>
              <w:bottom w:w="40" w:type="dxa"/>
              <w:right w:w="40" w:type="dxa"/>
            </w:tcMar>
          </w:tcPr>
          <w:p w14:paraId="26E6CEE0" w14:textId="77777777" w:rsidR="00CD66EA" w:rsidRPr="006C11D3" w:rsidRDefault="00CD66EA" w:rsidP="00CD66EA">
            <w:pPr>
              <w:spacing w:after="80"/>
              <w:rPr>
                <w:rFonts w:cs="Arial"/>
                <w:szCs w:val="24"/>
                <w:lang w:val="fr-FR" w:eastAsia="en-GB"/>
              </w:rPr>
            </w:pPr>
            <w:r w:rsidRPr="006C11D3">
              <w:rPr>
                <w:rFonts w:cs="Arial"/>
                <w:szCs w:val="24"/>
                <w:lang w:val="fr-FR" w:eastAsia="en-GB"/>
              </w:rPr>
              <w:t>SANYTOL NETTOYANT DESINFECTANT CITRON FRESH PROFESSIONNEL</w:t>
            </w:r>
          </w:p>
          <w:p w14:paraId="55596705" w14:textId="1E987A4A" w:rsidR="007F5860" w:rsidRPr="006C11D3" w:rsidRDefault="007F5860" w:rsidP="007F5860">
            <w:pPr>
              <w:spacing w:after="80"/>
              <w:rPr>
                <w:b/>
                <w:bCs/>
                <w:szCs w:val="24"/>
                <w:lang w:val="fr-FR" w:eastAsia="en-GB"/>
              </w:rPr>
            </w:pPr>
          </w:p>
        </w:tc>
      </w:tr>
      <w:tr w:rsidR="00CD66EA" w:rsidRPr="006C11D3" w14:paraId="2C3E5CA2" w14:textId="77777777" w:rsidTr="00CD66EA">
        <w:trPr>
          <w:trHeight w:val="514"/>
        </w:trPr>
        <w:tc>
          <w:tcPr>
            <w:tcW w:w="2021" w:type="dxa"/>
            <w:tcMar>
              <w:top w:w="40" w:type="dxa"/>
              <w:left w:w="40" w:type="dxa"/>
              <w:bottom w:w="40" w:type="dxa"/>
              <w:right w:w="40" w:type="dxa"/>
            </w:tcMar>
          </w:tcPr>
          <w:p w14:paraId="52768247" w14:textId="77777777" w:rsidR="00CD66EA" w:rsidRPr="006C11D3" w:rsidRDefault="00CD66EA" w:rsidP="00CD66EA">
            <w:pPr>
              <w:rPr>
                <w:b/>
              </w:rPr>
            </w:pPr>
            <w:r w:rsidRPr="006C11D3">
              <w:rPr>
                <w:b/>
              </w:rPr>
              <w:t>Authorisation number</w:t>
            </w:r>
          </w:p>
        </w:tc>
        <w:tc>
          <w:tcPr>
            <w:tcW w:w="6379" w:type="dxa"/>
            <w:gridSpan w:val="5"/>
            <w:tcMar>
              <w:top w:w="40" w:type="dxa"/>
              <w:left w:w="40" w:type="dxa"/>
              <w:bottom w:w="40" w:type="dxa"/>
              <w:right w:w="40" w:type="dxa"/>
            </w:tcMar>
          </w:tcPr>
          <w:p w14:paraId="2770C4E5" w14:textId="2E766A18" w:rsidR="00CD66EA" w:rsidRPr="006C11D3" w:rsidRDefault="00E21730" w:rsidP="00CD66EA">
            <w:pPr>
              <w:rPr>
                <w:b/>
                <w:bCs/>
                <w:szCs w:val="24"/>
                <w:lang w:eastAsia="en-GB"/>
              </w:rPr>
            </w:pPr>
            <w:r w:rsidRPr="006C11D3">
              <w:rPr>
                <w:b/>
                <w:bCs/>
                <w:szCs w:val="24"/>
                <w:lang w:eastAsia="en-GB"/>
              </w:rPr>
              <w:t>FR-2020-0018-03-10</w:t>
            </w:r>
          </w:p>
        </w:tc>
      </w:tr>
      <w:tr w:rsidR="00CD66EA" w:rsidRPr="006C11D3" w14:paraId="2B0CAAE5" w14:textId="77777777" w:rsidTr="00CD66EA">
        <w:trPr>
          <w:trHeight w:val="514"/>
        </w:trPr>
        <w:tc>
          <w:tcPr>
            <w:tcW w:w="2021" w:type="dxa"/>
            <w:tcMar>
              <w:top w:w="40" w:type="dxa"/>
              <w:left w:w="40" w:type="dxa"/>
              <w:bottom w:w="40" w:type="dxa"/>
              <w:right w:w="40" w:type="dxa"/>
            </w:tcMar>
          </w:tcPr>
          <w:p w14:paraId="6F748BB7" w14:textId="77777777" w:rsidR="00CD66EA" w:rsidRPr="006C11D3" w:rsidRDefault="00CD66EA" w:rsidP="00CD66EA">
            <w:r w:rsidRPr="006C11D3">
              <w:rPr>
                <w:b/>
                <w:bCs/>
                <w:szCs w:val="24"/>
                <w:lang w:eastAsia="en-GB"/>
              </w:rPr>
              <w:t>Common name</w:t>
            </w:r>
          </w:p>
        </w:tc>
        <w:tc>
          <w:tcPr>
            <w:tcW w:w="1850" w:type="dxa"/>
            <w:tcMar>
              <w:top w:w="40" w:type="dxa"/>
              <w:left w:w="40" w:type="dxa"/>
              <w:bottom w:w="40" w:type="dxa"/>
              <w:right w:w="40" w:type="dxa"/>
            </w:tcMar>
          </w:tcPr>
          <w:p w14:paraId="6520D5A7" w14:textId="77777777" w:rsidR="00CD66EA" w:rsidRPr="006C11D3" w:rsidRDefault="00CD66EA" w:rsidP="00CD66EA">
            <w:r w:rsidRPr="006C11D3">
              <w:rPr>
                <w:b/>
                <w:bCs/>
                <w:szCs w:val="24"/>
                <w:lang w:eastAsia="en-GB"/>
              </w:rPr>
              <w:t>IUPAC name</w:t>
            </w:r>
          </w:p>
        </w:tc>
        <w:tc>
          <w:tcPr>
            <w:tcW w:w="1134" w:type="dxa"/>
            <w:tcMar>
              <w:top w:w="40" w:type="dxa"/>
              <w:left w:w="40" w:type="dxa"/>
              <w:bottom w:w="40" w:type="dxa"/>
              <w:right w:w="40" w:type="dxa"/>
            </w:tcMar>
          </w:tcPr>
          <w:p w14:paraId="37B15058" w14:textId="77777777" w:rsidR="00CD66EA" w:rsidRPr="006C11D3" w:rsidRDefault="00CD66EA" w:rsidP="00CD66EA">
            <w:r w:rsidRPr="006C11D3">
              <w:rPr>
                <w:b/>
                <w:bCs/>
                <w:szCs w:val="24"/>
                <w:lang w:eastAsia="en-GB"/>
              </w:rPr>
              <w:t>Function</w:t>
            </w:r>
          </w:p>
        </w:tc>
        <w:tc>
          <w:tcPr>
            <w:tcW w:w="1276" w:type="dxa"/>
            <w:tcMar>
              <w:top w:w="40" w:type="dxa"/>
              <w:left w:w="40" w:type="dxa"/>
              <w:bottom w:w="40" w:type="dxa"/>
              <w:right w:w="40" w:type="dxa"/>
            </w:tcMar>
          </w:tcPr>
          <w:p w14:paraId="2864104B" w14:textId="77777777" w:rsidR="00CD66EA" w:rsidRPr="006C11D3" w:rsidRDefault="00CD66EA" w:rsidP="00CD66EA">
            <w:r w:rsidRPr="006C11D3">
              <w:rPr>
                <w:b/>
                <w:bCs/>
                <w:szCs w:val="24"/>
                <w:lang w:eastAsia="en-GB"/>
              </w:rPr>
              <w:t>CAS number</w:t>
            </w:r>
          </w:p>
        </w:tc>
        <w:tc>
          <w:tcPr>
            <w:tcW w:w="1152" w:type="dxa"/>
            <w:tcMar>
              <w:top w:w="40" w:type="dxa"/>
              <w:left w:w="40" w:type="dxa"/>
              <w:bottom w:w="40" w:type="dxa"/>
              <w:right w:w="40" w:type="dxa"/>
            </w:tcMar>
          </w:tcPr>
          <w:p w14:paraId="21D1DC4C" w14:textId="77777777" w:rsidR="00CD66EA" w:rsidRPr="006C11D3" w:rsidRDefault="00CD66EA" w:rsidP="00CD66EA">
            <w:r w:rsidRPr="006C11D3">
              <w:rPr>
                <w:b/>
                <w:bCs/>
                <w:szCs w:val="24"/>
                <w:lang w:eastAsia="en-GB"/>
              </w:rPr>
              <w:t>EC number</w:t>
            </w:r>
          </w:p>
        </w:tc>
        <w:tc>
          <w:tcPr>
            <w:tcW w:w="967" w:type="dxa"/>
            <w:tcMar>
              <w:top w:w="40" w:type="dxa"/>
              <w:left w:w="40" w:type="dxa"/>
              <w:bottom w:w="40" w:type="dxa"/>
              <w:right w:w="40" w:type="dxa"/>
            </w:tcMar>
          </w:tcPr>
          <w:p w14:paraId="0AFD1B4A" w14:textId="77777777" w:rsidR="00CD66EA" w:rsidRPr="006C11D3" w:rsidRDefault="00CD66EA" w:rsidP="00CD66EA">
            <w:r w:rsidRPr="006C11D3">
              <w:rPr>
                <w:b/>
                <w:bCs/>
                <w:szCs w:val="24"/>
                <w:lang w:eastAsia="en-GB"/>
              </w:rPr>
              <w:t>Content (%)</w:t>
            </w:r>
          </w:p>
        </w:tc>
      </w:tr>
      <w:tr w:rsidR="00BA3010" w:rsidRPr="006C11D3" w14:paraId="5238D65D" w14:textId="77777777" w:rsidTr="00DC0CB9">
        <w:trPr>
          <w:trHeight w:val="1240"/>
        </w:trPr>
        <w:tc>
          <w:tcPr>
            <w:tcW w:w="2021" w:type="dxa"/>
            <w:tcMar>
              <w:top w:w="40" w:type="dxa"/>
              <w:left w:w="40" w:type="dxa"/>
              <w:bottom w:w="40" w:type="dxa"/>
              <w:right w:w="40" w:type="dxa"/>
            </w:tcMar>
            <w:vAlign w:val="center"/>
          </w:tcPr>
          <w:p w14:paraId="2004D1D5" w14:textId="77777777" w:rsidR="00BA3010" w:rsidRPr="006C11D3" w:rsidRDefault="00BA3010" w:rsidP="00CD66EA">
            <w:pPr>
              <w:rPr>
                <w:rFonts w:cs="Arial"/>
                <w:lang w:val="pl-PL"/>
              </w:rPr>
            </w:pPr>
            <w:r w:rsidRPr="006C11D3">
              <w:rPr>
                <w:rFonts w:cs="Arial"/>
                <w:lang w:val="pl-PL"/>
              </w:rPr>
              <w:t>Hydrogen peroxide</w:t>
            </w:r>
          </w:p>
        </w:tc>
        <w:tc>
          <w:tcPr>
            <w:tcW w:w="1850" w:type="dxa"/>
            <w:tcMar>
              <w:top w:w="40" w:type="dxa"/>
              <w:left w:w="40" w:type="dxa"/>
              <w:bottom w:w="40" w:type="dxa"/>
              <w:right w:w="40" w:type="dxa"/>
            </w:tcMar>
            <w:vAlign w:val="center"/>
          </w:tcPr>
          <w:p w14:paraId="73F2AC85" w14:textId="77777777" w:rsidR="00BA3010" w:rsidRPr="006C11D3" w:rsidRDefault="00BA3010" w:rsidP="00CD66EA">
            <w:pPr>
              <w:pStyle w:val="Default"/>
              <w:rPr>
                <w:rFonts w:ascii="Verdana" w:hAnsi="Verdana" w:cs="Arial"/>
                <w:color w:val="auto"/>
                <w:sz w:val="20"/>
                <w:szCs w:val="20"/>
                <w:lang w:val="pl-PL"/>
              </w:rPr>
            </w:pPr>
            <w:r w:rsidRPr="006C11D3">
              <w:rPr>
                <w:rFonts w:ascii="Verdana" w:hAnsi="Verdana" w:cs="Arial"/>
                <w:sz w:val="20"/>
                <w:szCs w:val="20"/>
              </w:rPr>
              <w:t>Hydrogen peroxide</w:t>
            </w:r>
          </w:p>
        </w:tc>
        <w:tc>
          <w:tcPr>
            <w:tcW w:w="1134" w:type="dxa"/>
            <w:tcMar>
              <w:top w:w="40" w:type="dxa"/>
              <w:left w:w="40" w:type="dxa"/>
              <w:bottom w:w="40" w:type="dxa"/>
              <w:right w:w="40" w:type="dxa"/>
            </w:tcMar>
            <w:vAlign w:val="center"/>
          </w:tcPr>
          <w:p w14:paraId="3FD169D8" w14:textId="27CB3F25" w:rsidR="00BA3010" w:rsidRPr="006C11D3" w:rsidRDefault="001607CD" w:rsidP="00CD66EA">
            <w:pPr>
              <w:rPr>
                <w:rFonts w:cs="Arial"/>
              </w:rPr>
            </w:pPr>
            <w:r w:rsidRPr="006C11D3">
              <w:rPr>
                <w:rFonts w:cs="Arial"/>
              </w:rPr>
              <w:t>A</w:t>
            </w:r>
            <w:r w:rsidR="00BA3010" w:rsidRPr="006C11D3">
              <w:rPr>
                <w:rFonts w:cs="Arial"/>
              </w:rPr>
              <w:t>ctive substance*</w:t>
            </w:r>
          </w:p>
        </w:tc>
        <w:tc>
          <w:tcPr>
            <w:tcW w:w="1276" w:type="dxa"/>
            <w:tcMar>
              <w:top w:w="40" w:type="dxa"/>
              <w:left w:w="40" w:type="dxa"/>
              <w:bottom w:w="40" w:type="dxa"/>
              <w:right w:w="40" w:type="dxa"/>
            </w:tcMar>
            <w:vAlign w:val="center"/>
          </w:tcPr>
          <w:p w14:paraId="5FD6634D" w14:textId="77777777" w:rsidR="00BA3010" w:rsidRPr="006C11D3" w:rsidRDefault="00BA3010" w:rsidP="00CD66EA">
            <w:pPr>
              <w:rPr>
                <w:rFonts w:cs="Arial"/>
              </w:rPr>
            </w:pPr>
            <w:r w:rsidRPr="006C11D3">
              <w:rPr>
                <w:rFonts w:cs="Arial"/>
                <w:color w:val="000000"/>
              </w:rPr>
              <w:t>7722-84-1</w:t>
            </w:r>
          </w:p>
        </w:tc>
        <w:tc>
          <w:tcPr>
            <w:tcW w:w="1152" w:type="dxa"/>
            <w:tcMar>
              <w:top w:w="40" w:type="dxa"/>
              <w:left w:w="40" w:type="dxa"/>
              <w:bottom w:w="40" w:type="dxa"/>
              <w:right w:w="40" w:type="dxa"/>
            </w:tcMar>
            <w:vAlign w:val="center"/>
          </w:tcPr>
          <w:p w14:paraId="3EAC6707" w14:textId="77777777" w:rsidR="00BA3010" w:rsidRPr="006C11D3" w:rsidRDefault="00BA3010" w:rsidP="00CD66EA">
            <w:pPr>
              <w:pStyle w:val="Default"/>
              <w:rPr>
                <w:rFonts w:ascii="Verdana" w:hAnsi="Verdana" w:cs="Arial"/>
                <w:sz w:val="20"/>
                <w:szCs w:val="20"/>
              </w:rPr>
            </w:pPr>
            <w:r w:rsidRPr="006C11D3">
              <w:rPr>
                <w:rFonts w:ascii="Verdana" w:hAnsi="Verdana" w:cs="Arial"/>
                <w:sz w:val="20"/>
                <w:szCs w:val="20"/>
              </w:rPr>
              <w:t>231-765-0</w:t>
            </w:r>
          </w:p>
        </w:tc>
        <w:tc>
          <w:tcPr>
            <w:tcW w:w="967" w:type="dxa"/>
            <w:tcMar>
              <w:top w:w="40" w:type="dxa"/>
              <w:left w:w="40" w:type="dxa"/>
              <w:bottom w:w="40" w:type="dxa"/>
              <w:right w:w="40" w:type="dxa"/>
            </w:tcMar>
            <w:vAlign w:val="center"/>
          </w:tcPr>
          <w:p w14:paraId="76F93A27" w14:textId="3432B2EB" w:rsidR="00BA3010" w:rsidRPr="006C11D3" w:rsidRDefault="00BA3010" w:rsidP="00DB31E3">
            <w:pPr>
              <w:pStyle w:val="Default"/>
              <w:rPr>
                <w:rFonts w:ascii="Verdana" w:hAnsi="Verdana"/>
              </w:rPr>
            </w:pPr>
            <w:r w:rsidRPr="006C11D3">
              <w:rPr>
                <w:rFonts w:ascii="Verdana" w:hAnsi="Verdana" w:cs="Arial"/>
                <w:sz w:val="20"/>
                <w:szCs w:val="20"/>
              </w:rPr>
              <w:t>1.5</w:t>
            </w:r>
          </w:p>
        </w:tc>
      </w:tr>
      <w:tr w:rsidR="00CD66EA" w:rsidRPr="006C11D3" w14:paraId="77D4B77C" w14:textId="3F7430A3" w:rsidTr="00CD66EA">
        <w:tc>
          <w:tcPr>
            <w:tcW w:w="2021" w:type="dxa"/>
            <w:tcMar>
              <w:top w:w="40" w:type="dxa"/>
              <w:left w:w="40" w:type="dxa"/>
              <w:bottom w:w="40" w:type="dxa"/>
              <w:right w:w="40" w:type="dxa"/>
            </w:tcMar>
            <w:vAlign w:val="center"/>
          </w:tcPr>
          <w:p w14:paraId="3CB9A627" w14:textId="047B5C9F" w:rsidR="00CD66EA" w:rsidRPr="006C11D3" w:rsidRDefault="00CD66EA" w:rsidP="00CD66EA">
            <w:pPr>
              <w:pStyle w:val="Special"/>
              <w:rPr>
                <w:rFonts w:cs="Arial"/>
                <w:sz w:val="20"/>
                <w:szCs w:val="20"/>
              </w:rPr>
            </w:pPr>
            <w:r w:rsidRPr="006C11D3">
              <w:rPr>
                <w:rFonts w:cs="Arial"/>
                <w:sz w:val="20"/>
                <w:szCs w:val="20"/>
              </w:rPr>
              <w:t>Ethanol</w:t>
            </w:r>
          </w:p>
        </w:tc>
        <w:tc>
          <w:tcPr>
            <w:tcW w:w="1850" w:type="dxa"/>
            <w:tcMar>
              <w:top w:w="40" w:type="dxa"/>
              <w:left w:w="40" w:type="dxa"/>
              <w:bottom w:w="40" w:type="dxa"/>
              <w:right w:w="40" w:type="dxa"/>
            </w:tcMar>
            <w:vAlign w:val="center"/>
          </w:tcPr>
          <w:p w14:paraId="3927EA21" w14:textId="1DCAACBE" w:rsidR="00CD66EA" w:rsidRPr="006C11D3" w:rsidRDefault="00CD66EA" w:rsidP="00CD66EA">
            <w:pPr>
              <w:rPr>
                <w:rFonts w:cs="Arial"/>
                <w:color w:val="000000"/>
                <w:lang w:eastAsia="fr-FR"/>
              </w:rPr>
            </w:pPr>
            <w:r w:rsidRPr="006C11D3">
              <w:rPr>
                <w:rFonts w:cs="Arial"/>
              </w:rPr>
              <w:t>Ethanol</w:t>
            </w:r>
          </w:p>
        </w:tc>
        <w:tc>
          <w:tcPr>
            <w:tcW w:w="1134" w:type="dxa"/>
            <w:tcMar>
              <w:top w:w="40" w:type="dxa"/>
              <w:left w:w="40" w:type="dxa"/>
              <w:bottom w:w="40" w:type="dxa"/>
              <w:right w:w="40" w:type="dxa"/>
            </w:tcMar>
            <w:vAlign w:val="center"/>
          </w:tcPr>
          <w:p w14:paraId="016B4060" w14:textId="4663F925" w:rsidR="00CD66EA" w:rsidRPr="006C11D3" w:rsidRDefault="00DB31E3">
            <w:pPr>
              <w:rPr>
                <w:rFonts w:cs="Arial"/>
                <w:color w:val="000000"/>
                <w:lang w:eastAsia="fr-FR"/>
              </w:rPr>
            </w:pPr>
            <w:r w:rsidRPr="006C11D3">
              <w:rPr>
                <w:rFonts w:cs="Arial"/>
              </w:rPr>
              <w:t>Co-f</w:t>
            </w:r>
            <w:r w:rsidR="00CD66EA" w:rsidRPr="006C11D3">
              <w:rPr>
                <w:rFonts w:cs="Arial"/>
              </w:rPr>
              <w:t>ormulant</w:t>
            </w:r>
          </w:p>
        </w:tc>
        <w:tc>
          <w:tcPr>
            <w:tcW w:w="1276" w:type="dxa"/>
            <w:tcMar>
              <w:top w:w="40" w:type="dxa"/>
              <w:left w:w="40" w:type="dxa"/>
              <w:bottom w:w="40" w:type="dxa"/>
              <w:right w:w="40" w:type="dxa"/>
            </w:tcMar>
            <w:vAlign w:val="center"/>
          </w:tcPr>
          <w:p w14:paraId="0A91506F" w14:textId="679DE210" w:rsidR="00CD66EA" w:rsidRPr="006C11D3" w:rsidRDefault="00CD66EA" w:rsidP="00CD66EA">
            <w:pPr>
              <w:pStyle w:val="Special"/>
              <w:rPr>
                <w:rFonts w:cs="Arial"/>
                <w:sz w:val="20"/>
                <w:szCs w:val="20"/>
              </w:rPr>
            </w:pPr>
            <w:r w:rsidRPr="006C11D3">
              <w:rPr>
                <w:rFonts w:cs="Arial"/>
                <w:sz w:val="20"/>
                <w:szCs w:val="20"/>
              </w:rPr>
              <w:t>64-17-5</w:t>
            </w:r>
          </w:p>
        </w:tc>
        <w:tc>
          <w:tcPr>
            <w:tcW w:w="1152" w:type="dxa"/>
            <w:tcMar>
              <w:top w:w="40" w:type="dxa"/>
              <w:left w:w="40" w:type="dxa"/>
              <w:bottom w:w="40" w:type="dxa"/>
              <w:right w:w="40" w:type="dxa"/>
            </w:tcMar>
            <w:vAlign w:val="center"/>
          </w:tcPr>
          <w:p w14:paraId="03C77697" w14:textId="2EF65E60" w:rsidR="00CD66EA" w:rsidRPr="006C11D3" w:rsidRDefault="00CD66EA" w:rsidP="00CD66EA">
            <w:pPr>
              <w:pStyle w:val="Special"/>
              <w:rPr>
                <w:rFonts w:cs="Arial"/>
                <w:sz w:val="20"/>
                <w:szCs w:val="20"/>
              </w:rPr>
            </w:pPr>
            <w:r w:rsidRPr="006C11D3">
              <w:rPr>
                <w:rFonts w:cs="Arial"/>
                <w:sz w:val="20"/>
                <w:szCs w:val="20"/>
              </w:rPr>
              <w:t>200-578-6</w:t>
            </w:r>
          </w:p>
        </w:tc>
        <w:tc>
          <w:tcPr>
            <w:tcW w:w="967" w:type="dxa"/>
            <w:tcMar>
              <w:top w:w="40" w:type="dxa"/>
              <w:left w:w="40" w:type="dxa"/>
              <w:bottom w:w="40" w:type="dxa"/>
              <w:right w:w="40" w:type="dxa"/>
            </w:tcMar>
            <w:vAlign w:val="center"/>
          </w:tcPr>
          <w:p w14:paraId="161D29AE" w14:textId="5F5E4B1B" w:rsidR="00CD66EA" w:rsidRPr="006C11D3" w:rsidRDefault="00CD66EA" w:rsidP="00CD66EA">
            <w:pPr>
              <w:rPr>
                <w:rFonts w:cs="Arial"/>
                <w:lang w:val="en-US"/>
              </w:rPr>
            </w:pPr>
            <w:r w:rsidRPr="006C11D3">
              <w:rPr>
                <w:rFonts w:cs="Arial"/>
              </w:rPr>
              <w:t>3.00</w:t>
            </w:r>
          </w:p>
        </w:tc>
      </w:tr>
      <w:tr w:rsidR="00CD66EA" w:rsidRPr="006C11D3" w14:paraId="7688FF58" w14:textId="77777777" w:rsidTr="00CD66EA">
        <w:tc>
          <w:tcPr>
            <w:tcW w:w="2021" w:type="dxa"/>
            <w:tcMar>
              <w:top w:w="40" w:type="dxa"/>
              <w:left w:w="40" w:type="dxa"/>
              <w:bottom w:w="40" w:type="dxa"/>
              <w:right w:w="40" w:type="dxa"/>
            </w:tcMar>
            <w:vAlign w:val="center"/>
          </w:tcPr>
          <w:p w14:paraId="36900C3E" w14:textId="77777777" w:rsidR="00CD66EA" w:rsidRPr="006C11D3" w:rsidRDefault="00CD66EA" w:rsidP="00CD66EA">
            <w:pPr>
              <w:pStyle w:val="Special"/>
              <w:rPr>
                <w:rFonts w:cs="Arial"/>
                <w:sz w:val="20"/>
                <w:szCs w:val="20"/>
              </w:rPr>
            </w:pPr>
            <w:r w:rsidRPr="006C11D3">
              <w:rPr>
                <w:rFonts w:cs="Arial"/>
                <w:sz w:val="20"/>
                <w:szCs w:val="20"/>
              </w:rPr>
              <w:t>L-(+)-lactic acid</w:t>
            </w:r>
          </w:p>
        </w:tc>
        <w:tc>
          <w:tcPr>
            <w:tcW w:w="1850" w:type="dxa"/>
            <w:tcMar>
              <w:top w:w="40" w:type="dxa"/>
              <w:left w:w="40" w:type="dxa"/>
              <w:bottom w:w="40" w:type="dxa"/>
              <w:right w:w="40" w:type="dxa"/>
            </w:tcMar>
            <w:vAlign w:val="center"/>
          </w:tcPr>
          <w:p w14:paraId="4F326FE1" w14:textId="77777777" w:rsidR="00CD66EA" w:rsidRPr="006C11D3" w:rsidRDefault="00CD66EA" w:rsidP="00CD66EA">
            <w:pPr>
              <w:rPr>
                <w:rFonts w:cs="Arial"/>
                <w:color w:val="000000"/>
                <w:lang w:eastAsia="fr-FR"/>
              </w:rPr>
            </w:pPr>
            <w:r w:rsidRPr="006C11D3">
              <w:rPr>
                <w:rFonts w:cs="Arial"/>
              </w:rPr>
              <w:t>2- Hydroxy propanoic acid</w:t>
            </w:r>
          </w:p>
        </w:tc>
        <w:tc>
          <w:tcPr>
            <w:tcW w:w="1134" w:type="dxa"/>
            <w:tcMar>
              <w:top w:w="40" w:type="dxa"/>
              <w:left w:w="40" w:type="dxa"/>
              <w:bottom w:w="40" w:type="dxa"/>
              <w:right w:w="40" w:type="dxa"/>
            </w:tcMar>
            <w:vAlign w:val="center"/>
          </w:tcPr>
          <w:p w14:paraId="1F1FFEF3" w14:textId="668C83E5" w:rsidR="00CD66EA" w:rsidRPr="006C11D3" w:rsidRDefault="005C51A3" w:rsidP="00CD66EA">
            <w:pPr>
              <w:rPr>
                <w:rFonts w:cs="Arial"/>
                <w:color w:val="000000"/>
                <w:lang w:eastAsia="fr-FR"/>
              </w:rPr>
            </w:pPr>
            <w:r w:rsidRPr="006C11D3">
              <w:rPr>
                <w:rFonts w:cs="Arial"/>
                <w:lang w:val="en-US"/>
              </w:rPr>
              <w:t>Co-formulant</w:t>
            </w:r>
          </w:p>
        </w:tc>
        <w:tc>
          <w:tcPr>
            <w:tcW w:w="1276" w:type="dxa"/>
            <w:tcMar>
              <w:top w:w="40" w:type="dxa"/>
              <w:left w:w="40" w:type="dxa"/>
              <w:bottom w:w="40" w:type="dxa"/>
              <w:right w:w="40" w:type="dxa"/>
            </w:tcMar>
            <w:vAlign w:val="center"/>
          </w:tcPr>
          <w:p w14:paraId="298478CF" w14:textId="77777777" w:rsidR="00CD66EA" w:rsidRPr="006C11D3" w:rsidRDefault="00CD66EA" w:rsidP="00CD66EA">
            <w:pPr>
              <w:pStyle w:val="Special"/>
              <w:rPr>
                <w:rFonts w:cs="Arial"/>
                <w:sz w:val="20"/>
                <w:szCs w:val="20"/>
              </w:rPr>
            </w:pPr>
            <w:r w:rsidRPr="006C11D3">
              <w:rPr>
                <w:rFonts w:cs="Arial"/>
                <w:sz w:val="20"/>
                <w:szCs w:val="20"/>
              </w:rPr>
              <w:t>79-33-4</w:t>
            </w:r>
          </w:p>
        </w:tc>
        <w:tc>
          <w:tcPr>
            <w:tcW w:w="1152" w:type="dxa"/>
            <w:tcMar>
              <w:top w:w="40" w:type="dxa"/>
              <w:left w:w="40" w:type="dxa"/>
              <w:bottom w:w="40" w:type="dxa"/>
              <w:right w:w="40" w:type="dxa"/>
            </w:tcMar>
            <w:vAlign w:val="center"/>
          </w:tcPr>
          <w:p w14:paraId="5A1B7071" w14:textId="77777777" w:rsidR="00CD66EA" w:rsidRPr="006C11D3" w:rsidRDefault="00CD66EA" w:rsidP="00CD66EA">
            <w:pPr>
              <w:pStyle w:val="Special"/>
              <w:rPr>
                <w:rFonts w:cs="Arial"/>
                <w:sz w:val="20"/>
                <w:szCs w:val="20"/>
              </w:rPr>
            </w:pPr>
            <w:r w:rsidRPr="006C11D3">
              <w:rPr>
                <w:rFonts w:cs="Arial"/>
                <w:sz w:val="20"/>
                <w:szCs w:val="20"/>
              </w:rPr>
              <w:t>201-196-2</w:t>
            </w:r>
          </w:p>
        </w:tc>
        <w:tc>
          <w:tcPr>
            <w:tcW w:w="967" w:type="dxa"/>
            <w:tcMar>
              <w:top w:w="40" w:type="dxa"/>
              <w:left w:w="40" w:type="dxa"/>
              <w:bottom w:w="40" w:type="dxa"/>
              <w:right w:w="40" w:type="dxa"/>
            </w:tcMar>
            <w:vAlign w:val="center"/>
          </w:tcPr>
          <w:p w14:paraId="69B597AF" w14:textId="77777777" w:rsidR="00CD66EA" w:rsidRPr="006C11D3" w:rsidRDefault="00CD66EA" w:rsidP="00CD66EA">
            <w:pPr>
              <w:rPr>
                <w:rFonts w:cs="Arial"/>
                <w:lang w:val="en-US"/>
              </w:rPr>
            </w:pPr>
            <w:r w:rsidRPr="006C11D3">
              <w:rPr>
                <w:rFonts w:cs="Arial"/>
              </w:rPr>
              <w:t>0.49</w:t>
            </w:r>
          </w:p>
        </w:tc>
      </w:tr>
      <w:tr w:rsidR="00CD66EA" w:rsidRPr="006C11D3" w14:paraId="403109BF" w14:textId="77777777" w:rsidTr="00CD66EA">
        <w:tc>
          <w:tcPr>
            <w:tcW w:w="2021" w:type="dxa"/>
            <w:tcMar>
              <w:top w:w="40" w:type="dxa"/>
              <w:left w:w="40" w:type="dxa"/>
              <w:bottom w:w="40" w:type="dxa"/>
              <w:right w:w="40" w:type="dxa"/>
            </w:tcMar>
            <w:vAlign w:val="center"/>
          </w:tcPr>
          <w:p w14:paraId="00B8CCF5" w14:textId="77777777" w:rsidR="00CD66EA" w:rsidRPr="006C11D3" w:rsidRDefault="00CD66EA" w:rsidP="00CD66EA">
            <w:pPr>
              <w:pStyle w:val="Special"/>
              <w:rPr>
                <w:rFonts w:cs="Arial"/>
                <w:sz w:val="20"/>
                <w:szCs w:val="20"/>
              </w:rPr>
            </w:pPr>
            <w:r w:rsidRPr="006C11D3">
              <w:rPr>
                <w:rFonts w:cs="Arial"/>
                <w:sz w:val="20"/>
                <w:szCs w:val="20"/>
                <w:lang w:val="en-US"/>
              </w:rPr>
              <w:t>1-Decanamine, N,N-dimethyl, N-oxide</w:t>
            </w:r>
          </w:p>
        </w:tc>
        <w:tc>
          <w:tcPr>
            <w:tcW w:w="1850" w:type="dxa"/>
            <w:tcMar>
              <w:top w:w="40" w:type="dxa"/>
              <w:left w:w="40" w:type="dxa"/>
              <w:bottom w:w="40" w:type="dxa"/>
              <w:right w:w="40" w:type="dxa"/>
            </w:tcMar>
            <w:vAlign w:val="center"/>
          </w:tcPr>
          <w:p w14:paraId="4C9B7B64" w14:textId="77777777" w:rsidR="00CD66EA" w:rsidRPr="006C11D3" w:rsidRDefault="00CD66EA" w:rsidP="00CD66EA">
            <w:pPr>
              <w:rPr>
                <w:rFonts w:cs="Arial"/>
              </w:rPr>
            </w:pPr>
            <w:r w:rsidRPr="006C11D3">
              <w:t>N,N-Dimethyldecylamine N-oxide</w:t>
            </w:r>
          </w:p>
        </w:tc>
        <w:tc>
          <w:tcPr>
            <w:tcW w:w="1134" w:type="dxa"/>
            <w:tcMar>
              <w:top w:w="40" w:type="dxa"/>
              <w:left w:w="40" w:type="dxa"/>
              <w:bottom w:w="40" w:type="dxa"/>
              <w:right w:w="40" w:type="dxa"/>
            </w:tcMar>
            <w:vAlign w:val="center"/>
          </w:tcPr>
          <w:p w14:paraId="03D98180" w14:textId="77777777" w:rsidR="00CD66EA" w:rsidRPr="006C11D3" w:rsidRDefault="00CD66EA" w:rsidP="00CD66EA">
            <w:pPr>
              <w:rPr>
                <w:rFonts w:cs="Arial"/>
              </w:rPr>
            </w:pPr>
            <w:r w:rsidRPr="006C11D3">
              <w:rPr>
                <w:rFonts w:cs="Arial"/>
                <w:lang w:val="en-US"/>
              </w:rPr>
              <w:t>Co-formulant</w:t>
            </w:r>
          </w:p>
        </w:tc>
        <w:tc>
          <w:tcPr>
            <w:tcW w:w="1276" w:type="dxa"/>
            <w:tcMar>
              <w:top w:w="40" w:type="dxa"/>
              <w:left w:w="40" w:type="dxa"/>
              <w:bottom w:w="40" w:type="dxa"/>
              <w:right w:w="40" w:type="dxa"/>
            </w:tcMar>
            <w:vAlign w:val="center"/>
          </w:tcPr>
          <w:p w14:paraId="4A49C618" w14:textId="77777777" w:rsidR="00CD66EA" w:rsidRPr="006C11D3" w:rsidRDefault="00CD66EA" w:rsidP="00CD66EA">
            <w:pPr>
              <w:pStyle w:val="Special"/>
              <w:rPr>
                <w:rFonts w:cs="Arial"/>
                <w:sz w:val="20"/>
                <w:szCs w:val="20"/>
              </w:rPr>
            </w:pPr>
            <w:r w:rsidRPr="006C11D3">
              <w:rPr>
                <w:rFonts w:cs="Arial"/>
                <w:sz w:val="20"/>
                <w:szCs w:val="20"/>
                <w:lang w:val="en-US"/>
              </w:rPr>
              <w:t>2605-79-0</w:t>
            </w:r>
          </w:p>
        </w:tc>
        <w:tc>
          <w:tcPr>
            <w:tcW w:w="1152" w:type="dxa"/>
            <w:tcMar>
              <w:top w:w="40" w:type="dxa"/>
              <w:left w:w="40" w:type="dxa"/>
              <w:bottom w:w="40" w:type="dxa"/>
              <w:right w:w="40" w:type="dxa"/>
            </w:tcMar>
            <w:vAlign w:val="center"/>
          </w:tcPr>
          <w:p w14:paraId="0B416236" w14:textId="77777777" w:rsidR="00CD66EA" w:rsidRPr="006C11D3" w:rsidRDefault="00CD66EA" w:rsidP="00CD66EA">
            <w:pPr>
              <w:pStyle w:val="Special"/>
              <w:rPr>
                <w:rFonts w:cs="Arial"/>
                <w:sz w:val="20"/>
                <w:szCs w:val="20"/>
              </w:rPr>
            </w:pPr>
            <w:r w:rsidRPr="006C11D3">
              <w:rPr>
                <w:rFonts w:cs="Arial"/>
                <w:sz w:val="20"/>
                <w:szCs w:val="20"/>
                <w:lang w:val="en-US"/>
              </w:rPr>
              <w:t>220-020-5</w:t>
            </w:r>
          </w:p>
        </w:tc>
        <w:tc>
          <w:tcPr>
            <w:tcW w:w="967" w:type="dxa"/>
            <w:tcMar>
              <w:top w:w="40" w:type="dxa"/>
              <w:left w:w="40" w:type="dxa"/>
              <w:bottom w:w="40" w:type="dxa"/>
              <w:right w:w="40" w:type="dxa"/>
            </w:tcMar>
            <w:vAlign w:val="center"/>
          </w:tcPr>
          <w:p w14:paraId="66615CC6" w14:textId="77777777" w:rsidR="00CD66EA" w:rsidRPr="006C11D3" w:rsidRDefault="00CD66EA" w:rsidP="00CD66EA">
            <w:pPr>
              <w:rPr>
                <w:rFonts w:cs="Arial"/>
              </w:rPr>
            </w:pPr>
            <w:r w:rsidRPr="006C11D3">
              <w:rPr>
                <w:rFonts w:cs="Arial"/>
                <w:lang w:val="en-US"/>
              </w:rPr>
              <w:t>0.48</w:t>
            </w:r>
          </w:p>
        </w:tc>
      </w:tr>
      <w:tr w:rsidR="005875B2" w:rsidRPr="006C11D3" w14:paraId="142514CE" w14:textId="77777777" w:rsidTr="00AA1012">
        <w:tc>
          <w:tcPr>
            <w:tcW w:w="2021" w:type="dxa"/>
            <w:tcBorders>
              <w:top w:val="single" w:sz="4" w:space="0" w:color="auto"/>
              <w:left w:val="single" w:sz="4" w:space="0" w:color="000000"/>
              <w:bottom w:val="single" w:sz="4" w:space="0" w:color="000000"/>
              <w:right w:val="single" w:sz="4" w:space="0" w:color="000000"/>
            </w:tcBorders>
            <w:tcMar>
              <w:top w:w="40" w:type="dxa"/>
              <w:left w:w="40" w:type="dxa"/>
              <w:bottom w:w="40" w:type="dxa"/>
              <w:right w:w="40" w:type="dxa"/>
            </w:tcMar>
            <w:vAlign w:val="center"/>
          </w:tcPr>
          <w:p w14:paraId="2BD8B153" w14:textId="775ED1CB" w:rsidR="005875B2" w:rsidRPr="006C11D3" w:rsidRDefault="005875B2" w:rsidP="005875B2">
            <w:pPr>
              <w:pStyle w:val="Special"/>
              <w:rPr>
                <w:rFonts w:cs="Arial"/>
                <w:sz w:val="20"/>
                <w:szCs w:val="20"/>
                <w:lang w:val="en-US"/>
              </w:rPr>
            </w:pPr>
            <w:r w:rsidRPr="006C11D3">
              <w:rPr>
                <w:rFonts w:cs="Arial"/>
                <w:sz w:val="20"/>
                <w:szCs w:val="20"/>
                <w:lang w:val="en-US"/>
              </w:rPr>
              <w:t>D-pentose et D-glucose, oligomeric, C8-10-alkyl glycosides</w:t>
            </w:r>
          </w:p>
        </w:tc>
        <w:tc>
          <w:tcPr>
            <w:tcW w:w="1850"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33179412" w14:textId="0BA33FA0" w:rsidR="005875B2" w:rsidRPr="006C11D3" w:rsidRDefault="005875B2" w:rsidP="005875B2">
            <w:r w:rsidRPr="006C11D3">
              <w:rPr>
                <w:rFonts w:cs="Arial"/>
              </w:rPr>
              <w:t>D-pentose et D-glucose, oligomeric, C8-10-alkyl glycosides</w:t>
            </w:r>
          </w:p>
        </w:tc>
        <w:tc>
          <w:tcPr>
            <w:tcW w:w="1134"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A9844FE" w14:textId="10CC9FBD" w:rsidR="005875B2" w:rsidRPr="006C11D3" w:rsidRDefault="005875B2" w:rsidP="005875B2">
            <w:pPr>
              <w:rPr>
                <w:rFonts w:cs="Arial"/>
                <w:lang w:val="en-US"/>
              </w:rPr>
            </w:pPr>
            <w:r w:rsidRPr="006C11D3">
              <w:rPr>
                <w:rFonts w:cs="Arial"/>
                <w:lang w:val="en-US"/>
              </w:rPr>
              <w:t>Co-formulant</w:t>
            </w:r>
          </w:p>
        </w:tc>
        <w:tc>
          <w:tcPr>
            <w:tcW w:w="1276" w:type="dxa"/>
            <w:tcBorders>
              <w:top w:val="single" w:sz="4" w:space="0" w:color="auto"/>
              <w:left w:val="nil"/>
              <w:bottom w:val="single" w:sz="4" w:space="0" w:color="000000"/>
              <w:right w:val="single" w:sz="4" w:space="0" w:color="000000"/>
            </w:tcBorders>
            <w:tcMar>
              <w:top w:w="40" w:type="dxa"/>
              <w:left w:w="40" w:type="dxa"/>
              <w:bottom w:w="40" w:type="dxa"/>
              <w:right w:w="40" w:type="dxa"/>
            </w:tcMar>
            <w:vAlign w:val="center"/>
          </w:tcPr>
          <w:p w14:paraId="2E9B7E92" w14:textId="1518DB7F" w:rsidR="005875B2" w:rsidRPr="006C11D3" w:rsidRDefault="005875B2" w:rsidP="005875B2">
            <w:pPr>
              <w:pStyle w:val="Special"/>
              <w:rPr>
                <w:rFonts w:cs="Arial"/>
                <w:sz w:val="20"/>
                <w:szCs w:val="20"/>
                <w:lang w:val="en-US"/>
              </w:rPr>
            </w:pPr>
            <w:r w:rsidRPr="006C11D3">
              <w:rPr>
                <w:rFonts w:cs="Arial"/>
                <w:sz w:val="20"/>
                <w:szCs w:val="20"/>
                <w:lang w:val="en-US"/>
              </w:rPr>
              <w:t>-</w:t>
            </w:r>
          </w:p>
        </w:tc>
        <w:tc>
          <w:tcPr>
            <w:tcW w:w="1152" w:type="dxa"/>
            <w:tcBorders>
              <w:top w:val="single" w:sz="4" w:space="0" w:color="auto"/>
              <w:left w:val="nil"/>
              <w:bottom w:val="single" w:sz="4" w:space="0" w:color="000000"/>
              <w:right w:val="single" w:sz="4" w:space="0" w:color="auto"/>
            </w:tcBorders>
            <w:tcMar>
              <w:top w:w="40" w:type="dxa"/>
              <w:left w:w="40" w:type="dxa"/>
              <w:bottom w:w="40" w:type="dxa"/>
              <w:right w:w="40" w:type="dxa"/>
            </w:tcMar>
            <w:vAlign w:val="center"/>
          </w:tcPr>
          <w:p w14:paraId="1E5366A8" w14:textId="75A955B3" w:rsidR="005875B2" w:rsidRPr="006C11D3" w:rsidRDefault="005875B2" w:rsidP="005875B2">
            <w:pPr>
              <w:pStyle w:val="Special"/>
              <w:rPr>
                <w:rFonts w:cs="Arial"/>
                <w:sz w:val="20"/>
                <w:szCs w:val="20"/>
                <w:lang w:val="en-US"/>
              </w:rPr>
            </w:pPr>
            <w:r w:rsidRPr="006C11D3">
              <w:rPr>
                <w:rFonts w:cs="Arial"/>
                <w:sz w:val="20"/>
                <w:szCs w:val="20"/>
                <w:lang w:val="en-US"/>
              </w:rPr>
              <w:t>483-960-7</w:t>
            </w:r>
          </w:p>
        </w:tc>
        <w:tc>
          <w:tcPr>
            <w:tcW w:w="96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95F6AE" w14:textId="7C49A790" w:rsidR="005875B2" w:rsidRPr="006C11D3" w:rsidRDefault="005875B2" w:rsidP="005875B2">
            <w:pPr>
              <w:rPr>
                <w:rFonts w:cs="Arial"/>
                <w:lang w:val="en-US"/>
              </w:rPr>
            </w:pPr>
            <w:r w:rsidRPr="006C11D3">
              <w:rPr>
                <w:rFonts w:cs="Arial"/>
                <w:lang w:val="en-US"/>
              </w:rPr>
              <w:t>0.96</w:t>
            </w:r>
          </w:p>
        </w:tc>
      </w:tr>
    </w:tbl>
    <w:p w14:paraId="35625D65" w14:textId="77777777" w:rsidR="00CD66EA" w:rsidRDefault="00CD66EA" w:rsidP="0074796E">
      <w:pPr>
        <w:widowControl w:val="0"/>
        <w:autoSpaceDE w:val="0"/>
        <w:rPr>
          <w:rFonts w:cs="Times"/>
          <w:bCs/>
          <w:szCs w:val="29"/>
        </w:rPr>
      </w:pPr>
    </w:p>
    <w:p w14:paraId="31A068A8" w14:textId="77777777" w:rsidR="00BA3010" w:rsidRPr="00FD6F85" w:rsidRDefault="00BA3010" w:rsidP="00BA3010">
      <w:pPr>
        <w:rPr>
          <w:rFonts w:cs="Arial"/>
          <w:bCs/>
          <w:color w:val="000000"/>
          <w:lang w:val="en-US" w:eastAsia="fr-FR"/>
        </w:rPr>
      </w:pPr>
      <w:r w:rsidRPr="00FD6F85">
        <w:rPr>
          <w:rFonts w:cs="Arial"/>
          <w:bCs/>
          <w:color w:val="000000"/>
          <w:lang w:val="en-US" w:eastAsia="fr-FR"/>
        </w:rPr>
        <w:t>*The technical active substance and the pure active substance are not different due to the very high purity of AS (99%).</w:t>
      </w:r>
    </w:p>
    <w:p w14:paraId="19A5CC47" w14:textId="77777777" w:rsidR="00CD66EA" w:rsidRPr="00DB31E3" w:rsidRDefault="00CD66EA" w:rsidP="0074796E">
      <w:pPr>
        <w:widowControl w:val="0"/>
        <w:autoSpaceDE w:val="0"/>
        <w:rPr>
          <w:rFonts w:cs="Times"/>
          <w:bCs/>
          <w:szCs w:val="29"/>
          <w:lang w:val="en-US"/>
        </w:rPr>
      </w:pPr>
    </w:p>
    <w:p w14:paraId="089A7871" w14:textId="77777777" w:rsidR="00CD66EA" w:rsidRDefault="00CD66EA" w:rsidP="0074796E">
      <w:pPr>
        <w:widowControl w:val="0"/>
        <w:autoSpaceDE w:val="0"/>
        <w:rPr>
          <w:rFonts w:cs="Times"/>
          <w:bCs/>
          <w:szCs w:val="29"/>
        </w:rPr>
      </w:pPr>
    </w:p>
    <w:p w14:paraId="3150E941" w14:textId="77777777" w:rsidR="0074796E" w:rsidRDefault="0074796E">
      <w:pPr>
        <w:tabs>
          <w:tab w:val="left" w:pos="500"/>
        </w:tabs>
        <w:ind w:left="500" w:hanging="500"/>
        <w:rPr>
          <w:lang w:eastAsia="en-US"/>
        </w:rPr>
      </w:pPr>
    </w:p>
    <w:p w14:paraId="08114359" w14:textId="77777777" w:rsidR="009D0C0B" w:rsidRDefault="00FA480B">
      <w:pPr>
        <w:pStyle w:val="Titre3"/>
        <w:rPr>
          <w:lang w:eastAsia="en-US"/>
        </w:rPr>
      </w:pPr>
      <w:bookmarkStart w:id="112" w:name="_Toc88743254"/>
      <w:r>
        <w:rPr>
          <w:lang w:eastAsia="en-US"/>
        </w:rPr>
        <w:t>Packaging of the biocidal product</w:t>
      </w:r>
      <w:bookmarkEnd w:id="112"/>
    </w:p>
    <w:p w14:paraId="195173EB" w14:textId="77777777" w:rsidR="00BE3432" w:rsidRDefault="00BE3432" w:rsidP="00BE3432">
      <w:pPr>
        <w:tabs>
          <w:tab w:val="left" w:pos="500"/>
        </w:tabs>
        <w:ind w:left="500" w:hanging="500"/>
        <w:rPr>
          <w:lang w:eastAsia="en-US"/>
        </w:rPr>
      </w:pPr>
    </w:p>
    <w:p w14:paraId="64D8B5E4" w14:textId="77777777" w:rsidR="00BE3432" w:rsidRPr="00C22FE5" w:rsidRDefault="00BE3432" w:rsidP="00C22FE5">
      <w:pPr>
        <w:tabs>
          <w:tab w:val="left" w:pos="500"/>
        </w:tabs>
        <w:spacing w:after="80"/>
        <w:ind w:left="499" w:firstLine="210"/>
        <w:rPr>
          <w:b/>
          <w:lang w:eastAsia="en-US"/>
        </w:rPr>
      </w:pPr>
      <w:r w:rsidRPr="00C22FE5">
        <w:rPr>
          <w:b/>
          <w:lang w:eastAsia="en-US"/>
        </w:rPr>
        <w:t>Meta SPC 1 and 2:</w:t>
      </w:r>
    </w:p>
    <w:p w14:paraId="471CFFF0" w14:textId="77777777" w:rsidR="00BE3432" w:rsidRDefault="00BE3432" w:rsidP="00BE343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935"/>
        <w:gridCol w:w="1709"/>
      </w:tblGrid>
      <w:tr w:rsidR="009E0D57" w:rsidRPr="003533E8" w14:paraId="4DD23EE5" w14:textId="77777777" w:rsidTr="009E0D57">
        <w:tc>
          <w:tcPr>
            <w:tcW w:w="1403" w:type="dxa"/>
            <w:shd w:val="clear" w:color="auto" w:fill="FFFFCC"/>
          </w:tcPr>
          <w:p w14:paraId="75C0612D" w14:textId="77777777" w:rsidR="009E0D57" w:rsidRPr="003533E8" w:rsidRDefault="009E0D57" w:rsidP="009E0D57">
            <w:pPr>
              <w:rPr>
                <w:b/>
                <w:sz w:val="18"/>
                <w:lang w:eastAsia="en-US"/>
              </w:rPr>
            </w:pPr>
            <w:r w:rsidRPr="003533E8">
              <w:rPr>
                <w:b/>
                <w:sz w:val="18"/>
                <w:lang w:eastAsia="en-US"/>
              </w:rPr>
              <w:lastRenderedPageBreak/>
              <w:t>Type of packaging</w:t>
            </w:r>
            <w:r w:rsidRPr="003533E8" w:rsidDel="00F33E33">
              <w:rPr>
                <w:b/>
                <w:sz w:val="18"/>
                <w:lang w:eastAsia="en-US"/>
              </w:rPr>
              <w:t xml:space="preserve"> </w:t>
            </w:r>
          </w:p>
        </w:tc>
        <w:tc>
          <w:tcPr>
            <w:tcW w:w="1640" w:type="dxa"/>
            <w:shd w:val="clear" w:color="auto" w:fill="FFFFCC"/>
          </w:tcPr>
          <w:p w14:paraId="705CEFB5" w14:textId="77777777" w:rsidR="009E0D57" w:rsidRPr="003533E8" w:rsidRDefault="009E0D57" w:rsidP="009E0D57">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3864F667" w14:textId="77777777" w:rsidR="009E0D57" w:rsidRPr="003533E8" w:rsidRDefault="009E0D57" w:rsidP="009E0D57">
            <w:pPr>
              <w:rPr>
                <w:b/>
                <w:sz w:val="18"/>
                <w:lang w:eastAsia="en-US"/>
              </w:rPr>
            </w:pPr>
            <w:r w:rsidRPr="003533E8">
              <w:rPr>
                <w:b/>
                <w:sz w:val="18"/>
                <w:lang w:eastAsia="en-US"/>
              </w:rPr>
              <w:t>Material of the packaging</w:t>
            </w:r>
          </w:p>
        </w:tc>
        <w:tc>
          <w:tcPr>
            <w:tcW w:w="1382" w:type="dxa"/>
            <w:shd w:val="clear" w:color="auto" w:fill="FFFFCC"/>
          </w:tcPr>
          <w:p w14:paraId="144DACCE" w14:textId="77777777" w:rsidR="009E0D57" w:rsidRPr="003533E8" w:rsidRDefault="009E0D57" w:rsidP="009E0D57">
            <w:pPr>
              <w:rPr>
                <w:b/>
                <w:sz w:val="18"/>
                <w:lang w:eastAsia="en-US"/>
              </w:rPr>
            </w:pPr>
            <w:r w:rsidRPr="003533E8">
              <w:rPr>
                <w:b/>
                <w:sz w:val="18"/>
                <w:lang w:eastAsia="en-US"/>
              </w:rPr>
              <w:t>Type and material of closure(s)</w:t>
            </w:r>
          </w:p>
        </w:tc>
        <w:tc>
          <w:tcPr>
            <w:tcW w:w="1935" w:type="dxa"/>
            <w:shd w:val="clear" w:color="auto" w:fill="FFFFCC"/>
          </w:tcPr>
          <w:p w14:paraId="02EB1715" w14:textId="77777777" w:rsidR="009E0D57" w:rsidRPr="003533E8" w:rsidRDefault="009E0D57" w:rsidP="009E0D57">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0FE1359B" w14:textId="77777777" w:rsidR="009E0D57" w:rsidRPr="003533E8" w:rsidRDefault="009E0D57" w:rsidP="009E0D57">
            <w:pPr>
              <w:rPr>
                <w:b/>
                <w:sz w:val="18"/>
                <w:lang w:eastAsia="en-US"/>
              </w:rPr>
            </w:pPr>
            <w:r w:rsidRPr="003533E8">
              <w:rPr>
                <w:b/>
                <w:sz w:val="18"/>
                <w:lang w:eastAsia="en-US"/>
              </w:rPr>
              <w:t>Compatibility of the product with the proposed packaging materials (Yes/No)</w:t>
            </w:r>
          </w:p>
        </w:tc>
      </w:tr>
      <w:tr w:rsidR="009E0D57" w:rsidRPr="003533E8" w14:paraId="522AB4C7" w14:textId="77777777" w:rsidTr="009E0D57">
        <w:tc>
          <w:tcPr>
            <w:tcW w:w="1403" w:type="dxa"/>
            <w:shd w:val="clear" w:color="auto" w:fill="auto"/>
          </w:tcPr>
          <w:p w14:paraId="15C3C1E4" w14:textId="77777777" w:rsidR="009E0D57" w:rsidRPr="007D6DA9" w:rsidRDefault="009E0D57" w:rsidP="009E0D57">
            <w:pPr>
              <w:rPr>
                <w:lang w:eastAsia="en-US"/>
              </w:rPr>
            </w:pPr>
            <w:r w:rsidRPr="007D6DA9">
              <w:rPr>
                <w:lang w:eastAsia="en-US"/>
              </w:rPr>
              <w:t>Bottle + trigger TS3 SO</w:t>
            </w:r>
            <w:r>
              <w:rPr>
                <w:lang w:eastAsia="en-US"/>
              </w:rPr>
              <w:t xml:space="preserve"> SPRAY</w:t>
            </w:r>
          </w:p>
        </w:tc>
        <w:tc>
          <w:tcPr>
            <w:tcW w:w="1640" w:type="dxa"/>
            <w:shd w:val="clear" w:color="auto" w:fill="auto"/>
          </w:tcPr>
          <w:p w14:paraId="11F2147C" w14:textId="77777777" w:rsidR="009E0D57" w:rsidRPr="007D6DA9" w:rsidRDefault="009E0D57" w:rsidP="009E0D57">
            <w:pPr>
              <w:rPr>
                <w:lang w:eastAsia="en-US"/>
              </w:rPr>
            </w:pPr>
            <w:r w:rsidRPr="007D6DA9">
              <w:rPr>
                <w:lang w:eastAsia="en-US"/>
              </w:rPr>
              <w:t>500, 600, 700, 750, 900, 1000</w:t>
            </w:r>
            <w:r>
              <w:rPr>
                <w:lang w:eastAsia="en-US"/>
              </w:rPr>
              <w:t xml:space="preserve"> mL</w:t>
            </w:r>
          </w:p>
        </w:tc>
        <w:tc>
          <w:tcPr>
            <w:tcW w:w="1402" w:type="dxa"/>
            <w:shd w:val="clear" w:color="auto" w:fill="auto"/>
          </w:tcPr>
          <w:p w14:paraId="0F08858F" w14:textId="77777777" w:rsidR="009E0D57" w:rsidRPr="007D6DA9" w:rsidRDefault="009E0D57" w:rsidP="009E0D57">
            <w:pPr>
              <w:rPr>
                <w:lang w:eastAsia="en-US"/>
              </w:rPr>
            </w:pPr>
            <w:r w:rsidRPr="007D6DA9">
              <w:rPr>
                <w:lang w:eastAsia="en-US"/>
              </w:rPr>
              <w:t>HDPE</w:t>
            </w:r>
          </w:p>
        </w:tc>
        <w:tc>
          <w:tcPr>
            <w:tcW w:w="1382" w:type="dxa"/>
            <w:shd w:val="clear" w:color="auto" w:fill="auto"/>
          </w:tcPr>
          <w:p w14:paraId="54F86E61" w14:textId="77777777" w:rsidR="009E0D57" w:rsidRPr="007D6DA9" w:rsidRDefault="009E0D57" w:rsidP="009E0D57">
            <w:pPr>
              <w:rPr>
                <w:lang w:eastAsia="en-US"/>
              </w:rPr>
            </w:pPr>
            <w:r w:rsidRPr="007D6DA9">
              <w:rPr>
                <w:lang w:eastAsia="en-US"/>
              </w:rPr>
              <w:t>HDPE</w:t>
            </w:r>
          </w:p>
        </w:tc>
        <w:tc>
          <w:tcPr>
            <w:tcW w:w="1935" w:type="dxa"/>
            <w:shd w:val="clear" w:color="auto" w:fill="auto"/>
          </w:tcPr>
          <w:p w14:paraId="59AF5840" w14:textId="77777777" w:rsidR="009E0D57" w:rsidRPr="007D6DA9" w:rsidRDefault="009E0D57" w:rsidP="009E0D57">
            <w:pPr>
              <w:jc w:val="center"/>
              <w:rPr>
                <w:lang w:eastAsia="en-US"/>
              </w:rPr>
            </w:pPr>
            <w:r w:rsidRPr="007D6DA9">
              <w:rPr>
                <w:lang w:eastAsia="en-US"/>
              </w:rPr>
              <w:t>Professional and non-professional</w:t>
            </w:r>
          </w:p>
        </w:tc>
        <w:tc>
          <w:tcPr>
            <w:tcW w:w="1709" w:type="dxa"/>
          </w:tcPr>
          <w:p w14:paraId="36D9875C" w14:textId="77777777" w:rsidR="009E0D57" w:rsidRPr="00D258D2" w:rsidRDefault="009E0D57" w:rsidP="009E0D57">
            <w:pPr>
              <w:rPr>
                <w:lang w:eastAsia="en-US"/>
              </w:rPr>
            </w:pPr>
            <w:r w:rsidRPr="00D258D2">
              <w:rPr>
                <w:lang w:eastAsia="en-US"/>
              </w:rPr>
              <w:t>yes</w:t>
            </w:r>
          </w:p>
        </w:tc>
      </w:tr>
      <w:tr w:rsidR="009E0D57" w:rsidRPr="003533E8" w14:paraId="220AEA37" w14:textId="77777777" w:rsidTr="009E0D57">
        <w:tc>
          <w:tcPr>
            <w:tcW w:w="1403" w:type="dxa"/>
            <w:shd w:val="clear" w:color="auto" w:fill="auto"/>
          </w:tcPr>
          <w:p w14:paraId="4B6626C3" w14:textId="77777777" w:rsidR="009E0D57" w:rsidRPr="007D6DA9" w:rsidRDefault="009E0D57" w:rsidP="009E0D57">
            <w:pPr>
              <w:rPr>
                <w:lang w:eastAsia="en-US"/>
              </w:rPr>
            </w:pPr>
            <w:r w:rsidRPr="007D6DA9">
              <w:rPr>
                <w:lang w:eastAsia="en-US"/>
              </w:rPr>
              <w:t>Bottle + trigger TS3 SO</w:t>
            </w:r>
            <w:r>
              <w:rPr>
                <w:lang w:eastAsia="en-US"/>
              </w:rPr>
              <w:t xml:space="preserve"> FOAM V20</w:t>
            </w:r>
          </w:p>
        </w:tc>
        <w:tc>
          <w:tcPr>
            <w:tcW w:w="1640" w:type="dxa"/>
            <w:shd w:val="clear" w:color="auto" w:fill="auto"/>
          </w:tcPr>
          <w:p w14:paraId="28E9D2F8" w14:textId="77777777" w:rsidR="009E0D57" w:rsidRPr="007D6DA9" w:rsidRDefault="009E0D57" w:rsidP="009E0D57">
            <w:pPr>
              <w:rPr>
                <w:lang w:eastAsia="en-US"/>
              </w:rPr>
            </w:pPr>
            <w:r w:rsidRPr="007D6DA9">
              <w:rPr>
                <w:lang w:eastAsia="en-US"/>
              </w:rPr>
              <w:t>500, 600, 700, 750, 900, 1000</w:t>
            </w:r>
            <w:r>
              <w:rPr>
                <w:lang w:eastAsia="en-US"/>
              </w:rPr>
              <w:t xml:space="preserve"> mL</w:t>
            </w:r>
          </w:p>
        </w:tc>
        <w:tc>
          <w:tcPr>
            <w:tcW w:w="1402" w:type="dxa"/>
            <w:shd w:val="clear" w:color="auto" w:fill="auto"/>
          </w:tcPr>
          <w:p w14:paraId="2D4F3C8D" w14:textId="77777777" w:rsidR="009E0D57" w:rsidRPr="007D6DA9" w:rsidRDefault="009E0D57" w:rsidP="009E0D57">
            <w:pPr>
              <w:rPr>
                <w:lang w:eastAsia="en-US"/>
              </w:rPr>
            </w:pPr>
            <w:r w:rsidRPr="007D6DA9">
              <w:rPr>
                <w:lang w:eastAsia="en-US"/>
              </w:rPr>
              <w:t>HDPE</w:t>
            </w:r>
          </w:p>
        </w:tc>
        <w:tc>
          <w:tcPr>
            <w:tcW w:w="1382" w:type="dxa"/>
            <w:shd w:val="clear" w:color="auto" w:fill="auto"/>
          </w:tcPr>
          <w:p w14:paraId="53D2B980" w14:textId="77777777" w:rsidR="009E0D57" w:rsidRPr="007D6DA9" w:rsidRDefault="009E0D57" w:rsidP="009E0D57">
            <w:pPr>
              <w:rPr>
                <w:lang w:eastAsia="en-US"/>
              </w:rPr>
            </w:pPr>
            <w:r w:rsidRPr="007D6DA9">
              <w:rPr>
                <w:lang w:eastAsia="en-US"/>
              </w:rPr>
              <w:t>HDPE</w:t>
            </w:r>
          </w:p>
        </w:tc>
        <w:tc>
          <w:tcPr>
            <w:tcW w:w="1935" w:type="dxa"/>
            <w:shd w:val="clear" w:color="auto" w:fill="auto"/>
          </w:tcPr>
          <w:p w14:paraId="562339E4" w14:textId="77777777" w:rsidR="009E0D57" w:rsidRPr="007D6DA9" w:rsidRDefault="009E0D57" w:rsidP="009E0D57">
            <w:pPr>
              <w:jc w:val="center"/>
              <w:rPr>
                <w:lang w:eastAsia="en-US"/>
              </w:rPr>
            </w:pPr>
            <w:r w:rsidRPr="007D6DA9">
              <w:rPr>
                <w:lang w:eastAsia="en-US"/>
              </w:rPr>
              <w:t>Professional and non-professional</w:t>
            </w:r>
          </w:p>
        </w:tc>
        <w:tc>
          <w:tcPr>
            <w:tcW w:w="1709" w:type="dxa"/>
          </w:tcPr>
          <w:p w14:paraId="2070CA3B" w14:textId="77777777" w:rsidR="009E0D57" w:rsidRPr="00D258D2" w:rsidRDefault="009E0D57" w:rsidP="009E0D57">
            <w:pPr>
              <w:rPr>
                <w:lang w:eastAsia="en-US"/>
              </w:rPr>
            </w:pPr>
            <w:r w:rsidRPr="00D258D2">
              <w:rPr>
                <w:lang w:eastAsia="en-US"/>
              </w:rPr>
              <w:t>Yes</w:t>
            </w:r>
          </w:p>
        </w:tc>
      </w:tr>
      <w:tr w:rsidR="009E0D57" w:rsidRPr="003533E8" w14:paraId="3B3D324A" w14:textId="77777777" w:rsidTr="009E0D57">
        <w:tc>
          <w:tcPr>
            <w:tcW w:w="1403" w:type="dxa"/>
            <w:shd w:val="clear" w:color="auto" w:fill="auto"/>
          </w:tcPr>
          <w:p w14:paraId="17C7FCFA" w14:textId="77777777" w:rsidR="009E0D57" w:rsidRPr="00E94822" w:rsidRDefault="009E0D57" w:rsidP="009E0D57">
            <w:pPr>
              <w:rPr>
                <w:lang w:eastAsia="en-US"/>
              </w:rPr>
            </w:pPr>
            <w:r w:rsidRPr="00E94822">
              <w:rPr>
                <w:lang w:eastAsia="en-US"/>
              </w:rPr>
              <w:t>Bottle + trigger TS3 FOX SP</w:t>
            </w:r>
          </w:p>
        </w:tc>
        <w:tc>
          <w:tcPr>
            <w:tcW w:w="1640" w:type="dxa"/>
            <w:shd w:val="clear" w:color="auto" w:fill="auto"/>
          </w:tcPr>
          <w:p w14:paraId="6E40B0C0" w14:textId="77777777" w:rsidR="009E0D57" w:rsidRPr="00E94822" w:rsidRDefault="009E0D57" w:rsidP="009E0D57">
            <w:pPr>
              <w:rPr>
                <w:lang w:eastAsia="en-US"/>
              </w:rPr>
            </w:pPr>
            <w:r w:rsidRPr="00E94822">
              <w:rPr>
                <w:lang w:eastAsia="en-US"/>
              </w:rPr>
              <w:t>300, 375, 500, 600, 750 mL</w:t>
            </w:r>
          </w:p>
        </w:tc>
        <w:tc>
          <w:tcPr>
            <w:tcW w:w="1402" w:type="dxa"/>
            <w:shd w:val="clear" w:color="auto" w:fill="auto"/>
          </w:tcPr>
          <w:p w14:paraId="42C99CDA" w14:textId="77777777" w:rsidR="009E0D57" w:rsidRPr="00E94822" w:rsidRDefault="009E0D57" w:rsidP="009E0D57">
            <w:pPr>
              <w:rPr>
                <w:lang w:eastAsia="en-US"/>
              </w:rPr>
            </w:pPr>
            <w:r w:rsidRPr="00E94822">
              <w:rPr>
                <w:lang w:eastAsia="en-US"/>
              </w:rPr>
              <w:t>HDPE</w:t>
            </w:r>
          </w:p>
        </w:tc>
        <w:tc>
          <w:tcPr>
            <w:tcW w:w="1382" w:type="dxa"/>
            <w:shd w:val="clear" w:color="auto" w:fill="auto"/>
          </w:tcPr>
          <w:p w14:paraId="4B932EA3" w14:textId="77777777" w:rsidR="009E0D57" w:rsidRPr="00E94822" w:rsidRDefault="009E0D57" w:rsidP="009E0D57">
            <w:pPr>
              <w:rPr>
                <w:lang w:eastAsia="en-US"/>
              </w:rPr>
            </w:pPr>
            <w:r w:rsidRPr="00E94822">
              <w:rPr>
                <w:lang w:eastAsia="en-US"/>
              </w:rPr>
              <w:t>HDPE</w:t>
            </w:r>
          </w:p>
        </w:tc>
        <w:tc>
          <w:tcPr>
            <w:tcW w:w="1935" w:type="dxa"/>
            <w:shd w:val="clear" w:color="auto" w:fill="auto"/>
          </w:tcPr>
          <w:p w14:paraId="6870FC14" w14:textId="77777777" w:rsidR="009E0D57" w:rsidRPr="00E94822" w:rsidRDefault="009E0D57" w:rsidP="009E0D57">
            <w:pPr>
              <w:jc w:val="center"/>
              <w:rPr>
                <w:lang w:eastAsia="en-US"/>
              </w:rPr>
            </w:pPr>
            <w:r w:rsidRPr="00E94822">
              <w:rPr>
                <w:lang w:eastAsia="en-US"/>
              </w:rPr>
              <w:t>Professional and non-professional</w:t>
            </w:r>
          </w:p>
        </w:tc>
        <w:tc>
          <w:tcPr>
            <w:tcW w:w="1709" w:type="dxa"/>
          </w:tcPr>
          <w:p w14:paraId="51837570" w14:textId="77777777" w:rsidR="009E0D57" w:rsidRPr="00E94822" w:rsidRDefault="009E0D57" w:rsidP="009E0D57">
            <w:pPr>
              <w:rPr>
                <w:lang w:eastAsia="en-US"/>
              </w:rPr>
            </w:pPr>
            <w:r w:rsidRPr="00E94822">
              <w:rPr>
                <w:lang w:eastAsia="en-US"/>
              </w:rPr>
              <w:t>No</w:t>
            </w:r>
          </w:p>
        </w:tc>
      </w:tr>
    </w:tbl>
    <w:p w14:paraId="681F1D2E" w14:textId="77777777" w:rsidR="009E0D57" w:rsidRDefault="009E0D57" w:rsidP="009E0D57">
      <w:pPr>
        <w:rPr>
          <w:lang w:eastAsia="en-US"/>
        </w:rPr>
      </w:pPr>
      <w:r w:rsidRPr="007D6DA9">
        <w:rPr>
          <w:lang w:eastAsia="en-US"/>
        </w:rPr>
        <w:t>trigger TS3 SO</w:t>
      </w:r>
      <w:r>
        <w:rPr>
          <w:lang w:eastAsia="en-US"/>
        </w:rPr>
        <w:t xml:space="preserve"> includes two different nozzle : Spray and Foam </w:t>
      </w:r>
    </w:p>
    <w:p w14:paraId="0CAF5CAF" w14:textId="77777777" w:rsidR="009E0D57" w:rsidRPr="00371654" w:rsidRDefault="009E0D57" w:rsidP="009E0D57">
      <w:pPr>
        <w:rPr>
          <w:lang w:eastAsia="en-US"/>
        </w:rPr>
      </w:pPr>
      <w:r w:rsidRPr="00E94822">
        <w:rPr>
          <w:lang w:eastAsia="en-US"/>
        </w:rPr>
        <w:t>trigger TS3 FOX SP is the spray device for Sanytol Deo Textil:</w:t>
      </w:r>
      <w:r>
        <w:rPr>
          <w:lang w:eastAsia="en-US"/>
        </w:rPr>
        <w:t xml:space="preserve"> soft surfaces</w:t>
      </w:r>
    </w:p>
    <w:p w14:paraId="37168385" w14:textId="77777777" w:rsidR="009E0D57" w:rsidRPr="00371654" w:rsidRDefault="009E0D57" w:rsidP="00BE3432">
      <w:pPr>
        <w:rPr>
          <w:lang w:eastAsia="en-US"/>
        </w:rPr>
      </w:pPr>
    </w:p>
    <w:p w14:paraId="3E93875C" w14:textId="77777777" w:rsidR="00BE3432" w:rsidRPr="00C22FE5" w:rsidRDefault="00BE3432" w:rsidP="00C22FE5">
      <w:pPr>
        <w:tabs>
          <w:tab w:val="left" w:pos="500"/>
        </w:tabs>
        <w:spacing w:after="80"/>
        <w:ind w:left="499" w:firstLine="210"/>
        <w:rPr>
          <w:b/>
          <w:lang w:eastAsia="en-US"/>
        </w:rPr>
      </w:pPr>
      <w:r w:rsidRPr="00C22FE5">
        <w:rPr>
          <w:b/>
          <w:lang w:eastAsia="en-US"/>
        </w:rPr>
        <w:t>Meta SPC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935"/>
        <w:gridCol w:w="1709"/>
      </w:tblGrid>
      <w:tr w:rsidR="00BE3432" w:rsidRPr="003533E8" w14:paraId="45232124" w14:textId="77777777" w:rsidTr="00BE3432">
        <w:tc>
          <w:tcPr>
            <w:tcW w:w="1403" w:type="dxa"/>
            <w:shd w:val="clear" w:color="auto" w:fill="FFFFCC"/>
          </w:tcPr>
          <w:p w14:paraId="3CBCA0D9" w14:textId="77777777" w:rsidR="00BE3432" w:rsidRPr="003533E8" w:rsidRDefault="00BE3432" w:rsidP="00BE3432">
            <w:pPr>
              <w:rPr>
                <w:b/>
                <w:sz w:val="18"/>
                <w:lang w:eastAsia="en-US"/>
              </w:rPr>
            </w:pPr>
            <w:r w:rsidRPr="003533E8">
              <w:rPr>
                <w:b/>
                <w:sz w:val="18"/>
                <w:lang w:eastAsia="en-US"/>
              </w:rPr>
              <w:t>Type of packaging</w:t>
            </w:r>
            <w:r w:rsidRPr="003533E8" w:rsidDel="00F33E33">
              <w:rPr>
                <w:b/>
                <w:sz w:val="18"/>
                <w:lang w:eastAsia="en-US"/>
              </w:rPr>
              <w:t xml:space="preserve"> </w:t>
            </w:r>
          </w:p>
        </w:tc>
        <w:tc>
          <w:tcPr>
            <w:tcW w:w="1640" w:type="dxa"/>
            <w:shd w:val="clear" w:color="auto" w:fill="FFFFCC"/>
          </w:tcPr>
          <w:p w14:paraId="2B73892A" w14:textId="77777777" w:rsidR="00BE3432" w:rsidRPr="003533E8" w:rsidRDefault="00BE3432" w:rsidP="00BE3432">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0A61CC0E" w14:textId="77777777" w:rsidR="00BE3432" w:rsidRPr="003533E8" w:rsidRDefault="00BE3432" w:rsidP="00BE3432">
            <w:pPr>
              <w:rPr>
                <w:b/>
                <w:sz w:val="18"/>
                <w:lang w:eastAsia="en-US"/>
              </w:rPr>
            </w:pPr>
            <w:r w:rsidRPr="003533E8">
              <w:rPr>
                <w:b/>
                <w:sz w:val="18"/>
                <w:lang w:eastAsia="en-US"/>
              </w:rPr>
              <w:t>Material of the packaging</w:t>
            </w:r>
          </w:p>
        </w:tc>
        <w:tc>
          <w:tcPr>
            <w:tcW w:w="1382" w:type="dxa"/>
            <w:shd w:val="clear" w:color="auto" w:fill="FFFFCC"/>
          </w:tcPr>
          <w:p w14:paraId="64DDE69D" w14:textId="77777777" w:rsidR="00BE3432" w:rsidRPr="003533E8" w:rsidRDefault="00BE3432" w:rsidP="00BE3432">
            <w:pPr>
              <w:rPr>
                <w:b/>
                <w:sz w:val="18"/>
                <w:lang w:eastAsia="en-US"/>
              </w:rPr>
            </w:pPr>
            <w:r w:rsidRPr="003533E8">
              <w:rPr>
                <w:b/>
                <w:sz w:val="18"/>
                <w:lang w:eastAsia="en-US"/>
              </w:rPr>
              <w:t>Type and material of closure(s)</w:t>
            </w:r>
          </w:p>
        </w:tc>
        <w:tc>
          <w:tcPr>
            <w:tcW w:w="1935" w:type="dxa"/>
            <w:shd w:val="clear" w:color="auto" w:fill="FFFFCC"/>
          </w:tcPr>
          <w:p w14:paraId="2FE4F159" w14:textId="77777777" w:rsidR="00BE3432" w:rsidRPr="003533E8" w:rsidRDefault="00BE3432" w:rsidP="00BE3432">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7D0BB4C7" w14:textId="77777777" w:rsidR="00BE3432" w:rsidRPr="003533E8" w:rsidRDefault="00BE3432" w:rsidP="00BE3432">
            <w:pPr>
              <w:rPr>
                <w:b/>
                <w:sz w:val="18"/>
                <w:lang w:eastAsia="en-US"/>
              </w:rPr>
            </w:pPr>
            <w:r w:rsidRPr="003533E8">
              <w:rPr>
                <w:b/>
                <w:sz w:val="18"/>
                <w:lang w:eastAsia="en-US"/>
              </w:rPr>
              <w:t>Compatibility of the product with the proposed packaging materials (Yes/No)</w:t>
            </w:r>
          </w:p>
        </w:tc>
      </w:tr>
      <w:tr w:rsidR="005E772D" w:rsidRPr="003533E8" w14:paraId="7068D2FD" w14:textId="77777777" w:rsidTr="00BE3432">
        <w:tc>
          <w:tcPr>
            <w:tcW w:w="1403" w:type="dxa"/>
            <w:shd w:val="clear" w:color="auto" w:fill="auto"/>
          </w:tcPr>
          <w:p w14:paraId="6FBB3CD0" w14:textId="77777777" w:rsidR="005E772D" w:rsidRPr="003533E8" w:rsidRDefault="005E772D" w:rsidP="005E772D">
            <w:pPr>
              <w:rPr>
                <w:lang w:eastAsia="en-US"/>
              </w:rPr>
            </w:pPr>
            <w:r>
              <w:rPr>
                <w:lang w:eastAsia="en-US"/>
              </w:rPr>
              <w:t xml:space="preserve">Bottle </w:t>
            </w:r>
          </w:p>
        </w:tc>
        <w:tc>
          <w:tcPr>
            <w:tcW w:w="1640" w:type="dxa"/>
            <w:shd w:val="clear" w:color="auto" w:fill="auto"/>
          </w:tcPr>
          <w:p w14:paraId="7D18F67D" w14:textId="77777777" w:rsidR="005E772D" w:rsidRPr="003533E8" w:rsidRDefault="005E772D" w:rsidP="005E772D">
            <w:pPr>
              <w:rPr>
                <w:lang w:eastAsia="en-US"/>
              </w:rPr>
            </w:pPr>
            <w:r w:rsidRPr="007B25FB">
              <w:rPr>
                <w:lang w:eastAsia="en-US"/>
              </w:rPr>
              <w:t>750, 1000, 1200, 1500, 2000</w:t>
            </w:r>
            <w:r>
              <w:rPr>
                <w:lang w:eastAsia="en-US"/>
              </w:rPr>
              <w:t xml:space="preserve"> mL</w:t>
            </w:r>
          </w:p>
        </w:tc>
        <w:tc>
          <w:tcPr>
            <w:tcW w:w="1402" w:type="dxa"/>
            <w:shd w:val="clear" w:color="auto" w:fill="auto"/>
          </w:tcPr>
          <w:p w14:paraId="41B50E39" w14:textId="77777777" w:rsidR="005E772D" w:rsidRPr="003533E8" w:rsidRDefault="005E772D" w:rsidP="005E772D">
            <w:pPr>
              <w:rPr>
                <w:lang w:eastAsia="en-US"/>
              </w:rPr>
            </w:pPr>
            <w:r>
              <w:rPr>
                <w:lang w:eastAsia="en-US"/>
              </w:rPr>
              <w:t>HDPE</w:t>
            </w:r>
          </w:p>
        </w:tc>
        <w:tc>
          <w:tcPr>
            <w:tcW w:w="1382" w:type="dxa"/>
            <w:shd w:val="clear" w:color="auto" w:fill="auto"/>
          </w:tcPr>
          <w:p w14:paraId="59EF8170" w14:textId="77777777" w:rsidR="005E772D" w:rsidRPr="003533E8" w:rsidRDefault="005E772D" w:rsidP="005E772D">
            <w:pPr>
              <w:rPr>
                <w:lang w:eastAsia="en-US"/>
              </w:rPr>
            </w:pPr>
            <w:r>
              <w:rPr>
                <w:lang w:eastAsia="en-US"/>
              </w:rPr>
              <w:t>PP</w:t>
            </w:r>
          </w:p>
        </w:tc>
        <w:tc>
          <w:tcPr>
            <w:tcW w:w="1935" w:type="dxa"/>
            <w:shd w:val="clear" w:color="auto" w:fill="auto"/>
          </w:tcPr>
          <w:p w14:paraId="544592A2" w14:textId="77777777" w:rsidR="005E772D" w:rsidRDefault="005E772D" w:rsidP="005E772D">
            <w:r w:rsidRPr="00D6108D">
              <w:rPr>
                <w:lang w:eastAsia="en-US"/>
              </w:rPr>
              <w:t>Professional and non-professional</w:t>
            </w:r>
          </w:p>
        </w:tc>
        <w:tc>
          <w:tcPr>
            <w:tcW w:w="1709" w:type="dxa"/>
          </w:tcPr>
          <w:p w14:paraId="0C172EBD" w14:textId="4F719EFE" w:rsidR="005E772D" w:rsidRPr="003533E8" w:rsidRDefault="005E772D" w:rsidP="005E772D">
            <w:pPr>
              <w:rPr>
                <w:lang w:eastAsia="en-US"/>
              </w:rPr>
            </w:pPr>
            <w:r w:rsidRPr="00FF2A7A">
              <w:rPr>
                <w:lang w:eastAsia="en-US"/>
              </w:rPr>
              <w:t>Yes</w:t>
            </w:r>
          </w:p>
        </w:tc>
      </w:tr>
      <w:tr w:rsidR="005E772D" w:rsidRPr="003533E8" w14:paraId="1C527489" w14:textId="77777777" w:rsidTr="00BE3432">
        <w:tc>
          <w:tcPr>
            <w:tcW w:w="1403" w:type="dxa"/>
            <w:shd w:val="clear" w:color="auto" w:fill="auto"/>
          </w:tcPr>
          <w:p w14:paraId="007314F2" w14:textId="77777777" w:rsidR="005E772D" w:rsidRPr="003533E8" w:rsidRDefault="005E772D" w:rsidP="005E772D">
            <w:pPr>
              <w:rPr>
                <w:lang w:eastAsia="en-US"/>
              </w:rPr>
            </w:pPr>
            <w:r>
              <w:rPr>
                <w:lang w:eastAsia="en-US"/>
              </w:rPr>
              <w:t>Can</w:t>
            </w:r>
          </w:p>
        </w:tc>
        <w:tc>
          <w:tcPr>
            <w:tcW w:w="1640" w:type="dxa"/>
            <w:shd w:val="clear" w:color="auto" w:fill="auto"/>
          </w:tcPr>
          <w:p w14:paraId="59F74415" w14:textId="77777777" w:rsidR="005E772D" w:rsidRPr="003533E8" w:rsidRDefault="005E772D" w:rsidP="005E772D">
            <w:pPr>
              <w:rPr>
                <w:lang w:eastAsia="en-US"/>
              </w:rPr>
            </w:pPr>
            <w:r>
              <w:rPr>
                <w:lang w:eastAsia="en-US"/>
              </w:rPr>
              <w:t>5000 mL</w:t>
            </w:r>
          </w:p>
        </w:tc>
        <w:tc>
          <w:tcPr>
            <w:tcW w:w="1402" w:type="dxa"/>
            <w:shd w:val="clear" w:color="auto" w:fill="auto"/>
          </w:tcPr>
          <w:p w14:paraId="7DFBADFF" w14:textId="77777777" w:rsidR="005E772D" w:rsidRPr="003533E8" w:rsidRDefault="005E772D" w:rsidP="005E772D">
            <w:pPr>
              <w:rPr>
                <w:lang w:eastAsia="en-US"/>
              </w:rPr>
            </w:pPr>
            <w:r>
              <w:rPr>
                <w:lang w:eastAsia="en-US"/>
              </w:rPr>
              <w:t>HDPE</w:t>
            </w:r>
          </w:p>
        </w:tc>
        <w:tc>
          <w:tcPr>
            <w:tcW w:w="1382" w:type="dxa"/>
            <w:shd w:val="clear" w:color="auto" w:fill="auto"/>
          </w:tcPr>
          <w:p w14:paraId="3B4F092C" w14:textId="77777777" w:rsidR="005E772D" w:rsidRPr="003533E8" w:rsidRDefault="005E772D" w:rsidP="005E772D">
            <w:pPr>
              <w:rPr>
                <w:lang w:eastAsia="en-US"/>
              </w:rPr>
            </w:pPr>
            <w:r>
              <w:rPr>
                <w:lang w:eastAsia="en-US"/>
              </w:rPr>
              <w:t>PP</w:t>
            </w:r>
          </w:p>
        </w:tc>
        <w:tc>
          <w:tcPr>
            <w:tcW w:w="1935" w:type="dxa"/>
            <w:shd w:val="clear" w:color="auto" w:fill="auto"/>
          </w:tcPr>
          <w:p w14:paraId="621FA86F" w14:textId="77777777" w:rsidR="005E772D" w:rsidRDefault="005E772D" w:rsidP="005E772D">
            <w:r w:rsidRPr="00D6108D">
              <w:rPr>
                <w:lang w:eastAsia="en-US"/>
              </w:rPr>
              <w:t>Professional and non-professional</w:t>
            </w:r>
          </w:p>
        </w:tc>
        <w:tc>
          <w:tcPr>
            <w:tcW w:w="1709" w:type="dxa"/>
          </w:tcPr>
          <w:p w14:paraId="738DA727" w14:textId="54ED4A1E" w:rsidR="005E772D" w:rsidRPr="003533E8" w:rsidRDefault="005E772D" w:rsidP="005E772D">
            <w:pPr>
              <w:rPr>
                <w:lang w:eastAsia="en-US"/>
              </w:rPr>
            </w:pPr>
            <w:r w:rsidRPr="00FF2A7A">
              <w:rPr>
                <w:lang w:eastAsia="en-US"/>
              </w:rPr>
              <w:t>Yes</w:t>
            </w:r>
          </w:p>
        </w:tc>
      </w:tr>
      <w:tr w:rsidR="005E772D" w:rsidRPr="003533E8" w14:paraId="53411A5C" w14:textId="77777777" w:rsidTr="00BE3432">
        <w:tc>
          <w:tcPr>
            <w:tcW w:w="1403" w:type="dxa"/>
            <w:shd w:val="clear" w:color="auto" w:fill="auto"/>
          </w:tcPr>
          <w:p w14:paraId="224D7EDE" w14:textId="77777777" w:rsidR="005E772D" w:rsidRPr="003533E8" w:rsidRDefault="005E772D" w:rsidP="005E772D">
            <w:pPr>
              <w:rPr>
                <w:lang w:eastAsia="en-US"/>
              </w:rPr>
            </w:pPr>
            <w:r>
              <w:rPr>
                <w:lang w:eastAsia="en-US"/>
              </w:rPr>
              <w:t>Doy pack</w:t>
            </w:r>
          </w:p>
        </w:tc>
        <w:tc>
          <w:tcPr>
            <w:tcW w:w="1640" w:type="dxa"/>
            <w:shd w:val="clear" w:color="auto" w:fill="auto"/>
          </w:tcPr>
          <w:p w14:paraId="1208CEFC" w14:textId="77777777" w:rsidR="005E772D" w:rsidRPr="003533E8" w:rsidRDefault="005E772D" w:rsidP="005E772D">
            <w:pPr>
              <w:rPr>
                <w:lang w:eastAsia="en-US"/>
              </w:rPr>
            </w:pPr>
            <w:r>
              <w:rPr>
                <w:lang w:eastAsia="en-US"/>
              </w:rPr>
              <w:t>70, 140 mL</w:t>
            </w:r>
          </w:p>
        </w:tc>
        <w:tc>
          <w:tcPr>
            <w:tcW w:w="1402" w:type="dxa"/>
            <w:shd w:val="clear" w:color="auto" w:fill="auto"/>
          </w:tcPr>
          <w:p w14:paraId="76F96632" w14:textId="77777777" w:rsidR="005E772D" w:rsidRPr="003533E8" w:rsidRDefault="005E772D" w:rsidP="005E772D">
            <w:pPr>
              <w:rPr>
                <w:lang w:eastAsia="en-US"/>
              </w:rPr>
            </w:pPr>
            <w:r>
              <w:rPr>
                <w:lang w:eastAsia="en-US"/>
              </w:rPr>
              <w:t xml:space="preserve">Multi-layer PET/PE </w:t>
            </w:r>
          </w:p>
        </w:tc>
        <w:tc>
          <w:tcPr>
            <w:tcW w:w="1382" w:type="dxa"/>
            <w:shd w:val="clear" w:color="auto" w:fill="auto"/>
          </w:tcPr>
          <w:p w14:paraId="58D28566" w14:textId="77777777" w:rsidR="005E772D" w:rsidRPr="003533E8" w:rsidRDefault="005E772D" w:rsidP="005E772D">
            <w:pPr>
              <w:rPr>
                <w:lang w:eastAsia="en-US"/>
              </w:rPr>
            </w:pPr>
          </w:p>
        </w:tc>
        <w:tc>
          <w:tcPr>
            <w:tcW w:w="1935" w:type="dxa"/>
            <w:shd w:val="clear" w:color="auto" w:fill="auto"/>
          </w:tcPr>
          <w:p w14:paraId="1F547000" w14:textId="77777777" w:rsidR="005E772D" w:rsidRDefault="005E772D" w:rsidP="005E772D">
            <w:r w:rsidRPr="00D6108D">
              <w:rPr>
                <w:lang w:eastAsia="en-US"/>
              </w:rPr>
              <w:t>Professional and non-professional</w:t>
            </w:r>
          </w:p>
        </w:tc>
        <w:tc>
          <w:tcPr>
            <w:tcW w:w="1709" w:type="dxa"/>
          </w:tcPr>
          <w:p w14:paraId="05597098" w14:textId="2E41448E" w:rsidR="005E772D" w:rsidRPr="003533E8" w:rsidRDefault="005E772D" w:rsidP="005E772D">
            <w:pPr>
              <w:rPr>
                <w:lang w:eastAsia="en-US"/>
              </w:rPr>
            </w:pPr>
            <w:r w:rsidRPr="00FF2A7A">
              <w:rPr>
                <w:lang w:eastAsia="en-US"/>
              </w:rPr>
              <w:t>Yes</w:t>
            </w:r>
          </w:p>
        </w:tc>
      </w:tr>
    </w:tbl>
    <w:p w14:paraId="039D1C88" w14:textId="500D0466" w:rsidR="00BE3432" w:rsidRDefault="00BE3432" w:rsidP="00BE3432"/>
    <w:p w14:paraId="1E6E959F" w14:textId="013D179C" w:rsidR="00E02489" w:rsidRPr="00A33526" w:rsidRDefault="00E02489" w:rsidP="00BE3432">
      <w:pPr>
        <w:rPr>
          <w:highlight w:val="lightGray"/>
        </w:rPr>
      </w:pPr>
      <w:r w:rsidRPr="00A33526">
        <w:rPr>
          <w:highlight w:val="lightGray"/>
        </w:rPr>
        <w:t>New packaging for the Minor change:</w:t>
      </w:r>
    </w:p>
    <w:p w14:paraId="47FE84BE" w14:textId="7E41A534" w:rsidR="00E02489" w:rsidRPr="00A33526" w:rsidRDefault="00E02489" w:rsidP="00E02489">
      <w:pPr>
        <w:tabs>
          <w:tab w:val="left" w:pos="500"/>
        </w:tabs>
        <w:spacing w:after="80"/>
        <w:ind w:left="499" w:firstLine="210"/>
        <w:rPr>
          <w:b/>
          <w:highlight w:val="lightGray"/>
          <w:lang w:eastAsia="en-US"/>
        </w:rPr>
      </w:pPr>
      <w:r w:rsidRPr="00A33526">
        <w:rPr>
          <w:b/>
          <w:highlight w:val="lightGray"/>
          <w:lang w:eastAsia="en-US"/>
        </w:rPr>
        <w:t>Meta SPC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935"/>
        <w:gridCol w:w="1709"/>
      </w:tblGrid>
      <w:tr w:rsidR="00E02489" w:rsidRPr="00BC4E76" w14:paraId="4FFEF54F" w14:textId="77777777" w:rsidTr="00111AF9">
        <w:tc>
          <w:tcPr>
            <w:tcW w:w="1403" w:type="dxa"/>
            <w:shd w:val="clear" w:color="auto" w:fill="FFFFCC"/>
          </w:tcPr>
          <w:p w14:paraId="0A373FD3" w14:textId="77777777" w:rsidR="00E02489" w:rsidRPr="00A33526" w:rsidRDefault="00E02489" w:rsidP="00111AF9">
            <w:pPr>
              <w:rPr>
                <w:b/>
                <w:sz w:val="18"/>
                <w:highlight w:val="lightGray"/>
                <w:lang w:eastAsia="en-US"/>
              </w:rPr>
            </w:pPr>
            <w:r w:rsidRPr="00A33526">
              <w:rPr>
                <w:b/>
                <w:sz w:val="18"/>
                <w:highlight w:val="lightGray"/>
                <w:lang w:eastAsia="en-US"/>
              </w:rPr>
              <w:t>Type of packaging</w:t>
            </w:r>
            <w:r w:rsidRPr="00A33526" w:rsidDel="00F33E33">
              <w:rPr>
                <w:b/>
                <w:sz w:val="18"/>
                <w:highlight w:val="lightGray"/>
                <w:lang w:eastAsia="en-US"/>
              </w:rPr>
              <w:t xml:space="preserve"> </w:t>
            </w:r>
          </w:p>
        </w:tc>
        <w:tc>
          <w:tcPr>
            <w:tcW w:w="1640" w:type="dxa"/>
            <w:shd w:val="clear" w:color="auto" w:fill="FFFFCC"/>
          </w:tcPr>
          <w:p w14:paraId="04982A1E" w14:textId="77777777" w:rsidR="00E02489" w:rsidRPr="00A33526" w:rsidRDefault="00E02489" w:rsidP="00111AF9">
            <w:pPr>
              <w:rPr>
                <w:b/>
                <w:sz w:val="18"/>
                <w:highlight w:val="lightGray"/>
                <w:lang w:eastAsia="en-US"/>
              </w:rPr>
            </w:pPr>
            <w:r w:rsidRPr="00A33526">
              <w:rPr>
                <w:b/>
                <w:sz w:val="18"/>
                <w:highlight w:val="lightGray"/>
                <w:lang w:eastAsia="en-US"/>
              </w:rPr>
              <w:t>Size/volume</w:t>
            </w:r>
            <w:r w:rsidRPr="00A33526" w:rsidDel="00F33E33">
              <w:rPr>
                <w:b/>
                <w:sz w:val="18"/>
                <w:highlight w:val="lightGray"/>
                <w:lang w:eastAsia="en-US"/>
              </w:rPr>
              <w:t xml:space="preserve"> </w:t>
            </w:r>
            <w:r w:rsidRPr="00A33526">
              <w:rPr>
                <w:b/>
                <w:sz w:val="18"/>
                <w:highlight w:val="lightGray"/>
                <w:lang w:eastAsia="en-US"/>
              </w:rPr>
              <w:t>of the packaging</w:t>
            </w:r>
          </w:p>
        </w:tc>
        <w:tc>
          <w:tcPr>
            <w:tcW w:w="1402" w:type="dxa"/>
            <w:shd w:val="clear" w:color="auto" w:fill="FFFFCC"/>
          </w:tcPr>
          <w:p w14:paraId="5C9477AB" w14:textId="77777777" w:rsidR="00E02489" w:rsidRPr="00A33526" w:rsidRDefault="00E02489" w:rsidP="00111AF9">
            <w:pPr>
              <w:rPr>
                <w:b/>
                <w:sz w:val="18"/>
                <w:highlight w:val="lightGray"/>
                <w:lang w:eastAsia="en-US"/>
              </w:rPr>
            </w:pPr>
            <w:r w:rsidRPr="00A33526">
              <w:rPr>
                <w:b/>
                <w:sz w:val="18"/>
                <w:highlight w:val="lightGray"/>
                <w:lang w:eastAsia="en-US"/>
              </w:rPr>
              <w:t>Material of the packaging</w:t>
            </w:r>
          </w:p>
        </w:tc>
        <w:tc>
          <w:tcPr>
            <w:tcW w:w="1382" w:type="dxa"/>
            <w:shd w:val="clear" w:color="auto" w:fill="FFFFCC"/>
          </w:tcPr>
          <w:p w14:paraId="46BFD2DB" w14:textId="77777777" w:rsidR="00E02489" w:rsidRPr="00A33526" w:rsidRDefault="00E02489" w:rsidP="00111AF9">
            <w:pPr>
              <w:rPr>
                <w:b/>
                <w:sz w:val="18"/>
                <w:highlight w:val="lightGray"/>
                <w:lang w:eastAsia="en-US"/>
              </w:rPr>
            </w:pPr>
            <w:r w:rsidRPr="00A33526">
              <w:rPr>
                <w:b/>
                <w:sz w:val="18"/>
                <w:highlight w:val="lightGray"/>
                <w:lang w:eastAsia="en-US"/>
              </w:rPr>
              <w:t>Type and material of closure(s)</w:t>
            </w:r>
          </w:p>
        </w:tc>
        <w:tc>
          <w:tcPr>
            <w:tcW w:w="1935" w:type="dxa"/>
            <w:shd w:val="clear" w:color="auto" w:fill="FFFFCC"/>
          </w:tcPr>
          <w:p w14:paraId="4808FF70" w14:textId="77777777" w:rsidR="00E02489" w:rsidRPr="00A33526" w:rsidRDefault="00E02489" w:rsidP="00111AF9">
            <w:pPr>
              <w:rPr>
                <w:b/>
                <w:sz w:val="18"/>
                <w:highlight w:val="lightGray"/>
                <w:lang w:val="fr-BE" w:eastAsia="en-US"/>
              </w:rPr>
            </w:pPr>
            <w:r w:rsidRPr="00A33526">
              <w:rPr>
                <w:b/>
                <w:sz w:val="18"/>
                <w:highlight w:val="lightGray"/>
                <w:lang w:val="fr-BE" w:eastAsia="en-US"/>
              </w:rPr>
              <w:t>Intended user (e.g. professional, non-professional)</w:t>
            </w:r>
          </w:p>
        </w:tc>
        <w:tc>
          <w:tcPr>
            <w:tcW w:w="1709" w:type="dxa"/>
            <w:shd w:val="clear" w:color="auto" w:fill="FFFFCC"/>
          </w:tcPr>
          <w:p w14:paraId="1C3C4A66" w14:textId="77777777" w:rsidR="00E02489" w:rsidRPr="00A33526" w:rsidRDefault="00E02489" w:rsidP="00111AF9">
            <w:pPr>
              <w:rPr>
                <w:b/>
                <w:sz w:val="18"/>
                <w:highlight w:val="lightGray"/>
                <w:lang w:eastAsia="en-US"/>
              </w:rPr>
            </w:pPr>
            <w:r w:rsidRPr="00A33526">
              <w:rPr>
                <w:b/>
                <w:sz w:val="18"/>
                <w:highlight w:val="lightGray"/>
                <w:lang w:eastAsia="en-US"/>
              </w:rPr>
              <w:t>Compatibility of the product with the proposed packaging materials (Yes/No)</w:t>
            </w:r>
          </w:p>
        </w:tc>
      </w:tr>
      <w:tr w:rsidR="00E02489" w:rsidRPr="00BC4E76" w14:paraId="36F23DA3" w14:textId="77777777" w:rsidTr="00111AF9">
        <w:tc>
          <w:tcPr>
            <w:tcW w:w="1403" w:type="dxa"/>
            <w:shd w:val="clear" w:color="auto" w:fill="auto"/>
          </w:tcPr>
          <w:p w14:paraId="0315B1C4" w14:textId="77777777" w:rsidR="00E02489" w:rsidRPr="00A33526" w:rsidRDefault="00E02489" w:rsidP="00111AF9">
            <w:pPr>
              <w:rPr>
                <w:highlight w:val="lightGray"/>
                <w:lang w:eastAsia="en-US"/>
              </w:rPr>
            </w:pPr>
            <w:r w:rsidRPr="00A33526">
              <w:rPr>
                <w:highlight w:val="lightGray"/>
                <w:lang w:eastAsia="en-US"/>
              </w:rPr>
              <w:t xml:space="preserve">Bottle </w:t>
            </w:r>
          </w:p>
        </w:tc>
        <w:tc>
          <w:tcPr>
            <w:tcW w:w="1640" w:type="dxa"/>
            <w:shd w:val="clear" w:color="auto" w:fill="auto"/>
          </w:tcPr>
          <w:p w14:paraId="72516C6A" w14:textId="77777777" w:rsidR="00E02489" w:rsidRPr="00A33526" w:rsidRDefault="00E02489" w:rsidP="00111AF9">
            <w:pPr>
              <w:rPr>
                <w:highlight w:val="lightGray"/>
                <w:lang w:eastAsia="en-US"/>
              </w:rPr>
            </w:pPr>
            <w:r w:rsidRPr="00A33526">
              <w:rPr>
                <w:highlight w:val="lightGray"/>
                <w:lang w:eastAsia="en-US"/>
              </w:rPr>
              <w:t>750, 1000, 1200, 1500, 2000 mL</w:t>
            </w:r>
          </w:p>
        </w:tc>
        <w:tc>
          <w:tcPr>
            <w:tcW w:w="1402" w:type="dxa"/>
            <w:shd w:val="clear" w:color="auto" w:fill="auto"/>
          </w:tcPr>
          <w:p w14:paraId="38B911E7" w14:textId="77777777" w:rsidR="00E02489" w:rsidRPr="00A33526" w:rsidRDefault="00E02489" w:rsidP="00111AF9">
            <w:pPr>
              <w:rPr>
                <w:highlight w:val="lightGray"/>
                <w:lang w:eastAsia="en-US"/>
              </w:rPr>
            </w:pPr>
            <w:r w:rsidRPr="00A33526">
              <w:rPr>
                <w:highlight w:val="lightGray"/>
                <w:lang w:eastAsia="en-US"/>
              </w:rPr>
              <w:t>HDPE</w:t>
            </w:r>
          </w:p>
        </w:tc>
        <w:tc>
          <w:tcPr>
            <w:tcW w:w="1382" w:type="dxa"/>
            <w:shd w:val="clear" w:color="auto" w:fill="auto"/>
          </w:tcPr>
          <w:p w14:paraId="2EF08AFC" w14:textId="77777777" w:rsidR="00E02489" w:rsidRPr="00A33526" w:rsidRDefault="00E02489" w:rsidP="00111AF9">
            <w:pPr>
              <w:rPr>
                <w:highlight w:val="lightGray"/>
                <w:lang w:eastAsia="en-US"/>
              </w:rPr>
            </w:pPr>
            <w:r w:rsidRPr="00A33526">
              <w:rPr>
                <w:highlight w:val="lightGray"/>
                <w:lang w:eastAsia="en-US"/>
              </w:rPr>
              <w:t>PP</w:t>
            </w:r>
          </w:p>
        </w:tc>
        <w:tc>
          <w:tcPr>
            <w:tcW w:w="1935" w:type="dxa"/>
            <w:shd w:val="clear" w:color="auto" w:fill="auto"/>
          </w:tcPr>
          <w:p w14:paraId="5D10A4A3" w14:textId="77777777" w:rsidR="00E02489" w:rsidRPr="00A33526" w:rsidRDefault="00E02489" w:rsidP="00111AF9">
            <w:pPr>
              <w:rPr>
                <w:highlight w:val="lightGray"/>
              </w:rPr>
            </w:pPr>
            <w:r w:rsidRPr="00A33526">
              <w:rPr>
                <w:highlight w:val="lightGray"/>
                <w:lang w:eastAsia="en-US"/>
              </w:rPr>
              <w:t>Professional and non-professional</w:t>
            </w:r>
          </w:p>
        </w:tc>
        <w:tc>
          <w:tcPr>
            <w:tcW w:w="1709" w:type="dxa"/>
          </w:tcPr>
          <w:p w14:paraId="6288D8CE" w14:textId="77777777" w:rsidR="00E02489" w:rsidRPr="00A33526" w:rsidRDefault="00E02489" w:rsidP="00111AF9">
            <w:pPr>
              <w:rPr>
                <w:highlight w:val="lightGray"/>
                <w:lang w:eastAsia="en-US"/>
              </w:rPr>
            </w:pPr>
            <w:r w:rsidRPr="00A33526">
              <w:rPr>
                <w:highlight w:val="lightGray"/>
                <w:lang w:eastAsia="en-US"/>
              </w:rPr>
              <w:t>Yes</w:t>
            </w:r>
          </w:p>
        </w:tc>
      </w:tr>
      <w:tr w:rsidR="00E02489" w:rsidRPr="00BC4E76" w14:paraId="6137BA7F" w14:textId="77777777" w:rsidTr="00111AF9">
        <w:tc>
          <w:tcPr>
            <w:tcW w:w="1403" w:type="dxa"/>
            <w:shd w:val="clear" w:color="auto" w:fill="auto"/>
          </w:tcPr>
          <w:p w14:paraId="06337826" w14:textId="77777777" w:rsidR="00E02489" w:rsidRPr="00A33526" w:rsidRDefault="00E02489" w:rsidP="00111AF9">
            <w:pPr>
              <w:rPr>
                <w:highlight w:val="lightGray"/>
                <w:lang w:eastAsia="en-US"/>
              </w:rPr>
            </w:pPr>
            <w:r w:rsidRPr="00A33526">
              <w:rPr>
                <w:highlight w:val="lightGray"/>
                <w:lang w:eastAsia="en-US"/>
              </w:rPr>
              <w:t>Can</w:t>
            </w:r>
          </w:p>
        </w:tc>
        <w:tc>
          <w:tcPr>
            <w:tcW w:w="1640" w:type="dxa"/>
            <w:shd w:val="clear" w:color="auto" w:fill="auto"/>
          </w:tcPr>
          <w:p w14:paraId="7F950CC9" w14:textId="77777777" w:rsidR="00E02489" w:rsidRPr="00A33526" w:rsidRDefault="00E02489" w:rsidP="00111AF9">
            <w:pPr>
              <w:rPr>
                <w:highlight w:val="lightGray"/>
                <w:lang w:eastAsia="en-US"/>
              </w:rPr>
            </w:pPr>
            <w:r w:rsidRPr="00A33526">
              <w:rPr>
                <w:highlight w:val="lightGray"/>
                <w:lang w:eastAsia="en-US"/>
              </w:rPr>
              <w:t>5000 mL</w:t>
            </w:r>
          </w:p>
        </w:tc>
        <w:tc>
          <w:tcPr>
            <w:tcW w:w="1402" w:type="dxa"/>
            <w:shd w:val="clear" w:color="auto" w:fill="auto"/>
          </w:tcPr>
          <w:p w14:paraId="14188A10" w14:textId="77777777" w:rsidR="00E02489" w:rsidRPr="00A33526" w:rsidRDefault="00E02489" w:rsidP="00111AF9">
            <w:pPr>
              <w:rPr>
                <w:highlight w:val="lightGray"/>
                <w:lang w:eastAsia="en-US"/>
              </w:rPr>
            </w:pPr>
            <w:r w:rsidRPr="00A33526">
              <w:rPr>
                <w:highlight w:val="lightGray"/>
                <w:lang w:eastAsia="en-US"/>
              </w:rPr>
              <w:t>HDPE</w:t>
            </w:r>
          </w:p>
        </w:tc>
        <w:tc>
          <w:tcPr>
            <w:tcW w:w="1382" w:type="dxa"/>
            <w:shd w:val="clear" w:color="auto" w:fill="auto"/>
          </w:tcPr>
          <w:p w14:paraId="0C7531DA" w14:textId="77777777" w:rsidR="00E02489" w:rsidRPr="00A33526" w:rsidRDefault="00E02489" w:rsidP="00111AF9">
            <w:pPr>
              <w:rPr>
                <w:highlight w:val="lightGray"/>
                <w:lang w:eastAsia="en-US"/>
              </w:rPr>
            </w:pPr>
            <w:r w:rsidRPr="00A33526">
              <w:rPr>
                <w:highlight w:val="lightGray"/>
                <w:lang w:eastAsia="en-US"/>
              </w:rPr>
              <w:t>PP</w:t>
            </w:r>
          </w:p>
        </w:tc>
        <w:tc>
          <w:tcPr>
            <w:tcW w:w="1935" w:type="dxa"/>
            <w:shd w:val="clear" w:color="auto" w:fill="auto"/>
          </w:tcPr>
          <w:p w14:paraId="070627DA" w14:textId="77777777" w:rsidR="00E02489" w:rsidRPr="00A33526" w:rsidRDefault="00E02489" w:rsidP="00111AF9">
            <w:pPr>
              <w:rPr>
                <w:highlight w:val="lightGray"/>
              </w:rPr>
            </w:pPr>
            <w:r w:rsidRPr="00A33526">
              <w:rPr>
                <w:highlight w:val="lightGray"/>
                <w:lang w:eastAsia="en-US"/>
              </w:rPr>
              <w:t>Professional and non-professional</w:t>
            </w:r>
          </w:p>
        </w:tc>
        <w:tc>
          <w:tcPr>
            <w:tcW w:w="1709" w:type="dxa"/>
          </w:tcPr>
          <w:p w14:paraId="12339DC1" w14:textId="77777777" w:rsidR="00E02489" w:rsidRPr="00A33526" w:rsidRDefault="00E02489" w:rsidP="00111AF9">
            <w:pPr>
              <w:rPr>
                <w:highlight w:val="lightGray"/>
                <w:lang w:eastAsia="en-US"/>
              </w:rPr>
            </w:pPr>
            <w:r w:rsidRPr="00A33526">
              <w:rPr>
                <w:highlight w:val="lightGray"/>
                <w:lang w:eastAsia="en-US"/>
              </w:rPr>
              <w:t>Yes</w:t>
            </w:r>
          </w:p>
        </w:tc>
      </w:tr>
      <w:tr w:rsidR="00E02489" w:rsidRPr="003533E8" w14:paraId="11F65B9F" w14:textId="77777777" w:rsidTr="00111AF9">
        <w:tc>
          <w:tcPr>
            <w:tcW w:w="1403" w:type="dxa"/>
            <w:shd w:val="clear" w:color="auto" w:fill="auto"/>
          </w:tcPr>
          <w:p w14:paraId="31FA7B9F" w14:textId="77777777" w:rsidR="00E02489" w:rsidRPr="00A33526" w:rsidRDefault="00E02489" w:rsidP="00111AF9">
            <w:pPr>
              <w:rPr>
                <w:highlight w:val="lightGray"/>
                <w:lang w:eastAsia="en-US"/>
              </w:rPr>
            </w:pPr>
            <w:r w:rsidRPr="00A33526">
              <w:rPr>
                <w:highlight w:val="lightGray"/>
                <w:lang w:eastAsia="en-US"/>
              </w:rPr>
              <w:t>Doy pack</w:t>
            </w:r>
          </w:p>
        </w:tc>
        <w:tc>
          <w:tcPr>
            <w:tcW w:w="1640" w:type="dxa"/>
            <w:shd w:val="clear" w:color="auto" w:fill="auto"/>
          </w:tcPr>
          <w:p w14:paraId="7165424C" w14:textId="77777777" w:rsidR="00E02489" w:rsidRPr="00A33526" w:rsidRDefault="00E02489" w:rsidP="00111AF9">
            <w:pPr>
              <w:rPr>
                <w:highlight w:val="lightGray"/>
                <w:lang w:eastAsia="en-US"/>
              </w:rPr>
            </w:pPr>
            <w:r w:rsidRPr="00A33526">
              <w:rPr>
                <w:highlight w:val="lightGray"/>
                <w:lang w:eastAsia="en-US"/>
              </w:rPr>
              <w:t>70, 140 mL</w:t>
            </w:r>
          </w:p>
        </w:tc>
        <w:tc>
          <w:tcPr>
            <w:tcW w:w="1402" w:type="dxa"/>
            <w:shd w:val="clear" w:color="auto" w:fill="auto"/>
          </w:tcPr>
          <w:p w14:paraId="54AD5F02" w14:textId="77777777" w:rsidR="00E02489" w:rsidRPr="00A33526" w:rsidRDefault="00E02489" w:rsidP="00111AF9">
            <w:pPr>
              <w:rPr>
                <w:highlight w:val="lightGray"/>
                <w:lang w:eastAsia="en-US"/>
              </w:rPr>
            </w:pPr>
            <w:r w:rsidRPr="00A33526">
              <w:rPr>
                <w:highlight w:val="lightGray"/>
                <w:lang w:eastAsia="en-US"/>
              </w:rPr>
              <w:t xml:space="preserve">Multi-layer PET/PE </w:t>
            </w:r>
          </w:p>
        </w:tc>
        <w:tc>
          <w:tcPr>
            <w:tcW w:w="1382" w:type="dxa"/>
            <w:shd w:val="clear" w:color="auto" w:fill="auto"/>
          </w:tcPr>
          <w:p w14:paraId="1A22C43E" w14:textId="77777777" w:rsidR="00E02489" w:rsidRPr="00A33526" w:rsidRDefault="00E02489" w:rsidP="00111AF9">
            <w:pPr>
              <w:rPr>
                <w:highlight w:val="lightGray"/>
                <w:lang w:eastAsia="en-US"/>
              </w:rPr>
            </w:pPr>
          </w:p>
        </w:tc>
        <w:tc>
          <w:tcPr>
            <w:tcW w:w="1935" w:type="dxa"/>
            <w:shd w:val="clear" w:color="auto" w:fill="auto"/>
          </w:tcPr>
          <w:p w14:paraId="42CF434F" w14:textId="77777777" w:rsidR="00E02489" w:rsidRPr="00A33526" w:rsidRDefault="00E02489" w:rsidP="00111AF9">
            <w:pPr>
              <w:rPr>
                <w:highlight w:val="lightGray"/>
              </w:rPr>
            </w:pPr>
            <w:r w:rsidRPr="00A33526">
              <w:rPr>
                <w:highlight w:val="lightGray"/>
                <w:lang w:eastAsia="en-US"/>
              </w:rPr>
              <w:t>Professional and non-professional</w:t>
            </w:r>
          </w:p>
        </w:tc>
        <w:tc>
          <w:tcPr>
            <w:tcW w:w="1709" w:type="dxa"/>
          </w:tcPr>
          <w:p w14:paraId="2455FDCD" w14:textId="77777777" w:rsidR="00E02489" w:rsidRPr="003533E8" w:rsidRDefault="00E02489" w:rsidP="00111AF9">
            <w:pPr>
              <w:rPr>
                <w:lang w:eastAsia="en-US"/>
              </w:rPr>
            </w:pPr>
            <w:r w:rsidRPr="00A33526">
              <w:rPr>
                <w:highlight w:val="lightGray"/>
                <w:lang w:eastAsia="en-US"/>
              </w:rPr>
              <w:t>Yes</w:t>
            </w:r>
          </w:p>
        </w:tc>
      </w:tr>
    </w:tbl>
    <w:p w14:paraId="6D43FC99" w14:textId="77777777" w:rsidR="00E02489" w:rsidRPr="00371654" w:rsidRDefault="00E02489" w:rsidP="00BE3432"/>
    <w:p w14:paraId="3D5C5078" w14:textId="77777777" w:rsidR="009D0C0B" w:rsidRDefault="009D0C0B">
      <w:pPr>
        <w:rPr>
          <w:rFonts w:eastAsia="Calibri"/>
          <w:lang w:eastAsia="en-US"/>
        </w:rPr>
      </w:pPr>
    </w:p>
    <w:p w14:paraId="1987D4E0" w14:textId="77777777" w:rsidR="009D0C0B" w:rsidRDefault="00FA480B">
      <w:pPr>
        <w:pStyle w:val="Titre3"/>
      </w:pPr>
      <w:bookmarkStart w:id="113" w:name="_Toc88743255"/>
      <w:bookmarkStart w:id="114" w:name="d0e2119"/>
      <w:r>
        <w:rPr>
          <w:lang w:eastAsia="en-US"/>
        </w:rPr>
        <w:t>Documentation</w:t>
      </w:r>
      <w:bookmarkEnd w:id="113"/>
    </w:p>
    <w:p w14:paraId="0AFE6195" w14:textId="77777777" w:rsidR="009D0C0B" w:rsidRDefault="00FA480B" w:rsidP="00905001">
      <w:pPr>
        <w:pStyle w:val="Titre4"/>
        <w:tabs>
          <w:tab w:val="clear" w:pos="3119"/>
          <w:tab w:val="num" w:pos="1276"/>
        </w:tabs>
        <w:ind w:left="851"/>
      </w:pPr>
      <w:bookmarkStart w:id="115" w:name="_Toc88743256"/>
      <w:r>
        <w:t>Data submitted in relation to product application</w:t>
      </w:r>
      <w:bookmarkEnd w:id="115"/>
    </w:p>
    <w:p w14:paraId="5BF23A30" w14:textId="77777777" w:rsidR="009116FF" w:rsidRDefault="009116FF" w:rsidP="0074796E">
      <w:pPr>
        <w:pStyle w:val="Corpsdetexte"/>
      </w:pPr>
    </w:p>
    <w:p w14:paraId="76AF31F4" w14:textId="77777777" w:rsidR="009116FF" w:rsidRPr="0074796E" w:rsidRDefault="009116FF" w:rsidP="0074796E">
      <w:pPr>
        <w:spacing w:after="80"/>
        <w:jc w:val="both"/>
        <w:rPr>
          <w:b/>
          <w:iCs/>
          <w:u w:val="single"/>
          <w:lang w:eastAsia="en-US"/>
        </w:rPr>
      </w:pPr>
      <w:r w:rsidRPr="0074796E">
        <w:rPr>
          <w:b/>
          <w:iCs/>
          <w:u w:val="single"/>
          <w:lang w:eastAsia="en-US"/>
        </w:rPr>
        <w:t>Physico-chemical data</w:t>
      </w:r>
    </w:p>
    <w:p w14:paraId="02A81FFF" w14:textId="77777777" w:rsidR="00B577C8" w:rsidRPr="00C863D8" w:rsidRDefault="00B577C8" w:rsidP="00B577C8">
      <w:pPr>
        <w:spacing w:line="276" w:lineRule="auto"/>
        <w:jc w:val="both"/>
      </w:pPr>
      <w:r w:rsidRPr="00D10F18">
        <w:lastRenderedPageBreak/>
        <w:t xml:space="preserve">Physico-chemical properties studies and analytical methods on the biocidal product </w:t>
      </w:r>
      <w:r>
        <w:t xml:space="preserve">sanytol </w:t>
      </w:r>
      <w:r w:rsidRPr="00D10F18">
        <w:t xml:space="preserve">were provided by </w:t>
      </w:r>
      <w:r>
        <w:t>grupo AC marca S.L.</w:t>
      </w:r>
    </w:p>
    <w:p w14:paraId="6CD31E97" w14:textId="77777777" w:rsidR="009041D9" w:rsidRDefault="009041D9">
      <w:pPr>
        <w:spacing w:line="260" w:lineRule="atLeast"/>
        <w:jc w:val="both"/>
        <w:rPr>
          <w:rFonts w:ascii="Times New Roman" w:eastAsia="Calibri" w:hAnsi="Times New Roman" w:cs="Times New Roman"/>
          <w:i/>
          <w:iCs/>
          <w:lang w:eastAsia="en-US"/>
        </w:rPr>
      </w:pPr>
    </w:p>
    <w:p w14:paraId="7A497DB0" w14:textId="77777777" w:rsidR="009041D9" w:rsidRPr="004B42C7" w:rsidRDefault="009041D9" w:rsidP="009041D9">
      <w:pPr>
        <w:spacing w:after="80"/>
        <w:jc w:val="both"/>
        <w:rPr>
          <w:b/>
          <w:iCs/>
          <w:u w:val="single"/>
          <w:lang w:eastAsia="en-US"/>
        </w:rPr>
      </w:pPr>
      <w:r w:rsidRPr="004B42C7">
        <w:rPr>
          <w:b/>
          <w:iCs/>
          <w:u w:val="single"/>
          <w:lang w:eastAsia="en-US"/>
        </w:rPr>
        <w:t>Efficacy data</w:t>
      </w:r>
    </w:p>
    <w:p w14:paraId="7067CC6F" w14:textId="4E4E4630" w:rsidR="009041D9" w:rsidRPr="004B42C7" w:rsidRDefault="009041D9" w:rsidP="009041D9">
      <w:pPr>
        <w:jc w:val="both"/>
        <w:rPr>
          <w:bCs/>
          <w:iCs/>
          <w:lang w:eastAsia="en-US"/>
        </w:rPr>
      </w:pPr>
      <w:r>
        <w:rPr>
          <w:bCs/>
          <w:iCs/>
          <w:lang w:eastAsia="en-US"/>
        </w:rPr>
        <w:t xml:space="preserve">Phase 1 tests </w:t>
      </w:r>
      <w:r w:rsidRPr="00623659">
        <w:rPr>
          <w:bCs/>
          <w:iCs/>
          <w:lang w:val="en-US" w:eastAsia="en-US"/>
        </w:rPr>
        <w:t>that have been performed to demonstrate non</w:t>
      </w:r>
      <w:r>
        <w:rPr>
          <w:bCs/>
          <w:iCs/>
          <w:lang w:val="en-US" w:eastAsia="en-US"/>
        </w:rPr>
        <w:t xml:space="preserve"> activity</w:t>
      </w:r>
      <w:r w:rsidRPr="00623659">
        <w:rPr>
          <w:bCs/>
          <w:iCs/>
          <w:lang w:val="en-US" w:eastAsia="en-US"/>
        </w:rPr>
        <w:t xml:space="preserve"> of the co-formulants</w:t>
      </w:r>
      <w:r w:rsidRPr="00623659">
        <w:rPr>
          <w:bCs/>
          <w:iCs/>
          <w:lang w:eastAsia="en-US"/>
        </w:rPr>
        <w:t xml:space="preserve"> </w:t>
      </w:r>
      <w:r>
        <w:rPr>
          <w:bCs/>
          <w:iCs/>
          <w:lang w:eastAsia="en-US"/>
        </w:rPr>
        <w:t>(solvent, pH regulator and perfumes) are listed below:</w:t>
      </w:r>
    </w:p>
    <w:p w14:paraId="591AB622" w14:textId="459141BF" w:rsidR="009041D9" w:rsidRPr="004B42C7" w:rsidRDefault="009041D9" w:rsidP="009041D9">
      <w:pPr>
        <w:spacing w:before="80"/>
        <w:jc w:val="both"/>
        <w:rPr>
          <w:bCs/>
          <w:iCs/>
          <w:lang w:eastAsia="en-US"/>
        </w:rPr>
      </w:pPr>
      <w:r w:rsidRPr="004B42C7">
        <w:rPr>
          <w:bCs/>
          <w:iCs/>
          <w:lang w:eastAsia="en-US"/>
        </w:rPr>
        <w:t xml:space="preserve">The following studies were submitted with </w:t>
      </w:r>
      <w:r>
        <w:rPr>
          <w:bCs/>
          <w:iCs/>
          <w:lang w:eastAsia="en-US"/>
        </w:rPr>
        <w:t>the solvent alone</w:t>
      </w:r>
      <w:r w:rsidRPr="004B42C7">
        <w:rPr>
          <w:bCs/>
          <w:iCs/>
          <w:lang w:eastAsia="en-US"/>
        </w:rPr>
        <w:t>:</w:t>
      </w:r>
    </w:p>
    <w:p w14:paraId="70CA2146" w14:textId="70941EFD" w:rsidR="009041D9" w:rsidRPr="004B42C7" w:rsidRDefault="009041D9" w:rsidP="00E30FB4">
      <w:pPr>
        <w:numPr>
          <w:ilvl w:val="0"/>
          <w:numId w:val="11"/>
        </w:numPr>
        <w:suppressAutoHyphens w:val="0"/>
        <w:spacing w:line="260" w:lineRule="atLeast"/>
        <w:jc w:val="both"/>
        <w:rPr>
          <w:bCs/>
          <w:iCs/>
          <w:lang w:eastAsia="en-US"/>
        </w:rPr>
      </w:pPr>
      <w:r w:rsidRPr="004B42C7">
        <w:rPr>
          <w:bCs/>
          <w:iCs/>
          <w:lang w:eastAsia="en-US"/>
        </w:rPr>
        <w:t>Laboratory study according to EN 1040 standard (phase 1), on bacteria</w:t>
      </w:r>
    </w:p>
    <w:p w14:paraId="156B5BFD" w14:textId="683781FB" w:rsidR="009041D9" w:rsidRPr="00F45321" w:rsidRDefault="009041D9" w:rsidP="00E30FB4">
      <w:pPr>
        <w:numPr>
          <w:ilvl w:val="0"/>
          <w:numId w:val="11"/>
        </w:numPr>
        <w:suppressAutoHyphens w:val="0"/>
        <w:spacing w:line="260" w:lineRule="atLeast"/>
        <w:jc w:val="both"/>
        <w:rPr>
          <w:bCs/>
          <w:iCs/>
          <w:lang w:eastAsia="en-US"/>
        </w:rPr>
      </w:pPr>
      <w:r w:rsidRPr="004B42C7">
        <w:rPr>
          <w:bCs/>
          <w:iCs/>
          <w:lang w:eastAsia="en-US"/>
        </w:rPr>
        <w:t>Laboratory study according to EN 1275 standard (phase 1) on yeast</w:t>
      </w:r>
      <w:r>
        <w:rPr>
          <w:bCs/>
          <w:iCs/>
          <w:lang w:eastAsia="en-US"/>
        </w:rPr>
        <w:t>s</w:t>
      </w:r>
      <w:r w:rsidRPr="004B42C7">
        <w:rPr>
          <w:bCs/>
          <w:iCs/>
          <w:lang w:eastAsia="en-US"/>
        </w:rPr>
        <w:t>/fungi</w:t>
      </w:r>
    </w:p>
    <w:p w14:paraId="52B4BF91" w14:textId="47367FB2" w:rsidR="009041D9" w:rsidRDefault="009041D9" w:rsidP="009041D9">
      <w:pPr>
        <w:spacing w:before="80"/>
        <w:jc w:val="both"/>
        <w:rPr>
          <w:bCs/>
          <w:iCs/>
          <w:lang w:eastAsia="en-US"/>
        </w:rPr>
      </w:pPr>
      <w:r w:rsidRPr="00F45321">
        <w:rPr>
          <w:bCs/>
          <w:iCs/>
          <w:lang w:eastAsia="en-US"/>
        </w:rPr>
        <w:t xml:space="preserve">The following studies were submitted with </w:t>
      </w:r>
      <w:r>
        <w:rPr>
          <w:bCs/>
          <w:iCs/>
          <w:lang w:eastAsia="en-US"/>
        </w:rPr>
        <w:t>the pH regulator alone</w:t>
      </w:r>
      <w:r w:rsidRPr="00F45321">
        <w:rPr>
          <w:bCs/>
          <w:iCs/>
          <w:lang w:eastAsia="en-US"/>
        </w:rPr>
        <w:t>:</w:t>
      </w:r>
    </w:p>
    <w:p w14:paraId="7B260287" w14:textId="10CDB711"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1040 standard (phase 1), on bacteria</w:t>
      </w:r>
    </w:p>
    <w:p w14:paraId="7C3BE19C" w14:textId="6CE607D1"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1275 standard (phase 1) on yeast</w:t>
      </w:r>
      <w:r>
        <w:rPr>
          <w:bCs/>
          <w:iCs/>
          <w:lang w:eastAsia="en-US"/>
        </w:rPr>
        <w:t>s</w:t>
      </w:r>
      <w:r w:rsidRPr="00F45321">
        <w:rPr>
          <w:bCs/>
          <w:iCs/>
          <w:lang w:eastAsia="en-US"/>
        </w:rPr>
        <w:t>/fungi</w:t>
      </w:r>
    </w:p>
    <w:p w14:paraId="204B2585" w14:textId="4B5241CD" w:rsidR="009041D9" w:rsidRPr="00F45321" w:rsidRDefault="009041D9" w:rsidP="009041D9">
      <w:pPr>
        <w:spacing w:before="80"/>
        <w:jc w:val="both"/>
        <w:rPr>
          <w:bCs/>
          <w:iCs/>
          <w:lang w:eastAsia="en-US"/>
        </w:rPr>
      </w:pPr>
      <w:r w:rsidRPr="00F45321">
        <w:rPr>
          <w:bCs/>
          <w:iCs/>
          <w:lang w:eastAsia="en-US"/>
        </w:rPr>
        <w:t xml:space="preserve">The following studies were submitted with </w:t>
      </w:r>
      <w:r>
        <w:rPr>
          <w:bCs/>
          <w:iCs/>
          <w:lang w:eastAsia="en-US"/>
        </w:rPr>
        <w:t>different perfumes alone</w:t>
      </w:r>
      <w:r w:rsidRPr="00F45321">
        <w:rPr>
          <w:bCs/>
          <w:iCs/>
          <w:lang w:eastAsia="en-US"/>
        </w:rPr>
        <w:t>:</w:t>
      </w:r>
    </w:p>
    <w:p w14:paraId="7DEB1EED" w14:textId="4CEEAFF6"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1040 standard (phase 1), on bacteria</w:t>
      </w:r>
    </w:p>
    <w:p w14:paraId="400E7278" w14:textId="408A9492" w:rsidR="009041D9" w:rsidRPr="00F45321" w:rsidRDefault="009041D9" w:rsidP="00E30FB4">
      <w:pPr>
        <w:numPr>
          <w:ilvl w:val="0"/>
          <w:numId w:val="11"/>
        </w:numPr>
        <w:suppressAutoHyphens w:val="0"/>
        <w:spacing w:line="260" w:lineRule="atLeast"/>
        <w:jc w:val="both"/>
        <w:rPr>
          <w:bCs/>
          <w:iCs/>
          <w:lang w:eastAsia="en-US"/>
        </w:rPr>
      </w:pPr>
      <w:r w:rsidRPr="00F45321">
        <w:rPr>
          <w:bCs/>
          <w:iCs/>
          <w:lang w:eastAsia="en-US"/>
        </w:rPr>
        <w:t>Laboratory study according to EN 1275 standard (phase 1) on yeast</w:t>
      </w:r>
      <w:r>
        <w:rPr>
          <w:bCs/>
          <w:iCs/>
          <w:lang w:eastAsia="en-US"/>
        </w:rPr>
        <w:t>s</w:t>
      </w:r>
      <w:r w:rsidRPr="00F45321">
        <w:rPr>
          <w:bCs/>
          <w:iCs/>
          <w:lang w:eastAsia="en-US"/>
        </w:rPr>
        <w:t>/fungi</w:t>
      </w:r>
    </w:p>
    <w:p w14:paraId="054A2F8D" w14:textId="1F72821A" w:rsidR="009041D9" w:rsidRPr="00623659" w:rsidRDefault="009041D9" w:rsidP="009041D9">
      <w:pPr>
        <w:jc w:val="both"/>
        <w:rPr>
          <w:bCs/>
          <w:iCs/>
          <w:lang w:eastAsia="en-US"/>
        </w:rPr>
      </w:pPr>
    </w:p>
    <w:p w14:paraId="0A0EF26B" w14:textId="13CDF6B7" w:rsidR="009041D9" w:rsidRPr="004B42C7" w:rsidRDefault="009041D9" w:rsidP="000C4BDB">
      <w:pPr>
        <w:spacing w:before="80"/>
        <w:jc w:val="both"/>
        <w:rPr>
          <w:bCs/>
          <w:iCs/>
          <w:lang w:eastAsia="en-US"/>
        </w:rPr>
      </w:pPr>
      <w:r w:rsidRPr="004B42C7">
        <w:rPr>
          <w:bCs/>
          <w:iCs/>
          <w:lang w:eastAsia="en-US"/>
        </w:rPr>
        <w:t xml:space="preserve">The following efficacy studies were submitted with the product </w:t>
      </w:r>
      <w:r>
        <w:rPr>
          <w:bCs/>
          <w:iCs/>
          <w:lang w:eastAsia="en-US"/>
        </w:rPr>
        <w:t>MU 3049-91 (Meta SPC 1 &amp; 3)</w:t>
      </w:r>
      <w:r w:rsidRPr="004B42C7">
        <w:rPr>
          <w:bCs/>
          <w:iCs/>
          <w:lang w:eastAsia="en-US"/>
        </w:rPr>
        <w:t>:</w:t>
      </w:r>
    </w:p>
    <w:p w14:paraId="7A769D34" w14:textId="5F7E9841"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bacteria :</w:t>
      </w:r>
    </w:p>
    <w:p w14:paraId="3379C5C8" w14:textId="42EE013C"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w:t>
      </w:r>
      <w:r>
        <w:rPr>
          <w:bCs/>
          <w:iCs/>
          <w:lang w:eastAsia="en-US"/>
        </w:rPr>
        <w:t>1276 standard (phase 2, step 1)</w:t>
      </w:r>
    </w:p>
    <w:p w14:paraId="61A56717" w14:textId="136AC68C" w:rsidR="009041D9" w:rsidRDefault="009041D9" w:rsidP="00E30FB4">
      <w:pPr>
        <w:numPr>
          <w:ilvl w:val="0"/>
          <w:numId w:val="10"/>
        </w:numPr>
        <w:suppressAutoHyphens w:val="0"/>
        <w:spacing w:line="260" w:lineRule="atLeast"/>
        <w:jc w:val="both"/>
        <w:rPr>
          <w:bCs/>
          <w:iCs/>
          <w:lang w:eastAsia="en-US"/>
        </w:rPr>
      </w:pPr>
      <w:r w:rsidRPr="004B42C7">
        <w:rPr>
          <w:bCs/>
          <w:iCs/>
          <w:lang w:eastAsia="en-US"/>
        </w:rPr>
        <w:t>Laboratory study according to EN 13</w:t>
      </w:r>
      <w:r>
        <w:rPr>
          <w:bCs/>
          <w:iCs/>
          <w:lang w:eastAsia="en-US"/>
        </w:rPr>
        <w:t>697</w:t>
      </w:r>
      <w:r w:rsidRPr="004B42C7">
        <w:rPr>
          <w:bCs/>
          <w:iCs/>
          <w:lang w:eastAsia="en-US"/>
        </w:rPr>
        <w:t xml:space="preserve"> standard (phase 2, step</w:t>
      </w:r>
      <w:r>
        <w:rPr>
          <w:bCs/>
          <w:iCs/>
          <w:lang w:eastAsia="en-US"/>
        </w:rPr>
        <w:t xml:space="preserve"> 2)</w:t>
      </w:r>
    </w:p>
    <w:p w14:paraId="2170CA9A" w14:textId="4E612520"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13697 standard modified on </w:t>
      </w:r>
      <w:r>
        <w:rPr>
          <w:bCs/>
          <w:iCs/>
          <w:lang w:eastAsia="en-US"/>
        </w:rPr>
        <w:t>soft surface (phase 2, step 2)</w:t>
      </w:r>
    </w:p>
    <w:p w14:paraId="7F194956" w14:textId="7DE12045" w:rsidR="009041D9" w:rsidRPr="00C73656" w:rsidRDefault="009041D9" w:rsidP="00E30FB4">
      <w:pPr>
        <w:numPr>
          <w:ilvl w:val="0"/>
          <w:numId w:val="10"/>
        </w:numPr>
        <w:suppressAutoHyphens w:val="0"/>
        <w:spacing w:line="260" w:lineRule="atLeast"/>
        <w:jc w:val="both"/>
        <w:rPr>
          <w:bCs/>
          <w:iCs/>
          <w:lang w:eastAsia="en-US"/>
        </w:rPr>
      </w:pPr>
      <w:r w:rsidRPr="004B42C7">
        <w:rPr>
          <w:bCs/>
          <w:iCs/>
          <w:lang w:eastAsia="en-US"/>
        </w:rPr>
        <w:t>Laboratory study according to EN 1</w:t>
      </w:r>
      <w:r>
        <w:rPr>
          <w:bCs/>
          <w:iCs/>
          <w:lang w:eastAsia="en-US"/>
        </w:rPr>
        <w:t>6615 standard (phase 2, step 2)</w:t>
      </w:r>
    </w:p>
    <w:p w14:paraId="081F6ED1" w14:textId="409FF35F" w:rsidR="009041D9" w:rsidRPr="004B42C7" w:rsidRDefault="009041D9" w:rsidP="009041D9">
      <w:pPr>
        <w:jc w:val="both"/>
        <w:rPr>
          <w:bCs/>
          <w:iCs/>
          <w:lang w:eastAsia="en-US"/>
        </w:rPr>
      </w:pPr>
    </w:p>
    <w:p w14:paraId="38EB0418" w14:textId="6D2A820B"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fungi</w:t>
      </w:r>
      <w:r>
        <w:rPr>
          <w:bCs/>
          <w:iCs/>
          <w:lang w:eastAsia="en-US"/>
        </w:rPr>
        <w:t xml:space="preserve"> and yeasts</w:t>
      </w:r>
      <w:r w:rsidRPr="004B42C7">
        <w:rPr>
          <w:bCs/>
          <w:iCs/>
          <w:lang w:eastAsia="en-US"/>
        </w:rPr>
        <w:t>:</w:t>
      </w:r>
    </w:p>
    <w:p w14:paraId="2B08E117" w14:textId="6FC64116" w:rsidR="009041D9" w:rsidRPr="004B42C7" w:rsidRDefault="009041D9" w:rsidP="00E30FB4">
      <w:pPr>
        <w:numPr>
          <w:ilvl w:val="0"/>
          <w:numId w:val="10"/>
        </w:numPr>
        <w:suppressAutoHyphens w:val="0"/>
        <w:spacing w:line="260" w:lineRule="atLeast"/>
        <w:jc w:val="both"/>
        <w:rPr>
          <w:bCs/>
          <w:iCs/>
          <w:lang w:eastAsia="en-US"/>
        </w:rPr>
      </w:pPr>
      <w:r w:rsidRPr="004B42C7">
        <w:rPr>
          <w:bCs/>
          <w:iCs/>
          <w:lang w:eastAsia="en-US"/>
        </w:rPr>
        <w:t xml:space="preserve">Laboratory study according to EN </w:t>
      </w:r>
      <w:r>
        <w:rPr>
          <w:bCs/>
          <w:iCs/>
          <w:lang w:eastAsia="en-US"/>
        </w:rPr>
        <w:t>1650 standard (phase 2, step 1)</w:t>
      </w:r>
    </w:p>
    <w:p w14:paraId="0EAFF711" w14:textId="2357E0A1" w:rsidR="009041D9" w:rsidRDefault="009041D9" w:rsidP="00E30FB4">
      <w:pPr>
        <w:numPr>
          <w:ilvl w:val="0"/>
          <w:numId w:val="10"/>
        </w:numPr>
        <w:suppressAutoHyphens w:val="0"/>
        <w:spacing w:line="260" w:lineRule="atLeast"/>
        <w:jc w:val="both"/>
        <w:rPr>
          <w:bCs/>
          <w:iCs/>
          <w:lang w:eastAsia="en-US"/>
        </w:rPr>
      </w:pPr>
      <w:r w:rsidRPr="004B42C7">
        <w:rPr>
          <w:bCs/>
          <w:iCs/>
          <w:lang w:eastAsia="en-US"/>
        </w:rPr>
        <w:t>Laboratory study according to EN 1</w:t>
      </w:r>
      <w:r>
        <w:rPr>
          <w:bCs/>
          <w:iCs/>
          <w:lang w:eastAsia="en-US"/>
        </w:rPr>
        <w:t>3697</w:t>
      </w:r>
      <w:r w:rsidRPr="004B42C7">
        <w:rPr>
          <w:bCs/>
          <w:iCs/>
          <w:lang w:eastAsia="en-US"/>
        </w:rPr>
        <w:t xml:space="preserve"> standard (phase 2, step </w:t>
      </w:r>
      <w:r>
        <w:rPr>
          <w:bCs/>
          <w:iCs/>
          <w:lang w:eastAsia="en-US"/>
        </w:rPr>
        <w:t>2)</w:t>
      </w:r>
    </w:p>
    <w:p w14:paraId="0FA5F423" w14:textId="62E32EF2"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13697 standard modified o</w:t>
      </w:r>
      <w:r>
        <w:rPr>
          <w:bCs/>
          <w:iCs/>
          <w:lang w:eastAsia="en-US"/>
        </w:rPr>
        <w:t>n soft surface (phase 2, step 2)</w:t>
      </w:r>
    </w:p>
    <w:p w14:paraId="6C939597" w14:textId="1C6E2C41"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16615 standard (phase 2, step 2)</w:t>
      </w:r>
    </w:p>
    <w:p w14:paraId="74DEA881" w14:textId="49A486CA" w:rsidR="009041D9" w:rsidRPr="004B42C7" w:rsidRDefault="009041D9" w:rsidP="009041D9">
      <w:pPr>
        <w:jc w:val="both"/>
        <w:rPr>
          <w:iCs/>
          <w:lang w:eastAsia="en-US"/>
        </w:rPr>
      </w:pPr>
    </w:p>
    <w:p w14:paraId="1CF35760" w14:textId="47D3D0AB" w:rsidR="009041D9" w:rsidRPr="004B42C7" w:rsidRDefault="009041D9" w:rsidP="00E30FB4">
      <w:pPr>
        <w:numPr>
          <w:ilvl w:val="0"/>
          <w:numId w:val="7"/>
        </w:numPr>
        <w:suppressAutoHyphens w:val="0"/>
        <w:spacing w:line="260" w:lineRule="atLeast"/>
        <w:jc w:val="both"/>
        <w:rPr>
          <w:bCs/>
          <w:iCs/>
          <w:lang w:eastAsia="en-US"/>
        </w:rPr>
      </w:pPr>
      <w:r w:rsidRPr="004B42C7">
        <w:rPr>
          <w:bCs/>
          <w:iCs/>
          <w:lang w:eastAsia="en-US"/>
        </w:rPr>
        <w:t>For virus:</w:t>
      </w:r>
    </w:p>
    <w:p w14:paraId="3E6BB0C0" w14:textId="1F562F0B" w:rsidR="009041D9" w:rsidRDefault="009041D9" w:rsidP="00E30FB4">
      <w:pPr>
        <w:numPr>
          <w:ilvl w:val="0"/>
          <w:numId w:val="10"/>
        </w:numPr>
        <w:suppressAutoHyphens w:val="0"/>
        <w:spacing w:line="260" w:lineRule="atLeast"/>
        <w:jc w:val="both"/>
        <w:rPr>
          <w:bCs/>
          <w:iCs/>
          <w:lang w:eastAsia="en-US"/>
        </w:rPr>
      </w:pPr>
      <w:r>
        <w:rPr>
          <w:bCs/>
          <w:iCs/>
          <w:lang w:eastAsia="en-US"/>
        </w:rPr>
        <w:t>3 laboratory studies</w:t>
      </w:r>
      <w:r w:rsidRPr="004B42C7">
        <w:rPr>
          <w:bCs/>
          <w:iCs/>
          <w:lang w:eastAsia="en-US"/>
        </w:rPr>
        <w:t xml:space="preserve"> according to EN 1</w:t>
      </w:r>
      <w:r>
        <w:rPr>
          <w:bCs/>
          <w:iCs/>
          <w:lang w:eastAsia="en-US"/>
        </w:rPr>
        <w:t>4476 standard (phase 2, step 1)</w:t>
      </w:r>
    </w:p>
    <w:p w14:paraId="44689C67" w14:textId="48577C35" w:rsidR="009041D9" w:rsidRDefault="009041D9" w:rsidP="009041D9">
      <w:pPr>
        <w:jc w:val="both"/>
        <w:rPr>
          <w:bCs/>
          <w:iCs/>
          <w:lang w:eastAsia="en-US"/>
        </w:rPr>
      </w:pPr>
    </w:p>
    <w:p w14:paraId="7C44EF69" w14:textId="611ADF1E" w:rsidR="009041D9" w:rsidRPr="00C51D4A" w:rsidRDefault="009041D9" w:rsidP="000C4BDB">
      <w:pPr>
        <w:spacing w:before="80"/>
        <w:jc w:val="both"/>
        <w:rPr>
          <w:bCs/>
          <w:iCs/>
          <w:lang w:eastAsia="en-US"/>
        </w:rPr>
      </w:pPr>
      <w:r w:rsidRPr="00C51D4A">
        <w:rPr>
          <w:bCs/>
          <w:iCs/>
          <w:lang w:eastAsia="en-US"/>
        </w:rPr>
        <w:t xml:space="preserve">The following efficacy studies were submitted with the product </w:t>
      </w:r>
      <w:r>
        <w:rPr>
          <w:bCs/>
          <w:iCs/>
          <w:lang w:eastAsia="en-US"/>
        </w:rPr>
        <w:t>COC ref 35</w:t>
      </w:r>
      <w:r w:rsidRPr="00C51D4A">
        <w:rPr>
          <w:bCs/>
          <w:iCs/>
          <w:lang w:eastAsia="en-US"/>
        </w:rPr>
        <w:t xml:space="preserve"> (Meta SPC </w:t>
      </w:r>
      <w:r>
        <w:rPr>
          <w:bCs/>
          <w:iCs/>
          <w:lang w:eastAsia="en-US"/>
        </w:rPr>
        <w:t>2</w:t>
      </w:r>
      <w:r w:rsidRPr="00C51D4A">
        <w:rPr>
          <w:bCs/>
          <w:iCs/>
          <w:lang w:eastAsia="en-US"/>
        </w:rPr>
        <w:t>):</w:t>
      </w:r>
    </w:p>
    <w:p w14:paraId="7BA180BC" w14:textId="5EEE646D"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bacteria :</w:t>
      </w:r>
    </w:p>
    <w:p w14:paraId="7DD49438" w14:textId="16DAB5C0"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1276 standard (phase 2, step 1)</w:t>
      </w:r>
    </w:p>
    <w:p w14:paraId="5F472626" w14:textId="6254898F"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13697 standard (phase 2, step 2)</w:t>
      </w:r>
    </w:p>
    <w:p w14:paraId="478F58BF" w14:textId="2A1C1426"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16615 standard (phase 2, step 2)</w:t>
      </w:r>
    </w:p>
    <w:p w14:paraId="614C622A" w14:textId="123DB832" w:rsidR="009041D9" w:rsidRPr="00C51D4A" w:rsidRDefault="009041D9" w:rsidP="009041D9">
      <w:pPr>
        <w:jc w:val="both"/>
        <w:rPr>
          <w:bCs/>
          <w:iCs/>
          <w:lang w:eastAsia="en-US"/>
        </w:rPr>
      </w:pPr>
    </w:p>
    <w:p w14:paraId="4A5EC9BD" w14:textId="544C225B"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fungi</w:t>
      </w:r>
      <w:r>
        <w:rPr>
          <w:bCs/>
          <w:iCs/>
          <w:lang w:eastAsia="en-US"/>
        </w:rPr>
        <w:t xml:space="preserve"> and yeasts</w:t>
      </w:r>
      <w:r w:rsidRPr="00C51D4A">
        <w:rPr>
          <w:bCs/>
          <w:iCs/>
          <w:lang w:eastAsia="en-US"/>
        </w:rPr>
        <w:t>:</w:t>
      </w:r>
    </w:p>
    <w:p w14:paraId="316E2164" w14:textId="0CEC6F04"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 xml:space="preserve">Laboratory study according to EN </w:t>
      </w:r>
      <w:r>
        <w:rPr>
          <w:bCs/>
          <w:iCs/>
          <w:lang w:eastAsia="en-US"/>
        </w:rPr>
        <w:t>1650 standard (phase 2, step 1)</w:t>
      </w:r>
    </w:p>
    <w:p w14:paraId="6903C8FA" w14:textId="534741AA"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w:t>
      </w:r>
      <w:r>
        <w:rPr>
          <w:bCs/>
          <w:iCs/>
          <w:lang w:eastAsia="en-US"/>
        </w:rPr>
        <w:t>3697 standard (phase 2, step 2)</w:t>
      </w:r>
    </w:p>
    <w:p w14:paraId="5141FBE1" w14:textId="20F2802A" w:rsidR="009041D9" w:rsidRPr="00C51D4A"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study according to EN 16615 standard (ph</w:t>
      </w:r>
      <w:r>
        <w:rPr>
          <w:bCs/>
          <w:iCs/>
          <w:lang w:eastAsia="en-US"/>
        </w:rPr>
        <w:t>ase 2, step 2)</w:t>
      </w:r>
    </w:p>
    <w:p w14:paraId="6B68D781" w14:textId="122B7C90" w:rsidR="009041D9" w:rsidRPr="00C51D4A" w:rsidRDefault="009041D9" w:rsidP="009041D9">
      <w:pPr>
        <w:jc w:val="both"/>
        <w:rPr>
          <w:bCs/>
          <w:iCs/>
          <w:lang w:eastAsia="en-US"/>
        </w:rPr>
      </w:pPr>
    </w:p>
    <w:p w14:paraId="302057DD" w14:textId="295667B9" w:rsidR="009041D9" w:rsidRPr="00C51D4A" w:rsidRDefault="009041D9" w:rsidP="00E30FB4">
      <w:pPr>
        <w:numPr>
          <w:ilvl w:val="0"/>
          <w:numId w:val="7"/>
        </w:numPr>
        <w:suppressAutoHyphens w:val="0"/>
        <w:spacing w:line="260" w:lineRule="atLeast"/>
        <w:jc w:val="both"/>
        <w:rPr>
          <w:bCs/>
          <w:iCs/>
          <w:lang w:eastAsia="en-US"/>
        </w:rPr>
      </w:pPr>
      <w:r w:rsidRPr="00C51D4A">
        <w:rPr>
          <w:bCs/>
          <w:iCs/>
          <w:lang w:eastAsia="en-US"/>
        </w:rPr>
        <w:t>For virus:</w:t>
      </w:r>
    </w:p>
    <w:p w14:paraId="1C8270DF" w14:textId="47E26FC7" w:rsidR="00A3271B" w:rsidRDefault="009041D9" w:rsidP="00E30FB4">
      <w:pPr>
        <w:numPr>
          <w:ilvl w:val="0"/>
          <w:numId w:val="10"/>
        </w:numPr>
        <w:suppressAutoHyphens w:val="0"/>
        <w:spacing w:line="260" w:lineRule="atLeast"/>
        <w:jc w:val="both"/>
        <w:rPr>
          <w:bCs/>
          <w:iCs/>
          <w:lang w:eastAsia="en-US"/>
        </w:rPr>
      </w:pPr>
      <w:r w:rsidRPr="00C51D4A">
        <w:rPr>
          <w:bCs/>
          <w:iCs/>
          <w:lang w:eastAsia="en-US"/>
        </w:rPr>
        <w:t>Laboratory stud</w:t>
      </w:r>
      <w:r>
        <w:rPr>
          <w:bCs/>
          <w:iCs/>
          <w:lang w:eastAsia="en-US"/>
        </w:rPr>
        <w:t>y</w:t>
      </w:r>
      <w:r w:rsidRPr="00C51D4A">
        <w:rPr>
          <w:bCs/>
          <w:iCs/>
          <w:lang w:eastAsia="en-US"/>
        </w:rPr>
        <w:t xml:space="preserve"> according to EN 1</w:t>
      </w:r>
      <w:r>
        <w:rPr>
          <w:bCs/>
          <w:iCs/>
          <w:lang w:eastAsia="en-US"/>
        </w:rPr>
        <w:t>4476 standard (phase 2, step 1)</w:t>
      </w:r>
    </w:p>
    <w:p w14:paraId="54E709C5" w14:textId="77777777" w:rsidR="00A3271B" w:rsidRDefault="00A3271B" w:rsidP="00D37991">
      <w:pPr>
        <w:suppressAutoHyphens w:val="0"/>
        <w:spacing w:line="260" w:lineRule="atLeast"/>
        <w:ind w:left="786"/>
        <w:jc w:val="both"/>
        <w:rPr>
          <w:bCs/>
          <w:iCs/>
          <w:lang w:eastAsia="en-US"/>
        </w:rPr>
      </w:pPr>
    </w:p>
    <w:p w14:paraId="12EC41DF" w14:textId="77777777" w:rsidR="00A3271B" w:rsidRPr="00D37991" w:rsidRDefault="00A3271B" w:rsidP="00D37991">
      <w:pPr>
        <w:pStyle w:val="Paragraphedeliste"/>
        <w:numPr>
          <w:ilvl w:val="0"/>
          <w:numId w:val="74"/>
        </w:numPr>
        <w:suppressAutoHyphens w:val="0"/>
        <w:spacing w:line="260" w:lineRule="atLeast"/>
        <w:ind w:left="426"/>
        <w:jc w:val="both"/>
        <w:rPr>
          <w:b/>
          <w:bCs/>
          <w:iCs/>
          <w:highlight w:val="lightGray"/>
          <w:lang w:eastAsia="en-US"/>
        </w:rPr>
      </w:pPr>
      <w:r w:rsidRPr="00D37991">
        <w:rPr>
          <w:b/>
          <w:bCs/>
          <w:iCs/>
          <w:highlight w:val="lightGray"/>
          <w:lang w:eastAsia="en-US"/>
        </w:rPr>
        <w:t>Minor change -2021:</w:t>
      </w:r>
    </w:p>
    <w:p w14:paraId="63D7979E" w14:textId="5D760009" w:rsidR="009041D9" w:rsidRPr="00C51D4A" w:rsidRDefault="00F85D12" w:rsidP="00D37991">
      <w:pPr>
        <w:suppressAutoHyphens w:val="0"/>
        <w:spacing w:line="260" w:lineRule="atLeast"/>
        <w:ind w:left="786"/>
        <w:jc w:val="both"/>
        <w:rPr>
          <w:bCs/>
          <w:iCs/>
          <w:lang w:eastAsia="en-US"/>
        </w:rPr>
      </w:pPr>
      <w:r w:rsidRPr="00D37991">
        <w:rPr>
          <w:bCs/>
          <w:iCs/>
          <w:highlight w:val="lightGray"/>
          <w:lang w:eastAsia="en-US"/>
        </w:rPr>
        <w:t>New studies have been submitted (see Reference list)</w:t>
      </w:r>
    </w:p>
    <w:p w14:paraId="60E07C89" w14:textId="77777777" w:rsidR="009041D9" w:rsidRDefault="009041D9">
      <w:pPr>
        <w:spacing w:line="260" w:lineRule="atLeast"/>
        <w:jc w:val="both"/>
      </w:pPr>
    </w:p>
    <w:p w14:paraId="1F168271" w14:textId="4422E41D" w:rsidR="004975F7" w:rsidRPr="004B42C7" w:rsidRDefault="009116FF" w:rsidP="004975F7">
      <w:pPr>
        <w:spacing w:after="80"/>
        <w:jc w:val="both"/>
        <w:rPr>
          <w:b/>
          <w:iCs/>
          <w:u w:val="single"/>
          <w:lang w:eastAsia="en-US"/>
        </w:rPr>
      </w:pPr>
      <w:r>
        <w:rPr>
          <w:b/>
          <w:bCs/>
          <w:u w:val="single"/>
          <w:lang w:eastAsia="en-US"/>
        </w:rPr>
        <w:t>Toxicologi</w:t>
      </w:r>
      <w:r w:rsidR="00314E95">
        <w:rPr>
          <w:b/>
          <w:bCs/>
          <w:u w:val="single"/>
          <w:lang w:eastAsia="en-US"/>
        </w:rPr>
        <w:t>c</w:t>
      </w:r>
      <w:r>
        <w:rPr>
          <w:b/>
          <w:bCs/>
          <w:u w:val="single"/>
          <w:lang w:eastAsia="en-US"/>
        </w:rPr>
        <w:t xml:space="preserve">al / </w:t>
      </w:r>
      <w:r w:rsidR="004A27E1">
        <w:rPr>
          <w:b/>
          <w:bCs/>
          <w:u w:val="single"/>
          <w:lang w:eastAsia="en-US"/>
        </w:rPr>
        <w:t>R</w:t>
      </w:r>
      <w:r w:rsidR="004A27E1" w:rsidRPr="00A55CE0">
        <w:rPr>
          <w:b/>
          <w:bCs/>
          <w:u w:val="single"/>
          <w:lang w:eastAsia="en-US"/>
        </w:rPr>
        <w:t xml:space="preserve">isk for </w:t>
      </w:r>
      <w:r>
        <w:rPr>
          <w:b/>
          <w:bCs/>
          <w:u w:val="single"/>
          <w:lang w:eastAsia="en-US"/>
        </w:rPr>
        <w:t xml:space="preserve">human health data </w:t>
      </w:r>
    </w:p>
    <w:p w14:paraId="3D96E764" w14:textId="5DEAD6B7" w:rsidR="004975F7" w:rsidRDefault="009116FF">
      <w:pPr>
        <w:spacing w:line="260" w:lineRule="atLeast"/>
        <w:jc w:val="both"/>
      </w:pPr>
      <w:r>
        <w:t>No toxicolo</w:t>
      </w:r>
      <w:r w:rsidR="00314E95">
        <w:t>g</w:t>
      </w:r>
      <w:r>
        <w:t>i</w:t>
      </w:r>
      <w:r w:rsidR="00314E95">
        <w:t>c</w:t>
      </w:r>
      <w:r>
        <w:t>al data was submitted for this d</w:t>
      </w:r>
      <w:r w:rsidR="00AF762E">
        <w:t>o</w:t>
      </w:r>
      <w:r>
        <w:t>ssier</w:t>
      </w:r>
      <w:r w:rsidR="00314E95">
        <w:t>.</w:t>
      </w:r>
    </w:p>
    <w:p w14:paraId="5BE76FA3" w14:textId="4394DC0D" w:rsidR="004975F7" w:rsidRPr="004975F7" w:rsidRDefault="004975F7">
      <w:pPr>
        <w:jc w:val="both"/>
      </w:pPr>
      <w:r w:rsidRPr="004975F7">
        <w:t>No specific residue data were submitted in the context of this dossier.</w:t>
      </w:r>
      <w:r w:rsidRPr="004975F7">
        <w:rPr>
          <w:i/>
          <w:iCs/>
          <w:lang w:eastAsia="en-US"/>
        </w:rPr>
        <w:t xml:space="preserve"> </w:t>
      </w:r>
    </w:p>
    <w:p w14:paraId="58B2A66A" w14:textId="77777777" w:rsidR="004975F7" w:rsidRDefault="004975F7">
      <w:pPr>
        <w:spacing w:line="260" w:lineRule="atLeast"/>
        <w:jc w:val="both"/>
      </w:pPr>
    </w:p>
    <w:p w14:paraId="58A7276B" w14:textId="77777777" w:rsidR="009116FF" w:rsidRPr="00ED5DDF" w:rsidRDefault="009116FF" w:rsidP="00ED5DDF">
      <w:pPr>
        <w:spacing w:after="80"/>
        <w:jc w:val="both"/>
        <w:rPr>
          <w:b/>
          <w:bCs/>
          <w:u w:val="single"/>
          <w:lang w:eastAsia="en-US"/>
        </w:rPr>
      </w:pPr>
      <w:r w:rsidRPr="00ED5DDF">
        <w:rPr>
          <w:b/>
          <w:bCs/>
          <w:u w:val="single"/>
          <w:lang w:eastAsia="en-US"/>
        </w:rPr>
        <w:t>Ecotoxicological / Risk for the environment data</w:t>
      </w:r>
    </w:p>
    <w:p w14:paraId="278A5842" w14:textId="2B5A95C2" w:rsidR="00314E95" w:rsidRDefault="00314E95" w:rsidP="00314E95">
      <w:pPr>
        <w:spacing w:line="260" w:lineRule="atLeast"/>
        <w:jc w:val="both"/>
      </w:pPr>
      <w:r>
        <w:t>No ecotoxicolocigal data was submitted for this dossier.</w:t>
      </w:r>
    </w:p>
    <w:p w14:paraId="448A8603" w14:textId="77777777" w:rsidR="009116FF" w:rsidRDefault="009116FF">
      <w:pPr>
        <w:spacing w:line="260" w:lineRule="atLeast"/>
        <w:jc w:val="both"/>
      </w:pPr>
    </w:p>
    <w:p w14:paraId="1143FB88" w14:textId="77777777" w:rsidR="009D0C0B" w:rsidRDefault="00FA480B" w:rsidP="00905001">
      <w:pPr>
        <w:pStyle w:val="Titre4"/>
        <w:ind w:left="993"/>
        <w:rPr>
          <w:rFonts w:ascii="Times New Roman" w:hAnsi="Times New Roman" w:cs="Times New Roman"/>
          <w:i/>
          <w:iCs/>
          <w:lang w:eastAsia="en-US"/>
        </w:rPr>
      </w:pPr>
      <w:bookmarkStart w:id="116" w:name="_Toc88743257"/>
      <w:r>
        <w:t>Access to documentation</w:t>
      </w:r>
      <w:bookmarkEnd w:id="116"/>
    </w:p>
    <w:p w14:paraId="78154D18" w14:textId="77777777" w:rsidR="009D0C0B" w:rsidRDefault="009D0C0B">
      <w:pPr>
        <w:rPr>
          <w:rFonts w:ascii="Times New Roman" w:eastAsia="Calibri" w:hAnsi="Times New Roman" w:cs="Times New Roman"/>
          <w:i/>
          <w:iCs/>
          <w:lang w:eastAsia="en-US"/>
        </w:rPr>
      </w:pPr>
    </w:p>
    <w:p w14:paraId="643B96DD" w14:textId="77777777" w:rsidR="00BE3432" w:rsidRDefault="00BE3432" w:rsidP="00BE3432">
      <w:pPr>
        <w:spacing w:line="276" w:lineRule="auto"/>
        <w:jc w:val="both"/>
      </w:pPr>
      <w:r w:rsidRPr="0042511C">
        <w:t>GRUPO AC MARCA</w:t>
      </w:r>
      <w:r>
        <w:t xml:space="preserve"> </w:t>
      </w:r>
      <w:r w:rsidRPr="00D85561">
        <w:t xml:space="preserve">has access to </w:t>
      </w:r>
      <w:r>
        <w:t xml:space="preserve">data </w:t>
      </w:r>
      <w:r w:rsidRPr="00D85561">
        <w:t>on the active substance</w:t>
      </w:r>
      <w:r>
        <w:t xml:space="preserve"> hydrogen peroxide</w:t>
      </w:r>
      <w:r w:rsidRPr="00D85561">
        <w:t xml:space="preserve"> with a Letter of Access of </w:t>
      </w:r>
      <w:r>
        <w:t>PeroxyChem</w:t>
      </w:r>
      <w:r w:rsidRPr="00D85561">
        <w:t xml:space="preserve">, </w:t>
      </w:r>
      <w:r>
        <w:t>one applicant</w:t>
      </w:r>
      <w:r w:rsidRPr="00D85561">
        <w:t xml:space="preserve"> of the active substance</w:t>
      </w:r>
      <w:r>
        <w:t xml:space="preserve"> hydrogen peroxide.</w:t>
      </w:r>
    </w:p>
    <w:p w14:paraId="5D1793F2" w14:textId="77777777" w:rsidR="00BE3432" w:rsidRDefault="00BE3432" w:rsidP="00BE3432">
      <w:pPr>
        <w:spacing w:line="276" w:lineRule="auto"/>
        <w:jc w:val="both"/>
      </w:pPr>
      <w:r>
        <w:t>Source: PeroxyChem Spain, S.L.U.</w:t>
      </w:r>
    </w:p>
    <w:p w14:paraId="6C9387D3" w14:textId="77777777" w:rsidR="00BE3432" w:rsidRDefault="00BE3432" w:rsidP="00BE3432">
      <w:pPr>
        <w:spacing w:line="276" w:lineRule="auto"/>
        <w:jc w:val="both"/>
      </w:pPr>
      <w:r>
        <w:t>Manufacturer Adress:C/Afueras s/no, La Zaida 5078 Saragosse Spain</w:t>
      </w:r>
    </w:p>
    <w:p w14:paraId="72CE8C7B" w14:textId="77777777" w:rsidR="00BE3432" w:rsidRDefault="00BE3432" w:rsidP="00BE3432">
      <w:pPr>
        <w:spacing w:line="276" w:lineRule="auto"/>
        <w:jc w:val="both"/>
      </w:pPr>
      <w:r>
        <w:t>Location site: PeroxyChem Bayport Plant – 1200 Bay Area Blvd, TX 77507 Pasadena USA</w:t>
      </w:r>
    </w:p>
    <w:p w14:paraId="78F03AFF" w14:textId="77777777" w:rsidR="009D0C0B" w:rsidRDefault="009D0C0B"/>
    <w:bookmarkEnd w:id="114"/>
    <w:p w14:paraId="331453A1" w14:textId="77777777" w:rsidR="009D0C0B" w:rsidRDefault="009D0C0B"/>
    <w:p w14:paraId="2DD91F3B" w14:textId="77777777" w:rsidR="009D0C0B" w:rsidRDefault="009D0C0B">
      <w:pPr>
        <w:spacing w:line="260" w:lineRule="atLeast"/>
        <w:rPr>
          <w:rFonts w:eastAsia="Calibri"/>
          <w:lang w:val="de-DE" w:eastAsia="en-US"/>
        </w:rPr>
      </w:pPr>
    </w:p>
    <w:p w14:paraId="7D8FE8CE" w14:textId="77777777" w:rsidR="009D0C0B" w:rsidRDefault="009D0C0B">
      <w:pPr>
        <w:pageBreakBefore/>
        <w:rPr>
          <w:rFonts w:eastAsia="Calibri"/>
          <w:sz w:val="24"/>
          <w:szCs w:val="24"/>
          <w:u w:val="single"/>
          <w:lang w:val="de-DE" w:eastAsia="en-US"/>
        </w:rPr>
      </w:pPr>
    </w:p>
    <w:p w14:paraId="14E326E4" w14:textId="77777777" w:rsidR="009D0C0B" w:rsidRDefault="00FA480B">
      <w:pPr>
        <w:pStyle w:val="Titre2"/>
      </w:pPr>
      <w:bookmarkStart w:id="117" w:name="_Toc88743258"/>
      <w:r>
        <w:t>Assessment of the biocidal product (family)</w:t>
      </w:r>
      <w:bookmarkEnd w:id="117"/>
    </w:p>
    <w:p w14:paraId="6957BCA3" w14:textId="77777777" w:rsidR="009D0C0B" w:rsidRDefault="00FA480B">
      <w:pPr>
        <w:pStyle w:val="Titre3"/>
      </w:pPr>
      <w:bookmarkStart w:id="118" w:name="_Toc88743259"/>
      <w:r>
        <w:t xml:space="preserve">Intended use(s) as applied for by the applicant </w:t>
      </w:r>
      <w:bookmarkEnd w:id="118"/>
    </w:p>
    <w:p w14:paraId="65ECA1D0" w14:textId="77777777" w:rsidR="009D0C0B" w:rsidRPr="00CB2A49" w:rsidRDefault="00FA480B" w:rsidP="00CB2A49">
      <w:pPr>
        <w:pStyle w:val="Lgende"/>
        <w:spacing w:after="120"/>
        <w:rPr>
          <w:rFonts w:ascii="Verdana" w:hAnsi="Verdana"/>
        </w:rPr>
      </w:pPr>
      <w:r>
        <w:rPr>
          <w:rFonts w:ascii="Verdana" w:hAnsi="Verdana" w:cs="Verdana"/>
        </w:rPr>
        <w:t xml:space="preserve">Table </w:t>
      </w:r>
      <w:r w:rsidR="00CB278F">
        <w:rPr>
          <w:rFonts w:ascii="Verdana" w:hAnsi="Verdana" w:cs="Verdana"/>
        </w:rPr>
        <w:t>5</w:t>
      </w:r>
      <w:r>
        <w:rPr>
          <w:rFonts w:ascii="Verdana" w:hAnsi="Verdana" w:cs="Verdana"/>
        </w:rPr>
        <w:t xml:space="preserve">. Intended use # 1 – </w:t>
      </w:r>
      <w:r w:rsidR="00CB2A49" w:rsidRPr="00D8056A">
        <w:rPr>
          <w:rFonts w:ascii="Verdana" w:hAnsi="Verdana"/>
        </w:rPr>
        <w:t>Hard surface disinfection</w:t>
      </w:r>
      <w:r w:rsidR="00CB2A49">
        <w:rPr>
          <w:rFonts w:ascii="Verdana" w:hAnsi="Verdana"/>
        </w:rPr>
        <w:t xml:space="preserve"> (covers Meta SPC 1 and 2)</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0CF2C2D2" w14:textId="77777777">
        <w:tc>
          <w:tcPr>
            <w:tcW w:w="2707" w:type="dxa"/>
            <w:tcBorders>
              <w:top w:val="single" w:sz="4" w:space="0" w:color="000000"/>
              <w:left w:val="single" w:sz="4" w:space="0" w:color="000000"/>
              <w:bottom w:val="single" w:sz="4" w:space="0" w:color="000000"/>
            </w:tcBorders>
            <w:shd w:val="clear" w:color="auto" w:fill="auto"/>
          </w:tcPr>
          <w:p w14:paraId="42089848" w14:textId="77777777" w:rsidR="009D0C0B" w:rsidRDefault="00FA480B">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5EC6D553" w14:textId="77777777" w:rsidR="009D0C0B" w:rsidRDefault="00CB2A49">
            <w:pPr>
              <w:snapToGrid w:val="0"/>
              <w:rPr>
                <w:rFonts w:cs="Arial"/>
                <w:bCs/>
                <w:lang w:val="de-DE"/>
              </w:rPr>
            </w:pPr>
            <w:r w:rsidRPr="00CB2A49">
              <w:rPr>
                <w:rFonts w:cs="Arial"/>
                <w:bCs/>
                <w:lang w:val="de-DE"/>
              </w:rPr>
              <w:t>PT2, PT4</w:t>
            </w:r>
          </w:p>
        </w:tc>
      </w:tr>
      <w:tr w:rsidR="009D0C0B" w14:paraId="3FC9A168" w14:textId="77777777">
        <w:tc>
          <w:tcPr>
            <w:tcW w:w="2707" w:type="dxa"/>
            <w:tcBorders>
              <w:left w:val="single" w:sz="4" w:space="0" w:color="000000"/>
              <w:bottom w:val="single" w:sz="4" w:space="0" w:color="000000"/>
            </w:tcBorders>
            <w:shd w:val="clear" w:color="auto" w:fill="auto"/>
          </w:tcPr>
          <w:p w14:paraId="5828BAD2" w14:textId="77777777" w:rsidR="009D0C0B" w:rsidRDefault="00FA480B">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2D93DD89" w14:textId="77777777" w:rsidR="00CB2A49" w:rsidRPr="00CB2A49" w:rsidRDefault="00CB2A49" w:rsidP="00CB2A49">
            <w:pPr>
              <w:snapToGrid w:val="0"/>
              <w:rPr>
                <w:rFonts w:cs="Arial"/>
                <w:bCs/>
                <w:lang w:val="en-US"/>
              </w:rPr>
            </w:pPr>
            <w:r w:rsidRPr="00CB2A49">
              <w:rPr>
                <w:rFonts w:cs="Arial"/>
                <w:bCs/>
                <w:lang w:val="en-US"/>
              </w:rPr>
              <w:t>Spray</w:t>
            </w:r>
          </w:p>
          <w:p w14:paraId="1CA6A30B" w14:textId="77777777" w:rsidR="009D0C0B" w:rsidRDefault="00CB2A49" w:rsidP="00CB2A49">
            <w:pPr>
              <w:snapToGrid w:val="0"/>
              <w:rPr>
                <w:rFonts w:cs="Arial"/>
                <w:bCs/>
                <w:lang w:val="en-US"/>
              </w:rPr>
            </w:pPr>
            <w:r w:rsidRPr="00CB2A49">
              <w:rPr>
                <w:rFonts w:cs="Arial"/>
                <w:bCs/>
                <w:lang w:val="en-US"/>
              </w:rPr>
              <w:t>Spray and wiping</w:t>
            </w:r>
          </w:p>
        </w:tc>
      </w:tr>
      <w:tr w:rsidR="009D0C0B" w14:paraId="668B3B09" w14:textId="77777777">
        <w:tc>
          <w:tcPr>
            <w:tcW w:w="2707" w:type="dxa"/>
            <w:tcBorders>
              <w:left w:val="single" w:sz="4" w:space="0" w:color="000000"/>
              <w:bottom w:val="single" w:sz="4" w:space="0" w:color="000000"/>
            </w:tcBorders>
            <w:shd w:val="clear" w:color="auto" w:fill="auto"/>
          </w:tcPr>
          <w:p w14:paraId="3541E667" w14:textId="77777777" w:rsidR="009D0C0B" w:rsidRDefault="00FA480B">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C30CC2B" w14:textId="77777777" w:rsidR="00CB2A49" w:rsidRPr="007D4E8E" w:rsidRDefault="00CB2A49" w:rsidP="00CB2A49">
            <w:pPr>
              <w:spacing w:before="200"/>
            </w:pPr>
            <w:r w:rsidRPr="007D4E8E">
              <w:t>Bacteria:</w:t>
            </w:r>
          </w:p>
          <w:p w14:paraId="371563CA"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4AA211E0"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4694A1E1"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4F1316F8"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2A6506F4" w14:textId="77777777" w:rsidR="00CB2A49" w:rsidRPr="007D4E8E" w:rsidRDefault="00CB2A49" w:rsidP="00CB2A49">
            <w:pPr>
              <w:spacing w:line="260" w:lineRule="atLeast"/>
              <w:rPr>
                <w:iCs/>
                <w:lang w:eastAsia="en-US"/>
              </w:rPr>
            </w:pPr>
            <w:r w:rsidRPr="007D4E8E">
              <w:rPr>
                <w:i/>
                <w:iCs/>
                <w:lang w:eastAsia="en-US"/>
              </w:rPr>
              <w:t>Fungi:</w:t>
            </w:r>
          </w:p>
          <w:p w14:paraId="00C896D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2A4F3B34"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3C9EFADB" w14:textId="77777777" w:rsidR="00CB2A49" w:rsidRPr="007D4E8E" w:rsidRDefault="00CB2A49" w:rsidP="00CB2A49">
            <w:pPr>
              <w:spacing w:line="260" w:lineRule="atLeast"/>
              <w:rPr>
                <w:iCs/>
                <w:lang w:eastAsia="en-US"/>
              </w:rPr>
            </w:pPr>
            <w:r w:rsidRPr="007D4E8E">
              <w:rPr>
                <w:i/>
                <w:iCs/>
                <w:lang w:eastAsia="en-US"/>
              </w:rPr>
              <w:t>Virus:</w:t>
            </w:r>
          </w:p>
          <w:p w14:paraId="3A0A750B" w14:textId="58F94CC7"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r w:rsidR="00D37991">
              <w:rPr>
                <w:i/>
                <w:iCs/>
                <w:lang w:eastAsia="en-US"/>
              </w:rPr>
              <w:t xml:space="preserve"> (Meta SPC1 only)</w:t>
            </w:r>
          </w:p>
          <w:p w14:paraId="3E39021C" w14:textId="467EB60A" w:rsidR="00CB2A49" w:rsidRPr="00D37991" w:rsidRDefault="00CB2A49" w:rsidP="00FA378C">
            <w:pPr>
              <w:numPr>
                <w:ilvl w:val="0"/>
                <w:numId w:val="6"/>
              </w:numPr>
              <w:suppressAutoHyphens w:val="0"/>
              <w:spacing w:line="260" w:lineRule="atLeast"/>
              <w:rPr>
                <w:iCs/>
                <w:lang w:eastAsia="en-US"/>
              </w:rPr>
            </w:pPr>
            <w:r w:rsidRPr="00D37991">
              <w:rPr>
                <w:i/>
                <w:iCs/>
                <w:lang w:eastAsia="en-US"/>
              </w:rPr>
              <w:t>Herpes simplex virus type 1</w:t>
            </w:r>
            <w:r w:rsidR="00D37991">
              <w:rPr>
                <w:i/>
                <w:iCs/>
                <w:lang w:eastAsia="en-US"/>
              </w:rPr>
              <w:t xml:space="preserve"> </w:t>
            </w:r>
            <w:r w:rsidR="00D37991" w:rsidRPr="00D37991">
              <w:rPr>
                <w:i/>
                <w:iCs/>
                <w:lang w:eastAsia="en-US"/>
              </w:rPr>
              <w:t xml:space="preserve">(Meta </w:t>
            </w:r>
            <w:r w:rsidR="00D37991">
              <w:rPr>
                <w:i/>
                <w:iCs/>
                <w:lang w:eastAsia="en-US"/>
              </w:rPr>
              <w:t>S</w:t>
            </w:r>
            <w:r w:rsidR="00D37991" w:rsidRPr="00D37991">
              <w:rPr>
                <w:i/>
                <w:iCs/>
                <w:lang w:eastAsia="en-US"/>
              </w:rPr>
              <w:t>P</w:t>
            </w:r>
            <w:r w:rsidR="00D37991">
              <w:rPr>
                <w:i/>
                <w:iCs/>
                <w:lang w:eastAsia="en-US"/>
              </w:rPr>
              <w:t>C</w:t>
            </w:r>
            <w:r w:rsidR="00D37991" w:rsidRPr="00D37991">
              <w:rPr>
                <w:i/>
                <w:iCs/>
                <w:lang w:eastAsia="en-US"/>
              </w:rPr>
              <w:t>1 only)</w:t>
            </w:r>
          </w:p>
          <w:p w14:paraId="488DEF77" w14:textId="77777777" w:rsidR="009D0C0B" w:rsidRPr="00D37991" w:rsidRDefault="00CB2A49" w:rsidP="00373DFF">
            <w:pPr>
              <w:numPr>
                <w:ilvl w:val="0"/>
                <w:numId w:val="6"/>
              </w:numPr>
              <w:suppressAutoHyphens w:val="0"/>
              <w:spacing w:line="260" w:lineRule="atLeast"/>
              <w:rPr>
                <w:iCs/>
                <w:lang w:eastAsia="en-US"/>
              </w:rPr>
            </w:pPr>
            <w:r w:rsidRPr="00CB2A49">
              <w:rPr>
                <w:i/>
                <w:iCs/>
                <w:lang w:eastAsia="en-US"/>
              </w:rPr>
              <w:t>Vaccinia Poxvirus</w:t>
            </w:r>
          </w:p>
          <w:p w14:paraId="15816661" w14:textId="77777777" w:rsidR="00807870" w:rsidRPr="00807870" w:rsidRDefault="00807870" w:rsidP="00807870">
            <w:pPr>
              <w:numPr>
                <w:ilvl w:val="0"/>
                <w:numId w:val="6"/>
              </w:numPr>
              <w:suppressAutoHyphens w:val="0"/>
              <w:spacing w:line="260" w:lineRule="atLeast"/>
              <w:rPr>
                <w:iCs/>
                <w:lang w:eastAsia="en-US"/>
              </w:rPr>
            </w:pPr>
            <w:r w:rsidRPr="00D37991">
              <w:rPr>
                <w:i/>
                <w:iCs/>
                <w:lang w:eastAsia="en-US"/>
              </w:rPr>
              <w:t>Coronavirus 229E</w:t>
            </w:r>
          </w:p>
          <w:p w14:paraId="2C12C138" w14:textId="2041629E" w:rsidR="00807870" w:rsidRPr="00CB2A49" w:rsidRDefault="00807870" w:rsidP="00807870">
            <w:pPr>
              <w:numPr>
                <w:ilvl w:val="0"/>
                <w:numId w:val="6"/>
              </w:numPr>
              <w:suppressAutoHyphens w:val="0"/>
              <w:spacing w:line="260" w:lineRule="atLeast"/>
              <w:rPr>
                <w:iCs/>
                <w:lang w:eastAsia="en-US"/>
              </w:rPr>
            </w:pPr>
            <w:r w:rsidRPr="00D37991">
              <w:rPr>
                <w:i/>
                <w:iCs/>
                <w:lang w:eastAsia="en-US"/>
              </w:rPr>
              <w:t>SARS COV2</w:t>
            </w:r>
          </w:p>
        </w:tc>
      </w:tr>
      <w:tr w:rsidR="009D0C0B" w14:paraId="7B2A1D92" w14:textId="77777777">
        <w:tc>
          <w:tcPr>
            <w:tcW w:w="2707" w:type="dxa"/>
            <w:tcBorders>
              <w:left w:val="single" w:sz="4" w:space="0" w:color="000000"/>
              <w:bottom w:val="single" w:sz="4" w:space="0" w:color="000000"/>
            </w:tcBorders>
            <w:shd w:val="clear" w:color="auto" w:fill="auto"/>
          </w:tcPr>
          <w:p w14:paraId="0664C33B"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62A264AE"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IV.1 Indoor use.</w:t>
            </w:r>
          </w:p>
          <w:p w14:paraId="0AFD5489"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 xml:space="preserve">IV 1.3 To be used in / at: </w:t>
            </w:r>
          </w:p>
          <w:p w14:paraId="33A0BFC5" w14:textId="77777777" w:rsidR="00CB2A49" w:rsidRPr="00CB2A49" w:rsidRDefault="00CB2A49" w:rsidP="00CB2A49">
            <w:pPr>
              <w:suppressAutoHyphens w:val="0"/>
              <w:spacing w:line="260" w:lineRule="atLeast"/>
              <w:rPr>
                <w:rFonts w:eastAsia="Calibri" w:cs="Times New Roman"/>
                <w:lang w:val="sv-SE" w:eastAsia="en-US"/>
              </w:rPr>
            </w:pPr>
            <w:r w:rsidRPr="00CB2A49">
              <w:rPr>
                <w:rFonts w:eastAsia="Calibri" w:cs="Times New Roman"/>
                <w:lang w:val="sv-SE" w:eastAsia="en-US"/>
              </w:rPr>
              <w:t>IV 1.3.1 Commercial premises (Food, Industrial and Institutional areas)</w:t>
            </w:r>
          </w:p>
          <w:p w14:paraId="38E9C4A7" w14:textId="77777777" w:rsidR="009D0C0B" w:rsidRDefault="00CB2A49" w:rsidP="00CB2A49">
            <w:pPr>
              <w:snapToGrid w:val="0"/>
              <w:rPr>
                <w:rFonts w:cs="Arial"/>
                <w:bCs/>
                <w:lang w:val="de-DE"/>
              </w:rPr>
            </w:pPr>
            <w:r w:rsidRPr="00CB2A49">
              <w:rPr>
                <w:rFonts w:eastAsia="Calibri" w:cs="Times New Roman"/>
                <w:lang w:val="sv-SE" w:eastAsia="en-US"/>
              </w:rPr>
              <w:t>IV 1.3.2 Households / private areas (Domestic areas)</w:t>
            </w:r>
          </w:p>
        </w:tc>
      </w:tr>
      <w:tr w:rsidR="009D0C0B" w14:paraId="2D7B905F" w14:textId="77777777">
        <w:tc>
          <w:tcPr>
            <w:tcW w:w="2707" w:type="dxa"/>
            <w:tcBorders>
              <w:left w:val="single" w:sz="4" w:space="0" w:color="000000"/>
              <w:bottom w:val="single" w:sz="4" w:space="0" w:color="000000"/>
            </w:tcBorders>
            <w:shd w:val="clear" w:color="auto" w:fill="auto"/>
          </w:tcPr>
          <w:p w14:paraId="19BD6141"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148ADCB" w14:textId="665C1633" w:rsidR="00CB2A49" w:rsidRPr="007D4E8E" w:rsidRDefault="00CB2A49" w:rsidP="00CB2A49">
            <w:r w:rsidRPr="007D4E8E">
              <w:t>Manual spraying</w:t>
            </w:r>
            <w:r w:rsidR="00AF7109">
              <w:t xml:space="preserve"> (trigger spray)</w:t>
            </w:r>
          </w:p>
          <w:p w14:paraId="2C3FFA8C" w14:textId="0C682190" w:rsidR="00807870" w:rsidRDefault="00CB2A49">
            <w:pPr>
              <w:snapToGrid w:val="0"/>
              <w:rPr>
                <w:rFonts w:cs="Arial"/>
                <w:bCs/>
                <w:lang w:val="de-DE"/>
              </w:rPr>
            </w:pPr>
            <w:r w:rsidRPr="007D4E8E">
              <w:t>Manual spraying and wiping</w:t>
            </w:r>
          </w:p>
        </w:tc>
      </w:tr>
      <w:tr w:rsidR="009D0C0B" w14:paraId="4686F8BF" w14:textId="77777777">
        <w:tc>
          <w:tcPr>
            <w:tcW w:w="2707" w:type="dxa"/>
            <w:tcBorders>
              <w:left w:val="single" w:sz="4" w:space="0" w:color="000000"/>
              <w:bottom w:val="single" w:sz="4" w:space="0" w:color="000000"/>
            </w:tcBorders>
            <w:shd w:val="clear" w:color="auto" w:fill="auto"/>
          </w:tcPr>
          <w:p w14:paraId="785E593C" w14:textId="77777777" w:rsidR="009D0C0B" w:rsidRDefault="00FA480B">
            <w:pPr>
              <w:rPr>
                <w:rFonts w:cs="Arial"/>
                <w:bCs/>
                <w:lang w:val="en-US"/>
              </w:rPr>
            </w:pPr>
            <w:r>
              <w:rPr>
                <w:rFonts w:cs="Arial"/>
                <w:bCs/>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6925300" w14:textId="77777777" w:rsidR="009D0C0B" w:rsidRPr="00CB2A49" w:rsidRDefault="00CB2A49" w:rsidP="00CB2A49">
            <w:pPr>
              <w:snapToGrid w:val="0"/>
              <w:rPr>
                <w:rFonts w:cs="Arial"/>
                <w:bCs/>
                <w:lang w:val="sv-SE"/>
              </w:rPr>
            </w:pPr>
            <w:r w:rsidRPr="00CB2A49">
              <w:rPr>
                <w:rFonts w:eastAsia="Calibri" w:cs="Times New Roman"/>
                <w:lang w:val="sv-SE" w:eastAsia="sv-SE"/>
              </w:rPr>
              <w:t>As often as the consumer needs to use it</w:t>
            </w:r>
          </w:p>
        </w:tc>
      </w:tr>
      <w:tr w:rsidR="009D0C0B" w14:paraId="6867A35F" w14:textId="77777777">
        <w:tc>
          <w:tcPr>
            <w:tcW w:w="2707" w:type="dxa"/>
            <w:tcBorders>
              <w:left w:val="single" w:sz="4" w:space="0" w:color="000000"/>
              <w:bottom w:val="single" w:sz="4" w:space="0" w:color="000000"/>
            </w:tcBorders>
            <w:shd w:val="clear" w:color="auto" w:fill="auto"/>
          </w:tcPr>
          <w:p w14:paraId="430197BF" w14:textId="77777777" w:rsidR="009D0C0B" w:rsidRDefault="00FA480B">
            <w:pPr>
              <w:rPr>
                <w:rFonts w:cs="Arial"/>
                <w:bCs/>
              </w:rPr>
            </w:pPr>
            <w:r>
              <w:rPr>
                <w:rFonts w:cs="Arial"/>
                <w:bCs/>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2F27447E" w14:textId="77777777" w:rsidR="00CB2A49" w:rsidRPr="007D4E8E" w:rsidRDefault="00CB2A49" w:rsidP="00CB2A49">
            <w:pPr>
              <w:spacing w:line="260" w:lineRule="atLeast"/>
              <w:rPr>
                <w:lang w:eastAsia="en-US"/>
              </w:rPr>
            </w:pPr>
            <w:r w:rsidRPr="007D4E8E">
              <w:rPr>
                <w:lang w:eastAsia="en-US"/>
              </w:rPr>
              <w:t>V.1 Non-professional user / consumer (General public)</w:t>
            </w:r>
          </w:p>
          <w:p w14:paraId="107B61E7" w14:textId="77777777" w:rsidR="009D0C0B" w:rsidRDefault="00CB2A49" w:rsidP="00CB2A49">
            <w:pPr>
              <w:snapToGrid w:val="0"/>
              <w:rPr>
                <w:rFonts w:cs="Arial"/>
                <w:bCs/>
              </w:rPr>
            </w:pPr>
            <w:r w:rsidRPr="007D4E8E">
              <w:rPr>
                <w:lang w:eastAsia="en-US"/>
              </w:rPr>
              <w:t>V.2 Professional</w:t>
            </w:r>
          </w:p>
        </w:tc>
      </w:tr>
      <w:tr w:rsidR="009D0C0B" w14:paraId="7C28A46B" w14:textId="77777777">
        <w:tc>
          <w:tcPr>
            <w:tcW w:w="2707" w:type="dxa"/>
            <w:tcBorders>
              <w:left w:val="single" w:sz="4" w:space="0" w:color="000000"/>
              <w:bottom w:val="single" w:sz="4" w:space="0" w:color="000000"/>
            </w:tcBorders>
            <w:shd w:val="clear" w:color="auto" w:fill="auto"/>
          </w:tcPr>
          <w:p w14:paraId="6AF36626"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16A2BC90" w14:textId="77777777" w:rsidR="009D0C0B" w:rsidRDefault="00CB2A49">
            <w:pPr>
              <w:snapToGrid w:val="0"/>
              <w:rPr>
                <w:rFonts w:cs="Arial"/>
                <w:bCs/>
                <w:lang w:val="en-US"/>
              </w:rPr>
            </w:pPr>
            <w:r w:rsidRPr="007D4E8E">
              <w:t>Please see the relevant section.</w:t>
            </w:r>
          </w:p>
        </w:tc>
      </w:tr>
    </w:tbl>
    <w:p w14:paraId="3E38A158" w14:textId="77777777" w:rsidR="009D0C0B" w:rsidRDefault="009D0C0B">
      <w:pPr>
        <w:pStyle w:val="Absatz"/>
      </w:pPr>
    </w:p>
    <w:p w14:paraId="1D928C34" w14:textId="6B700CAD" w:rsidR="00CB2A49" w:rsidRPr="00D8056A" w:rsidRDefault="00CB2A49" w:rsidP="00CB2A49">
      <w:pPr>
        <w:pStyle w:val="Lgende"/>
        <w:spacing w:after="120"/>
        <w:rPr>
          <w:rFonts w:ascii="Verdana" w:hAnsi="Verdana"/>
        </w:rPr>
      </w:pPr>
      <w:r w:rsidRPr="00D8056A">
        <w:rPr>
          <w:rFonts w:ascii="Verdana" w:hAnsi="Verdana"/>
        </w:rPr>
        <w:t xml:space="preserve">Table </w:t>
      </w:r>
      <w:r w:rsidR="00CB278F">
        <w:rPr>
          <w:rFonts w:cs="Verdana"/>
        </w:rPr>
        <w:t>6</w:t>
      </w:r>
      <w:r w:rsidRPr="00D8056A">
        <w:rPr>
          <w:rFonts w:ascii="Verdana" w:hAnsi="Verdana"/>
        </w:rPr>
        <w:t xml:space="preserve">. </w:t>
      </w:r>
      <w:r w:rsidR="0078008E">
        <w:rPr>
          <w:rFonts w:ascii="Verdana" w:hAnsi="Verdana" w:cs="Verdana"/>
        </w:rPr>
        <w:t>Intended use</w:t>
      </w:r>
      <w:r w:rsidRPr="00D8056A">
        <w:rPr>
          <w:rFonts w:ascii="Verdana" w:hAnsi="Verdana"/>
        </w:rPr>
        <w:t xml:space="preserve"> # </w:t>
      </w:r>
      <w:r>
        <w:rPr>
          <w:rFonts w:ascii="Verdana" w:hAnsi="Verdana"/>
        </w:rPr>
        <w:t>2</w:t>
      </w:r>
      <w:r w:rsidRPr="00D8056A">
        <w:rPr>
          <w:rFonts w:ascii="Verdana" w:hAnsi="Verdana"/>
        </w:rPr>
        <w:t xml:space="preserve"> – Hard surface disinfection</w:t>
      </w:r>
      <w:r>
        <w:rPr>
          <w:rFonts w:ascii="Verdana" w:hAnsi="Verdana"/>
        </w:rPr>
        <w:t xml:space="preserve"> (covers Meta SPC </w:t>
      </w:r>
      <w:r w:rsidR="00807870">
        <w:rPr>
          <w:rFonts w:ascii="Verdana" w:hAnsi="Verdana"/>
        </w:rPr>
        <w:t xml:space="preserve">2 and </w:t>
      </w:r>
      <w:r>
        <w:rPr>
          <w:rFonts w:ascii="Verdana" w:hAnsi="Verdana"/>
        </w:rPr>
        <w:t>3)</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CB2A49" w:rsidRPr="007D4E8E" w14:paraId="216F243F" w14:textId="77777777" w:rsidTr="00FC49C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197B90" w14:textId="77777777" w:rsidR="00CB2A49" w:rsidRPr="007D4E8E" w:rsidRDefault="00CB2A49" w:rsidP="00FC49CA">
            <w:pPr>
              <w:rPr>
                <w:b/>
              </w:rPr>
            </w:pPr>
            <w:r w:rsidRPr="007D4E8E">
              <w:rPr>
                <w:b/>
                <w:bCs/>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5EA60087" w14:textId="77777777" w:rsidR="00CB2A49" w:rsidRPr="007D4E8E" w:rsidRDefault="00CB2A49" w:rsidP="00FC49CA">
            <w:r w:rsidRPr="007D4E8E">
              <w:t>PT2, PT4</w:t>
            </w:r>
          </w:p>
        </w:tc>
      </w:tr>
      <w:tr w:rsidR="00CB2A49" w:rsidRPr="007D4E8E" w14:paraId="380B6D95"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FCE3943" w14:textId="77777777" w:rsidR="00CB2A49" w:rsidRPr="007D4E8E" w:rsidRDefault="00CB2A49" w:rsidP="00FC49CA">
            <w:pPr>
              <w:rPr>
                <w:b/>
              </w:rPr>
            </w:pPr>
            <w:r w:rsidRPr="007D4E8E">
              <w:rPr>
                <w:b/>
                <w:bCs/>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57797E7" w14:textId="77777777" w:rsidR="00CB2A49" w:rsidRPr="007D4E8E" w:rsidRDefault="00CB2A49" w:rsidP="00FC49CA">
            <w:r w:rsidRPr="007D4E8E">
              <w:t>Pouring and wiping</w:t>
            </w:r>
          </w:p>
        </w:tc>
      </w:tr>
      <w:tr w:rsidR="00CB2A49" w:rsidRPr="007D4E8E" w14:paraId="201B6E96"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977BFDA" w14:textId="77777777" w:rsidR="00CB2A49" w:rsidRPr="007D4E8E" w:rsidRDefault="00CB2A49" w:rsidP="00FC49CA">
            <w:pPr>
              <w:rPr>
                <w:b/>
              </w:rPr>
            </w:pPr>
            <w:r w:rsidRPr="007D4E8E">
              <w:rPr>
                <w:b/>
                <w:bCs/>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07D60C" w14:textId="77777777" w:rsidR="00CB2A49" w:rsidRPr="007D4E8E" w:rsidRDefault="00CB2A49" w:rsidP="00FC49CA">
            <w:pPr>
              <w:spacing w:before="200"/>
            </w:pPr>
            <w:r w:rsidRPr="007D4E8E">
              <w:t>Bacteria:</w:t>
            </w:r>
          </w:p>
          <w:p w14:paraId="31AB91FB"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1E0C1B55"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51815ADA"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6A874844"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62EC4832" w14:textId="77777777" w:rsidR="00CB2A49" w:rsidRPr="007D4E8E" w:rsidRDefault="00CB2A49" w:rsidP="00FC49CA">
            <w:pPr>
              <w:spacing w:line="260" w:lineRule="atLeast"/>
              <w:rPr>
                <w:iCs/>
                <w:lang w:eastAsia="en-US"/>
              </w:rPr>
            </w:pPr>
            <w:r w:rsidRPr="007D4E8E">
              <w:rPr>
                <w:i/>
                <w:iCs/>
                <w:lang w:eastAsia="en-US"/>
              </w:rPr>
              <w:t>Fungi:</w:t>
            </w:r>
          </w:p>
          <w:p w14:paraId="1D9A8ACC"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4CCB6569"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31FE5AEA" w14:textId="77777777" w:rsidR="00CB2A49" w:rsidRPr="007D4E8E" w:rsidRDefault="00CB2A49" w:rsidP="00FC49CA">
            <w:pPr>
              <w:spacing w:line="260" w:lineRule="atLeast"/>
              <w:rPr>
                <w:iCs/>
                <w:lang w:eastAsia="en-US"/>
              </w:rPr>
            </w:pPr>
            <w:r w:rsidRPr="007D4E8E">
              <w:rPr>
                <w:i/>
                <w:iCs/>
                <w:lang w:eastAsia="en-US"/>
              </w:rPr>
              <w:t>Virus:</w:t>
            </w:r>
          </w:p>
          <w:p w14:paraId="05F2A0D2" w14:textId="100E022E"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r w:rsidR="00D37991" w:rsidRPr="00D37991">
              <w:rPr>
                <w:i/>
                <w:iCs/>
                <w:lang w:eastAsia="en-US"/>
              </w:rPr>
              <w:t xml:space="preserve"> (Meta SP</w:t>
            </w:r>
            <w:r w:rsidR="00D37991">
              <w:rPr>
                <w:i/>
                <w:iCs/>
                <w:lang w:eastAsia="en-US"/>
              </w:rPr>
              <w:t>C3</w:t>
            </w:r>
            <w:r w:rsidR="00D37991" w:rsidRPr="00D37991">
              <w:rPr>
                <w:i/>
                <w:iCs/>
                <w:lang w:eastAsia="en-US"/>
              </w:rPr>
              <w:t xml:space="preserve"> only)</w:t>
            </w:r>
          </w:p>
          <w:p w14:paraId="48105BA6" w14:textId="14A2B80C" w:rsidR="00CB2A49" w:rsidRPr="007D4E8E" w:rsidRDefault="00CB2A49" w:rsidP="00373DFF">
            <w:pPr>
              <w:numPr>
                <w:ilvl w:val="0"/>
                <w:numId w:val="6"/>
              </w:numPr>
              <w:suppressAutoHyphens w:val="0"/>
              <w:spacing w:line="260" w:lineRule="atLeast"/>
              <w:rPr>
                <w:iCs/>
                <w:lang w:eastAsia="en-US"/>
              </w:rPr>
            </w:pPr>
            <w:r w:rsidRPr="007D4E8E">
              <w:rPr>
                <w:i/>
                <w:iCs/>
                <w:lang w:eastAsia="en-US"/>
              </w:rPr>
              <w:lastRenderedPageBreak/>
              <w:t>Herpes simplex virus type 1</w:t>
            </w:r>
            <w:r w:rsidR="00D37991" w:rsidRPr="00D37991">
              <w:rPr>
                <w:i/>
                <w:iCs/>
                <w:lang w:eastAsia="en-US"/>
              </w:rPr>
              <w:t>(Meta SP</w:t>
            </w:r>
            <w:r w:rsidR="00D37991">
              <w:rPr>
                <w:i/>
                <w:iCs/>
                <w:lang w:eastAsia="en-US"/>
              </w:rPr>
              <w:t>C3</w:t>
            </w:r>
            <w:r w:rsidR="00D37991" w:rsidRPr="00D37991">
              <w:rPr>
                <w:i/>
                <w:iCs/>
                <w:lang w:eastAsia="en-US"/>
              </w:rPr>
              <w:t xml:space="preserve"> only)</w:t>
            </w:r>
          </w:p>
          <w:p w14:paraId="20CBA356" w14:textId="77777777" w:rsidR="00CB2A49" w:rsidRPr="00D37991" w:rsidRDefault="00CB2A49" w:rsidP="00373DFF">
            <w:pPr>
              <w:numPr>
                <w:ilvl w:val="0"/>
                <w:numId w:val="6"/>
              </w:numPr>
              <w:suppressAutoHyphens w:val="0"/>
              <w:spacing w:line="260" w:lineRule="atLeast"/>
              <w:rPr>
                <w:iCs/>
                <w:lang w:eastAsia="en-US"/>
              </w:rPr>
            </w:pPr>
            <w:r w:rsidRPr="007D4E8E">
              <w:rPr>
                <w:i/>
                <w:iCs/>
                <w:lang w:eastAsia="en-US"/>
              </w:rPr>
              <w:t>Vaccinia Poxvirus</w:t>
            </w:r>
          </w:p>
          <w:p w14:paraId="6A288138" w14:textId="77777777" w:rsidR="00807870" w:rsidRPr="007E74CA" w:rsidRDefault="00807870" w:rsidP="00807870">
            <w:pPr>
              <w:numPr>
                <w:ilvl w:val="0"/>
                <w:numId w:val="6"/>
              </w:numPr>
              <w:suppressAutoHyphens w:val="0"/>
              <w:spacing w:line="260" w:lineRule="atLeast"/>
              <w:rPr>
                <w:iCs/>
                <w:lang w:eastAsia="en-US"/>
              </w:rPr>
            </w:pPr>
            <w:r w:rsidRPr="007E74CA">
              <w:rPr>
                <w:i/>
                <w:iCs/>
                <w:lang w:eastAsia="en-US"/>
              </w:rPr>
              <w:t>Coronavirus 229E</w:t>
            </w:r>
          </w:p>
          <w:p w14:paraId="3698D475" w14:textId="2EF22B25" w:rsidR="00807870" w:rsidRPr="007D4E8E" w:rsidRDefault="00807870" w:rsidP="00807870">
            <w:pPr>
              <w:numPr>
                <w:ilvl w:val="0"/>
                <w:numId w:val="6"/>
              </w:numPr>
              <w:suppressAutoHyphens w:val="0"/>
              <w:spacing w:line="260" w:lineRule="atLeast"/>
              <w:rPr>
                <w:iCs/>
                <w:lang w:eastAsia="en-US"/>
              </w:rPr>
            </w:pPr>
            <w:r w:rsidRPr="007E74CA">
              <w:rPr>
                <w:i/>
                <w:iCs/>
                <w:lang w:eastAsia="en-US"/>
              </w:rPr>
              <w:t>SARS COV2</w:t>
            </w:r>
          </w:p>
        </w:tc>
      </w:tr>
      <w:tr w:rsidR="00CB2A49" w:rsidRPr="007D4E8E" w14:paraId="404A17D4"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76E416A" w14:textId="77777777" w:rsidR="00CB2A49" w:rsidRPr="007D4E8E" w:rsidRDefault="00CB2A49" w:rsidP="00FC49CA">
            <w:pPr>
              <w:rPr>
                <w:b/>
              </w:rPr>
            </w:pPr>
            <w:r w:rsidRPr="007D4E8E">
              <w:rPr>
                <w:b/>
                <w:bCs/>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BD05FF1" w14:textId="77777777" w:rsidR="00CB2A49" w:rsidRPr="007D4E8E" w:rsidRDefault="00CB2A49" w:rsidP="00FC49CA">
            <w:pPr>
              <w:spacing w:line="260" w:lineRule="atLeast"/>
              <w:rPr>
                <w:lang w:eastAsia="en-US"/>
              </w:rPr>
            </w:pPr>
            <w:r w:rsidRPr="007D4E8E">
              <w:rPr>
                <w:lang w:eastAsia="en-US"/>
              </w:rPr>
              <w:t>IV.1 Indoor use.</w:t>
            </w:r>
          </w:p>
          <w:p w14:paraId="43FD71A0" w14:textId="77777777" w:rsidR="00CB2A49" w:rsidRPr="007D4E8E" w:rsidRDefault="00CB2A49" w:rsidP="00FC49CA">
            <w:pPr>
              <w:spacing w:line="260" w:lineRule="atLeast"/>
              <w:rPr>
                <w:lang w:eastAsia="en-US"/>
              </w:rPr>
            </w:pPr>
            <w:r w:rsidRPr="007D4E8E">
              <w:rPr>
                <w:lang w:eastAsia="en-US"/>
              </w:rPr>
              <w:t xml:space="preserve">IV 1.3 To be used in / at: </w:t>
            </w:r>
          </w:p>
          <w:p w14:paraId="6CFCCF21" w14:textId="77777777" w:rsidR="00CB2A49" w:rsidRPr="007D4E8E" w:rsidRDefault="00CB2A49" w:rsidP="00FC49CA">
            <w:pPr>
              <w:spacing w:line="260" w:lineRule="atLeast"/>
              <w:rPr>
                <w:lang w:eastAsia="en-US"/>
              </w:rPr>
            </w:pPr>
            <w:r w:rsidRPr="007D4E8E">
              <w:rPr>
                <w:lang w:eastAsia="en-US"/>
              </w:rPr>
              <w:t>IV 1.3.1 Commercial premises (Food, Industrial and Institutional areas)</w:t>
            </w:r>
          </w:p>
          <w:p w14:paraId="39A3142F" w14:textId="77777777" w:rsidR="00CB2A49" w:rsidRPr="007D4E8E" w:rsidRDefault="00CB2A49" w:rsidP="00FC49CA">
            <w:pPr>
              <w:spacing w:line="260" w:lineRule="atLeast"/>
              <w:rPr>
                <w:lang w:eastAsia="en-US"/>
              </w:rPr>
            </w:pPr>
            <w:r w:rsidRPr="007D4E8E">
              <w:rPr>
                <w:lang w:eastAsia="en-US"/>
              </w:rPr>
              <w:t>IV 1.3.2 Households / private areas (Domestic areas)</w:t>
            </w:r>
          </w:p>
        </w:tc>
      </w:tr>
      <w:tr w:rsidR="00CB2A49" w:rsidRPr="007D4E8E" w14:paraId="487D6A04"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581082A" w14:textId="77777777" w:rsidR="00CB2A49" w:rsidRPr="007D4E8E" w:rsidRDefault="00CB2A49" w:rsidP="00FC49CA">
            <w:pPr>
              <w:rPr>
                <w:b/>
              </w:rPr>
            </w:pPr>
            <w:r w:rsidRPr="007D4E8E">
              <w:rPr>
                <w:b/>
                <w:bCs/>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2231F87" w14:textId="77777777" w:rsidR="00CB2A49" w:rsidRPr="007D4E8E" w:rsidRDefault="00CB2A49" w:rsidP="00FC49CA">
            <w:r w:rsidRPr="007D4E8E">
              <w:t>Manual pouring and wiping</w:t>
            </w:r>
          </w:p>
        </w:tc>
      </w:tr>
      <w:tr w:rsidR="00CB2A49" w:rsidRPr="007D4E8E" w14:paraId="40F8BDF9"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E58EB8E" w14:textId="77777777" w:rsidR="00CB2A49" w:rsidRPr="007D4E8E" w:rsidRDefault="00CB2A49" w:rsidP="00FC49CA">
            <w:pPr>
              <w:rPr>
                <w:b/>
              </w:rPr>
            </w:pPr>
            <w:r w:rsidRPr="007D4E8E">
              <w:rPr>
                <w:b/>
                <w:bCs/>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45160BC" w14:textId="77777777" w:rsidR="00CB2A49" w:rsidRPr="007D4E8E" w:rsidRDefault="00CB2A49" w:rsidP="00FC49CA">
            <w:r w:rsidRPr="007D4E8E">
              <w:t>As often as the consumer needs to use it</w:t>
            </w:r>
          </w:p>
        </w:tc>
      </w:tr>
      <w:tr w:rsidR="00CB2A49" w:rsidRPr="007D4E8E" w14:paraId="0D3D587E"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19CE3B5" w14:textId="77777777" w:rsidR="00CB2A49" w:rsidRPr="007D4E8E" w:rsidRDefault="00CB2A49" w:rsidP="00FC49CA">
            <w:pPr>
              <w:rPr>
                <w:b/>
              </w:rPr>
            </w:pPr>
            <w:r w:rsidRPr="007D4E8E">
              <w:rPr>
                <w:b/>
                <w:bCs/>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AD85FF6" w14:textId="77777777" w:rsidR="00CB2A49" w:rsidRPr="007D4E8E" w:rsidRDefault="00CB2A49" w:rsidP="00FC49CA">
            <w:pPr>
              <w:spacing w:line="260" w:lineRule="atLeast"/>
              <w:rPr>
                <w:lang w:eastAsia="en-US"/>
              </w:rPr>
            </w:pPr>
            <w:r w:rsidRPr="007D4E8E">
              <w:rPr>
                <w:lang w:eastAsia="en-US"/>
              </w:rPr>
              <w:t>V.1 Non-professional user / consumer (General public)</w:t>
            </w:r>
          </w:p>
          <w:p w14:paraId="79E62599" w14:textId="77777777" w:rsidR="00CB2A49" w:rsidRPr="007D4E8E" w:rsidRDefault="00CB2A49" w:rsidP="00FC49CA">
            <w:r w:rsidRPr="007D4E8E">
              <w:rPr>
                <w:lang w:eastAsia="en-US"/>
              </w:rPr>
              <w:t>V.2 Professional</w:t>
            </w:r>
          </w:p>
        </w:tc>
      </w:tr>
      <w:tr w:rsidR="00CB2A49" w:rsidRPr="007D4E8E" w14:paraId="6F543662"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578A1A2" w14:textId="77777777" w:rsidR="00CB2A49" w:rsidRPr="007D4E8E" w:rsidRDefault="00CB2A49" w:rsidP="00FC49CA">
            <w:pPr>
              <w:rPr>
                <w:b/>
              </w:rPr>
            </w:pPr>
            <w:r w:rsidRPr="007D4E8E">
              <w:rPr>
                <w:b/>
                <w:bCs/>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7FDD7EBE" w14:textId="77777777" w:rsidR="00CB2A49" w:rsidRPr="007D4E8E" w:rsidRDefault="00CB2A49" w:rsidP="00FC49CA">
            <w:r w:rsidRPr="007D4E8E">
              <w:t>Please see the relevant section.</w:t>
            </w:r>
          </w:p>
        </w:tc>
      </w:tr>
    </w:tbl>
    <w:p w14:paraId="0CB73515" w14:textId="77777777" w:rsidR="00CB2A49" w:rsidRDefault="00CB2A49" w:rsidP="00CB2A49">
      <w:pPr>
        <w:pStyle w:val="Lgende"/>
        <w:spacing w:after="120"/>
        <w:rPr>
          <w:rFonts w:ascii="Verdana" w:hAnsi="Verdana"/>
        </w:rPr>
      </w:pPr>
    </w:p>
    <w:p w14:paraId="6B7C1442" w14:textId="77777777" w:rsidR="00CB2A49" w:rsidRPr="00D8056A" w:rsidRDefault="0078008E" w:rsidP="00CB2A49">
      <w:pPr>
        <w:pStyle w:val="Lgende"/>
        <w:spacing w:after="120"/>
        <w:rPr>
          <w:rFonts w:ascii="Verdana" w:hAnsi="Verdana"/>
        </w:rPr>
      </w:pPr>
      <w:r w:rsidRPr="00D8056A">
        <w:rPr>
          <w:rFonts w:ascii="Verdana" w:hAnsi="Verdana"/>
        </w:rPr>
        <w:t xml:space="preserve">Table </w:t>
      </w:r>
      <w:r>
        <w:rPr>
          <w:rFonts w:cs="Verdana"/>
        </w:rPr>
        <w:t>4</w:t>
      </w:r>
      <w:r w:rsidRPr="00D8056A">
        <w:rPr>
          <w:rFonts w:ascii="Verdana" w:hAnsi="Verdana"/>
        </w:rPr>
        <w:t xml:space="preserve">. </w:t>
      </w:r>
      <w:r>
        <w:rPr>
          <w:rFonts w:ascii="Verdana" w:hAnsi="Verdana" w:cs="Verdana"/>
        </w:rPr>
        <w:t>Intended use</w:t>
      </w:r>
      <w:r w:rsidRPr="00D8056A">
        <w:rPr>
          <w:rFonts w:ascii="Verdana" w:hAnsi="Verdana"/>
        </w:rPr>
        <w:t xml:space="preserve"> </w:t>
      </w:r>
      <w:r w:rsidR="00CB2A49" w:rsidRPr="00D8056A">
        <w:rPr>
          <w:rFonts w:ascii="Verdana" w:hAnsi="Verdana"/>
        </w:rPr>
        <w:t xml:space="preserve"># </w:t>
      </w:r>
      <w:r w:rsidR="00CB2A49">
        <w:rPr>
          <w:rFonts w:ascii="Verdana" w:hAnsi="Verdana"/>
        </w:rPr>
        <w:t>3</w:t>
      </w:r>
      <w:r w:rsidR="00CB2A49" w:rsidRPr="00D8056A">
        <w:rPr>
          <w:rFonts w:ascii="Verdana" w:hAnsi="Verdana"/>
        </w:rPr>
        <w:t xml:space="preserve"> – </w:t>
      </w:r>
      <w:r w:rsidR="00CB2A49">
        <w:rPr>
          <w:rFonts w:ascii="Verdana" w:hAnsi="Verdana"/>
        </w:rPr>
        <w:t>Soft</w:t>
      </w:r>
      <w:r w:rsidR="00CB2A49" w:rsidRPr="00D8056A">
        <w:rPr>
          <w:rFonts w:ascii="Verdana" w:hAnsi="Verdana"/>
        </w:rPr>
        <w:t xml:space="preserve"> surface disinfection</w:t>
      </w:r>
      <w:r w:rsidR="00CB2A49">
        <w:rPr>
          <w:rFonts w:ascii="Verdana" w:hAnsi="Verdana"/>
        </w:rPr>
        <w:t xml:space="preserve"> (covers Meta SPC 1)</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CB2A49" w:rsidRPr="007D4E8E" w14:paraId="2AFF6650" w14:textId="77777777" w:rsidTr="00FC49C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221992" w14:textId="77777777" w:rsidR="00CB2A49" w:rsidRPr="007D4E8E" w:rsidRDefault="00CB2A49" w:rsidP="00FC49CA">
            <w:pPr>
              <w:rPr>
                <w:b/>
              </w:rPr>
            </w:pPr>
            <w:r w:rsidRPr="007D4E8E">
              <w:rPr>
                <w:b/>
                <w:bCs/>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center"/>
          </w:tcPr>
          <w:p w14:paraId="413BB79A" w14:textId="77777777" w:rsidR="00CB2A49" w:rsidRPr="007D4E8E" w:rsidRDefault="00CB2A49" w:rsidP="00FC49CA">
            <w:r w:rsidRPr="007D4E8E">
              <w:t>PT2, PT4</w:t>
            </w:r>
          </w:p>
        </w:tc>
      </w:tr>
      <w:tr w:rsidR="00CB2A49" w:rsidRPr="007D4E8E" w14:paraId="13DBF8D6"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2304DCF6" w14:textId="77777777" w:rsidR="00CB2A49" w:rsidRPr="007D4E8E" w:rsidRDefault="00CB2A49" w:rsidP="00FC49CA">
            <w:pPr>
              <w:rPr>
                <w:b/>
              </w:rPr>
            </w:pPr>
            <w:r w:rsidRPr="007D4E8E">
              <w:rPr>
                <w:b/>
                <w:bCs/>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C9D914D" w14:textId="77777777" w:rsidR="00CB2A49" w:rsidRPr="007D4E8E" w:rsidRDefault="00CB2A49" w:rsidP="00FC49CA">
            <w:r w:rsidRPr="007D4E8E">
              <w:t>Spray</w:t>
            </w:r>
          </w:p>
        </w:tc>
      </w:tr>
      <w:tr w:rsidR="00CB2A49" w:rsidRPr="007D4E8E" w14:paraId="3AAEBD7E"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8E5F69E" w14:textId="77777777" w:rsidR="00CB2A49" w:rsidRPr="007D4E8E" w:rsidRDefault="00CB2A49" w:rsidP="00FC49CA">
            <w:pPr>
              <w:rPr>
                <w:b/>
              </w:rPr>
            </w:pPr>
            <w:r w:rsidRPr="007D4E8E">
              <w:rPr>
                <w:b/>
                <w:bCs/>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32F32D" w14:textId="77777777" w:rsidR="00CB2A49" w:rsidRPr="007D4E8E" w:rsidRDefault="00CB2A49" w:rsidP="00FC49CA">
            <w:pPr>
              <w:spacing w:before="200"/>
            </w:pPr>
            <w:r w:rsidRPr="007D4E8E">
              <w:t>Bacteria:</w:t>
            </w:r>
          </w:p>
          <w:p w14:paraId="22A7CEDB"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Pseudomonas aeruginosa</w:t>
            </w:r>
          </w:p>
          <w:p w14:paraId="1AB7624E"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Escherichia coli</w:t>
            </w:r>
          </w:p>
          <w:p w14:paraId="08430D67"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Staphylococcus aureus</w:t>
            </w:r>
          </w:p>
          <w:p w14:paraId="0F65CB5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Enterococcus hirae</w:t>
            </w:r>
          </w:p>
          <w:p w14:paraId="4F366E72" w14:textId="77777777" w:rsidR="00CB2A49" w:rsidRPr="007D4E8E" w:rsidRDefault="00CB2A49" w:rsidP="00FC49CA">
            <w:pPr>
              <w:spacing w:line="260" w:lineRule="atLeast"/>
              <w:rPr>
                <w:iCs/>
                <w:lang w:eastAsia="en-US"/>
              </w:rPr>
            </w:pPr>
            <w:r w:rsidRPr="007D4E8E">
              <w:rPr>
                <w:i/>
                <w:iCs/>
                <w:lang w:eastAsia="en-US"/>
              </w:rPr>
              <w:t>Fungi:</w:t>
            </w:r>
          </w:p>
          <w:p w14:paraId="7637DAD6"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Candida albicans</w:t>
            </w:r>
          </w:p>
          <w:p w14:paraId="57D33243"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Aspergillus brasiliensis</w:t>
            </w:r>
            <w:r w:rsidRPr="007D4E8E">
              <w:rPr>
                <w:iCs/>
                <w:lang w:eastAsia="en-US"/>
              </w:rPr>
              <w:t xml:space="preserve"> </w:t>
            </w:r>
          </w:p>
          <w:p w14:paraId="5C3C0B2E" w14:textId="77777777" w:rsidR="00CB2A49" w:rsidRPr="007D4E8E" w:rsidRDefault="00CB2A49" w:rsidP="00FC49CA">
            <w:pPr>
              <w:spacing w:line="260" w:lineRule="atLeast"/>
              <w:rPr>
                <w:iCs/>
                <w:lang w:eastAsia="en-US"/>
              </w:rPr>
            </w:pPr>
            <w:r w:rsidRPr="007D4E8E">
              <w:rPr>
                <w:i/>
                <w:iCs/>
                <w:lang w:eastAsia="en-US"/>
              </w:rPr>
              <w:t>Virus:</w:t>
            </w:r>
          </w:p>
          <w:p w14:paraId="0685D18F"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Virus Influenza A (H1N1)</w:t>
            </w:r>
          </w:p>
          <w:p w14:paraId="56C5195D" w14:textId="77777777" w:rsidR="00CB2A49" w:rsidRPr="007D4E8E" w:rsidRDefault="00CB2A49" w:rsidP="00373DFF">
            <w:pPr>
              <w:numPr>
                <w:ilvl w:val="0"/>
                <w:numId w:val="6"/>
              </w:numPr>
              <w:suppressAutoHyphens w:val="0"/>
              <w:spacing w:line="260" w:lineRule="atLeast"/>
              <w:rPr>
                <w:iCs/>
                <w:lang w:eastAsia="en-US"/>
              </w:rPr>
            </w:pPr>
            <w:r w:rsidRPr="007D4E8E">
              <w:rPr>
                <w:i/>
                <w:iCs/>
                <w:lang w:eastAsia="en-US"/>
              </w:rPr>
              <w:t>Herpes simplex virus type 1</w:t>
            </w:r>
          </w:p>
          <w:p w14:paraId="3B99F894" w14:textId="77777777" w:rsidR="00CB2A49" w:rsidRPr="00D37991" w:rsidRDefault="00CB2A49" w:rsidP="00373DFF">
            <w:pPr>
              <w:numPr>
                <w:ilvl w:val="0"/>
                <w:numId w:val="6"/>
              </w:numPr>
              <w:suppressAutoHyphens w:val="0"/>
              <w:spacing w:line="260" w:lineRule="atLeast"/>
              <w:rPr>
                <w:iCs/>
                <w:lang w:eastAsia="en-US"/>
              </w:rPr>
            </w:pPr>
            <w:r w:rsidRPr="007D4E8E">
              <w:rPr>
                <w:i/>
                <w:iCs/>
                <w:lang w:eastAsia="en-US"/>
              </w:rPr>
              <w:t>Vaccinia Poxvirus</w:t>
            </w:r>
          </w:p>
          <w:p w14:paraId="6B1FF37F" w14:textId="77777777" w:rsidR="00807870" w:rsidRPr="007E74CA" w:rsidRDefault="00807870" w:rsidP="00807870">
            <w:pPr>
              <w:numPr>
                <w:ilvl w:val="0"/>
                <w:numId w:val="6"/>
              </w:numPr>
              <w:suppressAutoHyphens w:val="0"/>
              <w:spacing w:line="260" w:lineRule="atLeast"/>
              <w:rPr>
                <w:iCs/>
                <w:lang w:eastAsia="en-US"/>
              </w:rPr>
            </w:pPr>
            <w:r w:rsidRPr="007E74CA">
              <w:rPr>
                <w:i/>
                <w:iCs/>
                <w:lang w:eastAsia="en-US"/>
              </w:rPr>
              <w:t>Coronavirus 229E</w:t>
            </w:r>
          </w:p>
          <w:p w14:paraId="626AEA63" w14:textId="43CD394F" w:rsidR="00807870" w:rsidRPr="007D4E8E" w:rsidRDefault="00807870" w:rsidP="00807870">
            <w:pPr>
              <w:numPr>
                <w:ilvl w:val="0"/>
                <w:numId w:val="6"/>
              </w:numPr>
              <w:suppressAutoHyphens w:val="0"/>
              <w:spacing w:line="260" w:lineRule="atLeast"/>
              <w:rPr>
                <w:iCs/>
                <w:lang w:eastAsia="en-US"/>
              </w:rPr>
            </w:pPr>
            <w:r w:rsidRPr="007E74CA">
              <w:rPr>
                <w:i/>
                <w:iCs/>
                <w:lang w:eastAsia="en-US"/>
              </w:rPr>
              <w:t>SARS COV2</w:t>
            </w:r>
          </w:p>
        </w:tc>
      </w:tr>
      <w:tr w:rsidR="00CB2A49" w:rsidRPr="007D4E8E" w14:paraId="6004DD75"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CA86955" w14:textId="77777777" w:rsidR="00CB2A49" w:rsidRPr="007D4E8E" w:rsidRDefault="00CB2A49" w:rsidP="00FC49CA">
            <w:pPr>
              <w:rPr>
                <w:b/>
              </w:rPr>
            </w:pPr>
            <w:r w:rsidRPr="007D4E8E">
              <w:rPr>
                <w:b/>
                <w:bCs/>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3DDC48F" w14:textId="77777777" w:rsidR="00CB2A49" w:rsidRPr="007D4E8E" w:rsidRDefault="00CB2A49" w:rsidP="00FC49CA">
            <w:pPr>
              <w:spacing w:line="260" w:lineRule="atLeast"/>
              <w:rPr>
                <w:lang w:eastAsia="en-US"/>
              </w:rPr>
            </w:pPr>
            <w:r w:rsidRPr="007D4E8E">
              <w:rPr>
                <w:lang w:eastAsia="en-US"/>
              </w:rPr>
              <w:t>IV.1 Indoor use.</w:t>
            </w:r>
          </w:p>
          <w:p w14:paraId="2DCA8442" w14:textId="77777777" w:rsidR="00CB2A49" w:rsidRPr="007D4E8E" w:rsidRDefault="00CB2A49" w:rsidP="00FC49CA">
            <w:pPr>
              <w:spacing w:line="260" w:lineRule="atLeast"/>
              <w:rPr>
                <w:lang w:eastAsia="en-US"/>
              </w:rPr>
            </w:pPr>
            <w:r w:rsidRPr="007D4E8E">
              <w:rPr>
                <w:lang w:eastAsia="en-US"/>
              </w:rPr>
              <w:t xml:space="preserve">IV 1.3 To be used in / at: </w:t>
            </w:r>
          </w:p>
          <w:p w14:paraId="4D409771" w14:textId="77777777" w:rsidR="00CB2A49" w:rsidRPr="007D4E8E" w:rsidRDefault="00CB2A49" w:rsidP="00FC49CA">
            <w:pPr>
              <w:spacing w:line="260" w:lineRule="atLeast"/>
              <w:rPr>
                <w:lang w:eastAsia="en-US"/>
              </w:rPr>
            </w:pPr>
            <w:r w:rsidRPr="007D4E8E">
              <w:rPr>
                <w:lang w:eastAsia="en-US"/>
              </w:rPr>
              <w:t>IV 1.3.1 Commercial premises (Food, Industrial and Institutional areas)</w:t>
            </w:r>
          </w:p>
          <w:p w14:paraId="41FE9E1F" w14:textId="77777777" w:rsidR="00CB2A49" w:rsidRPr="007D4E8E" w:rsidRDefault="00CB2A49" w:rsidP="00FC49CA">
            <w:pPr>
              <w:spacing w:line="260" w:lineRule="atLeast"/>
              <w:rPr>
                <w:lang w:eastAsia="en-US"/>
              </w:rPr>
            </w:pPr>
            <w:r w:rsidRPr="007D4E8E">
              <w:rPr>
                <w:lang w:eastAsia="en-US"/>
              </w:rPr>
              <w:t>IV 1.3.2 Households / private areas (Domestic areas)</w:t>
            </w:r>
          </w:p>
        </w:tc>
      </w:tr>
      <w:tr w:rsidR="00CB2A49" w:rsidRPr="007D4E8E" w14:paraId="4548106D"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5B0B54F" w14:textId="77777777" w:rsidR="00CB2A49" w:rsidRPr="007D4E8E" w:rsidRDefault="00CB2A49" w:rsidP="00FC49CA">
            <w:pPr>
              <w:rPr>
                <w:b/>
              </w:rPr>
            </w:pPr>
            <w:r w:rsidRPr="007D4E8E">
              <w:rPr>
                <w:b/>
                <w:bCs/>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7286F70" w14:textId="19A7AB9A" w:rsidR="00CB2A49" w:rsidRPr="007D4E8E" w:rsidRDefault="00CB2A49" w:rsidP="00807870">
            <w:r w:rsidRPr="007D4E8E">
              <w:t>Manual spraying</w:t>
            </w:r>
            <w:r w:rsidR="00AF7109">
              <w:t xml:space="preserve"> (trigger spray)</w:t>
            </w:r>
          </w:p>
        </w:tc>
      </w:tr>
      <w:tr w:rsidR="00CB2A49" w:rsidRPr="007D4E8E" w14:paraId="3AAFF808"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78AAFF49" w14:textId="77777777" w:rsidR="00CB2A49" w:rsidRPr="007D4E8E" w:rsidRDefault="00CB2A49" w:rsidP="00FC49CA">
            <w:pPr>
              <w:rPr>
                <w:b/>
              </w:rPr>
            </w:pPr>
            <w:r w:rsidRPr="007D4E8E">
              <w:rPr>
                <w:b/>
                <w:bCs/>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3107D9E" w14:textId="77777777" w:rsidR="00CB2A49" w:rsidRPr="007D4E8E" w:rsidRDefault="00CB2A49" w:rsidP="00FC49CA">
            <w:r w:rsidRPr="007D4E8E">
              <w:t>As often as the consumer needs to use it</w:t>
            </w:r>
          </w:p>
        </w:tc>
      </w:tr>
      <w:tr w:rsidR="00CB2A49" w:rsidRPr="007D4E8E" w14:paraId="631779DF"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BCB1863" w14:textId="77777777" w:rsidR="00CB2A49" w:rsidRPr="007D4E8E" w:rsidRDefault="00CB2A49" w:rsidP="00FC49CA">
            <w:pPr>
              <w:rPr>
                <w:b/>
              </w:rPr>
            </w:pPr>
            <w:r w:rsidRPr="007D4E8E">
              <w:rPr>
                <w:b/>
                <w:bCs/>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09733A67" w14:textId="77777777" w:rsidR="00CB2A49" w:rsidRPr="007D4E8E" w:rsidRDefault="00CB2A49" w:rsidP="00FC49CA">
            <w:pPr>
              <w:spacing w:line="260" w:lineRule="atLeast"/>
              <w:rPr>
                <w:lang w:eastAsia="en-US"/>
              </w:rPr>
            </w:pPr>
            <w:r w:rsidRPr="007D4E8E">
              <w:rPr>
                <w:lang w:eastAsia="en-US"/>
              </w:rPr>
              <w:t>V.1 Non-professional user / consumer (General public)</w:t>
            </w:r>
          </w:p>
          <w:p w14:paraId="249429E2" w14:textId="77777777" w:rsidR="00CB2A49" w:rsidRPr="007D4E8E" w:rsidRDefault="00CB2A49" w:rsidP="00FC49CA">
            <w:r w:rsidRPr="007D4E8E">
              <w:rPr>
                <w:lang w:eastAsia="en-US"/>
              </w:rPr>
              <w:t>V.2 Professional</w:t>
            </w:r>
          </w:p>
        </w:tc>
      </w:tr>
      <w:tr w:rsidR="00CB2A49" w:rsidRPr="007D4E8E" w14:paraId="575FF569" w14:textId="77777777" w:rsidTr="00FC49C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6AB57C0" w14:textId="77777777" w:rsidR="00CB2A49" w:rsidRPr="007D4E8E" w:rsidRDefault="00CB2A49" w:rsidP="00FC49CA">
            <w:pPr>
              <w:rPr>
                <w:b/>
              </w:rPr>
            </w:pPr>
            <w:r w:rsidRPr="007D4E8E">
              <w:rPr>
                <w:b/>
                <w:bCs/>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46521E44" w14:textId="77777777" w:rsidR="00CB2A49" w:rsidRPr="007D4E8E" w:rsidRDefault="00CB2A49" w:rsidP="00FC49CA">
            <w:r w:rsidRPr="007D4E8E">
              <w:t>Please see the relevant section.</w:t>
            </w:r>
          </w:p>
        </w:tc>
      </w:tr>
    </w:tbl>
    <w:p w14:paraId="1756ADC4" w14:textId="77777777" w:rsidR="0078008E" w:rsidRPr="00BE2077" w:rsidRDefault="0078008E" w:rsidP="0078008E"/>
    <w:p w14:paraId="7354EBE7" w14:textId="7EDC50FA" w:rsidR="0078008E" w:rsidRPr="00D43190" w:rsidRDefault="0078008E" w:rsidP="0078008E">
      <w:pPr>
        <w:pStyle w:val="Titre4"/>
        <w:tabs>
          <w:tab w:val="left" w:pos="0"/>
        </w:tabs>
      </w:pPr>
      <w:bookmarkStart w:id="119" w:name="_Toc425344078"/>
      <w:bookmarkStart w:id="120" w:name="_Toc88743260"/>
      <w:r w:rsidRPr="00D43190">
        <w:lastRenderedPageBreak/>
        <w:t>Use-specific instructions for use</w:t>
      </w:r>
      <w:bookmarkEnd w:id="119"/>
      <w:bookmarkEnd w:id="12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78008E" w:rsidRPr="00F06C1A" w14:paraId="4221CAFC" w14:textId="77777777" w:rsidTr="00FC49C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EAE37F" w14:textId="77777777" w:rsidR="0078008E" w:rsidRPr="00F06C1A" w:rsidRDefault="0078008E" w:rsidP="00FC49CA">
            <w:pPr>
              <w:rPr>
                <w:rFonts w:cs="Arial"/>
                <w:bCs/>
              </w:rPr>
            </w:pPr>
            <w:r w:rsidRPr="00F06C1A">
              <w:rPr>
                <w:rFonts w:cs="Arial"/>
                <w:b/>
                <w:bCs/>
              </w:rPr>
              <w:t>Manual spray and wiping</w:t>
            </w:r>
            <w:r w:rsidRPr="00F06C1A">
              <w:rPr>
                <w:rFonts w:cs="Arial"/>
                <w:bCs/>
              </w:rPr>
              <w:t>: Spray the product directly on the surface to be treated with a distance of 20 cm, wipe the surface with a wet and clean cloth and let dry. It is not necessary to rinse.</w:t>
            </w:r>
          </w:p>
          <w:p w14:paraId="1D264C3E" w14:textId="77777777" w:rsidR="0078008E" w:rsidRPr="00F06C1A" w:rsidRDefault="0078008E" w:rsidP="00FC49CA">
            <w:pPr>
              <w:rPr>
                <w:rFonts w:cs="Arial"/>
                <w:bCs/>
              </w:rPr>
            </w:pPr>
            <w:r w:rsidRPr="00F06C1A">
              <w:rPr>
                <w:rFonts w:cs="Arial"/>
                <w:b/>
                <w:bCs/>
              </w:rPr>
              <w:t>Manual spray</w:t>
            </w:r>
            <w:r w:rsidRPr="00F06C1A">
              <w:rPr>
                <w:rFonts w:cs="Arial"/>
                <w:bCs/>
              </w:rPr>
              <w:t>: Spray the product directly on the surface to be treated with a distance of 20 cm and let act until it dries. It is not necessary to rinse.</w:t>
            </w:r>
          </w:p>
          <w:p w14:paraId="6147967A" w14:textId="77777777" w:rsidR="0078008E" w:rsidRPr="00F06C1A" w:rsidRDefault="0078008E" w:rsidP="00FC49CA">
            <w:pPr>
              <w:rPr>
                <w:rFonts w:cs="Arial"/>
                <w:bCs/>
              </w:rPr>
            </w:pPr>
            <w:r w:rsidRPr="00F06C1A">
              <w:rPr>
                <w:rFonts w:cs="Arial"/>
                <w:b/>
                <w:bCs/>
              </w:rPr>
              <w:t>Manual spray on soft surfaces</w:t>
            </w:r>
            <w:r w:rsidRPr="00F06C1A">
              <w:rPr>
                <w:rFonts w:cs="Arial"/>
                <w:bCs/>
              </w:rPr>
              <w:t>: Spray the product directly on the textile to be treated with a distance of 20 cm and let act until it dries.</w:t>
            </w:r>
          </w:p>
          <w:p w14:paraId="1264A9C1" w14:textId="77777777" w:rsidR="0078008E" w:rsidRPr="00F06C1A" w:rsidRDefault="0078008E" w:rsidP="00FC49CA">
            <w:pPr>
              <w:rPr>
                <w:rFonts w:cs="Arial"/>
                <w:bCs/>
              </w:rPr>
            </w:pPr>
          </w:p>
          <w:p w14:paraId="3AD10603" w14:textId="77777777" w:rsidR="0078008E" w:rsidRPr="00F06C1A" w:rsidRDefault="0078008E" w:rsidP="00FC49CA">
            <w:pPr>
              <w:rPr>
                <w:rFonts w:cs="Arial"/>
                <w:bCs/>
              </w:rPr>
            </w:pPr>
            <w:r w:rsidRPr="00F06C1A">
              <w:rPr>
                <w:rFonts w:cs="Arial"/>
                <w:bCs/>
              </w:rPr>
              <w:t>Dose: 12 sprays/m</w:t>
            </w:r>
            <w:r w:rsidRPr="0078008E">
              <w:rPr>
                <w:rFonts w:cs="Arial"/>
                <w:bCs/>
                <w:vertAlign w:val="superscript"/>
              </w:rPr>
              <w:t>2</w:t>
            </w:r>
            <w:r w:rsidRPr="00F06C1A">
              <w:rPr>
                <w:rFonts w:cs="Arial"/>
                <w:bCs/>
              </w:rPr>
              <w:t>.</w:t>
            </w:r>
          </w:p>
          <w:p w14:paraId="7FE08411" w14:textId="77777777" w:rsidR="0078008E" w:rsidRPr="00F06C1A" w:rsidRDefault="0078008E" w:rsidP="00FC49CA">
            <w:pPr>
              <w:rPr>
                <w:rFonts w:cs="Arial"/>
                <w:bCs/>
              </w:rPr>
            </w:pPr>
          </w:p>
          <w:p w14:paraId="63377E5A" w14:textId="77777777" w:rsidR="0078008E" w:rsidRPr="00F06C1A" w:rsidRDefault="0078008E" w:rsidP="00FC49CA">
            <w:pPr>
              <w:rPr>
                <w:rFonts w:cs="Arial"/>
                <w:bCs/>
              </w:rPr>
            </w:pPr>
            <w:r w:rsidRPr="00F06C1A">
              <w:rPr>
                <w:rFonts w:cs="Arial"/>
                <w:b/>
                <w:bCs/>
              </w:rPr>
              <w:t>Manual pouring and wiping</w:t>
            </w:r>
            <w:r w:rsidRPr="00F06C1A">
              <w:rPr>
                <w:rFonts w:cs="Arial"/>
                <w:bCs/>
              </w:rPr>
              <w:t>: For a surface disinfection, apply the product directly on the surface with a wet clean cloth and wipe. It is not necessary to rinse.</w:t>
            </w:r>
          </w:p>
          <w:p w14:paraId="62F73E66" w14:textId="77777777" w:rsidR="0078008E" w:rsidRPr="00F06C1A" w:rsidRDefault="0078008E" w:rsidP="00FC49CA">
            <w:pPr>
              <w:rPr>
                <w:rFonts w:cs="Arial"/>
                <w:bCs/>
              </w:rPr>
            </w:pPr>
          </w:p>
        </w:tc>
      </w:tr>
    </w:tbl>
    <w:p w14:paraId="25751006" w14:textId="77777777" w:rsidR="0078008E" w:rsidRDefault="0078008E">
      <w:pPr>
        <w:pStyle w:val="Absatz"/>
      </w:pPr>
    </w:p>
    <w:p w14:paraId="16F46DEE" w14:textId="77777777" w:rsidR="0078008E" w:rsidRPr="00CB2A49" w:rsidRDefault="0078008E">
      <w:pPr>
        <w:pStyle w:val="Absatz"/>
      </w:pPr>
    </w:p>
    <w:p w14:paraId="3A29FC55" w14:textId="77777777" w:rsidR="009D0C0B" w:rsidRDefault="00FA480B">
      <w:pPr>
        <w:pStyle w:val="Titre3"/>
        <w:rPr>
          <w:rFonts w:eastAsia="Calibri"/>
          <w:lang w:eastAsia="sv-SE"/>
        </w:rPr>
      </w:pPr>
      <w:bookmarkStart w:id="121" w:name="_Toc88743261"/>
      <w:r>
        <w:t>Physical, chemical and technical properties</w:t>
      </w:r>
      <w:bookmarkEnd w:id="121"/>
      <w:r>
        <w:t xml:space="preserve"> </w:t>
      </w:r>
    </w:p>
    <w:p w14:paraId="77C21D8B" w14:textId="77777777" w:rsidR="00BE3432" w:rsidRPr="00BE3432" w:rsidRDefault="00BE3432" w:rsidP="00BE3432">
      <w:pPr>
        <w:pStyle w:val="Titre4"/>
        <w:tabs>
          <w:tab w:val="left" w:pos="0"/>
        </w:tabs>
      </w:pPr>
      <w:bookmarkStart w:id="122" w:name="_Toc88743262"/>
      <w:r w:rsidRPr="006B426C">
        <w:t>Meta SPC 1 and 3 (ref. 3049-91 MOD1)</w:t>
      </w:r>
      <w:bookmarkEnd w:id="122"/>
    </w:p>
    <w:p w14:paraId="6CF46770" w14:textId="671719DE" w:rsidR="00BE3432" w:rsidRPr="0042511C" w:rsidRDefault="00BE3432" w:rsidP="00BE3432">
      <w:pPr>
        <w:spacing w:line="276" w:lineRule="auto"/>
        <w:jc w:val="both"/>
      </w:pPr>
      <w:r w:rsidRPr="0042511C">
        <w:t>Meta SPC 1 and 3 are identical</w:t>
      </w:r>
      <w:r w:rsidR="00825009">
        <w:t xml:space="preserve">: </w:t>
      </w:r>
      <w:r w:rsidR="00825009" w:rsidRPr="00ED5DDF">
        <w:t xml:space="preserve">reference of the product used is SANYTOL MULTIUSOS FRESH (ref 3049-91 MOD1) </w:t>
      </w:r>
      <w:r w:rsidR="00E3749B" w:rsidRPr="001607CD">
        <w:t>(purity of AS is 99</w:t>
      </w:r>
      <w:r w:rsidR="005F5022" w:rsidRPr="001607CD">
        <w:t>%)</w:t>
      </w:r>
      <w:r w:rsidR="005F5022">
        <w:t xml:space="preserve"> </w:t>
      </w:r>
      <w:r w:rsidR="00825009" w:rsidRPr="00ED5DDF">
        <w:t>(worst-case; same as Meta SPC 1).</w:t>
      </w:r>
    </w:p>
    <w:p w14:paraId="77311CF5" w14:textId="77777777" w:rsidR="00BE3432" w:rsidRPr="000C1D07" w:rsidRDefault="00BE3432" w:rsidP="00BE3432">
      <w:pPr>
        <w:ind w:left="360"/>
        <w:contextualSpacing/>
        <w:rPr>
          <w:rFonts w:cs="Arial"/>
          <w:b/>
          <w:bCs/>
          <w:szCs w:val="26"/>
        </w:rPr>
      </w:pPr>
    </w:p>
    <w:p w14:paraId="3230EB26" w14:textId="77777777" w:rsidR="00BE3432" w:rsidRPr="0042511C" w:rsidRDefault="00BE3432" w:rsidP="00BE3432">
      <w:pPr>
        <w:ind w:left="360"/>
        <w:contextualSpacing/>
        <w:sectPr w:rsidR="00BE3432" w:rsidRPr="0042511C" w:rsidSect="00BE3432">
          <w:pgSz w:w="11906" w:h="16838"/>
          <w:pgMar w:top="1021" w:right="709" w:bottom="1021" w:left="1418" w:header="709" w:footer="709" w:gutter="0"/>
          <w:cols w:space="708"/>
          <w:docGrid w:linePitch="360"/>
        </w:sectPr>
      </w:pP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0"/>
        <w:gridCol w:w="1177"/>
        <w:gridCol w:w="1560"/>
        <w:gridCol w:w="7229"/>
        <w:gridCol w:w="1701"/>
        <w:gridCol w:w="1483"/>
      </w:tblGrid>
      <w:tr w:rsidR="00BE3432" w14:paraId="3522914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9B9EC4B" w14:textId="77777777" w:rsidR="00BE3432" w:rsidRDefault="00BE3432" w:rsidP="00BE3432">
            <w:pPr>
              <w:rPr>
                <w:b/>
                <w:lang w:eastAsia="en-US"/>
              </w:rPr>
            </w:pPr>
            <w:r>
              <w:rPr>
                <w:b/>
                <w:lang w:eastAsia="en-US"/>
              </w:rPr>
              <w:lastRenderedPageBreak/>
              <w:t>Property</w:t>
            </w:r>
          </w:p>
        </w:tc>
        <w:tc>
          <w:tcPr>
            <w:tcW w:w="117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CAACAC6" w14:textId="77777777" w:rsidR="00BE3432" w:rsidRDefault="00BE3432" w:rsidP="00BE3432">
            <w:pPr>
              <w:rPr>
                <w:b/>
                <w:lang w:eastAsia="en-US"/>
              </w:rPr>
            </w:pPr>
            <w:r>
              <w:rPr>
                <w:b/>
                <w:lang w:eastAsia="en-US"/>
              </w:rPr>
              <w:t>Guideline and Method</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F31B306" w14:textId="77777777" w:rsidR="00BE3432" w:rsidRDefault="00BE3432" w:rsidP="00BE3432">
            <w:pPr>
              <w:rPr>
                <w:b/>
                <w:lang w:eastAsia="en-US"/>
              </w:rPr>
            </w:pPr>
            <w:r>
              <w:rPr>
                <w:b/>
                <w:lang w:eastAsia="en-US"/>
              </w:rPr>
              <w:t>Purity of the test substance (% (w/w))</w:t>
            </w:r>
          </w:p>
        </w:tc>
        <w:tc>
          <w:tcPr>
            <w:tcW w:w="72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0AD9D4A" w14:textId="77777777" w:rsidR="00BE3432" w:rsidRDefault="00BE3432" w:rsidP="00BE3432">
            <w:pPr>
              <w:rPr>
                <w:b/>
                <w:lang w:eastAsia="en-US"/>
              </w:rPr>
            </w:pPr>
            <w:r>
              <w:rPr>
                <w:b/>
                <w:lang w:eastAsia="en-US"/>
              </w:rPr>
              <w:t>Results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F77C486" w14:textId="77777777" w:rsidR="00BE3432" w:rsidRDefault="00BE3432" w:rsidP="00BE3432">
            <w:pPr>
              <w:rPr>
                <w:b/>
                <w:lang w:eastAsia="en-US"/>
              </w:rPr>
            </w:pPr>
            <w:r>
              <w:rPr>
                <w:b/>
                <w:lang w:eastAsia="en-US"/>
              </w:rPr>
              <w:t>FR Evaluation</w:t>
            </w:r>
          </w:p>
        </w:tc>
        <w:tc>
          <w:tcPr>
            <w:tcW w:w="14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0BB1BB3" w14:textId="77777777" w:rsidR="00BE3432" w:rsidRDefault="00BE3432" w:rsidP="00BE3432">
            <w:pPr>
              <w:rPr>
                <w:b/>
                <w:lang w:eastAsia="en-US"/>
              </w:rPr>
            </w:pPr>
            <w:r>
              <w:rPr>
                <w:b/>
                <w:lang w:eastAsia="en-US"/>
              </w:rPr>
              <w:t>Reference</w:t>
            </w:r>
          </w:p>
        </w:tc>
      </w:tr>
      <w:tr w:rsidR="00BE3432" w:rsidRPr="0066053C" w14:paraId="10FA741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A2B7070" w14:textId="77777777" w:rsidR="00BE3432" w:rsidRDefault="00BE3432" w:rsidP="00BE3432">
            <w:pPr>
              <w:rPr>
                <w:i/>
                <w:iCs/>
                <w:color w:val="FF0000"/>
                <w:lang w:eastAsia="en-US"/>
              </w:rPr>
            </w:pPr>
            <w:r>
              <w:rPr>
                <w:lang w:eastAsia="de-DE"/>
              </w:rPr>
              <w:t>Physical state at 20 °C and 101.3 kPa</w:t>
            </w:r>
          </w:p>
        </w:tc>
        <w:tc>
          <w:tcPr>
            <w:tcW w:w="1177" w:type="dxa"/>
            <w:tcBorders>
              <w:top w:val="single" w:sz="4" w:space="0" w:color="auto"/>
              <w:left w:val="single" w:sz="4" w:space="0" w:color="auto"/>
              <w:bottom w:val="single" w:sz="4" w:space="0" w:color="auto"/>
              <w:right w:val="single" w:sz="4" w:space="0" w:color="auto"/>
            </w:tcBorders>
          </w:tcPr>
          <w:p w14:paraId="3F853BE6" w14:textId="77777777" w:rsidR="00BE3432" w:rsidRPr="0066053C" w:rsidRDefault="00BE3432" w:rsidP="00BE3432">
            <w:pPr>
              <w:rPr>
                <w:lang w:val="fr-FR" w:eastAsia="de-DE"/>
              </w:rPr>
            </w:pPr>
            <w:r w:rsidRPr="0066053C">
              <w:rPr>
                <w:lang w:val="fr-FR" w:eastAsia="de-DE"/>
              </w:rPr>
              <w:t>CIPAC MT 46.3</w:t>
            </w:r>
          </w:p>
          <w:p w14:paraId="7557BDC5"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421818E4"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317FB314" w14:textId="77777777" w:rsidR="00BE3432" w:rsidRPr="0066053C" w:rsidRDefault="00BE3432" w:rsidP="00BE3432">
            <w:pPr>
              <w:rPr>
                <w:lang w:val="fr-FR" w:eastAsia="de-DE"/>
              </w:rPr>
            </w:pPr>
            <w:r w:rsidRPr="0066053C">
              <w:rPr>
                <w:lang w:val="fr-FR" w:eastAsia="de-DE"/>
              </w:rPr>
              <w:t>Liquid</w:t>
            </w:r>
          </w:p>
        </w:tc>
        <w:tc>
          <w:tcPr>
            <w:tcW w:w="1701" w:type="dxa"/>
            <w:tcBorders>
              <w:top w:val="single" w:sz="4" w:space="0" w:color="auto"/>
              <w:left w:val="single" w:sz="4" w:space="0" w:color="auto"/>
              <w:bottom w:val="single" w:sz="4" w:space="0" w:color="auto"/>
              <w:right w:val="single" w:sz="4" w:space="0" w:color="auto"/>
            </w:tcBorders>
          </w:tcPr>
          <w:p w14:paraId="0B05CE5A" w14:textId="77777777" w:rsidR="00BE3432" w:rsidRPr="0066053C" w:rsidRDefault="00BE3432" w:rsidP="00BE3432">
            <w:pPr>
              <w:rPr>
                <w:lang w:val="fr-FR" w:eastAsia="de-DE"/>
              </w:rPr>
            </w:pPr>
            <w:r>
              <w:rPr>
                <w:lang w:val="fr-FR" w:eastAsia="de-DE"/>
              </w:rPr>
              <w:t xml:space="preserve">Acceptable </w:t>
            </w:r>
          </w:p>
          <w:p w14:paraId="78C9FC21" w14:textId="77777777" w:rsidR="00BE3432" w:rsidRPr="0066053C" w:rsidRDefault="00BE3432" w:rsidP="00BE3432">
            <w:pPr>
              <w:rPr>
                <w:lang w:val="fr-FR" w:eastAsia="de-DE"/>
              </w:rPr>
            </w:pPr>
          </w:p>
        </w:tc>
        <w:tc>
          <w:tcPr>
            <w:tcW w:w="1483" w:type="dxa"/>
            <w:tcBorders>
              <w:top w:val="single" w:sz="4" w:space="0" w:color="auto"/>
              <w:left w:val="single" w:sz="4" w:space="0" w:color="auto"/>
              <w:bottom w:val="single" w:sz="4" w:space="0" w:color="auto"/>
              <w:right w:val="single" w:sz="4" w:space="0" w:color="auto"/>
            </w:tcBorders>
            <w:hideMark/>
          </w:tcPr>
          <w:p w14:paraId="77DA68FC" w14:textId="77777777" w:rsidR="00BE3432" w:rsidRPr="0066053C" w:rsidRDefault="00BE3432" w:rsidP="00BE3432">
            <w:pPr>
              <w:rPr>
                <w:lang w:val="fr-FR" w:eastAsia="de-DE"/>
              </w:rPr>
            </w:pPr>
            <w:r w:rsidRPr="0066053C">
              <w:rPr>
                <w:lang w:val="fr-FR" w:eastAsia="de-DE"/>
              </w:rPr>
              <w:t>Pijuan (2016), study number EST319</w:t>
            </w:r>
          </w:p>
        </w:tc>
      </w:tr>
      <w:tr w:rsidR="00BE3432" w14:paraId="2872905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343BF5C" w14:textId="77777777" w:rsidR="00BE3432" w:rsidRDefault="00BE3432" w:rsidP="00BE3432">
            <w:pPr>
              <w:rPr>
                <w:lang w:eastAsia="de-DE"/>
              </w:rPr>
            </w:pPr>
            <w:r>
              <w:rPr>
                <w:lang w:eastAsia="de-DE"/>
              </w:rPr>
              <w:t>Colour at 20 °C and 101.3 kPa</w:t>
            </w:r>
          </w:p>
        </w:tc>
        <w:tc>
          <w:tcPr>
            <w:tcW w:w="1177" w:type="dxa"/>
            <w:tcBorders>
              <w:top w:val="single" w:sz="4" w:space="0" w:color="auto"/>
              <w:left w:val="single" w:sz="4" w:space="0" w:color="auto"/>
              <w:bottom w:val="single" w:sz="4" w:space="0" w:color="auto"/>
              <w:right w:val="single" w:sz="4" w:space="0" w:color="auto"/>
            </w:tcBorders>
          </w:tcPr>
          <w:p w14:paraId="0911310C" w14:textId="77777777" w:rsidR="00BE3432" w:rsidRPr="0066053C" w:rsidRDefault="00BE3432" w:rsidP="00BE3432">
            <w:pPr>
              <w:rPr>
                <w:lang w:val="fr-FR" w:eastAsia="de-DE"/>
              </w:rPr>
            </w:pPr>
            <w:r w:rsidRPr="0066053C">
              <w:rPr>
                <w:lang w:val="fr-FR" w:eastAsia="de-DE"/>
              </w:rPr>
              <w:t>CIPAC MT 46.3</w:t>
            </w:r>
          </w:p>
          <w:p w14:paraId="73936050"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77E2DDC9"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55636A9E" w14:textId="77777777" w:rsidR="00BE3432" w:rsidRPr="0034219D" w:rsidRDefault="00BE3432" w:rsidP="00BE3432">
            <w:pPr>
              <w:rPr>
                <w:lang w:val="fr-FR" w:eastAsia="de-DE"/>
              </w:rPr>
            </w:pPr>
            <w:r w:rsidRPr="0034219D">
              <w:rPr>
                <w:lang w:val="fr-FR" w:eastAsia="de-DE"/>
              </w:rPr>
              <w:t>Blue transparent</w:t>
            </w:r>
            <w:r>
              <w:rPr>
                <w:lang w:val="fr-FR" w:eastAsia="de-DE"/>
              </w:rPr>
              <w:t xml:space="preserve"> for information</w:t>
            </w:r>
          </w:p>
        </w:tc>
        <w:tc>
          <w:tcPr>
            <w:tcW w:w="1701" w:type="dxa"/>
            <w:tcBorders>
              <w:top w:val="single" w:sz="4" w:space="0" w:color="auto"/>
              <w:left w:val="single" w:sz="4" w:space="0" w:color="auto"/>
              <w:bottom w:val="single" w:sz="4" w:space="0" w:color="auto"/>
              <w:right w:val="single" w:sz="4" w:space="0" w:color="auto"/>
            </w:tcBorders>
          </w:tcPr>
          <w:p w14:paraId="61FE2050" w14:textId="77777777" w:rsidR="00BE3432" w:rsidRPr="005527CB" w:rsidRDefault="00BE3432" w:rsidP="00BE3432">
            <w:pPr>
              <w:rPr>
                <w:lang w:val="en-US" w:eastAsia="de-DE"/>
              </w:rPr>
            </w:pPr>
            <w:r w:rsidRPr="005527CB">
              <w:rPr>
                <w:lang w:val="en-US" w:eastAsia="de-DE"/>
              </w:rPr>
              <w:t xml:space="preserve">Acceptable, </w:t>
            </w:r>
          </w:p>
          <w:p w14:paraId="6D2A92FF" w14:textId="77777777" w:rsidR="00BE3432" w:rsidRPr="005527CB" w:rsidRDefault="00BE3432" w:rsidP="00BE3432">
            <w:pPr>
              <w:rPr>
                <w:lang w:val="en-US" w:eastAsia="de-DE"/>
              </w:rPr>
            </w:pPr>
            <w:r w:rsidRPr="005527CB">
              <w:rPr>
                <w:lang w:val="en-US" w:eastAsia="de-DE"/>
              </w:rPr>
              <w:t>Depending on used dye</w:t>
            </w:r>
          </w:p>
        </w:tc>
        <w:tc>
          <w:tcPr>
            <w:tcW w:w="1483" w:type="dxa"/>
            <w:tcBorders>
              <w:top w:val="single" w:sz="4" w:space="0" w:color="auto"/>
              <w:left w:val="single" w:sz="4" w:space="0" w:color="auto"/>
              <w:bottom w:val="single" w:sz="4" w:space="0" w:color="auto"/>
              <w:right w:val="single" w:sz="4" w:space="0" w:color="auto"/>
            </w:tcBorders>
          </w:tcPr>
          <w:p w14:paraId="15563D18" w14:textId="77777777" w:rsidR="00BE3432" w:rsidRDefault="00BE3432" w:rsidP="00BE3432">
            <w:pPr>
              <w:rPr>
                <w:lang w:eastAsia="de-DE"/>
              </w:rPr>
            </w:pPr>
            <w:r w:rsidRPr="0066053C">
              <w:rPr>
                <w:lang w:val="fr-FR" w:eastAsia="de-DE"/>
              </w:rPr>
              <w:t>Pijuan (2016), study number EST319</w:t>
            </w:r>
          </w:p>
        </w:tc>
      </w:tr>
      <w:tr w:rsidR="00BE3432" w14:paraId="590FF648"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E176205" w14:textId="77777777" w:rsidR="00BE3432" w:rsidRDefault="00BE3432" w:rsidP="00BE3432">
            <w:pPr>
              <w:rPr>
                <w:lang w:eastAsia="de-DE"/>
              </w:rPr>
            </w:pPr>
            <w:r>
              <w:rPr>
                <w:lang w:eastAsia="de-DE"/>
              </w:rPr>
              <w:t>Odour at 20 °C and 101.3 kPa</w:t>
            </w:r>
          </w:p>
        </w:tc>
        <w:tc>
          <w:tcPr>
            <w:tcW w:w="1177" w:type="dxa"/>
            <w:tcBorders>
              <w:top w:val="single" w:sz="4" w:space="0" w:color="auto"/>
              <w:left w:val="single" w:sz="4" w:space="0" w:color="auto"/>
              <w:bottom w:val="single" w:sz="4" w:space="0" w:color="auto"/>
              <w:right w:val="single" w:sz="4" w:space="0" w:color="auto"/>
            </w:tcBorders>
          </w:tcPr>
          <w:p w14:paraId="7218378D" w14:textId="77777777" w:rsidR="00BE3432" w:rsidRPr="0066053C" w:rsidRDefault="00BE3432" w:rsidP="00BE3432">
            <w:pPr>
              <w:rPr>
                <w:lang w:val="fr-FR" w:eastAsia="de-DE"/>
              </w:rPr>
            </w:pPr>
            <w:r w:rsidRPr="0066053C">
              <w:rPr>
                <w:lang w:val="fr-FR" w:eastAsia="de-DE"/>
              </w:rPr>
              <w:t>CIPAC MT 46.3</w:t>
            </w:r>
          </w:p>
          <w:p w14:paraId="2617FEFB"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19DA640" w14:textId="77777777" w:rsidR="00BE3432" w:rsidRPr="0066053C"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17FF882B" w14:textId="77777777" w:rsidR="00BE3432" w:rsidRPr="002405B8" w:rsidRDefault="00BE3432" w:rsidP="00BE3432">
            <w:pPr>
              <w:rPr>
                <w:lang w:val="en-US" w:eastAsia="de-DE"/>
              </w:rPr>
            </w:pPr>
            <w:r w:rsidRPr="002405B8">
              <w:rPr>
                <w:lang w:val="en-US" w:eastAsia="de-DE"/>
              </w:rPr>
              <w:t>Moderately perfurmed, eucalyptus fresh from information</w:t>
            </w:r>
          </w:p>
        </w:tc>
        <w:tc>
          <w:tcPr>
            <w:tcW w:w="1701" w:type="dxa"/>
            <w:tcBorders>
              <w:top w:val="single" w:sz="4" w:space="0" w:color="auto"/>
              <w:left w:val="single" w:sz="4" w:space="0" w:color="auto"/>
              <w:bottom w:val="single" w:sz="4" w:space="0" w:color="auto"/>
              <w:right w:val="single" w:sz="4" w:space="0" w:color="auto"/>
            </w:tcBorders>
          </w:tcPr>
          <w:p w14:paraId="4117A5D3" w14:textId="77777777" w:rsidR="00BE3432" w:rsidRPr="005527CB" w:rsidRDefault="00BE3432" w:rsidP="00BE3432">
            <w:pPr>
              <w:rPr>
                <w:lang w:val="en-US" w:eastAsia="de-DE"/>
              </w:rPr>
            </w:pPr>
            <w:r w:rsidRPr="005527CB">
              <w:rPr>
                <w:lang w:val="en-US" w:eastAsia="de-DE"/>
              </w:rPr>
              <w:t xml:space="preserve">Acceptable </w:t>
            </w:r>
          </w:p>
          <w:p w14:paraId="43416A94" w14:textId="77777777" w:rsidR="00BE3432" w:rsidRPr="005527CB" w:rsidRDefault="00BE3432" w:rsidP="00BE3432">
            <w:pPr>
              <w:rPr>
                <w:lang w:val="en-US" w:eastAsia="de-DE"/>
              </w:rPr>
            </w:pPr>
            <w:r w:rsidRPr="005527CB">
              <w:rPr>
                <w:lang w:val="en-US" w:eastAsia="de-DE"/>
              </w:rPr>
              <w:t>Depending on used</w:t>
            </w:r>
            <w:r>
              <w:rPr>
                <w:lang w:val="en-US" w:eastAsia="de-DE"/>
              </w:rPr>
              <w:t xml:space="preserve"> perfum</w:t>
            </w:r>
          </w:p>
        </w:tc>
        <w:tc>
          <w:tcPr>
            <w:tcW w:w="1483" w:type="dxa"/>
            <w:tcBorders>
              <w:top w:val="single" w:sz="4" w:space="0" w:color="auto"/>
              <w:left w:val="single" w:sz="4" w:space="0" w:color="auto"/>
              <w:bottom w:val="single" w:sz="4" w:space="0" w:color="auto"/>
              <w:right w:val="single" w:sz="4" w:space="0" w:color="auto"/>
            </w:tcBorders>
          </w:tcPr>
          <w:p w14:paraId="3FA28688" w14:textId="77777777" w:rsidR="00BE3432" w:rsidRDefault="00BE3432" w:rsidP="00BE3432">
            <w:pPr>
              <w:rPr>
                <w:lang w:eastAsia="de-DE"/>
              </w:rPr>
            </w:pPr>
            <w:r w:rsidRPr="0066053C">
              <w:rPr>
                <w:lang w:val="fr-FR" w:eastAsia="de-DE"/>
              </w:rPr>
              <w:t>Pijuan (2016), study number EST319</w:t>
            </w:r>
          </w:p>
        </w:tc>
      </w:tr>
      <w:tr w:rsidR="00BC4E76" w14:paraId="02A7C2BC" w14:textId="77777777" w:rsidTr="00111AF9">
        <w:trPr>
          <w:jc w:val="center"/>
        </w:trPr>
        <w:tc>
          <w:tcPr>
            <w:tcW w:w="1670" w:type="dxa"/>
            <w:vMerge w:val="restart"/>
            <w:tcBorders>
              <w:top w:val="single" w:sz="4" w:space="0" w:color="auto"/>
              <w:left w:val="single" w:sz="4" w:space="0" w:color="auto"/>
              <w:right w:val="single" w:sz="4" w:space="0" w:color="auto"/>
            </w:tcBorders>
            <w:hideMark/>
          </w:tcPr>
          <w:p w14:paraId="7D019ED2" w14:textId="77777777" w:rsidR="00BC4E76" w:rsidRDefault="00BC4E76" w:rsidP="00BE3432">
            <w:pPr>
              <w:rPr>
                <w:lang w:eastAsia="de-DE"/>
              </w:rPr>
            </w:pPr>
            <w:r>
              <w:rPr>
                <w:lang w:eastAsia="de-DE"/>
              </w:rPr>
              <w:t>Acidity / alkalinity</w:t>
            </w:r>
          </w:p>
          <w:p w14:paraId="5468110E" w14:textId="07BAA7EF" w:rsidR="00BC4E76" w:rsidRDefault="00BC4E76" w:rsidP="00BE3432">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37632B51" w14:textId="77777777" w:rsidR="00BC4E76" w:rsidRPr="0034219D" w:rsidRDefault="00BC4E76" w:rsidP="00BE3432">
            <w:pPr>
              <w:rPr>
                <w:lang w:val="fr-FR" w:eastAsia="de-DE"/>
              </w:rPr>
            </w:pPr>
            <w:r w:rsidRPr="0034219D">
              <w:rPr>
                <w:lang w:val="fr-FR" w:eastAsia="de-DE"/>
              </w:rPr>
              <w:t>CIPAC MT 46.3, CIPAC MT72.3</w:t>
            </w:r>
          </w:p>
          <w:p w14:paraId="7281851C" w14:textId="77777777" w:rsidR="00BC4E76" w:rsidRDefault="00BC4E76"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6DDC7656" w14:textId="77777777" w:rsidR="00BC4E76" w:rsidRDefault="00BC4E76"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3DB4A220" w14:textId="7E6B739A" w:rsidR="00BC4E76" w:rsidRDefault="00BC4E76" w:rsidP="00BE3432">
            <w:pPr>
              <w:rPr>
                <w:lang w:val="fr-FR" w:eastAsia="de-DE"/>
              </w:rPr>
            </w:pPr>
            <w:r>
              <w:rPr>
                <w:lang w:val="fr-FR" w:eastAsia="de-DE"/>
              </w:rPr>
              <w:t xml:space="preserve">pH = </w:t>
            </w:r>
            <w:r w:rsidRPr="0034219D">
              <w:rPr>
                <w:lang w:val="fr-FR" w:eastAsia="de-DE"/>
              </w:rPr>
              <w:t>2.99</w:t>
            </w:r>
            <w:r>
              <w:rPr>
                <w:lang w:val="fr-FR" w:eastAsia="de-DE"/>
              </w:rPr>
              <w:t xml:space="preserve"> at 20°C</w:t>
            </w:r>
          </w:p>
        </w:tc>
        <w:tc>
          <w:tcPr>
            <w:tcW w:w="1701" w:type="dxa"/>
            <w:tcBorders>
              <w:top w:val="single" w:sz="4" w:space="0" w:color="auto"/>
              <w:left w:val="single" w:sz="4" w:space="0" w:color="auto"/>
              <w:bottom w:val="single" w:sz="4" w:space="0" w:color="auto"/>
              <w:right w:val="single" w:sz="4" w:space="0" w:color="auto"/>
            </w:tcBorders>
          </w:tcPr>
          <w:p w14:paraId="3AA992F5" w14:textId="52F34AE7" w:rsidR="00BC4E76" w:rsidRPr="00BF23AC" w:rsidRDefault="00BC4E76" w:rsidP="00BE3432">
            <w:pPr>
              <w:rPr>
                <w:iCs/>
                <w:color w:val="FF0000"/>
                <w:lang w:eastAsia="en-US"/>
              </w:rPr>
            </w:pPr>
            <w:r w:rsidRPr="00BF23AC">
              <w:rPr>
                <w:lang w:val="en-US" w:eastAsia="de-DE"/>
              </w:rPr>
              <w:t>Acceptable</w:t>
            </w:r>
            <w:r>
              <w:rPr>
                <w:lang w:val="en-US" w:eastAsia="de-DE"/>
              </w:rPr>
              <w:t xml:space="preserve">. However as the pH is below 4 the </w:t>
            </w:r>
            <w:r w:rsidRPr="00D37991">
              <w:rPr>
                <w:iCs/>
                <w:lang w:eastAsia="en-US"/>
              </w:rPr>
              <w:t>acidity of the product should be provided at post-authorisation.</w:t>
            </w:r>
          </w:p>
        </w:tc>
        <w:tc>
          <w:tcPr>
            <w:tcW w:w="1483" w:type="dxa"/>
            <w:tcBorders>
              <w:top w:val="single" w:sz="4" w:space="0" w:color="auto"/>
              <w:left w:val="single" w:sz="4" w:space="0" w:color="auto"/>
              <w:bottom w:val="single" w:sz="4" w:space="0" w:color="auto"/>
              <w:right w:val="single" w:sz="4" w:space="0" w:color="auto"/>
            </w:tcBorders>
          </w:tcPr>
          <w:p w14:paraId="167787F7" w14:textId="77777777" w:rsidR="00BC4E76" w:rsidRDefault="00BC4E76" w:rsidP="00BE3432">
            <w:pPr>
              <w:rPr>
                <w:lang w:val="fr-FR" w:eastAsia="de-DE"/>
              </w:rPr>
            </w:pPr>
            <w:r w:rsidRPr="0066053C">
              <w:rPr>
                <w:lang w:val="fr-FR" w:eastAsia="de-DE"/>
              </w:rPr>
              <w:t>Pijuan (2016), study number EST319</w:t>
            </w:r>
          </w:p>
        </w:tc>
      </w:tr>
      <w:tr w:rsidR="00BC4E76" w14:paraId="6F4DDD74" w14:textId="77777777" w:rsidTr="00D37991">
        <w:trPr>
          <w:jc w:val="center"/>
        </w:trPr>
        <w:tc>
          <w:tcPr>
            <w:tcW w:w="1670" w:type="dxa"/>
            <w:vMerge/>
            <w:tcBorders>
              <w:left w:val="single" w:sz="4" w:space="0" w:color="auto"/>
              <w:bottom w:val="single" w:sz="4" w:space="0" w:color="auto"/>
              <w:right w:val="single" w:sz="4" w:space="0" w:color="auto"/>
            </w:tcBorders>
          </w:tcPr>
          <w:p w14:paraId="16FBC8F7" w14:textId="5E40F39C" w:rsidR="00BC4E76" w:rsidRDefault="00BC4E76" w:rsidP="00BE3432">
            <w:pPr>
              <w:rPr>
                <w:lang w:eastAsia="de-DE"/>
              </w:rPr>
            </w:pP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95CBC" w14:textId="37B6113A" w:rsidR="00BC4E76" w:rsidRPr="00A33526" w:rsidRDefault="00111AF9" w:rsidP="00BE3432">
            <w:pPr>
              <w:rPr>
                <w:highlight w:val="lightGray"/>
                <w:lang w:val="fr-FR" w:eastAsia="de-DE"/>
              </w:rPr>
            </w:pPr>
            <w:r w:rsidRPr="00A33526">
              <w:rPr>
                <w:highlight w:val="lightGray"/>
                <w:lang w:val="fr-FR" w:eastAsia="de-DE"/>
              </w:rPr>
              <w:t>CIPAC MT 191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76A33" w14:textId="413AC314" w:rsidR="00BC4E76" w:rsidRPr="00A33526" w:rsidRDefault="00111AF9" w:rsidP="00BE3432">
            <w:pPr>
              <w:rPr>
                <w:highlight w:val="lightGray"/>
                <w:lang w:val="fr-FR" w:eastAsia="de-DE"/>
              </w:rPr>
            </w:pPr>
            <w:r w:rsidRPr="00A33526">
              <w:rPr>
                <w:highlight w:val="lightGray"/>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06A8FF" w14:textId="77777777" w:rsidR="00BC4E76" w:rsidRPr="00A33526" w:rsidRDefault="00BC4E76" w:rsidP="00BE3432">
            <w:pPr>
              <w:rPr>
                <w:highlight w:val="lightGray"/>
                <w:lang w:val="en-US" w:eastAsia="de-DE"/>
              </w:rPr>
            </w:pPr>
            <w:r w:rsidRPr="00A33526">
              <w:rPr>
                <w:highlight w:val="lightGray"/>
                <w:lang w:val="en-US" w:eastAsia="de-DE"/>
              </w:rPr>
              <w:t>Test was provided in post-autorisation :</w:t>
            </w:r>
          </w:p>
          <w:p w14:paraId="65C1C818" w14:textId="3D7B8941" w:rsidR="00BC4E76" w:rsidRPr="00A33526" w:rsidRDefault="00111AF9" w:rsidP="00111AF9">
            <w:pPr>
              <w:rPr>
                <w:highlight w:val="lightGray"/>
                <w:lang w:val="en-US" w:eastAsia="de-DE"/>
              </w:rPr>
            </w:pPr>
            <w:r w:rsidRPr="00A33526">
              <w:rPr>
                <w:highlight w:val="lightGray"/>
                <w:lang w:val="en-US" w:eastAsia="de-DE"/>
              </w:rPr>
              <w:t>Acidity: mean of 0.245% w/w HCl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628F2" w14:textId="4819D953" w:rsidR="00BC4E76" w:rsidRPr="00A33526" w:rsidRDefault="00111AF9" w:rsidP="00BE3432">
            <w:pPr>
              <w:rPr>
                <w:highlight w:val="lightGray"/>
                <w:lang w:val="en-US" w:eastAsia="de-DE"/>
              </w:rPr>
            </w:pPr>
            <w:r w:rsidRPr="00A33526">
              <w:rPr>
                <w:highlight w:val="lightGray"/>
                <w:lang w:val="en-US" w:eastAsia="de-DE"/>
              </w:rPr>
              <w:t>Acceptable</w:t>
            </w: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FDAFCC" w14:textId="13E435BE" w:rsidR="00BC4E76" w:rsidRPr="00A33526" w:rsidRDefault="00111AF9" w:rsidP="00111AF9">
            <w:pPr>
              <w:rPr>
                <w:highlight w:val="lightGray"/>
                <w:lang w:val="en-US" w:eastAsia="de-DE"/>
              </w:rPr>
            </w:pPr>
            <w:r w:rsidRPr="00A33526">
              <w:rPr>
                <w:highlight w:val="lightGray"/>
                <w:lang w:val="fr-FR" w:eastAsia="de-DE"/>
              </w:rPr>
              <w:t>Pijuan (2020), study number EST694</w:t>
            </w:r>
          </w:p>
        </w:tc>
      </w:tr>
      <w:tr w:rsidR="00BE3432" w14:paraId="5A686786"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8E65C04" w14:textId="77777777" w:rsidR="00BE3432" w:rsidRDefault="00BE3432" w:rsidP="00BE3432">
            <w:pPr>
              <w:rPr>
                <w:lang w:eastAsia="de-DE"/>
              </w:rPr>
            </w:pPr>
            <w:bookmarkStart w:id="123" w:name="_Toc244336298"/>
            <w:r>
              <w:rPr>
                <w:lang w:eastAsia="de-DE"/>
              </w:rPr>
              <w:t>Relative density / bulk density</w:t>
            </w:r>
            <w:bookmarkEnd w:id="123"/>
          </w:p>
        </w:tc>
        <w:tc>
          <w:tcPr>
            <w:tcW w:w="1177" w:type="dxa"/>
            <w:tcBorders>
              <w:top w:val="single" w:sz="4" w:space="0" w:color="auto"/>
              <w:left w:val="single" w:sz="4" w:space="0" w:color="auto"/>
              <w:bottom w:val="single" w:sz="4" w:space="0" w:color="auto"/>
              <w:right w:val="single" w:sz="4" w:space="0" w:color="auto"/>
            </w:tcBorders>
          </w:tcPr>
          <w:p w14:paraId="38650EBA" w14:textId="77777777" w:rsidR="00BE3432" w:rsidRDefault="00BE3432" w:rsidP="00BE3432">
            <w:pPr>
              <w:rPr>
                <w:lang w:val="fr-FR" w:eastAsia="de-DE"/>
              </w:rPr>
            </w:pPr>
            <w:r w:rsidRPr="0034219D">
              <w:rPr>
                <w:lang w:val="fr-FR" w:eastAsia="de-DE"/>
              </w:rPr>
              <w:t>CIPAC MT 46.3, 440/2008 (Annex A.3)</w:t>
            </w:r>
          </w:p>
        </w:tc>
        <w:tc>
          <w:tcPr>
            <w:tcW w:w="1560" w:type="dxa"/>
            <w:tcBorders>
              <w:top w:val="single" w:sz="4" w:space="0" w:color="auto"/>
              <w:left w:val="single" w:sz="4" w:space="0" w:color="auto"/>
              <w:bottom w:val="single" w:sz="4" w:space="0" w:color="auto"/>
              <w:right w:val="single" w:sz="4" w:space="0" w:color="auto"/>
            </w:tcBorders>
            <w:hideMark/>
          </w:tcPr>
          <w:p w14:paraId="17F2B723" w14:textId="77777777" w:rsidR="00BE3432"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p w14:paraId="55686AB8" w14:textId="77777777" w:rsidR="00BE3432" w:rsidRDefault="00BE3432" w:rsidP="00BE3432">
            <w:pPr>
              <w:rPr>
                <w:lang w:val="fr-FR" w:eastAsia="de-DE"/>
              </w:rPr>
            </w:pPr>
            <w:r w:rsidRPr="0034219D">
              <w:rPr>
                <w:lang w:val="fr-FR" w:eastAsia="de-DE"/>
              </w:rPr>
              <w:t>1.0032</w:t>
            </w:r>
            <w:r>
              <w:rPr>
                <w:lang w:val="fr-FR" w:eastAsia="de-DE"/>
              </w:rPr>
              <w:t xml:space="preserve"> at 20°C</w:t>
            </w:r>
          </w:p>
        </w:tc>
        <w:tc>
          <w:tcPr>
            <w:tcW w:w="1701" w:type="dxa"/>
            <w:tcBorders>
              <w:top w:val="single" w:sz="4" w:space="0" w:color="auto"/>
              <w:left w:val="single" w:sz="4" w:space="0" w:color="auto"/>
              <w:bottom w:val="single" w:sz="4" w:space="0" w:color="auto"/>
              <w:right w:val="single" w:sz="4" w:space="0" w:color="auto"/>
            </w:tcBorders>
          </w:tcPr>
          <w:p w14:paraId="21D2E6BE" w14:textId="77777777" w:rsidR="00BE3432" w:rsidRDefault="00BE3432" w:rsidP="00BE3432">
            <w:pPr>
              <w:rPr>
                <w:i/>
                <w:iCs/>
                <w:color w:val="FF0000"/>
                <w:lang w:eastAsia="en-US"/>
              </w:rPr>
            </w:pPr>
            <w:r>
              <w:rPr>
                <w:lang w:val="fr-FR" w:eastAsia="de-DE"/>
              </w:rPr>
              <w:t xml:space="preserve">Acceptable </w:t>
            </w:r>
          </w:p>
          <w:p w14:paraId="32EACEF5" w14:textId="77777777" w:rsidR="00BE3432" w:rsidRDefault="00BE3432" w:rsidP="00BE3432">
            <w:pPr>
              <w:rPr>
                <w:i/>
                <w:iCs/>
                <w:color w:val="FF0000"/>
                <w:lang w:eastAsia="en-US"/>
              </w:rPr>
            </w:pPr>
          </w:p>
        </w:tc>
        <w:tc>
          <w:tcPr>
            <w:tcW w:w="1483" w:type="dxa"/>
            <w:tcBorders>
              <w:top w:val="single" w:sz="4" w:space="0" w:color="auto"/>
              <w:left w:val="single" w:sz="4" w:space="0" w:color="auto"/>
              <w:bottom w:val="single" w:sz="4" w:space="0" w:color="auto"/>
              <w:right w:val="single" w:sz="4" w:space="0" w:color="auto"/>
            </w:tcBorders>
          </w:tcPr>
          <w:p w14:paraId="75124EDD" w14:textId="77777777" w:rsidR="00BE3432" w:rsidRDefault="00BE3432" w:rsidP="00BE3432">
            <w:pPr>
              <w:rPr>
                <w:lang w:val="fr-FR" w:eastAsia="de-DE"/>
              </w:rPr>
            </w:pPr>
            <w:r w:rsidRPr="0066053C">
              <w:rPr>
                <w:lang w:val="fr-FR" w:eastAsia="de-DE"/>
              </w:rPr>
              <w:t>Pijuan (2016), study number EST319</w:t>
            </w:r>
          </w:p>
        </w:tc>
      </w:tr>
      <w:tr w:rsidR="00BE3432" w14:paraId="177F40E5" w14:textId="77777777" w:rsidTr="00106B88">
        <w:trPr>
          <w:trHeight w:val="707"/>
          <w:jc w:val="center"/>
        </w:trPr>
        <w:tc>
          <w:tcPr>
            <w:tcW w:w="1670" w:type="dxa"/>
            <w:tcBorders>
              <w:top w:val="single" w:sz="4" w:space="0" w:color="auto"/>
              <w:left w:val="single" w:sz="4" w:space="0" w:color="auto"/>
              <w:bottom w:val="single" w:sz="4" w:space="0" w:color="auto"/>
              <w:right w:val="single" w:sz="4" w:space="0" w:color="auto"/>
            </w:tcBorders>
            <w:hideMark/>
          </w:tcPr>
          <w:p w14:paraId="7258679A" w14:textId="77777777" w:rsidR="00BE3432" w:rsidRDefault="00BE3432" w:rsidP="00BE3432">
            <w:pPr>
              <w:rPr>
                <w:lang w:eastAsia="de-DE"/>
              </w:rPr>
            </w:pPr>
            <w:r>
              <w:rPr>
                <w:lang w:eastAsia="de-DE"/>
              </w:rPr>
              <w:lastRenderedPageBreak/>
              <w:t xml:space="preserve">Storage stability test – </w:t>
            </w:r>
            <w:r>
              <w:rPr>
                <w:b/>
                <w:lang w:eastAsia="de-DE"/>
              </w:rPr>
              <w:t>accelerated storage</w:t>
            </w:r>
          </w:p>
        </w:tc>
        <w:tc>
          <w:tcPr>
            <w:tcW w:w="1177" w:type="dxa"/>
            <w:tcBorders>
              <w:top w:val="single" w:sz="4" w:space="0" w:color="auto"/>
              <w:left w:val="single" w:sz="4" w:space="0" w:color="auto"/>
              <w:bottom w:val="single" w:sz="4" w:space="0" w:color="auto"/>
              <w:right w:val="single" w:sz="4" w:space="0" w:color="auto"/>
            </w:tcBorders>
          </w:tcPr>
          <w:p w14:paraId="448B7CAD" w14:textId="77777777" w:rsidR="00BE3432" w:rsidRPr="00B34C7C" w:rsidRDefault="00BE3432" w:rsidP="00BE3432">
            <w:pPr>
              <w:rPr>
                <w:lang w:val="en-US" w:eastAsia="de-DE"/>
              </w:rPr>
            </w:pPr>
            <w:r w:rsidRPr="00B34C7C">
              <w:rPr>
                <w:lang w:val="en-US" w:eastAsia="de-DE"/>
              </w:rPr>
              <w:t>CIPAC MT 46.3</w:t>
            </w:r>
          </w:p>
          <w:p w14:paraId="363ACAE5" w14:textId="77777777" w:rsidR="00BE3432" w:rsidRPr="00B34C7C" w:rsidRDefault="00BE3432" w:rsidP="00BE3432">
            <w:pPr>
              <w:rPr>
                <w:lang w:val="en-US" w:eastAsia="de-DE"/>
              </w:rPr>
            </w:pPr>
            <w:r>
              <w:rPr>
                <w:lang w:val="en-US" w:eastAsia="de-DE"/>
              </w:rPr>
              <w:t>Validated method BPL-MA-02</w:t>
            </w:r>
            <w:r w:rsidRPr="00B34C7C">
              <w:rPr>
                <w:lang w:val="en-US" w:eastAsia="de-DE"/>
              </w:rPr>
              <w:t xml:space="preserve">5 for quantitation of AS </w:t>
            </w:r>
            <w:r>
              <w:rPr>
                <w:lang w:val="en-US" w:eastAsia="de-DE"/>
              </w:rPr>
              <w:t>(study EST322)</w:t>
            </w:r>
          </w:p>
          <w:p w14:paraId="08868910" w14:textId="77777777" w:rsidR="00BE3432" w:rsidRPr="00B34C7C"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2C44E46F" w14:textId="77777777" w:rsidR="00BE3432" w:rsidRDefault="00BE3432"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tcPr>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BE3432" w14:paraId="77C28B5E" w14:textId="77777777" w:rsidTr="00BE3432">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69FC43F3" w14:textId="77777777" w:rsidR="00BE3432" w:rsidRDefault="00BE3432" w:rsidP="00BE3432">
                  <w:pPr>
                    <w:spacing w:line="255" w:lineRule="exact"/>
                    <w:rPr>
                      <w:b/>
                      <w:lang w:eastAsia="de-DE"/>
                    </w:rPr>
                  </w:pPr>
                  <w:r>
                    <w:rPr>
                      <w:b/>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DC7A203" w14:textId="77777777" w:rsidR="00BE3432" w:rsidRDefault="00BE3432" w:rsidP="00BE3432">
                  <w:pPr>
                    <w:spacing w:line="255" w:lineRule="exact"/>
                    <w:jc w:val="center"/>
                    <w:rPr>
                      <w:b/>
                      <w:lang w:eastAsia="de-DE"/>
                    </w:rPr>
                  </w:pPr>
                  <w:r>
                    <w:rPr>
                      <w:b/>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E9F13AC" w14:textId="77777777" w:rsidR="00BE3432" w:rsidRDefault="00BE3432" w:rsidP="00BE3432">
                  <w:pPr>
                    <w:spacing w:line="255" w:lineRule="exact"/>
                    <w:jc w:val="center"/>
                    <w:rPr>
                      <w:b/>
                      <w:lang w:eastAsia="de-DE"/>
                    </w:rPr>
                  </w:pPr>
                  <w:r>
                    <w:rPr>
                      <w:b/>
                    </w:rPr>
                    <w:t>T=2 weeks at 54°C</w:t>
                  </w:r>
                </w:p>
              </w:tc>
            </w:tr>
            <w:tr w:rsidR="00BE3432" w14:paraId="6C677C41" w14:textId="77777777" w:rsidTr="00BE3432">
              <w:trPr>
                <w:trHeight w:val="371"/>
              </w:trPr>
              <w:tc>
                <w:tcPr>
                  <w:tcW w:w="2373" w:type="dxa"/>
                  <w:tcBorders>
                    <w:top w:val="single" w:sz="12" w:space="0" w:color="auto"/>
                    <w:left w:val="single" w:sz="12" w:space="0" w:color="auto"/>
                    <w:bottom w:val="single" w:sz="4" w:space="0" w:color="auto"/>
                    <w:right w:val="single" w:sz="4" w:space="0" w:color="auto"/>
                  </w:tcBorders>
                  <w:vAlign w:val="center"/>
                  <w:hideMark/>
                </w:tcPr>
                <w:p w14:paraId="7D6985D6" w14:textId="77777777" w:rsidR="00BE3432" w:rsidRDefault="00BE3432" w:rsidP="00BE3432">
                  <w:pPr>
                    <w:spacing w:line="255" w:lineRule="exact"/>
                    <w:rPr>
                      <w:lang w:eastAsia="de-DE"/>
                    </w:rPr>
                  </w:pPr>
                  <w:r>
                    <w:rPr>
                      <w:b/>
                    </w:rPr>
                    <w:t>Active Ingredient Content (%w/w)</w:t>
                  </w:r>
                </w:p>
              </w:tc>
              <w:tc>
                <w:tcPr>
                  <w:tcW w:w="2115" w:type="dxa"/>
                  <w:tcBorders>
                    <w:top w:val="single" w:sz="12" w:space="0" w:color="auto"/>
                    <w:left w:val="single" w:sz="4" w:space="0" w:color="auto"/>
                    <w:bottom w:val="single" w:sz="4" w:space="0" w:color="auto"/>
                    <w:right w:val="single" w:sz="4" w:space="0" w:color="auto"/>
                  </w:tcBorders>
                  <w:vAlign w:val="center"/>
                  <w:hideMark/>
                </w:tcPr>
                <w:p w14:paraId="54406A23" w14:textId="77777777" w:rsidR="00BE3432" w:rsidRDefault="00BE3432" w:rsidP="00BE3432">
                  <w:pPr>
                    <w:spacing w:line="255" w:lineRule="exact"/>
                    <w:jc w:val="center"/>
                    <w:rPr>
                      <w:lang w:eastAsia="de-DE"/>
                    </w:rPr>
                  </w:pPr>
                  <w:r>
                    <w:t>1.54 ± 0.00</w:t>
                  </w:r>
                </w:p>
              </w:tc>
              <w:tc>
                <w:tcPr>
                  <w:tcW w:w="2643" w:type="dxa"/>
                  <w:tcBorders>
                    <w:top w:val="single" w:sz="12" w:space="0" w:color="auto"/>
                    <w:left w:val="single" w:sz="4" w:space="0" w:color="auto"/>
                    <w:bottom w:val="single" w:sz="4" w:space="0" w:color="auto"/>
                    <w:right w:val="single" w:sz="4" w:space="0" w:color="auto"/>
                  </w:tcBorders>
                  <w:vAlign w:val="center"/>
                  <w:hideMark/>
                </w:tcPr>
                <w:p w14:paraId="4634A33F" w14:textId="77777777" w:rsidR="00BE3432" w:rsidRDefault="00BE3432" w:rsidP="00BE3432">
                  <w:pPr>
                    <w:spacing w:line="255" w:lineRule="exact"/>
                    <w:ind w:left="57" w:right="57" w:hanging="284"/>
                    <w:contextualSpacing/>
                    <w:mirrorIndents/>
                    <w:jc w:val="center"/>
                    <w:rPr>
                      <w:lang w:eastAsia="de-DE"/>
                    </w:rPr>
                  </w:pPr>
                  <w:r>
                    <w:t>1.52 ± 0.01</w:t>
                  </w:r>
                </w:p>
              </w:tc>
            </w:tr>
            <w:tr w:rsidR="00BE3432" w14:paraId="54B00D81" w14:textId="77777777" w:rsidTr="00BE3432">
              <w:trPr>
                <w:trHeight w:val="371"/>
              </w:trPr>
              <w:tc>
                <w:tcPr>
                  <w:tcW w:w="2373" w:type="dxa"/>
                  <w:tcBorders>
                    <w:top w:val="single" w:sz="12" w:space="0" w:color="auto"/>
                    <w:left w:val="single" w:sz="12" w:space="0" w:color="auto"/>
                    <w:bottom w:val="single" w:sz="4" w:space="0" w:color="auto"/>
                    <w:right w:val="single" w:sz="4" w:space="0" w:color="auto"/>
                  </w:tcBorders>
                  <w:vAlign w:val="center"/>
                </w:tcPr>
                <w:p w14:paraId="5916B7AF" w14:textId="77777777" w:rsidR="00BE3432" w:rsidRDefault="00BE3432" w:rsidP="00BE3432">
                  <w:pPr>
                    <w:spacing w:line="255" w:lineRule="exact"/>
                    <w:rPr>
                      <w:b/>
                    </w:rPr>
                  </w:pPr>
                  <w:r>
                    <w:rPr>
                      <w:b/>
                    </w:rPr>
                    <w:t>Variation of AS content</w:t>
                  </w:r>
                </w:p>
              </w:tc>
              <w:tc>
                <w:tcPr>
                  <w:tcW w:w="2115" w:type="dxa"/>
                  <w:tcBorders>
                    <w:top w:val="single" w:sz="12" w:space="0" w:color="auto"/>
                    <w:left w:val="single" w:sz="4" w:space="0" w:color="auto"/>
                    <w:bottom w:val="single" w:sz="4" w:space="0" w:color="auto"/>
                    <w:right w:val="single" w:sz="4" w:space="0" w:color="auto"/>
                  </w:tcBorders>
                  <w:vAlign w:val="center"/>
                </w:tcPr>
                <w:p w14:paraId="579187F8" w14:textId="77777777" w:rsidR="00BE3432" w:rsidRDefault="00BE3432" w:rsidP="00BE3432">
                  <w:pPr>
                    <w:spacing w:line="255" w:lineRule="exact"/>
                    <w:jc w:val="center"/>
                  </w:pPr>
                  <w:r>
                    <w:t>/</w:t>
                  </w:r>
                </w:p>
              </w:tc>
              <w:tc>
                <w:tcPr>
                  <w:tcW w:w="2643" w:type="dxa"/>
                  <w:tcBorders>
                    <w:top w:val="single" w:sz="12" w:space="0" w:color="auto"/>
                    <w:left w:val="single" w:sz="4" w:space="0" w:color="auto"/>
                    <w:bottom w:val="single" w:sz="4" w:space="0" w:color="auto"/>
                    <w:right w:val="single" w:sz="4" w:space="0" w:color="auto"/>
                  </w:tcBorders>
                  <w:vAlign w:val="center"/>
                </w:tcPr>
                <w:p w14:paraId="051A154E" w14:textId="77777777" w:rsidR="00BE3432" w:rsidRDefault="00BE3432" w:rsidP="00BE3432">
                  <w:pPr>
                    <w:spacing w:line="255" w:lineRule="exact"/>
                    <w:ind w:left="57" w:right="57" w:hanging="284"/>
                    <w:contextualSpacing/>
                    <w:mirrorIndents/>
                    <w:jc w:val="center"/>
                  </w:pPr>
                  <w:r>
                    <w:t>-1,3%</w:t>
                  </w:r>
                </w:p>
              </w:tc>
            </w:tr>
            <w:tr w:rsidR="00BE3432" w14:paraId="18D98EC8"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102E23D" w14:textId="77777777" w:rsidR="00BE3432" w:rsidRDefault="00BE3432" w:rsidP="00BE3432">
                  <w:pPr>
                    <w:spacing w:line="255" w:lineRule="exact"/>
                    <w:rPr>
                      <w:lang w:eastAsia="de-DE"/>
                    </w:rPr>
                  </w:pPr>
                  <w:r>
                    <w:rPr>
                      <w:b/>
                    </w:rPr>
                    <w:t>pH Value</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6ADDF80" w14:textId="77777777" w:rsidR="00BE3432" w:rsidRDefault="00BE3432" w:rsidP="00BE3432">
                  <w:pPr>
                    <w:keepNext/>
                    <w:spacing w:line="255" w:lineRule="exact"/>
                    <w:jc w:val="center"/>
                    <w:rPr>
                      <w:lang w:eastAsia="de-DE"/>
                    </w:rPr>
                  </w:pPr>
                  <w:r>
                    <w:t>2.99 ± 0.00 at 20°C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37642B30" w14:textId="77777777" w:rsidR="00BE3432" w:rsidRDefault="00BE3432" w:rsidP="00BE3432">
                  <w:pPr>
                    <w:spacing w:line="255" w:lineRule="exact"/>
                    <w:ind w:left="57" w:right="57" w:hanging="284"/>
                    <w:contextualSpacing/>
                    <w:mirrorIndents/>
                    <w:jc w:val="center"/>
                    <w:rPr>
                      <w:lang w:eastAsia="de-DE"/>
                    </w:rPr>
                  </w:pPr>
                  <w:r>
                    <w:t>3.05 ± 0.04 at 20°C</w:t>
                  </w:r>
                </w:p>
              </w:tc>
            </w:tr>
            <w:tr w:rsidR="00BE3432" w14:paraId="115BE2FC"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6D4746ED" w14:textId="77777777" w:rsidR="00BE3432" w:rsidRDefault="00BE3432" w:rsidP="00BE3432">
                  <w:pPr>
                    <w:spacing w:line="255" w:lineRule="exact"/>
                    <w:rPr>
                      <w:b/>
                      <w:lang w:eastAsia="de-DE"/>
                    </w:rPr>
                  </w:pPr>
                  <w:r>
                    <w:rPr>
                      <w:b/>
                    </w:rPr>
                    <w:t>Relative Density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278DBBF" w14:textId="77777777" w:rsidR="00BE3432" w:rsidRDefault="00BE3432" w:rsidP="00BE3432">
                  <w:pPr>
                    <w:keepNext/>
                    <w:spacing w:line="255" w:lineRule="exact"/>
                    <w:jc w:val="center"/>
                    <w:rPr>
                      <w:lang w:eastAsia="de-DE"/>
                    </w:rPr>
                  </w:pPr>
                  <w:r>
                    <w:t>1.0032 ± 0.0000</w:t>
                  </w:r>
                </w:p>
              </w:tc>
              <w:tc>
                <w:tcPr>
                  <w:tcW w:w="2643" w:type="dxa"/>
                  <w:tcBorders>
                    <w:top w:val="single" w:sz="4" w:space="0" w:color="auto"/>
                    <w:left w:val="single" w:sz="4" w:space="0" w:color="auto"/>
                    <w:bottom w:val="single" w:sz="4" w:space="0" w:color="auto"/>
                    <w:right w:val="single" w:sz="4" w:space="0" w:color="auto"/>
                  </w:tcBorders>
                  <w:vAlign w:val="center"/>
                  <w:hideMark/>
                </w:tcPr>
                <w:p w14:paraId="51930CB8" w14:textId="15E9E392" w:rsidR="00BE3432" w:rsidRDefault="00BE3432" w:rsidP="00BE3432">
                  <w:pPr>
                    <w:spacing w:line="255" w:lineRule="exact"/>
                    <w:ind w:left="57" w:right="57" w:hanging="284"/>
                    <w:contextualSpacing/>
                    <w:mirrorIndents/>
                    <w:jc w:val="center"/>
                    <w:rPr>
                      <w:lang w:eastAsia="de-DE"/>
                    </w:rPr>
                  </w:pPr>
                  <w:r>
                    <w:t>N.</w:t>
                  </w:r>
                  <w:r w:rsidR="007A36EE">
                    <w:t>D</w:t>
                  </w:r>
                  <w:r>
                    <w:t>.</w:t>
                  </w:r>
                </w:p>
              </w:tc>
            </w:tr>
            <w:tr w:rsidR="00BE3432" w14:paraId="25E8D917"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D1FA5DB" w14:textId="77777777" w:rsidR="00BE3432" w:rsidRDefault="00BE3432" w:rsidP="00BE3432">
                  <w:pPr>
                    <w:spacing w:line="255" w:lineRule="exact"/>
                    <w:rPr>
                      <w:b/>
                      <w:lang w:eastAsia="de-DE"/>
                    </w:rPr>
                  </w:pPr>
                  <w:r>
                    <w:rPr>
                      <w:b/>
                    </w:rPr>
                    <w:t>Flash Point</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22A80E7" w14:textId="77777777" w:rsidR="00BE3432" w:rsidRDefault="00BE3432" w:rsidP="00BE3432">
                  <w:pPr>
                    <w:keepNext/>
                    <w:spacing w:line="255" w:lineRule="exact"/>
                    <w:jc w:val="center"/>
                    <w:rPr>
                      <w:lang w:eastAsia="de-DE"/>
                    </w:rPr>
                  </w:pPr>
                  <w:r>
                    <w:t>No flash point (&gt;100ºC)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039FD631" w14:textId="5B5F1C95" w:rsidR="00BE3432" w:rsidRDefault="00BE3432" w:rsidP="00BE3432">
                  <w:pPr>
                    <w:spacing w:line="255" w:lineRule="exact"/>
                    <w:ind w:left="57" w:right="57" w:hanging="284"/>
                    <w:contextualSpacing/>
                    <w:mirrorIndents/>
                    <w:jc w:val="center"/>
                    <w:rPr>
                      <w:lang w:eastAsia="de-DE"/>
                    </w:rPr>
                  </w:pPr>
                  <w:r>
                    <w:t>N.</w:t>
                  </w:r>
                  <w:r w:rsidR="007A36EE">
                    <w:t>D</w:t>
                  </w:r>
                  <w:r>
                    <w:t>.</w:t>
                  </w:r>
                </w:p>
              </w:tc>
            </w:tr>
            <w:tr w:rsidR="00BE3432" w14:paraId="274DB586"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70DCFF2D" w14:textId="77777777" w:rsidR="00BE3432" w:rsidRDefault="00BE3432" w:rsidP="00BE3432">
                  <w:pPr>
                    <w:spacing w:line="255" w:lineRule="exact"/>
                    <w:rPr>
                      <w:b/>
                      <w:lang w:eastAsia="de-DE"/>
                    </w:rPr>
                  </w:pPr>
                  <w:r>
                    <w:rPr>
                      <w:b/>
                    </w:rPr>
                    <w:t>Viscosity 20ºC (cP)</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936478C" w14:textId="77777777" w:rsidR="00BE3432" w:rsidRDefault="00BE3432" w:rsidP="00BE3432">
                  <w:pPr>
                    <w:keepNext/>
                    <w:spacing w:line="255" w:lineRule="exact"/>
                    <w:jc w:val="center"/>
                    <w:rPr>
                      <w:lang w:eastAsia="de-DE"/>
                    </w:rPr>
                  </w:pPr>
                  <w:r>
                    <w:rPr>
                      <w:color w:val="000000"/>
                      <w:lang w:eastAsia="es-ES"/>
                    </w:rPr>
                    <w:t>4.95 ± 0.40</w:t>
                  </w:r>
                </w:p>
              </w:tc>
              <w:tc>
                <w:tcPr>
                  <w:tcW w:w="2643" w:type="dxa"/>
                  <w:tcBorders>
                    <w:top w:val="single" w:sz="4" w:space="0" w:color="auto"/>
                    <w:left w:val="single" w:sz="4" w:space="0" w:color="auto"/>
                    <w:bottom w:val="single" w:sz="4" w:space="0" w:color="auto"/>
                    <w:right w:val="single" w:sz="4" w:space="0" w:color="auto"/>
                  </w:tcBorders>
                  <w:vAlign w:val="center"/>
                  <w:hideMark/>
                </w:tcPr>
                <w:p w14:paraId="6263BCC5" w14:textId="50B8357B" w:rsidR="00BE3432" w:rsidRDefault="00BE3432" w:rsidP="00BE3432">
                  <w:pPr>
                    <w:spacing w:line="255" w:lineRule="exact"/>
                    <w:ind w:left="57" w:right="57" w:hanging="284"/>
                    <w:contextualSpacing/>
                    <w:mirrorIndents/>
                    <w:jc w:val="center"/>
                    <w:rPr>
                      <w:lang w:eastAsia="de-DE"/>
                    </w:rPr>
                  </w:pPr>
                  <w:r>
                    <w:rPr>
                      <w:color w:val="000000"/>
                      <w:lang w:eastAsia="es-ES"/>
                    </w:rPr>
                    <w:t>N.</w:t>
                  </w:r>
                  <w:r w:rsidR="007A36EE">
                    <w:rPr>
                      <w:color w:val="000000"/>
                      <w:lang w:eastAsia="es-ES"/>
                    </w:rPr>
                    <w:t>D</w:t>
                  </w:r>
                  <w:r>
                    <w:rPr>
                      <w:color w:val="000000"/>
                      <w:lang w:eastAsia="es-ES"/>
                    </w:rPr>
                    <w:t>.</w:t>
                  </w:r>
                </w:p>
              </w:tc>
            </w:tr>
            <w:tr w:rsidR="00BE3432" w14:paraId="5685A96B"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6B3994FE" w14:textId="77777777" w:rsidR="00BE3432" w:rsidRDefault="00BE3432" w:rsidP="00BE3432">
                  <w:pPr>
                    <w:spacing w:line="255" w:lineRule="exact"/>
                    <w:rPr>
                      <w:b/>
                      <w:lang w:eastAsia="de-DE"/>
                    </w:rPr>
                  </w:pPr>
                  <w:r>
                    <w:rPr>
                      <w:b/>
                    </w:rPr>
                    <w:t>Viscosity 40ºC (cP)</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B15C0C6" w14:textId="77777777" w:rsidR="00BE3432" w:rsidRDefault="00BE3432" w:rsidP="00BE3432">
                  <w:pPr>
                    <w:keepNext/>
                    <w:spacing w:line="255" w:lineRule="exact"/>
                    <w:jc w:val="center"/>
                    <w:rPr>
                      <w:lang w:eastAsia="de-DE"/>
                    </w:rPr>
                  </w:pPr>
                  <w:r>
                    <w:rPr>
                      <w:color w:val="000000"/>
                      <w:lang w:eastAsia="es-ES"/>
                    </w:rPr>
                    <w:t>4.22 ± 0.22</w:t>
                  </w:r>
                </w:p>
              </w:tc>
              <w:tc>
                <w:tcPr>
                  <w:tcW w:w="2643" w:type="dxa"/>
                  <w:tcBorders>
                    <w:top w:val="single" w:sz="4" w:space="0" w:color="auto"/>
                    <w:left w:val="single" w:sz="4" w:space="0" w:color="auto"/>
                    <w:bottom w:val="single" w:sz="4" w:space="0" w:color="auto"/>
                    <w:right w:val="single" w:sz="4" w:space="0" w:color="auto"/>
                  </w:tcBorders>
                  <w:vAlign w:val="center"/>
                  <w:hideMark/>
                </w:tcPr>
                <w:p w14:paraId="2C912002" w14:textId="08A9DFFC" w:rsidR="00BE3432" w:rsidRDefault="00BE3432" w:rsidP="00BE3432">
                  <w:pPr>
                    <w:spacing w:line="255" w:lineRule="exact"/>
                    <w:ind w:left="57" w:right="57" w:hanging="284"/>
                    <w:contextualSpacing/>
                    <w:mirrorIndents/>
                    <w:jc w:val="center"/>
                    <w:rPr>
                      <w:lang w:eastAsia="de-DE"/>
                    </w:rPr>
                  </w:pPr>
                  <w:r>
                    <w:rPr>
                      <w:color w:val="000000"/>
                      <w:lang w:eastAsia="es-ES"/>
                    </w:rPr>
                    <w:t>N.</w:t>
                  </w:r>
                  <w:r w:rsidR="007A36EE">
                    <w:rPr>
                      <w:color w:val="000000"/>
                      <w:lang w:eastAsia="es-ES"/>
                    </w:rPr>
                    <w:t>D</w:t>
                  </w:r>
                  <w:r>
                    <w:rPr>
                      <w:color w:val="000000"/>
                      <w:lang w:eastAsia="es-ES"/>
                    </w:rPr>
                    <w:t>.</w:t>
                  </w:r>
                </w:p>
              </w:tc>
            </w:tr>
            <w:tr w:rsidR="00BE3432" w:rsidRPr="0034219D" w14:paraId="1F712D75"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60C14CA7" w14:textId="77777777" w:rsidR="00BE3432" w:rsidRDefault="00BE3432" w:rsidP="00BE3432">
                  <w:pPr>
                    <w:spacing w:line="255" w:lineRule="exact"/>
                    <w:rPr>
                      <w:lang w:eastAsia="de-DE"/>
                    </w:rPr>
                  </w:pPr>
                  <w:r>
                    <w:rPr>
                      <w:b/>
                    </w:rPr>
                    <w:t>Appearance, Colour and Odour</w:t>
                  </w:r>
                </w:p>
                <w:p w14:paraId="72A69A40" w14:textId="77777777" w:rsidR="00BE3432" w:rsidRDefault="00BE3432" w:rsidP="00BE3432">
                  <w:pPr>
                    <w:spacing w:line="255" w:lineRule="exact"/>
                    <w:ind w:left="2013" w:hanging="284"/>
                    <w:rPr>
                      <w:lang w:eastAsia="de-DE"/>
                    </w:rPr>
                  </w:pPr>
                </w:p>
              </w:tc>
              <w:tc>
                <w:tcPr>
                  <w:tcW w:w="2115" w:type="dxa"/>
                  <w:tcBorders>
                    <w:top w:val="single" w:sz="4" w:space="0" w:color="auto"/>
                    <w:left w:val="single" w:sz="4" w:space="0" w:color="auto"/>
                    <w:bottom w:val="single" w:sz="4" w:space="0" w:color="auto"/>
                    <w:right w:val="single" w:sz="4" w:space="0" w:color="auto"/>
                  </w:tcBorders>
                  <w:vAlign w:val="center"/>
                  <w:hideMark/>
                </w:tcPr>
                <w:p w14:paraId="7C78858D" w14:textId="77777777" w:rsidR="00BE3432" w:rsidRDefault="00BE3432" w:rsidP="00BE3432">
                  <w:pPr>
                    <w:spacing w:line="255" w:lineRule="exact"/>
                    <w:jc w:val="center"/>
                    <w:rPr>
                      <w:lang w:eastAsia="de-DE"/>
                    </w:rPr>
                  </w:pPr>
                  <w:r>
                    <w:t>Homogeneous liquid. Blue Transparent.</w:t>
                  </w:r>
                </w:p>
                <w:p w14:paraId="36A87F9D" w14:textId="77777777" w:rsidR="00BE3432" w:rsidRDefault="00BE3432" w:rsidP="00BE3432">
                  <w:pPr>
                    <w:spacing w:line="255" w:lineRule="exact"/>
                    <w:jc w:val="center"/>
                    <w:rPr>
                      <w:lang w:eastAsia="de-DE"/>
                    </w:rPr>
                  </w:pPr>
                  <w:r>
                    <w:t>Moderately perfumed, eucalyptus fresh</w:t>
                  </w:r>
                </w:p>
              </w:tc>
              <w:tc>
                <w:tcPr>
                  <w:tcW w:w="2643" w:type="dxa"/>
                  <w:tcBorders>
                    <w:top w:val="single" w:sz="4" w:space="0" w:color="auto"/>
                    <w:left w:val="single" w:sz="4" w:space="0" w:color="auto"/>
                    <w:bottom w:val="single" w:sz="4" w:space="0" w:color="auto"/>
                    <w:right w:val="single" w:sz="4" w:space="0" w:color="auto"/>
                  </w:tcBorders>
                  <w:vAlign w:val="center"/>
                  <w:hideMark/>
                </w:tcPr>
                <w:p w14:paraId="79347A94" w14:textId="77777777" w:rsidR="00BE3432" w:rsidRDefault="00BE3432" w:rsidP="00BE3432">
                  <w:pPr>
                    <w:spacing w:line="255" w:lineRule="exact"/>
                    <w:jc w:val="center"/>
                    <w:rPr>
                      <w:lang w:eastAsia="de-DE"/>
                    </w:rPr>
                  </w:pPr>
                  <w:r>
                    <w:t>Homogeneous liquid. Slightly perfumed, eucalyptus fresh.</w:t>
                  </w:r>
                </w:p>
                <w:p w14:paraId="6D4F8A15" w14:textId="77777777" w:rsidR="00BE3432" w:rsidRDefault="00BE3432" w:rsidP="00BE3432">
                  <w:pPr>
                    <w:spacing w:line="255" w:lineRule="exact"/>
                    <w:jc w:val="center"/>
                    <w:rPr>
                      <w:lang w:eastAsia="de-DE"/>
                    </w:rPr>
                  </w:pPr>
                  <w:r>
                    <w:t>Slight loss of odour intensity compared to the reference</w:t>
                  </w:r>
                </w:p>
              </w:tc>
            </w:tr>
            <w:tr w:rsidR="00BE3432" w:rsidRPr="0034219D" w14:paraId="22FAD4E9"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53E9B5A6" w14:textId="77777777" w:rsidR="00BE3432" w:rsidRDefault="00BE3432" w:rsidP="00BE3432">
                  <w:pPr>
                    <w:spacing w:line="255" w:lineRule="exact"/>
                    <w:rPr>
                      <w:b/>
                      <w:lang w:eastAsia="de-DE"/>
                    </w:rPr>
                  </w:pPr>
                  <w:r>
                    <w:rPr>
                      <w:b/>
                    </w:rPr>
                    <w:t>Stability of Packaging</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7EA7A78" w14:textId="77777777" w:rsidR="00BE3432" w:rsidRDefault="00BE3432" w:rsidP="00BE3432">
                  <w:pPr>
                    <w:spacing w:line="255" w:lineRule="exact"/>
                    <w:jc w:val="center"/>
                    <w:rPr>
                      <w:color w:val="000000"/>
                      <w:lang w:eastAsia="es-ES"/>
                    </w:rPr>
                  </w:pPr>
                  <w:r>
                    <w:rPr>
                      <w:color w:val="000000"/>
                      <w:lang w:eastAsia="es-ES"/>
                    </w:rPr>
                    <w:t>No leakages observed</w:t>
                  </w:r>
                </w:p>
              </w:tc>
              <w:tc>
                <w:tcPr>
                  <w:tcW w:w="2643" w:type="dxa"/>
                  <w:tcBorders>
                    <w:top w:val="single" w:sz="4" w:space="0" w:color="auto"/>
                    <w:left w:val="single" w:sz="4" w:space="0" w:color="auto"/>
                    <w:bottom w:val="single" w:sz="4" w:space="0" w:color="auto"/>
                    <w:right w:val="single" w:sz="4" w:space="0" w:color="auto"/>
                  </w:tcBorders>
                  <w:vAlign w:val="center"/>
                  <w:hideMark/>
                </w:tcPr>
                <w:p w14:paraId="09692D48" w14:textId="77777777" w:rsidR="00BE3432" w:rsidRDefault="00BE3432" w:rsidP="00BE3432">
                  <w:pPr>
                    <w:spacing w:line="255" w:lineRule="exact"/>
                    <w:jc w:val="center"/>
                    <w:rPr>
                      <w:lang w:eastAsia="de-DE"/>
                    </w:rPr>
                  </w:pPr>
                  <w:r>
                    <w:rPr>
                      <w:color w:val="000000"/>
                      <w:lang w:eastAsia="es-ES"/>
                    </w:rPr>
                    <w:t>No leakages observed. Width increase of 7.50%</w:t>
                  </w:r>
                </w:p>
              </w:tc>
            </w:tr>
            <w:tr w:rsidR="00BE3432" w14:paraId="1EE38AC7"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0BC6B980" w14:textId="1423FA55" w:rsidR="00BE3432" w:rsidRDefault="00BE3432" w:rsidP="00BE3432">
                  <w:pPr>
                    <w:spacing w:line="255" w:lineRule="exact"/>
                    <w:rPr>
                      <w:b/>
                      <w:lang w:eastAsia="de-DE"/>
                    </w:rPr>
                  </w:pPr>
                  <w:r>
                    <w:rPr>
                      <w:b/>
                    </w:rPr>
                    <w:t>Spray Characterization</w:t>
                  </w:r>
                  <w:r w:rsidR="00825009">
                    <w:rPr>
                      <w:b/>
                    </w:rPr>
                    <w:t>: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1C72895" w14:textId="77777777" w:rsidR="00BE3432" w:rsidRDefault="00BE3432" w:rsidP="00BE3432">
                  <w:pPr>
                    <w:spacing w:line="255" w:lineRule="exact"/>
                    <w:rPr>
                      <w:color w:val="000000"/>
                      <w:lang w:eastAsia="es-ES"/>
                    </w:rPr>
                  </w:pPr>
                  <w:r>
                    <w:rPr>
                      <w:color w:val="000000"/>
                      <w:lang w:eastAsia="es-ES"/>
                    </w:rPr>
                    <w:t>Amount delivered per spray = 1.154 g</w:t>
                  </w:r>
                </w:p>
                <w:p w14:paraId="306CC81A" w14:textId="77777777" w:rsidR="00BE3432" w:rsidRDefault="00BE3432" w:rsidP="00BE3432">
                  <w:pPr>
                    <w:spacing w:line="255" w:lineRule="exact"/>
                    <w:rPr>
                      <w:color w:val="000000"/>
                      <w:lang w:eastAsia="es-ES"/>
                    </w:rPr>
                  </w:pPr>
                  <w:r>
                    <w:rPr>
                      <w:color w:val="000000"/>
                      <w:lang w:eastAsia="es-ES"/>
                    </w:rPr>
                    <w:t>Dmax= 20.4 cm</w:t>
                  </w:r>
                </w:p>
                <w:p w14:paraId="58455D78" w14:textId="77777777" w:rsidR="00BE3432" w:rsidRDefault="00BE3432" w:rsidP="00BE3432">
                  <w:pPr>
                    <w:spacing w:line="255" w:lineRule="exact"/>
                    <w:rPr>
                      <w:color w:val="000000"/>
                      <w:lang w:eastAsia="es-ES"/>
                    </w:rPr>
                  </w:pPr>
                  <w:r>
                    <w:rPr>
                      <w:color w:val="000000"/>
                      <w:lang w:eastAsia="es-ES"/>
                    </w:rPr>
                    <w:t>Dmin = 18.6 cm</w:t>
                  </w:r>
                </w:p>
              </w:tc>
              <w:tc>
                <w:tcPr>
                  <w:tcW w:w="2643" w:type="dxa"/>
                  <w:tcBorders>
                    <w:top w:val="single" w:sz="4" w:space="0" w:color="auto"/>
                    <w:left w:val="single" w:sz="4" w:space="0" w:color="auto"/>
                    <w:bottom w:val="single" w:sz="4" w:space="0" w:color="auto"/>
                    <w:right w:val="single" w:sz="4" w:space="0" w:color="auto"/>
                  </w:tcBorders>
                  <w:vAlign w:val="center"/>
                  <w:hideMark/>
                </w:tcPr>
                <w:p w14:paraId="781F9E21" w14:textId="77777777" w:rsidR="00BE3432" w:rsidRDefault="00BE3432" w:rsidP="00BE3432">
                  <w:pPr>
                    <w:spacing w:line="255" w:lineRule="exact"/>
                    <w:rPr>
                      <w:color w:val="000000"/>
                      <w:lang w:eastAsia="es-ES"/>
                    </w:rPr>
                  </w:pPr>
                  <w:r>
                    <w:rPr>
                      <w:color w:val="000000"/>
                      <w:lang w:eastAsia="es-ES"/>
                    </w:rPr>
                    <w:t>Amount delivered per spray = 1.074 g</w:t>
                  </w:r>
                </w:p>
                <w:p w14:paraId="70025A83" w14:textId="77777777" w:rsidR="00BE3432" w:rsidRDefault="00BE3432" w:rsidP="00BE3432">
                  <w:pPr>
                    <w:spacing w:line="255" w:lineRule="exact"/>
                    <w:rPr>
                      <w:color w:val="000000"/>
                      <w:lang w:eastAsia="es-ES"/>
                    </w:rPr>
                  </w:pPr>
                  <w:r>
                    <w:rPr>
                      <w:color w:val="000000"/>
                      <w:lang w:eastAsia="es-ES"/>
                    </w:rPr>
                    <w:t>Dmax= 36.4 cm</w:t>
                  </w:r>
                </w:p>
                <w:p w14:paraId="25573D9E" w14:textId="77777777" w:rsidR="00BE3432" w:rsidRDefault="00BE3432" w:rsidP="00BE3432">
                  <w:pPr>
                    <w:spacing w:line="255" w:lineRule="exact"/>
                    <w:rPr>
                      <w:color w:val="000000"/>
                      <w:lang w:eastAsia="es-ES"/>
                    </w:rPr>
                  </w:pPr>
                  <w:r>
                    <w:rPr>
                      <w:color w:val="000000"/>
                      <w:lang w:eastAsia="es-ES"/>
                    </w:rPr>
                    <w:t>Dmin = 29.4 cm</w:t>
                  </w:r>
                </w:p>
              </w:tc>
            </w:tr>
            <w:tr w:rsidR="00BE3432" w:rsidRPr="0034219D" w14:paraId="7F89AF68" w14:textId="77777777" w:rsidTr="00BE3432">
              <w:trPr>
                <w:trHeight w:val="363"/>
              </w:trPr>
              <w:tc>
                <w:tcPr>
                  <w:tcW w:w="2373" w:type="dxa"/>
                  <w:tcBorders>
                    <w:top w:val="single" w:sz="4" w:space="0" w:color="auto"/>
                    <w:left w:val="single" w:sz="12" w:space="0" w:color="auto"/>
                    <w:bottom w:val="single" w:sz="12" w:space="0" w:color="auto"/>
                    <w:right w:val="single" w:sz="4" w:space="0" w:color="auto"/>
                  </w:tcBorders>
                  <w:vAlign w:val="center"/>
                  <w:hideMark/>
                </w:tcPr>
                <w:p w14:paraId="1A4FA67F" w14:textId="77777777" w:rsidR="00BE3432" w:rsidRDefault="00BE3432" w:rsidP="00BE3432">
                  <w:pPr>
                    <w:spacing w:line="255" w:lineRule="exact"/>
                    <w:rPr>
                      <w:b/>
                      <w:lang w:eastAsia="de-DE"/>
                    </w:rPr>
                  </w:pPr>
                  <w:r>
                    <w:rPr>
                      <w:b/>
                    </w:rPr>
                    <w:t>Weight Change</w:t>
                  </w:r>
                </w:p>
              </w:tc>
              <w:tc>
                <w:tcPr>
                  <w:tcW w:w="4758" w:type="dxa"/>
                  <w:gridSpan w:val="2"/>
                  <w:tcBorders>
                    <w:top w:val="single" w:sz="4" w:space="0" w:color="auto"/>
                    <w:left w:val="single" w:sz="4" w:space="0" w:color="auto"/>
                    <w:bottom w:val="single" w:sz="12" w:space="0" w:color="auto"/>
                    <w:right w:val="single" w:sz="4" w:space="0" w:color="auto"/>
                  </w:tcBorders>
                  <w:vAlign w:val="center"/>
                  <w:hideMark/>
                </w:tcPr>
                <w:p w14:paraId="7CB3246F" w14:textId="77777777" w:rsidR="00BE3432" w:rsidRDefault="00BE3432" w:rsidP="00BE3432">
                  <w:pPr>
                    <w:spacing w:line="255" w:lineRule="exact"/>
                    <w:rPr>
                      <w:color w:val="000000"/>
                      <w:lang w:eastAsia="es-ES"/>
                    </w:rPr>
                  </w:pPr>
                  <w:r>
                    <w:rPr>
                      <w:color w:val="000000"/>
                      <w:lang w:eastAsia="es-ES"/>
                    </w:rPr>
                    <w:t>0.16% loss of weight during the storage stability.</w:t>
                  </w:r>
                </w:p>
              </w:tc>
            </w:tr>
          </w:tbl>
          <w:p w14:paraId="601B1700" w14:textId="77777777" w:rsidR="00BE3432" w:rsidRDefault="00BE3432" w:rsidP="00BE3432">
            <w:pPr>
              <w:rPr>
                <w:lang w:val="en-US" w:eastAsia="de-DE"/>
              </w:rPr>
            </w:pPr>
          </w:p>
          <w:p w14:paraId="0A4E3C56" w14:textId="77777777" w:rsidR="00BE3432" w:rsidRDefault="00BE3432" w:rsidP="00BE3432">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p w14:paraId="766D60D7" w14:textId="77777777" w:rsidR="00BE3432" w:rsidRDefault="00BE3432" w:rsidP="00BE3432">
            <w:pPr>
              <w:rPr>
                <w:lang w:val="en-US" w:eastAsia="de-DE"/>
              </w:rPr>
            </w:pPr>
          </w:p>
          <w:p w14:paraId="6BDE1F2D" w14:textId="77777777" w:rsidR="00BE3432" w:rsidRDefault="00BE3432" w:rsidP="00BE3432">
            <w:pPr>
              <w:rPr>
                <w:rFonts w:ascii="Arial" w:hAnsi="Arial" w:cs="Arial"/>
                <w:szCs w:val="22"/>
                <w:lang w:val="en-US"/>
              </w:rPr>
            </w:pPr>
            <w:r w:rsidRPr="006706AD">
              <w:rPr>
                <w:rFonts w:ascii="Arial" w:hAnsi="Arial" w:cs="Arial"/>
                <w:szCs w:val="22"/>
                <w:lang w:val="en-US"/>
              </w:rPr>
              <w:t xml:space="preserve">Due to time constrains and to meet the deadlines, the second study, EST319 was planned and started using the quickest and default combination of </w:t>
            </w:r>
            <w:r w:rsidRPr="006706AD">
              <w:rPr>
                <w:rFonts w:ascii="Arial" w:hAnsi="Arial" w:cs="Arial"/>
                <w:szCs w:val="22"/>
                <w:lang w:val="en-US"/>
              </w:rPr>
              <w:lastRenderedPageBreak/>
              <w:t>54ºC/2weeks. The formulations would be stable even at this more severe condition.</w:t>
            </w:r>
            <w:r w:rsidR="005F6A33">
              <w:rPr>
                <w:rFonts w:ascii="Arial" w:hAnsi="Arial" w:cs="Arial"/>
                <w:szCs w:val="22"/>
                <w:lang w:val="en-US"/>
              </w:rPr>
              <w:t xml:space="preserve"> </w:t>
            </w:r>
          </w:p>
          <w:p w14:paraId="5D2921BF" w14:textId="196093F5" w:rsidR="005F6A33" w:rsidRPr="0034219D" w:rsidRDefault="005F6A33" w:rsidP="00DF1DFE">
            <w:pPr>
              <w:rPr>
                <w:lang w:val="en-US" w:eastAsia="de-DE"/>
              </w:rPr>
            </w:pPr>
          </w:p>
        </w:tc>
        <w:tc>
          <w:tcPr>
            <w:tcW w:w="1701" w:type="dxa"/>
            <w:tcBorders>
              <w:top w:val="single" w:sz="4" w:space="0" w:color="auto"/>
              <w:left w:val="single" w:sz="4" w:space="0" w:color="auto"/>
              <w:bottom w:val="single" w:sz="4" w:space="0" w:color="auto"/>
              <w:right w:val="single" w:sz="4" w:space="0" w:color="auto"/>
            </w:tcBorders>
          </w:tcPr>
          <w:p w14:paraId="7B0BB6DD" w14:textId="77777777" w:rsidR="00DF1DFE" w:rsidRDefault="00DF1DFE" w:rsidP="00DF1DFE">
            <w:pPr>
              <w:rPr>
                <w:lang w:val="en-US" w:eastAsia="de-DE"/>
              </w:rPr>
            </w:pPr>
            <w:r w:rsidRPr="005F6A33">
              <w:rPr>
                <w:lang w:val="en-US" w:eastAsia="de-DE"/>
              </w:rPr>
              <w:lastRenderedPageBreak/>
              <w:t xml:space="preserve">According to Guidance on the BPR Vol 1 3.6.4.2 page 71 analysis of the aversive agent </w:t>
            </w:r>
            <w:r>
              <w:rPr>
                <w:lang w:val="en-US" w:eastAsia="de-DE"/>
              </w:rPr>
              <w:t>should be</w:t>
            </w:r>
            <w:r w:rsidRPr="005F6A33">
              <w:rPr>
                <w:lang w:val="en-US" w:eastAsia="de-DE"/>
              </w:rPr>
              <w:t xml:space="preserve"> required to assess its stability </w:t>
            </w:r>
            <w:r>
              <w:rPr>
                <w:lang w:val="en-US" w:eastAsia="de-DE"/>
              </w:rPr>
              <w:t xml:space="preserve">However, </w:t>
            </w:r>
            <w:r w:rsidRPr="005F6A33">
              <w:rPr>
                <w:lang w:val="en-US" w:eastAsia="de-DE"/>
              </w:rPr>
              <w:t>Based on the fact that the presence of the aversive agent has not been referenced in the risk assessment, the analysis of it after storage is not necessary in this case.</w:t>
            </w:r>
          </w:p>
          <w:p w14:paraId="0E009028" w14:textId="77777777" w:rsidR="00BE3432" w:rsidRPr="00B34C7C" w:rsidRDefault="00BE3432" w:rsidP="00BE3432">
            <w:pPr>
              <w:rPr>
                <w:lang w:val="en-US" w:eastAsia="de-DE"/>
              </w:rPr>
            </w:pPr>
            <w:r w:rsidRPr="00B34C7C">
              <w:rPr>
                <w:lang w:val="en-US" w:eastAsia="de-DE"/>
              </w:rPr>
              <w:t xml:space="preserve">Acceptable, </w:t>
            </w:r>
          </w:p>
          <w:p w14:paraId="46A6F3FF" w14:textId="77777777" w:rsidR="00BE3432" w:rsidRPr="00B34C7C" w:rsidRDefault="00BE3432" w:rsidP="00BE3432">
            <w:pPr>
              <w:rPr>
                <w:lang w:val="en-US" w:eastAsia="de-DE"/>
              </w:rPr>
            </w:pPr>
            <w:r>
              <w:rPr>
                <w:lang w:val="en-US" w:eastAsia="de-DE"/>
              </w:rPr>
              <w:t>The products are stable two weeks at 54°C.</w:t>
            </w:r>
          </w:p>
        </w:tc>
        <w:tc>
          <w:tcPr>
            <w:tcW w:w="1483" w:type="dxa"/>
            <w:tcBorders>
              <w:top w:val="single" w:sz="4" w:space="0" w:color="auto"/>
              <w:left w:val="single" w:sz="4" w:space="0" w:color="auto"/>
              <w:bottom w:val="single" w:sz="4" w:space="0" w:color="auto"/>
              <w:right w:val="single" w:sz="4" w:space="0" w:color="auto"/>
            </w:tcBorders>
          </w:tcPr>
          <w:p w14:paraId="0DEB5096" w14:textId="77777777" w:rsidR="00BE3432" w:rsidRDefault="00BE3432" w:rsidP="00BE3432">
            <w:pPr>
              <w:rPr>
                <w:lang w:val="fr-FR" w:eastAsia="de-DE"/>
              </w:rPr>
            </w:pPr>
            <w:r w:rsidRPr="0066053C">
              <w:rPr>
                <w:lang w:val="fr-FR" w:eastAsia="de-DE"/>
              </w:rPr>
              <w:t>Pijuan (2016), study number EST319</w:t>
            </w:r>
          </w:p>
        </w:tc>
      </w:tr>
      <w:tr w:rsidR="00BE3432" w14:paraId="48FF6966"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7E93FBA" w14:textId="77777777" w:rsidR="00BE3432" w:rsidRDefault="00BE3432" w:rsidP="00BE3432">
            <w:pPr>
              <w:rPr>
                <w:lang w:eastAsia="de-DE"/>
              </w:rPr>
            </w:pPr>
            <w:r>
              <w:rPr>
                <w:lang w:eastAsia="de-DE"/>
              </w:rPr>
              <w:t xml:space="preserve">Storage stability test – </w:t>
            </w:r>
            <w:r>
              <w:rPr>
                <w:b/>
                <w:lang w:eastAsia="de-DE"/>
              </w:rPr>
              <w:t>long term storage at ambient temperature</w:t>
            </w:r>
          </w:p>
        </w:tc>
        <w:tc>
          <w:tcPr>
            <w:tcW w:w="1177" w:type="dxa"/>
            <w:tcBorders>
              <w:top w:val="single" w:sz="4" w:space="0" w:color="auto"/>
              <w:left w:val="single" w:sz="4" w:space="0" w:color="auto"/>
              <w:bottom w:val="single" w:sz="4" w:space="0" w:color="auto"/>
              <w:right w:val="single" w:sz="4" w:space="0" w:color="auto"/>
            </w:tcBorders>
          </w:tcPr>
          <w:p w14:paraId="1A3E6E55" w14:textId="77777777" w:rsidR="00BE3432" w:rsidRPr="0066053C" w:rsidRDefault="00BE3432" w:rsidP="00BE3432">
            <w:pPr>
              <w:rPr>
                <w:lang w:val="fr-FR" w:eastAsia="de-DE"/>
              </w:rPr>
            </w:pPr>
            <w:r w:rsidRPr="0066053C">
              <w:rPr>
                <w:lang w:val="fr-FR" w:eastAsia="de-DE"/>
              </w:rPr>
              <w:t>CIPAC MT 46.3</w:t>
            </w:r>
          </w:p>
          <w:p w14:paraId="681B695A" w14:textId="77777777" w:rsidR="00BE3432"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tcPr>
          <w:p w14:paraId="7EA57D8E"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6F20F9F3" w14:textId="77777777" w:rsidR="00BB56BE" w:rsidRDefault="00BE3432" w:rsidP="00BE3432">
            <w:pPr>
              <w:rPr>
                <w:lang w:eastAsia="de-DE"/>
              </w:rPr>
            </w:pPr>
            <w:r>
              <w:rPr>
                <w:lang w:eastAsia="de-DE"/>
              </w:rPr>
              <w:t>Study planned</w:t>
            </w:r>
            <w:r w:rsidR="00BB56BE">
              <w:rPr>
                <w:lang w:eastAsia="de-DE"/>
              </w:rPr>
              <w:t>.</w:t>
            </w:r>
          </w:p>
          <w:p w14:paraId="7764E41A" w14:textId="77777777" w:rsidR="00BB56BE" w:rsidRDefault="00BB56BE" w:rsidP="00BB56BE">
            <w:pPr>
              <w:rPr>
                <w:lang w:eastAsia="de-DE"/>
              </w:rPr>
            </w:pPr>
            <w:r>
              <w:rPr>
                <w:lang w:eastAsia="de-DE"/>
              </w:rPr>
              <w:t>Experimental Starting date: 26</w:t>
            </w:r>
            <w:r w:rsidRPr="000950CD">
              <w:rPr>
                <w:vertAlign w:val="superscript"/>
                <w:lang w:eastAsia="de-DE"/>
              </w:rPr>
              <w:t>th</w:t>
            </w:r>
            <w:r>
              <w:rPr>
                <w:lang w:eastAsia="de-DE"/>
              </w:rPr>
              <w:t xml:space="preserve"> week, 2018</w:t>
            </w:r>
          </w:p>
          <w:p w14:paraId="2DCEA4F3" w14:textId="06DBB68D" w:rsidR="00BE3432" w:rsidRDefault="00BB56BE" w:rsidP="00BB56BE">
            <w:pPr>
              <w:rPr>
                <w:lang w:eastAsia="de-DE"/>
              </w:rPr>
            </w:pPr>
            <w:r>
              <w:rPr>
                <w:lang w:eastAsia="de-DE"/>
              </w:rPr>
              <w:t>Final report: 34</w:t>
            </w:r>
            <w:r w:rsidRPr="000950CD">
              <w:rPr>
                <w:vertAlign w:val="superscript"/>
                <w:lang w:eastAsia="de-DE"/>
              </w:rPr>
              <w:t>th</w:t>
            </w:r>
            <w:r>
              <w:rPr>
                <w:lang w:eastAsia="de-DE"/>
              </w:rPr>
              <w:t xml:space="preserve"> week 2021.</w:t>
            </w:r>
          </w:p>
        </w:tc>
        <w:tc>
          <w:tcPr>
            <w:tcW w:w="1701" w:type="dxa"/>
            <w:tcBorders>
              <w:top w:val="single" w:sz="4" w:space="0" w:color="auto"/>
              <w:left w:val="single" w:sz="4" w:space="0" w:color="auto"/>
              <w:bottom w:val="single" w:sz="4" w:space="0" w:color="auto"/>
              <w:right w:val="single" w:sz="4" w:space="0" w:color="auto"/>
            </w:tcBorders>
          </w:tcPr>
          <w:p w14:paraId="6B9ADB90" w14:textId="77777777" w:rsidR="00BE3432" w:rsidRPr="00E94822" w:rsidRDefault="00BE3432" w:rsidP="00BE3432">
            <w:pPr>
              <w:rPr>
                <w:lang w:val="en-US" w:eastAsia="de-DE"/>
              </w:rPr>
            </w:pPr>
            <w:r w:rsidRPr="00E94822">
              <w:rPr>
                <w:lang w:val="en-US" w:eastAsia="de-DE"/>
              </w:rPr>
              <w:t>Final results of long term storage stability (including particle size distribution and the quantity of delivered liquid by spray for each spray devices) should be provided in post registration.</w:t>
            </w:r>
          </w:p>
        </w:tc>
        <w:tc>
          <w:tcPr>
            <w:tcW w:w="1483" w:type="dxa"/>
            <w:tcBorders>
              <w:top w:val="single" w:sz="4" w:space="0" w:color="auto"/>
              <w:left w:val="single" w:sz="4" w:space="0" w:color="auto"/>
              <w:bottom w:val="single" w:sz="4" w:space="0" w:color="auto"/>
              <w:right w:val="single" w:sz="4" w:space="0" w:color="auto"/>
            </w:tcBorders>
          </w:tcPr>
          <w:p w14:paraId="2EE6029F" w14:textId="77777777" w:rsidR="00BE3432" w:rsidRDefault="00BE3432" w:rsidP="00BE3432">
            <w:pPr>
              <w:rPr>
                <w:lang w:val="fr-FR" w:eastAsia="de-DE"/>
              </w:rPr>
            </w:pPr>
            <w:r w:rsidRPr="0066053C">
              <w:rPr>
                <w:lang w:val="fr-FR" w:eastAsia="de-DE"/>
              </w:rPr>
              <w:t xml:space="preserve">Pijuan (2016), study number </w:t>
            </w:r>
            <w:r>
              <w:rPr>
                <w:lang w:val="fr-FR" w:eastAsia="de-DE"/>
              </w:rPr>
              <w:t>EST320</w:t>
            </w:r>
          </w:p>
        </w:tc>
      </w:tr>
      <w:tr w:rsidR="004252FA" w14:paraId="1E6385DB"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tcPr>
          <w:p w14:paraId="7763CCE8" w14:textId="0379FAD0" w:rsidR="004252FA" w:rsidRDefault="004252FA" w:rsidP="004252FA">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56BB8780" w14:textId="77777777" w:rsidR="004252FA" w:rsidRPr="00A33526" w:rsidRDefault="004252FA" w:rsidP="004252FA">
            <w:pPr>
              <w:rPr>
                <w:highlight w:val="lightGray"/>
                <w:lang w:val="en-US" w:eastAsia="de-DE"/>
              </w:rPr>
            </w:pPr>
            <w:r w:rsidRPr="00A33526">
              <w:rPr>
                <w:highlight w:val="lightGray"/>
                <w:lang w:val="en-US" w:eastAsia="de-DE"/>
              </w:rPr>
              <w:t>CIPAC MT 46.3</w:t>
            </w:r>
          </w:p>
          <w:p w14:paraId="734A0B2B" w14:textId="77777777" w:rsidR="004252FA" w:rsidRPr="00A33526" w:rsidRDefault="004252FA" w:rsidP="004252FA">
            <w:pPr>
              <w:rPr>
                <w:highlight w:val="lightGray"/>
                <w:lang w:val="en-US" w:eastAsia="de-DE"/>
              </w:rPr>
            </w:pPr>
            <w:r w:rsidRPr="00A33526">
              <w:rPr>
                <w:highlight w:val="lightGray"/>
                <w:lang w:val="en-US" w:eastAsia="de-DE"/>
              </w:rPr>
              <w:t>Validated method BPL-MA-025 for quantitation of AS (study EST322)</w:t>
            </w:r>
          </w:p>
          <w:p w14:paraId="4AB8EAC0" w14:textId="77777777" w:rsidR="004252FA" w:rsidRPr="00A33526" w:rsidRDefault="004252FA" w:rsidP="004252FA">
            <w:pPr>
              <w:rPr>
                <w:highlight w:val="lightGray"/>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33129501" w14:textId="18429840" w:rsidR="004252FA" w:rsidRPr="00A33526" w:rsidRDefault="004252FA" w:rsidP="004252FA">
            <w:pPr>
              <w:rPr>
                <w:highlight w:val="lightGray"/>
                <w:lang w:val="fr-FR" w:eastAsia="de-DE"/>
              </w:rPr>
            </w:pPr>
            <w:r w:rsidRPr="00A33526">
              <w:rPr>
                <w:highlight w:val="lightGray"/>
                <w:lang w:val="fr-FR" w:eastAsia="de-DE"/>
              </w:rPr>
              <w:t>3049-91 MOD1</w:t>
            </w:r>
            <w:r w:rsidR="00B94410">
              <w:rPr>
                <w:highlight w:val="lightGray"/>
                <w:lang w:val="fr-FR" w:eastAsia="de-DE"/>
              </w:rPr>
              <w:t xml:space="preserve"> with trigger</w:t>
            </w:r>
          </w:p>
        </w:tc>
        <w:tc>
          <w:tcPr>
            <w:tcW w:w="7229" w:type="dxa"/>
            <w:tcBorders>
              <w:top w:val="single" w:sz="4" w:space="0" w:color="auto"/>
              <w:left w:val="single" w:sz="4" w:space="0" w:color="auto"/>
              <w:bottom w:val="single" w:sz="4" w:space="0" w:color="auto"/>
              <w:right w:val="single" w:sz="4" w:space="0" w:color="auto"/>
            </w:tcBorders>
          </w:tcPr>
          <w:p w14:paraId="08C3643A" w14:textId="77777777" w:rsidR="004252FA" w:rsidRPr="00A33526" w:rsidRDefault="004252FA" w:rsidP="004252FA">
            <w:pPr>
              <w:rPr>
                <w:highlight w:val="lightGray"/>
                <w:lang w:eastAsia="de-DE"/>
              </w:rPr>
            </w:pPr>
            <w:r w:rsidRPr="00A33526">
              <w:rPr>
                <w:highlight w:val="lightGray"/>
                <w:lang w:eastAsia="de-DE"/>
              </w:rPr>
              <w:t>New storage study was provided:</w:t>
            </w:r>
          </w:p>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4252FA" w:rsidRPr="004252FA" w14:paraId="15A0C707" w14:textId="77777777" w:rsidTr="00244F29">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14F960A4" w14:textId="77777777" w:rsidR="004252FA" w:rsidRPr="00A33526" w:rsidRDefault="004252FA" w:rsidP="004252FA">
                  <w:pPr>
                    <w:spacing w:line="255" w:lineRule="exact"/>
                    <w:rPr>
                      <w:b/>
                      <w:highlight w:val="lightGray"/>
                      <w:lang w:eastAsia="de-DE"/>
                    </w:rPr>
                  </w:pPr>
                  <w:r w:rsidRPr="00A33526">
                    <w:rPr>
                      <w:b/>
                      <w:highlight w:val="lightGray"/>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DFD2DCC" w14:textId="77777777" w:rsidR="004252FA" w:rsidRPr="00A33526" w:rsidRDefault="004252FA" w:rsidP="004252FA">
                  <w:pPr>
                    <w:spacing w:line="255" w:lineRule="exact"/>
                    <w:jc w:val="center"/>
                    <w:rPr>
                      <w:b/>
                      <w:highlight w:val="lightGray"/>
                      <w:lang w:eastAsia="de-DE"/>
                    </w:rPr>
                  </w:pPr>
                  <w:r w:rsidRPr="00A33526">
                    <w:rPr>
                      <w:b/>
                      <w:highlight w:val="lightGray"/>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4D2CA1F" w14:textId="0F85A9AA" w:rsidR="004252FA" w:rsidRPr="00A33526" w:rsidRDefault="004252FA" w:rsidP="004252FA">
                  <w:pPr>
                    <w:spacing w:line="255" w:lineRule="exact"/>
                    <w:jc w:val="center"/>
                    <w:rPr>
                      <w:b/>
                      <w:highlight w:val="lightGray"/>
                      <w:lang w:eastAsia="de-DE"/>
                    </w:rPr>
                  </w:pPr>
                  <w:r w:rsidRPr="00A33526">
                    <w:rPr>
                      <w:b/>
                      <w:highlight w:val="lightGray"/>
                    </w:rPr>
                    <w:t>T=3years at 2</w:t>
                  </w:r>
                  <w:r>
                    <w:rPr>
                      <w:b/>
                      <w:highlight w:val="lightGray"/>
                    </w:rPr>
                    <w:t>6</w:t>
                  </w:r>
                  <w:r w:rsidRPr="00A33526">
                    <w:rPr>
                      <w:b/>
                      <w:highlight w:val="lightGray"/>
                    </w:rPr>
                    <w:t>°C</w:t>
                  </w:r>
                </w:p>
              </w:tc>
            </w:tr>
            <w:tr w:rsidR="004252FA" w:rsidRPr="004252FA" w14:paraId="20D8C684" w14:textId="77777777" w:rsidTr="00244F29">
              <w:trPr>
                <w:trHeight w:val="371"/>
              </w:trPr>
              <w:tc>
                <w:tcPr>
                  <w:tcW w:w="2373" w:type="dxa"/>
                  <w:tcBorders>
                    <w:top w:val="single" w:sz="12" w:space="0" w:color="auto"/>
                    <w:left w:val="single" w:sz="12" w:space="0" w:color="auto"/>
                    <w:bottom w:val="single" w:sz="4" w:space="0" w:color="auto"/>
                    <w:right w:val="single" w:sz="4" w:space="0" w:color="auto"/>
                  </w:tcBorders>
                  <w:vAlign w:val="center"/>
                  <w:hideMark/>
                </w:tcPr>
                <w:p w14:paraId="5400211F" w14:textId="77777777" w:rsidR="004252FA" w:rsidRPr="00A33526" w:rsidRDefault="004252FA" w:rsidP="004252FA">
                  <w:pPr>
                    <w:spacing w:line="255" w:lineRule="exact"/>
                    <w:rPr>
                      <w:highlight w:val="lightGray"/>
                      <w:lang w:eastAsia="de-DE"/>
                    </w:rPr>
                  </w:pPr>
                  <w:r w:rsidRPr="00A33526">
                    <w:rPr>
                      <w:b/>
                      <w:highlight w:val="lightGray"/>
                    </w:rPr>
                    <w:t>Active Ingredient Content (%w/w)</w:t>
                  </w:r>
                </w:p>
              </w:tc>
              <w:tc>
                <w:tcPr>
                  <w:tcW w:w="2115" w:type="dxa"/>
                  <w:tcBorders>
                    <w:top w:val="single" w:sz="12" w:space="0" w:color="auto"/>
                    <w:left w:val="single" w:sz="4" w:space="0" w:color="auto"/>
                    <w:bottom w:val="single" w:sz="4" w:space="0" w:color="auto"/>
                    <w:right w:val="single" w:sz="4" w:space="0" w:color="auto"/>
                  </w:tcBorders>
                  <w:vAlign w:val="center"/>
                  <w:hideMark/>
                </w:tcPr>
                <w:p w14:paraId="24038A57" w14:textId="48F6ADEA" w:rsidR="004252FA" w:rsidRPr="00A33526" w:rsidRDefault="004252FA" w:rsidP="004252FA">
                  <w:pPr>
                    <w:spacing w:line="255" w:lineRule="exact"/>
                    <w:jc w:val="center"/>
                    <w:rPr>
                      <w:highlight w:val="lightGray"/>
                      <w:lang w:eastAsia="de-DE"/>
                    </w:rPr>
                  </w:pPr>
                  <w:r w:rsidRPr="00A33526">
                    <w:rPr>
                      <w:highlight w:val="lightGray"/>
                    </w:rPr>
                    <w:t>1.54</w:t>
                  </w:r>
                </w:p>
              </w:tc>
              <w:tc>
                <w:tcPr>
                  <w:tcW w:w="2643" w:type="dxa"/>
                  <w:tcBorders>
                    <w:top w:val="single" w:sz="12" w:space="0" w:color="auto"/>
                    <w:left w:val="single" w:sz="4" w:space="0" w:color="auto"/>
                    <w:bottom w:val="single" w:sz="4" w:space="0" w:color="auto"/>
                    <w:right w:val="single" w:sz="4" w:space="0" w:color="auto"/>
                  </w:tcBorders>
                  <w:vAlign w:val="center"/>
                  <w:hideMark/>
                </w:tcPr>
                <w:p w14:paraId="36DEEA8C" w14:textId="5DC5C42F" w:rsidR="004252FA" w:rsidRPr="00A33526" w:rsidRDefault="004252FA" w:rsidP="004252FA">
                  <w:pPr>
                    <w:spacing w:line="255" w:lineRule="exact"/>
                    <w:ind w:left="57" w:right="57" w:hanging="284"/>
                    <w:contextualSpacing/>
                    <w:mirrorIndents/>
                    <w:jc w:val="center"/>
                    <w:rPr>
                      <w:highlight w:val="lightGray"/>
                      <w:lang w:eastAsia="de-DE"/>
                    </w:rPr>
                  </w:pPr>
                  <w:r w:rsidRPr="00A33526">
                    <w:rPr>
                      <w:highlight w:val="lightGray"/>
                    </w:rPr>
                    <w:t>1.45</w:t>
                  </w:r>
                </w:p>
              </w:tc>
            </w:tr>
            <w:tr w:rsidR="004252FA" w:rsidRPr="004252FA" w14:paraId="0FE7E422" w14:textId="77777777" w:rsidTr="00244F29">
              <w:trPr>
                <w:trHeight w:val="371"/>
              </w:trPr>
              <w:tc>
                <w:tcPr>
                  <w:tcW w:w="2373" w:type="dxa"/>
                  <w:tcBorders>
                    <w:top w:val="single" w:sz="12" w:space="0" w:color="auto"/>
                    <w:left w:val="single" w:sz="12" w:space="0" w:color="auto"/>
                    <w:bottom w:val="single" w:sz="4" w:space="0" w:color="auto"/>
                    <w:right w:val="single" w:sz="4" w:space="0" w:color="auto"/>
                  </w:tcBorders>
                  <w:vAlign w:val="center"/>
                </w:tcPr>
                <w:p w14:paraId="37447EA2" w14:textId="77777777" w:rsidR="004252FA" w:rsidRPr="00A33526" w:rsidRDefault="004252FA" w:rsidP="004252FA">
                  <w:pPr>
                    <w:spacing w:line="255" w:lineRule="exact"/>
                    <w:rPr>
                      <w:b/>
                      <w:highlight w:val="lightGray"/>
                    </w:rPr>
                  </w:pPr>
                  <w:r w:rsidRPr="00A33526">
                    <w:rPr>
                      <w:b/>
                      <w:highlight w:val="lightGray"/>
                    </w:rPr>
                    <w:t>Variation of AS content</w:t>
                  </w:r>
                </w:p>
              </w:tc>
              <w:tc>
                <w:tcPr>
                  <w:tcW w:w="2115" w:type="dxa"/>
                  <w:tcBorders>
                    <w:top w:val="single" w:sz="12" w:space="0" w:color="auto"/>
                    <w:left w:val="single" w:sz="4" w:space="0" w:color="auto"/>
                    <w:bottom w:val="single" w:sz="4" w:space="0" w:color="auto"/>
                    <w:right w:val="single" w:sz="4" w:space="0" w:color="auto"/>
                  </w:tcBorders>
                  <w:vAlign w:val="center"/>
                </w:tcPr>
                <w:p w14:paraId="59BAEE08" w14:textId="77777777" w:rsidR="004252FA" w:rsidRPr="00A33526" w:rsidRDefault="004252FA" w:rsidP="004252FA">
                  <w:pPr>
                    <w:spacing w:line="255" w:lineRule="exact"/>
                    <w:jc w:val="center"/>
                    <w:rPr>
                      <w:highlight w:val="lightGray"/>
                    </w:rPr>
                  </w:pPr>
                  <w:r w:rsidRPr="00A33526">
                    <w:rPr>
                      <w:highlight w:val="lightGray"/>
                    </w:rPr>
                    <w:t>/</w:t>
                  </w:r>
                </w:p>
              </w:tc>
              <w:tc>
                <w:tcPr>
                  <w:tcW w:w="2643" w:type="dxa"/>
                  <w:tcBorders>
                    <w:top w:val="single" w:sz="12" w:space="0" w:color="auto"/>
                    <w:left w:val="single" w:sz="4" w:space="0" w:color="auto"/>
                    <w:bottom w:val="single" w:sz="4" w:space="0" w:color="auto"/>
                    <w:right w:val="single" w:sz="4" w:space="0" w:color="auto"/>
                  </w:tcBorders>
                  <w:vAlign w:val="center"/>
                </w:tcPr>
                <w:p w14:paraId="734A994C" w14:textId="37AD4C4B" w:rsidR="004252FA" w:rsidRPr="00A33526" w:rsidRDefault="004252FA" w:rsidP="004252FA">
                  <w:pPr>
                    <w:spacing w:line="255" w:lineRule="exact"/>
                    <w:ind w:left="57" w:right="57" w:hanging="284"/>
                    <w:contextualSpacing/>
                    <w:mirrorIndents/>
                    <w:jc w:val="center"/>
                    <w:rPr>
                      <w:highlight w:val="lightGray"/>
                    </w:rPr>
                  </w:pPr>
                  <w:r w:rsidRPr="00A33526">
                    <w:rPr>
                      <w:highlight w:val="lightGray"/>
                    </w:rPr>
                    <w:t>-6%</w:t>
                  </w:r>
                </w:p>
              </w:tc>
            </w:tr>
            <w:tr w:rsidR="004252FA" w:rsidRPr="004252FA" w14:paraId="51B63EDF"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4E27B901" w14:textId="77777777" w:rsidR="004252FA" w:rsidRPr="00A33526" w:rsidRDefault="004252FA" w:rsidP="004252FA">
                  <w:pPr>
                    <w:spacing w:line="255" w:lineRule="exact"/>
                    <w:rPr>
                      <w:highlight w:val="lightGray"/>
                      <w:lang w:eastAsia="de-DE"/>
                    </w:rPr>
                  </w:pPr>
                  <w:r w:rsidRPr="00A33526">
                    <w:rPr>
                      <w:b/>
                      <w:highlight w:val="lightGray"/>
                    </w:rPr>
                    <w:t>pH Value</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4F12E3B" w14:textId="5E57BFBE" w:rsidR="004252FA" w:rsidRPr="00A33526" w:rsidRDefault="004252FA" w:rsidP="00BD45C8">
                  <w:pPr>
                    <w:keepNext/>
                    <w:spacing w:line="255" w:lineRule="exact"/>
                    <w:jc w:val="center"/>
                    <w:rPr>
                      <w:highlight w:val="lightGray"/>
                      <w:lang w:eastAsia="de-DE"/>
                    </w:rPr>
                  </w:pPr>
                  <w:r w:rsidRPr="00A33526">
                    <w:rPr>
                      <w:highlight w:val="lightGray"/>
                    </w:rPr>
                    <w:t>2.99 at 20°C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13878998" w14:textId="212DB0CC" w:rsidR="004252FA" w:rsidRPr="00A33526" w:rsidRDefault="004252FA" w:rsidP="00BD45C8">
                  <w:pPr>
                    <w:spacing w:line="255" w:lineRule="exact"/>
                    <w:ind w:left="57" w:right="57" w:hanging="284"/>
                    <w:contextualSpacing/>
                    <w:mirrorIndents/>
                    <w:jc w:val="center"/>
                    <w:rPr>
                      <w:highlight w:val="lightGray"/>
                      <w:lang w:eastAsia="de-DE"/>
                    </w:rPr>
                  </w:pPr>
                  <w:r w:rsidRPr="00A33526">
                    <w:rPr>
                      <w:highlight w:val="lightGray"/>
                    </w:rPr>
                    <w:t>3.14 at 20°C</w:t>
                  </w:r>
                </w:p>
              </w:tc>
            </w:tr>
            <w:tr w:rsidR="004252FA" w:rsidRPr="004252FA" w14:paraId="29C0CAAA"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39F67D23" w14:textId="77777777" w:rsidR="004252FA" w:rsidRPr="00A33526" w:rsidRDefault="004252FA" w:rsidP="004252FA">
                  <w:pPr>
                    <w:spacing w:line="255" w:lineRule="exact"/>
                    <w:rPr>
                      <w:highlight w:val="lightGray"/>
                      <w:lang w:eastAsia="de-DE"/>
                    </w:rPr>
                  </w:pPr>
                  <w:r w:rsidRPr="00A33526">
                    <w:rPr>
                      <w:b/>
                      <w:highlight w:val="lightGray"/>
                    </w:rPr>
                    <w:t>Appearance, Colour and Odour</w:t>
                  </w:r>
                </w:p>
                <w:p w14:paraId="402B7AE3" w14:textId="77777777" w:rsidR="004252FA" w:rsidRPr="00A33526" w:rsidRDefault="004252FA" w:rsidP="004252FA">
                  <w:pPr>
                    <w:spacing w:line="255" w:lineRule="exact"/>
                    <w:ind w:left="2013" w:hanging="284"/>
                    <w:rPr>
                      <w:highlight w:val="lightGray"/>
                      <w:lang w:eastAsia="de-DE"/>
                    </w:rPr>
                  </w:pPr>
                </w:p>
              </w:tc>
              <w:tc>
                <w:tcPr>
                  <w:tcW w:w="2115" w:type="dxa"/>
                  <w:tcBorders>
                    <w:top w:val="single" w:sz="4" w:space="0" w:color="auto"/>
                    <w:left w:val="single" w:sz="4" w:space="0" w:color="auto"/>
                    <w:bottom w:val="single" w:sz="4" w:space="0" w:color="auto"/>
                    <w:right w:val="single" w:sz="4" w:space="0" w:color="auto"/>
                  </w:tcBorders>
                  <w:vAlign w:val="center"/>
                  <w:hideMark/>
                </w:tcPr>
                <w:p w14:paraId="5F1621C4" w14:textId="77777777" w:rsidR="004252FA" w:rsidRPr="00A33526" w:rsidRDefault="004252FA" w:rsidP="004252FA">
                  <w:pPr>
                    <w:spacing w:line="255" w:lineRule="exact"/>
                    <w:jc w:val="center"/>
                    <w:rPr>
                      <w:highlight w:val="lightGray"/>
                      <w:lang w:eastAsia="de-DE"/>
                    </w:rPr>
                  </w:pPr>
                  <w:r w:rsidRPr="00A33526">
                    <w:rPr>
                      <w:highlight w:val="lightGray"/>
                    </w:rPr>
                    <w:t>Homogeneous liquid. Blue Transparent.</w:t>
                  </w:r>
                </w:p>
                <w:p w14:paraId="6F1A4B18" w14:textId="77777777" w:rsidR="004252FA" w:rsidRPr="00A33526" w:rsidRDefault="004252FA" w:rsidP="004252FA">
                  <w:pPr>
                    <w:spacing w:line="255" w:lineRule="exact"/>
                    <w:jc w:val="center"/>
                    <w:rPr>
                      <w:highlight w:val="lightGray"/>
                      <w:lang w:eastAsia="de-DE"/>
                    </w:rPr>
                  </w:pPr>
                  <w:r w:rsidRPr="00A33526">
                    <w:rPr>
                      <w:highlight w:val="lightGray"/>
                    </w:rPr>
                    <w:t>Moderately perfumed, eucalyptus fresh</w:t>
                  </w:r>
                </w:p>
              </w:tc>
              <w:tc>
                <w:tcPr>
                  <w:tcW w:w="2643" w:type="dxa"/>
                  <w:tcBorders>
                    <w:top w:val="single" w:sz="4" w:space="0" w:color="auto"/>
                    <w:left w:val="single" w:sz="4" w:space="0" w:color="auto"/>
                    <w:bottom w:val="single" w:sz="4" w:space="0" w:color="auto"/>
                    <w:right w:val="single" w:sz="4" w:space="0" w:color="auto"/>
                  </w:tcBorders>
                  <w:vAlign w:val="center"/>
                  <w:hideMark/>
                </w:tcPr>
                <w:p w14:paraId="35BE99D4" w14:textId="77777777" w:rsidR="004252FA" w:rsidRPr="00A33526" w:rsidRDefault="004252FA" w:rsidP="004252FA">
                  <w:pPr>
                    <w:spacing w:line="255" w:lineRule="exact"/>
                    <w:jc w:val="center"/>
                    <w:rPr>
                      <w:highlight w:val="lightGray"/>
                      <w:lang w:eastAsia="de-DE"/>
                    </w:rPr>
                  </w:pPr>
                  <w:r w:rsidRPr="00A33526">
                    <w:rPr>
                      <w:highlight w:val="lightGray"/>
                    </w:rPr>
                    <w:t>Homogeneous liquid. Blue Transparent.</w:t>
                  </w:r>
                </w:p>
                <w:p w14:paraId="7FCE55DC" w14:textId="48209B80" w:rsidR="004252FA" w:rsidRPr="00A33526" w:rsidRDefault="004252FA" w:rsidP="004252FA">
                  <w:pPr>
                    <w:spacing w:line="255" w:lineRule="exact"/>
                    <w:jc w:val="center"/>
                    <w:rPr>
                      <w:highlight w:val="lightGray"/>
                      <w:lang w:eastAsia="de-DE"/>
                    </w:rPr>
                  </w:pPr>
                  <w:r w:rsidRPr="00A33526">
                    <w:rPr>
                      <w:highlight w:val="lightGray"/>
                    </w:rPr>
                    <w:t>Slight loss of odour/colour intensity compared to the reference. Freshness and Eucalyptus note</w:t>
                  </w:r>
                </w:p>
              </w:tc>
            </w:tr>
            <w:tr w:rsidR="004252FA" w:rsidRPr="004252FA" w14:paraId="0977B417"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642BAB68" w14:textId="77777777" w:rsidR="004252FA" w:rsidRPr="00A33526" w:rsidRDefault="004252FA" w:rsidP="004252FA">
                  <w:pPr>
                    <w:spacing w:line="255" w:lineRule="exact"/>
                    <w:rPr>
                      <w:b/>
                      <w:highlight w:val="lightGray"/>
                      <w:lang w:eastAsia="de-DE"/>
                    </w:rPr>
                  </w:pPr>
                  <w:r w:rsidRPr="00A33526">
                    <w:rPr>
                      <w:b/>
                      <w:highlight w:val="lightGray"/>
                    </w:rPr>
                    <w:t>Stability of Packaging</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A5B91D7" w14:textId="77777777" w:rsidR="004252FA" w:rsidRPr="00A33526" w:rsidRDefault="004252FA" w:rsidP="004252FA">
                  <w:pPr>
                    <w:spacing w:line="255" w:lineRule="exact"/>
                    <w:jc w:val="center"/>
                    <w:rPr>
                      <w:color w:val="000000"/>
                      <w:highlight w:val="lightGray"/>
                      <w:lang w:eastAsia="es-ES"/>
                    </w:rPr>
                  </w:pPr>
                  <w:r w:rsidRPr="00A33526">
                    <w:rPr>
                      <w:color w:val="000000"/>
                      <w:highlight w:val="lightGray"/>
                      <w:lang w:eastAsia="es-ES"/>
                    </w:rPr>
                    <w:t>No leakages observed</w:t>
                  </w:r>
                </w:p>
              </w:tc>
              <w:tc>
                <w:tcPr>
                  <w:tcW w:w="2643" w:type="dxa"/>
                  <w:tcBorders>
                    <w:top w:val="single" w:sz="4" w:space="0" w:color="auto"/>
                    <w:left w:val="single" w:sz="4" w:space="0" w:color="auto"/>
                    <w:bottom w:val="single" w:sz="4" w:space="0" w:color="auto"/>
                    <w:right w:val="single" w:sz="4" w:space="0" w:color="auto"/>
                  </w:tcBorders>
                  <w:vAlign w:val="center"/>
                  <w:hideMark/>
                </w:tcPr>
                <w:p w14:paraId="46603086" w14:textId="5A1B2E48" w:rsidR="004252FA" w:rsidRPr="00A33526" w:rsidRDefault="004252FA" w:rsidP="004252FA">
                  <w:pPr>
                    <w:spacing w:line="255" w:lineRule="exact"/>
                    <w:jc w:val="center"/>
                    <w:rPr>
                      <w:color w:val="000000"/>
                      <w:highlight w:val="lightGray"/>
                      <w:lang w:eastAsia="es-ES"/>
                    </w:rPr>
                  </w:pPr>
                  <w:r w:rsidRPr="00A33526">
                    <w:rPr>
                      <w:color w:val="000000"/>
                      <w:highlight w:val="lightGray"/>
                      <w:lang w:eastAsia="es-ES"/>
                    </w:rPr>
                    <w:t xml:space="preserve">No leakages observed. </w:t>
                  </w:r>
                </w:p>
                <w:p w14:paraId="25F6D5E0" w14:textId="2221D633" w:rsidR="004252FA" w:rsidRPr="00A33526" w:rsidRDefault="004252FA" w:rsidP="004252FA">
                  <w:pPr>
                    <w:spacing w:line="255" w:lineRule="exact"/>
                    <w:jc w:val="center"/>
                    <w:rPr>
                      <w:highlight w:val="lightGray"/>
                      <w:lang w:eastAsia="de-DE"/>
                    </w:rPr>
                  </w:pPr>
                  <w:r w:rsidRPr="00A33526">
                    <w:rPr>
                      <w:color w:val="000000"/>
                      <w:highlight w:val="lightGray"/>
                      <w:lang w:eastAsia="es-ES"/>
                    </w:rPr>
                    <w:lastRenderedPageBreak/>
                    <w:t>Width difference: 8.95%</w:t>
                  </w:r>
                </w:p>
              </w:tc>
            </w:tr>
            <w:tr w:rsidR="004252FA" w:rsidRPr="004252FA" w14:paraId="0AAAB727"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5044954B" w14:textId="77777777" w:rsidR="004252FA" w:rsidRPr="00A33526" w:rsidRDefault="004252FA" w:rsidP="004252FA">
                  <w:pPr>
                    <w:spacing w:line="255" w:lineRule="exact"/>
                    <w:rPr>
                      <w:b/>
                      <w:highlight w:val="lightGray"/>
                      <w:lang w:eastAsia="de-DE"/>
                    </w:rPr>
                  </w:pPr>
                  <w:r w:rsidRPr="00A33526">
                    <w:rPr>
                      <w:b/>
                      <w:highlight w:val="lightGray"/>
                    </w:rPr>
                    <w:lastRenderedPageBreak/>
                    <w:t>Spray Characterization: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2204E43" w14:textId="69A65E9C"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Amount delivered per spray = 1.</w:t>
                  </w:r>
                  <w:r w:rsidR="00514D7B">
                    <w:rPr>
                      <w:color w:val="000000"/>
                      <w:highlight w:val="lightGray"/>
                      <w:lang w:eastAsia="es-ES"/>
                    </w:rPr>
                    <w:t>042</w:t>
                  </w:r>
                  <w:r w:rsidRPr="00A33526">
                    <w:rPr>
                      <w:color w:val="000000"/>
                      <w:highlight w:val="lightGray"/>
                      <w:lang w:eastAsia="es-ES"/>
                    </w:rPr>
                    <w:t xml:space="preserve"> g</w:t>
                  </w:r>
                </w:p>
                <w:p w14:paraId="5C674F62" w14:textId="0B2231D1"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Dmax= 39 cm</w:t>
                  </w:r>
                </w:p>
                <w:p w14:paraId="025D43F0" w14:textId="29F5E41E"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Dmin = 26 cm</w:t>
                  </w:r>
                </w:p>
              </w:tc>
              <w:tc>
                <w:tcPr>
                  <w:tcW w:w="2643" w:type="dxa"/>
                  <w:tcBorders>
                    <w:top w:val="single" w:sz="4" w:space="0" w:color="auto"/>
                    <w:left w:val="single" w:sz="4" w:space="0" w:color="auto"/>
                    <w:bottom w:val="single" w:sz="4" w:space="0" w:color="auto"/>
                    <w:right w:val="single" w:sz="4" w:space="0" w:color="auto"/>
                  </w:tcBorders>
                  <w:vAlign w:val="center"/>
                  <w:hideMark/>
                </w:tcPr>
                <w:p w14:paraId="4F03FFCA" w14:textId="789337AE"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Amount delivered per spray = 0.874 g</w:t>
                  </w:r>
                </w:p>
                <w:p w14:paraId="6778CBAA" w14:textId="00EC827A"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Dmax= 35.8 cm</w:t>
                  </w:r>
                </w:p>
                <w:p w14:paraId="202A1D17" w14:textId="79ED90F5"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Dmin = 23.8 cm</w:t>
                  </w:r>
                </w:p>
              </w:tc>
            </w:tr>
            <w:tr w:rsidR="004252FA" w:rsidRPr="004252FA" w14:paraId="67BED444" w14:textId="77777777" w:rsidTr="00244F29">
              <w:trPr>
                <w:trHeight w:val="363"/>
              </w:trPr>
              <w:tc>
                <w:tcPr>
                  <w:tcW w:w="2373" w:type="dxa"/>
                  <w:tcBorders>
                    <w:top w:val="single" w:sz="4" w:space="0" w:color="auto"/>
                    <w:left w:val="single" w:sz="12" w:space="0" w:color="auto"/>
                    <w:bottom w:val="single" w:sz="12" w:space="0" w:color="auto"/>
                    <w:right w:val="single" w:sz="4" w:space="0" w:color="auto"/>
                  </w:tcBorders>
                  <w:vAlign w:val="center"/>
                  <w:hideMark/>
                </w:tcPr>
                <w:p w14:paraId="524104B2" w14:textId="05A60CF5" w:rsidR="004252FA" w:rsidRPr="00A33526" w:rsidRDefault="004252FA" w:rsidP="004252FA">
                  <w:pPr>
                    <w:spacing w:line="255" w:lineRule="exact"/>
                    <w:rPr>
                      <w:b/>
                      <w:highlight w:val="lightGray"/>
                      <w:lang w:eastAsia="de-DE"/>
                    </w:rPr>
                  </w:pPr>
                  <w:r w:rsidRPr="00A33526">
                    <w:rPr>
                      <w:b/>
                      <w:highlight w:val="lightGray"/>
                    </w:rPr>
                    <w:t>Weight Change of packaging</w:t>
                  </w:r>
                </w:p>
              </w:tc>
              <w:tc>
                <w:tcPr>
                  <w:tcW w:w="4758" w:type="dxa"/>
                  <w:gridSpan w:val="2"/>
                  <w:tcBorders>
                    <w:top w:val="single" w:sz="4" w:space="0" w:color="auto"/>
                    <w:left w:val="single" w:sz="4" w:space="0" w:color="auto"/>
                    <w:bottom w:val="single" w:sz="12" w:space="0" w:color="auto"/>
                    <w:right w:val="single" w:sz="4" w:space="0" w:color="auto"/>
                  </w:tcBorders>
                  <w:vAlign w:val="center"/>
                  <w:hideMark/>
                </w:tcPr>
                <w:p w14:paraId="235DFCFA" w14:textId="58569CAA" w:rsidR="004252FA" w:rsidRPr="00A33526" w:rsidRDefault="004252FA" w:rsidP="004252FA">
                  <w:pPr>
                    <w:spacing w:line="255" w:lineRule="exact"/>
                    <w:rPr>
                      <w:color w:val="000000"/>
                      <w:highlight w:val="lightGray"/>
                      <w:lang w:eastAsia="es-ES"/>
                    </w:rPr>
                  </w:pPr>
                  <w:r w:rsidRPr="00A33526">
                    <w:rPr>
                      <w:color w:val="000000"/>
                      <w:highlight w:val="lightGray"/>
                      <w:lang w:eastAsia="es-ES"/>
                    </w:rPr>
                    <w:t>0.34% loss of weight during the storage stability.</w:t>
                  </w:r>
                </w:p>
              </w:tc>
            </w:tr>
          </w:tbl>
          <w:p w14:paraId="6AEB0540" w14:textId="4454EAE0" w:rsidR="004252FA" w:rsidRPr="00A33526" w:rsidRDefault="004252FA" w:rsidP="004252FA">
            <w:pPr>
              <w:rPr>
                <w:highlight w:val="lightGray"/>
                <w:lang w:eastAsia="de-DE"/>
              </w:rPr>
            </w:pPr>
          </w:p>
        </w:tc>
        <w:tc>
          <w:tcPr>
            <w:tcW w:w="1701" w:type="dxa"/>
            <w:tcBorders>
              <w:top w:val="single" w:sz="4" w:space="0" w:color="auto"/>
              <w:left w:val="single" w:sz="4" w:space="0" w:color="auto"/>
              <w:bottom w:val="single" w:sz="4" w:space="0" w:color="auto"/>
              <w:right w:val="single" w:sz="4" w:space="0" w:color="auto"/>
            </w:tcBorders>
          </w:tcPr>
          <w:p w14:paraId="427E64AD" w14:textId="52CE1C0B" w:rsidR="0049140E" w:rsidRDefault="004252FA" w:rsidP="0049140E">
            <w:pPr>
              <w:rPr>
                <w:highlight w:val="lightGray"/>
                <w:lang w:val="en-US" w:eastAsia="de-DE"/>
              </w:rPr>
            </w:pPr>
            <w:r w:rsidRPr="00A33526">
              <w:rPr>
                <w:highlight w:val="lightGray"/>
                <w:lang w:val="en-US" w:eastAsia="de-DE"/>
              </w:rPr>
              <w:lastRenderedPageBreak/>
              <w:t xml:space="preserve">The </w:t>
            </w:r>
            <w:r w:rsidR="0049140E">
              <w:rPr>
                <w:highlight w:val="lightGray"/>
                <w:lang w:val="en-US" w:eastAsia="de-DE"/>
              </w:rPr>
              <w:t>sprayer properties de</w:t>
            </w:r>
            <w:r w:rsidR="00084878">
              <w:rPr>
                <w:highlight w:val="lightGray"/>
                <w:lang w:val="en-US" w:eastAsia="de-DE"/>
              </w:rPr>
              <w:t>c</w:t>
            </w:r>
            <w:r w:rsidR="0049140E">
              <w:rPr>
                <w:highlight w:val="lightGray"/>
                <w:lang w:val="en-US" w:eastAsia="de-DE"/>
              </w:rPr>
              <w:t>rease</w:t>
            </w:r>
            <w:r w:rsidR="00084878">
              <w:rPr>
                <w:highlight w:val="lightGray"/>
                <w:lang w:val="en-US" w:eastAsia="de-DE"/>
              </w:rPr>
              <w:t>d</w:t>
            </w:r>
            <w:r w:rsidR="0049140E">
              <w:rPr>
                <w:highlight w:val="lightGray"/>
                <w:lang w:val="en-US" w:eastAsia="de-DE"/>
              </w:rPr>
              <w:t xml:space="preserve"> after</w:t>
            </w:r>
            <w:r w:rsidRPr="00A33526">
              <w:rPr>
                <w:highlight w:val="lightGray"/>
                <w:lang w:val="en-US" w:eastAsia="de-DE"/>
              </w:rPr>
              <w:t xml:space="preserve"> 3 years</w:t>
            </w:r>
            <w:r w:rsidR="00084878">
              <w:rPr>
                <w:highlight w:val="lightGray"/>
                <w:lang w:val="en-US" w:eastAsia="de-DE"/>
              </w:rPr>
              <w:t xml:space="preserve"> storage</w:t>
            </w:r>
            <w:r w:rsidRPr="00A33526">
              <w:rPr>
                <w:highlight w:val="lightGray"/>
                <w:lang w:val="en-US" w:eastAsia="de-DE"/>
              </w:rPr>
              <w:t xml:space="preserve"> at ambient temperature.</w:t>
            </w:r>
          </w:p>
          <w:p w14:paraId="553569CD" w14:textId="574F0C93" w:rsidR="004252FA" w:rsidRPr="002329B8" w:rsidRDefault="0049140E" w:rsidP="0049140E">
            <w:pPr>
              <w:rPr>
                <w:b/>
                <w:highlight w:val="lightGray"/>
                <w:lang w:val="en-US" w:eastAsia="de-DE"/>
              </w:rPr>
            </w:pPr>
            <w:r w:rsidRPr="002329B8">
              <w:rPr>
                <w:b/>
                <w:highlight w:val="lightGray"/>
                <w:lang w:val="en-US" w:eastAsia="de-DE"/>
              </w:rPr>
              <w:t>Therefore, the shelf-life is kept at 2 years.</w:t>
            </w:r>
          </w:p>
        </w:tc>
        <w:tc>
          <w:tcPr>
            <w:tcW w:w="1483" w:type="dxa"/>
            <w:tcBorders>
              <w:top w:val="single" w:sz="4" w:space="0" w:color="auto"/>
              <w:left w:val="single" w:sz="4" w:space="0" w:color="auto"/>
              <w:bottom w:val="single" w:sz="4" w:space="0" w:color="auto"/>
              <w:right w:val="single" w:sz="4" w:space="0" w:color="auto"/>
            </w:tcBorders>
          </w:tcPr>
          <w:p w14:paraId="7D28B98E" w14:textId="1B7C1D3A" w:rsidR="004252FA" w:rsidRPr="00A33526" w:rsidRDefault="004252FA" w:rsidP="004252FA">
            <w:pPr>
              <w:rPr>
                <w:highlight w:val="lightGray"/>
                <w:lang w:val="en-US" w:eastAsia="de-DE"/>
              </w:rPr>
            </w:pPr>
            <w:r w:rsidRPr="00A33526">
              <w:rPr>
                <w:highlight w:val="lightGray"/>
                <w:lang w:val="en-US" w:eastAsia="de-DE"/>
              </w:rPr>
              <w:t>Pijuan (2020), study number EST320</w:t>
            </w:r>
          </w:p>
        </w:tc>
      </w:tr>
      <w:tr w:rsidR="00371377" w14:paraId="32BB976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tcPr>
          <w:p w14:paraId="20B4D365" w14:textId="77777777" w:rsidR="00371377" w:rsidRDefault="00371377" w:rsidP="004252FA">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541E98BD" w14:textId="77777777" w:rsidR="00371377" w:rsidRPr="00A33526" w:rsidRDefault="00371377" w:rsidP="004252FA">
            <w:pPr>
              <w:rPr>
                <w:highlight w:val="lightGray"/>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34D67CB4" w14:textId="77777777" w:rsidR="00371377" w:rsidRPr="00A33526" w:rsidRDefault="00371377" w:rsidP="004252FA">
            <w:pPr>
              <w:rPr>
                <w:highlight w:val="lightGray"/>
                <w:lang w:val="fr-FR" w:eastAsia="de-DE"/>
              </w:rPr>
            </w:pPr>
          </w:p>
        </w:tc>
        <w:tc>
          <w:tcPr>
            <w:tcW w:w="7229" w:type="dxa"/>
            <w:tcBorders>
              <w:top w:val="single" w:sz="4" w:space="0" w:color="auto"/>
              <w:left w:val="single" w:sz="4" w:space="0" w:color="auto"/>
              <w:bottom w:val="single" w:sz="4" w:space="0" w:color="auto"/>
              <w:right w:val="single" w:sz="4" w:space="0" w:color="auto"/>
            </w:tcBorders>
          </w:tcPr>
          <w:p w14:paraId="237ACA67" w14:textId="7ED1E8C2" w:rsidR="00371377" w:rsidRPr="00A33526" w:rsidRDefault="00371377" w:rsidP="004252FA">
            <w:pPr>
              <w:rPr>
                <w:highlight w:val="lightGray"/>
                <w:lang w:eastAsia="de-DE"/>
              </w:rPr>
            </w:pPr>
            <w:r w:rsidRPr="00371377">
              <w:rPr>
                <w:noProof/>
                <w:highlight w:val="lightGray"/>
                <w:lang w:val="fr-FR" w:eastAsia="fr-FR"/>
              </w:rPr>
              <w:drawing>
                <wp:inline distT="0" distB="0" distL="0" distR="0" wp14:anchorId="73941E31" wp14:editId="2E8BBC1E">
                  <wp:extent cx="4580207" cy="228202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737" cy="2282787"/>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38B3900F" w14:textId="77777777" w:rsidR="00371377" w:rsidRPr="00A33526" w:rsidRDefault="00371377" w:rsidP="004252FA">
            <w:pPr>
              <w:rPr>
                <w:highlight w:val="lightGray"/>
                <w:lang w:val="en-US" w:eastAsia="de-DE"/>
              </w:rPr>
            </w:pPr>
          </w:p>
        </w:tc>
        <w:tc>
          <w:tcPr>
            <w:tcW w:w="1483" w:type="dxa"/>
            <w:tcBorders>
              <w:top w:val="single" w:sz="4" w:space="0" w:color="auto"/>
              <w:left w:val="single" w:sz="4" w:space="0" w:color="auto"/>
              <w:bottom w:val="single" w:sz="4" w:space="0" w:color="auto"/>
              <w:right w:val="single" w:sz="4" w:space="0" w:color="auto"/>
            </w:tcBorders>
          </w:tcPr>
          <w:p w14:paraId="5BAA6398" w14:textId="77777777" w:rsidR="00371377" w:rsidRPr="00A33526" w:rsidRDefault="00371377" w:rsidP="004252FA">
            <w:pPr>
              <w:rPr>
                <w:highlight w:val="lightGray"/>
                <w:lang w:val="en-US" w:eastAsia="de-DE"/>
              </w:rPr>
            </w:pPr>
          </w:p>
        </w:tc>
      </w:tr>
      <w:tr w:rsidR="00BE3432" w14:paraId="4954676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97B4D84" w14:textId="77777777" w:rsidR="00BE3432" w:rsidRDefault="00BE3432" w:rsidP="00BE3432">
            <w:pPr>
              <w:rPr>
                <w:lang w:eastAsia="de-DE"/>
              </w:rPr>
            </w:pPr>
            <w:r>
              <w:rPr>
                <w:lang w:eastAsia="de-DE"/>
              </w:rPr>
              <w:t xml:space="preserve">Storage stability test – </w:t>
            </w:r>
            <w:r>
              <w:rPr>
                <w:b/>
                <w:lang w:eastAsia="de-DE"/>
              </w:rPr>
              <w:t>low temperature stability test for liquids</w:t>
            </w:r>
          </w:p>
        </w:tc>
        <w:tc>
          <w:tcPr>
            <w:tcW w:w="1177" w:type="dxa"/>
            <w:tcBorders>
              <w:top w:val="single" w:sz="4" w:space="0" w:color="auto"/>
              <w:left w:val="single" w:sz="4" w:space="0" w:color="auto"/>
              <w:bottom w:val="single" w:sz="4" w:space="0" w:color="auto"/>
              <w:right w:val="single" w:sz="4" w:space="0" w:color="auto"/>
            </w:tcBorders>
          </w:tcPr>
          <w:p w14:paraId="5A59842A" w14:textId="77777777" w:rsidR="00BE3432" w:rsidRDefault="00BE3432" w:rsidP="00BE3432">
            <w:pPr>
              <w:rPr>
                <w:lang w:val="fr-FR" w:eastAsia="de-DE"/>
              </w:rPr>
            </w:pPr>
            <w:r>
              <w:rPr>
                <w:lang w:val="fr-FR" w:eastAsia="de-DE"/>
              </w:rPr>
              <w:t>/</w:t>
            </w:r>
          </w:p>
        </w:tc>
        <w:tc>
          <w:tcPr>
            <w:tcW w:w="1560" w:type="dxa"/>
            <w:tcBorders>
              <w:top w:val="single" w:sz="4" w:space="0" w:color="auto"/>
              <w:left w:val="single" w:sz="4" w:space="0" w:color="auto"/>
              <w:bottom w:val="single" w:sz="4" w:space="0" w:color="auto"/>
              <w:right w:val="single" w:sz="4" w:space="0" w:color="auto"/>
            </w:tcBorders>
          </w:tcPr>
          <w:p w14:paraId="3730167A"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4ADB0A48" w14:textId="77777777" w:rsidR="00BE3432" w:rsidRDefault="00BE3432" w:rsidP="00BE3432">
            <w:pPr>
              <w:rPr>
                <w:lang w:val="fr-FR" w:eastAsia="de-DE"/>
              </w:rPr>
            </w:pPr>
            <w:r>
              <w:rPr>
                <w:lang w:val="fr-FR" w:eastAsia="de-DE"/>
              </w:rPr>
              <w:t xml:space="preserve">Not provided </w:t>
            </w:r>
          </w:p>
          <w:p w14:paraId="50263C54" w14:textId="77777777" w:rsidR="00BE3432" w:rsidRDefault="00BE3432" w:rsidP="00BE3432">
            <w:pPr>
              <w:rPr>
                <w:lang w:eastAsia="de-DE"/>
              </w:rPr>
            </w:pPr>
          </w:p>
        </w:tc>
        <w:tc>
          <w:tcPr>
            <w:tcW w:w="1701" w:type="dxa"/>
            <w:tcBorders>
              <w:top w:val="single" w:sz="4" w:space="0" w:color="auto"/>
              <w:left w:val="single" w:sz="4" w:space="0" w:color="auto"/>
              <w:bottom w:val="single" w:sz="4" w:space="0" w:color="auto"/>
              <w:right w:val="single" w:sz="4" w:space="0" w:color="auto"/>
            </w:tcBorders>
          </w:tcPr>
          <w:p w14:paraId="65E549FD" w14:textId="77777777" w:rsidR="00BE3432" w:rsidRPr="00E94822" w:rsidRDefault="00BE3432" w:rsidP="00BE3432">
            <w:pPr>
              <w:rPr>
                <w:lang w:val="en-US" w:eastAsia="de-DE"/>
              </w:rPr>
            </w:pPr>
            <w:r w:rsidRPr="00E94822">
              <w:rPr>
                <w:lang w:val="en-US" w:eastAsia="de-DE"/>
              </w:rPr>
              <w:t>As study of storage stability at low temperature was not provided, the mention « protect from frost » is added to mitigation measure in SPC</w:t>
            </w:r>
          </w:p>
        </w:tc>
        <w:tc>
          <w:tcPr>
            <w:tcW w:w="1483" w:type="dxa"/>
            <w:tcBorders>
              <w:top w:val="single" w:sz="4" w:space="0" w:color="auto"/>
              <w:left w:val="single" w:sz="4" w:space="0" w:color="auto"/>
              <w:bottom w:val="single" w:sz="4" w:space="0" w:color="auto"/>
              <w:right w:val="single" w:sz="4" w:space="0" w:color="auto"/>
            </w:tcBorders>
          </w:tcPr>
          <w:p w14:paraId="28546932" w14:textId="77777777" w:rsidR="00BE3432" w:rsidRDefault="00BE3432" w:rsidP="00BE3432">
            <w:pPr>
              <w:rPr>
                <w:lang w:val="fr-FR" w:eastAsia="de-DE"/>
              </w:rPr>
            </w:pPr>
            <w:r>
              <w:rPr>
                <w:lang w:val="fr-FR" w:eastAsia="de-DE"/>
              </w:rPr>
              <w:t>/</w:t>
            </w:r>
          </w:p>
        </w:tc>
      </w:tr>
      <w:tr w:rsidR="001476F0" w14:paraId="66C0301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6108648" w14:textId="77777777" w:rsidR="001476F0" w:rsidRDefault="001476F0" w:rsidP="001476F0">
            <w:pPr>
              <w:rPr>
                <w:lang w:eastAsia="en-US"/>
              </w:rPr>
            </w:pPr>
            <w:r>
              <w:rPr>
                <w:lang w:eastAsia="en-US"/>
              </w:rPr>
              <w:lastRenderedPageBreak/>
              <w:t xml:space="preserve">Effects on content of the active substance and technical characteristics of the biocidal product - </w:t>
            </w:r>
            <w:r>
              <w:rPr>
                <w:b/>
                <w:lang w:eastAsia="en-US"/>
              </w:rPr>
              <w:t>light</w:t>
            </w:r>
          </w:p>
        </w:tc>
        <w:tc>
          <w:tcPr>
            <w:tcW w:w="1177" w:type="dxa"/>
            <w:tcBorders>
              <w:top w:val="single" w:sz="4" w:space="0" w:color="auto"/>
              <w:left w:val="single" w:sz="4" w:space="0" w:color="auto"/>
              <w:bottom w:val="single" w:sz="4" w:space="0" w:color="auto"/>
              <w:right w:val="single" w:sz="4" w:space="0" w:color="auto"/>
            </w:tcBorders>
            <w:hideMark/>
          </w:tcPr>
          <w:p w14:paraId="02FC4F27"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4753A3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047793F" w14:textId="3104455F" w:rsidR="001476F0" w:rsidRPr="00E97E99" w:rsidRDefault="00D03295" w:rsidP="00DF1DFE">
            <w:pPr>
              <w:rPr>
                <w:lang w:val="en-US"/>
              </w:rPr>
            </w:pPr>
            <w:r>
              <w:rPr>
                <w:lang w:val="en-US" w:eastAsia="en-US"/>
              </w:rPr>
              <w:t xml:space="preserve">In the accelerated storage </w:t>
            </w:r>
            <w:r w:rsidR="003E2AE8">
              <w:rPr>
                <w:lang w:val="en-US" w:eastAsia="en-US"/>
              </w:rPr>
              <w:t xml:space="preserve">stability study </w:t>
            </w:r>
            <w:r>
              <w:rPr>
                <w:lang w:val="en-US" w:eastAsia="en-US"/>
              </w:rPr>
              <w:t>there is no indication that the study was performed in the dark</w:t>
            </w:r>
            <w:r w:rsidR="001607CD">
              <w:rPr>
                <w:lang w:val="en-US" w:eastAsia="en-US"/>
              </w:rPr>
              <w:t>.</w:t>
            </w:r>
            <w:r>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1033CE2" w14:textId="44C2C6F8" w:rsidR="001476F0" w:rsidRDefault="00DF1DFE" w:rsidP="00DF1DFE">
            <w:r w:rsidRPr="001607CD">
              <w:rPr>
                <w:lang w:val="en-US" w:eastAsia="en-US"/>
              </w:rPr>
              <w:t xml:space="preserve">The mention </w:t>
            </w:r>
            <w:r w:rsidR="001607CD" w:rsidRPr="00E94822">
              <w:rPr>
                <w:lang w:val="en-US" w:eastAsia="de-DE"/>
              </w:rPr>
              <w:t>« </w:t>
            </w:r>
            <w:r w:rsidRPr="001607CD">
              <w:rPr>
                <w:lang w:val="en-US" w:eastAsia="en-US"/>
              </w:rPr>
              <w:t>protect from light</w:t>
            </w:r>
            <w:r w:rsidR="001607CD" w:rsidRPr="00E94822">
              <w:rPr>
                <w:lang w:val="en-US" w:eastAsia="de-DE"/>
              </w:rPr>
              <w:t> »</w:t>
            </w:r>
            <w:r w:rsidRPr="001607CD">
              <w:rPr>
                <w:lang w:val="en-US" w:eastAsia="en-US"/>
              </w:rPr>
              <w:t xml:space="preserve"> is added to mitigation measure</w:t>
            </w:r>
          </w:p>
        </w:tc>
        <w:tc>
          <w:tcPr>
            <w:tcW w:w="1483" w:type="dxa"/>
            <w:tcBorders>
              <w:top w:val="single" w:sz="4" w:space="0" w:color="auto"/>
              <w:left w:val="single" w:sz="4" w:space="0" w:color="auto"/>
              <w:bottom w:val="single" w:sz="4" w:space="0" w:color="auto"/>
              <w:right w:val="single" w:sz="4" w:space="0" w:color="auto"/>
            </w:tcBorders>
            <w:hideMark/>
          </w:tcPr>
          <w:p w14:paraId="44435928" w14:textId="77777777" w:rsidR="001476F0" w:rsidRDefault="001476F0" w:rsidP="001476F0">
            <w:r w:rsidRPr="001607CD">
              <w:rPr>
                <w:lang w:eastAsia="en-US"/>
              </w:rPr>
              <w:t>/</w:t>
            </w:r>
          </w:p>
        </w:tc>
      </w:tr>
      <w:tr w:rsidR="001476F0" w14:paraId="11095FC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600E286" w14:textId="77777777" w:rsidR="001476F0" w:rsidRDefault="001476F0" w:rsidP="001476F0">
            <w:pPr>
              <w:rPr>
                <w:lang w:eastAsia="de-DE"/>
              </w:rPr>
            </w:pPr>
            <w:r>
              <w:rPr>
                <w:lang w:eastAsia="de-DE"/>
              </w:rPr>
              <w:t xml:space="preserve">Effects on content of the active substance and technical characteristics of the biocidal product – </w:t>
            </w:r>
            <w:r>
              <w:rPr>
                <w:b/>
                <w:lang w:eastAsia="de-DE"/>
              </w:rPr>
              <w:t>temperature and humidity</w:t>
            </w:r>
          </w:p>
        </w:tc>
        <w:tc>
          <w:tcPr>
            <w:tcW w:w="1177" w:type="dxa"/>
            <w:tcBorders>
              <w:top w:val="single" w:sz="4" w:space="0" w:color="auto"/>
              <w:left w:val="single" w:sz="4" w:space="0" w:color="auto"/>
              <w:bottom w:val="single" w:sz="4" w:space="0" w:color="auto"/>
              <w:right w:val="single" w:sz="4" w:space="0" w:color="auto"/>
            </w:tcBorders>
          </w:tcPr>
          <w:p w14:paraId="1AFF3388"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4B689DD4"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077BBB6A" w14:textId="0234B20E" w:rsidR="001476F0" w:rsidRDefault="00E97E99" w:rsidP="001476F0">
            <w:r>
              <w:rPr>
                <w:lang w:val="en-US" w:eastAsia="en-US"/>
              </w:rPr>
              <w:t>Not relevant it is an AL.</w:t>
            </w:r>
          </w:p>
        </w:tc>
        <w:tc>
          <w:tcPr>
            <w:tcW w:w="1701" w:type="dxa"/>
            <w:tcBorders>
              <w:top w:val="single" w:sz="4" w:space="0" w:color="auto"/>
              <w:left w:val="single" w:sz="4" w:space="0" w:color="auto"/>
              <w:bottom w:val="single" w:sz="4" w:space="0" w:color="auto"/>
              <w:right w:val="single" w:sz="4" w:space="0" w:color="auto"/>
            </w:tcBorders>
            <w:hideMark/>
          </w:tcPr>
          <w:p w14:paraId="30D18C7A"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206FC49" w14:textId="77777777" w:rsidR="001476F0" w:rsidRDefault="001476F0" w:rsidP="001476F0">
            <w:r w:rsidRPr="00CD0B2F">
              <w:rPr>
                <w:lang w:val="fr-FR" w:eastAsia="en-US"/>
              </w:rPr>
              <w:t>/</w:t>
            </w:r>
          </w:p>
        </w:tc>
      </w:tr>
      <w:tr w:rsidR="001476F0" w14:paraId="0F230BAF"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FAD08E0" w14:textId="77777777" w:rsidR="001476F0" w:rsidRDefault="001476F0" w:rsidP="001476F0">
            <w:pPr>
              <w:rPr>
                <w:lang w:eastAsia="de-DE"/>
              </w:rPr>
            </w:pPr>
            <w:r>
              <w:rPr>
                <w:lang w:eastAsia="de-DE"/>
              </w:rPr>
              <w:t xml:space="preserve">Effects on content of the active substance and technical characteristics of the biocidal product - </w:t>
            </w:r>
            <w:r>
              <w:rPr>
                <w:b/>
                <w:lang w:eastAsia="de-DE"/>
              </w:rPr>
              <w:t>reactivity towards container material</w:t>
            </w:r>
          </w:p>
        </w:tc>
        <w:tc>
          <w:tcPr>
            <w:tcW w:w="1177" w:type="dxa"/>
            <w:tcBorders>
              <w:top w:val="single" w:sz="4" w:space="0" w:color="auto"/>
              <w:left w:val="single" w:sz="4" w:space="0" w:color="auto"/>
              <w:bottom w:val="single" w:sz="4" w:space="0" w:color="auto"/>
              <w:right w:val="single" w:sz="4" w:space="0" w:color="auto"/>
            </w:tcBorders>
          </w:tcPr>
          <w:p w14:paraId="1C3A4534" w14:textId="77777777" w:rsidR="001476F0" w:rsidRPr="006A16EF" w:rsidRDefault="001476F0" w:rsidP="001476F0">
            <w:pPr>
              <w:rPr>
                <w:lang w:val="en-US" w:eastAsia="de-DE"/>
              </w:rPr>
            </w:pPr>
            <w:r w:rsidRPr="006A16EF">
              <w:rPr>
                <w:lang w:val="en-US" w:eastAsia="de-DE"/>
              </w:rPr>
              <w:t>CIPAC MT 46.3</w:t>
            </w:r>
          </w:p>
          <w:p w14:paraId="027DAED7" w14:textId="77777777" w:rsidR="001476F0" w:rsidRPr="006A16EF" w:rsidRDefault="001476F0" w:rsidP="001476F0">
            <w:pPr>
              <w:rPr>
                <w:lang w:val="en-US" w:eastAsia="de-DE"/>
              </w:rPr>
            </w:pPr>
          </w:p>
          <w:p w14:paraId="2AA92481" w14:textId="77777777" w:rsidR="001476F0" w:rsidRPr="006A16EF" w:rsidRDefault="001476F0" w:rsidP="001476F0">
            <w:pPr>
              <w:rPr>
                <w:lang w:val="en-US"/>
              </w:rPr>
            </w:pPr>
          </w:p>
        </w:tc>
        <w:tc>
          <w:tcPr>
            <w:tcW w:w="1560" w:type="dxa"/>
            <w:tcBorders>
              <w:top w:val="single" w:sz="4" w:space="0" w:color="auto"/>
              <w:left w:val="single" w:sz="4" w:space="0" w:color="auto"/>
              <w:bottom w:val="single" w:sz="4" w:space="0" w:color="auto"/>
              <w:right w:val="single" w:sz="4" w:space="0" w:color="auto"/>
            </w:tcBorders>
          </w:tcPr>
          <w:p w14:paraId="35EA3DC3" w14:textId="77777777" w:rsidR="001476F0" w:rsidRPr="006A16EF" w:rsidRDefault="001476F0" w:rsidP="001476F0">
            <w:pPr>
              <w:rPr>
                <w:lang w:val="en-US" w:eastAsia="de-DE"/>
              </w:rPr>
            </w:pPr>
            <w:r w:rsidRPr="006A16EF">
              <w:rPr>
                <w:lang w:val="en-US" w:eastAsia="de-DE"/>
              </w:rPr>
              <w:t>3049-91 MOD1</w:t>
            </w:r>
          </w:p>
          <w:p w14:paraId="76502499" w14:textId="77777777" w:rsidR="001476F0" w:rsidRDefault="001476F0" w:rsidP="001476F0"/>
        </w:tc>
        <w:tc>
          <w:tcPr>
            <w:tcW w:w="7229" w:type="dxa"/>
            <w:tcBorders>
              <w:top w:val="single" w:sz="4" w:space="0" w:color="auto"/>
              <w:left w:val="single" w:sz="4" w:space="0" w:color="auto"/>
              <w:bottom w:val="single" w:sz="4" w:space="0" w:color="auto"/>
              <w:right w:val="single" w:sz="4" w:space="0" w:color="auto"/>
            </w:tcBorders>
            <w:hideMark/>
          </w:tcPr>
          <w:p w14:paraId="7B98FBB6" w14:textId="03B8EC2B" w:rsidR="001476F0" w:rsidRDefault="001476F0" w:rsidP="001476F0">
            <w:r w:rsidRPr="004640CB">
              <w:rPr>
                <w:lang w:val="en-US" w:eastAsia="de-DE"/>
              </w:rPr>
              <w:t>No leakages observed. Wi</w:t>
            </w:r>
            <w:r w:rsidR="00084878">
              <w:rPr>
                <w:lang w:val="en-US" w:eastAsia="de-DE"/>
              </w:rPr>
              <w:t>d</w:t>
            </w:r>
            <w:r w:rsidRPr="004640CB">
              <w:rPr>
                <w:lang w:val="en-US" w:eastAsia="de-DE"/>
              </w:rPr>
              <w:t>th increase of 7.50%</w:t>
            </w:r>
          </w:p>
        </w:tc>
        <w:tc>
          <w:tcPr>
            <w:tcW w:w="1701" w:type="dxa"/>
            <w:tcBorders>
              <w:top w:val="single" w:sz="4" w:space="0" w:color="auto"/>
              <w:left w:val="single" w:sz="4" w:space="0" w:color="auto"/>
              <w:bottom w:val="single" w:sz="4" w:space="0" w:color="auto"/>
              <w:right w:val="single" w:sz="4" w:space="0" w:color="auto"/>
            </w:tcBorders>
          </w:tcPr>
          <w:p w14:paraId="36FD7851" w14:textId="77777777" w:rsidR="001476F0" w:rsidRPr="006A16EF" w:rsidRDefault="001476F0" w:rsidP="001476F0">
            <w:pPr>
              <w:rPr>
                <w:lang w:val="en-US" w:eastAsia="de-DE"/>
              </w:rPr>
            </w:pPr>
            <w:r w:rsidRPr="006A16EF">
              <w:rPr>
                <w:lang w:val="en-US" w:eastAsia="de-DE"/>
              </w:rPr>
              <w:t xml:space="preserve">Acceptable </w:t>
            </w:r>
          </w:p>
          <w:p w14:paraId="34FD975D" w14:textId="77777777" w:rsidR="001476F0" w:rsidRDefault="001476F0" w:rsidP="001476F0"/>
        </w:tc>
        <w:tc>
          <w:tcPr>
            <w:tcW w:w="1483" w:type="dxa"/>
            <w:tcBorders>
              <w:top w:val="single" w:sz="4" w:space="0" w:color="auto"/>
              <w:left w:val="single" w:sz="4" w:space="0" w:color="auto"/>
              <w:bottom w:val="single" w:sz="4" w:space="0" w:color="auto"/>
              <w:right w:val="single" w:sz="4" w:space="0" w:color="auto"/>
            </w:tcBorders>
          </w:tcPr>
          <w:p w14:paraId="7FA49FC0" w14:textId="77777777" w:rsidR="001476F0" w:rsidRPr="006A16EF" w:rsidRDefault="001476F0" w:rsidP="001476F0">
            <w:pPr>
              <w:rPr>
                <w:lang w:val="en-US" w:eastAsia="de-DE"/>
              </w:rPr>
            </w:pPr>
            <w:r w:rsidRPr="006A16EF">
              <w:rPr>
                <w:lang w:val="en-US" w:eastAsia="de-DE"/>
              </w:rPr>
              <w:t>Pijuan (2016), study number EST319</w:t>
            </w:r>
          </w:p>
          <w:p w14:paraId="69918833" w14:textId="77777777" w:rsidR="001476F0" w:rsidRDefault="001476F0" w:rsidP="001476F0"/>
        </w:tc>
      </w:tr>
      <w:tr w:rsidR="001476F0" w:rsidRPr="004E2266" w14:paraId="1E6278D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E83F56A" w14:textId="77777777" w:rsidR="001476F0" w:rsidRDefault="001476F0" w:rsidP="001476F0">
            <w:pPr>
              <w:rPr>
                <w:lang w:eastAsia="de-DE"/>
              </w:rPr>
            </w:pPr>
            <w:r>
              <w:rPr>
                <w:lang w:eastAsia="de-DE"/>
              </w:rPr>
              <w:t>Wettability</w:t>
            </w:r>
          </w:p>
        </w:tc>
        <w:tc>
          <w:tcPr>
            <w:tcW w:w="1177" w:type="dxa"/>
            <w:tcBorders>
              <w:top w:val="single" w:sz="4" w:space="0" w:color="auto"/>
              <w:left w:val="single" w:sz="4" w:space="0" w:color="auto"/>
              <w:bottom w:val="single" w:sz="4" w:space="0" w:color="auto"/>
              <w:right w:val="single" w:sz="4" w:space="0" w:color="auto"/>
            </w:tcBorders>
            <w:hideMark/>
          </w:tcPr>
          <w:p w14:paraId="376AD03B"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7C3306B"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6252933" w14:textId="49D4D4B0" w:rsidR="001476F0" w:rsidRDefault="001476F0" w:rsidP="001476F0">
            <w:r>
              <w:rPr>
                <w:lang w:val="fr-FR" w:eastAsia="en-US"/>
              </w:rPr>
              <w:t>Not applicable</w:t>
            </w:r>
          </w:p>
        </w:tc>
        <w:tc>
          <w:tcPr>
            <w:tcW w:w="1701" w:type="dxa"/>
            <w:tcBorders>
              <w:top w:val="single" w:sz="4" w:space="0" w:color="auto"/>
              <w:left w:val="single" w:sz="4" w:space="0" w:color="auto"/>
              <w:bottom w:val="single" w:sz="4" w:space="0" w:color="auto"/>
              <w:right w:val="single" w:sz="4" w:space="0" w:color="auto"/>
            </w:tcBorders>
          </w:tcPr>
          <w:p w14:paraId="4AAA696F"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69BB459" w14:textId="77777777" w:rsidR="001476F0" w:rsidRDefault="001476F0" w:rsidP="001476F0">
            <w:r w:rsidRPr="00CD0B2F">
              <w:rPr>
                <w:lang w:val="fr-FR" w:eastAsia="en-US"/>
              </w:rPr>
              <w:t>/</w:t>
            </w:r>
          </w:p>
        </w:tc>
      </w:tr>
      <w:tr w:rsidR="001476F0" w14:paraId="3CF32FD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2C1FCDC" w14:textId="77777777" w:rsidR="001476F0" w:rsidRDefault="001476F0" w:rsidP="001476F0">
            <w:pPr>
              <w:rPr>
                <w:lang w:eastAsia="de-DE"/>
              </w:rPr>
            </w:pPr>
            <w:r>
              <w:rPr>
                <w:lang w:eastAsia="de-DE"/>
              </w:rPr>
              <w:t>Suspensibility, spontaneity and dispersion stability</w:t>
            </w:r>
          </w:p>
        </w:tc>
        <w:tc>
          <w:tcPr>
            <w:tcW w:w="1177" w:type="dxa"/>
            <w:tcBorders>
              <w:top w:val="single" w:sz="4" w:space="0" w:color="auto"/>
              <w:left w:val="single" w:sz="4" w:space="0" w:color="auto"/>
              <w:bottom w:val="single" w:sz="4" w:space="0" w:color="auto"/>
              <w:right w:val="single" w:sz="4" w:space="0" w:color="auto"/>
            </w:tcBorders>
            <w:hideMark/>
          </w:tcPr>
          <w:p w14:paraId="270E6555"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E522673"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6099E8EF" w14:textId="2521A62B"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0B8A0D0B"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A2307E8" w14:textId="77777777" w:rsidR="001476F0" w:rsidRDefault="001476F0" w:rsidP="001476F0">
            <w:r w:rsidRPr="00CD0B2F">
              <w:rPr>
                <w:lang w:val="fr-FR" w:eastAsia="en-US"/>
              </w:rPr>
              <w:t>/</w:t>
            </w:r>
          </w:p>
        </w:tc>
      </w:tr>
      <w:tr w:rsidR="001476F0" w14:paraId="4F4F252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880104B" w14:textId="77777777" w:rsidR="001476F0" w:rsidRDefault="001476F0" w:rsidP="001476F0">
            <w:pPr>
              <w:rPr>
                <w:lang w:eastAsia="de-DE"/>
              </w:rPr>
            </w:pPr>
            <w:r>
              <w:rPr>
                <w:lang w:eastAsia="de-DE"/>
              </w:rPr>
              <w:t>Wet sieve analysis and dry sieve test</w:t>
            </w:r>
          </w:p>
        </w:tc>
        <w:tc>
          <w:tcPr>
            <w:tcW w:w="1177" w:type="dxa"/>
            <w:tcBorders>
              <w:top w:val="single" w:sz="4" w:space="0" w:color="auto"/>
              <w:left w:val="single" w:sz="4" w:space="0" w:color="auto"/>
              <w:bottom w:val="single" w:sz="4" w:space="0" w:color="auto"/>
              <w:right w:val="single" w:sz="4" w:space="0" w:color="auto"/>
            </w:tcBorders>
            <w:hideMark/>
          </w:tcPr>
          <w:p w14:paraId="43FDF360"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06E7375"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28501138" w14:textId="2B4C407B"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2B15049"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761D5AE" w14:textId="77777777" w:rsidR="001476F0" w:rsidRDefault="001476F0" w:rsidP="001476F0">
            <w:r w:rsidRPr="00CD0B2F">
              <w:rPr>
                <w:lang w:val="fr-FR" w:eastAsia="en-US"/>
              </w:rPr>
              <w:t>/</w:t>
            </w:r>
          </w:p>
        </w:tc>
      </w:tr>
      <w:tr w:rsidR="001476F0" w14:paraId="640B8B9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A5210F2" w14:textId="77777777" w:rsidR="001476F0" w:rsidRDefault="001476F0" w:rsidP="001476F0">
            <w:pPr>
              <w:rPr>
                <w:lang w:eastAsia="de-DE"/>
              </w:rPr>
            </w:pPr>
            <w:r>
              <w:rPr>
                <w:lang w:eastAsia="de-DE"/>
              </w:rPr>
              <w:lastRenderedPageBreak/>
              <w:t>Emulsifiability, re-emulsifiability and emulsion stability</w:t>
            </w:r>
          </w:p>
        </w:tc>
        <w:tc>
          <w:tcPr>
            <w:tcW w:w="1177" w:type="dxa"/>
            <w:tcBorders>
              <w:top w:val="single" w:sz="4" w:space="0" w:color="auto"/>
              <w:left w:val="single" w:sz="4" w:space="0" w:color="auto"/>
              <w:bottom w:val="single" w:sz="4" w:space="0" w:color="auto"/>
              <w:right w:val="single" w:sz="4" w:space="0" w:color="auto"/>
            </w:tcBorders>
            <w:hideMark/>
          </w:tcPr>
          <w:p w14:paraId="2960CAC3"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14F732F"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60028B78" w14:textId="4BC5540F"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CAD59AD"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1563A69" w14:textId="77777777" w:rsidR="001476F0" w:rsidRDefault="001476F0" w:rsidP="001476F0">
            <w:r w:rsidRPr="00CD0B2F">
              <w:rPr>
                <w:lang w:val="fr-FR" w:eastAsia="en-US"/>
              </w:rPr>
              <w:t>/</w:t>
            </w:r>
          </w:p>
        </w:tc>
      </w:tr>
      <w:tr w:rsidR="001476F0" w14:paraId="2D3D5464"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9F6D13C" w14:textId="77777777" w:rsidR="001476F0" w:rsidRDefault="001476F0" w:rsidP="001476F0">
            <w:pPr>
              <w:rPr>
                <w:lang w:eastAsia="de-DE"/>
              </w:rPr>
            </w:pPr>
            <w:r>
              <w:rPr>
                <w:lang w:eastAsia="de-DE"/>
              </w:rPr>
              <w:t>Disintegration time</w:t>
            </w:r>
          </w:p>
        </w:tc>
        <w:tc>
          <w:tcPr>
            <w:tcW w:w="1177" w:type="dxa"/>
            <w:tcBorders>
              <w:top w:val="single" w:sz="4" w:space="0" w:color="auto"/>
              <w:left w:val="single" w:sz="4" w:space="0" w:color="auto"/>
              <w:bottom w:val="single" w:sz="4" w:space="0" w:color="auto"/>
              <w:right w:val="single" w:sz="4" w:space="0" w:color="auto"/>
            </w:tcBorders>
            <w:hideMark/>
          </w:tcPr>
          <w:p w14:paraId="7CC5C4A2"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A1572E3"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3E54801" w14:textId="6B785E0E"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E082A86"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A54408E" w14:textId="77777777" w:rsidR="001476F0" w:rsidRDefault="001476F0" w:rsidP="001476F0">
            <w:r w:rsidRPr="00CD0B2F">
              <w:rPr>
                <w:lang w:val="fr-FR" w:eastAsia="en-US"/>
              </w:rPr>
              <w:t>/</w:t>
            </w:r>
          </w:p>
        </w:tc>
      </w:tr>
      <w:tr w:rsidR="001476F0" w14:paraId="270CE825" w14:textId="77777777" w:rsidTr="00BE3432">
        <w:trPr>
          <w:trHeight w:val="2678"/>
          <w:jc w:val="center"/>
        </w:trPr>
        <w:tc>
          <w:tcPr>
            <w:tcW w:w="1670" w:type="dxa"/>
            <w:vMerge w:val="restart"/>
            <w:tcBorders>
              <w:top w:val="single" w:sz="4" w:space="0" w:color="auto"/>
              <w:left w:val="single" w:sz="4" w:space="0" w:color="auto"/>
              <w:right w:val="single" w:sz="4" w:space="0" w:color="auto"/>
            </w:tcBorders>
            <w:hideMark/>
          </w:tcPr>
          <w:p w14:paraId="24DB3AC6" w14:textId="77777777" w:rsidR="001476F0" w:rsidRDefault="001476F0" w:rsidP="001476F0">
            <w:pPr>
              <w:rPr>
                <w:lang w:eastAsia="de-DE"/>
              </w:rPr>
            </w:pPr>
            <w:r w:rsidRPr="00C609FF">
              <w:rPr>
                <w:lang w:eastAsia="de-DE"/>
              </w:rPr>
              <w:t>Particle size distribution, content of dust/fines, attrition, friability</w:t>
            </w:r>
          </w:p>
        </w:tc>
        <w:tc>
          <w:tcPr>
            <w:tcW w:w="1177" w:type="dxa"/>
            <w:tcBorders>
              <w:top w:val="single" w:sz="4" w:space="0" w:color="auto"/>
              <w:left w:val="single" w:sz="4" w:space="0" w:color="auto"/>
              <w:bottom w:val="single" w:sz="4" w:space="0" w:color="auto"/>
              <w:right w:val="single" w:sz="4" w:space="0" w:color="auto"/>
            </w:tcBorders>
            <w:hideMark/>
          </w:tcPr>
          <w:p w14:paraId="096A8B7C" w14:textId="77777777" w:rsidR="001476F0" w:rsidRDefault="001476F0" w:rsidP="001476F0">
            <w:pPr>
              <w:rPr>
                <w:lang w:val="en-US" w:eastAsia="de-DE"/>
              </w:rPr>
            </w:pPr>
            <w:r>
              <w:rPr>
                <w:lang w:val="en-US" w:eastAsia="de-DE"/>
              </w:rPr>
              <w:t>Guala internal test specification</w:t>
            </w:r>
          </w:p>
          <w:p w14:paraId="5775C772"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24FB933" w14:textId="634EF70B" w:rsidR="001476F0" w:rsidRDefault="001476F0" w:rsidP="001476F0">
            <w:pPr>
              <w:rPr>
                <w:lang w:val="en-US" w:eastAsia="de-DE"/>
              </w:rPr>
            </w:pPr>
            <w:r w:rsidRPr="004640CB">
              <w:rPr>
                <w:lang w:val="en-US" w:eastAsia="de-DE"/>
              </w:rPr>
              <w:t xml:space="preserve">Ref. </w:t>
            </w:r>
            <w:r>
              <w:rPr>
                <w:lang w:val="en-US" w:eastAsia="de-DE"/>
              </w:rPr>
              <w:t xml:space="preserve">35 </w:t>
            </w:r>
            <w:r w:rsidRPr="00751568">
              <w:rPr>
                <w:lang w:val="en-US" w:eastAsia="de-DE"/>
              </w:rPr>
              <w:t xml:space="preserve">with </w:t>
            </w:r>
            <w:r w:rsidRPr="00751568">
              <w:rPr>
                <w:lang w:val="en-US" w:eastAsia="en-US"/>
              </w:rPr>
              <w:t>triggers</w:t>
            </w:r>
            <w:r w:rsidRPr="00751568">
              <w:rPr>
                <w:lang w:val="en-US" w:eastAsia="de-DE"/>
              </w:rPr>
              <w:t xml:space="preserve"> TS3 SO SPRAY and TS3 SO V20 FOAM</w:t>
            </w:r>
            <w:r w:rsidRPr="00751568">
              <w:rPr>
                <w:lang w:val="en-US" w:eastAsia="en-US"/>
              </w:rPr>
              <w:t xml:space="preserve"> </w:t>
            </w:r>
          </w:p>
          <w:p w14:paraId="47808104" w14:textId="77777777" w:rsidR="001476F0" w:rsidRDefault="001476F0" w:rsidP="001476F0">
            <w:pPr>
              <w:rPr>
                <w:lang w:val="en-US" w:eastAsia="de-DE"/>
              </w:rPr>
            </w:pPr>
          </w:p>
          <w:p w14:paraId="27E245BB" w14:textId="77777777" w:rsidR="001476F0" w:rsidRDefault="001476F0" w:rsidP="001476F0">
            <w:pPr>
              <w:rPr>
                <w:lang w:val="en-US" w:eastAsia="de-DE"/>
              </w:rPr>
            </w:pPr>
          </w:p>
          <w:p w14:paraId="2E99E828" w14:textId="77777777" w:rsidR="001476F0" w:rsidRDefault="001476F0" w:rsidP="001476F0">
            <w:pPr>
              <w:rPr>
                <w:lang w:val="en-US" w:eastAsia="de-DE"/>
              </w:rPr>
            </w:pPr>
          </w:p>
          <w:p w14:paraId="616C1C79" w14:textId="77777777" w:rsidR="001476F0" w:rsidRPr="004640CB" w:rsidRDefault="001476F0" w:rsidP="001476F0">
            <w:pPr>
              <w:rPr>
                <w:lang w:val="en-US" w:eastAsia="de-DE"/>
              </w:rPr>
            </w:pPr>
          </w:p>
        </w:tc>
        <w:tc>
          <w:tcPr>
            <w:tcW w:w="7229" w:type="dxa"/>
            <w:tcBorders>
              <w:top w:val="single" w:sz="4" w:space="0" w:color="auto"/>
              <w:left w:val="single" w:sz="4" w:space="0" w:color="auto"/>
              <w:bottom w:val="single" w:sz="4" w:space="0" w:color="auto"/>
              <w:right w:val="single" w:sz="4" w:space="0" w:color="auto"/>
            </w:tcBorders>
            <w:hideMark/>
          </w:tcPr>
          <w:p w14:paraId="7A895142" w14:textId="77777777" w:rsidR="001476F0" w:rsidRPr="00751568" w:rsidRDefault="001476F0" w:rsidP="001476F0">
            <w:pPr>
              <w:rPr>
                <w:lang w:val="en-US" w:eastAsia="en-US"/>
              </w:rPr>
            </w:pPr>
            <w:r w:rsidRPr="00751568">
              <w:rPr>
                <w:lang w:val="en-US" w:eastAsia="en-US"/>
              </w:rPr>
              <w:t>The spray pattern of triggers</w:t>
            </w:r>
            <w:r w:rsidRPr="00751568">
              <w:rPr>
                <w:lang w:val="en-US" w:eastAsia="de-DE"/>
              </w:rPr>
              <w:t xml:space="preserve"> TS3 SO SPRAY and TS3 SO V20 FOAM</w:t>
            </w:r>
            <w:r w:rsidRPr="00751568">
              <w:rPr>
                <w:lang w:val="en-US" w:eastAsia="en-US"/>
              </w:rPr>
              <w:t xml:space="preserve"> at ambient temperature in a 500 mL white bottle in HDPE.</w:t>
            </w:r>
          </w:p>
          <w:p w14:paraId="00FF5A66" w14:textId="77777777" w:rsidR="001476F0" w:rsidRPr="00751568" w:rsidRDefault="001476F0" w:rsidP="001476F0">
            <w:pPr>
              <w:rPr>
                <w:lang w:val="en-US" w:eastAsia="en-US"/>
              </w:rPr>
            </w:pPr>
          </w:p>
          <w:tbl>
            <w:tblPr>
              <w:tblStyle w:val="Grilledutableau"/>
              <w:tblW w:w="0" w:type="auto"/>
              <w:tblLayout w:type="fixed"/>
              <w:tblLook w:val="04A0" w:firstRow="1" w:lastRow="0" w:firstColumn="1" w:lastColumn="0" w:noHBand="0" w:noVBand="1"/>
            </w:tblPr>
            <w:tblGrid>
              <w:gridCol w:w="2351"/>
              <w:gridCol w:w="2351"/>
              <w:gridCol w:w="2351"/>
            </w:tblGrid>
            <w:tr w:rsidR="001476F0" w:rsidRPr="00751568" w14:paraId="55B729AF" w14:textId="77777777" w:rsidTr="00951892">
              <w:trPr>
                <w:trHeight w:val="619"/>
              </w:trPr>
              <w:tc>
                <w:tcPr>
                  <w:tcW w:w="2351" w:type="dxa"/>
                </w:tcPr>
                <w:p w14:paraId="5F3BB3A0" w14:textId="77777777" w:rsidR="001476F0" w:rsidRPr="00751568" w:rsidRDefault="001476F0" w:rsidP="001476F0">
                  <w:pPr>
                    <w:rPr>
                      <w:lang w:val="en-US" w:eastAsia="en-US"/>
                    </w:rPr>
                  </w:pPr>
                </w:p>
              </w:tc>
              <w:tc>
                <w:tcPr>
                  <w:tcW w:w="4702" w:type="dxa"/>
                  <w:gridSpan w:val="2"/>
                </w:tcPr>
                <w:p w14:paraId="1066E04A" w14:textId="77777777" w:rsidR="001476F0" w:rsidRPr="00751568" w:rsidRDefault="001476F0" w:rsidP="001476F0">
                  <w:pPr>
                    <w:rPr>
                      <w:b/>
                      <w:lang w:val="en-US" w:eastAsia="en-US"/>
                    </w:rPr>
                  </w:pPr>
                  <w:r w:rsidRPr="00751568">
                    <w:rPr>
                      <w:b/>
                      <w:lang w:val="en-US" w:eastAsia="en-US"/>
                    </w:rPr>
                    <w:t>Drop mean diameter (µm)</w:t>
                  </w:r>
                </w:p>
              </w:tc>
            </w:tr>
            <w:tr w:rsidR="001476F0" w:rsidRPr="00751568" w14:paraId="2AC1557D" w14:textId="77777777" w:rsidTr="00951892">
              <w:trPr>
                <w:trHeight w:val="274"/>
              </w:trPr>
              <w:tc>
                <w:tcPr>
                  <w:tcW w:w="2351" w:type="dxa"/>
                </w:tcPr>
                <w:p w14:paraId="6EC6FE41" w14:textId="77777777" w:rsidR="001476F0" w:rsidRPr="00751568" w:rsidRDefault="001476F0" w:rsidP="001476F0">
                  <w:pPr>
                    <w:rPr>
                      <w:lang w:val="en-US" w:eastAsia="en-US"/>
                    </w:rPr>
                  </w:pPr>
                </w:p>
              </w:tc>
              <w:tc>
                <w:tcPr>
                  <w:tcW w:w="2351" w:type="dxa"/>
                </w:tcPr>
                <w:p w14:paraId="63150217" w14:textId="77777777" w:rsidR="001476F0" w:rsidRPr="00751568" w:rsidRDefault="001476F0" w:rsidP="001476F0">
                  <w:pPr>
                    <w:rPr>
                      <w:b/>
                      <w:lang w:val="en-US" w:eastAsia="en-US"/>
                    </w:rPr>
                  </w:pPr>
                  <w:r w:rsidRPr="00751568">
                    <w:rPr>
                      <w:b/>
                      <w:lang w:val="en-US" w:eastAsia="en-US"/>
                    </w:rPr>
                    <w:t>TS3 SO SPRAY</w:t>
                  </w:r>
                </w:p>
              </w:tc>
              <w:tc>
                <w:tcPr>
                  <w:tcW w:w="2351" w:type="dxa"/>
                </w:tcPr>
                <w:p w14:paraId="37FE1D93" w14:textId="77777777" w:rsidR="001476F0" w:rsidRPr="00751568" w:rsidRDefault="001476F0" w:rsidP="001476F0">
                  <w:pPr>
                    <w:rPr>
                      <w:b/>
                      <w:lang w:val="en-US" w:eastAsia="en-US"/>
                    </w:rPr>
                  </w:pPr>
                  <w:r w:rsidRPr="00751568">
                    <w:rPr>
                      <w:b/>
                      <w:lang w:val="en-US" w:eastAsia="en-US"/>
                    </w:rPr>
                    <w:t>TS3 SO V20 FOAM</w:t>
                  </w:r>
                </w:p>
              </w:tc>
            </w:tr>
            <w:tr w:rsidR="001476F0" w:rsidRPr="00751568" w14:paraId="64B1F41A" w14:textId="77777777" w:rsidTr="00951892">
              <w:trPr>
                <w:trHeight w:val="274"/>
              </w:trPr>
              <w:tc>
                <w:tcPr>
                  <w:tcW w:w="2351" w:type="dxa"/>
                </w:tcPr>
                <w:p w14:paraId="55F96204" w14:textId="77777777" w:rsidR="001476F0" w:rsidRPr="00751568" w:rsidRDefault="001476F0" w:rsidP="001476F0">
                  <w:pPr>
                    <w:rPr>
                      <w:lang w:val="en-US" w:eastAsia="en-US"/>
                    </w:rPr>
                  </w:pPr>
                  <w:r w:rsidRPr="00751568">
                    <w:rPr>
                      <w:lang w:val="en-US" w:eastAsia="en-US"/>
                    </w:rPr>
                    <w:t>D (v, 0.1)</w:t>
                  </w:r>
                </w:p>
              </w:tc>
              <w:tc>
                <w:tcPr>
                  <w:tcW w:w="2351" w:type="dxa"/>
                </w:tcPr>
                <w:p w14:paraId="5B3229D7" w14:textId="77777777" w:rsidR="001476F0" w:rsidRPr="00751568" w:rsidRDefault="001476F0" w:rsidP="001476F0">
                  <w:pPr>
                    <w:rPr>
                      <w:lang w:val="en-US" w:eastAsia="en-US"/>
                    </w:rPr>
                  </w:pPr>
                  <w:r w:rsidRPr="00751568">
                    <w:rPr>
                      <w:lang w:val="en-US" w:eastAsia="en-US"/>
                    </w:rPr>
                    <w:t>51</w:t>
                  </w:r>
                </w:p>
              </w:tc>
              <w:tc>
                <w:tcPr>
                  <w:tcW w:w="2351" w:type="dxa"/>
                </w:tcPr>
                <w:p w14:paraId="2E7BF6A5" w14:textId="77777777" w:rsidR="001476F0" w:rsidRPr="00751568" w:rsidRDefault="001476F0" w:rsidP="001476F0">
                  <w:pPr>
                    <w:rPr>
                      <w:lang w:val="en-US" w:eastAsia="en-US"/>
                    </w:rPr>
                  </w:pPr>
                  <w:r w:rsidRPr="00751568">
                    <w:rPr>
                      <w:lang w:val="en-US" w:eastAsia="en-US"/>
                    </w:rPr>
                    <w:t>104</w:t>
                  </w:r>
                </w:p>
              </w:tc>
            </w:tr>
            <w:tr w:rsidR="001476F0" w:rsidRPr="00751568" w14:paraId="185C3F7F" w14:textId="77777777" w:rsidTr="00951892">
              <w:trPr>
                <w:trHeight w:val="274"/>
              </w:trPr>
              <w:tc>
                <w:tcPr>
                  <w:tcW w:w="2351" w:type="dxa"/>
                </w:tcPr>
                <w:p w14:paraId="19EE7352" w14:textId="77777777" w:rsidR="001476F0" w:rsidRPr="00751568" w:rsidRDefault="001476F0" w:rsidP="001476F0">
                  <w:r w:rsidRPr="00751568">
                    <w:rPr>
                      <w:lang w:val="en-US" w:eastAsia="en-US"/>
                    </w:rPr>
                    <w:t>D (v, 0.5)</w:t>
                  </w:r>
                </w:p>
              </w:tc>
              <w:tc>
                <w:tcPr>
                  <w:tcW w:w="2351" w:type="dxa"/>
                </w:tcPr>
                <w:p w14:paraId="6BCADD83" w14:textId="77777777" w:rsidR="001476F0" w:rsidRPr="00751568" w:rsidRDefault="001476F0" w:rsidP="001476F0">
                  <w:pPr>
                    <w:rPr>
                      <w:lang w:val="en-US" w:eastAsia="en-US"/>
                    </w:rPr>
                  </w:pPr>
                  <w:r w:rsidRPr="00751568">
                    <w:rPr>
                      <w:lang w:val="en-US" w:eastAsia="en-US"/>
                    </w:rPr>
                    <w:t>148</w:t>
                  </w:r>
                </w:p>
              </w:tc>
              <w:tc>
                <w:tcPr>
                  <w:tcW w:w="2351" w:type="dxa"/>
                </w:tcPr>
                <w:p w14:paraId="60A0EACA" w14:textId="77777777" w:rsidR="001476F0" w:rsidRPr="00751568" w:rsidRDefault="001476F0" w:rsidP="001476F0">
                  <w:pPr>
                    <w:rPr>
                      <w:lang w:val="en-US" w:eastAsia="en-US"/>
                    </w:rPr>
                  </w:pPr>
                  <w:r w:rsidRPr="00751568">
                    <w:rPr>
                      <w:lang w:val="en-US" w:eastAsia="en-US"/>
                    </w:rPr>
                    <w:t>296</w:t>
                  </w:r>
                </w:p>
              </w:tc>
            </w:tr>
            <w:tr w:rsidR="001476F0" w:rsidRPr="00751568" w14:paraId="265D3E4F" w14:textId="77777777" w:rsidTr="00951892">
              <w:trPr>
                <w:trHeight w:val="274"/>
              </w:trPr>
              <w:tc>
                <w:tcPr>
                  <w:tcW w:w="2351" w:type="dxa"/>
                </w:tcPr>
                <w:p w14:paraId="25FCA522" w14:textId="77777777" w:rsidR="001476F0" w:rsidRPr="00751568" w:rsidRDefault="001476F0" w:rsidP="001476F0">
                  <w:r w:rsidRPr="00751568">
                    <w:rPr>
                      <w:lang w:val="en-US" w:eastAsia="en-US"/>
                    </w:rPr>
                    <w:t>D (v, 0.9)</w:t>
                  </w:r>
                </w:p>
              </w:tc>
              <w:tc>
                <w:tcPr>
                  <w:tcW w:w="2351" w:type="dxa"/>
                </w:tcPr>
                <w:p w14:paraId="6857D374" w14:textId="77777777" w:rsidR="001476F0" w:rsidRPr="00751568" w:rsidRDefault="001476F0" w:rsidP="001476F0">
                  <w:pPr>
                    <w:rPr>
                      <w:lang w:val="en-US" w:eastAsia="en-US"/>
                    </w:rPr>
                  </w:pPr>
                  <w:r w:rsidRPr="00751568">
                    <w:rPr>
                      <w:lang w:val="en-US" w:eastAsia="en-US"/>
                    </w:rPr>
                    <w:t>377</w:t>
                  </w:r>
                </w:p>
              </w:tc>
              <w:tc>
                <w:tcPr>
                  <w:tcW w:w="2351" w:type="dxa"/>
                </w:tcPr>
                <w:p w14:paraId="0C57FBA2" w14:textId="77777777" w:rsidR="001476F0" w:rsidRPr="00751568" w:rsidRDefault="001476F0" w:rsidP="001476F0">
                  <w:pPr>
                    <w:rPr>
                      <w:lang w:val="en-US" w:eastAsia="en-US"/>
                    </w:rPr>
                  </w:pPr>
                  <w:r w:rsidRPr="00751568">
                    <w:rPr>
                      <w:lang w:val="en-US" w:eastAsia="en-US"/>
                    </w:rPr>
                    <w:t>521</w:t>
                  </w:r>
                </w:p>
              </w:tc>
            </w:tr>
            <w:tr w:rsidR="001476F0" w:rsidRPr="00751568" w14:paraId="79FC6303" w14:textId="77777777" w:rsidTr="00951892">
              <w:trPr>
                <w:trHeight w:val="274"/>
              </w:trPr>
              <w:tc>
                <w:tcPr>
                  <w:tcW w:w="2351" w:type="dxa"/>
                </w:tcPr>
                <w:p w14:paraId="622C28F9" w14:textId="77777777" w:rsidR="001476F0" w:rsidRPr="00751568" w:rsidRDefault="001476F0" w:rsidP="001476F0">
                  <w:pPr>
                    <w:rPr>
                      <w:lang w:val="en-US" w:eastAsia="en-US"/>
                    </w:rPr>
                  </w:pPr>
                </w:p>
              </w:tc>
              <w:tc>
                <w:tcPr>
                  <w:tcW w:w="4702" w:type="dxa"/>
                  <w:gridSpan w:val="2"/>
                </w:tcPr>
                <w:p w14:paraId="532CD536" w14:textId="77777777" w:rsidR="001476F0" w:rsidRPr="00751568" w:rsidRDefault="001476F0" w:rsidP="001476F0">
                  <w:pPr>
                    <w:rPr>
                      <w:b/>
                      <w:lang w:val="en-US" w:eastAsia="en-US"/>
                    </w:rPr>
                  </w:pPr>
                  <w:r w:rsidRPr="00751568">
                    <w:rPr>
                      <w:b/>
                      <w:lang w:val="en-US" w:eastAsia="en-US"/>
                    </w:rPr>
                    <w:t>Drop size volume under</w:t>
                  </w:r>
                </w:p>
              </w:tc>
            </w:tr>
            <w:tr w:rsidR="001476F0" w:rsidRPr="00751568" w14:paraId="64C109A7" w14:textId="77777777" w:rsidTr="00951892">
              <w:trPr>
                <w:trHeight w:val="293"/>
              </w:trPr>
              <w:tc>
                <w:tcPr>
                  <w:tcW w:w="2351" w:type="dxa"/>
                </w:tcPr>
                <w:p w14:paraId="626F6798" w14:textId="77777777" w:rsidR="001476F0" w:rsidRPr="00751568" w:rsidRDefault="001476F0" w:rsidP="001476F0">
                  <w:pPr>
                    <w:rPr>
                      <w:lang w:val="en-US" w:eastAsia="en-US"/>
                    </w:rPr>
                  </w:pPr>
                  <w:r w:rsidRPr="00751568">
                    <w:rPr>
                      <w:lang w:val="en-US" w:eastAsia="en-US"/>
                    </w:rPr>
                    <w:t>&lt; 10 µm</w:t>
                  </w:r>
                </w:p>
              </w:tc>
              <w:tc>
                <w:tcPr>
                  <w:tcW w:w="2351" w:type="dxa"/>
                </w:tcPr>
                <w:p w14:paraId="66E615A6" w14:textId="77777777" w:rsidR="001476F0" w:rsidRPr="00751568" w:rsidRDefault="001476F0" w:rsidP="001476F0">
                  <w:pPr>
                    <w:rPr>
                      <w:lang w:val="en-US" w:eastAsia="en-US"/>
                    </w:rPr>
                  </w:pPr>
                  <w:r w:rsidRPr="00751568">
                    <w:rPr>
                      <w:lang w:val="en-US" w:eastAsia="en-US"/>
                    </w:rPr>
                    <w:t>1.1%</w:t>
                  </w:r>
                </w:p>
              </w:tc>
              <w:tc>
                <w:tcPr>
                  <w:tcW w:w="2351" w:type="dxa"/>
                </w:tcPr>
                <w:p w14:paraId="23D95C92" w14:textId="77777777" w:rsidR="001476F0" w:rsidRPr="00751568" w:rsidRDefault="001476F0" w:rsidP="001476F0">
                  <w:pPr>
                    <w:rPr>
                      <w:lang w:val="en-US" w:eastAsia="en-US"/>
                    </w:rPr>
                  </w:pPr>
                  <w:r w:rsidRPr="00751568">
                    <w:rPr>
                      <w:lang w:val="en-US" w:eastAsia="en-US"/>
                    </w:rPr>
                    <w:t>0.6%</w:t>
                  </w:r>
                </w:p>
              </w:tc>
            </w:tr>
          </w:tbl>
          <w:p w14:paraId="550BF21D" w14:textId="77777777" w:rsidR="001476F0" w:rsidRDefault="001476F0" w:rsidP="001476F0"/>
        </w:tc>
        <w:tc>
          <w:tcPr>
            <w:tcW w:w="1701" w:type="dxa"/>
            <w:vMerge w:val="restart"/>
            <w:tcBorders>
              <w:top w:val="single" w:sz="4" w:space="0" w:color="auto"/>
              <w:left w:val="single" w:sz="4" w:space="0" w:color="auto"/>
              <w:right w:val="single" w:sz="4" w:space="0" w:color="auto"/>
            </w:tcBorders>
          </w:tcPr>
          <w:p w14:paraId="46542CDC" w14:textId="77777777" w:rsidR="001476F0" w:rsidRDefault="001476F0" w:rsidP="001476F0">
            <w:r w:rsidRPr="00F86CD0">
              <w:rPr>
                <w:lang w:val="en-US" w:eastAsia="en-US"/>
              </w:rPr>
              <w:t xml:space="preserve">The particle size distribution </w:t>
            </w:r>
            <w:r w:rsidRPr="00F86CD0">
              <w:rPr>
                <w:lang w:val="en-US" w:eastAsia="de-DE"/>
              </w:rPr>
              <w:t xml:space="preserve">for each spray devices have been provided but </w:t>
            </w:r>
            <w:r w:rsidRPr="00E94822">
              <w:rPr>
                <w:lang w:val="en-US" w:eastAsia="de-DE"/>
              </w:rPr>
              <w:t>this test should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2649C419" w14:textId="77777777" w:rsidR="001476F0" w:rsidRDefault="001476F0" w:rsidP="001476F0">
            <w:pPr>
              <w:rPr>
                <w:lang w:val="en-US" w:eastAsia="en-US"/>
              </w:rPr>
            </w:pPr>
            <w:r w:rsidRPr="00AD7596">
              <w:rPr>
                <w:lang w:val="en-US" w:eastAsia="en-US"/>
              </w:rPr>
              <w:t>Gobbi C.,</w:t>
            </w:r>
            <w:r>
              <w:rPr>
                <w:lang w:val="en-US" w:eastAsia="en-US"/>
              </w:rPr>
              <w:t xml:space="preserve"> 2016</w:t>
            </w:r>
          </w:p>
          <w:p w14:paraId="76F4B431" w14:textId="77777777" w:rsidR="001476F0" w:rsidRDefault="001476F0" w:rsidP="001476F0">
            <w:pPr>
              <w:rPr>
                <w:lang w:val="en-US" w:eastAsia="en-US"/>
              </w:rPr>
            </w:pPr>
          </w:p>
          <w:p w14:paraId="24B1B616" w14:textId="77777777" w:rsidR="001476F0" w:rsidRDefault="001476F0" w:rsidP="001476F0">
            <w:pPr>
              <w:rPr>
                <w:lang w:val="en-US" w:eastAsia="en-US"/>
              </w:rPr>
            </w:pPr>
          </w:p>
          <w:p w14:paraId="50A32E40" w14:textId="77777777" w:rsidR="001476F0" w:rsidRDefault="001476F0" w:rsidP="001476F0">
            <w:pPr>
              <w:rPr>
                <w:lang w:val="en-US" w:eastAsia="en-US"/>
              </w:rPr>
            </w:pPr>
          </w:p>
          <w:p w14:paraId="1F32394D" w14:textId="77777777" w:rsidR="001476F0" w:rsidRDefault="001476F0" w:rsidP="001476F0">
            <w:pPr>
              <w:rPr>
                <w:lang w:val="en-US" w:eastAsia="en-US"/>
              </w:rPr>
            </w:pPr>
          </w:p>
          <w:p w14:paraId="64CCEF99" w14:textId="77777777" w:rsidR="001476F0" w:rsidRDefault="001476F0" w:rsidP="001476F0">
            <w:pPr>
              <w:rPr>
                <w:lang w:val="en-US" w:eastAsia="en-US"/>
              </w:rPr>
            </w:pPr>
          </w:p>
          <w:p w14:paraId="2510BC5E" w14:textId="77777777" w:rsidR="001476F0" w:rsidRDefault="001476F0" w:rsidP="001476F0">
            <w:pPr>
              <w:rPr>
                <w:lang w:val="en-US" w:eastAsia="en-US"/>
              </w:rPr>
            </w:pPr>
          </w:p>
          <w:p w14:paraId="0E171853" w14:textId="77777777" w:rsidR="001476F0" w:rsidRPr="00AD7596" w:rsidRDefault="001476F0" w:rsidP="001476F0">
            <w:pPr>
              <w:rPr>
                <w:lang w:val="en-US"/>
              </w:rPr>
            </w:pPr>
          </w:p>
        </w:tc>
      </w:tr>
      <w:tr w:rsidR="001476F0" w14:paraId="1BA47C4A" w14:textId="77777777" w:rsidTr="00BE3432">
        <w:trPr>
          <w:jc w:val="center"/>
        </w:trPr>
        <w:tc>
          <w:tcPr>
            <w:tcW w:w="1670" w:type="dxa"/>
            <w:vMerge/>
            <w:tcBorders>
              <w:left w:val="single" w:sz="4" w:space="0" w:color="auto"/>
              <w:bottom w:val="single" w:sz="4" w:space="0" w:color="auto"/>
              <w:right w:val="single" w:sz="4" w:space="0" w:color="auto"/>
            </w:tcBorders>
          </w:tcPr>
          <w:p w14:paraId="35328B90" w14:textId="77777777" w:rsidR="001476F0" w:rsidRPr="006D3DB0" w:rsidRDefault="001476F0" w:rsidP="001476F0">
            <w:pPr>
              <w:rPr>
                <w:highlight w:val="magenta"/>
                <w:lang w:eastAsia="de-DE"/>
              </w:rPr>
            </w:pPr>
          </w:p>
        </w:tc>
        <w:tc>
          <w:tcPr>
            <w:tcW w:w="1177" w:type="dxa"/>
            <w:tcBorders>
              <w:top w:val="single" w:sz="4" w:space="0" w:color="auto"/>
              <w:left w:val="single" w:sz="4" w:space="0" w:color="auto"/>
              <w:bottom w:val="single" w:sz="4" w:space="0" w:color="auto"/>
              <w:right w:val="single" w:sz="4" w:space="0" w:color="auto"/>
            </w:tcBorders>
          </w:tcPr>
          <w:p w14:paraId="6F20EF06" w14:textId="77777777" w:rsidR="001476F0" w:rsidRDefault="001476F0" w:rsidP="001476F0">
            <w:pPr>
              <w:rPr>
                <w:lang w:val="en-US" w:eastAsia="de-DE"/>
              </w:rPr>
            </w:pPr>
            <w:r>
              <w:rPr>
                <w:lang w:val="en-US" w:eastAsia="de-DE"/>
              </w:rPr>
              <w:t>Guala internal test specification</w:t>
            </w:r>
          </w:p>
        </w:tc>
        <w:tc>
          <w:tcPr>
            <w:tcW w:w="1560" w:type="dxa"/>
            <w:tcBorders>
              <w:top w:val="single" w:sz="4" w:space="0" w:color="auto"/>
              <w:left w:val="single" w:sz="4" w:space="0" w:color="auto"/>
              <w:bottom w:val="single" w:sz="4" w:space="0" w:color="auto"/>
              <w:right w:val="single" w:sz="4" w:space="0" w:color="auto"/>
            </w:tcBorders>
          </w:tcPr>
          <w:p w14:paraId="5D7E9F9B" w14:textId="77777777" w:rsidR="001476F0" w:rsidRPr="004640CB" w:rsidRDefault="001476F0" w:rsidP="001476F0">
            <w:pPr>
              <w:rPr>
                <w:lang w:val="en-US" w:eastAsia="de-DE"/>
              </w:rPr>
            </w:pPr>
            <w:r w:rsidRPr="004640CB">
              <w:rPr>
                <w:lang w:val="en-US" w:eastAsia="de-DE"/>
              </w:rPr>
              <w:t xml:space="preserve">Ref. </w:t>
            </w:r>
            <w:r>
              <w:rPr>
                <w:lang w:val="en-US" w:eastAsia="de-DE"/>
              </w:rPr>
              <w:t>3049-91 with trigger TS3 FOX SP</w:t>
            </w:r>
          </w:p>
        </w:tc>
        <w:tc>
          <w:tcPr>
            <w:tcW w:w="7229" w:type="dxa"/>
            <w:tcBorders>
              <w:top w:val="single" w:sz="4" w:space="0" w:color="auto"/>
              <w:left w:val="single" w:sz="4" w:space="0" w:color="auto"/>
              <w:bottom w:val="single" w:sz="4" w:space="0" w:color="auto"/>
              <w:right w:val="single" w:sz="4" w:space="0" w:color="auto"/>
            </w:tcBorders>
          </w:tcPr>
          <w:p w14:paraId="5DBDE2D6" w14:textId="77777777" w:rsidR="001476F0" w:rsidRDefault="001476F0" w:rsidP="001476F0">
            <w:pPr>
              <w:rPr>
                <w:lang w:val="en-US" w:eastAsia="en-US"/>
              </w:rPr>
            </w:pPr>
            <w:r>
              <w:rPr>
                <w:lang w:val="en-US" w:eastAsia="en-US"/>
              </w:rPr>
              <w:t xml:space="preserve">The spray pattern of trigger </w:t>
            </w:r>
            <w:r>
              <w:rPr>
                <w:lang w:val="en-US" w:eastAsia="de-DE"/>
              </w:rPr>
              <w:t>TS3 FOX SP</w:t>
            </w:r>
            <w:r>
              <w:rPr>
                <w:lang w:val="en-US" w:eastAsia="en-US"/>
              </w:rPr>
              <w:t xml:space="preserve"> at ambient temperature in a 500 mL white bottle in HDPE.</w:t>
            </w:r>
          </w:p>
          <w:p w14:paraId="58B40A4D" w14:textId="77777777" w:rsidR="001476F0" w:rsidRDefault="001476F0" w:rsidP="001476F0">
            <w:pPr>
              <w:rPr>
                <w:lang w:val="en-US" w:eastAsia="en-US"/>
              </w:rPr>
            </w:pPr>
            <w:r>
              <w:rPr>
                <w:noProof/>
                <w:lang w:val="fr-FR" w:eastAsia="fr-FR"/>
              </w:rPr>
              <w:drawing>
                <wp:inline distT="0" distB="0" distL="0" distR="0" wp14:anchorId="45D74ECC" wp14:editId="6FF6B0A3">
                  <wp:extent cx="3952875" cy="1362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2875" cy="1362075"/>
                          </a:xfrm>
                          <a:prstGeom prst="rect">
                            <a:avLst/>
                          </a:prstGeom>
                        </pic:spPr>
                      </pic:pic>
                    </a:graphicData>
                  </a:graphic>
                </wp:inline>
              </w:drawing>
            </w:r>
          </w:p>
        </w:tc>
        <w:tc>
          <w:tcPr>
            <w:tcW w:w="1701" w:type="dxa"/>
            <w:vMerge/>
            <w:tcBorders>
              <w:left w:val="single" w:sz="4" w:space="0" w:color="auto"/>
              <w:bottom w:val="single" w:sz="4" w:space="0" w:color="auto"/>
              <w:right w:val="single" w:sz="4" w:space="0" w:color="auto"/>
            </w:tcBorders>
          </w:tcPr>
          <w:p w14:paraId="0DFC0EA8" w14:textId="77777777" w:rsidR="001476F0" w:rsidRPr="00F86CD0" w:rsidRDefault="001476F0" w:rsidP="001476F0">
            <w:pPr>
              <w:rPr>
                <w:lang w:val="en-US" w:eastAsia="en-US"/>
              </w:rPr>
            </w:pPr>
          </w:p>
        </w:tc>
        <w:tc>
          <w:tcPr>
            <w:tcW w:w="1483" w:type="dxa"/>
            <w:tcBorders>
              <w:top w:val="single" w:sz="4" w:space="0" w:color="auto"/>
              <w:left w:val="single" w:sz="4" w:space="0" w:color="auto"/>
              <w:bottom w:val="single" w:sz="4" w:space="0" w:color="auto"/>
              <w:right w:val="single" w:sz="4" w:space="0" w:color="auto"/>
            </w:tcBorders>
          </w:tcPr>
          <w:p w14:paraId="19CAFEFA" w14:textId="77777777" w:rsidR="001476F0" w:rsidRPr="00AD7596" w:rsidRDefault="001476F0" w:rsidP="001476F0">
            <w:pPr>
              <w:rPr>
                <w:lang w:val="en-US" w:eastAsia="en-US"/>
              </w:rPr>
            </w:pPr>
            <w:r w:rsidRPr="00AD7596">
              <w:rPr>
                <w:lang w:val="en-US" w:eastAsia="en-US"/>
              </w:rPr>
              <w:t>Gobbi C.,</w:t>
            </w:r>
            <w:r>
              <w:rPr>
                <w:lang w:val="en-US" w:eastAsia="en-US"/>
              </w:rPr>
              <w:t xml:space="preserve"> 2016</w:t>
            </w:r>
          </w:p>
        </w:tc>
      </w:tr>
      <w:tr w:rsidR="001476F0" w14:paraId="18E0EB57"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040D098" w14:textId="77777777" w:rsidR="001476F0" w:rsidRDefault="001476F0" w:rsidP="001476F0">
            <w:pPr>
              <w:rPr>
                <w:lang w:eastAsia="de-DE"/>
              </w:rPr>
            </w:pPr>
            <w:r>
              <w:rPr>
                <w:lang w:eastAsia="de-DE"/>
              </w:rPr>
              <w:t>Persistent foaming</w:t>
            </w:r>
          </w:p>
        </w:tc>
        <w:tc>
          <w:tcPr>
            <w:tcW w:w="1177" w:type="dxa"/>
            <w:tcBorders>
              <w:top w:val="single" w:sz="4" w:space="0" w:color="auto"/>
              <w:left w:val="single" w:sz="4" w:space="0" w:color="auto"/>
              <w:bottom w:val="single" w:sz="4" w:space="0" w:color="auto"/>
              <w:right w:val="single" w:sz="4" w:space="0" w:color="auto"/>
            </w:tcBorders>
            <w:hideMark/>
          </w:tcPr>
          <w:p w14:paraId="218F030E"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674ED88"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tcPr>
          <w:p w14:paraId="4EC92BC9" w14:textId="75332D42"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6A18C66"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4E93D861" w14:textId="77777777" w:rsidR="001476F0" w:rsidRDefault="001476F0" w:rsidP="001476F0">
            <w:r w:rsidRPr="00AD7596">
              <w:rPr>
                <w:lang w:val="en-US" w:eastAsia="en-US"/>
              </w:rPr>
              <w:t>/</w:t>
            </w:r>
          </w:p>
        </w:tc>
      </w:tr>
      <w:tr w:rsidR="001476F0" w14:paraId="2646E65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7B123E1" w14:textId="77777777" w:rsidR="001476F0" w:rsidRDefault="001476F0" w:rsidP="001476F0">
            <w:pPr>
              <w:rPr>
                <w:lang w:eastAsia="de-DE"/>
              </w:rPr>
            </w:pPr>
            <w:r>
              <w:rPr>
                <w:lang w:eastAsia="de-DE"/>
              </w:rPr>
              <w:t>Flowability/Pourability/Dustability</w:t>
            </w:r>
          </w:p>
        </w:tc>
        <w:tc>
          <w:tcPr>
            <w:tcW w:w="1177" w:type="dxa"/>
            <w:tcBorders>
              <w:top w:val="single" w:sz="4" w:space="0" w:color="auto"/>
              <w:left w:val="single" w:sz="4" w:space="0" w:color="auto"/>
              <w:bottom w:val="single" w:sz="4" w:space="0" w:color="auto"/>
              <w:right w:val="single" w:sz="4" w:space="0" w:color="auto"/>
            </w:tcBorders>
            <w:hideMark/>
          </w:tcPr>
          <w:p w14:paraId="31BA15DA"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AE51EFE"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52E2C519" w14:textId="2489433F"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0B02D37"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61C38EB7" w14:textId="77777777" w:rsidR="001476F0" w:rsidRDefault="001476F0" w:rsidP="001476F0">
            <w:r w:rsidRPr="00AD7596">
              <w:rPr>
                <w:lang w:val="en-US" w:eastAsia="en-US"/>
              </w:rPr>
              <w:t>/</w:t>
            </w:r>
          </w:p>
        </w:tc>
      </w:tr>
      <w:tr w:rsidR="001476F0" w14:paraId="70F211D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9003623" w14:textId="77777777" w:rsidR="001476F0" w:rsidRDefault="001476F0" w:rsidP="001476F0">
            <w:pPr>
              <w:rPr>
                <w:lang w:eastAsia="de-DE"/>
              </w:rPr>
            </w:pPr>
            <w:r>
              <w:rPr>
                <w:lang w:eastAsia="de-DE"/>
              </w:rPr>
              <w:lastRenderedPageBreak/>
              <w:t>Burning rate — smoke generators</w:t>
            </w:r>
          </w:p>
        </w:tc>
        <w:tc>
          <w:tcPr>
            <w:tcW w:w="1177" w:type="dxa"/>
            <w:tcBorders>
              <w:top w:val="single" w:sz="4" w:space="0" w:color="auto"/>
              <w:left w:val="single" w:sz="4" w:space="0" w:color="auto"/>
              <w:bottom w:val="single" w:sz="4" w:space="0" w:color="auto"/>
              <w:right w:val="single" w:sz="4" w:space="0" w:color="auto"/>
            </w:tcBorders>
            <w:hideMark/>
          </w:tcPr>
          <w:p w14:paraId="6829809A" w14:textId="77777777" w:rsidR="001476F0" w:rsidRDefault="001476F0" w:rsidP="001476F0">
            <w:r w:rsidRPr="00AD7596">
              <w:rPr>
                <w:lang w:val="en-US"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B379460" w14:textId="77777777" w:rsidR="001476F0" w:rsidRDefault="001476F0" w:rsidP="001476F0">
            <w:r w:rsidRPr="00AD7596">
              <w:rPr>
                <w:lang w:val="en-US"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E43E717" w14:textId="39957AD3" w:rsidR="001476F0" w:rsidRDefault="001476F0" w:rsidP="001476F0">
            <w:r>
              <w:rPr>
                <w:lang w:val="fr-FR" w:eastAsia="en-US"/>
              </w:rPr>
              <w:t>Not applicable</w:t>
            </w:r>
            <w:r w:rsidRPr="00AD7596"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4E052A62" w14:textId="77777777" w:rsidR="001476F0" w:rsidRDefault="001476F0" w:rsidP="001476F0">
            <w:r w:rsidRPr="00AD7596">
              <w:rPr>
                <w:lang w:val="en-US" w:eastAsia="en-US"/>
              </w:rPr>
              <w:t>/</w:t>
            </w:r>
          </w:p>
        </w:tc>
        <w:tc>
          <w:tcPr>
            <w:tcW w:w="1483" w:type="dxa"/>
            <w:tcBorders>
              <w:top w:val="single" w:sz="4" w:space="0" w:color="auto"/>
              <w:left w:val="single" w:sz="4" w:space="0" w:color="auto"/>
              <w:bottom w:val="single" w:sz="4" w:space="0" w:color="auto"/>
              <w:right w:val="single" w:sz="4" w:space="0" w:color="auto"/>
            </w:tcBorders>
          </w:tcPr>
          <w:p w14:paraId="3737C0F4" w14:textId="77777777" w:rsidR="001476F0" w:rsidRDefault="001476F0" w:rsidP="001476F0">
            <w:r w:rsidRPr="00AD7596">
              <w:rPr>
                <w:lang w:val="en-US" w:eastAsia="en-US"/>
              </w:rPr>
              <w:t>/</w:t>
            </w:r>
          </w:p>
        </w:tc>
      </w:tr>
      <w:tr w:rsidR="001476F0" w14:paraId="1AAAA5B4"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1A2CCE8" w14:textId="77777777" w:rsidR="001476F0" w:rsidRDefault="001476F0" w:rsidP="001476F0">
            <w:pPr>
              <w:rPr>
                <w:lang w:eastAsia="de-DE"/>
              </w:rPr>
            </w:pPr>
            <w:r>
              <w:rPr>
                <w:lang w:eastAsia="de-DE"/>
              </w:rPr>
              <w:t>Burning completeness — smoke generators</w:t>
            </w:r>
          </w:p>
        </w:tc>
        <w:tc>
          <w:tcPr>
            <w:tcW w:w="1177" w:type="dxa"/>
            <w:tcBorders>
              <w:top w:val="single" w:sz="4" w:space="0" w:color="auto"/>
              <w:left w:val="single" w:sz="4" w:space="0" w:color="auto"/>
              <w:bottom w:val="single" w:sz="4" w:space="0" w:color="auto"/>
              <w:right w:val="single" w:sz="4" w:space="0" w:color="auto"/>
            </w:tcBorders>
            <w:hideMark/>
          </w:tcPr>
          <w:p w14:paraId="2D9BA07F"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668F52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3921B9B" w14:textId="0363ED6D"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739F0DC"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64DA02CF" w14:textId="77777777" w:rsidR="001476F0" w:rsidRDefault="001476F0" w:rsidP="001476F0">
            <w:r w:rsidRPr="00CD0B2F">
              <w:rPr>
                <w:lang w:val="fr-FR" w:eastAsia="en-US"/>
              </w:rPr>
              <w:t>/</w:t>
            </w:r>
          </w:p>
        </w:tc>
      </w:tr>
      <w:tr w:rsidR="001476F0" w14:paraId="5B84D91A"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FA3B073" w14:textId="77777777" w:rsidR="001476F0" w:rsidRDefault="001476F0" w:rsidP="001476F0">
            <w:pPr>
              <w:rPr>
                <w:lang w:eastAsia="de-DE"/>
              </w:rPr>
            </w:pPr>
            <w:r>
              <w:rPr>
                <w:lang w:eastAsia="de-DE"/>
              </w:rPr>
              <w:t>Composition of smoke — smoke generators</w:t>
            </w:r>
          </w:p>
        </w:tc>
        <w:tc>
          <w:tcPr>
            <w:tcW w:w="1177" w:type="dxa"/>
            <w:tcBorders>
              <w:top w:val="single" w:sz="4" w:space="0" w:color="auto"/>
              <w:left w:val="single" w:sz="4" w:space="0" w:color="auto"/>
              <w:bottom w:val="single" w:sz="4" w:space="0" w:color="auto"/>
              <w:right w:val="single" w:sz="4" w:space="0" w:color="auto"/>
            </w:tcBorders>
            <w:hideMark/>
          </w:tcPr>
          <w:p w14:paraId="65B4FF3F"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BB0FB10"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F9C7338" w14:textId="6FFB71FD"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FFD2674" w14:textId="77777777" w:rsidR="001476F0" w:rsidRDefault="001476F0" w:rsidP="001476F0">
            <w:r w:rsidRPr="00CD0B2F">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DB8F467" w14:textId="77777777" w:rsidR="001476F0" w:rsidRDefault="001476F0" w:rsidP="001476F0">
            <w:r w:rsidRPr="00CD0B2F">
              <w:rPr>
                <w:lang w:val="fr-FR" w:eastAsia="en-US"/>
              </w:rPr>
              <w:t>/</w:t>
            </w:r>
          </w:p>
        </w:tc>
      </w:tr>
      <w:tr w:rsidR="001476F0" w14:paraId="71E5783B" w14:textId="77777777" w:rsidTr="00BE3432">
        <w:trPr>
          <w:jc w:val="center"/>
        </w:trPr>
        <w:tc>
          <w:tcPr>
            <w:tcW w:w="1670" w:type="dxa"/>
            <w:vMerge w:val="restart"/>
            <w:tcBorders>
              <w:top w:val="single" w:sz="4" w:space="0" w:color="auto"/>
              <w:left w:val="single" w:sz="4" w:space="0" w:color="auto"/>
              <w:right w:val="single" w:sz="4" w:space="0" w:color="auto"/>
            </w:tcBorders>
            <w:hideMark/>
          </w:tcPr>
          <w:p w14:paraId="12899171" w14:textId="77777777" w:rsidR="001476F0" w:rsidRDefault="001476F0" w:rsidP="001476F0">
            <w:pPr>
              <w:rPr>
                <w:lang w:eastAsia="de-DE"/>
              </w:rPr>
            </w:pPr>
            <w:r w:rsidRPr="00C609FF">
              <w:rPr>
                <w:lang w:eastAsia="de-DE"/>
              </w:rPr>
              <w:t>Spraying pattern</w:t>
            </w:r>
            <w:r w:rsidRPr="006D3DB0">
              <w:rPr>
                <w:lang w:eastAsia="de-DE"/>
              </w:rPr>
              <w:t xml:space="preserve"> </w:t>
            </w:r>
          </w:p>
        </w:tc>
        <w:tc>
          <w:tcPr>
            <w:tcW w:w="1177" w:type="dxa"/>
            <w:tcBorders>
              <w:top w:val="single" w:sz="4" w:space="0" w:color="auto"/>
              <w:left w:val="single" w:sz="4" w:space="0" w:color="auto"/>
              <w:bottom w:val="single" w:sz="4" w:space="0" w:color="auto"/>
              <w:right w:val="single" w:sz="4" w:space="0" w:color="auto"/>
            </w:tcBorders>
            <w:hideMark/>
          </w:tcPr>
          <w:p w14:paraId="429D4B1B" w14:textId="77777777" w:rsidR="001476F0" w:rsidRPr="00B34C7C" w:rsidRDefault="001476F0" w:rsidP="001476F0">
            <w:pPr>
              <w:rPr>
                <w:lang w:val="en-US" w:eastAsia="de-DE"/>
              </w:rPr>
            </w:pPr>
            <w:r w:rsidRPr="00B34C7C">
              <w:rPr>
                <w:lang w:val="en-US" w:eastAsia="de-DE"/>
              </w:rPr>
              <w:t>CIPAC MT 46.3</w:t>
            </w:r>
          </w:p>
          <w:p w14:paraId="27572759"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8D4152" w14:textId="77777777" w:rsidR="001476F0" w:rsidRDefault="001476F0" w:rsidP="001476F0">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1476F0" w14:paraId="05283352" w14:textId="77777777" w:rsidTr="00BE3432">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70FC547" w14:textId="77777777" w:rsidR="001476F0" w:rsidRDefault="001476F0" w:rsidP="001476F0">
                  <w:pPr>
                    <w:spacing w:line="255" w:lineRule="exact"/>
                    <w:rPr>
                      <w:b/>
                      <w:lang w:eastAsia="de-DE"/>
                    </w:rPr>
                  </w:pPr>
                  <w:r>
                    <w:rPr>
                      <w:b/>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230FEA25" w14:textId="77777777" w:rsidR="001476F0" w:rsidRDefault="001476F0" w:rsidP="001476F0">
                  <w:pPr>
                    <w:spacing w:line="255" w:lineRule="exact"/>
                    <w:jc w:val="center"/>
                    <w:rPr>
                      <w:b/>
                      <w:lang w:eastAsia="de-DE"/>
                    </w:rPr>
                  </w:pPr>
                  <w:r>
                    <w:rPr>
                      <w:b/>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4964D82" w14:textId="77777777" w:rsidR="001476F0" w:rsidRDefault="001476F0" w:rsidP="001476F0">
                  <w:pPr>
                    <w:spacing w:line="255" w:lineRule="exact"/>
                    <w:jc w:val="center"/>
                    <w:rPr>
                      <w:b/>
                      <w:lang w:eastAsia="de-DE"/>
                    </w:rPr>
                  </w:pPr>
                  <w:r>
                    <w:rPr>
                      <w:b/>
                    </w:rPr>
                    <w:t>T=2 weeks at 54°C</w:t>
                  </w:r>
                </w:p>
              </w:tc>
            </w:tr>
            <w:tr w:rsidR="001476F0" w14:paraId="718BE6DC" w14:textId="77777777" w:rsidTr="00BE3432">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72458204" w14:textId="4C1BBBC3" w:rsidR="001476F0" w:rsidRDefault="001476F0" w:rsidP="001476F0">
                  <w:pPr>
                    <w:spacing w:line="255" w:lineRule="exact"/>
                    <w:rPr>
                      <w:b/>
                      <w:lang w:eastAsia="de-DE"/>
                    </w:rPr>
                  </w:pPr>
                  <w:r>
                    <w:rPr>
                      <w:b/>
                    </w:rPr>
                    <w:t>Spray Characterization: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F99BA41" w14:textId="77777777" w:rsidR="001476F0" w:rsidRDefault="001476F0" w:rsidP="001476F0">
                  <w:pPr>
                    <w:spacing w:line="255" w:lineRule="exact"/>
                    <w:rPr>
                      <w:color w:val="000000"/>
                      <w:lang w:eastAsia="es-ES"/>
                    </w:rPr>
                  </w:pPr>
                  <w:r>
                    <w:rPr>
                      <w:color w:val="000000"/>
                      <w:lang w:eastAsia="es-ES"/>
                    </w:rPr>
                    <w:t>Amount delivered per spray = 1.154 g</w:t>
                  </w:r>
                </w:p>
                <w:p w14:paraId="778B318B" w14:textId="77777777" w:rsidR="001476F0" w:rsidRDefault="001476F0" w:rsidP="001476F0">
                  <w:pPr>
                    <w:spacing w:line="255" w:lineRule="exact"/>
                    <w:rPr>
                      <w:color w:val="000000"/>
                      <w:lang w:eastAsia="es-ES"/>
                    </w:rPr>
                  </w:pPr>
                  <w:r>
                    <w:rPr>
                      <w:color w:val="000000"/>
                      <w:lang w:eastAsia="es-ES"/>
                    </w:rPr>
                    <w:t>Dmax= 20.4 cm</w:t>
                  </w:r>
                </w:p>
                <w:p w14:paraId="31F88AEC" w14:textId="77777777" w:rsidR="001476F0" w:rsidRDefault="001476F0" w:rsidP="001476F0">
                  <w:pPr>
                    <w:spacing w:line="255" w:lineRule="exact"/>
                    <w:rPr>
                      <w:color w:val="000000"/>
                      <w:lang w:eastAsia="es-ES"/>
                    </w:rPr>
                  </w:pPr>
                  <w:r>
                    <w:rPr>
                      <w:color w:val="000000"/>
                      <w:lang w:eastAsia="es-ES"/>
                    </w:rPr>
                    <w:t>Dmin = 18.6 cm</w:t>
                  </w:r>
                </w:p>
              </w:tc>
              <w:tc>
                <w:tcPr>
                  <w:tcW w:w="2643" w:type="dxa"/>
                  <w:tcBorders>
                    <w:top w:val="single" w:sz="4" w:space="0" w:color="auto"/>
                    <w:left w:val="single" w:sz="4" w:space="0" w:color="auto"/>
                    <w:bottom w:val="single" w:sz="4" w:space="0" w:color="auto"/>
                    <w:right w:val="single" w:sz="4" w:space="0" w:color="auto"/>
                  </w:tcBorders>
                  <w:vAlign w:val="center"/>
                  <w:hideMark/>
                </w:tcPr>
                <w:p w14:paraId="26F64917" w14:textId="77777777" w:rsidR="001476F0" w:rsidRDefault="001476F0" w:rsidP="001476F0">
                  <w:pPr>
                    <w:spacing w:line="255" w:lineRule="exact"/>
                    <w:rPr>
                      <w:color w:val="000000"/>
                      <w:lang w:eastAsia="es-ES"/>
                    </w:rPr>
                  </w:pPr>
                  <w:r>
                    <w:rPr>
                      <w:color w:val="000000"/>
                      <w:lang w:eastAsia="es-ES"/>
                    </w:rPr>
                    <w:t>Amount delivered per spray = 1.074 g</w:t>
                  </w:r>
                </w:p>
                <w:p w14:paraId="515ECA86" w14:textId="77777777" w:rsidR="001476F0" w:rsidRDefault="001476F0" w:rsidP="001476F0">
                  <w:pPr>
                    <w:spacing w:line="255" w:lineRule="exact"/>
                    <w:rPr>
                      <w:color w:val="000000"/>
                      <w:lang w:eastAsia="es-ES"/>
                    </w:rPr>
                  </w:pPr>
                  <w:r>
                    <w:rPr>
                      <w:color w:val="000000"/>
                      <w:lang w:eastAsia="es-ES"/>
                    </w:rPr>
                    <w:t>Dmax= 36.4 cm</w:t>
                  </w:r>
                </w:p>
                <w:p w14:paraId="3C8C6859" w14:textId="77777777" w:rsidR="001476F0" w:rsidRDefault="001476F0" w:rsidP="001476F0">
                  <w:pPr>
                    <w:spacing w:line="255" w:lineRule="exact"/>
                    <w:rPr>
                      <w:color w:val="000000"/>
                      <w:lang w:eastAsia="es-ES"/>
                    </w:rPr>
                  </w:pPr>
                  <w:r>
                    <w:rPr>
                      <w:color w:val="000000"/>
                      <w:lang w:eastAsia="es-ES"/>
                    </w:rPr>
                    <w:t>Dmin = 29.4 cm</w:t>
                  </w:r>
                </w:p>
              </w:tc>
            </w:tr>
          </w:tbl>
          <w:p w14:paraId="1F247F88" w14:textId="77777777" w:rsidR="001476F0" w:rsidRDefault="001476F0" w:rsidP="001476F0">
            <w:pPr>
              <w:rPr>
                <w:lang w:val="en-US" w:eastAsia="de-DE"/>
              </w:rPr>
            </w:pPr>
          </w:p>
          <w:p w14:paraId="563D56C0" w14:textId="08411D23" w:rsidR="001476F0" w:rsidRPr="0034219D" w:rsidRDefault="001476F0" w:rsidP="001476F0">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tc>
        <w:tc>
          <w:tcPr>
            <w:tcW w:w="1701" w:type="dxa"/>
            <w:tcBorders>
              <w:top w:val="single" w:sz="4" w:space="0" w:color="auto"/>
              <w:left w:val="single" w:sz="4" w:space="0" w:color="auto"/>
              <w:bottom w:val="single" w:sz="4" w:space="0" w:color="auto"/>
              <w:right w:val="single" w:sz="4" w:space="0" w:color="auto"/>
            </w:tcBorders>
          </w:tcPr>
          <w:p w14:paraId="0A35F57F" w14:textId="77777777" w:rsidR="001476F0" w:rsidRPr="00B34C7C" w:rsidRDefault="001476F0" w:rsidP="001476F0">
            <w:pPr>
              <w:rPr>
                <w:lang w:val="en-US" w:eastAsia="de-DE"/>
              </w:rPr>
            </w:pPr>
            <w:r w:rsidRPr="00C609FF">
              <w:rPr>
                <w:lang w:val="en-US" w:eastAsia="de-DE"/>
              </w:rPr>
              <w:t>The quantity of delivered liquid by spray for each spray devices was provided see below.</w:t>
            </w:r>
            <w:r>
              <w:rPr>
                <w:lang w:val="en-US" w:eastAsia="de-DE"/>
              </w:rPr>
              <w:t xml:space="preserve"> </w:t>
            </w:r>
          </w:p>
          <w:p w14:paraId="5317B246" w14:textId="77777777" w:rsidR="001476F0" w:rsidRPr="00B34C7C" w:rsidRDefault="001476F0" w:rsidP="001476F0">
            <w:pPr>
              <w:rPr>
                <w:lang w:val="en-US" w:eastAsia="de-DE"/>
              </w:rPr>
            </w:pPr>
          </w:p>
        </w:tc>
        <w:tc>
          <w:tcPr>
            <w:tcW w:w="1483" w:type="dxa"/>
            <w:tcBorders>
              <w:top w:val="single" w:sz="4" w:space="0" w:color="auto"/>
              <w:left w:val="single" w:sz="4" w:space="0" w:color="auto"/>
              <w:bottom w:val="single" w:sz="4" w:space="0" w:color="auto"/>
              <w:right w:val="single" w:sz="4" w:space="0" w:color="auto"/>
            </w:tcBorders>
          </w:tcPr>
          <w:p w14:paraId="4F1EF68E" w14:textId="77777777" w:rsidR="001476F0" w:rsidRDefault="001476F0" w:rsidP="001476F0">
            <w:pPr>
              <w:rPr>
                <w:lang w:val="fr-FR" w:eastAsia="de-DE"/>
              </w:rPr>
            </w:pPr>
            <w:r w:rsidRPr="0066053C">
              <w:rPr>
                <w:lang w:val="fr-FR" w:eastAsia="de-DE"/>
              </w:rPr>
              <w:t>Pijuan (2016), study number EST319</w:t>
            </w:r>
          </w:p>
        </w:tc>
      </w:tr>
      <w:tr w:rsidR="001476F0" w14:paraId="4DA4059E" w14:textId="77777777" w:rsidTr="00BE3432">
        <w:trPr>
          <w:jc w:val="center"/>
        </w:trPr>
        <w:tc>
          <w:tcPr>
            <w:tcW w:w="1670" w:type="dxa"/>
            <w:vMerge/>
            <w:tcBorders>
              <w:left w:val="single" w:sz="4" w:space="0" w:color="auto"/>
              <w:right w:val="single" w:sz="4" w:space="0" w:color="auto"/>
            </w:tcBorders>
          </w:tcPr>
          <w:p w14:paraId="0B4256B0" w14:textId="77777777" w:rsidR="001476F0" w:rsidRPr="006D3DB0" w:rsidRDefault="001476F0" w:rsidP="001476F0">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0B045D1B" w14:textId="77777777" w:rsidR="001476F0" w:rsidRDefault="001476F0" w:rsidP="001476F0">
            <w:pPr>
              <w:rPr>
                <w:lang w:val="en-US" w:eastAsia="de-DE"/>
              </w:rPr>
            </w:pPr>
            <w:r>
              <w:rPr>
                <w:lang w:val="en-US" w:eastAsia="de-DE"/>
              </w:rPr>
              <w:t>Guala internal test specification</w:t>
            </w:r>
          </w:p>
          <w:p w14:paraId="41748D01" w14:textId="77777777" w:rsidR="001476F0" w:rsidRPr="00B34C7C" w:rsidRDefault="001476F0" w:rsidP="001476F0">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2F52420C" w14:textId="45078E13" w:rsidR="001476F0" w:rsidRDefault="001476F0" w:rsidP="001476F0">
            <w:pPr>
              <w:rPr>
                <w:lang w:val="en-US" w:eastAsia="de-DE"/>
              </w:rPr>
            </w:pPr>
            <w:r w:rsidRPr="004640CB">
              <w:rPr>
                <w:lang w:val="en-US" w:eastAsia="de-DE"/>
              </w:rPr>
              <w:t xml:space="preserve">Ref. </w:t>
            </w:r>
            <w:r>
              <w:rPr>
                <w:lang w:val="en-US" w:eastAsia="de-DE"/>
              </w:rPr>
              <w:t>35 with triggers TS3 SO SPRAY and TS3 SO FOAM V20</w:t>
            </w:r>
          </w:p>
          <w:p w14:paraId="01BC824E" w14:textId="77777777" w:rsidR="001476F0" w:rsidRDefault="001476F0" w:rsidP="001476F0">
            <w:pPr>
              <w:rPr>
                <w:lang w:val="en-US" w:eastAsia="de-DE"/>
              </w:rPr>
            </w:pPr>
          </w:p>
          <w:p w14:paraId="37DFA9CD" w14:textId="77777777" w:rsidR="001476F0" w:rsidRDefault="001476F0" w:rsidP="001476F0">
            <w:pPr>
              <w:rPr>
                <w:lang w:val="en-US" w:eastAsia="de-DE"/>
              </w:rPr>
            </w:pPr>
          </w:p>
          <w:p w14:paraId="1A81F18C" w14:textId="77777777" w:rsidR="001476F0" w:rsidRDefault="001476F0" w:rsidP="001476F0">
            <w:pPr>
              <w:rPr>
                <w:lang w:val="en-US" w:eastAsia="de-DE"/>
              </w:rPr>
            </w:pPr>
          </w:p>
          <w:p w14:paraId="061C4AB3" w14:textId="77777777" w:rsidR="001476F0" w:rsidRDefault="001476F0" w:rsidP="001476F0">
            <w:pPr>
              <w:rPr>
                <w:lang w:val="en-US" w:eastAsia="de-DE"/>
              </w:rPr>
            </w:pPr>
          </w:p>
          <w:p w14:paraId="066A6968" w14:textId="77777777" w:rsidR="001476F0" w:rsidRPr="004640CB" w:rsidRDefault="001476F0" w:rsidP="001476F0">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3B5A6CFC" w14:textId="7A86AFCA" w:rsidR="001476F0" w:rsidRDefault="001476F0" w:rsidP="001476F0">
            <w:pPr>
              <w:rPr>
                <w:lang w:val="en-US" w:eastAsia="en-US"/>
              </w:rPr>
            </w:pPr>
            <w:r>
              <w:rPr>
                <w:lang w:val="en-US" w:eastAsia="en-US"/>
              </w:rPr>
              <w:t>The spray pattern of triggers</w:t>
            </w:r>
            <w:r>
              <w:rPr>
                <w:lang w:val="en-US" w:eastAsia="de-DE"/>
              </w:rPr>
              <w:t xml:space="preserve"> TS3 SO SPRAY and TS3 SO FOAM V20 </w:t>
            </w:r>
            <w:r>
              <w:rPr>
                <w:lang w:val="en-US" w:eastAsia="en-US"/>
              </w:rPr>
              <w:t>at ambient temperature in a 500 mL white bottle in HDPE.</w:t>
            </w:r>
          </w:p>
          <w:p w14:paraId="1713CDDA" w14:textId="77777777" w:rsidR="001476F0" w:rsidRDefault="001476F0" w:rsidP="001476F0">
            <w:pPr>
              <w:rPr>
                <w:lang w:val="en-US" w:eastAsia="en-US"/>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1476F0" w14:paraId="5AA36B54" w14:textId="77777777" w:rsidTr="00BE3432">
              <w:tc>
                <w:tcPr>
                  <w:tcW w:w="1767" w:type="dxa"/>
                </w:tcPr>
                <w:p w14:paraId="6DCCD08D" w14:textId="77777777" w:rsidR="001476F0" w:rsidRPr="00DA08E5" w:rsidRDefault="001476F0" w:rsidP="001476F0">
                  <w:pPr>
                    <w:rPr>
                      <w:b/>
                      <w:lang w:val="en-US" w:eastAsia="en-US"/>
                    </w:rPr>
                  </w:pPr>
                  <w:r w:rsidRPr="00DA08E5">
                    <w:rPr>
                      <w:b/>
                      <w:lang w:val="en-US" w:eastAsia="en-US"/>
                    </w:rPr>
                    <w:t>characteristic</w:t>
                  </w:r>
                </w:p>
              </w:tc>
              <w:tc>
                <w:tcPr>
                  <w:tcW w:w="1560" w:type="dxa"/>
                </w:tcPr>
                <w:p w14:paraId="65699F71" w14:textId="77777777" w:rsidR="001476F0" w:rsidRPr="00DA08E5" w:rsidRDefault="001476F0" w:rsidP="001476F0">
                  <w:pPr>
                    <w:rPr>
                      <w:b/>
                      <w:lang w:val="en-US" w:eastAsia="en-US"/>
                    </w:rPr>
                  </w:pPr>
                  <w:r w:rsidRPr="00DA08E5">
                    <w:rPr>
                      <w:b/>
                      <w:lang w:val="en-US" w:eastAsia="en-US"/>
                    </w:rPr>
                    <w:t>Target</w:t>
                  </w:r>
                </w:p>
              </w:tc>
              <w:tc>
                <w:tcPr>
                  <w:tcW w:w="1134" w:type="dxa"/>
                </w:tcPr>
                <w:p w14:paraId="20169363" w14:textId="77777777" w:rsidR="001476F0" w:rsidRPr="00DA08E5" w:rsidRDefault="001476F0" w:rsidP="001476F0">
                  <w:pPr>
                    <w:rPr>
                      <w:b/>
                      <w:lang w:val="en-US" w:eastAsia="en-US"/>
                    </w:rPr>
                  </w:pPr>
                  <w:r w:rsidRPr="00DA08E5">
                    <w:rPr>
                      <w:b/>
                      <w:lang w:val="en-US" w:eastAsia="en-US"/>
                    </w:rPr>
                    <w:t>T=0</w:t>
                  </w:r>
                </w:p>
              </w:tc>
              <w:tc>
                <w:tcPr>
                  <w:tcW w:w="1417" w:type="dxa"/>
                </w:tcPr>
                <w:p w14:paraId="1D20EE92" w14:textId="77777777" w:rsidR="001476F0" w:rsidRPr="00DA08E5" w:rsidRDefault="001476F0" w:rsidP="001476F0">
                  <w:pPr>
                    <w:rPr>
                      <w:b/>
                      <w:lang w:val="en-US" w:eastAsia="en-US"/>
                    </w:rPr>
                  </w:pPr>
                  <w:r w:rsidRPr="00DA08E5">
                    <w:rPr>
                      <w:b/>
                      <w:lang w:val="en-US" w:eastAsia="en-US"/>
                    </w:rPr>
                    <w:t>T=6 weeks</w:t>
                  </w:r>
                </w:p>
              </w:tc>
              <w:tc>
                <w:tcPr>
                  <w:tcW w:w="1196" w:type="dxa"/>
                </w:tcPr>
                <w:p w14:paraId="136D13F5" w14:textId="77777777" w:rsidR="001476F0" w:rsidRPr="00DA08E5" w:rsidRDefault="001476F0" w:rsidP="001476F0">
                  <w:pPr>
                    <w:rPr>
                      <w:b/>
                      <w:lang w:val="en-US" w:eastAsia="en-US"/>
                    </w:rPr>
                  </w:pPr>
                  <w:r w:rsidRPr="00DA08E5">
                    <w:rPr>
                      <w:b/>
                      <w:lang w:val="en-US" w:eastAsia="en-US"/>
                    </w:rPr>
                    <w:t>T= 12 weeks</w:t>
                  </w:r>
                </w:p>
              </w:tc>
            </w:tr>
            <w:tr w:rsidR="001476F0" w14:paraId="6FD7E28B" w14:textId="77777777" w:rsidTr="00BE3432">
              <w:tc>
                <w:tcPr>
                  <w:tcW w:w="1767" w:type="dxa"/>
                </w:tcPr>
                <w:p w14:paraId="4A5960BD" w14:textId="77777777" w:rsidR="001476F0" w:rsidRDefault="001476F0" w:rsidP="001476F0">
                  <w:pPr>
                    <w:rPr>
                      <w:lang w:val="en-US" w:eastAsia="en-US"/>
                    </w:rPr>
                  </w:pPr>
                  <w:r>
                    <w:rPr>
                      <w:lang w:val="en-US" w:eastAsia="en-US"/>
                    </w:rPr>
                    <w:t>Priming</w:t>
                  </w:r>
                </w:p>
              </w:tc>
              <w:tc>
                <w:tcPr>
                  <w:tcW w:w="1560" w:type="dxa"/>
                </w:tcPr>
                <w:p w14:paraId="61E109BA" w14:textId="77777777" w:rsidR="001476F0" w:rsidRDefault="001476F0" w:rsidP="001476F0">
                  <w:pPr>
                    <w:rPr>
                      <w:lang w:val="en-US" w:eastAsia="en-US"/>
                    </w:rPr>
                  </w:pPr>
                  <w:r>
                    <w:rPr>
                      <w:lang w:val="en-US" w:eastAsia="en-US"/>
                    </w:rPr>
                    <w:t>10 strokes max</w:t>
                  </w:r>
                </w:p>
              </w:tc>
              <w:tc>
                <w:tcPr>
                  <w:tcW w:w="1134" w:type="dxa"/>
                </w:tcPr>
                <w:p w14:paraId="113F00F6" w14:textId="77777777" w:rsidR="001476F0" w:rsidRDefault="001476F0" w:rsidP="001476F0">
                  <w:pPr>
                    <w:rPr>
                      <w:lang w:val="en-US" w:eastAsia="en-US"/>
                    </w:rPr>
                  </w:pPr>
                  <w:r>
                    <w:rPr>
                      <w:lang w:val="en-US" w:eastAsia="en-US"/>
                    </w:rPr>
                    <w:t>3</w:t>
                  </w:r>
                </w:p>
              </w:tc>
              <w:tc>
                <w:tcPr>
                  <w:tcW w:w="1417" w:type="dxa"/>
                </w:tcPr>
                <w:p w14:paraId="39148F6C" w14:textId="77777777" w:rsidR="001476F0" w:rsidRDefault="001476F0" w:rsidP="001476F0">
                  <w:pPr>
                    <w:rPr>
                      <w:lang w:val="en-US" w:eastAsia="en-US"/>
                    </w:rPr>
                  </w:pPr>
                  <w:r>
                    <w:rPr>
                      <w:lang w:val="en-US" w:eastAsia="en-US"/>
                    </w:rPr>
                    <w:t>-</w:t>
                  </w:r>
                </w:p>
              </w:tc>
              <w:tc>
                <w:tcPr>
                  <w:tcW w:w="1196" w:type="dxa"/>
                </w:tcPr>
                <w:p w14:paraId="64CEE299" w14:textId="77777777" w:rsidR="001476F0" w:rsidRDefault="001476F0" w:rsidP="001476F0">
                  <w:pPr>
                    <w:rPr>
                      <w:lang w:val="en-US" w:eastAsia="en-US"/>
                    </w:rPr>
                  </w:pPr>
                  <w:r>
                    <w:rPr>
                      <w:lang w:val="en-US" w:eastAsia="en-US"/>
                    </w:rPr>
                    <w:t>-</w:t>
                  </w:r>
                </w:p>
              </w:tc>
            </w:tr>
            <w:tr w:rsidR="001476F0" w14:paraId="6903E57A" w14:textId="77777777" w:rsidTr="00BE3432">
              <w:tc>
                <w:tcPr>
                  <w:tcW w:w="1767" w:type="dxa"/>
                </w:tcPr>
                <w:p w14:paraId="481ADBF7" w14:textId="77777777" w:rsidR="001476F0" w:rsidRDefault="001476F0" w:rsidP="001476F0">
                  <w:pPr>
                    <w:rPr>
                      <w:lang w:val="en-US" w:eastAsia="en-US"/>
                    </w:rPr>
                  </w:pPr>
                  <w:r>
                    <w:rPr>
                      <w:lang w:val="en-US" w:eastAsia="en-US"/>
                    </w:rPr>
                    <w:t>Dose</w:t>
                  </w:r>
                </w:p>
              </w:tc>
              <w:tc>
                <w:tcPr>
                  <w:tcW w:w="1560" w:type="dxa"/>
                </w:tcPr>
                <w:p w14:paraId="49757B1B" w14:textId="77777777" w:rsidR="001476F0" w:rsidRDefault="001476F0" w:rsidP="001476F0">
                  <w:pPr>
                    <w:rPr>
                      <w:lang w:val="en-US" w:eastAsia="en-US"/>
                    </w:rPr>
                  </w:pPr>
                  <w:r>
                    <w:rPr>
                      <w:lang w:val="en-US" w:eastAsia="en-US"/>
                    </w:rPr>
                    <w:t>1.2 mL</w:t>
                  </w:r>
                </w:p>
              </w:tc>
              <w:tc>
                <w:tcPr>
                  <w:tcW w:w="1134" w:type="dxa"/>
                </w:tcPr>
                <w:p w14:paraId="3B00959F" w14:textId="77777777" w:rsidR="001476F0" w:rsidRDefault="001476F0" w:rsidP="001476F0">
                  <w:pPr>
                    <w:rPr>
                      <w:lang w:val="en-US" w:eastAsia="en-US"/>
                    </w:rPr>
                  </w:pPr>
                  <w:r>
                    <w:rPr>
                      <w:lang w:val="en-US" w:eastAsia="en-US"/>
                    </w:rPr>
                    <w:t>1.2</w:t>
                  </w:r>
                </w:p>
              </w:tc>
              <w:tc>
                <w:tcPr>
                  <w:tcW w:w="1417" w:type="dxa"/>
                </w:tcPr>
                <w:p w14:paraId="2078D44C" w14:textId="77777777" w:rsidR="001476F0" w:rsidRDefault="001476F0" w:rsidP="001476F0">
                  <w:pPr>
                    <w:rPr>
                      <w:lang w:val="en-US" w:eastAsia="en-US"/>
                    </w:rPr>
                  </w:pPr>
                  <w:r>
                    <w:rPr>
                      <w:lang w:val="en-US" w:eastAsia="en-US"/>
                    </w:rPr>
                    <w:t>1.2</w:t>
                  </w:r>
                </w:p>
              </w:tc>
              <w:tc>
                <w:tcPr>
                  <w:tcW w:w="1196" w:type="dxa"/>
                </w:tcPr>
                <w:p w14:paraId="567531CA" w14:textId="77777777" w:rsidR="001476F0" w:rsidRDefault="001476F0" w:rsidP="001476F0">
                  <w:pPr>
                    <w:rPr>
                      <w:lang w:val="en-US" w:eastAsia="en-US"/>
                    </w:rPr>
                  </w:pPr>
                  <w:r>
                    <w:rPr>
                      <w:lang w:val="en-US" w:eastAsia="en-US"/>
                    </w:rPr>
                    <w:t>1.2</w:t>
                  </w:r>
                </w:p>
              </w:tc>
            </w:tr>
            <w:tr w:rsidR="001476F0" w14:paraId="07255A02" w14:textId="77777777" w:rsidTr="00BE3432">
              <w:tc>
                <w:tcPr>
                  <w:tcW w:w="1767" w:type="dxa"/>
                </w:tcPr>
                <w:p w14:paraId="55876404" w14:textId="77777777" w:rsidR="001476F0" w:rsidRDefault="001476F0" w:rsidP="001476F0">
                  <w:pPr>
                    <w:rPr>
                      <w:lang w:val="en-US" w:eastAsia="en-US"/>
                    </w:rPr>
                  </w:pPr>
                  <w:r>
                    <w:rPr>
                      <w:lang w:val="en-US" w:eastAsia="en-US"/>
                    </w:rPr>
                    <w:t>Spray pattern (mm)-shape</w:t>
                  </w:r>
                </w:p>
                <w:p w14:paraId="4614E078" w14:textId="77777777" w:rsidR="001476F0" w:rsidRDefault="001476F0" w:rsidP="001476F0">
                  <w:pPr>
                    <w:rPr>
                      <w:lang w:val="en-US" w:eastAsia="en-US"/>
                    </w:rPr>
                  </w:pPr>
                </w:p>
              </w:tc>
              <w:tc>
                <w:tcPr>
                  <w:tcW w:w="1560" w:type="dxa"/>
                </w:tcPr>
                <w:p w14:paraId="29F42E77" w14:textId="77777777" w:rsidR="001476F0" w:rsidRDefault="001476F0" w:rsidP="001476F0">
                  <w:pPr>
                    <w:rPr>
                      <w:lang w:val="en-US" w:eastAsia="en-US"/>
                    </w:rPr>
                  </w:pPr>
                  <w:r>
                    <w:rPr>
                      <w:lang w:val="en-US" w:eastAsia="en-US"/>
                    </w:rPr>
                    <w:t>200±30 from 20 cm</w:t>
                  </w:r>
                </w:p>
              </w:tc>
              <w:tc>
                <w:tcPr>
                  <w:tcW w:w="1134" w:type="dxa"/>
                </w:tcPr>
                <w:p w14:paraId="17A76107" w14:textId="77777777" w:rsidR="001476F0" w:rsidRDefault="001476F0" w:rsidP="001476F0">
                  <w:pPr>
                    <w:rPr>
                      <w:lang w:val="en-US" w:eastAsia="en-US"/>
                    </w:rPr>
                  </w:pPr>
                  <w:r>
                    <w:rPr>
                      <w:lang w:val="en-US" w:eastAsia="en-US"/>
                    </w:rPr>
                    <w:t>190 – A</w:t>
                  </w:r>
                </w:p>
              </w:tc>
              <w:tc>
                <w:tcPr>
                  <w:tcW w:w="1417" w:type="dxa"/>
                </w:tcPr>
                <w:p w14:paraId="0B41FC33" w14:textId="77777777" w:rsidR="001476F0" w:rsidRDefault="001476F0" w:rsidP="001476F0">
                  <w:pPr>
                    <w:rPr>
                      <w:lang w:val="en-US" w:eastAsia="en-US"/>
                    </w:rPr>
                  </w:pPr>
                  <w:r>
                    <w:rPr>
                      <w:lang w:val="en-US" w:eastAsia="en-US"/>
                    </w:rPr>
                    <w:t>190 – A</w:t>
                  </w:r>
                </w:p>
              </w:tc>
              <w:tc>
                <w:tcPr>
                  <w:tcW w:w="1196" w:type="dxa"/>
                </w:tcPr>
                <w:p w14:paraId="7D74DBE8" w14:textId="77777777" w:rsidR="001476F0" w:rsidRDefault="001476F0" w:rsidP="001476F0">
                  <w:pPr>
                    <w:rPr>
                      <w:lang w:val="en-US" w:eastAsia="en-US"/>
                    </w:rPr>
                  </w:pPr>
                  <w:r>
                    <w:rPr>
                      <w:lang w:val="en-US" w:eastAsia="en-US"/>
                    </w:rPr>
                    <w:t>190 – D</w:t>
                  </w:r>
                </w:p>
              </w:tc>
            </w:tr>
            <w:tr w:rsidR="001476F0" w14:paraId="4692C29B" w14:textId="77777777" w:rsidTr="00BE3432">
              <w:tc>
                <w:tcPr>
                  <w:tcW w:w="1767" w:type="dxa"/>
                </w:tcPr>
                <w:p w14:paraId="3EFAA29E" w14:textId="77777777" w:rsidR="001476F0" w:rsidRDefault="001476F0" w:rsidP="001476F0">
                  <w:pPr>
                    <w:rPr>
                      <w:lang w:val="en-US" w:eastAsia="en-US"/>
                    </w:rPr>
                  </w:pPr>
                  <w:r>
                    <w:rPr>
                      <w:lang w:val="en-US" w:eastAsia="en-US"/>
                    </w:rPr>
                    <w:t>Foam pattern (mm)-shape</w:t>
                  </w:r>
                </w:p>
              </w:tc>
              <w:tc>
                <w:tcPr>
                  <w:tcW w:w="1560" w:type="dxa"/>
                </w:tcPr>
                <w:p w14:paraId="303D6177" w14:textId="77777777" w:rsidR="001476F0" w:rsidRDefault="001476F0" w:rsidP="001476F0">
                  <w:pPr>
                    <w:rPr>
                      <w:lang w:val="en-US" w:eastAsia="en-US"/>
                    </w:rPr>
                  </w:pPr>
                  <w:r>
                    <w:rPr>
                      <w:lang w:val="en-US" w:eastAsia="en-US"/>
                    </w:rPr>
                    <w:t>200±30 from 20 cm</w:t>
                  </w:r>
                </w:p>
              </w:tc>
              <w:tc>
                <w:tcPr>
                  <w:tcW w:w="1134" w:type="dxa"/>
                </w:tcPr>
                <w:p w14:paraId="3DD0D272" w14:textId="77777777" w:rsidR="001476F0" w:rsidRDefault="001476F0" w:rsidP="001476F0">
                  <w:pPr>
                    <w:rPr>
                      <w:lang w:val="en-US" w:eastAsia="en-US"/>
                    </w:rPr>
                  </w:pPr>
                  <w:r>
                    <w:rPr>
                      <w:lang w:val="en-US" w:eastAsia="en-US"/>
                    </w:rPr>
                    <w:t>220 – D</w:t>
                  </w:r>
                </w:p>
              </w:tc>
              <w:tc>
                <w:tcPr>
                  <w:tcW w:w="1417" w:type="dxa"/>
                </w:tcPr>
                <w:p w14:paraId="0F262C72" w14:textId="77777777" w:rsidR="001476F0" w:rsidRDefault="001476F0" w:rsidP="001476F0">
                  <w:r w:rsidRPr="00EF304A">
                    <w:rPr>
                      <w:lang w:val="en-US" w:eastAsia="en-US"/>
                    </w:rPr>
                    <w:t>220 – D</w:t>
                  </w:r>
                </w:p>
              </w:tc>
              <w:tc>
                <w:tcPr>
                  <w:tcW w:w="1196" w:type="dxa"/>
                </w:tcPr>
                <w:p w14:paraId="4683BA66" w14:textId="77777777" w:rsidR="001476F0" w:rsidRDefault="001476F0" w:rsidP="001476F0">
                  <w:r w:rsidRPr="00EF304A">
                    <w:rPr>
                      <w:lang w:val="en-US" w:eastAsia="en-US"/>
                    </w:rPr>
                    <w:t>220 – D</w:t>
                  </w:r>
                </w:p>
              </w:tc>
            </w:tr>
            <w:tr w:rsidR="001476F0" w14:paraId="35EF1EE0" w14:textId="77777777" w:rsidTr="00BE3432">
              <w:tc>
                <w:tcPr>
                  <w:tcW w:w="1767" w:type="dxa"/>
                </w:tcPr>
                <w:p w14:paraId="07408F33" w14:textId="77777777" w:rsidR="001476F0" w:rsidRDefault="001476F0" w:rsidP="001476F0">
                  <w:pPr>
                    <w:rPr>
                      <w:lang w:val="en-US" w:eastAsia="en-US"/>
                    </w:rPr>
                  </w:pPr>
                  <w:r>
                    <w:rPr>
                      <w:lang w:val="en-US" w:eastAsia="en-US"/>
                    </w:rPr>
                    <w:t xml:space="preserve">Venting </w:t>
                  </w:r>
                </w:p>
              </w:tc>
              <w:tc>
                <w:tcPr>
                  <w:tcW w:w="1560" w:type="dxa"/>
                </w:tcPr>
                <w:p w14:paraId="52C257AA" w14:textId="77777777" w:rsidR="001476F0" w:rsidRDefault="001476F0" w:rsidP="001476F0">
                  <w:pPr>
                    <w:rPr>
                      <w:lang w:val="en-US" w:eastAsia="en-US"/>
                    </w:rPr>
                  </w:pPr>
                  <w:r>
                    <w:rPr>
                      <w:lang w:val="en-US" w:eastAsia="en-US"/>
                    </w:rPr>
                    <w:t>No permanent deform</w:t>
                  </w:r>
                </w:p>
              </w:tc>
              <w:tc>
                <w:tcPr>
                  <w:tcW w:w="1134" w:type="dxa"/>
                </w:tcPr>
                <w:p w14:paraId="04AA012F" w14:textId="77777777" w:rsidR="001476F0" w:rsidRDefault="001476F0" w:rsidP="001476F0">
                  <w:pPr>
                    <w:rPr>
                      <w:lang w:val="en-US" w:eastAsia="en-US"/>
                    </w:rPr>
                  </w:pPr>
                  <w:r>
                    <w:rPr>
                      <w:lang w:val="en-US" w:eastAsia="en-US"/>
                    </w:rPr>
                    <w:t xml:space="preserve">Ok </w:t>
                  </w:r>
                </w:p>
              </w:tc>
              <w:tc>
                <w:tcPr>
                  <w:tcW w:w="1417" w:type="dxa"/>
                </w:tcPr>
                <w:p w14:paraId="08FC152F" w14:textId="77777777" w:rsidR="001476F0" w:rsidRDefault="001476F0" w:rsidP="001476F0">
                  <w:r w:rsidRPr="00C87B7B">
                    <w:rPr>
                      <w:lang w:val="en-US" w:eastAsia="en-US"/>
                    </w:rPr>
                    <w:t xml:space="preserve">Ok </w:t>
                  </w:r>
                </w:p>
              </w:tc>
              <w:tc>
                <w:tcPr>
                  <w:tcW w:w="1196" w:type="dxa"/>
                </w:tcPr>
                <w:p w14:paraId="49C56CE3" w14:textId="77777777" w:rsidR="001476F0" w:rsidRDefault="001476F0" w:rsidP="001476F0">
                  <w:r w:rsidRPr="00C87B7B">
                    <w:rPr>
                      <w:lang w:val="en-US" w:eastAsia="en-US"/>
                    </w:rPr>
                    <w:t xml:space="preserve">Ok </w:t>
                  </w:r>
                </w:p>
              </w:tc>
            </w:tr>
            <w:tr w:rsidR="001476F0" w14:paraId="5C03C349" w14:textId="77777777" w:rsidTr="00BE3432">
              <w:tc>
                <w:tcPr>
                  <w:tcW w:w="1767" w:type="dxa"/>
                </w:tcPr>
                <w:p w14:paraId="31804C1F" w14:textId="77777777" w:rsidR="001476F0" w:rsidRDefault="001476F0" w:rsidP="001476F0">
                  <w:pPr>
                    <w:rPr>
                      <w:lang w:val="en-US" w:eastAsia="en-US"/>
                    </w:rPr>
                  </w:pPr>
                  <w:r>
                    <w:rPr>
                      <w:lang w:val="en-US" w:eastAsia="en-US"/>
                    </w:rPr>
                    <w:t>Leakage</w:t>
                  </w:r>
                </w:p>
              </w:tc>
              <w:tc>
                <w:tcPr>
                  <w:tcW w:w="1560" w:type="dxa"/>
                </w:tcPr>
                <w:p w14:paraId="21F50573" w14:textId="77777777" w:rsidR="001476F0" w:rsidRDefault="001476F0" w:rsidP="001476F0">
                  <w:pPr>
                    <w:rPr>
                      <w:lang w:val="en-US" w:eastAsia="en-US"/>
                    </w:rPr>
                  </w:pPr>
                  <w:r>
                    <w:rPr>
                      <w:lang w:val="en-US" w:eastAsia="en-US"/>
                    </w:rPr>
                    <w:t>none</w:t>
                  </w:r>
                </w:p>
              </w:tc>
              <w:tc>
                <w:tcPr>
                  <w:tcW w:w="1134" w:type="dxa"/>
                </w:tcPr>
                <w:p w14:paraId="4FDECB7E" w14:textId="77777777" w:rsidR="001476F0" w:rsidRDefault="001476F0" w:rsidP="001476F0">
                  <w:r w:rsidRPr="00073F8E">
                    <w:rPr>
                      <w:lang w:val="en-US" w:eastAsia="en-US"/>
                    </w:rPr>
                    <w:t>none</w:t>
                  </w:r>
                </w:p>
              </w:tc>
              <w:tc>
                <w:tcPr>
                  <w:tcW w:w="1417" w:type="dxa"/>
                </w:tcPr>
                <w:p w14:paraId="31317BE3" w14:textId="77777777" w:rsidR="001476F0" w:rsidRDefault="001476F0" w:rsidP="001476F0">
                  <w:r w:rsidRPr="00073F8E">
                    <w:rPr>
                      <w:lang w:val="en-US" w:eastAsia="en-US"/>
                    </w:rPr>
                    <w:t>none</w:t>
                  </w:r>
                </w:p>
              </w:tc>
              <w:tc>
                <w:tcPr>
                  <w:tcW w:w="1196" w:type="dxa"/>
                </w:tcPr>
                <w:p w14:paraId="526A8882" w14:textId="77777777" w:rsidR="001476F0" w:rsidRDefault="001476F0" w:rsidP="001476F0">
                  <w:r w:rsidRPr="00073F8E">
                    <w:rPr>
                      <w:lang w:val="en-US" w:eastAsia="en-US"/>
                    </w:rPr>
                    <w:t>none</w:t>
                  </w:r>
                </w:p>
              </w:tc>
            </w:tr>
          </w:tbl>
          <w:p w14:paraId="17679C1E" w14:textId="77777777" w:rsidR="001476F0" w:rsidRPr="007D6DA9" w:rsidRDefault="001476F0" w:rsidP="001476F0">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tcPr>
          <w:p w14:paraId="7CDCE125" w14:textId="77777777" w:rsidR="001476F0" w:rsidRPr="00E94822" w:rsidRDefault="001476F0" w:rsidP="001476F0">
            <w:pPr>
              <w:rPr>
                <w:lang w:val="en-US" w:eastAsia="de-DE"/>
              </w:rPr>
            </w:pPr>
            <w:r w:rsidRPr="00E94822">
              <w:rPr>
                <w:lang w:val="en-US" w:eastAsia="de-DE"/>
              </w:rPr>
              <w:t>The spray pattern is stable 12 weeks at ambient temperature.</w:t>
            </w:r>
          </w:p>
          <w:p w14:paraId="40B635C3" w14:textId="77777777" w:rsidR="001476F0" w:rsidRPr="00E94822" w:rsidRDefault="001476F0" w:rsidP="001476F0">
            <w:pPr>
              <w:rPr>
                <w:lang w:val="en-US" w:eastAsia="de-DE"/>
              </w:rPr>
            </w:pPr>
          </w:p>
          <w:p w14:paraId="29395448" w14:textId="77777777" w:rsidR="001476F0" w:rsidRPr="00E94822" w:rsidRDefault="001476F0" w:rsidP="001476F0">
            <w:pPr>
              <w:rPr>
                <w:lang w:val="en-US" w:eastAsia="de-DE"/>
              </w:rPr>
            </w:pPr>
            <w:r w:rsidRPr="00E94822">
              <w:rPr>
                <w:lang w:val="en-US" w:eastAsia="de-DE"/>
              </w:rPr>
              <w:t>It still needs to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17630ADA" w14:textId="77777777" w:rsidR="001476F0" w:rsidRPr="007D6DA9" w:rsidRDefault="001476F0" w:rsidP="001476F0">
            <w:pPr>
              <w:rPr>
                <w:lang w:val="en-US" w:eastAsia="de-DE"/>
              </w:rPr>
            </w:pPr>
            <w:r w:rsidRPr="00AD7596">
              <w:rPr>
                <w:lang w:val="en-US" w:eastAsia="en-US"/>
              </w:rPr>
              <w:t>Gobbi C.,</w:t>
            </w:r>
            <w:r>
              <w:rPr>
                <w:lang w:val="en-US" w:eastAsia="en-US"/>
              </w:rPr>
              <w:t xml:space="preserve"> 2016</w:t>
            </w:r>
          </w:p>
        </w:tc>
      </w:tr>
      <w:tr w:rsidR="001476F0" w14:paraId="5221B93D" w14:textId="77777777" w:rsidTr="00E94822">
        <w:trPr>
          <w:jc w:val="center"/>
        </w:trPr>
        <w:tc>
          <w:tcPr>
            <w:tcW w:w="1670" w:type="dxa"/>
            <w:vMerge/>
            <w:tcBorders>
              <w:left w:val="single" w:sz="4" w:space="0" w:color="auto"/>
              <w:bottom w:val="single" w:sz="4" w:space="0" w:color="auto"/>
              <w:right w:val="single" w:sz="4" w:space="0" w:color="auto"/>
            </w:tcBorders>
          </w:tcPr>
          <w:p w14:paraId="28784F9F" w14:textId="77777777" w:rsidR="001476F0" w:rsidRPr="006D3DB0" w:rsidRDefault="001476F0" w:rsidP="001476F0">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2A935CB5" w14:textId="77777777" w:rsidR="001476F0" w:rsidRDefault="001476F0" w:rsidP="001476F0">
            <w:pPr>
              <w:rPr>
                <w:lang w:val="en-US" w:eastAsia="de-DE"/>
              </w:rPr>
            </w:pPr>
            <w:r>
              <w:rPr>
                <w:lang w:val="en-US" w:eastAsia="de-DE"/>
              </w:rPr>
              <w:t>Guala internal test specification</w:t>
            </w:r>
          </w:p>
        </w:tc>
        <w:tc>
          <w:tcPr>
            <w:tcW w:w="1560" w:type="dxa"/>
            <w:tcBorders>
              <w:top w:val="single" w:sz="4" w:space="0" w:color="auto"/>
              <w:left w:val="single" w:sz="4" w:space="0" w:color="auto"/>
              <w:bottom w:val="single" w:sz="4" w:space="0" w:color="auto"/>
              <w:right w:val="single" w:sz="4" w:space="0" w:color="auto"/>
            </w:tcBorders>
          </w:tcPr>
          <w:p w14:paraId="72584C57" w14:textId="77777777" w:rsidR="001476F0" w:rsidRPr="004640CB" w:rsidRDefault="001476F0" w:rsidP="001476F0">
            <w:pPr>
              <w:rPr>
                <w:lang w:val="en-US" w:eastAsia="de-DE"/>
              </w:rPr>
            </w:pPr>
            <w:r w:rsidRPr="004640CB">
              <w:rPr>
                <w:lang w:val="en-US" w:eastAsia="de-DE"/>
              </w:rPr>
              <w:t xml:space="preserve">Ref. </w:t>
            </w:r>
            <w:r>
              <w:rPr>
                <w:lang w:val="en-US" w:eastAsia="de-DE"/>
              </w:rPr>
              <w:t>3049-91 with trigger TS3 FOX SP</w:t>
            </w:r>
          </w:p>
        </w:tc>
        <w:tc>
          <w:tcPr>
            <w:tcW w:w="7229" w:type="dxa"/>
            <w:tcBorders>
              <w:top w:val="single" w:sz="4" w:space="0" w:color="auto"/>
              <w:left w:val="single" w:sz="4" w:space="0" w:color="auto"/>
              <w:bottom w:val="single" w:sz="4" w:space="0" w:color="auto"/>
              <w:right w:val="single" w:sz="4" w:space="0" w:color="auto"/>
            </w:tcBorders>
          </w:tcPr>
          <w:p w14:paraId="40759579" w14:textId="77777777" w:rsidR="001476F0" w:rsidRDefault="001476F0" w:rsidP="001476F0">
            <w:pPr>
              <w:rPr>
                <w:lang w:val="en-US" w:eastAsia="en-US"/>
              </w:rPr>
            </w:pPr>
            <w:r>
              <w:rPr>
                <w:lang w:val="en-US" w:eastAsia="en-US"/>
              </w:rPr>
              <w:t xml:space="preserve">The spray pattern of trigger </w:t>
            </w:r>
            <w:r>
              <w:rPr>
                <w:lang w:val="en-US" w:eastAsia="de-DE"/>
              </w:rPr>
              <w:t>TS3 FOX SP</w:t>
            </w:r>
            <w:r>
              <w:rPr>
                <w:lang w:val="en-US" w:eastAsia="en-US"/>
              </w:rPr>
              <w:t xml:space="preserve"> at ambient temperature in a 500 mL white bottle in HDPE.</w:t>
            </w:r>
          </w:p>
          <w:p w14:paraId="79F42423" w14:textId="77777777" w:rsidR="001476F0" w:rsidRDefault="001476F0" w:rsidP="001476F0">
            <w:pPr>
              <w:rPr>
                <w:lang w:val="en-US" w:eastAsia="en-US"/>
              </w:rPr>
            </w:pPr>
          </w:p>
          <w:p w14:paraId="261B431C" w14:textId="77777777" w:rsidR="001476F0" w:rsidRDefault="001476F0" w:rsidP="001476F0">
            <w:pPr>
              <w:rPr>
                <w:lang w:val="en-US" w:eastAsia="en-US"/>
              </w:rPr>
            </w:pPr>
          </w:p>
          <w:p w14:paraId="7EEA4E54" w14:textId="77777777" w:rsidR="001476F0" w:rsidRPr="00075EF2" w:rsidRDefault="001476F0" w:rsidP="001476F0">
            <w:pPr>
              <w:spacing w:line="255" w:lineRule="exact"/>
              <w:rPr>
                <w:noProof/>
                <w:lang w:eastAsia="fr-FR"/>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1476F0" w14:paraId="33E6F7ED" w14:textId="77777777" w:rsidTr="00BE3432">
              <w:tc>
                <w:tcPr>
                  <w:tcW w:w="1767" w:type="dxa"/>
                </w:tcPr>
                <w:p w14:paraId="7DCBDF74" w14:textId="77777777" w:rsidR="001476F0" w:rsidRPr="00DA08E5" w:rsidRDefault="001476F0" w:rsidP="001476F0">
                  <w:pPr>
                    <w:rPr>
                      <w:b/>
                      <w:lang w:val="en-US" w:eastAsia="en-US"/>
                    </w:rPr>
                  </w:pPr>
                  <w:r w:rsidRPr="00DA08E5">
                    <w:rPr>
                      <w:b/>
                      <w:lang w:val="en-US" w:eastAsia="en-US"/>
                    </w:rPr>
                    <w:t>characteristic</w:t>
                  </w:r>
                </w:p>
              </w:tc>
              <w:tc>
                <w:tcPr>
                  <w:tcW w:w="1560" w:type="dxa"/>
                </w:tcPr>
                <w:p w14:paraId="1148578F" w14:textId="77777777" w:rsidR="001476F0" w:rsidRPr="00DA08E5" w:rsidRDefault="001476F0" w:rsidP="001476F0">
                  <w:pPr>
                    <w:rPr>
                      <w:b/>
                      <w:lang w:val="en-US" w:eastAsia="en-US"/>
                    </w:rPr>
                  </w:pPr>
                  <w:r w:rsidRPr="00DA08E5">
                    <w:rPr>
                      <w:b/>
                      <w:lang w:val="en-US" w:eastAsia="en-US"/>
                    </w:rPr>
                    <w:t>Target</w:t>
                  </w:r>
                </w:p>
              </w:tc>
              <w:tc>
                <w:tcPr>
                  <w:tcW w:w="1134" w:type="dxa"/>
                </w:tcPr>
                <w:p w14:paraId="1F53CA84" w14:textId="77777777" w:rsidR="001476F0" w:rsidRPr="00DA08E5" w:rsidRDefault="001476F0" w:rsidP="001476F0">
                  <w:pPr>
                    <w:rPr>
                      <w:b/>
                      <w:lang w:val="en-US" w:eastAsia="en-US"/>
                    </w:rPr>
                  </w:pPr>
                  <w:r w:rsidRPr="00DA08E5">
                    <w:rPr>
                      <w:b/>
                      <w:lang w:val="en-US" w:eastAsia="en-US"/>
                    </w:rPr>
                    <w:t>T=0</w:t>
                  </w:r>
                </w:p>
              </w:tc>
              <w:tc>
                <w:tcPr>
                  <w:tcW w:w="1417" w:type="dxa"/>
                </w:tcPr>
                <w:p w14:paraId="6C8CDAF4" w14:textId="77777777" w:rsidR="001476F0" w:rsidRPr="00DA08E5" w:rsidRDefault="001476F0" w:rsidP="001476F0">
                  <w:pPr>
                    <w:rPr>
                      <w:b/>
                      <w:lang w:val="en-US" w:eastAsia="en-US"/>
                    </w:rPr>
                  </w:pPr>
                  <w:r w:rsidRPr="00DA08E5">
                    <w:rPr>
                      <w:b/>
                      <w:lang w:val="en-US" w:eastAsia="en-US"/>
                    </w:rPr>
                    <w:t>T=6 weeks</w:t>
                  </w:r>
                </w:p>
              </w:tc>
              <w:tc>
                <w:tcPr>
                  <w:tcW w:w="1196" w:type="dxa"/>
                </w:tcPr>
                <w:p w14:paraId="72B8BAE6" w14:textId="77777777" w:rsidR="001476F0" w:rsidRPr="00DA08E5" w:rsidRDefault="001476F0" w:rsidP="001476F0">
                  <w:pPr>
                    <w:rPr>
                      <w:b/>
                      <w:lang w:val="en-US" w:eastAsia="en-US"/>
                    </w:rPr>
                  </w:pPr>
                  <w:r w:rsidRPr="00DA08E5">
                    <w:rPr>
                      <w:b/>
                      <w:lang w:val="en-US" w:eastAsia="en-US"/>
                    </w:rPr>
                    <w:t>T= 12 weeks</w:t>
                  </w:r>
                </w:p>
              </w:tc>
            </w:tr>
            <w:tr w:rsidR="001476F0" w14:paraId="7A363A55" w14:textId="77777777" w:rsidTr="00BE3432">
              <w:tc>
                <w:tcPr>
                  <w:tcW w:w="1767" w:type="dxa"/>
                </w:tcPr>
                <w:p w14:paraId="3EC20801" w14:textId="77777777" w:rsidR="001476F0" w:rsidRDefault="001476F0" w:rsidP="001476F0">
                  <w:pPr>
                    <w:rPr>
                      <w:lang w:val="en-US" w:eastAsia="en-US"/>
                    </w:rPr>
                  </w:pPr>
                  <w:r>
                    <w:rPr>
                      <w:lang w:val="en-US" w:eastAsia="en-US"/>
                    </w:rPr>
                    <w:t>Priming</w:t>
                  </w:r>
                </w:p>
              </w:tc>
              <w:tc>
                <w:tcPr>
                  <w:tcW w:w="1560" w:type="dxa"/>
                </w:tcPr>
                <w:p w14:paraId="34B9DE17" w14:textId="77777777" w:rsidR="001476F0" w:rsidRDefault="001476F0" w:rsidP="001476F0">
                  <w:pPr>
                    <w:rPr>
                      <w:lang w:val="en-US" w:eastAsia="en-US"/>
                    </w:rPr>
                  </w:pPr>
                  <w:r>
                    <w:rPr>
                      <w:lang w:val="en-US" w:eastAsia="en-US"/>
                    </w:rPr>
                    <w:t>10 strokes max</w:t>
                  </w:r>
                </w:p>
              </w:tc>
              <w:tc>
                <w:tcPr>
                  <w:tcW w:w="1134" w:type="dxa"/>
                </w:tcPr>
                <w:p w14:paraId="5989D605" w14:textId="77777777" w:rsidR="001476F0" w:rsidRDefault="001476F0" w:rsidP="001476F0">
                  <w:pPr>
                    <w:rPr>
                      <w:lang w:val="en-US" w:eastAsia="en-US"/>
                    </w:rPr>
                  </w:pPr>
                  <w:r>
                    <w:rPr>
                      <w:lang w:val="en-US" w:eastAsia="en-US"/>
                    </w:rPr>
                    <w:t>4</w:t>
                  </w:r>
                </w:p>
              </w:tc>
              <w:tc>
                <w:tcPr>
                  <w:tcW w:w="1417" w:type="dxa"/>
                </w:tcPr>
                <w:p w14:paraId="17E46A77" w14:textId="77777777" w:rsidR="001476F0" w:rsidRDefault="001476F0" w:rsidP="001476F0">
                  <w:pPr>
                    <w:rPr>
                      <w:lang w:val="en-US" w:eastAsia="en-US"/>
                    </w:rPr>
                  </w:pPr>
                  <w:r>
                    <w:rPr>
                      <w:lang w:val="en-US" w:eastAsia="en-US"/>
                    </w:rPr>
                    <w:t>-</w:t>
                  </w:r>
                </w:p>
              </w:tc>
              <w:tc>
                <w:tcPr>
                  <w:tcW w:w="1196" w:type="dxa"/>
                </w:tcPr>
                <w:p w14:paraId="30D5193E" w14:textId="77777777" w:rsidR="001476F0" w:rsidRDefault="001476F0" w:rsidP="001476F0">
                  <w:pPr>
                    <w:rPr>
                      <w:lang w:val="en-US" w:eastAsia="en-US"/>
                    </w:rPr>
                  </w:pPr>
                  <w:r>
                    <w:rPr>
                      <w:lang w:val="en-US" w:eastAsia="en-US"/>
                    </w:rPr>
                    <w:t>-</w:t>
                  </w:r>
                </w:p>
              </w:tc>
            </w:tr>
            <w:tr w:rsidR="001476F0" w14:paraId="59B9CBB4" w14:textId="77777777" w:rsidTr="00BE3432">
              <w:tc>
                <w:tcPr>
                  <w:tcW w:w="1767" w:type="dxa"/>
                </w:tcPr>
                <w:p w14:paraId="0D68D4C7" w14:textId="77777777" w:rsidR="001476F0" w:rsidRDefault="001476F0" w:rsidP="001476F0">
                  <w:pPr>
                    <w:rPr>
                      <w:lang w:val="en-US" w:eastAsia="en-US"/>
                    </w:rPr>
                  </w:pPr>
                  <w:r>
                    <w:rPr>
                      <w:lang w:val="en-US" w:eastAsia="en-US"/>
                    </w:rPr>
                    <w:t>Dose</w:t>
                  </w:r>
                </w:p>
              </w:tc>
              <w:tc>
                <w:tcPr>
                  <w:tcW w:w="1560" w:type="dxa"/>
                </w:tcPr>
                <w:p w14:paraId="09B7A08D" w14:textId="77777777" w:rsidR="001476F0" w:rsidRDefault="001476F0" w:rsidP="001476F0">
                  <w:pPr>
                    <w:rPr>
                      <w:lang w:val="en-US" w:eastAsia="en-US"/>
                    </w:rPr>
                  </w:pPr>
                  <w:r>
                    <w:rPr>
                      <w:lang w:val="en-US" w:eastAsia="en-US"/>
                    </w:rPr>
                    <w:t>1.2 mL</w:t>
                  </w:r>
                </w:p>
              </w:tc>
              <w:tc>
                <w:tcPr>
                  <w:tcW w:w="1134" w:type="dxa"/>
                </w:tcPr>
                <w:p w14:paraId="6496F4EC" w14:textId="77777777" w:rsidR="001476F0" w:rsidRDefault="001476F0" w:rsidP="001476F0">
                  <w:pPr>
                    <w:rPr>
                      <w:lang w:val="en-US" w:eastAsia="en-US"/>
                    </w:rPr>
                  </w:pPr>
                  <w:r>
                    <w:rPr>
                      <w:lang w:val="en-US" w:eastAsia="en-US"/>
                    </w:rPr>
                    <w:t>1.2</w:t>
                  </w:r>
                </w:p>
              </w:tc>
              <w:tc>
                <w:tcPr>
                  <w:tcW w:w="1417" w:type="dxa"/>
                </w:tcPr>
                <w:p w14:paraId="0E3EE851" w14:textId="77777777" w:rsidR="001476F0" w:rsidRDefault="001476F0" w:rsidP="001476F0">
                  <w:pPr>
                    <w:rPr>
                      <w:lang w:val="en-US" w:eastAsia="en-US"/>
                    </w:rPr>
                  </w:pPr>
                  <w:r>
                    <w:rPr>
                      <w:lang w:val="en-US" w:eastAsia="en-US"/>
                    </w:rPr>
                    <w:t>1.2</w:t>
                  </w:r>
                </w:p>
              </w:tc>
              <w:tc>
                <w:tcPr>
                  <w:tcW w:w="1196" w:type="dxa"/>
                </w:tcPr>
                <w:p w14:paraId="1E631217" w14:textId="77777777" w:rsidR="001476F0" w:rsidRDefault="001476F0" w:rsidP="001476F0">
                  <w:pPr>
                    <w:rPr>
                      <w:lang w:val="en-US" w:eastAsia="en-US"/>
                    </w:rPr>
                  </w:pPr>
                  <w:r>
                    <w:rPr>
                      <w:lang w:val="en-US" w:eastAsia="en-US"/>
                    </w:rPr>
                    <w:t>1.2</w:t>
                  </w:r>
                </w:p>
              </w:tc>
            </w:tr>
            <w:tr w:rsidR="001476F0" w14:paraId="1DB59C46" w14:textId="77777777" w:rsidTr="00BE3432">
              <w:tc>
                <w:tcPr>
                  <w:tcW w:w="1767" w:type="dxa"/>
                </w:tcPr>
                <w:p w14:paraId="47C89FF1" w14:textId="77777777" w:rsidR="001476F0" w:rsidRDefault="001476F0" w:rsidP="001476F0">
                  <w:pPr>
                    <w:rPr>
                      <w:lang w:val="en-US" w:eastAsia="en-US"/>
                    </w:rPr>
                  </w:pPr>
                  <w:r>
                    <w:rPr>
                      <w:lang w:val="en-US" w:eastAsia="en-US"/>
                    </w:rPr>
                    <w:t>Spray pattern (mm)-shape</w:t>
                  </w:r>
                </w:p>
                <w:p w14:paraId="76ACBB70" w14:textId="77777777" w:rsidR="001476F0" w:rsidRDefault="001476F0" w:rsidP="001476F0">
                  <w:pPr>
                    <w:rPr>
                      <w:lang w:val="en-US" w:eastAsia="en-US"/>
                    </w:rPr>
                  </w:pPr>
                </w:p>
              </w:tc>
              <w:tc>
                <w:tcPr>
                  <w:tcW w:w="1560" w:type="dxa"/>
                </w:tcPr>
                <w:p w14:paraId="5B9F9E30" w14:textId="77777777" w:rsidR="001476F0" w:rsidRDefault="001476F0" w:rsidP="001476F0">
                  <w:pPr>
                    <w:rPr>
                      <w:lang w:val="en-US" w:eastAsia="en-US"/>
                    </w:rPr>
                  </w:pPr>
                  <w:r>
                    <w:rPr>
                      <w:lang w:val="en-US" w:eastAsia="en-US"/>
                    </w:rPr>
                    <w:t>200±30 from 20 cm</w:t>
                  </w:r>
                </w:p>
              </w:tc>
              <w:tc>
                <w:tcPr>
                  <w:tcW w:w="1134" w:type="dxa"/>
                </w:tcPr>
                <w:p w14:paraId="158483DD" w14:textId="77777777" w:rsidR="001476F0" w:rsidRDefault="001476F0" w:rsidP="001476F0">
                  <w:pPr>
                    <w:rPr>
                      <w:lang w:val="en-US" w:eastAsia="en-US"/>
                    </w:rPr>
                  </w:pPr>
                  <w:r>
                    <w:rPr>
                      <w:lang w:val="en-US" w:eastAsia="en-US"/>
                    </w:rPr>
                    <w:t>160 – C</w:t>
                  </w:r>
                </w:p>
              </w:tc>
              <w:tc>
                <w:tcPr>
                  <w:tcW w:w="1417" w:type="dxa"/>
                </w:tcPr>
                <w:p w14:paraId="17C36265" w14:textId="77777777" w:rsidR="001476F0" w:rsidRDefault="001476F0" w:rsidP="001476F0">
                  <w:pPr>
                    <w:rPr>
                      <w:lang w:val="en-US" w:eastAsia="en-US"/>
                    </w:rPr>
                  </w:pPr>
                  <w:r>
                    <w:rPr>
                      <w:lang w:val="en-US" w:eastAsia="en-US"/>
                    </w:rPr>
                    <w:t>160 – C</w:t>
                  </w:r>
                </w:p>
              </w:tc>
              <w:tc>
                <w:tcPr>
                  <w:tcW w:w="1196" w:type="dxa"/>
                </w:tcPr>
                <w:p w14:paraId="3DA27D81" w14:textId="77777777" w:rsidR="001476F0" w:rsidRDefault="001476F0" w:rsidP="001476F0">
                  <w:pPr>
                    <w:rPr>
                      <w:lang w:val="en-US" w:eastAsia="en-US"/>
                    </w:rPr>
                  </w:pPr>
                  <w:r>
                    <w:rPr>
                      <w:lang w:val="en-US" w:eastAsia="en-US"/>
                    </w:rPr>
                    <w:t>160 – D</w:t>
                  </w:r>
                </w:p>
              </w:tc>
            </w:tr>
            <w:tr w:rsidR="001476F0" w14:paraId="3246E23F" w14:textId="77777777" w:rsidTr="00BE3432">
              <w:tc>
                <w:tcPr>
                  <w:tcW w:w="1767" w:type="dxa"/>
                </w:tcPr>
                <w:p w14:paraId="5B38FE2C" w14:textId="77777777" w:rsidR="001476F0" w:rsidRDefault="001476F0" w:rsidP="001476F0">
                  <w:pPr>
                    <w:rPr>
                      <w:lang w:val="en-US" w:eastAsia="en-US"/>
                    </w:rPr>
                  </w:pPr>
                  <w:r>
                    <w:rPr>
                      <w:lang w:val="en-US" w:eastAsia="en-US"/>
                    </w:rPr>
                    <w:t xml:space="preserve">Venting </w:t>
                  </w:r>
                </w:p>
              </w:tc>
              <w:tc>
                <w:tcPr>
                  <w:tcW w:w="1560" w:type="dxa"/>
                </w:tcPr>
                <w:p w14:paraId="347BC889" w14:textId="77777777" w:rsidR="001476F0" w:rsidRDefault="001476F0" w:rsidP="001476F0">
                  <w:pPr>
                    <w:rPr>
                      <w:lang w:val="en-US" w:eastAsia="en-US"/>
                    </w:rPr>
                  </w:pPr>
                  <w:r>
                    <w:rPr>
                      <w:lang w:val="en-US" w:eastAsia="en-US"/>
                    </w:rPr>
                    <w:t>No permanent deform</w:t>
                  </w:r>
                </w:p>
              </w:tc>
              <w:tc>
                <w:tcPr>
                  <w:tcW w:w="1134" w:type="dxa"/>
                </w:tcPr>
                <w:p w14:paraId="0BC8EE7D" w14:textId="77777777" w:rsidR="001476F0" w:rsidRDefault="001476F0" w:rsidP="001476F0">
                  <w:pPr>
                    <w:rPr>
                      <w:lang w:val="en-US" w:eastAsia="en-US"/>
                    </w:rPr>
                  </w:pPr>
                  <w:r>
                    <w:rPr>
                      <w:lang w:val="en-US" w:eastAsia="en-US"/>
                    </w:rPr>
                    <w:t xml:space="preserve">Ok </w:t>
                  </w:r>
                </w:p>
              </w:tc>
              <w:tc>
                <w:tcPr>
                  <w:tcW w:w="1417" w:type="dxa"/>
                </w:tcPr>
                <w:p w14:paraId="3671E629" w14:textId="77777777" w:rsidR="001476F0" w:rsidRDefault="001476F0" w:rsidP="001476F0">
                  <w:r w:rsidRPr="00C87B7B">
                    <w:rPr>
                      <w:lang w:val="en-US" w:eastAsia="en-US"/>
                    </w:rPr>
                    <w:t xml:space="preserve">Ok </w:t>
                  </w:r>
                </w:p>
              </w:tc>
              <w:tc>
                <w:tcPr>
                  <w:tcW w:w="1196" w:type="dxa"/>
                </w:tcPr>
                <w:p w14:paraId="4A9787F0" w14:textId="77777777" w:rsidR="001476F0" w:rsidRDefault="001476F0" w:rsidP="001476F0">
                  <w:r w:rsidRPr="00C87B7B">
                    <w:rPr>
                      <w:lang w:val="en-US" w:eastAsia="en-US"/>
                    </w:rPr>
                    <w:t xml:space="preserve">Ok </w:t>
                  </w:r>
                </w:p>
              </w:tc>
            </w:tr>
            <w:tr w:rsidR="001476F0" w14:paraId="72E7417D" w14:textId="77777777" w:rsidTr="00BE3432">
              <w:tc>
                <w:tcPr>
                  <w:tcW w:w="1767" w:type="dxa"/>
                </w:tcPr>
                <w:p w14:paraId="64625F7B" w14:textId="77777777" w:rsidR="001476F0" w:rsidRDefault="001476F0" w:rsidP="001476F0">
                  <w:pPr>
                    <w:rPr>
                      <w:lang w:val="en-US" w:eastAsia="en-US"/>
                    </w:rPr>
                  </w:pPr>
                  <w:r>
                    <w:rPr>
                      <w:lang w:val="en-US" w:eastAsia="en-US"/>
                    </w:rPr>
                    <w:t>Leakage</w:t>
                  </w:r>
                </w:p>
              </w:tc>
              <w:tc>
                <w:tcPr>
                  <w:tcW w:w="1560" w:type="dxa"/>
                </w:tcPr>
                <w:p w14:paraId="2CF5CE4C" w14:textId="77777777" w:rsidR="001476F0" w:rsidRDefault="001476F0" w:rsidP="001476F0">
                  <w:pPr>
                    <w:rPr>
                      <w:lang w:val="en-US" w:eastAsia="en-US"/>
                    </w:rPr>
                  </w:pPr>
                  <w:r>
                    <w:rPr>
                      <w:lang w:val="en-US" w:eastAsia="en-US"/>
                    </w:rPr>
                    <w:t>none</w:t>
                  </w:r>
                </w:p>
              </w:tc>
              <w:tc>
                <w:tcPr>
                  <w:tcW w:w="1134" w:type="dxa"/>
                </w:tcPr>
                <w:p w14:paraId="6CF80090" w14:textId="77777777" w:rsidR="001476F0" w:rsidRDefault="001476F0" w:rsidP="001476F0">
                  <w:r w:rsidRPr="00073F8E">
                    <w:rPr>
                      <w:lang w:val="en-US" w:eastAsia="en-US"/>
                    </w:rPr>
                    <w:t>none</w:t>
                  </w:r>
                </w:p>
              </w:tc>
              <w:tc>
                <w:tcPr>
                  <w:tcW w:w="1417" w:type="dxa"/>
                </w:tcPr>
                <w:p w14:paraId="013A950B" w14:textId="77777777" w:rsidR="001476F0" w:rsidRDefault="001476F0" w:rsidP="001476F0">
                  <w:r w:rsidRPr="00073F8E">
                    <w:rPr>
                      <w:lang w:val="en-US" w:eastAsia="en-US"/>
                    </w:rPr>
                    <w:t>none</w:t>
                  </w:r>
                </w:p>
              </w:tc>
              <w:tc>
                <w:tcPr>
                  <w:tcW w:w="1196" w:type="dxa"/>
                </w:tcPr>
                <w:p w14:paraId="3F747CDF" w14:textId="77777777" w:rsidR="001476F0" w:rsidRDefault="001476F0" w:rsidP="001476F0">
                  <w:r w:rsidRPr="00073F8E">
                    <w:rPr>
                      <w:lang w:val="en-US" w:eastAsia="en-US"/>
                    </w:rPr>
                    <w:t>none</w:t>
                  </w:r>
                </w:p>
              </w:tc>
            </w:tr>
          </w:tbl>
          <w:p w14:paraId="2CC852D8" w14:textId="77777777" w:rsidR="001476F0" w:rsidRPr="007D6DA9" w:rsidRDefault="001476F0" w:rsidP="001476F0">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1EFAD1" w14:textId="77777777" w:rsidR="001476F0" w:rsidRPr="00E94822" w:rsidRDefault="001476F0" w:rsidP="001476F0">
            <w:pPr>
              <w:rPr>
                <w:lang w:val="en-US" w:eastAsia="de-DE"/>
              </w:rPr>
            </w:pPr>
            <w:r w:rsidRPr="00E94822">
              <w:rPr>
                <w:lang w:val="en-US" w:eastAsia="de-DE"/>
              </w:rPr>
              <w:t>The spray pattern is stable 12 weeks at ambient temperature.</w:t>
            </w:r>
          </w:p>
          <w:p w14:paraId="6B88EF4D" w14:textId="77777777" w:rsidR="001476F0" w:rsidRPr="00E94822" w:rsidRDefault="001476F0" w:rsidP="001476F0">
            <w:pPr>
              <w:rPr>
                <w:lang w:val="en-US" w:eastAsia="de-DE"/>
              </w:rPr>
            </w:pPr>
          </w:p>
          <w:p w14:paraId="7F5152D5" w14:textId="77777777" w:rsidR="001476F0" w:rsidRPr="00E94822" w:rsidRDefault="001476F0" w:rsidP="001476F0">
            <w:pPr>
              <w:rPr>
                <w:lang w:val="en-US" w:eastAsia="de-DE"/>
              </w:rPr>
            </w:pPr>
            <w:r w:rsidRPr="00E94822">
              <w:rPr>
                <w:lang w:val="en-US" w:eastAsia="de-DE"/>
              </w:rPr>
              <w:t>It still needs to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6DE3AAF0" w14:textId="77777777" w:rsidR="001476F0" w:rsidRPr="007D6DA9" w:rsidRDefault="001476F0" w:rsidP="001476F0">
            <w:pPr>
              <w:rPr>
                <w:lang w:val="en-US" w:eastAsia="de-DE"/>
              </w:rPr>
            </w:pPr>
            <w:r w:rsidRPr="00AD7596">
              <w:rPr>
                <w:lang w:val="en-US" w:eastAsia="en-US"/>
              </w:rPr>
              <w:t>Gobbi C.,</w:t>
            </w:r>
            <w:r>
              <w:rPr>
                <w:lang w:val="en-US" w:eastAsia="en-US"/>
              </w:rPr>
              <w:t xml:space="preserve"> 2016</w:t>
            </w:r>
          </w:p>
        </w:tc>
      </w:tr>
      <w:tr w:rsidR="001476F0" w14:paraId="19E284CA"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72CC4355" w14:textId="77777777" w:rsidR="001476F0" w:rsidRDefault="001476F0" w:rsidP="001476F0">
            <w:pPr>
              <w:rPr>
                <w:lang w:eastAsia="de-DE"/>
              </w:rPr>
            </w:pPr>
            <w:r>
              <w:rPr>
                <w:lang w:eastAsia="de-DE"/>
              </w:rPr>
              <w:t>Physical compatibility</w:t>
            </w:r>
          </w:p>
        </w:tc>
        <w:tc>
          <w:tcPr>
            <w:tcW w:w="1177" w:type="dxa"/>
            <w:tcBorders>
              <w:top w:val="single" w:sz="4" w:space="0" w:color="auto"/>
              <w:left w:val="single" w:sz="4" w:space="0" w:color="auto"/>
              <w:bottom w:val="single" w:sz="4" w:space="0" w:color="auto"/>
              <w:right w:val="single" w:sz="4" w:space="0" w:color="auto"/>
            </w:tcBorders>
            <w:hideMark/>
          </w:tcPr>
          <w:p w14:paraId="213FFC7B"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EC5C40A"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3FE86CD" w14:textId="567BB978"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865825"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6AF025AE" w14:textId="77777777" w:rsidR="001476F0" w:rsidRDefault="001476F0" w:rsidP="001476F0">
            <w:r w:rsidRPr="00CD0B2F">
              <w:rPr>
                <w:lang w:val="fr-FR" w:eastAsia="en-US"/>
              </w:rPr>
              <w:t>/</w:t>
            </w:r>
          </w:p>
        </w:tc>
      </w:tr>
      <w:tr w:rsidR="001476F0" w14:paraId="06B020B9"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220D0789" w14:textId="77777777" w:rsidR="001476F0" w:rsidRDefault="001476F0" w:rsidP="001476F0">
            <w:pPr>
              <w:rPr>
                <w:lang w:eastAsia="de-DE"/>
              </w:rPr>
            </w:pPr>
            <w:r>
              <w:rPr>
                <w:lang w:eastAsia="de-DE"/>
              </w:rPr>
              <w:t>Chemical compatibility</w:t>
            </w:r>
          </w:p>
        </w:tc>
        <w:tc>
          <w:tcPr>
            <w:tcW w:w="1177" w:type="dxa"/>
            <w:tcBorders>
              <w:top w:val="single" w:sz="4" w:space="0" w:color="auto"/>
              <w:left w:val="single" w:sz="4" w:space="0" w:color="auto"/>
              <w:bottom w:val="single" w:sz="4" w:space="0" w:color="auto"/>
              <w:right w:val="single" w:sz="4" w:space="0" w:color="auto"/>
            </w:tcBorders>
            <w:hideMark/>
          </w:tcPr>
          <w:p w14:paraId="68E6D78D"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7AE832AE"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8ED4415" w14:textId="78A69F7A"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59B1AC"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6901D75E" w14:textId="77777777" w:rsidR="001476F0" w:rsidRDefault="001476F0" w:rsidP="001476F0">
            <w:r w:rsidRPr="00CD0B2F">
              <w:rPr>
                <w:lang w:val="fr-FR" w:eastAsia="en-US"/>
              </w:rPr>
              <w:t>/</w:t>
            </w:r>
          </w:p>
        </w:tc>
      </w:tr>
      <w:tr w:rsidR="001476F0" w14:paraId="5470C25D"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2DE4038B" w14:textId="77777777" w:rsidR="001476F0" w:rsidRDefault="001476F0" w:rsidP="001476F0">
            <w:pPr>
              <w:rPr>
                <w:lang w:eastAsia="de-DE"/>
              </w:rPr>
            </w:pPr>
            <w:r>
              <w:rPr>
                <w:lang w:eastAsia="de-DE"/>
              </w:rPr>
              <w:t>Degree of dissolution and dilution stability</w:t>
            </w:r>
          </w:p>
        </w:tc>
        <w:tc>
          <w:tcPr>
            <w:tcW w:w="1177" w:type="dxa"/>
            <w:tcBorders>
              <w:top w:val="single" w:sz="4" w:space="0" w:color="auto"/>
              <w:left w:val="single" w:sz="4" w:space="0" w:color="auto"/>
              <w:bottom w:val="single" w:sz="4" w:space="0" w:color="auto"/>
              <w:right w:val="single" w:sz="4" w:space="0" w:color="auto"/>
            </w:tcBorders>
            <w:hideMark/>
          </w:tcPr>
          <w:p w14:paraId="1F68B707" w14:textId="77777777" w:rsidR="001476F0" w:rsidRDefault="001476F0" w:rsidP="001476F0">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F423E9E" w14:textId="77777777" w:rsidR="001476F0" w:rsidRDefault="001476F0" w:rsidP="001476F0">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B68FA47" w14:textId="3905FEC6" w:rsidR="001476F0" w:rsidRDefault="001476F0" w:rsidP="001476F0">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66F8E" w14:textId="77777777" w:rsidR="001476F0" w:rsidRPr="00E94822" w:rsidRDefault="001476F0" w:rsidP="001476F0">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60025481" w14:textId="77777777" w:rsidR="001476F0" w:rsidRDefault="001476F0" w:rsidP="001476F0">
            <w:r w:rsidRPr="00CD0B2F">
              <w:rPr>
                <w:lang w:val="fr-FR" w:eastAsia="en-US"/>
              </w:rPr>
              <w:t>/</w:t>
            </w:r>
          </w:p>
        </w:tc>
      </w:tr>
      <w:tr w:rsidR="001476F0" w14:paraId="40491D06"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04DD3A0A" w14:textId="77777777" w:rsidR="001476F0" w:rsidRPr="000237AD" w:rsidRDefault="001476F0" w:rsidP="001476F0">
            <w:pPr>
              <w:rPr>
                <w:lang w:val="en-US" w:eastAsia="en-US"/>
              </w:rPr>
            </w:pPr>
            <w:r w:rsidRPr="000237AD">
              <w:rPr>
                <w:lang w:val="en-US" w:eastAsia="en-US"/>
              </w:rPr>
              <w:t>Surface tension</w:t>
            </w:r>
          </w:p>
        </w:tc>
        <w:tc>
          <w:tcPr>
            <w:tcW w:w="1177" w:type="dxa"/>
            <w:tcBorders>
              <w:top w:val="single" w:sz="4" w:space="0" w:color="auto"/>
              <w:left w:val="single" w:sz="4" w:space="0" w:color="auto"/>
              <w:bottom w:val="single" w:sz="4" w:space="0" w:color="auto"/>
              <w:right w:val="single" w:sz="4" w:space="0" w:color="auto"/>
            </w:tcBorders>
            <w:hideMark/>
          </w:tcPr>
          <w:p w14:paraId="3608335A" w14:textId="77777777" w:rsidR="001476F0" w:rsidRPr="000237AD" w:rsidRDefault="001476F0" w:rsidP="001476F0">
            <w:pPr>
              <w:rPr>
                <w:lang w:val="en-US" w:eastAsia="en-US"/>
              </w:rPr>
            </w:pPr>
            <w:r w:rsidRPr="000237AD">
              <w:rPr>
                <w:lang w:val="en-US" w:eastAsia="en-US"/>
              </w:rPr>
              <w:t>EEC A.5</w:t>
            </w:r>
          </w:p>
          <w:p w14:paraId="73A6D37E" w14:textId="77777777" w:rsidR="001476F0" w:rsidRPr="000237AD" w:rsidRDefault="001476F0" w:rsidP="001476F0">
            <w:pPr>
              <w:rPr>
                <w:lang w:val="en-US" w:eastAsia="en-US"/>
              </w:rPr>
            </w:pPr>
            <w:r w:rsidRPr="000237AD">
              <w:rPr>
                <w:lang w:val="en-US" w:eastAsia="en-US"/>
              </w:rPr>
              <w:t>SOP6PR6043</w:t>
            </w:r>
          </w:p>
        </w:tc>
        <w:tc>
          <w:tcPr>
            <w:tcW w:w="1560" w:type="dxa"/>
            <w:tcBorders>
              <w:top w:val="single" w:sz="4" w:space="0" w:color="auto"/>
              <w:left w:val="single" w:sz="4" w:space="0" w:color="auto"/>
              <w:bottom w:val="single" w:sz="4" w:space="0" w:color="auto"/>
              <w:right w:val="single" w:sz="4" w:space="0" w:color="auto"/>
            </w:tcBorders>
            <w:hideMark/>
          </w:tcPr>
          <w:p w14:paraId="620C73C5" w14:textId="77777777" w:rsidR="001476F0" w:rsidRPr="000237AD" w:rsidRDefault="001476F0" w:rsidP="001476F0">
            <w:pPr>
              <w:rPr>
                <w:lang w:val="en-US" w:eastAsia="en-US"/>
              </w:rPr>
            </w:pPr>
            <w:r w:rsidRPr="000237AD">
              <w:rPr>
                <w:lang w:val="en-US" w:eastAsia="en-US"/>
              </w:rPr>
              <w:t>3049-91 MOD1</w:t>
            </w:r>
          </w:p>
        </w:tc>
        <w:tc>
          <w:tcPr>
            <w:tcW w:w="7229" w:type="dxa"/>
            <w:tcBorders>
              <w:top w:val="single" w:sz="4" w:space="0" w:color="auto"/>
              <w:left w:val="single" w:sz="4" w:space="0" w:color="auto"/>
              <w:bottom w:val="single" w:sz="4" w:space="0" w:color="auto"/>
              <w:right w:val="single" w:sz="4" w:space="0" w:color="auto"/>
            </w:tcBorders>
          </w:tcPr>
          <w:p w14:paraId="12C23518" w14:textId="77777777" w:rsidR="001476F0" w:rsidRPr="000237AD" w:rsidRDefault="001476F0" w:rsidP="001476F0">
            <w:pPr>
              <w:rPr>
                <w:lang w:val="en-US" w:eastAsia="en-US"/>
              </w:rPr>
            </w:pPr>
            <w:r w:rsidRPr="000237AD">
              <w:rPr>
                <w:lang w:val="en-US" w:eastAsia="en-US"/>
              </w:rPr>
              <w:t>The surface tension is: 28,1 mN/m.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7B9C1B" w14:textId="77777777" w:rsidR="001476F0" w:rsidRPr="00E94822" w:rsidRDefault="001476F0" w:rsidP="001476F0">
            <w:pPr>
              <w:rPr>
                <w:lang w:val="en-US" w:eastAsia="en-US"/>
              </w:rPr>
            </w:pPr>
            <w:r w:rsidRPr="00E94822">
              <w:rPr>
                <w:lang w:val="en-US" w:eastAsia="en-US"/>
              </w:rPr>
              <w:t xml:space="preserve">Acceptable, </w:t>
            </w:r>
          </w:p>
          <w:p w14:paraId="04208F1B" w14:textId="77777777" w:rsidR="001476F0" w:rsidRPr="00E94822" w:rsidRDefault="001476F0" w:rsidP="001476F0">
            <w:pPr>
              <w:rPr>
                <w:lang w:val="en-US" w:eastAsia="en-US"/>
              </w:rPr>
            </w:pPr>
            <w:r w:rsidRPr="00E94822">
              <w:rPr>
                <w:lang w:val="en-US" w:eastAsia="en-US"/>
              </w:rPr>
              <w:t>The product is surface active.</w:t>
            </w:r>
          </w:p>
        </w:tc>
        <w:tc>
          <w:tcPr>
            <w:tcW w:w="1483" w:type="dxa"/>
            <w:tcBorders>
              <w:top w:val="single" w:sz="4" w:space="0" w:color="auto"/>
              <w:left w:val="single" w:sz="4" w:space="0" w:color="auto"/>
              <w:bottom w:val="single" w:sz="4" w:space="0" w:color="auto"/>
              <w:right w:val="single" w:sz="4" w:space="0" w:color="auto"/>
            </w:tcBorders>
          </w:tcPr>
          <w:p w14:paraId="701EA35F" w14:textId="77777777" w:rsidR="001476F0" w:rsidRPr="000237AD" w:rsidRDefault="001476F0" w:rsidP="001476F0">
            <w:pPr>
              <w:rPr>
                <w:lang w:val="en-US" w:eastAsia="en-US"/>
              </w:rPr>
            </w:pPr>
            <w:r w:rsidRPr="000237AD">
              <w:rPr>
                <w:lang w:val="en-US" w:eastAsia="en-US"/>
              </w:rPr>
              <w:t>Surface tensionA.5, Manka S., 2017</w:t>
            </w:r>
          </w:p>
          <w:p w14:paraId="626E65ED" w14:textId="77777777" w:rsidR="001476F0" w:rsidRPr="000237AD" w:rsidRDefault="001476F0" w:rsidP="001476F0">
            <w:pPr>
              <w:rPr>
                <w:lang w:val="en-US" w:eastAsia="en-US"/>
              </w:rPr>
            </w:pPr>
            <w:r w:rsidRPr="000237AD">
              <w:rPr>
                <w:lang w:val="en-US" w:eastAsia="en-US"/>
              </w:rPr>
              <w:t>Study: Mo5936</w:t>
            </w:r>
          </w:p>
        </w:tc>
      </w:tr>
      <w:tr w:rsidR="001476F0" w14:paraId="1063493E" w14:textId="77777777" w:rsidTr="00E94822">
        <w:trPr>
          <w:jc w:val="center"/>
        </w:trPr>
        <w:tc>
          <w:tcPr>
            <w:tcW w:w="1670" w:type="dxa"/>
            <w:tcBorders>
              <w:top w:val="single" w:sz="4" w:space="0" w:color="auto"/>
              <w:left w:val="single" w:sz="4" w:space="0" w:color="auto"/>
              <w:bottom w:val="single" w:sz="4" w:space="0" w:color="auto"/>
              <w:right w:val="single" w:sz="4" w:space="0" w:color="auto"/>
            </w:tcBorders>
            <w:hideMark/>
          </w:tcPr>
          <w:p w14:paraId="4FEB468C" w14:textId="77777777" w:rsidR="001476F0" w:rsidRPr="000237AD" w:rsidRDefault="001476F0" w:rsidP="001476F0">
            <w:pPr>
              <w:rPr>
                <w:lang w:val="en-US" w:eastAsia="en-US"/>
              </w:rPr>
            </w:pPr>
            <w:r w:rsidRPr="000237AD">
              <w:rPr>
                <w:lang w:val="en-US" w:eastAsia="en-US"/>
              </w:rPr>
              <w:t>Viscosity</w:t>
            </w:r>
          </w:p>
        </w:tc>
        <w:tc>
          <w:tcPr>
            <w:tcW w:w="1177" w:type="dxa"/>
            <w:tcBorders>
              <w:top w:val="single" w:sz="4" w:space="0" w:color="auto"/>
              <w:left w:val="single" w:sz="4" w:space="0" w:color="auto"/>
              <w:bottom w:val="single" w:sz="4" w:space="0" w:color="auto"/>
              <w:right w:val="single" w:sz="4" w:space="0" w:color="auto"/>
            </w:tcBorders>
            <w:hideMark/>
          </w:tcPr>
          <w:p w14:paraId="0FFE3AC2" w14:textId="77777777" w:rsidR="001476F0" w:rsidRPr="000237AD" w:rsidRDefault="001476F0" w:rsidP="001476F0">
            <w:pPr>
              <w:rPr>
                <w:lang w:val="en-US" w:eastAsia="en-US"/>
              </w:rPr>
            </w:pPr>
            <w:r>
              <w:rPr>
                <w:lang w:val="en-US" w:eastAsia="en-US"/>
              </w:rPr>
              <w:t>BPL-MA-13 internal procedure</w:t>
            </w:r>
          </w:p>
        </w:tc>
        <w:tc>
          <w:tcPr>
            <w:tcW w:w="1560" w:type="dxa"/>
            <w:tcBorders>
              <w:top w:val="single" w:sz="4" w:space="0" w:color="auto"/>
              <w:left w:val="single" w:sz="4" w:space="0" w:color="auto"/>
              <w:bottom w:val="single" w:sz="4" w:space="0" w:color="auto"/>
              <w:right w:val="single" w:sz="4" w:space="0" w:color="auto"/>
            </w:tcBorders>
            <w:hideMark/>
          </w:tcPr>
          <w:p w14:paraId="2720EC69" w14:textId="77777777" w:rsidR="001476F0" w:rsidRPr="000237AD" w:rsidRDefault="001476F0" w:rsidP="001476F0">
            <w:pPr>
              <w:rPr>
                <w:lang w:val="en-US" w:eastAsia="en-US"/>
              </w:rPr>
            </w:pPr>
            <w:r w:rsidRPr="000237AD">
              <w:rPr>
                <w:lang w:val="en-US" w:eastAsia="en-US"/>
              </w:rPr>
              <w:t>3049-91 MOD1</w:t>
            </w:r>
          </w:p>
        </w:tc>
        <w:tc>
          <w:tcPr>
            <w:tcW w:w="7229" w:type="dxa"/>
            <w:tcBorders>
              <w:top w:val="single" w:sz="4" w:space="0" w:color="auto"/>
              <w:left w:val="single" w:sz="4" w:space="0" w:color="auto"/>
              <w:bottom w:val="single" w:sz="4" w:space="0" w:color="auto"/>
              <w:right w:val="single" w:sz="4" w:space="0" w:color="auto"/>
            </w:tcBorders>
          </w:tcPr>
          <w:p w14:paraId="351A3A02" w14:textId="77777777" w:rsidR="001476F0" w:rsidRPr="000237AD" w:rsidRDefault="001476F0" w:rsidP="001476F0">
            <w:pPr>
              <w:rPr>
                <w:lang w:val="en-US" w:eastAsia="en-US"/>
              </w:rPr>
            </w:pPr>
            <w:r w:rsidRPr="000237AD">
              <w:rPr>
                <w:lang w:val="en-US" w:eastAsia="en-US"/>
              </w:rPr>
              <w:t>At 20°C: 4,95 cP</w:t>
            </w:r>
          </w:p>
          <w:p w14:paraId="4A302B9A" w14:textId="77777777" w:rsidR="001476F0" w:rsidRPr="000237AD" w:rsidRDefault="001476F0" w:rsidP="001476F0">
            <w:pPr>
              <w:rPr>
                <w:lang w:val="en-US" w:eastAsia="en-US"/>
              </w:rPr>
            </w:pPr>
            <w:r w:rsidRPr="000237AD">
              <w:rPr>
                <w:lang w:val="en-US" w:eastAsia="en-US"/>
              </w:rPr>
              <w:t>At 40°C</w:t>
            </w:r>
            <w:r>
              <w:rPr>
                <w:lang w:val="en-US" w:eastAsia="en-US"/>
              </w:rPr>
              <w:t>: 4,22 cP</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059AB9" w14:textId="77777777" w:rsidR="001476F0" w:rsidRPr="00E94822" w:rsidRDefault="001476F0" w:rsidP="001476F0">
            <w:pPr>
              <w:rPr>
                <w:lang w:val="en-US" w:eastAsia="en-US"/>
              </w:rPr>
            </w:pPr>
            <w:r w:rsidRPr="00E94822">
              <w:rPr>
                <w:lang w:val="en-US" w:eastAsia="en-US"/>
              </w:rPr>
              <w:t>Acceptable</w:t>
            </w:r>
          </w:p>
        </w:tc>
        <w:tc>
          <w:tcPr>
            <w:tcW w:w="1483" w:type="dxa"/>
            <w:tcBorders>
              <w:top w:val="single" w:sz="4" w:space="0" w:color="auto"/>
              <w:left w:val="single" w:sz="4" w:space="0" w:color="auto"/>
              <w:bottom w:val="single" w:sz="4" w:space="0" w:color="auto"/>
              <w:right w:val="single" w:sz="4" w:space="0" w:color="auto"/>
            </w:tcBorders>
          </w:tcPr>
          <w:p w14:paraId="330D74A3" w14:textId="77777777" w:rsidR="001476F0" w:rsidRDefault="001476F0" w:rsidP="001476F0">
            <w:pPr>
              <w:rPr>
                <w:lang w:val="en-US" w:eastAsia="en-US"/>
              </w:rPr>
            </w:pPr>
            <w:r w:rsidRPr="006A16EF">
              <w:rPr>
                <w:lang w:val="en-US" w:eastAsia="en-US"/>
              </w:rPr>
              <w:t>Pij</w:t>
            </w:r>
            <w:r>
              <w:rPr>
                <w:lang w:val="en-US" w:eastAsia="en-US"/>
              </w:rPr>
              <w:t>uan (2016), study number EST319</w:t>
            </w:r>
          </w:p>
          <w:p w14:paraId="26406B5B" w14:textId="77777777" w:rsidR="001476F0" w:rsidRPr="000237AD" w:rsidRDefault="001476F0" w:rsidP="001476F0">
            <w:pPr>
              <w:rPr>
                <w:lang w:val="en-US" w:eastAsia="en-US"/>
              </w:rPr>
            </w:pPr>
            <w:r>
              <w:rPr>
                <w:lang w:val="en-US" w:eastAsia="en-US"/>
              </w:rPr>
              <w:lastRenderedPageBreak/>
              <w:t>Eport number R-EST319-M1</w:t>
            </w:r>
          </w:p>
        </w:tc>
      </w:tr>
    </w:tbl>
    <w:p w14:paraId="4BFD986E" w14:textId="77777777" w:rsidR="00BE3432" w:rsidRDefault="00BE3432" w:rsidP="00BE3432">
      <w:pPr>
        <w:ind w:left="360"/>
        <w:contextualSpacing/>
      </w:pPr>
    </w:p>
    <w:p w14:paraId="5ACD83AF" w14:textId="77777777" w:rsidR="00BE3432" w:rsidRDefault="00BE3432" w:rsidP="00BE3432">
      <w:pPr>
        <w:ind w:left="360"/>
        <w:contextualSpacing/>
      </w:pPr>
    </w:p>
    <w:p w14:paraId="1941B49B" w14:textId="77777777" w:rsidR="00BE3432" w:rsidRDefault="00BE3432" w:rsidP="00106B88">
      <w:pPr>
        <w:pStyle w:val="Titre4"/>
        <w:tabs>
          <w:tab w:val="left" w:pos="0"/>
        </w:tabs>
      </w:pPr>
      <w:bookmarkStart w:id="124" w:name="_Toc88743263"/>
      <w:r w:rsidRPr="006B426C">
        <w:t xml:space="preserve">Meta SPC </w:t>
      </w:r>
      <w:r>
        <w:t>2</w:t>
      </w:r>
      <w:r w:rsidRPr="006B426C">
        <w:t xml:space="preserve"> (ref. </w:t>
      </w:r>
      <w:r>
        <w:t>35 MOD</w:t>
      </w:r>
      <w:r w:rsidRPr="006B426C">
        <w:t>)</w:t>
      </w:r>
      <w:bookmarkEnd w:id="124"/>
    </w:p>
    <w:p w14:paraId="76A897F4" w14:textId="37D90191" w:rsidR="005F5022" w:rsidRPr="0042511C" w:rsidRDefault="005F5022" w:rsidP="005F5022">
      <w:pPr>
        <w:spacing w:line="276" w:lineRule="auto"/>
        <w:jc w:val="both"/>
      </w:pPr>
      <w:r w:rsidRPr="0042511C">
        <w:t xml:space="preserve">Meta SPC </w:t>
      </w:r>
      <w:r>
        <w:t xml:space="preserve">2: </w:t>
      </w:r>
      <w:r w:rsidRPr="00ED5DDF">
        <w:t xml:space="preserve">reference of the product used is </w:t>
      </w:r>
      <w:r>
        <w:t xml:space="preserve">SANYTOL COCINAS FRESH (ref 35 mod) </w:t>
      </w:r>
      <w:r w:rsidR="00E3749B">
        <w:t>(worst case) (purity of AS is 99</w:t>
      </w:r>
      <w:r>
        <w:t>%)</w:t>
      </w:r>
      <w:r w:rsidRPr="00ED5DDF">
        <w:t>.</w:t>
      </w:r>
    </w:p>
    <w:p w14:paraId="799EA99C" w14:textId="77777777" w:rsidR="005F5022" w:rsidRPr="00852C67" w:rsidRDefault="005F5022" w:rsidP="00BF23AC">
      <w:pPr>
        <w:pStyle w:val="Corpsdetexte"/>
      </w:pP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0"/>
        <w:gridCol w:w="1177"/>
        <w:gridCol w:w="1560"/>
        <w:gridCol w:w="7229"/>
        <w:gridCol w:w="1701"/>
        <w:gridCol w:w="1483"/>
      </w:tblGrid>
      <w:tr w:rsidR="00BE3432" w14:paraId="3F3DBBA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8BA6498" w14:textId="77777777" w:rsidR="00BE3432" w:rsidRDefault="00BE3432" w:rsidP="00BE3432">
            <w:pPr>
              <w:rPr>
                <w:b/>
                <w:lang w:eastAsia="en-US"/>
              </w:rPr>
            </w:pPr>
            <w:r>
              <w:rPr>
                <w:b/>
                <w:lang w:eastAsia="en-US"/>
              </w:rPr>
              <w:t>Property</w:t>
            </w:r>
          </w:p>
        </w:tc>
        <w:tc>
          <w:tcPr>
            <w:tcW w:w="117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1B1DD3A" w14:textId="77777777" w:rsidR="00BE3432" w:rsidRDefault="00BE3432" w:rsidP="00BE3432">
            <w:pPr>
              <w:rPr>
                <w:b/>
                <w:lang w:eastAsia="en-US"/>
              </w:rPr>
            </w:pPr>
            <w:r>
              <w:rPr>
                <w:b/>
                <w:lang w:eastAsia="en-US"/>
              </w:rPr>
              <w:t>Guideline and Method</w:t>
            </w:r>
          </w:p>
        </w:tc>
        <w:tc>
          <w:tcPr>
            <w:tcW w:w="15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F80FB3F" w14:textId="77777777" w:rsidR="00BE3432" w:rsidRDefault="00BE3432" w:rsidP="00BE3432">
            <w:pPr>
              <w:rPr>
                <w:b/>
                <w:lang w:eastAsia="en-US"/>
              </w:rPr>
            </w:pPr>
            <w:r>
              <w:rPr>
                <w:b/>
                <w:lang w:eastAsia="en-US"/>
              </w:rPr>
              <w:t>Purity of the test substance (% (w/w))</w:t>
            </w:r>
          </w:p>
        </w:tc>
        <w:tc>
          <w:tcPr>
            <w:tcW w:w="72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2337F6C" w14:textId="77777777" w:rsidR="00BE3432" w:rsidRDefault="00BE3432" w:rsidP="00BE3432">
            <w:pPr>
              <w:rPr>
                <w:b/>
                <w:lang w:eastAsia="en-US"/>
              </w:rPr>
            </w:pPr>
            <w:r>
              <w:rPr>
                <w:b/>
                <w:lang w:eastAsia="en-US"/>
              </w:rPr>
              <w:t>Results</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CAC1C6A" w14:textId="77777777" w:rsidR="00BE3432" w:rsidRDefault="00BE3432" w:rsidP="00BE3432">
            <w:pPr>
              <w:rPr>
                <w:b/>
                <w:lang w:eastAsia="en-US"/>
              </w:rPr>
            </w:pPr>
            <w:r>
              <w:rPr>
                <w:b/>
                <w:lang w:eastAsia="en-US"/>
              </w:rPr>
              <w:t>FR Evaluation</w:t>
            </w:r>
          </w:p>
        </w:tc>
        <w:tc>
          <w:tcPr>
            <w:tcW w:w="14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1CAE19A" w14:textId="77777777" w:rsidR="00BE3432" w:rsidRDefault="00BE3432" w:rsidP="00BE3432">
            <w:pPr>
              <w:rPr>
                <w:b/>
                <w:lang w:eastAsia="en-US"/>
              </w:rPr>
            </w:pPr>
            <w:r>
              <w:rPr>
                <w:b/>
                <w:lang w:eastAsia="en-US"/>
              </w:rPr>
              <w:t>Reference</w:t>
            </w:r>
          </w:p>
        </w:tc>
      </w:tr>
      <w:tr w:rsidR="00BE3432" w:rsidRPr="0066053C" w14:paraId="50C681E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E547598" w14:textId="77777777" w:rsidR="00BE3432" w:rsidRDefault="00BE3432" w:rsidP="00BE3432">
            <w:pPr>
              <w:rPr>
                <w:i/>
                <w:iCs/>
                <w:color w:val="FF0000"/>
                <w:lang w:eastAsia="en-US"/>
              </w:rPr>
            </w:pPr>
            <w:r>
              <w:rPr>
                <w:lang w:eastAsia="de-DE"/>
              </w:rPr>
              <w:t>Physical state at 20 °C and 101.3 kPa</w:t>
            </w:r>
          </w:p>
        </w:tc>
        <w:tc>
          <w:tcPr>
            <w:tcW w:w="1177" w:type="dxa"/>
            <w:tcBorders>
              <w:top w:val="single" w:sz="4" w:space="0" w:color="auto"/>
              <w:left w:val="single" w:sz="4" w:space="0" w:color="auto"/>
              <w:bottom w:val="single" w:sz="4" w:space="0" w:color="auto"/>
              <w:right w:val="single" w:sz="4" w:space="0" w:color="auto"/>
            </w:tcBorders>
          </w:tcPr>
          <w:p w14:paraId="49301B17" w14:textId="77777777" w:rsidR="00BE3432" w:rsidRPr="0066053C" w:rsidRDefault="00BE3432" w:rsidP="00BE3432">
            <w:pPr>
              <w:rPr>
                <w:lang w:val="fr-FR" w:eastAsia="de-DE"/>
              </w:rPr>
            </w:pPr>
            <w:r w:rsidRPr="0066053C">
              <w:rPr>
                <w:lang w:val="fr-FR" w:eastAsia="de-DE"/>
              </w:rPr>
              <w:t>CIPAC MT 46.3</w:t>
            </w:r>
          </w:p>
          <w:p w14:paraId="558C1726"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7A60E5D1"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725D7B08" w14:textId="77777777" w:rsidR="00BE3432" w:rsidRPr="0066053C" w:rsidRDefault="00BE3432" w:rsidP="00BE3432">
            <w:pPr>
              <w:rPr>
                <w:lang w:val="fr-FR" w:eastAsia="de-DE"/>
              </w:rPr>
            </w:pPr>
            <w:r w:rsidRPr="0066053C">
              <w:rPr>
                <w:lang w:val="fr-FR" w:eastAsia="de-DE"/>
              </w:rPr>
              <w:t>Liquid</w:t>
            </w:r>
          </w:p>
        </w:tc>
        <w:tc>
          <w:tcPr>
            <w:tcW w:w="1701" w:type="dxa"/>
            <w:tcBorders>
              <w:top w:val="single" w:sz="4" w:space="0" w:color="auto"/>
              <w:left w:val="single" w:sz="4" w:space="0" w:color="auto"/>
              <w:bottom w:val="single" w:sz="4" w:space="0" w:color="auto"/>
              <w:right w:val="single" w:sz="4" w:space="0" w:color="auto"/>
            </w:tcBorders>
          </w:tcPr>
          <w:p w14:paraId="0745E8B5" w14:textId="77777777" w:rsidR="00BE3432" w:rsidRPr="0066053C" w:rsidRDefault="00BE3432" w:rsidP="00BE3432">
            <w:pPr>
              <w:rPr>
                <w:lang w:val="fr-FR" w:eastAsia="de-DE"/>
              </w:rPr>
            </w:pPr>
            <w:r>
              <w:rPr>
                <w:lang w:val="fr-FR" w:eastAsia="de-DE"/>
              </w:rPr>
              <w:t xml:space="preserve">Acceptable </w:t>
            </w:r>
          </w:p>
          <w:p w14:paraId="1FFD128A" w14:textId="77777777" w:rsidR="00BE3432" w:rsidRPr="0066053C" w:rsidRDefault="00BE3432" w:rsidP="00BE3432">
            <w:pPr>
              <w:rPr>
                <w:lang w:val="fr-FR" w:eastAsia="de-DE"/>
              </w:rPr>
            </w:pPr>
          </w:p>
        </w:tc>
        <w:tc>
          <w:tcPr>
            <w:tcW w:w="1483" w:type="dxa"/>
            <w:tcBorders>
              <w:top w:val="single" w:sz="4" w:space="0" w:color="auto"/>
              <w:left w:val="single" w:sz="4" w:space="0" w:color="auto"/>
              <w:bottom w:val="single" w:sz="4" w:space="0" w:color="auto"/>
              <w:right w:val="single" w:sz="4" w:space="0" w:color="auto"/>
            </w:tcBorders>
            <w:hideMark/>
          </w:tcPr>
          <w:p w14:paraId="4ABD071B" w14:textId="77777777" w:rsidR="00BE3432" w:rsidRPr="0066053C" w:rsidRDefault="00BE3432" w:rsidP="00BE3432">
            <w:pPr>
              <w:rPr>
                <w:lang w:val="fr-FR" w:eastAsia="de-DE"/>
              </w:rPr>
            </w:pPr>
            <w:r w:rsidRPr="0066053C">
              <w:rPr>
                <w:lang w:val="fr-FR" w:eastAsia="de-DE"/>
              </w:rPr>
              <w:t xml:space="preserve">Pijuan (2016), study </w:t>
            </w:r>
            <w:r>
              <w:rPr>
                <w:lang w:val="fr-FR" w:eastAsia="de-DE"/>
              </w:rPr>
              <w:t>number EST228</w:t>
            </w:r>
          </w:p>
        </w:tc>
      </w:tr>
      <w:tr w:rsidR="00BE3432" w14:paraId="73019B12"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6A71843B" w14:textId="77777777" w:rsidR="00BE3432" w:rsidRDefault="00BE3432" w:rsidP="00BE3432">
            <w:pPr>
              <w:rPr>
                <w:lang w:eastAsia="de-DE"/>
              </w:rPr>
            </w:pPr>
            <w:r>
              <w:rPr>
                <w:lang w:eastAsia="de-DE"/>
              </w:rPr>
              <w:t>Colour at 20 °C and 101.3 kPa</w:t>
            </w:r>
          </w:p>
        </w:tc>
        <w:tc>
          <w:tcPr>
            <w:tcW w:w="1177" w:type="dxa"/>
            <w:tcBorders>
              <w:top w:val="single" w:sz="4" w:space="0" w:color="auto"/>
              <w:left w:val="single" w:sz="4" w:space="0" w:color="auto"/>
              <w:bottom w:val="single" w:sz="4" w:space="0" w:color="auto"/>
              <w:right w:val="single" w:sz="4" w:space="0" w:color="auto"/>
            </w:tcBorders>
          </w:tcPr>
          <w:p w14:paraId="1FEAB011" w14:textId="77777777" w:rsidR="00BE3432" w:rsidRPr="0066053C" w:rsidRDefault="00BE3432" w:rsidP="00BE3432">
            <w:pPr>
              <w:rPr>
                <w:lang w:val="fr-FR" w:eastAsia="de-DE"/>
              </w:rPr>
            </w:pPr>
            <w:r w:rsidRPr="0066053C">
              <w:rPr>
                <w:lang w:val="fr-FR" w:eastAsia="de-DE"/>
              </w:rPr>
              <w:t>CIPAC MT 46.3</w:t>
            </w:r>
          </w:p>
          <w:p w14:paraId="09712D7B"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EA8F17"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2280432B" w14:textId="77777777" w:rsidR="00BE3432" w:rsidRPr="0034219D" w:rsidRDefault="00BE3432" w:rsidP="00BE3432">
            <w:pPr>
              <w:rPr>
                <w:lang w:val="fr-FR" w:eastAsia="de-DE"/>
              </w:rPr>
            </w:pPr>
            <w:r w:rsidRPr="006C3163">
              <w:rPr>
                <w:lang w:val="fr-FR" w:eastAsia="de-DE"/>
              </w:rPr>
              <w:t>Colourless</w:t>
            </w:r>
            <w:r>
              <w:rPr>
                <w:lang w:val="fr-FR" w:eastAsia="de-DE"/>
              </w:rPr>
              <w:t xml:space="preserve"> for information</w:t>
            </w:r>
          </w:p>
        </w:tc>
        <w:tc>
          <w:tcPr>
            <w:tcW w:w="1701" w:type="dxa"/>
            <w:tcBorders>
              <w:top w:val="single" w:sz="4" w:space="0" w:color="auto"/>
              <w:left w:val="single" w:sz="4" w:space="0" w:color="auto"/>
              <w:bottom w:val="single" w:sz="4" w:space="0" w:color="auto"/>
              <w:right w:val="single" w:sz="4" w:space="0" w:color="auto"/>
            </w:tcBorders>
          </w:tcPr>
          <w:p w14:paraId="2D9D8BFC" w14:textId="77777777" w:rsidR="00BE3432" w:rsidRPr="005527CB" w:rsidRDefault="00BE3432" w:rsidP="00BE3432">
            <w:pPr>
              <w:rPr>
                <w:lang w:val="en-US" w:eastAsia="de-DE"/>
              </w:rPr>
            </w:pPr>
            <w:r w:rsidRPr="005527CB">
              <w:rPr>
                <w:lang w:val="en-US" w:eastAsia="de-DE"/>
              </w:rPr>
              <w:t xml:space="preserve">Acceptable, </w:t>
            </w:r>
          </w:p>
          <w:p w14:paraId="10100157" w14:textId="77777777" w:rsidR="00BE3432" w:rsidRPr="005527CB" w:rsidRDefault="00BE3432" w:rsidP="00BE3432">
            <w:pPr>
              <w:rPr>
                <w:lang w:val="en-US" w:eastAsia="de-DE"/>
              </w:rPr>
            </w:pPr>
            <w:r w:rsidRPr="005527CB">
              <w:rPr>
                <w:lang w:val="en-US" w:eastAsia="de-DE"/>
              </w:rPr>
              <w:t>Depending on used dye</w:t>
            </w:r>
          </w:p>
        </w:tc>
        <w:tc>
          <w:tcPr>
            <w:tcW w:w="1483" w:type="dxa"/>
            <w:tcBorders>
              <w:top w:val="single" w:sz="4" w:space="0" w:color="auto"/>
              <w:left w:val="single" w:sz="4" w:space="0" w:color="auto"/>
              <w:bottom w:val="single" w:sz="4" w:space="0" w:color="auto"/>
              <w:right w:val="single" w:sz="4" w:space="0" w:color="auto"/>
            </w:tcBorders>
          </w:tcPr>
          <w:p w14:paraId="51102253" w14:textId="77777777" w:rsidR="00BE3432" w:rsidRDefault="00BE3432" w:rsidP="00BE3432">
            <w:r w:rsidRPr="00884C75">
              <w:rPr>
                <w:lang w:val="fr-FR" w:eastAsia="de-DE"/>
              </w:rPr>
              <w:t>Pijuan (2016), study number EST228</w:t>
            </w:r>
          </w:p>
        </w:tc>
      </w:tr>
      <w:tr w:rsidR="00BE3432" w14:paraId="0797D80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FA70856" w14:textId="77777777" w:rsidR="00BE3432" w:rsidRDefault="00BE3432" w:rsidP="00BE3432">
            <w:pPr>
              <w:rPr>
                <w:lang w:eastAsia="de-DE"/>
              </w:rPr>
            </w:pPr>
            <w:r>
              <w:rPr>
                <w:lang w:eastAsia="de-DE"/>
              </w:rPr>
              <w:t>Odour at 20 °C and 101.3 kPa</w:t>
            </w:r>
          </w:p>
        </w:tc>
        <w:tc>
          <w:tcPr>
            <w:tcW w:w="1177" w:type="dxa"/>
            <w:tcBorders>
              <w:top w:val="single" w:sz="4" w:space="0" w:color="auto"/>
              <w:left w:val="single" w:sz="4" w:space="0" w:color="auto"/>
              <w:bottom w:val="single" w:sz="4" w:space="0" w:color="auto"/>
              <w:right w:val="single" w:sz="4" w:space="0" w:color="auto"/>
            </w:tcBorders>
          </w:tcPr>
          <w:p w14:paraId="65F79C63" w14:textId="77777777" w:rsidR="00BE3432" w:rsidRPr="0066053C" w:rsidRDefault="00BE3432" w:rsidP="00BE3432">
            <w:pPr>
              <w:rPr>
                <w:lang w:val="fr-FR" w:eastAsia="de-DE"/>
              </w:rPr>
            </w:pPr>
            <w:r w:rsidRPr="0066053C">
              <w:rPr>
                <w:lang w:val="fr-FR" w:eastAsia="de-DE"/>
              </w:rPr>
              <w:t>CIPAC MT 46.3</w:t>
            </w:r>
          </w:p>
          <w:p w14:paraId="6737774D" w14:textId="77777777" w:rsidR="00BE3432" w:rsidRPr="0066053C" w:rsidRDefault="00BE3432"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55E8B00B"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5AB6857D" w14:textId="77777777" w:rsidR="00BE3432" w:rsidRPr="000D46DF" w:rsidRDefault="00BE3432" w:rsidP="00BE3432">
            <w:pPr>
              <w:rPr>
                <w:lang w:val="en-US" w:eastAsia="de-DE"/>
              </w:rPr>
            </w:pPr>
            <w:r w:rsidRPr="000D46DF">
              <w:rPr>
                <w:lang w:val="en-US" w:eastAsia="de-DE"/>
              </w:rPr>
              <w:t>Moderately perfurmed, sweet citrus for information</w:t>
            </w:r>
          </w:p>
        </w:tc>
        <w:tc>
          <w:tcPr>
            <w:tcW w:w="1701" w:type="dxa"/>
            <w:tcBorders>
              <w:top w:val="single" w:sz="4" w:space="0" w:color="auto"/>
              <w:left w:val="single" w:sz="4" w:space="0" w:color="auto"/>
              <w:bottom w:val="single" w:sz="4" w:space="0" w:color="auto"/>
              <w:right w:val="single" w:sz="4" w:space="0" w:color="auto"/>
            </w:tcBorders>
          </w:tcPr>
          <w:p w14:paraId="272BF10A" w14:textId="77777777" w:rsidR="00BE3432" w:rsidRPr="005527CB" w:rsidRDefault="00BE3432" w:rsidP="00BE3432">
            <w:pPr>
              <w:rPr>
                <w:lang w:val="en-US" w:eastAsia="de-DE"/>
              </w:rPr>
            </w:pPr>
            <w:r w:rsidRPr="005527CB">
              <w:rPr>
                <w:lang w:val="en-US" w:eastAsia="de-DE"/>
              </w:rPr>
              <w:t xml:space="preserve">Acceptable </w:t>
            </w:r>
          </w:p>
          <w:p w14:paraId="5BCAE44C" w14:textId="77777777" w:rsidR="00BE3432" w:rsidRPr="005527CB" w:rsidRDefault="00BE3432" w:rsidP="00BE3432">
            <w:pPr>
              <w:rPr>
                <w:lang w:val="en-US" w:eastAsia="de-DE"/>
              </w:rPr>
            </w:pPr>
            <w:r w:rsidRPr="005527CB">
              <w:rPr>
                <w:lang w:val="en-US" w:eastAsia="de-DE"/>
              </w:rPr>
              <w:t>Depending on used</w:t>
            </w:r>
            <w:r>
              <w:rPr>
                <w:lang w:val="en-US" w:eastAsia="de-DE"/>
              </w:rPr>
              <w:t xml:space="preserve"> perfum</w:t>
            </w:r>
          </w:p>
        </w:tc>
        <w:tc>
          <w:tcPr>
            <w:tcW w:w="1483" w:type="dxa"/>
            <w:tcBorders>
              <w:top w:val="single" w:sz="4" w:space="0" w:color="auto"/>
              <w:left w:val="single" w:sz="4" w:space="0" w:color="auto"/>
              <w:bottom w:val="single" w:sz="4" w:space="0" w:color="auto"/>
              <w:right w:val="single" w:sz="4" w:space="0" w:color="auto"/>
            </w:tcBorders>
          </w:tcPr>
          <w:p w14:paraId="11A52562" w14:textId="77777777" w:rsidR="00BE3432" w:rsidRDefault="00BE3432" w:rsidP="00BE3432">
            <w:r w:rsidRPr="00884C75">
              <w:rPr>
                <w:lang w:val="fr-FR" w:eastAsia="de-DE"/>
              </w:rPr>
              <w:t>Pijuan (2016), study number EST228</w:t>
            </w:r>
          </w:p>
        </w:tc>
      </w:tr>
      <w:tr w:rsidR="00111AF9" w14:paraId="158A17A4" w14:textId="77777777" w:rsidTr="00111AF9">
        <w:trPr>
          <w:jc w:val="center"/>
        </w:trPr>
        <w:tc>
          <w:tcPr>
            <w:tcW w:w="1670" w:type="dxa"/>
            <w:vMerge w:val="restart"/>
            <w:tcBorders>
              <w:top w:val="single" w:sz="4" w:space="0" w:color="auto"/>
              <w:left w:val="single" w:sz="4" w:space="0" w:color="auto"/>
              <w:right w:val="single" w:sz="4" w:space="0" w:color="auto"/>
            </w:tcBorders>
            <w:hideMark/>
          </w:tcPr>
          <w:p w14:paraId="4B80AE4A" w14:textId="77777777" w:rsidR="00111AF9" w:rsidRDefault="00111AF9" w:rsidP="00BE3432">
            <w:pPr>
              <w:rPr>
                <w:lang w:eastAsia="de-DE"/>
              </w:rPr>
            </w:pPr>
            <w:r>
              <w:rPr>
                <w:lang w:eastAsia="de-DE"/>
              </w:rPr>
              <w:t>Acidity / alkalinity</w:t>
            </w:r>
          </w:p>
          <w:p w14:paraId="67482E15" w14:textId="6D4D2A58" w:rsidR="00111AF9" w:rsidRDefault="00111AF9" w:rsidP="00111AF9">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571CC0C8" w14:textId="77777777" w:rsidR="00111AF9" w:rsidRPr="0034219D" w:rsidRDefault="00111AF9" w:rsidP="00BE3432">
            <w:pPr>
              <w:rPr>
                <w:lang w:val="fr-FR" w:eastAsia="de-DE"/>
              </w:rPr>
            </w:pPr>
            <w:r w:rsidRPr="0034219D">
              <w:rPr>
                <w:lang w:val="fr-FR" w:eastAsia="de-DE"/>
              </w:rPr>
              <w:t>CIPAC MT 46.3, CIPAC MT72.3</w:t>
            </w:r>
          </w:p>
          <w:p w14:paraId="051C9ABE" w14:textId="77777777" w:rsidR="00111AF9" w:rsidRDefault="00111AF9" w:rsidP="00BE3432">
            <w:pPr>
              <w:rPr>
                <w:lang w:val="fr-FR" w:eastAsia="de-DE"/>
              </w:rPr>
            </w:pPr>
          </w:p>
        </w:tc>
        <w:tc>
          <w:tcPr>
            <w:tcW w:w="1560" w:type="dxa"/>
            <w:tcBorders>
              <w:top w:val="single" w:sz="4" w:space="0" w:color="auto"/>
              <w:left w:val="single" w:sz="4" w:space="0" w:color="auto"/>
              <w:bottom w:val="single" w:sz="4" w:space="0" w:color="auto"/>
              <w:right w:val="single" w:sz="4" w:space="0" w:color="auto"/>
            </w:tcBorders>
            <w:hideMark/>
          </w:tcPr>
          <w:p w14:paraId="35691595" w14:textId="77777777" w:rsidR="00111AF9" w:rsidRPr="00663941" w:rsidRDefault="00111AF9"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1B6DD590" w14:textId="3EFF0DF0" w:rsidR="00111AF9" w:rsidRDefault="00111AF9" w:rsidP="00BE3432">
            <w:pPr>
              <w:rPr>
                <w:lang w:val="fr-FR" w:eastAsia="de-DE"/>
              </w:rPr>
            </w:pPr>
            <w:r>
              <w:rPr>
                <w:lang w:val="fr-FR" w:eastAsia="de-DE"/>
              </w:rPr>
              <w:t xml:space="preserve">pH = </w:t>
            </w:r>
            <w:r w:rsidRPr="0034219D">
              <w:rPr>
                <w:lang w:val="fr-FR" w:eastAsia="de-DE"/>
              </w:rPr>
              <w:t>2.9</w:t>
            </w:r>
            <w:r>
              <w:rPr>
                <w:lang w:val="fr-FR" w:eastAsia="de-DE"/>
              </w:rPr>
              <w:t>8 at 20°C</w:t>
            </w:r>
          </w:p>
        </w:tc>
        <w:tc>
          <w:tcPr>
            <w:tcW w:w="1701" w:type="dxa"/>
            <w:tcBorders>
              <w:top w:val="single" w:sz="4" w:space="0" w:color="auto"/>
              <w:left w:val="single" w:sz="4" w:space="0" w:color="auto"/>
              <w:bottom w:val="single" w:sz="4" w:space="0" w:color="auto"/>
              <w:right w:val="single" w:sz="4" w:space="0" w:color="auto"/>
            </w:tcBorders>
          </w:tcPr>
          <w:p w14:paraId="1C158BF9" w14:textId="611E16C7" w:rsidR="00111AF9" w:rsidRPr="00D831B5" w:rsidRDefault="00111AF9" w:rsidP="00BE3432">
            <w:pPr>
              <w:rPr>
                <w:iCs/>
                <w:color w:val="FF0000"/>
                <w:lang w:eastAsia="en-US"/>
              </w:rPr>
            </w:pPr>
            <w:r w:rsidRPr="00D831B5">
              <w:rPr>
                <w:lang w:val="en-US" w:eastAsia="de-DE"/>
              </w:rPr>
              <w:t xml:space="preserve">Acceptable however as the pH is below 4 the </w:t>
            </w:r>
            <w:r w:rsidRPr="00D37991">
              <w:rPr>
                <w:iCs/>
                <w:lang w:eastAsia="en-US"/>
              </w:rPr>
              <w:t>acidity of the product should be provided at post-authorisation.</w:t>
            </w:r>
          </w:p>
        </w:tc>
        <w:tc>
          <w:tcPr>
            <w:tcW w:w="1483" w:type="dxa"/>
            <w:tcBorders>
              <w:top w:val="single" w:sz="4" w:space="0" w:color="auto"/>
              <w:left w:val="single" w:sz="4" w:space="0" w:color="auto"/>
              <w:bottom w:val="single" w:sz="4" w:space="0" w:color="auto"/>
              <w:right w:val="single" w:sz="4" w:space="0" w:color="auto"/>
            </w:tcBorders>
          </w:tcPr>
          <w:p w14:paraId="01A7984B" w14:textId="77777777" w:rsidR="00111AF9" w:rsidRDefault="00111AF9" w:rsidP="00BE3432">
            <w:r w:rsidRPr="00884C75">
              <w:rPr>
                <w:lang w:val="fr-FR" w:eastAsia="de-DE"/>
              </w:rPr>
              <w:t>Pijuan (2016), study number EST228</w:t>
            </w:r>
          </w:p>
        </w:tc>
      </w:tr>
      <w:tr w:rsidR="00111AF9" w14:paraId="1FF44B36" w14:textId="77777777" w:rsidTr="00111AF9">
        <w:trPr>
          <w:jc w:val="center"/>
        </w:trPr>
        <w:tc>
          <w:tcPr>
            <w:tcW w:w="1670" w:type="dxa"/>
            <w:vMerge/>
            <w:tcBorders>
              <w:left w:val="single" w:sz="4" w:space="0" w:color="auto"/>
              <w:bottom w:val="single" w:sz="4" w:space="0" w:color="auto"/>
              <w:right w:val="single" w:sz="4" w:space="0" w:color="auto"/>
            </w:tcBorders>
          </w:tcPr>
          <w:p w14:paraId="69B27B42" w14:textId="2ECBD4EB" w:rsidR="00111AF9" w:rsidRDefault="00111AF9" w:rsidP="00111AF9">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7F2F7774" w14:textId="2C3A818B" w:rsidR="00111AF9" w:rsidRPr="00A33526" w:rsidRDefault="00111AF9" w:rsidP="00111AF9">
            <w:pPr>
              <w:rPr>
                <w:highlight w:val="lightGray"/>
                <w:lang w:val="fr-FR" w:eastAsia="de-DE"/>
              </w:rPr>
            </w:pPr>
            <w:r w:rsidRPr="00A33526">
              <w:rPr>
                <w:highlight w:val="lightGray"/>
                <w:lang w:val="fr-FR" w:eastAsia="de-DE"/>
              </w:rPr>
              <w:t>CIPAC MT 191</w:t>
            </w:r>
          </w:p>
        </w:tc>
        <w:tc>
          <w:tcPr>
            <w:tcW w:w="1560" w:type="dxa"/>
            <w:tcBorders>
              <w:top w:val="single" w:sz="4" w:space="0" w:color="auto"/>
              <w:left w:val="single" w:sz="4" w:space="0" w:color="auto"/>
              <w:bottom w:val="single" w:sz="4" w:space="0" w:color="auto"/>
              <w:right w:val="single" w:sz="4" w:space="0" w:color="auto"/>
            </w:tcBorders>
          </w:tcPr>
          <w:p w14:paraId="5B068D3B" w14:textId="1769062E" w:rsidR="00111AF9" w:rsidRPr="00A33526" w:rsidRDefault="00111AF9" w:rsidP="00111AF9">
            <w:pPr>
              <w:rPr>
                <w:highlight w:val="lightGray"/>
              </w:rPr>
            </w:pPr>
            <w:r w:rsidRPr="00A33526">
              <w:rPr>
                <w:highlight w:val="lightGray"/>
              </w:rPr>
              <w:t>35 MOD</w:t>
            </w:r>
          </w:p>
        </w:tc>
        <w:tc>
          <w:tcPr>
            <w:tcW w:w="7229" w:type="dxa"/>
            <w:tcBorders>
              <w:top w:val="single" w:sz="4" w:space="0" w:color="auto"/>
              <w:left w:val="single" w:sz="4" w:space="0" w:color="auto"/>
              <w:bottom w:val="single" w:sz="4" w:space="0" w:color="auto"/>
              <w:right w:val="single" w:sz="4" w:space="0" w:color="auto"/>
            </w:tcBorders>
          </w:tcPr>
          <w:p w14:paraId="1D4B36F7" w14:textId="77777777" w:rsidR="00111AF9" w:rsidRPr="00A33526" w:rsidRDefault="00111AF9" w:rsidP="00111AF9">
            <w:pPr>
              <w:rPr>
                <w:highlight w:val="lightGray"/>
                <w:lang w:val="en-US" w:eastAsia="de-DE"/>
              </w:rPr>
            </w:pPr>
            <w:r w:rsidRPr="00A33526">
              <w:rPr>
                <w:highlight w:val="lightGray"/>
                <w:lang w:val="en-US" w:eastAsia="de-DE"/>
              </w:rPr>
              <w:t>Test was provided in post-autorisation :</w:t>
            </w:r>
          </w:p>
          <w:p w14:paraId="25650673" w14:textId="7FB3B023" w:rsidR="00111AF9" w:rsidRPr="00A33526" w:rsidRDefault="00111AF9" w:rsidP="00111AF9">
            <w:pPr>
              <w:rPr>
                <w:highlight w:val="lightGray"/>
                <w:lang w:val="en-US" w:eastAsia="de-DE"/>
              </w:rPr>
            </w:pPr>
            <w:r w:rsidRPr="00A33526">
              <w:rPr>
                <w:highlight w:val="lightGray"/>
                <w:lang w:val="en-US" w:eastAsia="de-DE"/>
              </w:rPr>
              <w:t>Acidity: mean of 0.273% w/w HCl</w:t>
            </w:r>
          </w:p>
        </w:tc>
        <w:tc>
          <w:tcPr>
            <w:tcW w:w="1701" w:type="dxa"/>
            <w:tcBorders>
              <w:top w:val="single" w:sz="4" w:space="0" w:color="auto"/>
              <w:left w:val="single" w:sz="4" w:space="0" w:color="auto"/>
              <w:bottom w:val="single" w:sz="4" w:space="0" w:color="auto"/>
              <w:right w:val="single" w:sz="4" w:space="0" w:color="auto"/>
            </w:tcBorders>
          </w:tcPr>
          <w:p w14:paraId="2FB5207A" w14:textId="2ECC3D55" w:rsidR="00111AF9" w:rsidRPr="00A33526" w:rsidRDefault="00111AF9" w:rsidP="00111AF9">
            <w:pPr>
              <w:rPr>
                <w:highlight w:val="lightGray"/>
                <w:lang w:val="en-US" w:eastAsia="de-DE"/>
              </w:rPr>
            </w:pPr>
            <w:r w:rsidRPr="00A33526">
              <w:rPr>
                <w:highlight w:val="lightGray"/>
                <w:lang w:val="en-US" w:eastAsia="de-DE"/>
              </w:rPr>
              <w:t>Acceptable</w:t>
            </w:r>
          </w:p>
        </w:tc>
        <w:tc>
          <w:tcPr>
            <w:tcW w:w="1483" w:type="dxa"/>
            <w:tcBorders>
              <w:top w:val="single" w:sz="4" w:space="0" w:color="auto"/>
              <w:left w:val="single" w:sz="4" w:space="0" w:color="auto"/>
              <w:bottom w:val="single" w:sz="4" w:space="0" w:color="auto"/>
              <w:right w:val="single" w:sz="4" w:space="0" w:color="auto"/>
            </w:tcBorders>
          </w:tcPr>
          <w:p w14:paraId="52ABB2B9" w14:textId="61C4D099" w:rsidR="00111AF9" w:rsidRPr="00A33526" w:rsidRDefault="00111AF9" w:rsidP="00111AF9">
            <w:pPr>
              <w:rPr>
                <w:highlight w:val="lightGray"/>
                <w:lang w:val="fr-FR" w:eastAsia="de-DE"/>
              </w:rPr>
            </w:pPr>
            <w:r w:rsidRPr="00A33526">
              <w:rPr>
                <w:highlight w:val="lightGray"/>
                <w:lang w:val="fr-FR" w:eastAsia="de-DE"/>
              </w:rPr>
              <w:t>Pijuan (2020), study number EST694</w:t>
            </w:r>
          </w:p>
        </w:tc>
      </w:tr>
      <w:tr w:rsidR="00BE3432" w14:paraId="22696AF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6DB9B05D" w14:textId="77777777" w:rsidR="00BE3432" w:rsidRDefault="00BE3432" w:rsidP="00BE3432">
            <w:pPr>
              <w:rPr>
                <w:lang w:eastAsia="de-DE"/>
              </w:rPr>
            </w:pPr>
            <w:r>
              <w:rPr>
                <w:lang w:eastAsia="de-DE"/>
              </w:rPr>
              <w:t>Relative density / bulk density</w:t>
            </w:r>
          </w:p>
        </w:tc>
        <w:tc>
          <w:tcPr>
            <w:tcW w:w="1177" w:type="dxa"/>
            <w:tcBorders>
              <w:top w:val="single" w:sz="4" w:space="0" w:color="auto"/>
              <w:left w:val="single" w:sz="4" w:space="0" w:color="auto"/>
              <w:bottom w:val="single" w:sz="4" w:space="0" w:color="auto"/>
              <w:right w:val="single" w:sz="4" w:space="0" w:color="auto"/>
            </w:tcBorders>
          </w:tcPr>
          <w:p w14:paraId="07AFD790" w14:textId="77777777" w:rsidR="00BE3432" w:rsidRDefault="00BE3432" w:rsidP="00BE3432">
            <w:pPr>
              <w:rPr>
                <w:lang w:val="fr-FR" w:eastAsia="de-DE"/>
              </w:rPr>
            </w:pPr>
            <w:r w:rsidRPr="0034219D">
              <w:rPr>
                <w:lang w:val="fr-FR" w:eastAsia="de-DE"/>
              </w:rPr>
              <w:t>CIPAC MT 46.3, 440/2008 (Annex A.3)</w:t>
            </w:r>
          </w:p>
        </w:tc>
        <w:tc>
          <w:tcPr>
            <w:tcW w:w="1560" w:type="dxa"/>
            <w:tcBorders>
              <w:top w:val="single" w:sz="4" w:space="0" w:color="auto"/>
              <w:left w:val="single" w:sz="4" w:space="0" w:color="auto"/>
              <w:bottom w:val="single" w:sz="4" w:space="0" w:color="auto"/>
              <w:right w:val="single" w:sz="4" w:space="0" w:color="auto"/>
            </w:tcBorders>
            <w:hideMark/>
          </w:tcPr>
          <w:p w14:paraId="7FED5D3D" w14:textId="77777777" w:rsidR="00BE3432" w:rsidRPr="00663941" w:rsidRDefault="00BE3432" w:rsidP="00BE3432">
            <w:r w:rsidRPr="00663941">
              <w:t>35 MOD</w:t>
            </w:r>
          </w:p>
        </w:tc>
        <w:tc>
          <w:tcPr>
            <w:tcW w:w="7229" w:type="dxa"/>
            <w:tcBorders>
              <w:top w:val="single" w:sz="4" w:space="0" w:color="auto"/>
              <w:left w:val="single" w:sz="4" w:space="0" w:color="auto"/>
              <w:bottom w:val="single" w:sz="4" w:space="0" w:color="auto"/>
              <w:right w:val="single" w:sz="4" w:space="0" w:color="auto"/>
            </w:tcBorders>
            <w:hideMark/>
          </w:tcPr>
          <w:p w14:paraId="501EFAA0" w14:textId="77777777" w:rsidR="00BE3432" w:rsidRDefault="00BE3432" w:rsidP="00BE3432">
            <w:pPr>
              <w:rPr>
                <w:lang w:val="fr-FR" w:eastAsia="de-DE"/>
              </w:rPr>
            </w:pPr>
            <w:r>
              <w:rPr>
                <w:lang w:val="fr-FR" w:eastAsia="de-DE"/>
              </w:rPr>
              <w:t>1.0018 at 20°C</w:t>
            </w:r>
          </w:p>
        </w:tc>
        <w:tc>
          <w:tcPr>
            <w:tcW w:w="1701" w:type="dxa"/>
            <w:tcBorders>
              <w:top w:val="single" w:sz="4" w:space="0" w:color="auto"/>
              <w:left w:val="single" w:sz="4" w:space="0" w:color="auto"/>
              <w:bottom w:val="single" w:sz="4" w:space="0" w:color="auto"/>
              <w:right w:val="single" w:sz="4" w:space="0" w:color="auto"/>
            </w:tcBorders>
          </w:tcPr>
          <w:p w14:paraId="4F81A391" w14:textId="77777777" w:rsidR="00BE3432" w:rsidRDefault="00BE3432" w:rsidP="00BE3432">
            <w:pPr>
              <w:rPr>
                <w:i/>
                <w:iCs/>
                <w:color w:val="FF0000"/>
                <w:lang w:eastAsia="en-US"/>
              </w:rPr>
            </w:pPr>
            <w:r>
              <w:rPr>
                <w:lang w:val="fr-FR" w:eastAsia="de-DE"/>
              </w:rPr>
              <w:t xml:space="preserve">Acceptable </w:t>
            </w:r>
          </w:p>
          <w:p w14:paraId="3B6CCA8B" w14:textId="77777777" w:rsidR="00BE3432" w:rsidRDefault="00BE3432" w:rsidP="00BE3432">
            <w:pPr>
              <w:rPr>
                <w:i/>
                <w:iCs/>
                <w:color w:val="FF0000"/>
                <w:lang w:eastAsia="en-US"/>
              </w:rPr>
            </w:pPr>
          </w:p>
        </w:tc>
        <w:tc>
          <w:tcPr>
            <w:tcW w:w="1483" w:type="dxa"/>
            <w:tcBorders>
              <w:top w:val="single" w:sz="4" w:space="0" w:color="auto"/>
              <w:left w:val="single" w:sz="4" w:space="0" w:color="auto"/>
              <w:bottom w:val="single" w:sz="4" w:space="0" w:color="auto"/>
              <w:right w:val="single" w:sz="4" w:space="0" w:color="auto"/>
            </w:tcBorders>
          </w:tcPr>
          <w:p w14:paraId="57A2FA4E" w14:textId="77777777" w:rsidR="00BE3432" w:rsidRDefault="00BE3432" w:rsidP="00BE3432">
            <w:r w:rsidRPr="00884C75">
              <w:rPr>
                <w:lang w:val="fr-FR" w:eastAsia="de-DE"/>
              </w:rPr>
              <w:t>Pijuan (2016), study number EST228</w:t>
            </w:r>
          </w:p>
        </w:tc>
      </w:tr>
      <w:tr w:rsidR="00BE3432" w14:paraId="78AAD83D" w14:textId="77777777" w:rsidTr="00ED5DDF">
        <w:trPr>
          <w:trHeight w:val="977"/>
          <w:jc w:val="center"/>
        </w:trPr>
        <w:tc>
          <w:tcPr>
            <w:tcW w:w="1670" w:type="dxa"/>
            <w:tcBorders>
              <w:top w:val="single" w:sz="4" w:space="0" w:color="auto"/>
              <w:left w:val="single" w:sz="4" w:space="0" w:color="auto"/>
              <w:bottom w:val="single" w:sz="4" w:space="0" w:color="auto"/>
              <w:right w:val="single" w:sz="4" w:space="0" w:color="auto"/>
            </w:tcBorders>
            <w:hideMark/>
          </w:tcPr>
          <w:p w14:paraId="4138428B" w14:textId="77777777" w:rsidR="00BE3432" w:rsidRDefault="00BE3432" w:rsidP="00BE3432">
            <w:pPr>
              <w:rPr>
                <w:lang w:eastAsia="de-DE"/>
              </w:rPr>
            </w:pPr>
            <w:r>
              <w:rPr>
                <w:lang w:eastAsia="de-DE"/>
              </w:rPr>
              <w:t xml:space="preserve">Storage stability test – </w:t>
            </w:r>
            <w:r>
              <w:rPr>
                <w:b/>
                <w:lang w:eastAsia="de-DE"/>
              </w:rPr>
              <w:t>accelerated storage</w:t>
            </w:r>
          </w:p>
        </w:tc>
        <w:tc>
          <w:tcPr>
            <w:tcW w:w="1177" w:type="dxa"/>
            <w:tcBorders>
              <w:top w:val="single" w:sz="4" w:space="0" w:color="auto"/>
              <w:left w:val="single" w:sz="4" w:space="0" w:color="auto"/>
              <w:bottom w:val="single" w:sz="4" w:space="0" w:color="auto"/>
              <w:right w:val="single" w:sz="4" w:space="0" w:color="auto"/>
            </w:tcBorders>
          </w:tcPr>
          <w:p w14:paraId="265DA1AB" w14:textId="77777777" w:rsidR="00BE3432" w:rsidRPr="00277E03" w:rsidRDefault="00BE3432" w:rsidP="00BE3432">
            <w:pPr>
              <w:rPr>
                <w:lang w:val="en-US" w:eastAsia="de-DE"/>
              </w:rPr>
            </w:pPr>
            <w:r w:rsidRPr="00277E03">
              <w:rPr>
                <w:lang w:val="en-US" w:eastAsia="de-DE"/>
              </w:rPr>
              <w:t>CIPAC MT 46.3</w:t>
            </w:r>
          </w:p>
          <w:p w14:paraId="710FE86C" w14:textId="77777777" w:rsidR="00BE3432" w:rsidRPr="00B34C7C" w:rsidRDefault="00BE3432" w:rsidP="00BE3432">
            <w:pPr>
              <w:rPr>
                <w:lang w:val="en-US" w:eastAsia="de-DE"/>
              </w:rPr>
            </w:pPr>
            <w:r w:rsidRPr="00B34C7C">
              <w:rPr>
                <w:lang w:val="en-US" w:eastAsia="de-DE"/>
              </w:rPr>
              <w:t xml:space="preserve">Validated method BPL-MA-025 for quantitation of AS </w:t>
            </w:r>
            <w:r>
              <w:rPr>
                <w:lang w:val="en-US" w:eastAsia="de-DE"/>
              </w:rPr>
              <w:t>(study EST263)</w:t>
            </w:r>
          </w:p>
          <w:p w14:paraId="0A546622" w14:textId="77777777" w:rsidR="00BE3432" w:rsidRPr="00B34C7C"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62DED33B" w14:textId="4D65C895" w:rsidR="00BE3432" w:rsidRPr="00663941" w:rsidRDefault="00BE3432" w:rsidP="00BE3432">
            <w:r w:rsidRPr="00663941">
              <w:t>35 MOD</w:t>
            </w:r>
            <w:r w:rsidR="00845B79">
              <w:t xml:space="preserve"> with trigger </w:t>
            </w:r>
            <w:r w:rsidR="00845B79">
              <w:rPr>
                <w:b/>
              </w:rPr>
              <w:t>TS3 SO FOAM V20</w:t>
            </w:r>
          </w:p>
        </w:tc>
        <w:tc>
          <w:tcPr>
            <w:tcW w:w="7229" w:type="dxa"/>
            <w:tcBorders>
              <w:top w:val="single" w:sz="4" w:space="0" w:color="auto"/>
              <w:left w:val="single" w:sz="4" w:space="0" w:color="auto"/>
              <w:bottom w:val="single" w:sz="4" w:space="0" w:color="auto"/>
              <w:right w:val="single" w:sz="4" w:space="0" w:color="auto"/>
            </w:tcBorders>
          </w:tcPr>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007"/>
              <w:gridCol w:w="2429"/>
            </w:tblGrid>
            <w:tr w:rsidR="00BE3432" w14:paraId="3F1E684E" w14:textId="77777777" w:rsidTr="00BE3432">
              <w:trPr>
                <w:trHeight w:val="249"/>
                <w:jc w:val="center"/>
              </w:trPr>
              <w:tc>
                <w:tcPr>
                  <w:tcW w:w="283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195A7712" w14:textId="77777777" w:rsidR="00BE3432" w:rsidRDefault="00BE3432" w:rsidP="00BE3432">
                  <w:pPr>
                    <w:spacing w:line="255" w:lineRule="exact"/>
                    <w:rPr>
                      <w:b/>
                      <w:lang w:eastAsia="de-DE"/>
                    </w:rPr>
                  </w:pPr>
                  <w:r>
                    <w:rPr>
                      <w:b/>
                    </w:rPr>
                    <w:t>Test</w:t>
                  </w:r>
                </w:p>
              </w:tc>
              <w:tc>
                <w:tcPr>
                  <w:tcW w:w="2007"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E96B1F3" w14:textId="77777777" w:rsidR="00BE3432" w:rsidRDefault="00BE3432" w:rsidP="00BE3432">
                  <w:pPr>
                    <w:spacing w:line="255" w:lineRule="exact"/>
                    <w:rPr>
                      <w:b/>
                      <w:lang w:eastAsia="de-DE"/>
                    </w:rPr>
                  </w:pPr>
                  <w:r>
                    <w:rPr>
                      <w:b/>
                    </w:rPr>
                    <w:t>T=0</w:t>
                  </w:r>
                </w:p>
              </w:tc>
              <w:tc>
                <w:tcPr>
                  <w:tcW w:w="242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6358AE6" w14:textId="77777777" w:rsidR="00BE3432" w:rsidRDefault="00BE3432" w:rsidP="00BE3432">
                  <w:pPr>
                    <w:spacing w:line="255" w:lineRule="exact"/>
                    <w:rPr>
                      <w:b/>
                      <w:lang w:eastAsia="de-DE"/>
                    </w:rPr>
                  </w:pPr>
                  <w:r>
                    <w:rPr>
                      <w:b/>
                    </w:rPr>
                    <w:t>T=12 weeks at 35°C</w:t>
                  </w:r>
                </w:p>
              </w:tc>
            </w:tr>
            <w:tr w:rsidR="00BE3432" w14:paraId="2AC1A48C" w14:textId="77777777" w:rsidTr="00BE3432">
              <w:trPr>
                <w:trHeight w:val="413"/>
                <w:jc w:val="center"/>
              </w:trPr>
              <w:tc>
                <w:tcPr>
                  <w:tcW w:w="2831" w:type="dxa"/>
                  <w:tcBorders>
                    <w:top w:val="single" w:sz="12" w:space="0" w:color="auto"/>
                    <w:left w:val="single" w:sz="12" w:space="0" w:color="auto"/>
                    <w:bottom w:val="single" w:sz="4" w:space="0" w:color="auto"/>
                    <w:right w:val="single" w:sz="4" w:space="0" w:color="auto"/>
                  </w:tcBorders>
                  <w:vAlign w:val="center"/>
                  <w:hideMark/>
                </w:tcPr>
                <w:p w14:paraId="0C944E82" w14:textId="77777777" w:rsidR="00BE3432" w:rsidRDefault="00BE3432" w:rsidP="00BE3432">
                  <w:pPr>
                    <w:spacing w:line="255" w:lineRule="exact"/>
                    <w:rPr>
                      <w:lang w:eastAsia="de-DE"/>
                    </w:rPr>
                  </w:pPr>
                  <w:r>
                    <w:rPr>
                      <w:b/>
                    </w:rPr>
                    <w:t>Active Ingredient Content (%w/w)</w:t>
                  </w:r>
                </w:p>
              </w:tc>
              <w:tc>
                <w:tcPr>
                  <w:tcW w:w="2007" w:type="dxa"/>
                  <w:tcBorders>
                    <w:top w:val="single" w:sz="12" w:space="0" w:color="auto"/>
                    <w:left w:val="single" w:sz="4" w:space="0" w:color="auto"/>
                    <w:bottom w:val="single" w:sz="4" w:space="0" w:color="auto"/>
                    <w:right w:val="single" w:sz="4" w:space="0" w:color="auto"/>
                  </w:tcBorders>
                  <w:vAlign w:val="center"/>
                  <w:hideMark/>
                </w:tcPr>
                <w:p w14:paraId="3094805C" w14:textId="77777777" w:rsidR="00BE3432" w:rsidRDefault="00BE3432" w:rsidP="00BE3432">
                  <w:pPr>
                    <w:spacing w:line="255" w:lineRule="exact"/>
                    <w:jc w:val="center"/>
                    <w:rPr>
                      <w:lang w:eastAsia="de-DE"/>
                    </w:rPr>
                  </w:pPr>
                  <w:r>
                    <w:t>1.52 ± 0.00</w:t>
                  </w:r>
                </w:p>
              </w:tc>
              <w:tc>
                <w:tcPr>
                  <w:tcW w:w="2429" w:type="dxa"/>
                  <w:tcBorders>
                    <w:top w:val="single" w:sz="12" w:space="0" w:color="auto"/>
                    <w:left w:val="single" w:sz="4" w:space="0" w:color="auto"/>
                    <w:bottom w:val="single" w:sz="4" w:space="0" w:color="auto"/>
                    <w:right w:val="single" w:sz="4" w:space="0" w:color="auto"/>
                  </w:tcBorders>
                  <w:vAlign w:val="center"/>
                  <w:hideMark/>
                </w:tcPr>
                <w:p w14:paraId="4C0D0690" w14:textId="77777777" w:rsidR="00BE3432" w:rsidRDefault="00BE3432" w:rsidP="00BE3432">
                  <w:pPr>
                    <w:spacing w:line="255" w:lineRule="exact"/>
                    <w:ind w:right="57"/>
                    <w:contextualSpacing/>
                    <w:mirrorIndents/>
                    <w:jc w:val="center"/>
                    <w:rPr>
                      <w:lang w:eastAsia="de-DE"/>
                    </w:rPr>
                  </w:pPr>
                  <w:r>
                    <w:t>1.44 ± 0.00</w:t>
                  </w:r>
                </w:p>
              </w:tc>
            </w:tr>
            <w:tr w:rsidR="00BE3432" w14:paraId="14F6B4DE" w14:textId="77777777" w:rsidTr="00BE3432">
              <w:trPr>
                <w:trHeight w:val="413"/>
                <w:jc w:val="center"/>
              </w:trPr>
              <w:tc>
                <w:tcPr>
                  <w:tcW w:w="2831" w:type="dxa"/>
                  <w:tcBorders>
                    <w:top w:val="single" w:sz="12" w:space="0" w:color="auto"/>
                    <w:left w:val="single" w:sz="12" w:space="0" w:color="auto"/>
                    <w:bottom w:val="single" w:sz="4" w:space="0" w:color="auto"/>
                    <w:right w:val="single" w:sz="4" w:space="0" w:color="auto"/>
                  </w:tcBorders>
                  <w:vAlign w:val="center"/>
                </w:tcPr>
                <w:p w14:paraId="61D2475B" w14:textId="77777777" w:rsidR="00BE3432" w:rsidRDefault="00BE3432" w:rsidP="00BE3432">
                  <w:pPr>
                    <w:spacing w:line="255" w:lineRule="exact"/>
                    <w:rPr>
                      <w:b/>
                    </w:rPr>
                  </w:pPr>
                  <w:r>
                    <w:rPr>
                      <w:b/>
                    </w:rPr>
                    <w:t>Variation of AS content</w:t>
                  </w:r>
                </w:p>
              </w:tc>
              <w:tc>
                <w:tcPr>
                  <w:tcW w:w="2007" w:type="dxa"/>
                  <w:tcBorders>
                    <w:top w:val="single" w:sz="12" w:space="0" w:color="auto"/>
                    <w:left w:val="single" w:sz="4" w:space="0" w:color="auto"/>
                    <w:bottom w:val="single" w:sz="4" w:space="0" w:color="auto"/>
                    <w:right w:val="single" w:sz="4" w:space="0" w:color="auto"/>
                  </w:tcBorders>
                  <w:vAlign w:val="center"/>
                </w:tcPr>
                <w:p w14:paraId="5B08463F" w14:textId="77777777" w:rsidR="00BE3432" w:rsidRDefault="00BE3432" w:rsidP="00BE3432">
                  <w:pPr>
                    <w:spacing w:line="255" w:lineRule="exact"/>
                    <w:jc w:val="center"/>
                  </w:pPr>
                  <w:r>
                    <w:t>/</w:t>
                  </w:r>
                </w:p>
              </w:tc>
              <w:tc>
                <w:tcPr>
                  <w:tcW w:w="2429" w:type="dxa"/>
                  <w:tcBorders>
                    <w:top w:val="single" w:sz="12" w:space="0" w:color="auto"/>
                    <w:left w:val="single" w:sz="4" w:space="0" w:color="auto"/>
                    <w:bottom w:val="single" w:sz="4" w:space="0" w:color="auto"/>
                    <w:right w:val="single" w:sz="4" w:space="0" w:color="auto"/>
                  </w:tcBorders>
                  <w:vAlign w:val="center"/>
                </w:tcPr>
                <w:p w14:paraId="677BD712" w14:textId="77777777" w:rsidR="00BE3432" w:rsidRDefault="00BE3432" w:rsidP="00BE3432">
                  <w:pPr>
                    <w:spacing w:line="255" w:lineRule="exact"/>
                    <w:ind w:right="57"/>
                    <w:contextualSpacing/>
                    <w:mirrorIndents/>
                    <w:jc w:val="center"/>
                  </w:pPr>
                  <w:r>
                    <w:t>-5.2%</w:t>
                  </w:r>
                </w:p>
              </w:tc>
            </w:tr>
            <w:tr w:rsidR="00BE3432" w14:paraId="58C26A4F"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57856EA1" w14:textId="77777777" w:rsidR="00BE3432" w:rsidRDefault="00BE3432" w:rsidP="00BE3432">
                  <w:pPr>
                    <w:spacing w:line="255" w:lineRule="exact"/>
                    <w:rPr>
                      <w:lang w:eastAsia="de-DE"/>
                    </w:rPr>
                  </w:pPr>
                  <w:r>
                    <w:rPr>
                      <w:b/>
                    </w:rPr>
                    <w:t>pH Value</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4F2095B" w14:textId="77777777" w:rsidR="00BE3432" w:rsidRDefault="00BE3432" w:rsidP="00BE3432">
                  <w:pPr>
                    <w:keepNext/>
                    <w:spacing w:line="255" w:lineRule="exact"/>
                    <w:jc w:val="center"/>
                    <w:rPr>
                      <w:lang w:eastAsia="de-DE"/>
                    </w:rPr>
                  </w:pPr>
                  <w:r>
                    <w:t>2.98 ± 0.01 at 20°C</w:t>
                  </w:r>
                </w:p>
              </w:tc>
              <w:tc>
                <w:tcPr>
                  <w:tcW w:w="2429" w:type="dxa"/>
                  <w:tcBorders>
                    <w:top w:val="single" w:sz="4" w:space="0" w:color="auto"/>
                    <w:left w:val="single" w:sz="4" w:space="0" w:color="auto"/>
                    <w:bottom w:val="single" w:sz="4" w:space="0" w:color="auto"/>
                    <w:right w:val="single" w:sz="4" w:space="0" w:color="auto"/>
                  </w:tcBorders>
                  <w:vAlign w:val="center"/>
                  <w:hideMark/>
                </w:tcPr>
                <w:p w14:paraId="445DACFE" w14:textId="77777777" w:rsidR="00BE3432" w:rsidRDefault="00BE3432" w:rsidP="00BE3432">
                  <w:pPr>
                    <w:spacing w:line="255" w:lineRule="exact"/>
                    <w:ind w:right="57"/>
                    <w:contextualSpacing/>
                    <w:mirrorIndents/>
                    <w:jc w:val="center"/>
                    <w:rPr>
                      <w:lang w:eastAsia="de-DE"/>
                    </w:rPr>
                  </w:pPr>
                  <w:r>
                    <w:t>3.20 ± 0.07 at 20°C</w:t>
                  </w:r>
                </w:p>
              </w:tc>
            </w:tr>
            <w:tr w:rsidR="00BE3432" w14:paraId="4B6E7409"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357530F7" w14:textId="77777777" w:rsidR="00BE3432" w:rsidRDefault="00BE3432" w:rsidP="00BE3432">
                  <w:pPr>
                    <w:spacing w:line="255" w:lineRule="exact"/>
                    <w:rPr>
                      <w:b/>
                      <w:lang w:eastAsia="de-DE"/>
                    </w:rPr>
                  </w:pPr>
                  <w:r>
                    <w:rPr>
                      <w:b/>
                    </w:rPr>
                    <w:t>Relative Density</w:t>
                  </w:r>
                </w:p>
              </w:tc>
              <w:tc>
                <w:tcPr>
                  <w:tcW w:w="2007" w:type="dxa"/>
                  <w:tcBorders>
                    <w:top w:val="single" w:sz="4" w:space="0" w:color="auto"/>
                    <w:left w:val="single" w:sz="4" w:space="0" w:color="auto"/>
                    <w:bottom w:val="single" w:sz="4" w:space="0" w:color="auto"/>
                    <w:right w:val="single" w:sz="4" w:space="0" w:color="auto"/>
                  </w:tcBorders>
                  <w:vAlign w:val="center"/>
                  <w:hideMark/>
                </w:tcPr>
                <w:p w14:paraId="6BE44C85" w14:textId="77777777" w:rsidR="00BE3432" w:rsidRDefault="00BE3432" w:rsidP="00BE3432">
                  <w:pPr>
                    <w:keepNext/>
                    <w:spacing w:line="255" w:lineRule="exact"/>
                    <w:jc w:val="center"/>
                    <w:rPr>
                      <w:lang w:eastAsia="de-DE"/>
                    </w:rPr>
                  </w:pPr>
                  <w:r>
                    <w:t>1.0018 ± 0.0001</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0586D86" w14:textId="77777777" w:rsidR="00BE3432" w:rsidRDefault="00BE3432" w:rsidP="00BE3432">
                  <w:pPr>
                    <w:spacing w:line="255" w:lineRule="exact"/>
                    <w:ind w:right="57"/>
                    <w:contextualSpacing/>
                    <w:mirrorIndents/>
                    <w:jc w:val="center"/>
                    <w:rPr>
                      <w:lang w:eastAsia="de-DE"/>
                    </w:rPr>
                  </w:pPr>
                  <w:r>
                    <w:t>1.0021 ± 0.0000</w:t>
                  </w:r>
                </w:p>
              </w:tc>
            </w:tr>
            <w:tr w:rsidR="00BE3432" w14:paraId="1DDCB958"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67666C9C" w14:textId="77777777" w:rsidR="00BE3432" w:rsidRDefault="00BE3432" w:rsidP="00BE3432">
                  <w:pPr>
                    <w:spacing w:line="255" w:lineRule="exact"/>
                    <w:rPr>
                      <w:b/>
                      <w:lang w:eastAsia="de-DE"/>
                    </w:rPr>
                  </w:pPr>
                  <w:r>
                    <w:rPr>
                      <w:b/>
                    </w:rPr>
                    <w:t>Viscosity 20ºC (cP)</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F6199BA" w14:textId="77777777" w:rsidR="00BE3432" w:rsidRDefault="00BE3432" w:rsidP="00BE3432">
                  <w:pPr>
                    <w:keepNext/>
                    <w:spacing w:line="255" w:lineRule="exact"/>
                    <w:jc w:val="center"/>
                    <w:rPr>
                      <w:lang w:eastAsia="de-DE"/>
                    </w:rPr>
                  </w:pPr>
                  <w:r>
                    <w:rPr>
                      <w:color w:val="000000"/>
                      <w:lang w:eastAsia="es-ES"/>
                    </w:rPr>
                    <w:t>5.30 ± 0.42</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E53547B" w14:textId="77777777" w:rsidR="00BE3432" w:rsidRDefault="00BE3432" w:rsidP="00BE3432">
                  <w:pPr>
                    <w:spacing w:line="255" w:lineRule="exact"/>
                    <w:ind w:left="57" w:right="57" w:hanging="284"/>
                    <w:contextualSpacing/>
                    <w:mirrorIndents/>
                    <w:jc w:val="center"/>
                    <w:rPr>
                      <w:lang w:eastAsia="de-DE"/>
                    </w:rPr>
                  </w:pPr>
                  <w:r>
                    <w:rPr>
                      <w:color w:val="000000"/>
                      <w:lang w:eastAsia="es-ES"/>
                    </w:rPr>
                    <w:t>5.21 ± 0.44</w:t>
                  </w:r>
                </w:p>
              </w:tc>
            </w:tr>
            <w:tr w:rsidR="00BE3432" w14:paraId="1AC9D3A3"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37BF2376" w14:textId="77777777" w:rsidR="00BE3432" w:rsidRDefault="00BE3432" w:rsidP="00BE3432">
                  <w:pPr>
                    <w:spacing w:line="255" w:lineRule="exact"/>
                    <w:rPr>
                      <w:b/>
                      <w:lang w:eastAsia="de-DE"/>
                    </w:rPr>
                  </w:pPr>
                  <w:r>
                    <w:rPr>
                      <w:b/>
                    </w:rPr>
                    <w:t>Viscosity 40ºC (cP)</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AC02C13" w14:textId="77777777" w:rsidR="00BE3432" w:rsidRDefault="00BE3432" w:rsidP="00BE3432">
                  <w:pPr>
                    <w:keepNext/>
                    <w:spacing w:line="255" w:lineRule="exact"/>
                    <w:jc w:val="center"/>
                    <w:rPr>
                      <w:lang w:eastAsia="de-DE"/>
                    </w:rPr>
                  </w:pPr>
                  <w:r>
                    <w:rPr>
                      <w:color w:val="000000"/>
                      <w:lang w:eastAsia="es-ES"/>
                    </w:rPr>
                    <w:t>4.59 ± 0.36</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967B64E" w14:textId="77777777" w:rsidR="00BE3432" w:rsidRDefault="00BE3432" w:rsidP="00BE3432">
                  <w:pPr>
                    <w:spacing w:line="255" w:lineRule="exact"/>
                    <w:ind w:left="57" w:right="57" w:hanging="284"/>
                    <w:contextualSpacing/>
                    <w:mirrorIndents/>
                    <w:jc w:val="center"/>
                    <w:rPr>
                      <w:lang w:eastAsia="de-DE"/>
                    </w:rPr>
                  </w:pPr>
                  <w:r>
                    <w:rPr>
                      <w:color w:val="000000"/>
                      <w:lang w:eastAsia="es-ES"/>
                    </w:rPr>
                    <w:t>4.63 ± 0.31</w:t>
                  </w:r>
                </w:p>
              </w:tc>
            </w:tr>
            <w:tr w:rsidR="00BE3432" w:rsidRPr="00687C31" w14:paraId="5B91A7E8"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tcPr>
                <w:p w14:paraId="4BC8CD16" w14:textId="77777777" w:rsidR="00BE3432" w:rsidRDefault="00BE3432" w:rsidP="00BE3432">
                  <w:pPr>
                    <w:spacing w:line="255" w:lineRule="exact"/>
                    <w:rPr>
                      <w:lang w:eastAsia="de-DE"/>
                    </w:rPr>
                  </w:pPr>
                  <w:r>
                    <w:rPr>
                      <w:b/>
                    </w:rPr>
                    <w:t>Appearance, Colour and Odour</w:t>
                  </w:r>
                </w:p>
                <w:p w14:paraId="717099A9" w14:textId="77777777" w:rsidR="00BE3432" w:rsidRDefault="00BE3432" w:rsidP="00BE3432">
                  <w:pPr>
                    <w:spacing w:line="255" w:lineRule="exact"/>
                    <w:ind w:left="2013" w:hanging="284"/>
                    <w:rPr>
                      <w:lang w:eastAsia="de-DE"/>
                    </w:rPr>
                  </w:pPr>
                </w:p>
              </w:tc>
              <w:tc>
                <w:tcPr>
                  <w:tcW w:w="2007" w:type="dxa"/>
                  <w:tcBorders>
                    <w:top w:val="single" w:sz="4" w:space="0" w:color="auto"/>
                    <w:left w:val="single" w:sz="4" w:space="0" w:color="auto"/>
                    <w:bottom w:val="single" w:sz="4" w:space="0" w:color="auto"/>
                    <w:right w:val="single" w:sz="4" w:space="0" w:color="auto"/>
                  </w:tcBorders>
                  <w:vAlign w:val="center"/>
                </w:tcPr>
                <w:p w14:paraId="07C3CBFA" w14:textId="77777777" w:rsidR="00BE3432" w:rsidRDefault="00BE3432" w:rsidP="00BE3432">
                  <w:pPr>
                    <w:spacing w:line="255" w:lineRule="exact"/>
                    <w:jc w:val="center"/>
                    <w:rPr>
                      <w:lang w:eastAsia="de-DE"/>
                    </w:rPr>
                  </w:pPr>
                  <w:r>
                    <w:t>Homogeneous liquid. Colourless.</w:t>
                  </w:r>
                </w:p>
                <w:p w14:paraId="7D74F8BA" w14:textId="77777777" w:rsidR="00BE3432" w:rsidRDefault="00BE3432" w:rsidP="00BE3432">
                  <w:pPr>
                    <w:spacing w:line="255" w:lineRule="exact"/>
                    <w:jc w:val="center"/>
                  </w:pPr>
                  <w:r>
                    <w:t>Slightly perfumed, sweet citrus</w:t>
                  </w:r>
                </w:p>
                <w:p w14:paraId="0B76FFA5" w14:textId="77777777" w:rsidR="00BE3432" w:rsidRDefault="00BE3432" w:rsidP="00BE3432">
                  <w:pPr>
                    <w:spacing w:line="255" w:lineRule="exact"/>
                    <w:ind w:left="2013" w:hanging="284"/>
                    <w:jc w:val="center"/>
                    <w:rPr>
                      <w:lang w:eastAsia="de-DE"/>
                    </w:rPr>
                  </w:pPr>
                </w:p>
              </w:tc>
              <w:tc>
                <w:tcPr>
                  <w:tcW w:w="2429" w:type="dxa"/>
                  <w:tcBorders>
                    <w:top w:val="single" w:sz="4" w:space="0" w:color="auto"/>
                    <w:left w:val="single" w:sz="4" w:space="0" w:color="auto"/>
                    <w:bottom w:val="single" w:sz="4" w:space="0" w:color="auto"/>
                    <w:right w:val="single" w:sz="4" w:space="0" w:color="auto"/>
                  </w:tcBorders>
                  <w:vAlign w:val="center"/>
                  <w:hideMark/>
                </w:tcPr>
                <w:p w14:paraId="6F3A0B05" w14:textId="77777777" w:rsidR="00BE3432" w:rsidRDefault="00BE3432" w:rsidP="00BE3432">
                  <w:pPr>
                    <w:spacing w:line="255" w:lineRule="exact"/>
                    <w:jc w:val="center"/>
                    <w:rPr>
                      <w:lang w:eastAsia="de-DE"/>
                    </w:rPr>
                  </w:pPr>
                  <w:r>
                    <w:t>Homogeneous liquid. Colourless.</w:t>
                  </w:r>
                </w:p>
                <w:p w14:paraId="20C5B3DB" w14:textId="77777777" w:rsidR="00BE3432" w:rsidRDefault="00BE3432" w:rsidP="00BE3432">
                  <w:pPr>
                    <w:spacing w:line="255" w:lineRule="exact"/>
                    <w:jc w:val="center"/>
                    <w:rPr>
                      <w:lang w:eastAsia="de-DE"/>
                    </w:rPr>
                  </w:pPr>
                  <w:r>
                    <w:t>Moderately perfumed, sweet citrus. Slight loss of odour intensity compared to the reference</w:t>
                  </w:r>
                </w:p>
              </w:tc>
            </w:tr>
            <w:tr w:rsidR="00BE3432" w:rsidRPr="00687C31" w14:paraId="1FEED86D" w14:textId="77777777" w:rsidTr="00BE3432">
              <w:trPr>
                <w:trHeight w:val="1104"/>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7DE356D4" w14:textId="77777777" w:rsidR="00BE3432" w:rsidRDefault="00BE3432" w:rsidP="00BE3432">
                  <w:pPr>
                    <w:spacing w:line="255" w:lineRule="exact"/>
                    <w:rPr>
                      <w:b/>
                      <w:lang w:eastAsia="de-DE"/>
                    </w:rPr>
                  </w:pPr>
                  <w:r>
                    <w:rPr>
                      <w:b/>
                    </w:rPr>
                    <w:t>Stability of Packaging</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5870445" w14:textId="77777777" w:rsidR="00BE3432" w:rsidRDefault="00BE3432" w:rsidP="00BE3432">
                  <w:pPr>
                    <w:spacing w:line="255" w:lineRule="exact"/>
                    <w:jc w:val="center"/>
                    <w:rPr>
                      <w:color w:val="000000"/>
                      <w:lang w:eastAsia="es-ES"/>
                    </w:rPr>
                  </w:pPr>
                  <w:r>
                    <w:rPr>
                      <w:color w:val="000000"/>
                      <w:lang w:eastAsia="es-ES"/>
                    </w:rPr>
                    <w:t>No leakages observed</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7BB8B47" w14:textId="77777777" w:rsidR="00BE3432" w:rsidRDefault="00BE3432" w:rsidP="00BE3432">
                  <w:pPr>
                    <w:spacing w:line="255" w:lineRule="exact"/>
                    <w:jc w:val="center"/>
                    <w:rPr>
                      <w:color w:val="000000"/>
                      <w:lang w:eastAsia="es-ES"/>
                    </w:rPr>
                  </w:pPr>
                  <w:r>
                    <w:rPr>
                      <w:color w:val="000000"/>
                      <w:lang w:eastAsia="es-ES"/>
                    </w:rPr>
                    <w:t>No leakages observed.</w:t>
                  </w:r>
                </w:p>
                <w:p w14:paraId="70DB162E" w14:textId="77777777" w:rsidR="00BE3432" w:rsidRDefault="00BE3432" w:rsidP="00BE3432">
                  <w:pPr>
                    <w:spacing w:line="255" w:lineRule="exact"/>
                    <w:jc w:val="center"/>
                    <w:rPr>
                      <w:lang w:eastAsia="de-DE"/>
                    </w:rPr>
                  </w:pPr>
                  <w:r>
                    <w:rPr>
                      <w:color w:val="000000"/>
                      <w:lang w:eastAsia="es-ES"/>
                    </w:rPr>
                    <w:t>Width increase of 3.25%</w:t>
                  </w:r>
                </w:p>
              </w:tc>
            </w:tr>
            <w:tr w:rsidR="00BE3432" w14:paraId="32A23494"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28F18EDD" w14:textId="1CDD7708" w:rsidR="00BE3432" w:rsidRDefault="00BE3432" w:rsidP="00BE3432">
                  <w:pPr>
                    <w:spacing w:line="255" w:lineRule="exact"/>
                    <w:rPr>
                      <w:b/>
                      <w:lang w:eastAsia="de-DE"/>
                    </w:rPr>
                  </w:pPr>
                  <w:r>
                    <w:rPr>
                      <w:b/>
                    </w:rPr>
                    <w:lastRenderedPageBreak/>
                    <w:t>Spray Characterization</w:t>
                  </w:r>
                  <w:r w:rsidR="003B4CB5">
                    <w:rPr>
                      <w:b/>
                    </w:rPr>
                    <w:t>: TS3 SO FOAM V20</w:t>
                  </w:r>
                </w:p>
              </w:tc>
              <w:tc>
                <w:tcPr>
                  <w:tcW w:w="2007" w:type="dxa"/>
                  <w:tcBorders>
                    <w:top w:val="single" w:sz="4" w:space="0" w:color="auto"/>
                    <w:left w:val="single" w:sz="4" w:space="0" w:color="auto"/>
                    <w:bottom w:val="single" w:sz="4" w:space="0" w:color="auto"/>
                    <w:right w:val="single" w:sz="4" w:space="0" w:color="auto"/>
                  </w:tcBorders>
                  <w:vAlign w:val="center"/>
                  <w:hideMark/>
                </w:tcPr>
                <w:p w14:paraId="56026FC7" w14:textId="77777777" w:rsidR="00BE3432" w:rsidRDefault="00BE3432" w:rsidP="00BE3432">
                  <w:pPr>
                    <w:spacing w:line="255" w:lineRule="exact"/>
                    <w:jc w:val="center"/>
                    <w:rPr>
                      <w:color w:val="000000"/>
                      <w:lang w:eastAsia="es-ES"/>
                    </w:rPr>
                  </w:pPr>
                  <w:r>
                    <w:rPr>
                      <w:color w:val="000000"/>
                      <w:lang w:eastAsia="es-ES"/>
                    </w:rPr>
                    <w:t>Amount delivered per spray = 1.11 g</w:t>
                  </w:r>
                </w:p>
                <w:p w14:paraId="368707AD" w14:textId="77777777" w:rsidR="00BE3432" w:rsidRDefault="00BE3432" w:rsidP="00BE3432">
                  <w:pPr>
                    <w:spacing w:line="255" w:lineRule="exact"/>
                    <w:jc w:val="center"/>
                    <w:rPr>
                      <w:color w:val="000000"/>
                      <w:lang w:eastAsia="es-ES"/>
                    </w:rPr>
                  </w:pPr>
                  <w:r>
                    <w:rPr>
                      <w:color w:val="000000"/>
                      <w:lang w:eastAsia="es-ES"/>
                    </w:rPr>
                    <w:t>Dmax= 40.8 cm</w:t>
                  </w:r>
                </w:p>
                <w:p w14:paraId="753E3E47" w14:textId="77777777" w:rsidR="00BE3432" w:rsidRDefault="00BE3432" w:rsidP="00BE3432">
                  <w:pPr>
                    <w:spacing w:line="255" w:lineRule="exact"/>
                    <w:jc w:val="center"/>
                    <w:rPr>
                      <w:color w:val="000000"/>
                      <w:lang w:eastAsia="es-ES"/>
                    </w:rPr>
                  </w:pPr>
                  <w:r>
                    <w:rPr>
                      <w:color w:val="000000"/>
                      <w:lang w:eastAsia="es-ES"/>
                    </w:rPr>
                    <w:t>Dmin = 18.4 cm</w:t>
                  </w:r>
                </w:p>
              </w:tc>
              <w:tc>
                <w:tcPr>
                  <w:tcW w:w="2429" w:type="dxa"/>
                  <w:tcBorders>
                    <w:top w:val="single" w:sz="4" w:space="0" w:color="auto"/>
                    <w:left w:val="single" w:sz="4" w:space="0" w:color="auto"/>
                    <w:bottom w:val="single" w:sz="4" w:space="0" w:color="auto"/>
                    <w:right w:val="single" w:sz="4" w:space="0" w:color="auto"/>
                  </w:tcBorders>
                  <w:vAlign w:val="center"/>
                  <w:hideMark/>
                </w:tcPr>
                <w:p w14:paraId="6FE8201A" w14:textId="77777777" w:rsidR="00BE3432" w:rsidRDefault="00BE3432" w:rsidP="00BE3432">
                  <w:pPr>
                    <w:spacing w:line="255" w:lineRule="exact"/>
                    <w:jc w:val="center"/>
                    <w:rPr>
                      <w:color w:val="000000"/>
                      <w:lang w:eastAsia="es-ES"/>
                    </w:rPr>
                  </w:pPr>
                  <w:r>
                    <w:rPr>
                      <w:color w:val="000000"/>
                      <w:lang w:eastAsia="es-ES"/>
                    </w:rPr>
                    <w:t>Amount delivered per spray = 1.08 g</w:t>
                  </w:r>
                </w:p>
                <w:p w14:paraId="37247E75" w14:textId="77777777" w:rsidR="00BE3432" w:rsidRDefault="00BE3432" w:rsidP="00BE3432">
                  <w:pPr>
                    <w:spacing w:line="255" w:lineRule="exact"/>
                    <w:jc w:val="center"/>
                    <w:rPr>
                      <w:color w:val="000000"/>
                      <w:lang w:eastAsia="es-ES"/>
                    </w:rPr>
                  </w:pPr>
                  <w:r>
                    <w:rPr>
                      <w:color w:val="000000"/>
                      <w:lang w:eastAsia="es-ES"/>
                    </w:rPr>
                    <w:t>Dmax= 40.0 cm</w:t>
                  </w:r>
                </w:p>
                <w:p w14:paraId="0E140F78" w14:textId="77777777" w:rsidR="00BE3432" w:rsidRDefault="00BE3432" w:rsidP="00BE3432">
                  <w:pPr>
                    <w:spacing w:line="255" w:lineRule="exact"/>
                    <w:jc w:val="center"/>
                    <w:rPr>
                      <w:color w:val="000000"/>
                      <w:lang w:eastAsia="es-ES"/>
                    </w:rPr>
                  </w:pPr>
                  <w:r>
                    <w:rPr>
                      <w:color w:val="000000"/>
                      <w:lang w:eastAsia="es-ES"/>
                    </w:rPr>
                    <w:t>Dmin = 16.3 cm</w:t>
                  </w:r>
                </w:p>
              </w:tc>
            </w:tr>
            <w:tr w:rsidR="00BE3432" w:rsidRPr="00687C31" w14:paraId="196D580A" w14:textId="77777777" w:rsidTr="00BE3432">
              <w:trPr>
                <w:trHeight w:val="405"/>
                <w:jc w:val="center"/>
              </w:trPr>
              <w:tc>
                <w:tcPr>
                  <w:tcW w:w="2831" w:type="dxa"/>
                  <w:tcBorders>
                    <w:top w:val="single" w:sz="4" w:space="0" w:color="auto"/>
                    <w:left w:val="single" w:sz="12" w:space="0" w:color="auto"/>
                    <w:bottom w:val="single" w:sz="12" w:space="0" w:color="auto"/>
                    <w:right w:val="single" w:sz="4" w:space="0" w:color="auto"/>
                  </w:tcBorders>
                  <w:vAlign w:val="center"/>
                  <w:hideMark/>
                </w:tcPr>
                <w:p w14:paraId="13C7DE45" w14:textId="77777777" w:rsidR="00BE3432" w:rsidRDefault="00BE3432" w:rsidP="00BE3432">
                  <w:pPr>
                    <w:spacing w:line="255" w:lineRule="exact"/>
                    <w:rPr>
                      <w:b/>
                      <w:lang w:eastAsia="de-DE"/>
                    </w:rPr>
                  </w:pPr>
                  <w:r>
                    <w:rPr>
                      <w:b/>
                    </w:rPr>
                    <w:t>Weight Change</w:t>
                  </w:r>
                </w:p>
              </w:tc>
              <w:tc>
                <w:tcPr>
                  <w:tcW w:w="4436" w:type="dxa"/>
                  <w:gridSpan w:val="2"/>
                  <w:tcBorders>
                    <w:top w:val="single" w:sz="4" w:space="0" w:color="auto"/>
                    <w:left w:val="single" w:sz="4" w:space="0" w:color="auto"/>
                    <w:bottom w:val="single" w:sz="12" w:space="0" w:color="auto"/>
                    <w:right w:val="single" w:sz="4" w:space="0" w:color="auto"/>
                  </w:tcBorders>
                  <w:vAlign w:val="center"/>
                  <w:hideMark/>
                </w:tcPr>
                <w:p w14:paraId="75A6C1FF" w14:textId="77777777" w:rsidR="00BE3432" w:rsidRDefault="00BE3432" w:rsidP="00BE3432">
                  <w:pPr>
                    <w:spacing w:line="255" w:lineRule="exact"/>
                    <w:jc w:val="center"/>
                    <w:rPr>
                      <w:color w:val="000000"/>
                      <w:lang w:eastAsia="es-ES"/>
                    </w:rPr>
                  </w:pPr>
                  <w:r>
                    <w:rPr>
                      <w:color w:val="000000"/>
                      <w:lang w:eastAsia="es-ES"/>
                    </w:rPr>
                    <w:t>0.15% loss of weight during the storage stability.</w:t>
                  </w:r>
                </w:p>
              </w:tc>
            </w:tr>
          </w:tbl>
          <w:p w14:paraId="12D7299D" w14:textId="77777777" w:rsidR="00BE3432" w:rsidRDefault="00BE3432" w:rsidP="00BE3432">
            <w:pPr>
              <w:rPr>
                <w:lang w:val="en-US" w:eastAsia="de-DE"/>
              </w:rPr>
            </w:pPr>
          </w:p>
          <w:p w14:paraId="6364256E" w14:textId="3FA67740" w:rsidR="00BE3432" w:rsidRDefault="00BE3432" w:rsidP="00BE3432">
            <w:pPr>
              <w:rPr>
                <w:lang w:val="en-US" w:eastAsia="de-DE"/>
              </w:rPr>
            </w:pPr>
            <w:r>
              <w:rPr>
                <w:lang w:val="en-US" w:eastAsia="de-DE"/>
              </w:rPr>
              <w:t xml:space="preserve">Tested commercial packaging: </w:t>
            </w:r>
            <w:r w:rsidRPr="006706AD">
              <w:rPr>
                <w:lang w:val="en-US" w:eastAsia="de-DE"/>
              </w:rPr>
              <w:t>500 mL trigger spray bottle in PE</w:t>
            </w:r>
            <w:r w:rsidR="003B4CB5">
              <w:rPr>
                <w:lang w:val="en-US" w:eastAsia="de-DE"/>
              </w:rPr>
              <w:t>.</w:t>
            </w:r>
          </w:p>
          <w:p w14:paraId="5BA2AD22" w14:textId="77777777" w:rsidR="00BE3432" w:rsidRDefault="00BE3432" w:rsidP="00BE3432">
            <w:pPr>
              <w:pBdr>
                <w:bar w:val="single" w:sz="4" w:color="auto"/>
              </w:pBdr>
              <w:spacing w:line="280" w:lineRule="exact"/>
              <w:jc w:val="both"/>
              <w:rPr>
                <w:rFonts w:cs="Arial"/>
                <w:szCs w:val="22"/>
                <w:lang w:val="en-US"/>
              </w:rPr>
            </w:pPr>
            <w:r w:rsidRPr="00F74D09">
              <w:rPr>
                <w:rFonts w:cs="Arial"/>
                <w:szCs w:val="22"/>
                <w:lang w:val="en-US"/>
              </w:rPr>
              <w:t>Due to time constrains and to meet the deadlines, the second study, EST319 was planned and started using the quickest and default combination of 54ºC/2weeks. The formulations would be stable even at this more severe condition.</w:t>
            </w:r>
          </w:p>
          <w:p w14:paraId="13FCCC0C" w14:textId="5F9CBAF6" w:rsidR="005F6A33" w:rsidRPr="00F74D09" w:rsidRDefault="005F6A33" w:rsidP="00BE3432">
            <w:pPr>
              <w:pBdr>
                <w:bar w:val="single" w:sz="4" w:color="auto"/>
              </w:pBdr>
              <w:spacing w:line="280" w:lineRule="exact"/>
              <w:jc w:val="both"/>
              <w:rPr>
                <w:rFonts w:cs="Arial"/>
                <w:szCs w:val="22"/>
                <w:lang w:val="en-US"/>
              </w:rPr>
            </w:pPr>
          </w:p>
        </w:tc>
        <w:tc>
          <w:tcPr>
            <w:tcW w:w="1701" w:type="dxa"/>
            <w:tcBorders>
              <w:top w:val="single" w:sz="4" w:space="0" w:color="auto"/>
              <w:left w:val="single" w:sz="4" w:space="0" w:color="auto"/>
              <w:bottom w:val="single" w:sz="4" w:space="0" w:color="auto"/>
              <w:right w:val="single" w:sz="4" w:space="0" w:color="auto"/>
            </w:tcBorders>
          </w:tcPr>
          <w:p w14:paraId="4ED978BC" w14:textId="77777777" w:rsidR="00DF1DFE" w:rsidRDefault="00DF1DFE" w:rsidP="00BE3432">
            <w:pPr>
              <w:rPr>
                <w:lang w:val="en-US" w:eastAsia="de-DE"/>
              </w:rPr>
            </w:pPr>
            <w:r w:rsidRPr="00DF1DFE">
              <w:rPr>
                <w:lang w:val="en-US" w:eastAsia="de-DE"/>
              </w:rPr>
              <w:lastRenderedPageBreak/>
              <w:t>According to Guidance on the BPR Vol 1 3.6.4.2 page 71 analysis of the aversive agent is required to assess its stability</w:t>
            </w:r>
            <w:r>
              <w:rPr>
                <w:lang w:val="en-US" w:eastAsia="de-DE"/>
              </w:rPr>
              <w:t>. However, b</w:t>
            </w:r>
            <w:r w:rsidRPr="00DF1DFE">
              <w:rPr>
                <w:lang w:val="en-US" w:eastAsia="de-DE"/>
              </w:rPr>
              <w:t>ased on the fact that the presence of the aversive agent has not been referenced in the risk assessment, the analysis of it after storage is not necessary in this case</w:t>
            </w:r>
            <w:r>
              <w:rPr>
                <w:lang w:val="en-US" w:eastAsia="de-DE"/>
              </w:rPr>
              <w:t xml:space="preserve">. </w:t>
            </w:r>
          </w:p>
          <w:p w14:paraId="642CAF17" w14:textId="75E78B57" w:rsidR="00BE3432" w:rsidRPr="00E94822" w:rsidRDefault="00BE3432" w:rsidP="00BE3432">
            <w:pPr>
              <w:rPr>
                <w:lang w:val="en-US" w:eastAsia="de-DE"/>
              </w:rPr>
            </w:pPr>
            <w:r w:rsidRPr="00E94822">
              <w:rPr>
                <w:lang w:val="en-US" w:eastAsia="de-DE"/>
              </w:rPr>
              <w:t xml:space="preserve">Acceptable </w:t>
            </w:r>
          </w:p>
          <w:p w14:paraId="2145F12E" w14:textId="77777777" w:rsidR="00BE3432" w:rsidRPr="00E94822" w:rsidRDefault="00BE3432" w:rsidP="00BE3432">
            <w:pPr>
              <w:rPr>
                <w:lang w:val="en-US" w:eastAsia="de-DE"/>
              </w:rPr>
            </w:pPr>
            <w:r w:rsidRPr="00E94822">
              <w:rPr>
                <w:lang w:val="en-US" w:eastAsia="de-DE"/>
              </w:rPr>
              <w:t xml:space="preserve">Do not store at temperatures above 35°C. </w:t>
            </w:r>
          </w:p>
          <w:p w14:paraId="134233CD" w14:textId="77777777" w:rsidR="00BE3432" w:rsidRPr="00E94822" w:rsidRDefault="00BE3432" w:rsidP="00BE3432">
            <w:pPr>
              <w:pBdr>
                <w:bar w:val="single" w:sz="4" w:color="auto"/>
              </w:pBdr>
              <w:spacing w:line="280" w:lineRule="exact"/>
              <w:jc w:val="both"/>
              <w:rPr>
                <w:lang w:val="en-US" w:eastAsia="de-DE"/>
              </w:rPr>
            </w:pPr>
          </w:p>
        </w:tc>
        <w:tc>
          <w:tcPr>
            <w:tcW w:w="1483" w:type="dxa"/>
            <w:tcBorders>
              <w:top w:val="single" w:sz="4" w:space="0" w:color="auto"/>
              <w:left w:val="single" w:sz="4" w:space="0" w:color="auto"/>
              <w:bottom w:val="single" w:sz="4" w:space="0" w:color="auto"/>
              <w:right w:val="single" w:sz="4" w:space="0" w:color="auto"/>
            </w:tcBorders>
          </w:tcPr>
          <w:p w14:paraId="6DC9FAE3" w14:textId="77777777" w:rsidR="00BE3432" w:rsidRDefault="00BE3432" w:rsidP="00BE3432">
            <w:r w:rsidRPr="00337FBE">
              <w:rPr>
                <w:lang w:val="en-US" w:eastAsia="de-DE"/>
              </w:rPr>
              <w:lastRenderedPageBreak/>
              <w:t>Pijuan (2016), study number EST228</w:t>
            </w:r>
          </w:p>
        </w:tc>
      </w:tr>
      <w:tr w:rsidR="00BE3432" w14:paraId="47C2A7E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D368D14" w14:textId="77777777" w:rsidR="00BE3432" w:rsidRDefault="00BE3432" w:rsidP="00BE3432">
            <w:pPr>
              <w:rPr>
                <w:lang w:eastAsia="de-DE"/>
              </w:rPr>
            </w:pPr>
            <w:r>
              <w:rPr>
                <w:lang w:eastAsia="de-DE"/>
              </w:rPr>
              <w:t xml:space="preserve">Storage stability test – </w:t>
            </w:r>
            <w:r>
              <w:rPr>
                <w:b/>
                <w:lang w:eastAsia="de-DE"/>
              </w:rPr>
              <w:t>long term storage at ambient temperature</w:t>
            </w:r>
          </w:p>
        </w:tc>
        <w:tc>
          <w:tcPr>
            <w:tcW w:w="1177" w:type="dxa"/>
            <w:tcBorders>
              <w:top w:val="single" w:sz="4" w:space="0" w:color="auto"/>
              <w:left w:val="single" w:sz="4" w:space="0" w:color="auto"/>
              <w:bottom w:val="single" w:sz="4" w:space="0" w:color="auto"/>
              <w:right w:val="single" w:sz="4" w:space="0" w:color="auto"/>
            </w:tcBorders>
          </w:tcPr>
          <w:p w14:paraId="40CF07EA" w14:textId="77777777" w:rsidR="00BE3432" w:rsidRPr="00337FBE" w:rsidRDefault="00BE3432" w:rsidP="00BE3432">
            <w:pPr>
              <w:rPr>
                <w:lang w:val="en-US" w:eastAsia="de-DE"/>
              </w:rPr>
            </w:pPr>
            <w:r w:rsidRPr="00337FBE">
              <w:rPr>
                <w:lang w:val="en-US" w:eastAsia="de-DE"/>
              </w:rPr>
              <w:t>CIPAC MT 46.3</w:t>
            </w:r>
          </w:p>
          <w:p w14:paraId="616F7911" w14:textId="77777777" w:rsidR="00BE3432" w:rsidRPr="00337FBE" w:rsidRDefault="00BE3432"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0C8471F2"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58011EA1" w14:textId="77777777" w:rsidR="00BB56BE" w:rsidRDefault="00BE3432" w:rsidP="00BE3432">
            <w:pPr>
              <w:rPr>
                <w:lang w:eastAsia="de-DE"/>
              </w:rPr>
            </w:pPr>
            <w:r>
              <w:rPr>
                <w:lang w:eastAsia="de-DE"/>
              </w:rPr>
              <w:t>Study planned</w:t>
            </w:r>
            <w:r w:rsidR="00BB56BE">
              <w:rPr>
                <w:lang w:eastAsia="de-DE"/>
              </w:rPr>
              <w:t>. Experimental Starting date: 26</w:t>
            </w:r>
            <w:r w:rsidR="00BB56BE" w:rsidRPr="00BF23AC">
              <w:rPr>
                <w:vertAlign w:val="superscript"/>
                <w:lang w:eastAsia="de-DE"/>
              </w:rPr>
              <w:t>th</w:t>
            </w:r>
            <w:r w:rsidR="00BB56BE">
              <w:rPr>
                <w:lang w:eastAsia="de-DE"/>
              </w:rPr>
              <w:t xml:space="preserve"> week, 2018</w:t>
            </w:r>
          </w:p>
          <w:p w14:paraId="5014128D" w14:textId="75465604" w:rsidR="00BE3432" w:rsidRDefault="00BB56BE" w:rsidP="00BE3432">
            <w:pPr>
              <w:rPr>
                <w:lang w:eastAsia="de-DE"/>
              </w:rPr>
            </w:pPr>
            <w:r>
              <w:rPr>
                <w:lang w:eastAsia="de-DE"/>
              </w:rPr>
              <w:t xml:space="preserve">                       Final report: 34</w:t>
            </w:r>
            <w:r w:rsidRPr="00BF23AC">
              <w:rPr>
                <w:vertAlign w:val="superscript"/>
                <w:lang w:eastAsia="de-DE"/>
              </w:rPr>
              <w:t>th</w:t>
            </w:r>
            <w:r>
              <w:rPr>
                <w:lang w:eastAsia="de-DE"/>
              </w:rPr>
              <w:t xml:space="preserve"> week 2021</w:t>
            </w:r>
          </w:p>
        </w:tc>
        <w:tc>
          <w:tcPr>
            <w:tcW w:w="1701" w:type="dxa"/>
            <w:tcBorders>
              <w:top w:val="single" w:sz="4" w:space="0" w:color="auto"/>
              <w:left w:val="single" w:sz="4" w:space="0" w:color="auto"/>
              <w:bottom w:val="single" w:sz="4" w:space="0" w:color="auto"/>
              <w:right w:val="single" w:sz="4" w:space="0" w:color="auto"/>
            </w:tcBorders>
          </w:tcPr>
          <w:p w14:paraId="2D18898F" w14:textId="77777777" w:rsidR="00BE3432" w:rsidRPr="00E94822" w:rsidRDefault="00BE3432" w:rsidP="00BE3432">
            <w:pPr>
              <w:rPr>
                <w:lang w:val="en-US" w:eastAsia="de-DE"/>
              </w:rPr>
            </w:pPr>
            <w:r w:rsidRPr="00E94822">
              <w:rPr>
                <w:lang w:val="en-US" w:eastAsia="de-DE"/>
              </w:rPr>
              <w:t>Final results of long term storage stability (including particle size distribution and the quantity of delivered liquid by spray for each spray devices) should be provided in post registration.</w:t>
            </w:r>
          </w:p>
        </w:tc>
        <w:tc>
          <w:tcPr>
            <w:tcW w:w="1483" w:type="dxa"/>
            <w:tcBorders>
              <w:top w:val="single" w:sz="4" w:space="0" w:color="auto"/>
              <w:left w:val="single" w:sz="4" w:space="0" w:color="auto"/>
              <w:bottom w:val="single" w:sz="4" w:space="0" w:color="auto"/>
              <w:right w:val="single" w:sz="4" w:space="0" w:color="auto"/>
            </w:tcBorders>
          </w:tcPr>
          <w:p w14:paraId="216200BA" w14:textId="77777777" w:rsidR="00BE3432" w:rsidRDefault="00BE3432" w:rsidP="00BE3432">
            <w:r w:rsidRPr="00884C75">
              <w:rPr>
                <w:lang w:val="fr-FR" w:eastAsia="de-DE"/>
              </w:rPr>
              <w:t>Pijuan (2016), study number EST228</w:t>
            </w:r>
          </w:p>
        </w:tc>
      </w:tr>
      <w:tr w:rsidR="004252FA" w14:paraId="3F664D74" w14:textId="77777777" w:rsidTr="00D37991">
        <w:trPr>
          <w:jc w:val="center"/>
        </w:trPr>
        <w:tc>
          <w:tcPr>
            <w:tcW w:w="1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519D7" w14:textId="458D23E9" w:rsidR="004252FA" w:rsidRPr="002B23DE" w:rsidRDefault="004252FA" w:rsidP="004252FA">
            <w:pPr>
              <w:rPr>
                <w:lang w:eastAsia="de-DE"/>
              </w:rPr>
            </w:pP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82CA5" w14:textId="77777777" w:rsidR="004252FA" w:rsidRPr="00D37991" w:rsidRDefault="004252FA" w:rsidP="004252FA">
            <w:pPr>
              <w:rPr>
                <w:lang w:val="en-US" w:eastAsia="de-DE"/>
              </w:rPr>
            </w:pPr>
            <w:r w:rsidRPr="00D37991">
              <w:rPr>
                <w:lang w:val="en-US" w:eastAsia="de-DE"/>
              </w:rPr>
              <w:t>CIPAC MT 46.3</w:t>
            </w:r>
          </w:p>
          <w:p w14:paraId="6DE5977F" w14:textId="77777777" w:rsidR="004252FA" w:rsidRPr="00D37991" w:rsidRDefault="004252FA" w:rsidP="004252FA">
            <w:pPr>
              <w:rPr>
                <w:lang w:val="en-US" w:eastAsia="de-DE"/>
              </w:rPr>
            </w:pPr>
            <w:r w:rsidRPr="00D37991">
              <w:rPr>
                <w:lang w:val="en-US" w:eastAsia="de-DE"/>
              </w:rPr>
              <w:t xml:space="preserve">Validated method BPL-MA-025 for </w:t>
            </w:r>
            <w:r w:rsidRPr="00D37991">
              <w:rPr>
                <w:lang w:val="en-US" w:eastAsia="de-DE"/>
              </w:rPr>
              <w:lastRenderedPageBreak/>
              <w:t>quantitation of AS (study EST322)</w:t>
            </w:r>
          </w:p>
          <w:p w14:paraId="702D3ACC" w14:textId="77777777" w:rsidR="004252FA" w:rsidRPr="002B23DE" w:rsidRDefault="004252FA" w:rsidP="004252FA">
            <w:pPr>
              <w:rPr>
                <w:lang w:val="en-US" w:eastAsia="de-DE"/>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5A151" w14:textId="0094DC13" w:rsidR="004252FA" w:rsidRPr="002B23DE" w:rsidRDefault="004252FA" w:rsidP="004252FA">
            <w:pPr>
              <w:rPr>
                <w:lang w:val="en-US" w:eastAsia="de-DE"/>
              </w:rPr>
            </w:pPr>
            <w:r w:rsidRPr="00D37991">
              <w:lastRenderedPageBreak/>
              <w:t xml:space="preserve">35 MOD </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5B3B8" w14:textId="77777777" w:rsidR="004252FA" w:rsidRPr="00D37991" w:rsidRDefault="004252FA" w:rsidP="004252FA">
            <w:pPr>
              <w:rPr>
                <w:lang w:eastAsia="de-DE"/>
              </w:rPr>
            </w:pPr>
            <w:r w:rsidRPr="00D37991">
              <w:rPr>
                <w:lang w:eastAsia="de-DE"/>
              </w:rPr>
              <w:t>New storage study was provided:</w:t>
            </w:r>
          </w:p>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115"/>
              <w:gridCol w:w="2643"/>
            </w:tblGrid>
            <w:tr w:rsidR="004252FA" w:rsidRPr="002B23DE" w14:paraId="0AF2BA35" w14:textId="77777777" w:rsidTr="00244F29">
              <w:trPr>
                <w:trHeight w:val="227"/>
              </w:trPr>
              <w:tc>
                <w:tcPr>
                  <w:tcW w:w="237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098C6F44" w14:textId="77777777" w:rsidR="004252FA" w:rsidRPr="00D37991" w:rsidRDefault="004252FA" w:rsidP="004252FA">
                  <w:pPr>
                    <w:spacing w:line="255" w:lineRule="exact"/>
                    <w:rPr>
                      <w:b/>
                      <w:lang w:eastAsia="de-DE"/>
                    </w:rPr>
                  </w:pPr>
                  <w:r w:rsidRPr="00D37991">
                    <w:rPr>
                      <w:b/>
                    </w:rPr>
                    <w:t>Test</w:t>
                  </w:r>
                </w:p>
              </w:tc>
              <w:tc>
                <w:tcPr>
                  <w:tcW w:w="211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B9539E0" w14:textId="77777777" w:rsidR="004252FA" w:rsidRPr="00D37991" w:rsidRDefault="004252FA" w:rsidP="004252FA">
                  <w:pPr>
                    <w:spacing w:line="255" w:lineRule="exact"/>
                    <w:jc w:val="center"/>
                    <w:rPr>
                      <w:b/>
                      <w:lang w:eastAsia="de-DE"/>
                    </w:rPr>
                  </w:pPr>
                  <w:r w:rsidRPr="00D37991">
                    <w:rPr>
                      <w:b/>
                    </w:rPr>
                    <w:t>T=0</w:t>
                  </w:r>
                </w:p>
              </w:tc>
              <w:tc>
                <w:tcPr>
                  <w:tcW w:w="2643"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DA2CBA" w14:textId="30DC01F2" w:rsidR="004252FA" w:rsidRPr="00D37991" w:rsidRDefault="004252FA" w:rsidP="004252FA">
                  <w:pPr>
                    <w:spacing w:line="255" w:lineRule="exact"/>
                    <w:jc w:val="center"/>
                    <w:rPr>
                      <w:b/>
                      <w:lang w:eastAsia="de-DE"/>
                    </w:rPr>
                  </w:pPr>
                  <w:r w:rsidRPr="00D37991">
                    <w:rPr>
                      <w:b/>
                    </w:rPr>
                    <w:t>T=3years at 26°C</w:t>
                  </w:r>
                </w:p>
              </w:tc>
            </w:tr>
            <w:tr w:rsidR="004252FA" w:rsidRPr="002B23DE" w14:paraId="194D800A" w14:textId="77777777" w:rsidTr="00244F29">
              <w:trPr>
                <w:trHeight w:val="371"/>
              </w:trPr>
              <w:tc>
                <w:tcPr>
                  <w:tcW w:w="2373" w:type="dxa"/>
                  <w:tcBorders>
                    <w:top w:val="single" w:sz="12" w:space="0" w:color="auto"/>
                    <w:left w:val="single" w:sz="12" w:space="0" w:color="auto"/>
                    <w:bottom w:val="single" w:sz="4" w:space="0" w:color="auto"/>
                    <w:right w:val="single" w:sz="4" w:space="0" w:color="auto"/>
                  </w:tcBorders>
                  <w:vAlign w:val="center"/>
                  <w:hideMark/>
                </w:tcPr>
                <w:p w14:paraId="1CDE468B" w14:textId="77777777" w:rsidR="004252FA" w:rsidRPr="00D37991" w:rsidRDefault="004252FA" w:rsidP="004252FA">
                  <w:pPr>
                    <w:spacing w:line="255" w:lineRule="exact"/>
                    <w:rPr>
                      <w:lang w:eastAsia="de-DE"/>
                    </w:rPr>
                  </w:pPr>
                  <w:r w:rsidRPr="00D37991">
                    <w:rPr>
                      <w:b/>
                    </w:rPr>
                    <w:t>Active Ingredient Content (%w/w)</w:t>
                  </w:r>
                </w:p>
              </w:tc>
              <w:tc>
                <w:tcPr>
                  <w:tcW w:w="2115" w:type="dxa"/>
                  <w:tcBorders>
                    <w:top w:val="single" w:sz="12" w:space="0" w:color="auto"/>
                    <w:left w:val="single" w:sz="4" w:space="0" w:color="auto"/>
                    <w:bottom w:val="single" w:sz="4" w:space="0" w:color="auto"/>
                    <w:right w:val="single" w:sz="4" w:space="0" w:color="auto"/>
                  </w:tcBorders>
                  <w:vAlign w:val="center"/>
                  <w:hideMark/>
                </w:tcPr>
                <w:p w14:paraId="1644FA52" w14:textId="61D5CD1F" w:rsidR="004252FA" w:rsidRPr="00D37991" w:rsidRDefault="004252FA" w:rsidP="004252FA">
                  <w:pPr>
                    <w:spacing w:line="255" w:lineRule="exact"/>
                    <w:jc w:val="center"/>
                    <w:rPr>
                      <w:lang w:eastAsia="de-DE"/>
                    </w:rPr>
                  </w:pPr>
                  <w:r w:rsidRPr="00D37991">
                    <w:t>1.52</w:t>
                  </w:r>
                </w:p>
              </w:tc>
              <w:tc>
                <w:tcPr>
                  <w:tcW w:w="2643" w:type="dxa"/>
                  <w:tcBorders>
                    <w:top w:val="single" w:sz="12" w:space="0" w:color="auto"/>
                    <w:left w:val="single" w:sz="4" w:space="0" w:color="auto"/>
                    <w:bottom w:val="single" w:sz="4" w:space="0" w:color="auto"/>
                    <w:right w:val="single" w:sz="4" w:space="0" w:color="auto"/>
                  </w:tcBorders>
                  <w:vAlign w:val="center"/>
                  <w:hideMark/>
                </w:tcPr>
                <w:p w14:paraId="6F43DBA0" w14:textId="5C7CCD66" w:rsidR="004252FA" w:rsidRPr="00D37991" w:rsidRDefault="004252FA" w:rsidP="004252FA">
                  <w:pPr>
                    <w:spacing w:line="255" w:lineRule="exact"/>
                    <w:ind w:left="57" w:right="57" w:hanging="284"/>
                    <w:contextualSpacing/>
                    <w:mirrorIndents/>
                    <w:jc w:val="center"/>
                    <w:rPr>
                      <w:lang w:eastAsia="de-DE"/>
                    </w:rPr>
                  </w:pPr>
                  <w:r w:rsidRPr="00D37991">
                    <w:t>1.41</w:t>
                  </w:r>
                </w:p>
              </w:tc>
            </w:tr>
            <w:tr w:rsidR="004252FA" w:rsidRPr="002B23DE" w14:paraId="7CC636B8" w14:textId="77777777" w:rsidTr="00244F29">
              <w:trPr>
                <w:trHeight w:val="371"/>
              </w:trPr>
              <w:tc>
                <w:tcPr>
                  <w:tcW w:w="2373" w:type="dxa"/>
                  <w:tcBorders>
                    <w:top w:val="single" w:sz="12" w:space="0" w:color="auto"/>
                    <w:left w:val="single" w:sz="12" w:space="0" w:color="auto"/>
                    <w:bottom w:val="single" w:sz="4" w:space="0" w:color="auto"/>
                    <w:right w:val="single" w:sz="4" w:space="0" w:color="auto"/>
                  </w:tcBorders>
                  <w:vAlign w:val="center"/>
                </w:tcPr>
                <w:p w14:paraId="4D35BD4C" w14:textId="77777777" w:rsidR="004252FA" w:rsidRPr="00D37991" w:rsidRDefault="004252FA" w:rsidP="004252FA">
                  <w:pPr>
                    <w:spacing w:line="255" w:lineRule="exact"/>
                    <w:rPr>
                      <w:b/>
                    </w:rPr>
                  </w:pPr>
                  <w:r w:rsidRPr="00D37991">
                    <w:rPr>
                      <w:b/>
                    </w:rPr>
                    <w:lastRenderedPageBreak/>
                    <w:t>Variation of AS content</w:t>
                  </w:r>
                </w:p>
              </w:tc>
              <w:tc>
                <w:tcPr>
                  <w:tcW w:w="2115" w:type="dxa"/>
                  <w:tcBorders>
                    <w:top w:val="single" w:sz="12" w:space="0" w:color="auto"/>
                    <w:left w:val="single" w:sz="4" w:space="0" w:color="auto"/>
                    <w:bottom w:val="single" w:sz="4" w:space="0" w:color="auto"/>
                    <w:right w:val="single" w:sz="4" w:space="0" w:color="auto"/>
                  </w:tcBorders>
                  <w:vAlign w:val="center"/>
                </w:tcPr>
                <w:p w14:paraId="21ABF942" w14:textId="77777777" w:rsidR="004252FA" w:rsidRPr="00D37991" w:rsidRDefault="004252FA" w:rsidP="004252FA">
                  <w:pPr>
                    <w:spacing w:line="255" w:lineRule="exact"/>
                    <w:jc w:val="center"/>
                  </w:pPr>
                  <w:r w:rsidRPr="00D37991">
                    <w:t>/</w:t>
                  </w:r>
                </w:p>
              </w:tc>
              <w:tc>
                <w:tcPr>
                  <w:tcW w:w="2643" w:type="dxa"/>
                  <w:tcBorders>
                    <w:top w:val="single" w:sz="12" w:space="0" w:color="auto"/>
                    <w:left w:val="single" w:sz="4" w:space="0" w:color="auto"/>
                    <w:bottom w:val="single" w:sz="4" w:space="0" w:color="auto"/>
                    <w:right w:val="single" w:sz="4" w:space="0" w:color="auto"/>
                  </w:tcBorders>
                  <w:vAlign w:val="center"/>
                </w:tcPr>
                <w:p w14:paraId="5D861AFD" w14:textId="0A045AB2" w:rsidR="004252FA" w:rsidRPr="00D37991" w:rsidRDefault="004252FA" w:rsidP="004252FA">
                  <w:pPr>
                    <w:spacing w:line="255" w:lineRule="exact"/>
                    <w:ind w:left="57" w:right="57" w:hanging="284"/>
                    <w:contextualSpacing/>
                    <w:mirrorIndents/>
                    <w:jc w:val="center"/>
                  </w:pPr>
                  <w:r w:rsidRPr="00D37991">
                    <w:t>-7%</w:t>
                  </w:r>
                </w:p>
              </w:tc>
            </w:tr>
            <w:tr w:rsidR="004252FA" w:rsidRPr="002B23DE" w14:paraId="1A37CA23"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5B2E36BD" w14:textId="77777777" w:rsidR="004252FA" w:rsidRPr="00D37991" w:rsidRDefault="004252FA" w:rsidP="004252FA">
                  <w:pPr>
                    <w:spacing w:line="255" w:lineRule="exact"/>
                    <w:rPr>
                      <w:lang w:eastAsia="de-DE"/>
                    </w:rPr>
                  </w:pPr>
                  <w:r w:rsidRPr="00D37991">
                    <w:rPr>
                      <w:b/>
                    </w:rPr>
                    <w:t>pH Value</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6F6E148" w14:textId="3CEAD35D" w:rsidR="004252FA" w:rsidRPr="00D37991" w:rsidRDefault="00BD45C8" w:rsidP="00BD45C8">
                  <w:pPr>
                    <w:keepNext/>
                    <w:spacing w:line="255" w:lineRule="exact"/>
                    <w:jc w:val="center"/>
                    <w:rPr>
                      <w:lang w:eastAsia="de-DE"/>
                    </w:rPr>
                  </w:pPr>
                  <w:r w:rsidRPr="00D37991">
                    <w:t>2.98</w:t>
                  </w:r>
                  <w:r w:rsidR="004252FA" w:rsidRPr="00D37991">
                    <w:t xml:space="preserve"> at 20°C</w:t>
                  </w:r>
                </w:p>
              </w:tc>
              <w:tc>
                <w:tcPr>
                  <w:tcW w:w="2643" w:type="dxa"/>
                  <w:tcBorders>
                    <w:top w:val="single" w:sz="4" w:space="0" w:color="auto"/>
                    <w:left w:val="single" w:sz="4" w:space="0" w:color="auto"/>
                    <w:bottom w:val="single" w:sz="4" w:space="0" w:color="auto"/>
                    <w:right w:val="single" w:sz="4" w:space="0" w:color="auto"/>
                  </w:tcBorders>
                  <w:vAlign w:val="center"/>
                  <w:hideMark/>
                </w:tcPr>
                <w:p w14:paraId="182D3ADC" w14:textId="58B88E08" w:rsidR="004252FA" w:rsidRPr="00D37991" w:rsidRDefault="004252FA" w:rsidP="00BD45C8">
                  <w:pPr>
                    <w:spacing w:line="255" w:lineRule="exact"/>
                    <w:ind w:left="57" w:right="57" w:hanging="284"/>
                    <w:contextualSpacing/>
                    <w:mirrorIndents/>
                    <w:jc w:val="center"/>
                    <w:rPr>
                      <w:lang w:eastAsia="de-DE"/>
                    </w:rPr>
                  </w:pPr>
                  <w:r w:rsidRPr="00D37991">
                    <w:t>3.</w:t>
                  </w:r>
                  <w:r w:rsidR="00BD45C8" w:rsidRPr="00D37991">
                    <w:t>3</w:t>
                  </w:r>
                  <w:r w:rsidRPr="00D37991">
                    <w:t>4 at 20°C</w:t>
                  </w:r>
                </w:p>
              </w:tc>
            </w:tr>
            <w:tr w:rsidR="00BD45C8" w:rsidRPr="002B23DE" w14:paraId="1625B73C"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26501D29" w14:textId="719C01E5" w:rsidR="00BD45C8" w:rsidRPr="00D37991" w:rsidRDefault="00BD45C8" w:rsidP="004252FA">
                  <w:pPr>
                    <w:spacing w:line="255" w:lineRule="exact"/>
                    <w:rPr>
                      <w:b/>
                    </w:rPr>
                  </w:pPr>
                  <w:r w:rsidRPr="00D37991">
                    <w:rPr>
                      <w:b/>
                    </w:rPr>
                    <w:t>Relative Density</w:t>
                  </w:r>
                </w:p>
              </w:tc>
              <w:tc>
                <w:tcPr>
                  <w:tcW w:w="2115" w:type="dxa"/>
                  <w:tcBorders>
                    <w:top w:val="single" w:sz="4" w:space="0" w:color="auto"/>
                    <w:left w:val="single" w:sz="4" w:space="0" w:color="auto"/>
                    <w:bottom w:val="single" w:sz="4" w:space="0" w:color="auto"/>
                    <w:right w:val="single" w:sz="4" w:space="0" w:color="auto"/>
                  </w:tcBorders>
                  <w:vAlign w:val="center"/>
                </w:tcPr>
                <w:p w14:paraId="6A7B65A4" w14:textId="2585E9B6" w:rsidR="00BD45C8" w:rsidRPr="00D37991" w:rsidRDefault="00BD45C8" w:rsidP="00BD45C8">
                  <w:pPr>
                    <w:keepNext/>
                    <w:spacing w:line="255" w:lineRule="exact"/>
                    <w:jc w:val="center"/>
                  </w:pPr>
                  <w:r w:rsidRPr="00D37991">
                    <w:t>1.0018</w:t>
                  </w:r>
                </w:p>
              </w:tc>
              <w:tc>
                <w:tcPr>
                  <w:tcW w:w="2643" w:type="dxa"/>
                  <w:tcBorders>
                    <w:top w:val="single" w:sz="4" w:space="0" w:color="auto"/>
                    <w:left w:val="single" w:sz="4" w:space="0" w:color="auto"/>
                    <w:bottom w:val="single" w:sz="4" w:space="0" w:color="auto"/>
                    <w:right w:val="single" w:sz="4" w:space="0" w:color="auto"/>
                  </w:tcBorders>
                  <w:vAlign w:val="center"/>
                </w:tcPr>
                <w:p w14:paraId="1AF723D1" w14:textId="2A6F89FA" w:rsidR="00BD45C8" w:rsidRPr="00D37991" w:rsidRDefault="00BD45C8" w:rsidP="00BD45C8">
                  <w:pPr>
                    <w:spacing w:line="255" w:lineRule="exact"/>
                    <w:ind w:left="57" w:right="57" w:hanging="284"/>
                    <w:contextualSpacing/>
                    <w:mirrorIndents/>
                    <w:jc w:val="center"/>
                  </w:pPr>
                  <w:r w:rsidRPr="00D37991">
                    <w:t>1.0021</w:t>
                  </w:r>
                </w:p>
              </w:tc>
            </w:tr>
            <w:tr w:rsidR="00BD45C8" w:rsidRPr="002B23DE" w14:paraId="02F68368"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3FF33603" w14:textId="18FF48EE" w:rsidR="00BD45C8" w:rsidRPr="00D37991" w:rsidRDefault="00BD45C8" w:rsidP="004252FA">
                  <w:pPr>
                    <w:spacing w:line="255" w:lineRule="exact"/>
                    <w:rPr>
                      <w:b/>
                    </w:rPr>
                  </w:pPr>
                  <w:r w:rsidRPr="00D37991">
                    <w:rPr>
                      <w:b/>
                    </w:rPr>
                    <w:t>Viscosity (cP)</w:t>
                  </w:r>
                </w:p>
              </w:tc>
              <w:tc>
                <w:tcPr>
                  <w:tcW w:w="2115" w:type="dxa"/>
                  <w:tcBorders>
                    <w:top w:val="single" w:sz="4" w:space="0" w:color="auto"/>
                    <w:left w:val="single" w:sz="4" w:space="0" w:color="auto"/>
                    <w:bottom w:val="single" w:sz="4" w:space="0" w:color="auto"/>
                    <w:right w:val="single" w:sz="4" w:space="0" w:color="auto"/>
                  </w:tcBorders>
                  <w:vAlign w:val="center"/>
                </w:tcPr>
                <w:p w14:paraId="3CFAD994" w14:textId="77777777" w:rsidR="00BD45C8" w:rsidRPr="00D37991" w:rsidRDefault="00BD45C8" w:rsidP="00BD45C8">
                  <w:pPr>
                    <w:keepNext/>
                    <w:spacing w:line="255" w:lineRule="exact"/>
                    <w:jc w:val="center"/>
                  </w:pPr>
                  <w:r w:rsidRPr="00D37991">
                    <w:t>5.3 (20°C)</w:t>
                  </w:r>
                </w:p>
                <w:p w14:paraId="706BFA49" w14:textId="5E2AC8D1" w:rsidR="00BD45C8" w:rsidRPr="00D37991" w:rsidRDefault="00BD45C8" w:rsidP="00BD45C8">
                  <w:pPr>
                    <w:keepNext/>
                    <w:spacing w:line="255" w:lineRule="exact"/>
                    <w:jc w:val="center"/>
                  </w:pPr>
                  <w:r w:rsidRPr="00D37991">
                    <w:t>4.6 (40°C)</w:t>
                  </w:r>
                </w:p>
              </w:tc>
              <w:tc>
                <w:tcPr>
                  <w:tcW w:w="2643" w:type="dxa"/>
                  <w:tcBorders>
                    <w:top w:val="single" w:sz="4" w:space="0" w:color="auto"/>
                    <w:left w:val="single" w:sz="4" w:space="0" w:color="auto"/>
                    <w:bottom w:val="single" w:sz="4" w:space="0" w:color="auto"/>
                    <w:right w:val="single" w:sz="4" w:space="0" w:color="auto"/>
                  </w:tcBorders>
                  <w:vAlign w:val="center"/>
                </w:tcPr>
                <w:p w14:paraId="750D7C94" w14:textId="77777777" w:rsidR="00BD45C8" w:rsidRPr="00D37991" w:rsidRDefault="00BD45C8" w:rsidP="00BD45C8">
                  <w:pPr>
                    <w:keepNext/>
                    <w:spacing w:line="255" w:lineRule="exact"/>
                    <w:jc w:val="center"/>
                  </w:pPr>
                  <w:r w:rsidRPr="00D37991">
                    <w:t>5.3 (20°C)</w:t>
                  </w:r>
                </w:p>
                <w:p w14:paraId="796DC39E" w14:textId="2B70ABE6" w:rsidR="00BD45C8" w:rsidRPr="00D37991" w:rsidRDefault="00BD45C8" w:rsidP="00BD45C8">
                  <w:pPr>
                    <w:spacing w:line="255" w:lineRule="exact"/>
                    <w:ind w:left="57" w:right="57" w:hanging="284"/>
                    <w:contextualSpacing/>
                    <w:mirrorIndents/>
                    <w:jc w:val="center"/>
                  </w:pPr>
                  <w:r w:rsidRPr="00D37991">
                    <w:t>4.4 (40°C)</w:t>
                  </w:r>
                </w:p>
              </w:tc>
            </w:tr>
            <w:tr w:rsidR="004252FA" w:rsidRPr="002B23DE" w14:paraId="03A46F98"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tcPr>
                <w:p w14:paraId="69526DBD" w14:textId="77777777" w:rsidR="004252FA" w:rsidRPr="00D37991" w:rsidRDefault="004252FA" w:rsidP="004252FA">
                  <w:pPr>
                    <w:spacing w:line="255" w:lineRule="exact"/>
                    <w:rPr>
                      <w:lang w:eastAsia="de-DE"/>
                    </w:rPr>
                  </w:pPr>
                  <w:r w:rsidRPr="00D37991">
                    <w:rPr>
                      <w:b/>
                    </w:rPr>
                    <w:t>Appearance, Colour and Odour</w:t>
                  </w:r>
                </w:p>
                <w:p w14:paraId="1A48E160" w14:textId="77777777" w:rsidR="004252FA" w:rsidRPr="00D37991" w:rsidRDefault="004252FA" w:rsidP="004252FA">
                  <w:pPr>
                    <w:spacing w:line="255" w:lineRule="exact"/>
                    <w:ind w:left="2013" w:hanging="284"/>
                    <w:rPr>
                      <w:lang w:eastAsia="de-DE"/>
                    </w:rPr>
                  </w:pPr>
                </w:p>
              </w:tc>
              <w:tc>
                <w:tcPr>
                  <w:tcW w:w="2115" w:type="dxa"/>
                  <w:tcBorders>
                    <w:top w:val="single" w:sz="4" w:space="0" w:color="auto"/>
                    <w:left w:val="single" w:sz="4" w:space="0" w:color="auto"/>
                    <w:bottom w:val="single" w:sz="4" w:space="0" w:color="auto"/>
                    <w:right w:val="single" w:sz="4" w:space="0" w:color="auto"/>
                  </w:tcBorders>
                  <w:vAlign w:val="center"/>
                  <w:hideMark/>
                </w:tcPr>
                <w:p w14:paraId="4B98FDB3" w14:textId="65CDB441" w:rsidR="004252FA" w:rsidRPr="00D37991" w:rsidRDefault="004252FA" w:rsidP="00BD45C8">
                  <w:pPr>
                    <w:spacing w:line="255" w:lineRule="exact"/>
                    <w:jc w:val="center"/>
                    <w:rPr>
                      <w:lang w:eastAsia="de-DE"/>
                    </w:rPr>
                  </w:pPr>
                  <w:r w:rsidRPr="00D37991">
                    <w:t xml:space="preserve">Homogeneous liquid. </w:t>
                  </w:r>
                  <w:r w:rsidR="00BD45C8" w:rsidRPr="00D37991">
                    <w:t>Colourless. Slightly perfumed, sweet citrus</w:t>
                  </w:r>
                </w:p>
              </w:tc>
              <w:tc>
                <w:tcPr>
                  <w:tcW w:w="2643" w:type="dxa"/>
                  <w:tcBorders>
                    <w:top w:val="single" w:sz="4" w:space="0" w:color="auto"/>
                    <w:left w:val="single" w:sz="4" w:space="0" w:color="auto"/>
                    <w:bottom w:val="single" w:sz="4" w:space="0" w:color="auto"/>
                    <w:right w:val="single" w:sz="4" w:space="0" w:color="auto"/>
                  </w:tcBorders>
                  <w:vAlign w:val="center"/>
                  <w:hideMark/>
                </w:tcPr>
                <w:p w14:paraId="6EEFE155" w14:textId="7C9A2AF8" w:rsidR="004252FA" w:rsidRPr="00D37991" w:rsidRDefault="00BD45C8" w:rsidP="00BD45C8">
                  <w:pPr>
                    <w:spacing w:line="255" w:lineRule="exact"/>
                    <w:jc w:val="center"/>
                    <w:rPr>
                      <w:lang w:eastAsia="de-DE"/>
                    </w:rPr>
                  </w:pPr>
                  <w:r w:rsidRPr="00D37991">
                    <w:t>Homogeneous liquid. Colourless and clear. Total loss of citric note and instensity</w:t>
                  </w:r>
                </w:p>
              </w:tc>
            </w:tr>
            <w:tr w:rsidR="004252FA" w:rsidRPr="002B23DE" w14:paraId="4442A6EA"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5659DB7B" w14:textId="77777777" w:rsidR="004252FA" w:rsidRPr="00D37991" w:rsidRDefault="004252FA" w:rsidP="004252FA">
                  <w:pPr>
                    <w:spacing w:line="255" w:lineRule="exact"/>
                    <w:rPr>
                      <w:b/>
                      <w:lang w:eastAsia="de-DE"/>
                    </w:rPr>
                  </w:pPr>
                  <w:r w:rsidRPr="00D37991">
                    <w:rPr>
                      <w:b/>
                    </w:rPr>
                    <w:t>Stability of Packaging</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045DF8A" w14:textId="77777777" w:rsidR="004252FA" w:rsidRPr="00D37991" w:rsidRDefault="004252FA" w:rsidP="004252FA">
                  <w:pPr>
                    <w:spacing w:line="255" w:lineRule="exact"/>
                    <w:jc w:val="center"/>
                    <w:rPr>
                      <w:color w:val="000000"/>
                      <w:lang w:eastAsia="es-ES"/>
                    </w:rPr>
                  </w:pPr>
                  <w:r w:rsidRPr="00D37991">
                    <w:rPr>
                      <w:color w:val="000000"/>
                      <w:lang w:eastAsia="es-ES"/>
                    </w:rPr>
                    <w:t>No leakages observed</w:t>
                  </w:r>
                </w:p>
              </w:tc>
              <w:tc>
                <w:tcPr>
                  <w:tcW w:w="2643" w:type="dxa"/>
                  <w:tcBorders>
                    <w:top w:val="single" w:sz="4" w:space="0" w:color="auto"/>
                    <w:left w:val="single" w:sz="4" w:space="0" w:color="auto"/>
                    <w:bottom w:val="single" w:sz="4" w:space="0" w:color="auto"/>
                    <w:right w:val="single" w:sz="4" w:space="0" w:color="auto"/>
                  </w:tcBorders>
                  <w:vAlign w:val="center"/>
                  <w:hideMark/>
                </w:tcPr>
                <w:p w14:paraId="239D9384" w14:textId="77777777" w:rsidR="004252FA" w:rsidRPr="00D37991" w:rsidRDefault="004252FA" w:rsidP="004252FA">
                  <w:pPr>
                    <w:spacing w:line="255" w:lineRule="exact"/>
                    <w:jc w:val="center"/>
                    <w:rPr>
                      <w:color w:val="000000"/>
                      <w:lang w:eastAsia="es-ES"/>
                    </w:rPr>
                  </w:pPr>
                  <w:r w:rsidRPr="00D37991">
                    <w:rPr>
                      <w:color w:val="000000"/>
                      <w:lang w:eastAsia="es-ES"/>
                    </w:rPr>
                    <w:t xml:space="preserve">No leakages observed. </w:t>
                  </w:r>
                </w:p>
                <w:p w14:paraId="6F30F562" w14:textId="4554E928" w:rsidR="004252FA" w:rsidRPr="00D37991" w:rsidRDefault="004252FA" w:rsidP="00BD45C8">
                  <w:pPr>
                    <w:spacing w:line="255" w:lineRule="exact"/>
                    <w:jc w:val="center"/>
                    <w:rPr>
                      <w:lang w:eastAsia="de-DE"/>
                    </w:rPr>
                  </w:pPr>
                  <w:r w:rsidRPr="00D37991">
                    <w:rPr>
                      <w:color w:val="000000"/>
                      <w:lang w:eastAsia="es-ES"/>
                    </w:rPr>
                    <w:t xml:space="preserve">Width difference: </w:t>
                  </w:r>
                  <w:r w:rsidR="00BD45C8" w:rsidRPr="00D37991">
                    <w:rPr>
                      <w:color w:val="000000"/>
                      <w:lang w:eastAsia="es-ES"/>
                    </w:rPr>
                    <w:t>6.4</w:t>
                  </w:r>
                  <w:r w:rsidRPr="00D37991">
                    <w:rPr>
                      <w:color w:val="000000"/>
                      <w:lang w:eastAsia="es-ES"/>
                    </w:rPr>
                    <w:t>%</w:t>
                  </w:r>
                </w:p>
              </w:tc>
            </w:tr>
            <w:tr w:rsidR="004252FA" w:rsidRPr="002B23DE" w14:paraId="45F0F597" w14:textId="77777777" w:rsidTr="00244F29">
              <w:trPr>
                <w:trHeight w:val="363"/>
              </w:trPr>
              <w:tc>
                <w:tcPr>
                  <w:tcW w:w="2373" w:type="dxa"/>
                  <w:tcBorders>
                    <w:top w:val="single" w:sz="4" w:space="0" w:color="auto"/>
                    <w:left w:val="single" w:sz="12" w:space="0" w:color="auto"/>
                    <w:bottom w:val="single" w:sz="4" w:space="0" w:color="auto"/>
                    <w:right w:val="single" w:sz="4" w:space="0" w:color="auto"/>
                  </w:tcBorders>
                  <w:vAlign w:val="center"/>
                  <w:hideMark/>
                </w:tcPr>
                <w:p w14:paraId="4C0A31A7" w14:textId="77777777" w:rsidR="004252FA" w:rsidRPr="00D37991" w:rsidRDefault="004252FA" w:rsidP="004252FA">
                  <w:pPr>
                    <w:spacing w:line="255" w:lineRule="exact"/>
                    <w:rPr>
                      <w:b/>
                      <w:lang w:eastAsia="de-DE"/>
                    </w:rPr>
                  </w:pPr>
                  <w:r w:rsidRPr="00D37991">
                    <w:rPr>
                      <w:b/>
                    </w:rPr>
                    <w:t>Spray Characterization: TS3 SO SPRAY</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E1FBAEB" w14:textId="2882417B" w:rsidR="004252FA" w:rsidRPr="00D37991" w:rsidRDefault="00BD45C8" w:rsidP="004252FA">
                  <w:pPr>
                    <w:spacing w:line="255" w:lineRule="exact"/>
                    <w:rPr>
                      <w:color w:val="000000"/>
                      <w:lang w:eastAsia="es-ES"/>
                    </w:rPr>
                  </w:pPr>
                  <w:r w:rsidRPr="00D37991">
                    <w:rPr>
                      <w:color w:val="000000"/>
                      <w:lang w:eastAsia="es-ES"/>
                    </w:rPr>
                    <w:t>Amount delivered per spray = 0.97</w:t>
                  </w:r>
                  <w:r w:rsidR="004252FA" w:rsidRPr="00D37991">
                    <w:rPr>
                      <w:color w:val="000000"/>
                      <w:lang w:eastAsia="es-ES"/>
                    </w:rPr>
                    <w:t>4 g</w:t>
                  </w:r>
                </w:p>
                <w:p w14:paraId="6252AEBF" w14:textId="70E25225" w:rsidR="004252FA" w:rsidRPr="00D37991" w:rsidRDefault="004252FA" w:rsidP="004252FA">
                  <w:pPr>
                    <w:spacing w:line="255" w:lineRule="exact"/>
                    <w:rPr>
                      <w:color w:val="000000"/>
                      <w:lang w:eastAsia="es-ES"/>
                    </w:rPr>
                  </w:pPr>
                  <w:r w:rsidRPr="00D37991">
                    <w:rPr>
                      <w:color w:val="000000"/>
                      <w:lang w:eastAsia="es-ES"/>
                    </w:rPr>
                    <w:t xml:space="preserve">Dmax= </w:t>
                  </w:r>
                  <w:r w:rsidR="00BD45C8" w:rsidRPr="00D37991">
                    <w:rPr>
                      <w:color w:val="000000"/>
                      <w:lang w:eastAsia="es-ES"/>
                    </w:rPr>
                    <w:t>37.4</w:t>
                  </w:r>
                  <w:r w:rsidRPr="00D37991">
                    <w:rPr>
                      <w:color w:val="000000"/>
                      <w:lang w:eastAsia="es-ES"/>
                    </w:rPr>
                    <w:t xml:space="preserve"> cm</w:t>
                  </w:r>
                </w:p>
                <w:p w14:paraId="4123571C" w14:textId="062116A5" w:rsidR="004252FA" w:rsidRPr="00D37991" w:rsidRDefault="004252FA" w:rsidP="004252FA">
                  <w:pPr>
                    <w:spacing w:line="255" w:lineRule="exact"/>
                    <w:rPr>
                      <w:color w:val="000000"/>
                      <w:lang w:eastAsia="es-ES"/>
                    </w:rPr>
                  </w:pPr>
                  <w:r w:rsidRPr="00D37991">
                    <w:rPr>
                      <w:color w:val="000000"/>
                      <w:lang w:eastAsia="es-ES"/>
                    </w:rPr>
                    <w:t>Dmin = 2</w:t>
                  </w:r>
                  <w:r w:rsidR="00BD45C8" w:rsidRPr="00D37991">
                    <w:rPr>
                      <w:color w:val="000000"/>
                      <w:lang w:eastAsia="es-ES"/>
                    </w:rPr>
                    <w:t>1.2</w:t>
                  </w:r>
                  <w:r w:rsidRPr="00D37991">
                    <w:rPr>
                      <w:color w:val="000000"/>
                      <w:lang w:eastAsia="es-ES"/>
                    </w:rPr>
                    <w:t xml:space="preserve"> cm</w:t>
                  </w:r>
                </w:p>
                <w:p w14:paraId="1906CC60" w14:textId="7660A1AB" w:rsidR="00BD45C8" w:rsidRPr="00D37991" w:rsidRDefault="00BD45C8" w:rsidP="004252FA">
                  <w:pPr>
                    <w:spacing w:line="255" w:lineRule="exact"/>
                    <w:rPr>
                      <w:color w:val="000000"/>
                      <w:lang w:eastAsia="es-ES"/>
                    </w:rPr>
                  </w:pPr>
                  <w:r w:rsidRPr="00D37991">
                    <w:rPr>
                      <w:color w:val="000000"/>
                      <w:lang w:eastAsia="es-ES"/>
                    </w:rPr>
                    <w:t>Ratio: 1.76</w:t>
                  </w:r>
                </w:p>
              </w:tc>
              <w:tc>
                <w:tcPr>
                  <w:tcW w:w="2643" w:type="dxa"/>
                  <w:tcBorders>
                    <w:top w:val="single" w:sz="4" w:space="0" w:color="auto"/>
                    <w:left w:val="single" w:sz="4" w:space="0" w:color="auto"/>
                    <w:bottom w:val="single" w:sz="4" w:space="0" w:color="auto"/>
                    <w:right w:val="single" w:sz="4" w:space="0" w:color="auto"/>
                  </w:tcBorders>
                  <w:vAlign w:val="center"/>
                  <w:hideMark/>
                </w:tcPr>
                <w:p w14:paraId="34DB436F" w14:textId="0FAE6D4D" w:rsidR="004252FA" w:rsidRPr="00D37991" w:rsidRDefault="004252FA" w:rsidP="004252FA">
                  <w:pPr>
                    <w:spacing w:line="255" w:lineRule="exact"/>
                    <w:rPr>
                      <w:color w:val="000000"/>
                      <w:lang w:eastAsia="es-ES"/>
                    </w:rPr>
                  </w:pPr>
                  <w:r w:rsidRPr="00D37991">
                    <w:rPr>
                      <w:color w:val="000000"/>
                      <w:lang w:eastAsia="es-ES"/>
                    </w:rPr>
                    <w:t xml:space="preserve">Amount delivered per spray = </w:t>
                  </w:r>
                  <w:r w:rsidR="00BD45C8" w:rsidRPr="00D37991">
                    <w:rPr>
                      <w:color w:val="000000"/>
                      <w:lang w:eastAsia="es-ES"/>
                    </w:rPr>
                    <w:t>0.598</w:t>
                  </w:r>
                  <w:r w:rsidRPr="00D37991">
                    <w:rPr>
                      <w:color w:val="000000"/>
                      <w:lang w:eastAsia="es-ES"/>
                    </w:rPr>
                    <w:t xml:space="preserve"> g</w:t>
                  </w:r>
                </w:p>
                <w:p w14:paraId="5AB6DAE1" w14:textId="00CB1B60" w:rsidR="004252FA" w:rsidRPr="00D37991" w:rsidRDefault="004252FA" w:rsidP="004252FA">
                  <w:pPr>
                    <w:spacing w:line="255" w:lineRule="exact"/>
                    <w:rPr>
                      <w:color w:val="000000"/>
                      <w:lang w:eastAsia="es-ES"/>
                    </w:rPr>
                  </w:pPr>
                  <w:r w:rsidRPr="00D37991">
                    <w:rPr>
                      <w:color w:val="000000"/>
                      <w:lang w:eastAsia="es-ES"/>
                    </w:rPr>
                    <w:t xml:space="preserve">Dmax= </w:t>
                  </w:r>
                  <w:r w:rsidR="00BD45C8" w:rsidRPr="00D37991">
                    <w:rPr>
                      <w:color w:val="000000"/>
                      <w:lang w:eastAsia="es-ES"/>
                    </w:rPr>
                    <w:t>30</w:t>
                  </w:r>
                  <w:r w:rsidRPr="00D37991">
                    <w:rPr>
                      <w:color w:val="000000"/>
                      <w:lang w:eastAsia="es-ES"/>
                    </w:rPr>
                    <w:t xml:space="preserve"> cm</w:t>
                  </w:r>
                </w:p>
                <w:p w14:paraId="7463CAB6" w14:textId="706CE7A9" w:rsidR="004252FA" w:rsidRPr="00D37991" w:rsidRDefault="00BD45C8" w:rsidP="004252FA">
                  <w:pPr>
                    <w:spacing w:line="255" w:lineRule="exact"/>
                    <w:rPr>
                      <w:color w:val="000000"/>
                      <w:lang w:eastAsia="es-ES"/>
                    </w:rPr>
                  </w:pPr>
                  <w:r w:rsidRPr="00D37991">
                    <w:rPr>
                      <w:color w:val="000000"/>
                      <w:lang w:eastAsia="es-ES"/>
                    </w:rPr>
                    <w:t>Dmin = 19.8</w:t>
                  </w:r>
                  <w:r w:rsidR="004252FA" w:rsidRPr="00D37991">
                    <w:rPr>
                      <w:color w:val="000000"/>
                      <w:lang w:eastAsia="es-ES"/>
                    </w:rPr>
                    <w:t xml:space="preserve"> cm</w:t>
                  </w:r>
                </w:p>
                <w:p w14:paraId="33F7D69C" w14:textId="74160722" w:rsidR="00BD45C8" w:rsidRPr="00D37991" w:rsidRDefault="00BD45C8" w:rsidP="004252FA">
                  <w:pPr>
                    <w:spacing w:line="255" w:lineRule="exact"/>
                    <w:rPr>
                      <w:color w:val="000000"/>
                      <w:lang w:eastAsia="es-ES"/>
                    </w:rPr>
                  </w:pPr>
                  <w:r w:rsidRPr="00D37991">
                    <w:rPr>
                      <w:color w:val="000000"/>
                      <w:lang w:eastAsia="es-ES"/>
                    </w:rPr>
                    <w:t>Ratio: 1.52</w:t>
                  </w:r>
                </w:p>
              </w:tc>
            </w:tr>
            <w:tr w:rsidR="004252FA" w:rsidRPr="002B23DE" w14:paraId="6D613640" w14:textId="77777777" w:rsidTr="00244F29">
              <w:trPr>
                <w:trHeight w:val="363"/>
              </w:trPr>
              <w:tc>
                <w:tcPr>
                  <w:tcW w:w="2373" w:type="dxa"/>
                  <w:tcBorders>
                    <w:top w:val="single" w:sz="4" w:space="0" w:color="auto"/>
                    <w:left w:val="single" w:sz="12" w:space="0" w:color="auto"/>
                    <w:bottom w:val="single" w:sz="12" w:space="0" w:color="auto"/>
                    <w:right w:val="single" w:sz="4" w:space="0" w:color="auto"/>
                  </w:tcBorders>
                  <w:vAlign w:val="center"/>
                  <w:hideMark/>
                </w:tcPr>
                <w:p w14:paraId="480A704E" w14:textId="77777777" w:rsidR="004252FA" w:rsidRPr="00D37991" w:rsidRDefault="004252FA" w:rsidP="004252FA">
                  <w:pPr>
                    <w:spacing w:line="255" w:lineRule="exact"/>
                    <w:rPr>
                      <w:b/>
                      <w:lang w:eastAsia="de-DE"/>
                    </w:rPr>
                  </w:pPr>
                  <w:r w:rsidRPr="00D37991">
                    <w:rPr>
                      <w:b/>
                    </w:rPr>
                    <w:t>Weight Change of packaging</w:t>
                  </w:r>
                </w:p>
              </w:tc>
              <w:tc>
                <w:tcPr>
                  <w:tcW w:w="4758" w:type="dxa"/>
                  <w:gridSpan w:val="2"/>
                  <w:tcBorders>
                    <w:top w:val="single" w:sz="4" w:space="0" w:color="auto"/>
                    <w:left w:val="single" w:sz="4" w:space="0" w:color="auto"/>
                    <w:bottom w:val="single" w:sz="12" w:space="0" w:color="auto"/>
                    <w:right w:val="single" w:sz="4" w:space="0" w:color="auto"/>
                  </w:tcBorders>
                  <w:vAlign w:val="center"/>
                  <w:hideMark/>
                </w:tcPr>
                <w:p w14:paraId="538340FE" w14:textId="5BE09504" w:rsidR="004252FA" w:rsidRPr="00D37991" w:rsidRDefault="004252FA" w:rsidP="00BD45C8">
                  <w:pPr>
                    <w:spacing w:line="255" w:lineRule="exact"/>
                    <w:rPr>
                      <w:color w:val="000000"/>
                      <w:lang w:eastAsia="es-ES"/>
                    </w:rPr>
                  </w:pPr>
                  <w:r w:rsidRPr="00D37991">
                    <w:rPr>
                      <w:color w:val="000000"/>
                      <w:lang w:eastAsia="es-ES"/>
                    </w:rPr>
                    <w:t>0.</w:t>
                  </w:r>
                  <w:r w:rsidR="00BD45C8" w:rsidRPr="00D37991">
                    <w:rPr>
                      <w:color w:val="000000"/>
                      <w:lang w:eastAsia="es-ES"/>
                    </w:rPr>
                    <w:t>27</w:t>
                  </w:r>
                  <w:r w:rsidRPr="00D37991">
                    <w:rPr>
                      <w:color w:val="000000"/>
                      <w:lang w:eastAsia="es-ES"/>
                    </w:rPr>
                    <w:t>% loss of weight during the storage stability.</w:t>
                  </w:r>
                </w:p>
              </w:tc>
            </w:tr>
          </w:tbl>
          <w:p w14:paraId="2E7A67FC" w14:textId="77777777" w:rsidR="004252FA" w:rsidRPr="002B23DE" w:rsidRDefault="004252FA" w:rsidP="004252FA">
            <w:pPr>
              <w:rPr>
                <w:lang w:eastAsia="de-DE"/>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9A5AA5" w14:textId="750F59F2" w:rsidR="004252FA" w:rsidRDefault="004252FA" w:rsidP="004252FA">
            <w:pPr>
              <w:rPr>
                <w:lang w:val="en-US" w:eastAsia="de-DE"/>
              </w:rPr>
            </w:pPr>
            <w:r w:rsidRPr="00D37991">
              <w:rPr>
                <w:lang w:val="en-US" w:eastAsia="de-DE"/>
              </w:rPr>
              <w:lastRenderedPageBreak/>
              <w:t xml:space="preserve">The </w:t>
            </w:r>
            <w:r w:rsidR="0049140E">
              <w:rPr>
                <w:lang w:val="en-US" w:eastAsia="de-DE"/>
              </w:rPr>
              <w:t>sprayer properties decrases after</w:t>
            </w:r>
            <w:r w:rsidRPr="00D37991">
              <w:rPr>
                <w:lang w:val="en-US" w:eastAsia="de-DE"/>
              </w:rPr>
              <w:t xml:space="preserve"> 3 years at ambient temperature.</w:t>
            </w:r>
          </w:p>
          <w:p w14:paraId="70DA45FA" w14:textId="2FCE86DE" w:rsidR="0049140E" w:rsidRPr="002329B8" w:rsidRDefault="0049140E" w:rsidP="004252FA">
            <w:pPr>
              <w:rPr>
                <w:b/>
                <w:lang w:val="en-US" w:eastAsia="de-DE"/>
              </w:rPr>
            </w:pPr>
            <w:r w:rsidRPr="002329B8">
              <w:rPr>
                <w:b/>
                <w:lang w:val="en-US" w:eastAsia="de-DE"/>
              </w:rPr>
              <w:lastRenderedPageBreak/>
              <w:t>Therefore, the shelf-life is kept at 2 years.</w:t>
            </w:r>
          </w:p>
          <w:p w14:paraId="28F3F3EF" w14:textId="3F34D929" w:rsidR="00BD45C8" w:rsidRPr="002B23DE" w:rsidRDefault="00BD45C8" w:rsidP="004252FA">
            <w:pPr>
              <w:rPr>
                <w:lang w:val="en-US" w:eastAsia="de-DE"/>
              </w:rPr>
            </w:pPr>
            <w:r w:rsidRPr="00D37991">
              <w:rPr>
                <w:lang w:val="en-US" w:eastAsia="de-DE"/>
              </w:rPr>
              <w:t>The trigger was covered by META SPC 3 packaging.</w:t>
            </w: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1D2F2" w14:textId="7B38045D" w:rsidR="004252FA" w:rsidRPr="002B23DE" w:rsidRDefault="004252FA" w:rsidP="004252FA">
            <w:pPr>
              <w:rPr>
                <w:lang w:val="fr-FR" w:eastAsia="de-DE"/>
              </w:rPr>
            </w:pPr>
            <w:r w:rsidRPr="00D37991">
              <w:rPr>
                <w:lang w:val="en-US" w:eastAsia="de-DE"/>
              </w:rPr>
              <w:lastRenderedPageBreak/>
              <w:t>Pijuan (2020), study number EST229</w:t>
            </w:r>
          </w:p>
        </w:tc>
      </w:tr>
      <w:tr w:rsidR="0049140E" w14:paraId="76582ED3" w14:textId="77777777" w:rsidTr="00D37991">
        <w:trPr>
          <w:jc w:val="center"/>
        </w:trPr>
        <w:tc>
          <w:tcPr>
            <w:tcW w:w="1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830C8" w14:textId="77777777" w:rsidR="0049140E" w:rsidRPr="002B23DE" w:rsidRDefault="0049140E" w:rsidP="004252FA">
            <w:pPr>
              <w:rPr>
                <w:lang w:eastAsia="de-DE"/>
              </w:rPr>
            </w:pP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43649" w14:textId="77777777" w:rsidR="0049140E" w:rsidRPr="00D37991" w:rsidRDefault="0049140E" w:rsidP="004252FA">
            <w:pPr>
              <w:rPr>
                <w:lang w:val="en-US" w:eastAsia="de-DE"/>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348E4" w14:textId="77777777" w:rsidR="0049140E" w:rsidRPr="00D37991" w:rsidRDefault="0049140E" w:rsidP="004252FA"/>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01969" w14:textId="1D528283" w:rsidR="0049140E" w:rsidRPr="00D37991" w:rsidRDefault="0049140E" w:rsidP="004252FA">
            <w:pPr>
              <w:rPr>
                <w:lang w:eastAsia="de-DE"/>
              </w:rPr>
            </w:pPr>
            <w:r w:rsidRPr="0049140E">
              <w:rPr>
                <w:noProof/>
                <w:lang w:val="fr-FR" w:eastAsia="fr-FR"/>
              </w:rPr>
              <w:drawing>
                <wp:inline distT="0" distB="0" distL="0" distR="0" wp14:anchorId="7DFAA211" wp14:editId="059D8A88">
                  <wp:extent cx="4556098" cy="26873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1900" cy="2690742"/>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4BAF08" w14:textId="77777777" w:rsidR="0049140E" w:rsidRPr="00D37991" w:rsidRDefault="0049140E" w:rsidP="004252FA">
            <w:pPr>
              <w:rPr>
                <w:lang w:val="en-US" w:eastAsia="de-DE"/>
              </w:rPr>
            </w:pP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86903C" w14:textId="77777777" w:rsidR="0049140E" w:rsidRPr="00D37991" w:rsidRDefault="0049140E" w:rsidP="004252FA">
            <w:pPr>
              <w:rPr>
                <w:lang w:val="en-US" w:eastAsia="de-DE"/>
              </w:rPr>
            </w:pPr>
          </w:p>
        </w:tc>
      </w:tr>
      <w:tr w:rsidR="00BE3432" w14:paraId="4388EAC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1AF2115" w14:textId="77777777" w:rsidR="00BE3432" w:rsidRDefault="00BE3432" w:rsidP="00BE3432">
            <w:pPr>
              <w:rPr>
                <w:lang w:eastAsia="de-DE"/>
              </w:rPr>
            </w:pPr>
            <w:r>
              <w:rPr>
                <w:lang w:eastAsia="de-DE"/>
              </w:rPr>
              <w:t xml:space="preserve">Storage stability test – </w:t>
            </w:r>
            <w:r>
              <w:rPr>
                <w:b/>
                <w:lang w:eastAsia="de-DE"/>
              </w:rPr>
              <w:t>low temperature stability test for liquids</w:t>
            </w:r>
          </w:p>
        </w:tc>
        <w:tc>
          <w:tcPr>
            <w:tcW w:w="1177" w:type="dxa"/>
            <w:tcBorders>
              <w:top w:val="single" w:sz="4" w:space="0" w:color="auto"/>
              <w:left w:val="single" w:sz="4" w:space="0" w:color="auto"/>
              <w:bottom w:val="single" w:sz="4" w:space="0" w:color="auto"/>
              <w:right w:val="single" w:sz="4" w:space="0" w:color="auto"/>
            </w:tcBorders>
          </w:tcPr>
          <w:p w14:paraId="0694DAE7" w14:textId="77777777" w:rsidR="00BE3432" w:rsidRDefault="00BE3432" w:rsidP="00BE3432">
            <w:pPr>
              <w:rPr>
                <w:lang w:val="fr-FR" w:eastAsia="de-DE"/>
              </w:rPr>
            </w:pPr>
            <w:r>
              <w:rPr>
                <w:lang w:val="fr-FR" w:eastAsia="de-DE"/>
              </w:rPr>
              <w:t>/</w:t>
            </w:r>
          </w:p>
        </w:tc>
        <w:tc>
          <w:tcPr>
            <w:tcW w:w="1560" w:type="dxa"/>
            <w:tcBorders>
              <w:top w:val="single" w:sz="4" w:space="0" w:color="auto"/>
              <w:left w:val="single" w:sz="4" w:space="0" w:color="auto"/>
              <w:bottom w:val="single" w:sz="4" w:space="0" w:color="auto"/>
              <w:right w:val="single" w:sz="4" w:space="0" w:color="auto"/>
            </w:tcBorders>
          </w:tcPr>
          <w:p w14:paraId="179E9335" w14:textId="77777777" w:rsidR="00BE3432" w:rsidRDefault="00BE3432" w:rsidP="00BE3432">
            <w:pPr>
              <w:rPr>
                <w:lang w:val="fr-FR" w:eastAsia="de-DE"/>
              </w:rPr>
            </w:pPr>
            <w:r>
              <w:rPr>
                <w:lang w:val="fr-FR" w:eastAsia="de-DE"/>
              </w:rPr>
              <w:t>/</w:t>
            </w:r>
          </w:p>
        </w:tc>
        <w:tc>
          <w:tcPr>
            <w:tcW w:w="7229" w:type="dxa"/>
            <w:tcBorders>
              <w:top w:val="single" w:sz="4" w:space="0" w:color="auto"/>
              <w:left w:val="single" w:sz="4" w:space="0" w:color="auto"/>
              <w:bottom w:val="single" w:sz="4" w:space="0" w:color="auto"/>
              <w:right w:val="single" w:sz="4" w:space="0" w:color="auto"/>
            </w:tcBorders>
          </w:tcPr>
          <w:p w14:paraId="39821014" w14:textId="77777777" w:rsidR="00BE3432" w:rsidRDefault="00BE3432" w:rsidP="00BE3432">
            <w:pPr>
              <w:rPr>
                <w:lang w:val="fr-FR" w:eastAsia="de-DE"/>
              </w:rPr>
            </w:pPr>
            <w:r>
              <w:rPr>
                <w:lang w:val="fr-FR" w:eastAsia="de-DE"/>
              </w:rPr>
              <w:t xml:space="preserve">Not provided </w:t>
            </w:r>
          </w:p>
          <w:p w14:paraId="4DAF8F1B" w14:textId="77777777" w:rsidR="00BE3432" w:rsidRDefault="00BE3432" w:rsidP="00BE3432">
            <w:pPr>
              <w:rPr>
                <w:lang w:eastAsia="de-DE"/>
              </w:rPr>
            </w:pPr>
          </w:p>
        </w:tc>
        <w:tc>
          <w:tcPr>
            <w:tcW w:w="1701" w:type="dxa"/>
            <w:tcBorders>
              <w:top w:val="single" w:sz="4" w:space="0" w:color="auto"/>
              <w:left w:val="single" w:sz="4" w:space="0" w:color="auto"/>
              <w:bottom w:val="single" w:sz="4" w:space="0" w:color="auto"/>
              <w:right w:val="single" w:sz="4" w:space="0" w:color="auto"/>
            </w:tcBorders>
          </w:tcPr>
          <w:p w14:paraId="6311CF5B" w14:textId="77777777" w:rsidR="00BE3432" w:rsidRPr="00E94822" w:rsidRDefault="00BE3432" w:rsidP="00BE3432">
            <w:pPr>
              <w:rPr>
                <w:lang w:val="en-US" w:eastAsia="de-DE"/>
              </w:rPr>
            </w:pPr>
            <w:r w:rsidRPr="00E94822">
              <w:rPr>
                <w:lang w:val="en-US" w:eastAsia="de-DE"/>
              </w:rPr>
              <w:t>As study of storage stability at low temperature was not provided, the mention « protect from frost » is added to mitigation measure in SPC</w:t>
            </w:r>
          </w:p>
        </w:tc>
        <w:tc>
          <w:tcPr>
            <w:tcW w:w="1483" w:type="dxa"/>
            <w:tcBorders>
              <w:top w:val="single" w:sz="4" w:space="0" w:color="auto"/>
              <w:left w:val="single" w:sz="4" w:space="0" w:color="auto"/>
              <w:bottom w:val="single" w:sz="4" w:space="0" w:color="auto"/>
              <w:right w:val="single" w:sz="4" w:space="0" w:color="auto"/>
            </w:tcBorders>
          </w:tcPr>
          <w:p w14:paraId="3D4CBA03" w14:textId="77777777" w:rsidR="00BE3432" w:rsidRDefault="00BE3432" w:rsidP="00BE3432">
            <w:pPr>
              <w:rPr>
                <w:lang w:val="fr-FR" w:eastAsia="de-DE"/>
              </w:rPr>
            </w:pPr>
            <w:r>
              <w:rPr>
                <w:lang w:val="fr-FR" w:eastAsia="de-DE"/>
              </w:rPr>
              <w:t>/</w:t>
            </w:r>
          </w:p>
        </w:tc>
      </w:tr>
      <w:tr w:rsidR="00BE3432" w14:paraId="138FCA6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6A34DB2" w14:textId="77777777" w:rsidR="00BE3432" w:rsidRDefault="00BE3432" w:rsidP="00BE3432">
            <w:pPr>
              <w:rPr>
                <w:lang w:eastAsia="en-US"/>
              </w:rPr>
            </w:pPr>
            <w:r>
              <w:rPr>
                <w:lang w:eastAsia="en-US"/>
              </w:rPr>
              <w:t xml:space="preserve">Effects on content of the active substance and technical characteristics </w:t>
            </w:r>
            <w:r>
              <w:rPr>
                <w:lang w:eastAsia="en-US"/>
              </w:rPr>
              <w:lastRenderedPageBreak/>
              <w:t xml:space="preserve">of the biocidal product - </w:t>
            </w:r>
            <w:r>
              <w:rPr>
                <w:b/>
                <w:lang w:eastAsia="en-US"/>
              </w:rPr>
              <w:t>light</w:t>
            </w:r>
          </w:p>
        </w:tc>
        <w:tc>
          <w:tcPr>
            <w:tcW w:w="1177" w:type="dxa"/>
            <w:tcBorders>
              <w:top w:val="single" w:sz="4" w:space="0" w:color="auto"/>
              <w:left w:val="single" w:sz="4" w:space="0" w:color="auto"/>
              <w:bottom w:val="single" w:sz="4" w:space="0" w:color="auto"/>
              <w:right w:val="single" w:sz="4" w:space="0" w:color="auto"/>
            </w:tcBorders>
            <w:hideMark/>
          </w:tcPr>
          <w:p w14:paraId="71E8A677" w14:textId="77777777" w:rsidR="00BE3432" w:rsidRDefault="00BE3432" w:rsidP="00BE3432">
            <w:r w:rsidRPr="004F6C11">
              <w:rPr>
                <w:lang w:val="fr-FR" w:eastAsia="en-US"/>
              </w:rPr>
              <w:lastRenderedPageBreak/>
              <w:t>/</w:t>
            </w:r>
          </w:p>
        </w:tc>
        <w:tc>
          <w:tcPr>
            <w:tcW w:w="1560" w:type="dxa"/>
            <w:tcBorders>
              <w:top w:val="single" w:sz="4" w:space="0" w:color="auto"/>
              <w:left w:val="single" w:sz="4" w:space="0" w:color="auto"/>
              <w:bottom w:val="single" w:sz="4" w:space="0" w:color="auto"/>
              <w:right w:val="single" w:sz="4" w:space="0" w:color="auto"/>
            </w:tcBorders>
          </w:tcPr>
          <w:p w14:paraId="0547065D"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0CBDD41" w14:textId="6866983B" w:rsidR="00BE3432" w:rsidRPr="00BF23AC" w:rsidRDefault="00FA494E" w:rsidP="00DF1DFE">
            <w:pPr>
              <w:rPr>
                <w:lang w:val="de-DE"/>
              </w:rPr>
            </w:pPr>
            <w:r>
              <w:rPr>
                <w:lang w:val="en-US" w:eastAsia="en-US"/>
              </w:rPr>
              <w:t xml:space="preserve">In the accelerated storage </w:t>
            </w:r>
            <w:r w:rsidR="00DF1DFE">
              <w:rPr>
                <w:lang w:val="en-US" w:eastAsia="en-US"/>
              </w:rPr>
              <w:t xml:space="preserve">stability </w:t>
            </w:r>
            <w:r w:rsidR="003E2AE8">
              <w:rPr>
                <w:lang w:val="en-US" w:eastAsia="en-US"/>
              </w:rPr>
              <w:t xml:space="preserve">study </w:t>
            </w:r>
            <w:r>
              <w:rPr>
                <w:lang w:val="en-US" w:eastAsia="en-US"/>
              </w:rPr>
              <w:t>there is no indication that the study was performed in the dark.</w:t>
            </w:r>
          </w:p>
        </w:tc>
        <w:tc>
          <w:tcPr>
            <w:tcW w:w="1701" w:type="dxa"/>
            <w:tcBorders>
              <w:top w:val="single" w:sz="4" w:space="0" w:color="auto"/>
              <w:left w:val="single" w:sz="4" w:space="0" w:color="auto"/>
              <w:bottom w:val="single" w:sz="4" w:space="0" w:color="auto"/>
              <w:right w:val="single" w:sz="4" w:space="0" w:color="auto"/>
            </w:tcBorders>
          </w:tcPr>
          <w:p w14:paraId="77F3B451" w14:textId="1F16B15A" w:rsidR="00BE3432" w:rsidRPr="00E94822" w:rsidRDefault="00D831B5" w:rsidP="00BE3432">
            <w:r>
              <w:rPr>
                <w:lang w:val="en-US" w:eastAsia="de-DE"/>
              </w:rPr>
              <w:t>T</w:t>
            </w:r>
            <w:r w:rsidR="00DF1DFE" w:rsidRPr="00D831B5">
              <w:rPr>
                <w:lang w:val="en-US" w:eastAsia="de-DE"/>
              </w:rPr>
              <w:t>he mention « protect from light » is added to mitigation measure in SPC</w:t>
            </w:r>
            <w:r w:rsidRPr="00D831B5">
              <w:rPr>
                <w:lang w:val="en-US" w:eastAsia="de-DE"/>
              </w:rPr>
              <w:t>.</w:t>
            </w:r>
          </w:p>
        </w:tc>
        <w:tc>
          <w:tcPr>
            <w:tcW w:w="1483" w:type="dxa"/>
            <w:tcBorders>
              <w:top w:val="single" w:sz="4" w:space="0" w:color="auto"/>
              <w:left w:val="single" w:sz="4" w:space="0" w:color="auto"/>
              <w:bottom w:val="single" w:sz="4" w:space="0" w:color="auto"/>
              <w:right w:val="single" w:sz="4" w:space="0" w:color="auto"/>
            </w:tcBorders>
            <w:hideMark/>
          </w:tcPr>
          <w:p w14:paraId="5B597FFC" w14:textId="77777777" w:rsidR="00BE3432" w:rsidRDefault="00BE3432" w:rsidP="00BE3432">
            <w:r w:rsidRPr="00CD0B2F">
              <w:rPr>
                <w:lang w:val="fr-FR" w:eastAsia="en-US"/>
              </w:rPr>
              <w:t>/</w:t>
            </w:r>
          </w:p>
        </w:tc>
      </w:tr>
      <w:tr w:rsidR="00BE3432" w14:paraId="16174FF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E55964F" w14:textId="77777777" w:rsidR="00BE3432" w:rsidRDefault="00BE3432" w:rsidP="00BE3432">
            <w:pPr>
              <w:rPr>
                <w:lang w:eastAsia="de-DE"/>
              </w:rPr>
            </w:pPr>
            <w:r>
              <w:rPr>
                <w:lang w:eastAsia="de-DE"/>
              </w:rPr>
              <w:t xml:space="preserve">Effects on content of the active substance and technical characteristics of the biocidal product – </w:t>
            </w:r>
            <w:r>
              <w:rPr>
                <w:b/>
                <w:lang w:eastAsia="de-DE"/>
              </w:rPr>
              <w:t>temperature and humidity</w:t>
            </w:r>
          </w:p>
        </w:tc>
        <w:tc>
          <w:tcPr>
            <w:tcW w:w="1177" w:type="dxa"/>
            <w:tcBorders>
              <w:top w:val="single" w:sz="4" w:space="0" w:color="auto"/>
              <w:left w:val="single" w:sz="4" w:space="0" w:color="auto"/>
              <w:bottom w:val="single" w:sz="4" w:space="0" w:color="auto"/>
              <w:right w:val="single" w:sz="4" w:space="0" w:color="auto"/>
            </w:tcBorders>
          </w:tcPr>
          <w:p w14:paraId="04741EF5"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75D450B4"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6D28EFF7" w14:textId="23FD581E" w:rsidR="00BE3432" w:rsidRDefault="00071F9D" w:rsidP="00BE3432">
            <w:r w:rsidRPr="000950CD">
              <w:rPr>
                <w:lang w:val="en-US" w:eastAsia="en-US"/>
              </w:rPr>
              <w:t xml:space="preserve">See </w:t>
            </w:r>
            <w:r>
              <w:rPr>
                <w:lang w:eastAsia="de-DE"/>
              </w:rPr>
              <w:t xml:space="preserve">Storage stability test – </w:t>
            </w:r>
            <w:r>
              <w:rPr>
                <w:b/>
                <w:lang w:eastAsia="de-DE"/>
              </w:rPr>
              <w:t>accelerated storage</w:t>
            </w:r>
            <w:r w:rsidRPr="000950CD"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68ACA32"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57BB68F" w14:textId="77777777" w:rsidR="00BE3432" w:rsidRDefault="00BE3432" w:rsidP="00BE3432">
            <w:r w:rsidRPr="00CD0B2F">
              <w:rPr>
                <w:lang w:val="fr-FR" w:eastAsia="en-US"/>
              </w:rPr>
              <w:t>/</w:t>
            </w:r>
          </w:p>
        </w:tc>
      </w:tr>
      <w:tr w:rsidR="00BE3432" w14:paraId="51BF9C8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7644DB1" w14:textId="77777777" w:rsidR="00BE3432" w:rsidRDefault="00BE3432" w:rsidP="00BE3432">
            <w:pPr>
              <w:rPr>
                <w:lang w:eastAsia="de-DE"/>
              </w:rPr>
            </w:pPr>
            <w:r>
              <w:rPr>
                <w:lang w:eastAsia="de-DE"/>
              </w:rPr>
              <w:t xml:space="preserve">Effects on content of the active substance and technical characteristics of the biocidal product - </w:t>
            </w:r>
            <w:r>
              <w:rPr>
                <w:b/>
                <w:lang w:eastAsia="de-DE"/>
              </w:rPr>
              <w:t>reactivity towards container material</w:t>
            </w:r>
          </w:p>
        </w:tc>
        <w:tc>
          <w:tcPr>
            <w:tcW w:w="1177" w:type="dxa"/>
            <w:tcBorders>
              <w:top w:val="single" w:sz="4" w:space="0" w:color="auto"/>
              <w:left w:val="single" w:sz="4" w:space="0" w:color="auto"/>
              <w:bottom w:val="single" w:sz="4" w:space="0" w:color="auto"/>
              <w:right w:val="single" w:sz="4" w:space="0" w:color="auto"/>
            </w:tcBorders>
          </w:tcPr>
          <w:p w14:paraId="7E053C4A"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29E6DD8B"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8CDDE50" w14:textId="7FB89DF0" w:rsidR="00BE3432" w:rsidRDefault="00071F9D" w:rsidP="00BE3432">
            <w:r w:rsidRPr="000950CD">
              <w:rPr>
                <w:lang w:val="en-US" w:eastAsia="en-US"/>
              </w:rPr>
              <w:t xml:space="preserve">See </w:t>
            </w:r>
            <w:r>
              <w:rPr>
                <w:lang w:eastAsia="de-DE"/>
              </w:rPr>
              <w:t xml:space="preserve">Storage stability test – </w:t>
            </w:r>
            <w:r>
              <w:rPr>
                <w:b/>
                <w:lang w:eastAsia="de-DE"/>
              </w:rPr>
              <w:t>accelerated storage</w:t>
            </w:r>
            <w:r w:rsidRPr="000950CD" w:rsidDel="001476F0">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CD65B1C"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367215EB" w14:textId="77777777" w:rsidR="00BE3432" w:rsidRDefault="00BE3432" w:rsidP="00BE3432">
            <w:r w:rsidRPr="00CD0B2F">
              <w:rPr>
                <w:lang w:val="fr-FR" w:eastAsia="en-US"/>
              </w:rPr>
              <w:t>/</w:t>
            </w:r>
          </w:p>
        </w:tc>
      </w:tr>
      <w:tr w:rsidR="00BE3432" w:rsidRPr="004E2266" w14:paraId="3AF91F0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EE5D8AA" w14:textId="77777777" w:rsidR="00BE3432" w:rsidRDefault="00BE3432" w:rsidP="00BE3432">
            <w:pPr>
              <w:rPr>
                <w:lang w:eastAsia="de-DE"/>
              </w:rPr>
            </w:pPr>
            <w:r>
              <w:rPr>
                <w:lang w:eastAsia="de-DE"/>
              </w:rPr>
              <w:t>Wettability</w:t>
            </w:r>
          </w:p>
        </w:tc>
        <w:tc>
          <w:tcPr>
            <w:tcW w:w="1177" w:type="dxa"/>
            <w:tcBorders>
              <w:top w:val="single" w:sz="4" w:space="0" w:color="auto"/>
              <w:left w:val="single" w:sz="4" w:space="0" w:color="auto"/>
              <w:bottom w:val="single" w:sz="4" w:space="0" w:color="auto"/>
              <w:right w:val="single" w:sz="4" w:space="0" w:color="auto"/>
            </w:tcBorders>
            <w:hideMark/>
          </w:tcPr>
          <w:p w14:paraId="12B5CCE0"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3815C0E"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4B56524" w14:textId="63AD8C1E"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DF61108"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3F862F5" w14:textId="77777777" w:rsidR="00BE3432" w:rsidRDefault="00BE3432" w:rsidP="00BE3432">
            <w:r w:rsidRPr="00CD0B2F">
              <w:rPr>
                <w:lang w:val="fr-FR" w:eastAsia="en-US"/>
              </w:rPr>
              <w:t>/</w:t>
            </w:r>
          </w:p>
        </w:tc>
      </w:tr>
      <w:tr w:rsidR="00BE3432" w14:paraId="3973AD65"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02274694" w14:textId="77777777" w:rsidR="00BE3432" w:rsidRDefault="00BE3432" w:rsidP="00BE3432">
            <w:pPr>
              <w:rPr>
                <w:lang w:eastAsia="de-DE"/>
              </w:rPr>
            </w:pPr>
            <w:r>
              <w:rPr>
                <w:lang w:eastAsia="de-DE"/>
              </w:rPr>
              <w:t>Suspensibility, spontaneity and dispersion stability</w:t>
            </w:r>
          </w:p>
        </w:tc>
        <w:tc>
          <w:tcPr>
            <w:tcW w:w="1177" w:type="dxa"/>
            <w:tcBorders>
              <w:top w:val="single" w:sz="4" w:space="0" w:color="auto"/>
              <w:left w:val="single" w:sz="4" w:space="0" w:color="auto"/>
              <w:bottom w:val="single" w:sz="4" w:space="0" w:color="auto"/>
              <w:right w:val="single" w:sz="4" w:space="0" w:color="auto"/>
            </w:tcBorders>
            <w:hideMark/>
          </w:tcPr>
          <w:p w14:paraId="37CB4DBE"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0D7251CA"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75B85BBE" w14:textId="7AF12816"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CA46C0E"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AD21B72" w14:textId="77777777" w:rsidR="00BE3432" w:rsidRDefault="00BE3432" w:rsidP="00BE3432">
            <w:r w:rsidRPr="00CD0B2F">
              <w:rPr>
                <w:lang w:val="fr-FR" w:eastAsia="en-US"/>
              </w:rPr>
              <w:t>/</w:t>
            </w:r>
          </w:p>
        </w:tc>
      </w:tr>
      <w:tr w:rsidR="00BE3432" w14:paraId="58DDDC0A"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5CFD263" w14:textId="77777777" w:rsidR="00BE3432" w:rsidRDefault="00BE3432" w:rsidP="00BE3432">
            <w:pPr>
              <w:rPr>
                <w:lang w:eastAsia="de-DE"/>
              </w:rPr>
            </w:pPr>
            <w:r>
              <w:rPr>
                <w:lang w:eastAsia="de-DE"/>
              </w:rPr>
              <w:t>Wet sieve analysis and dry sieve test</w:t>
            </w:r>
          </w:p>
        </w:tc>
        <w:tc>
          <w:tcPr>
            <w:tcW w:w="1177" w:type="dxa"/>
            <w:tcBorders>
              <w:top w:val="single" w:sz="4" w:space="0" w:color="auto"/>
              <w:left w:val="single" w:sz="4" w:space="0" w:color="auto"/>
              <w:bottom w:val="single" w:sz="4" w:space="0" w:color="auto"/>
              <w:right w:val="single" w:sz="4" w:space="0" w:color="auto"/>
            </w:tcBorders>
            <w:hideMark/>
          </w:tcPr>
          <w:p w14:paraId="30C6D983"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57933D3F"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6A17EBD" w14:textId="3E1FFB26"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C88053B"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93D89D7" w14:textId="77777777" w:rsidR="00BE3432" w:rsidRDefault="00BE3432" w:rsidP="00BE3432">
            <w:r w:rsidRPr="00CD0B2F">
              <w:rPr>
                <w:lang w:val="fr-FR" w:eastAsia="en-US"/>
              </w:rPr>
              <w:t>/</w:t>
            </w:r>
          </w:p>
        </w:tc>
      </w:tr>
      <w:tr w:rsidR="00BE3432" w14:paraId="44A16C07"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24F4ACA" w14:textId="77777777" w:rsidR="00BE3432" w:rsidRDefault="00BE3432" w:rsidP="00BE3432">
            <w:pPr>
              <w:rPr>
                <w:lang w:eastAsia="de-DE"/>
              </w:rPr>
            </w:pPr>
            <w:r>
              <w:rPr>
                <w:lang w:eastAsia="de-DE"/>
              </w:rPr>
              <w:t>Emulsifiability, re-emulsifiability and emulsion stability</w:t>
            </w:r>
          </w:p>
        </w:tc>
        <w:tc>
          <w:tcPr>
            <w:tcW w:w="1177" w:type="dxa"/>
            <w:tcBorders>
              <w:top w:val="single" w:sz="4" w:space="0" w:color="auto"/>
              <w:left w:val="single" w:sz="4" w:space="0" w:color="auto"/>
              <w:bottom w:val="single" w:sz="4" w:space="0" w:color="auto"/>
              <w:right w:val="single" w:sz="4" w:space="0" w:color="auto"/>
            </w:tcBorders>
            <w:hideMark/>
          </w:tcPr>
          <w:p w14:paraId="46F51B72"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42ACC1D"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8E55D5C" w14:textId="489E7D6C"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23B70AE"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4D5EB062" w14:textId="77777777" w:rsidR="00BE3432" w:rsidRDefault="00BE3432" w:rsidP="00BE3432">
            <w:r w:rsidRPr="00CD0B2F">
              <w:rPr>
                <w:lang w:val="fr-FR" w:eastAsia="en-US"/>
              </w:rPr>
              <w:t>/</w:t>
            </w:r>
          </w:p>
        </w:tc>
      </w:tr>
      <w:tr w:rsidR="00BE3432" w14:paraId="3277A820"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FBA2CDE" w14:textId="77777777" w:rsidR="00BE3432" w:rsidRDefault="00BE3432" w:rsidP="00BE3432">
            <w:pPr>
              <w:rPr>
                <w:lang w:eastAsia="de-DE"/>
              </w:rPr>
            </w:pPr>
            <w:r>
              <w:rPr>
                <w:lang w:eastAsia="de-DE"/>
              </w:rPr>
              <w:lastRenderedPageBreak/>
              <w:t>Disintegration time</w:t>
            </w:r>
          </w:p>
        </w:tc>
        <w:tc>
          <w:tcPr>
            <w:tcW w:w="1177" w:type="dxa"/>
            <w:tcBorders>
              <w:top w:val="single" w:sz="4" w:space="0" w:color="auto"/>
              <w:left w:val="single" w:sz="4" w:space="0" w:color="auto"/>
              <w:bottom w:val="single" w:sz="4" w:space="0" w:color="auto"/>
              <w:right w:val="single" w:sz="4" w:space="0" w:color="auto"/>
            </w:tcBorders>
            <w:hideMark/>
          </w:tcPr>
          <w:p w14:paraId="2458492B" w14:textId="77777777" w:rsidR="00BE3432" w:rsidRDefault="00BE3432"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69FBCEA9" w14:textId="77777777" w:rsidR="00BE3432" w:rsidRDefault="00BE3432"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C3413A4" w14:textId="08210675" w:rsidR="00BE3432"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4E26A25" w14:textId="77777777" w:rsidR="00BE3432" w:rsidRPr="00E94822" w:rsidRDefault="00BE3432"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D0EF91D" w14:textId="77777777" w:rsidR="00BE3432" w:rsidRDefault="00BE3432" w:rsidP="00BE3432">
            <w:r w:rsidRPr="00CD0B2F">
              <w:rPr>
                <w:lang w:val="fr-FR" w:eastAsia="en-US"/>
              </w:rPr>
              <w:t>/</w:t>
            </w:r>
          </w:p>
        </w:tc>
      </w:tr>
      <w:tr w:rsidR="003B4CB5" w14:paraId="0950C2AE" w14:textId="77777777" w:rsidTr="00ED5DDF">
        <w:trPr>
          <w:jc w:val="center"/>
        </w:trPr>
        <w:tc>
          <w:tcPr>
            <w:tcW w:w="1670" w:type="dxa"/>
            <w:tcBorders>
              <w:top w:val="single" w:sz="4" w:space="0" w:color="auto"/>
              <w:left w:val="single" w:sz="4" w:space="0" w:color="auto"/>
              <w:bottom w:val="single" w:sz="4" w:space="0" w:color="auto"/>
              <w:right w:val="single" w:sz="4" w:space="0" w:color="auto"/>
            </w:tcBorders>
            <w:hideMark/>
          </w:tcPr>
          <w:p w14:paraId="33799E41" w14:textId="77777777" w:rsidR="003B4CB5" w:rsidRDefault="003B4CB5" w:rsidP="00BE3432">
            <w:pPr>
              <w:rPr>
                <w:lang w:eastAsia="de-DE"/>
              </w:rPr>
            </w:pPr>
            <w:r w:rsidRPr="00874E4A">
              <w:rPr>
                <w:lang w:eastAsia="de-DE"/>
              </w:rPr>
              <w:t>Particle size distribution, content of dust/fines, attrition, friability</w:t>
            </w:r>
          </w:p>
        </w:tc>
        <w:tc>
          <w:tcPr>
            <w:tcW w:w="1177" w:type="dxa"/>
            <w:tcBorders>
              <w:top w:val="single" w:sz="4" w:space="0" w:color="auto"/>
              <w:left w:val="single" w:sz="4" w:space="0" w:color="auto"/>
              <w:bottom w:val="single" w:sz="4" w:space="0" w:color="auto"/>
              <w:right w:val="single" w:sz="4" w:space="0" w:color="auto"/>
            </w:tcBorders>
            <w:hideMark/>
          </w:tcPr>
          <w:p w14:paraId="5BB8FA27" w14:textId="77777777" w:rsidR="003B4CB5" w:rsidRDefault="003B4CB5" w:rsidP="00BE3432">
            <w:pPr>
              <w:rPr>
                <w:lang w:val="en-US" w:eastAsia="de-DE"/>
              </w:rPr>
            </w:pPr>
            <w:r>
              <w:rPr>
                <w:lang w:val="en-US" w:eastAsia="de-DE"/>
              </w:rPr>
              <w:t>Guala internal test specification</w:t>
            </w:r>
          </w:p>
          <w:p w14:paraId="6261A280"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5AF85BFF" w14:textId="77777777" w:rsidR="003B4CB5" w:rsidRDefault="003B4CB5" w:rsidP="00951892">
            <w:pPr>
              <w:rPr>
                <w:lang w:val="en-US" w:eastAsia="de-DE"/>
              </w:rPr>
            </w:pPr>
            <w:r w:rsidRPr="004640CB">
              <w:rPr>
                <w:lang w:val="en-US" w:eastAsia="de-DE"/>
              </w:rPr>
              <w:t xml:space="preserve">Ref. </w:t>
            </w:r>
            <w:r>
              <w:rPr>
                <w:lang w:val="en-US" w:eastAsia="de-DE"/>
              </w:rPr>
              <w:t>35 with triggers TS3 SO SPRAY and TS3 SO FOAM V20</w:t>
            </w:r>
          </w:p>
          <w:p w14:paraId="04EE37FB" w14:textId="77777777" w:rsidR="003B4CB5" w:rsidRDefault="003B4CB5" w:rsidP="00951892">
            <w:pPr>
              <w:rPr>
                <w:lang w:val="en-US" w:eastAsia="de-DE"/>
              </w:rPr>
            </w:pPr>
          </w:p>
          <w:p w14:paraId="41E652B4" w14:textId="77777777" w:rsidR="003B4CB5" w:rsidRDefault="003B4CB5" w:rsidP="00951892">
            <w:pPr>
              <w:rPr>
                <w:lang w:val="en-US" w:eastAsia="de-DE"/>
              </w:rPr>
            </w:pPr>
          </w:p>
          <w:p w14:paraId="3BFF97E9" w14:textId="77777777" w:rsidR="003B4CB5" w:rsidRDefault="003B4CB5" w:rsidP="00951892">
            <w:pPr>
              <w:rPr>
                <w:lang w:val="en-US" w:eastAsia="de-DE"/>
              </w:rPr>
            </w:pPr>
          </w:p>
          <w:p w14:paraId="57739B49" w14:textId="77777777" w:rsidR="003B4CB5" w:rsidRDefault="003B4CB5" w:rsidP="00951892">
            <w:pPr>
              <w:rPr>
                <w:lang w:val="en-US" w:eastAsia="de-DE"/>
              </w:rPr>
            </w:pPr>
          </w:p>
          <w:p w14:paraId="4BE87532" w14:textId="77777777" w:rsidR="003B4CB5" w:rsidRPr="004640CB" w:rsidRDefault="003B4CB5" w:rsidP="00BE3432">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091930F7" w14:textId="77777777" w:rsidR="003B4CB5" w:rsidRDefault="003B4CB5" w:rsidP="00951892">
            <w:pPr>
              <w:rPr>
                <w:lang w:val="en-US" w:eastAsia="en-US"/>
              </w:rPr>
            </w:pPr>
            <w:r>
              <w:rPr>
                <w:lang w:val="en-US" w:eastAsia="en-US"/>
              </w:rPr>
              <w:t>The spray pattern of triggers</w:t>
            </w:r>
            <w:r>
              <w:rPr>
                <w:lang w:val="en-US" w:eastAsia="de-DE"/>
              </w:rPr>
              <w:t xml:space="preserve"> TS3 SO SPRAY and TS3 SO FOAM V20</w:t>
            </w:r>
            <w:r>
              <w:rPr>
                <w:lang w:val="en-US" w:eastAsia="en-US"/>
              </w:rPr>
              <w:t xml:space="preserve"> at ambient temperature in a 500 mL white bottle in HDPE.</w:t>
            </w:r>
          </w:p>
          <w:p w14:paraId="2678275C" w14:textId="77777777" w:rsidR="003B4CB5" w:rsidRDefault="003B4CB5" w:rsidP="00951892"/>
          <w:tbl>
            <w:tblPr>
              <w:tblStyle w:val="Grilledutableau"/>
              <w:tblW w:w="0" w:type="auto"/>
              <w:tblLayout w:type="fixed"/>
              <w:tblLook w:val="04A0" w:firstRow="1" w:lastRow="0" w:firstColumn="1" w:lastColumn="0" w:noHBand="0" w:noVBand="1"/>
            </w:tblPr>
            <w:tblGrid>
              <w:gridCol w:w="2351"/>
              <w:gridCol w:w="2351"/>
              <w:gridCol w:w="2351"/>
            </w:tblGrid>
            <w:tr w:rsidR="003B4CB5" w:rsidRPr="00E43308" w14:paraId="486F080A" w14:textId="77777777" w:rsidTr="00951892">
              <w:trPr>
                <w:trHeight w:val="619"/>
              </w:trPr>
              <w:tc>
                <w:tcPr>
                  <w:tcW w:w="2351" w:type="dxa"/>
                </w:tcPr>
                <w:p w14:paraId="6A8AADAA" w14:textId="77777777" w:rsidR="003B4CB5" w:rsidRPr="00E43308" w:rsidRDefault="003B4CB5" w:rsidP="00951892">
                  <w:pPr>
                    <w:rPr>
                      <w:lang w:val="en-US" w:eastAsia="en-US"/>
                    </w:rPr>
                  </w:pPr>
                </w:p>
              </w:tc>
              <w:tc>
                <w:tcPr>
                  <w:tcW w:w="4702" w:type="dxa"/>
                  <w:gridSpan w:val="2"/>
                </w:tcPr>
                <w:p w14:paraId="65354A44" w14:textId="77777777" w:rsidR="003B4CB5" w:rsidRPr="00E43308" w:rsidRDefault="003B4CB5" w:rsidP="00951892">
                  <w:pPr>
                    <w:rPr>
                      <w:b/>
                      <w:lang w:val="en-US" w:eastAsia="en-US"/>
                    </w:rPr>
                  </w:pPr>
                  <w:r w:rsidRPr="00E43308">
                    <w:rPr>
                      <w:b/>
                      <w:lang w:val="en-US" w:eastAsia="en-US"/>
                    </w:rPr>
                    <w:t>Drop mean diameter (µm)</w:t>
                  </w:r>
                </w:p>
              </w:tc>
            </w:tr>
            <w:tr w:rsidR="003B4CB5" w:rsidRPr="00E43308" w14:paraId="4384199A" w14:textId="77777777" w:rsidTr="00951892">
              <w:trPr>
                <w:trHeight w:val="274"/>
              </w:trPr>
              <w:tc>
                <w:tcPr>
                  <w:tcW w:w="2351" w:type="dxa"/>
                </w:tcPr>
                <w:p w14:paraId="669452B4" w14:textId="77777777" w:rsidR="003B4CB5" w:rsidRPr="00E43308" w:rsidRDefault="003B4CB5" w:rsidP="00951892">
                  <w:pPr>
                    <w:rPr>
                      <w:lang w:val="en-US" w:eastAsia="en-US"/>
                    </w:rPr>
                  </w:pPr>
                </w:p>
              </w:tc>
              <w:tc>
                <w:tcPr>
                  <w:tcW w:w="2351" w:type="dxa"/>
                </w:tcPr>
                <w:p w14:paraId="6335B2E2" w14:textId="77777777" w:rsidR="003B4CB5" w:rsidRPr="00E43308" w:rsidRDefault="003B4CB5" w:rsidP="00951892">
                  <w:pPr>
                    <w:rPr>
                      <w:b/>
                      <w:lang w:val="en-US" w:eastAsia="en-US"/>
                    </w:rPr>
                  </w:pPr>
                  <w:r w:rsidRPr="00E43308">
                    <w:rPr>
                      <w:b/>
                      <w:lang w:val="en-US" w:eastAsia="en-US"/>
                    </w:rPr>
                    <w:t>TS3 SO SPRAY</w:t>
                  </w:r>
                </w:p>
              </w:tc>
              <w:tc>
                <w:tcPr>
                  <w:tcW w:w="2351" w:type="dxa"/>
                </w:tcPr>
                <w:p w14:paraId="1E1C6CBC" w14:textId="77777777" w:rsidR="003B4CB5" w:rsidRPr="00E43308" w:rsidRDefault="003B4CB5" w:rsidP="00951892">
                  <w:pPr>
                    <w:rPr>
                      <w:b/>
                      <w:lang w:val="en-US" w:eastAsia="en-US"/>
                    </w:rPr>
                  </w:pPr>
                  <w:r w:rsidRPr="00E43308">
                    <w:rPr>
                      <w:b/>
                      <w:lang w:val="en-US" w:eastAsia="en-US"/>
                    </w:rPr>
                    <w:t>TS3 SO V20 FOAM</w:t>
                  </w:r>
                </w:p>
              </w:tc>
            </w:tr>
            <w:tr w:rsidR="003B4CB5" w:rsidRPr="00E43308" w14:paraId="11E33FB9" w14:textId="77777777" w:rsidTr="00951892">
              <w:trPr>
                <w:trHeight w:val="274"/>
              </w:trPr>
              <w:tc>
                <w:tcPr>
                  <w:tcW w:w="2351" w:type="dxa"/>
                </w:tcPr>
                <w:p w14:paraId="3DD6F05A" w14:textId="77777777" w:rsidR="003B4CB5" w:rsidRPr="00E43308" w:rsidRDefault="003B4CB5" w:rsidP="00951892">
                  <w:pPr>
                    <w:rPr>
                      <w:lang w:val="en-US" w:eastAsia="en-US"/>
                    </w:rPr>
                  </w:pPr>
                  <w:r w:rsidRPr="00E43308">
                    <w:rPr>
                      <w:lang w:val="en-US" w:eastAsia="en-US"/>
                    </w:rPr>
                    <w:t>D (v, 0.1)</w:t>
                  </w:r>
                </w:p>
              </w:tc>
              <w:tc>
                <w:tcPr>
                  <w:tcW w:w="2351" w:type="dxa"/>
                </w:tcPr>
                <w:p w14:paraId="79CF8A81" w14:textId="77777777" w:rsidR="003B4CB5" w:rsidRPr="00E43308" w:rsidRDefault="003B4CB5" w:rsidP="00951892">
                  <w:pPr>
                    <w:rPr>
                      <w:lang w:val="en-US" w:eastAsia="en-US"/>
                    </w:rPr>
                  </w:pPr>
                  <w:r w:rsidRPr="00E43308">
                    <w:rPr>
                      <w:lang w:val="en-US" w:eastAsia="en-US"/>
                    </w:rPr>
                    <w:t>65</w:t>
                  </w:r>
                </w:p>
              </w:tc>
              <w:tc>
                <w:tcPr>
                  <w:tcW w:w="2351" w:type="dxa"/>
                </w:tcPr>
                <w:p w14:paraId="2A016097" w14:textId="77777777" w:rsidR="003B4CB5" w:rsidRPr="00E43308" w:rsidRDefault="003B4CB5" w:rsidP="00951892">
                  <w:pPr>
                    <w:rPr>
                      <w:lang w:val="en-US" w:eastAsia="en-US"/>
                    </w:rPr>
                  </w:pPr>
                  <w:r w:rsidRPr="00E43308">
                    <w:rPr>
                      <w:lang w:val="en-US" w:eastAsia="en-US"/>
                    </w:rPr>
                    <w:t>120</w:t>
                  </w:r>
                </w:p>
              </w:tc>
            </w:tr>
            <w:tr w:rsidR="003B4CB5" w:rsidRPr="00E43308" w14:paraId="41801B2E" w14:textId="77777777" w:rsidTr="00951892">
              <w:trPr>
                <w:trHeight w:val="274"/>
              </w:trPr>
              <w:tc>
                <w:tcPr>
                  <w:tcW w:w="2351" w:type="dxa"/>
                </w:tcPr>
                <w:p w14:paraId="56105EE4" w14:textId="77777777" w:rsidR="003B4CB5" w:rsidRPr="00E43308" w:rsidRDefault="003B4CB5" w:rsidP="00951892">
                  <w:r w:rsidRPr="00E43308">
                    <w:rPr>
                      <w:lang w:val="en-US" w:eastAsia="en-US"/>
                    </w:rPr>
                    <w:t>D (v, 0.5)</w:t>
                  </w:r>
                </w:p>
              </w:tc>
              <w:tc>
                <w:tcPr>
                  <w:tcW w:w="2351" w:type="dxa"/>
                </w:tcPr>
                <w:p w14:paraId="4D1543FE" w14:textId="77777777" w:rsidR="003B4CB5" w:rsidRPr="00E43308" w:rsidRDefault="003B4CB5" w:rsidP="00951892">
                  <w:pPr>
                    <w:rPr>
                      <w:lang w:val="en-US" w:eastAsia="en-US"/>
                    </w:rPr>
                  </w:pPr>
                  <w:r w:rsidRPr="00E43308">
                    <w:rPr>
                      <w:lang w:val="en-US" w:eastAsia="en-US"/>
                    </w:rPr>
                    <w:t>315</w:t>
                  </w:r>
                </w:p>
              </w:tc>
              <w:tc>
                <w:tcPr>
                  <w:tcW w:w="2351" w:type="dxa"/>
                </w:tcPr>
                <w:p w14:paraId="43DE4815" w14:textId="77777777" w:rsidR="003B4CB5" w:rsidRPr="00E43308" w:rsidRDefault="003B4CB5" w:rsidP="00951892">
                  <w:pPr>
                    <w:rPr>
                      <w:lang w:val="en-US" w:eastAsia="en-US"/>
                    </w:rPr>
                  </w:pPr>
                  <w:r w:rsidRPr="00E43308">
                    <w:rPr>
                      <w:lang w:val="en-US" w:eastAsia="en-US"/>
                    </w:rPr>
                    <w:t>462</w:t>
                  </w:r>
                </w:p>
              </w:tc>
            </w:tr>
            <w:tr w:rsidR="003B4CB5" w:rsidRPr="00E43308" w14:paraId="55CBD726" w14:textId="77777777" w:rsidTr="00951892">
              <w:trPr>
                <w:trHeight w:val="274"/>
              </w:trPr>
              <w:tc>
                <w:tcPr>
                  <w:tcW w:w="2351" w:type="dxa"/>
                </w:tcPr>
                <w:p w14:paraId="6A9F8D79" w14:textId="77777777" w:rsidR="003B4CB5" w:rsidRPr="00E43308" w:rsidRDefault="003B4CB5" w:rsidP="00951892">
                  <w:r w:rsidRPr="00E43308">
                    <w:rPr>
                      <w:lang w:val="en-US" w:eastAsia="en-US"/>
                    </w:rPr>
                    <w:t>D (v, 0.9)</w:t>
                  </w:r>
                </w:p>
              </w:tc>
              <w:tc>
                <w:tcPr>
                  <w:tcW w:w="2351" w:type="dxa"/>
                </w:tcPr>
                <w:p w14:paraId="06034C07" w14:textId="77777777" w:rsidR="003B4CB5" w:rsidRPr="00E43308" w:rsidRDefault="003B4CB5" w:rsidP="00951892">
                  <w:pPr>
                    <w:rPr>
                      <w:lang w:val="en-US" w:eastAsia="en-US"/>
                    </w:rPr>
                  </w:pPr>
                  <w:r w:rsidRPr="00E43308">
                    <w:rPr>
                      <w:lang w:val="en-US" w:eastAsia="en-US"/>
                    </w:rPr>
                    <w:t>480</w:t>
                  </w:r>
                </w:p>
              </w:tc>
              <w:tc>
                <w:tcPr>
                  <w:tcW w:w="2351" w:type="dxa"/>
                </w:tcPr>
                <w:p w14:paraId="47885FB1" w14:textId="77777777" w:rsidR="003B4CB5" w:rsidRPr="00E43308" w:rsidRDefault="003B4CB5" w:rsidP="00951892">
                  <w:pPr>
                    <w:rPr>
                      <w:lang w:val="en-US" w:eastAsia="en-US"/>
                    </w:rPr>
                  </w:pPr>
                  <w:r w:rsidRPr="00E43308">
                    <w:rPr>
                      <w:lang w:val="en-US" w:eastAsia="en-US"/>
                    </w:rPr>
                    <w:t>628</w:t>
                  </w:r>
                </w:p>
              </w:tc>
            </w:tr>
            <w:tr w:rsidR="003B4CB5" w:rsidRPr="00E43308" w14:paraId="2396AADD" w14:textId="77777777" w:rsidTr="00951892">
              <w:trPr>
                <w:trHeight w:val="274"/>
              </w:trPr>
              <w:tc>
                <w:tcPr>
                  <w:tcW w:w="2351" w:type="dxa"/>
                </w:tcPr>
                <w:p w14:paraId="0809C272" w14:textId="77777777" w:rsidR="003B4CB5" w:rsidRPr="00E43308" w:rsidRDefault="003B4CB5" w:rsidP="00951892">
                  <w:pPr>
                    <w:rPr>
                      <w:lang w:val="en-US" w:eastAsia="en-US"/>
                    </w:rPr>
                  </w:pPr>
                </w:p>
              </w:tc>
              <w:tc>
                <w:tcPr>
                  <w:tcW w:w="4702" w:type="dxa"/>
                  <w:gridSpan w:val="2"/>
                </w:tcPr>
                <w:p w14:paraId="797549A1" w14:textId="77777777" w:rsidR="003B4CB5" w:rsidRPr="00E43308" w:rsidRDefault="003B4CB5" w:rsidP="00951892">
                  <w:pPr>
                    <w:rPr>
                      <w:b/>
                      <w:lang w:val="en-US" w:eastAsia="en-US"/>
                    </w:rPr>
                  </w:pPr>
                  <w:r w:rsidRPr="00E43308">
                    <w:rPr>
                      <w:b/>
                      <w:lang w:val="en-US" w:eastAsia="en-US"/>
                    </w:rPr>
                    <w:t>Drop size volume under</w:t>
                  </w:r>
                </w:p>
              </w:tc>
            </w:tr>
            <w:tr w:rsidR="003B4CB5" w:rsidRPr="00E43308" w14:paraId="3AF5D7AA" w14:textId="77777777" w:rsidTr="00951892">
              <w:trPr>
                <w:trHeight w:val="293"/>
              </w:trPr>
              <w:tc>
                <w:tcPr>
                  <w:tcW w:w="2351" w:type="dxa"/>
                </w:tcPr>
                <w:p w14:paraId="6625A00C" w14:textId="77777777" w:rsidR="003B4CB5" w:rsidRPr="00E43308" w:rsidRDefault="003B4CB5" w:rsidP="00951892">
                  <w:pPr>
                    <w:rPr>
                      <w:lang w:val="en-US" w:eastAsia="en-US"/>
                    </w:rPr>
                  </w:pPr>
                  <w:r w:rsidRPr="00E43308">
                    <w:rPr>
                      <w:lang w:val="en-US" w:eastAsia="en-US"/>
                    </w:rPr>
                    <w:t>&lt; 10 µm</w:t>
                  </w:r>
                </w:p>
              </w:tc>
              <w:tc>
                <w:tcPr>
                  <w:tcW w:w="2351" w:type="dxa"/>
                </w:tcPr>
                <w:p w14:paraId="4C79DC4D" w14:textId="77777777" w:rsidR="003B4CB5" w:rsidRPr="00E43308" w:rsidRDefault="003B4CB5" w:rsidP="00951892">
                  <w:pPr>
                    <w:rPr>
                      <w:lang w:val="en-US" w:eastAsia="en-US"/>
                    </w:rPr>
                  </w:pPr>
                  <w:r w:rsidRPr="00E43308">
                    <w:rPr>
                      <w:lang w:val="en-US" w:eastAsia="en-US"/>
                    </w:rPr>
                    <w:t>1%</w:t>
                  </w:r>
                </w:p>
              </w:tc>
              <w:tc>
                <w:tcPr>
                  <w:tcW w:w="2351" w:type="dxa"/>
                </w:tcPr>
                <w:p w14:paraId="7A055E0B" w14:textId="77777777" w:rsidR="003B4CB5" w:rsidRPr="00E43308" w:rsidRDefault="003B4CB5" w:rsidP="00951892">
                  <w:pPr>
                    <w:rPr>
                      <w:lang w:val="en-US" w:eastAsia="en-US"/>
                    </w:rPr>
                  </w:pPr>
                  <w:r w:rsidRPr="00E43308">
                    <w:rPr>
                      <w:lang w:val="en-US" w:eastAsia="en-US"/>
                    </w:rPr>
                    <w:t>0.4%</w:t>
                  </w:r>
                </w:p>
              </w:tc>
            </w:tr>
          </w:tbl>
          <w:p w14:paraId="0B1D57CA" w14:textId="77777777" w:rsidR="003B4CB5" w:rsidRDefault="003B4CB5" w:rsidP="00BE3432"/>
        </w:tc>
        <w:tc>
          <w:tcPr>
            <w:tcW w:w="1701" w:type="dxa"/>
            <w:tcBorders>
              <w:top w:val="single" w:sz="4" w:space="0" w:color="auto"/>
              <w:left w:val="single" w:sz="4" w:space="0" w:color="auto"/>
              <w:bottom w:val="single" w:sz="4" w:space="0" w:color="auto"/>
              <w:right w:val="single" w:sz="4" w:space="0" w:color="auto"/>
            </w:tcBorders>
          </w:tcPr>
          <w:p w14:paraId="7FBDA191" w14:textId="77777777" w:rsidR="003B4CB5" w:rsidRPr="00E94822" w:rsidRDefault="003B4CB5" w:rsidP="00BE3432">
            <w:r w:rsidRPr="00E94822">
              <w:rPr>
                <w:lang w:val="en-US" w:eastAsia="en-US"/>
              </w:rPr>
              <w:t xml:space="preserve">The particle size distribution </w:t>
            </w:r>
            <w:r w:rsidRPr="00E94822">
              <w:rPr>
                <w:lang w:val="en-US" w:eastAsia="de-DE"/>
              </w:rPr>
              <w:t>for each spray devices have been provided but this test should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28EC38EE" w14:textId="77777777" w:rsidR="003B4CB5" w:rsidRDefault="003B4CB5" w:rsidP="00BE3432">
            <w:r w:rsidRPr="00AD7596">
              <w:rPr>
                <w:lang w:val="en-US" w:eastAsia="en-US"/>
              </w:rPr>
              <w:t>Gobbi C.,</w:t>
            </w:r>
            <w:r>
              <w:rPr>
                <w:lang w:val="en-US" w:eastAsia="en-US"/>
              </w:rPr>
              <w:t xml:space="preserve"> 2016</w:t>
            </w:r>
          </w:p>
        </w:tc>
      </w:tr>
      <w:tr w:rsidR="003B4CB5" w14:paraId="294AAA2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A4933DF" w14:textId="77777777" w:rsidR="003B4CB5" w:rsidRDefault="003B4CB5" w:rsidP="00BE3432">
            <w:pPr>
              <w:rPr>
                <w:lang w:eastAsia="de-DE"/>
              </w:rPr>
            </w:pPr>
            <w:r>
              <w:rPr>
                <w:lang w:eastAsia="de-DE"/>
              </w:rPr>
              <w:t>Persistent foaming</w:t>
            </w:r>
          </w:p>
        </w:tc>
        <w:tc>
          <w:tcPr>
            <w:tcW w:w="1177" w:type="dxa"/>
            <w:tcBorders>
              <w:top w:val="single" w:sz="4" w:space="0" w:color="auto"/>
              <w:left w:val="single" w:sz="4" w:space="0" w:color="auto"/>
              <w:bottom w:val="single" w:sz="4" w:space="0" w:color="auto"/>
              <w:right w:val="single" w:sz="4" w:space="0" w:color="auto"/>
            </w:tcBorders>
            <w:hideMark/>
          </w:tcPr>
          <w:p w14:paraId="6557E7B9"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78618BD4"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tcPr>
          <w:p w14:paraId="513E4C3C" w14:textId="72AD59DC"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DFF7C53"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D5176E3" w14:textId="77777777" w:rsidR="003B4CB5" w:rsidRDefault="003B4CB5" w:rsidP="00BE3432">
            <w:r w:rsidRPr="00CD0B2F">
              <w:rPr>
                <w:lang w:val="fr-FR" w:eastAsia="en-US"/>
              </w:rPr>
              <w:t>/</w:t>
            </w:r>
          </w:p>
        </w:tc>
      </w:tr>
      <w:tr w:rsidR="003B4CB5" w14:paraId="7D5C3A69"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306F2D4E" w14:textId="77777777" w:rsidR="003B4CB5" w:rsidRDefault="003B4CB5" w:rsidP="00BE3432">
            <w:pPr>
              <w:rPr>
                <w:lang w:eastAsia="de-DE"/>
              </w:rPr>
            </w:pPr>
            <w:r>
              <w:rPr>
                <w:lang w:eastAsia="de-DE"/>
              </w:rPr>
              <w:t>Flowability/Pourability/Dustability</w:t>
            </w:r>
          </w:p>
        </w:tc>
        <w:tc>
          <w:tcPr>
            <w:tcW w:w="1177" w:type="dxa"/>
            <w:tcBorders>
              <w:top w:val="single" w:sz="4" w:space="0" w:color="auto"/>
              <w:left w:val="single" w:sz="4" w:space="0" w:color="auto"/>
              <w:bottom w:val="single" w:sz="4" w:space="0" w:color="auto"/>
              <w:right w:val="single" w:sz="4" w:space="0" w:color="auto"/>
            </w:tcBorders>
            <w:hideMark/>
          </w:tcPr>
          <w:p w14:paraId="3429E294"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45E6080E"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24CFD515" w14:textId="3B88CDF0"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42E51DB"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1007267D" w14:textId="77777777" w:rsidR="003B4CB5" w:rsidRDefault="003B4CB5" w:rsidP="00BE3432">
            <w:r w:rsidRPr="00CD0B2F">
              <w:rPr>
                <w:lang w:val="fr-FR" w:eastAsia="en-US"/>
              </w:rPr>
              <w:t>/</w:t>
            </w:r>
          </w:p>
        </w:tc>
      </w:tr>
      <w:tr w:rsidR="003B4CB5" w14:paraId="69445A9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639C667" w14:textId="77777777" w:rsidR="003B4CB5" w:rsidRDefault="003B4CB5" w:rsidP="00BE3432">
            <w:pPr>
              <w:rPr>
                <w:lang w:eastAsia="de-DE"/>
              </w:rPr>
            </w:pPr>
            <w:r>
              <w:rPr>
                <w:lang w:eastAsia="de-DE"/>
              </w:rPr>
              <w:t>Burning rate — smoke generators</w:t>
            </w:r>
          </w:p>
        </w:tc>
        <w:tc>
          <w:tcPr>
            <w:tcW w:w="1177" w:type="dxa"/>
            <w:tcBorders>
              <w:top w:val="single" w:sz="4" w:space="0" w:color="auto"/>
              <w:left w:val="single" w:sz="4" w:space="0" w:color="auto"/>
              <w:bottom w:val="single" w:sz="4" w:space="0" w:color="auto"/>
              <w:right w:val="single" w:sz="4" w:space="0" w:color="auto"/>
            </w:tcBorders>
            <w:hideMark/>
          </w:tcPr>
          <w:p w14:paraId="017D4BCB"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3ED14D37"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E8BFFBC" w14:textId="3FD2D8F7"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5BDEC2E9"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0BE848FA" w14:textId="77777777" w:rsidR="003B4CB5" w:rsidRDefault="003B4CB5" w:rsidP="00BE3432">
            <w:r w:rsidRPr="00CD0B2F">
              <w:rPr>
                <w:lang w:val="fr-FR" w:eastAsia="en-US"/>
              </w:rPr>
              <w:t>/</w:t>
            </w:r>
          </w:p>
        </w:tc>
      </w:tr>
      <w:tr w:rsidR="003B4CB5" w14:paraId="6FBF3BF9"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7E5510EC" w14:textId="77777777" w:rsidR="003B4CB5" w:rsidRDefault="003B4CB5" w:rsidP="00BE3432">
            <w:pPr>
              <w:rPr>
                <w:lang w:eastAsia="de-DE"/>
              </w:rPr>
            </w:pPr>
            <w:r>
              <w:rPr>
                <w:lang w:eastAsia="de-DE"/>
              </w:rPr>
              <w:t>Burning completeness — smoke generators</w:t>
            </w:r>
          </w:p>
        </w:tc>
        <w:tc>
          <w:tcPr>
            <w:tcW w:w="1177" w:type="dxa"/>
            <w:tcBorders>
              <w:top w:val="single" w:sz="4" w:space="0" w:color="auto"/>
              <w:left w:val="single" w:sz="4" w:space="0" w:color="auto"/>
              <w:bottom w:val="single" w:sz="4" w:space="0" w:color="auto"/>
              <w:right w:val="single" w:sz="4" w:space="0" w:color="auto"/>
            </w:tcBorders>
            <w:hideMark/>
          </w:tcPr>
          <w:p w14:paraId="20773069"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788FD98"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D7574B3" w14:textId="27BAB08B"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1E0AF7FB"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25D822E4" w14:textId="77777777" w:rsidR="003B4CB5" w:rsidRDefault="003B4CB5" w:rsidP="00BE3432">
            <w:r w:rsidRPr="00CD0B2F">
              <w:rPr>
                <w:lang w:val="fr-FR" w:eastAsia="en-US"/>
              </w:rPr>
              <w:t>/</w:t>
            </w:r>
          </w:p>
        </w:tc>
      </w:tr>
      <w:tr w:rsidR="003B4CB5" w14:paraId="526639F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66CB3AC" w14:textId="77777777" w:rsidR="003B4CB5" w:rsidRDefault="003B4CB5" w:rsidP="00BE3432">
            <w:pPr>
              <w:rPr>
                <w:lang w:eastAsia="de-DE"/>
              </w:rPr>
            </w:pPr>
            <w:r>
              <w:rPr>
                <w:lang w:eastAsia="de-DE"/>
              </w:rPr>
              <w:t>Composition of smoke — smoke generators</w:t>
            </w:r>
          </w:p>
        </w:tc>
        <w:tc>
          <w:tcPr>
            <w:tcW w:w="1177" w:type="dxa"/>
            <w:tcBorders>
              <w:top w:val="single" w:sz="4" w:space="0" w:color="auto"/>
              <w:left w:val="single" w:sz="4" w:space="0" w:color="auto"/>
              <w:bottom w:val="single" w:sz="4" w:space="0" w:color="auto"/>
              <w:right w:val="single" w:sz="4" w:space="0" w:color="auto"/>
            </w:tcBorders>
            <w:hideMark/>
          </w:tcPr>
          <w:p w14:paraId="63359CD5"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1ACE7EEF"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EE84B58" w14:textId="11DCA5DA"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309F7BD6"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15E86CC" w14:textId="77777777" w:rsidR="003B4CB5" w:rsidRDefault="003B4CB5" w:rsidP="00BE3432">
            <w:r w:rsidRPr="00CD0B2F">
              <w:rPr>
                <w:lang w:val="fr-FR" w:eastAsia="en-US"/>
              </w:rPr>
              <w:t>/</w:t>
            </w:r>
          </w:p>
        </w:tc>
      </w:tr>
      <w:tr w:rsidR="003B4CB5" w14:paraId="77DDABF7" w14:textId="77777777" w:rsidTr="00BE3432">
        <w:trPr>
          <w:jc w:val="center"/>
        </w:trPr>
        <w:tc>
          <w:tcPr>
            <w:tcW w:w="1670" w:type="dxa"/>
            <w:vMerge w:val="restart"/>
            <w:tcBorders>
              <w:top w:val="single" w:sz="4" w:space="0" w:color="auto"/>
              <w:left w:val="single" w:sz="4" w:space="0" w:color="auto"/>
              <w:right w:val="single" w:sz="4" w:space="0" w:color="auto"/>
            </w:tcBorders>
            <w:hideMark/>
          </w:tcPr>
          <w:p w14:paraId="36C9B9E1" w14:textId="77777777" w:rsidR="003B4CB5" w:rsidRDefault="003B4CB5" w:rsidP="00BE3432">
            <w:pPr>
              <w:rPr>
                <w:lang w:eastAsia="de-DE"/>
              </w:rPr>
            </w:pPr>
            <w:r>
              <w:rPr>
                <w:lang w:eastAsia="de-DE"/>
              </w:rPr>
              <w:t xml:space="preserve">Spraying pattern </w:t>
            </w:r>
          </w:p>
        </w:tc>
        <w:tc>
          <w:tcPr>
            <w:tcW w:w="1177" w:type="dxa"/>
            <w:tcBorders>
              <w:top w:val="single" w:sz="4" w:space="0" w:color="auto"/>
              <w:left w:val="single" w:sz="4" w:space="0" w:color="auto"/>
              <w:bottom w:val="single" w:sz="4" w:space="0" w:color="auto"/>
              <w:right w:val="single" w:sz="4" w:space="0" w:color="auto"/>
            </w:tcBorders>
            <w:hideMark/>
          </w:tcPr>
          <w:p w14:paraId="73ECB2B8" w14:textId="77777777" w:rsidR="003B4CB5" w:rsidRPr="00B34C7C" w:rsidRDefault="003B4CB5" w:rsidP="00BE3432">
            <w:pPr>
              <w:rPr>
                <w:lang w:val="en-US" w:eastAsia="de-DE"/>
              </w:rPr>
            </w:pPr>
            <w:r w:rsidRPr="00B34C7C">
              <w:rPr>
                <w:lang w:val="en-US" w:eastAsia="de-DE"/>
              </w:rPr>
              <w:t>CIPAC MT 46.3</w:t>
            </w:r>
          </w:p>
          <w:p w14:paraId="5A912FB5"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hideMark/>
          </w:tcPr>
          <w:p w14:paraId="0EE01E21" w14:textId="77777777" w:rsidR="003B4CB5" w:rsidRDefault="003B4CB5" w:rsidP="00BE3432">
            <w:pPr>
              <w:rPr>
                <w:lang w:val="fr-FR" w:eastAsia="de-DE"/>
              </w:rPr>
            </w:pPr>
            <w:r w:rsidRPr="0066053C">
              <w:rPr>
                <w:lang w:val="fr-FR" w:eastAsia="de-DE"/>
              </w:rPr>
              <w:t>3049-91 MOD1</w:t>
            </w:r>
          </w:p>
        </w:tc>
        <w:tc>
          <w:tcPr>
            <w:tcW w:w="7229" w:type="dxa"/>
            <w:tcBorders>
              <w:top w:val="single" w:sz="4" w:space="0" w:color="auto"/>
              <w:left w:val="single" w:sz="4" w:space="0" w:color="auto"/>
              <w:bottom w:val="single" w:sz="4" w:space="0" w:color="auto"/>
              <w:right w:val="single" w:sz="4" w:space="0" w:color="auto"/>
            </w:tcBorders>
            <w:hideMark/>
          </w:tcPr>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007"/>
              <w:gridCol w:w="2429"/>
            </w:tblGrid>
            <w:tr w:rsidR="003B4CB5" w14:paraId="6155082C" w14:textId="77777777" w:rsidTr="00BE3432">
              <w:trPr>
                <w:trHeight w:val="405"/>
                <w:jc w:val="center"/>
              </w:trPr>
              <w:tc>
                <w:tcPr>
                  <w:tcW w:w="2831" w:type="dxa"/>
                  <w:tcBorders>
                    <w:top w:val="single" w:sz="4" w:space="0" w:color="auto"/>
                    <w:left w:val="single" w:sz="12" w:space="0" w:color="auto"/>
                    <w:bottom w:val="single" w:sz="4" w:space="0" w:color="auto"/>
                    <w:right w:val="single" w:sz="4" w:space="0" w:color="auto"/>
                  </w:tcBorders>
                  <w:vAlign w:val="center"/>
                  <w:hideMark/>
                </w:tcPr>
                <w:p w14:paraId="46F096A1" w14:textId="062940CB" w:rsidR="003B4CB5" w:rsidRDefault="003B4CB5" w:rsidP="00BE3432">
                  <w:pPr>
                    <w:spacing w:line="255" w:lineRule="exact"/>
                    <w:rPr>
                      <w:b/>
                      <w:lang w:eastAsia="de-DE"/>
                    </w:rPr>
                  </w:pPr>
                  <w:r>
                    <w:rPr>
                      <w:b/>
                    </w:rPr>
                    <w:t>Spray Characterization: TS3 SO FOAM V20</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6CF72A3" w14:textId="77777777" w:rsidR="003B4CB5" w:rsidRDefault="003B4CB5" w:rsidP="00BE3432">
                  <w:pPr>
                    <w:spacing w:line="255" w:lineRule="exact"/>
                    <w:jc w:val="center"/>
                    <w:rPr>
                      <w:color w:val="000000"/>
                      <w:lang w:eastAsia="es-ES"/>
                    </w:rPr>
                  </w:pPr>
                  <w:r>
                    <w:rPr>
                      <w:color w:val="000000"/>
                      <w:lang w:eastAsia="es-ES"/>
                    </w:rPr>
                    <w:t>Amount delivered per spray = 1.11 g</w:t>
                  </w:r>
                </w:p>
                <w:p w14:paraId="2F6D8A04" w14:textId="77777777" w:rsidR="003B4CB5" w:rsidRDefault="003B4CB5" w:rsidP="00BE3432">
                  <w:pPr>
                    <w:spacing w:line="255" w:lineRule="exact"/>
                    <w:jc w:val="center"/>
                    <w:rPr>
                      <w:color w:val="000000"/>
                      <w:lang w:eastAsia="es-ES"/>
                    </w:rPr>
                  </w:pPr>
                  <w:r>
                    <w:rPr>
                      <w:color w:val="000000"/>
                      <w:lang w:eastAsia="es-ES"/>
                    </w:rPr>
                    <w:t>Dmax= 40.8 cm</w:t>
                  </w:r>
                </w:p>
                <w:p w14:paraId="18549B24" w14:textId="77777777" w:rsidR="003B4CB5" w:rsidRDefault="003B4CB5" w:rsidP="00BE3432">
                  <w:pPr>
                    <w:spacing w:line="255" w:lineRule="exact"/>
                    <w:jc w:val="center"/>
                    <w:rPr>
                      <w:color w:val="000000"/>
                      <w:lang w:eastAsia="es-ES"/>
                    </w:rPr>
                  </w:pPr>
                  <w:r>
                    <w:rPr>
                      <w:color w:val="000000"/>
                      <w:lang w:eastAsia="es-ES"/>
                    </w:rPr>
                    <w:t>Dmin = 18.4 cm</w:t>
                  </w:r>
                </w:p>
              </w:tc>
              <w:tc>
                <w:tcPr>
                  <w:tcW w:w="2429" w:type="dxa"/>
                  <w:tcBorders>
                    <w:top w:val="single" w:sz="4" w:space="0" w:color="auto"/>
                    <w:left w:val="single" w:sz="4" w:space="0" w:color="auto"/>
                    <w:bottom w:val="single" w:sz="4" w:space="0" w:color="auto"/>
                    <w:right w:val="single" w:sz="4" w:space="0" w:color="auto"/>
                  </w:tcBorders>
                  <w:vAlign w:val="center"/>
                  <w:hideMark/>
                </w:tcPr>
                <w:p w14:paraId="00D065D6" w14:textId="77777777" w:rsidR="003B4CB5" w:rsidRDefault="003B4CB5" w:rsidP="00BE3432">
                  <w:pPr>
                    <w:spacing w:line="255" w:lineRule="exact"/>
                    <w:jc w:val="center"/>
                    <w:rPr>
                      <w:color w:val="000000"/>
                      <w:lang w:eastAsia="es-ES"/>
                    </w:rPr>
                  </w:pPr>
                  <w:r>
                    <w:rPr>
                      <w:color w:val="000000"/>
                      <w:lang w:eastAsia="es-ES"/>
                    </w:rPr>
                    <w:t>Amount delivered per spray = 1.08 g</w:t>
                  </w:r>
                </w:p>
                <w:p w14:paraId="55DF673B" w14:textId="77777777" w:rsidR="003B4CB5" w:rsidRDefault="003B4CB5" w:rsidP="00BE3432">
                  <w:pPr>
                    <w:spacing w:line="255" w:lineRule="exact"/>
                    <w:jc w:val="center"/>
                    <w:rPr>
                      <w:color w:val="000000"/>
                      <w:lang w:eastAsia="es-ES"/>
                    </w:rPr>
                  </w:pPr>
                  <w:r>
                    <w:rPr>
                      <w:color w:val="000000"/>
                      <w:lang w:eastAsia="es-ES"/>
                    </w:rPr>
                    <w:t>Dmax= 40.0 cm</w:t>
                  </w:r>
                </w:p>
                <w:p w14:paraId="76882DE1" w14:textId="77777777" w:rsidR="003B4CB5" w:rsidRDefault="003B4CB5" w:rsidP="00BE3432">
                  <w:pPr>
                    <w:spacing w:line="255" w:lineRule="exact"/>
                    <w:jc w:val="center"/>
                    <w:rPr>
                      <w:color w:val="000000"/>
                      <w:lang w:eastAsia="es-ES"/>
                    </w:rPr>
                  </w:pPr>
                  <w:r>
                    <w:rPr>
                      <w:color w:val="000000"/>
                      <w:lang w:eastAsia="es-ES"/>
                    </w:rPr>
                    <w:t>Dmin = 16.3 cm</w:t>
                  </w:r>
                </w:p>
              </w:tc>
            </w:tr>
          </w:tbl>
          <w:p w14:paraId="16276E82" w14:textId="77777777" w:rsidR="003B4CB5" w:rsidRPr="000A21FB" w:rsidRDefault="003B4CB5" w:rsidP="00BE3432">
            <w:pPr>
              <w:rPr>
                <w:lang w:eastAsia="de-DE"/>
              </w:rPr>
            </w:pPr>
          </w:p>
          <w:p w14:paraId="01C721A2" w14:textId="277FA00D" w:rsidR="003B4CB5" w:rsidRPr="0034219D" w:rsidRDefault="003B4CB5" w:rsidP="003B4CB5">
            <w:pPr>
              <w:rPr>
                <w:lang w:val="en-US" w:eastAsia="de-DE"/>
              </w:rPr>
            </w:pPr>
            <w:r>
              <w:rPr>
                <w:lang w:val="en-US" w:eastAsia="de-DE"/>
              </w:rPr>
              <w:t xml:space="preserve">Tested commercial packaging: </w:t>
            </w:r>
            <w:r w:rsidRPr="006706AD">
              <w:rPr>
                <w:lang w:val="en-US" w:eastAsia="de-DE"/>
              </w:rPr>
              <w:t>500 mL trigger spray PE bottle</w:t>
            </w:r>
            <w:r>
              <w:rPr>
                <w:lang w:val="en-US" w:eastAsia="de-DE"/>
              </w:rPr>
              <w:t>.</w:t>
            </w:r>
          </w:p>
        </w:tc>
        <w:tc>
          <w:tcPr>
            <w:tcW w:w="1701" w:type="dxa"/>
            <w:tcBorders>
              <w:top w:val="single" w:sz="4" w:space="0" w:color="auto"/>
              <w:left w:val="single" w:sz="4" w:space="0" w:color="auto"/>
              <w:bottom w:val="single" w:sz="4" w:space="0" w:color="auto"/>
              <w:right w:val="single" w:sz="4" w:space="0" w:color="auto"/>
            </w:tcBorders>
          </w:tcPr>
          <w:p w14:paraId="7E4E4CAF" w14:textId="662BCB4B" w:rsidR="003B4CB5" w:rsidRPr="00E94822" w:rsidRDefault="003B4CB5" w:rsidP="00BE3432">
            <w:pPr>
              <w:rPr>
                <w:lang w:val="en-US" w:eastAsia="de-DE"/>
              </w:rPr>
            </w:pPr>
            <w:r w:rsidRPr="00E94822">
              <w:rPr>
                <w:lang w:val="en-US" w:eastAsia="de-DE"/>
              </w:rPr>
              <w:t xml:space="preserve">The quantity of delivered liquid by spray for each spray device should be provided before and </w:t>
            </w:r>
            <w:r w:rsidRPr="00E94822">
              <w:rPr>
                <w:lang w:val="en-US" w:eastAsia="de-DE"/>
              </w:rPr>
              <w:lastRenderedPageBreak/>
              <w:t xml:space="preserve">after long term storage. </w:t>
            </w:r>
          </w:p>
        </w:tc>
        <w:tc>
          <w:tcPr>
            <w:tcW w:w="1483" w:type="dxa"/>
            <w:tcBorders>
              <w:top w:val="single" w:sz="4" w:space="0" w:color="auto"/>
              <w:left w:val="single" w:sz="4" w:space="0" w:color="auto"/>
              <w:bottom w:val="single" w:sz="4" w:space="0" w:color="auto"/>
              <w:right w:val="single" w:sz="4" w:space="0" w:color="auto"/>
            </w:tcBorders>
          </w:tcPr>
          <w:p w14:paraId="1CE0D1CF" w14:textId="77777777" w:rsidR="003B4CB5" w:rsidRDefault="003B4CB5" w:rsidP="00BE3432">
            <w:pPr>
              <w:rPr>
                <w:lang w:val="fr-FR" w:eastAsia="de-DE"/>
              </w:rPr>
            </w:pPr>
            <w:r w:rsidRPr="0066053C">
              <w:rPr>
                <w:lang w:val="fr-FR" w:eastAsia="de-DE"/>
              </w:rPr>
              <w:lastRenderedPageBreak/>
              <w:t>Pijuan (2016), study number EST319</w:t>
            </w:r>
          </w:p>
        </w:tc>
      </w:tr>
      <w:tr w:rsidR="003B4CB5" w14:paraId="7B3E3BA4" w14:textId="77777777" w:rsidTr="00BE3432">
        <w:trPr>
          <w:jc w:val="center"/>
        </w:trPr>
        <w:tc>
          <w:tcPr>
            <w:tcW w:w="1670" w:type="dxa"/>
            <w:vMerge/>
            <w:tcBorders>
              <w:left w:val="single" w:sz="4" w:space="0" w:color="auto"/>
              <w:bottom w:val="single" w:sz="4" w:space="0" w:color="auto"/>
              <w:right w:val="single" w:sz="4" w:space="0" w:color="auto"/>
            </w:tcBorders>
          </w:tcPr>
          <w:p w14:paraId="0E1B24A9" w14:textId="77777777" w:rsidR="003B4CB5" w:rsidRDefault="003B4CB5" w:rsidP="00BE3432">
            <w:pPr>
              <w:rPr>
                <w:lang w:eastAsia="de-DE"/>
              </w:rPr>
            </w:pPr>
          </w:p>
        </w:tc>
        <w:tc>
          <w:tcPr>
            <w:tcW w:w="1177" w:type="dxa"/>
            <w:tcBorders>
              <w:top w:val="single" w:sz="4" w:space="0" w:color="auto"/>
              <w:left w:val="single" w:sz="4" w:space="0" w:color="auto"/>
              <w:bottom w:val="single" w:sz="4" w:space="0" w:color="auto"/>
              <w:right w:val="single" w:sz="4" w:space="0" w:color="auto"/>
            </w:tcBorders>
          </w:tcPr>
          <w:p w14:paraId="425A19AC" w14:textId="77777777" w:rsidR="003B4CB5" w:rsidRDefault="003B4CB5" w:rsidP="00BE3432">
            <w:pPr>
              <w:rPr>
                <w:lang w:val="en-US" w:eastAsia="de-DE"/>
              </w:rPr>
            </w:pPr>
            <w:r>
              <w:rPr>
                <w:lang w:val="en-US" w:eastAsia="de-DE"/>
              </w:rPr>
              <w:t>Guala internal test specification</w:t>
            </w:r>
          </w:p>
          <w:p w14:paraId="1597B0C1" w14:textId="77777777" w:rsidR="003B4CB5" w:rsidRPr="00B34C7C" w:rsidRDefault="003B4CB5" w:rsidP="00BE3432">
            <w:pPr>
              <w:rPr>
                <w:lang w:val="en-US" w:eastAsia="de-DE"/>
              </w:rPr>
            </w:pPr>
          </w:p>
        </w:tc>
        <w:tc>
          <w:tcPr>
            <w:tcW w:w="1560" w:type="dxa"/>
            <w:tcBorders>
              <w:top w:val="single" w:sz="4" w:space="0" w:color="auto"/>
              <w:left w:val="single" w:sz="4" w:space="0" w:color="auto"/>
              <w:bottom w:val="single" w:sz="4" w:space="0" w:color="auto"/>
              <w:right w:val="single" w:sz="4" w:space="0" w:color="auto"/>
            </w:tcBorders>
          </w:tcPr>
          <w:p w14:paraId="7764AAB6" w14:textId="282E4063" w:rsidR="003B4CB5" w:rsidRDefault="003B4CB5" w:rsidP="00BE3432">
            <w:pPr>
              <w:rPr>
                <w:lang w:val="en-US" w:eastAsia="de-DE"/>
              </w:rPr>
            </w:pPr>
            <w:r w:rsidRPr="004640CB">
              <w:rPr>
                <w:lang w:val="en-US" w:eastAsia="de-DE"/>
              </w:rPr>
              <w:t xml:space="preserve">Ref. </w:t>
            </w:r>
            <w:r>
              <w:rPr>
                <w:lang w:val="en-US" w:eastAsia="de-DE"/>
              </w:rPr>
              <w:t>35 with triggers TS3 SO SPRAY and TS3 SO FOAM V20</w:t>
            </w:r>
          </w:p>
          <w:p w14:paraId="6BF5F6B6" w14:textId="77777777" w:rsidR="003B4CB5" w:rsidRDefault="003B4CB5" w:rsidP="00BE3432">
            <w:pPr>
              <w:rPr>
                <w:lang w:val="en-US" w:eastAsia="de-DE"/>
              </w:rPr>
            </w:pPr>
          </w:p>
          <w:p w14:paraId="560681DA" w14:textId="77777777" w:rsidR="003B4CB5" w:rsidRDefault="003B4CB5" w:rsidP="00BE3432">
            <w:pPr>
              <w:rPr>
                <w:lang w:val="en-US" w:eastAsia="de-DE"/>
              </w:rPr>
            </w:pPr>
          </w:p>
          <w:p w14:paraId="52B06B06" w14:textId="77777777" w:rsidR="003B4CB5" w:rsidRDefault="003B4CB5" w:rsidP="00BE3432">
            <w:pPr>
              <w:rPr>
                <w:lang w:val="en-US" w:eastAsia="de-DE"/>
              </w:rPr>
            </w:pPr>
          </w:p>
          <w:p w14:paraId="5506B56C" w14:textId="77777777" w:rsidR="003B4CB5" w:rsidRDefault="003B4CB5" w:rsidP="00BE3432">
            <w:pPr>
              <w:rPr>
                <w:lang w:val="en-US" w:eastAsia="de-DE"/>
              </w:rPr>
            </w:pPr>
          </w:p>
          <w:p w14:paraId="7D6ACDD1" w14:textId="77777777" w:rsidR="003B4CB5" w:rsidRPr="004640CB" w:rsidRDefault="003B4CB5" w:rsidP="00BE3432">
            <w:pPr>
              <w:rPr>
                <w:lang w:val="en-US" w:eastAsia="de-DE"/>
              </w:rPr>
            </w:pPr>
          </w:p>
        </w:tc>
        <w:tc>
          <w:tcPr>
            <w:tcW w:w="7229" w:type="dxa"/>
            <w:tcBorders>
              <w:top w:val="single" w:sz="4" w:space="0" w:color="auto"/>
              <w:left w:val="single" w:sz="4" w:space="0" w:color="auto"/>
              <w:bottom w:val="single" w:sz="4" w:space="0" w:color="auto"/>
              <w:right w:val="single" w:sz="4" w:space="0" w:color="auto"/>
            </w:tcBorders>
          </w:tcPr>
          <w:p w14:paraId="77C8D17C" w14:textId="77777777" w:rsidR="003B4CB5" w:rsidRDefault="003B4CB5" w:rsidP="003B4CB5">
            <w:pPr>
              <w:rPr>
                <w:lang w:val="en-US" w:eastAsia="en-US"/>
              </w:rPr>
            </w:pPr>
            <w:r>
              <w:rPr>
                <w:lang w:val="en-US" w:eastAsia="en-US"/>
              </w:rPr>
              <w:t>The spray pattern of triggers</w:t>
            </w:r>
            <w:r>
              <w:rPr>
                <w:lang w:val="en-US" w:eastAsia="de-DE"/>
              </w:rPr>
              <w:t xml:space="preserve"> TS3 SO SPRAY and TS3 SO FOAM V20</w:t>
            </w:r>
            <w:r>
              <w:rPr>
                <w:lang w:val="en-US" w:eastAsia="en-US"/>
              </w:rPr>
              <w:t xml:space="preserve"> at ambient temperature in a 500 mL white bottle in HDPE.</w:t>
            </w:r>
          </w:p>
          <w:p w14:paraId="52CAEB53" w14:textId="77777777" w:rsidR="003B4CB5" w:rsidRDefault="003B4CB5" w:rsidP="00BE3432">
            <w:pPr>
              <w:rPr>
                <w:lang w:val="en-US" w:eastAsia="en-US"/>
              </w:rPr>
            </w:pPr>
          </w:p>
          <w:tbl>
            <w:tblPr>
              <w:tblStyle w:val="Grilledutableau"/>
              <w:tblW w:w="0" w:type="auto"/>
              <w:tblLayout w:type="fixed"/>
              <w:tblLook w:val="04A0" w:firstRow="1" w:lastRow="0" w:firstColumn="1" w:lastColumn="0" w:noHBand="0" w:noVBand="1"/>
            </w:tblPr>
            <w:tblGrid>
              <w:gridCol w:w="1767"/>
              <w:gridCol w:w="1560"/>
              <w:gridCol w:w="1134"/>
              <w:gridCol w:w="1417"/>
              <w:gridCol w:w="1196"/>
            </w:tblGrid>
            <w:tr w:rsidR="003B4CB5" w14:paraId="3873C444" w14:textId="77777777" w:rsidTr="00BE3432">
              <w:tc>
                <w:tcPr>
                  <w:tcW w:w="1767" w:type="dxa"/>
                </w:tcPr>
                <w:p w14:paraId="4DB2B01C" w14:textId="77777777" w:rsidR="003B4CB5" w:rsidRPr="00DA08E5" w:rsidRDefault="003B4CB5" w:rsidP="00BE3432">
                  <w:pPr>
                    <w:rPr>
                      <w:b/>
                      <w:lang w:val="en-US" w:eastAsia="en-US"/>
                    </w:rPr>
                  </w:pPr>
                  <w:r w:rsidRPr="00DA08E5">
                    <w:rPr>
                      <w:b/>
                      <w:lang w:val="en-US" w:eastAsia="en-US"/>
                    </w:rPr>
                    <w:t>characteristic</w:t>
                  </w:r>
                </w:p>
              </w:tc>
              <w:tc>
                <w:tcPr>
                  <w:tcW w:w="1560" w:type="dxa"/>
                </w:tcPr>
                <w:p w14:paraId="5B1AFDA8" w14:textId="77777777" w:rsidR="003B4CB5" w:rsidRPr="00DA08E5" w:rsidRDefault="003B4CB5" w:rsidP="00BE3432">
                  <w:pPr>
                    <w:rPr>
                      <w:b/>
                      <w:lang w:val="en-US" w:eastAsia="en-US"/>
                    </w:rPr>
                  </w:pPr>
                  <w:r w:rsidRPr="00DA08E5">
                    <w:rPr>
                      <w:b/>
                      <w:lang w:val="en-US" w:eastAsia="en-US"/>
                    </w:rPr>
                    <w:t>Target</w:t>
                  </w:r>
                </w:p>
              </w:tc>
              <w:tc>
                <w:tcPr>
                  <w:tcW w:w="1134" w:type="dxa"/>
                </w:tcPr>
                <w:p w14:paraId="35820DEB" w14:textId="77777777" w:rsidR="003B4CB5" w:rsidRPr="00DA08E5" w:rsidRDefault="003B4CB5" w:rsidP="00BE3432">
                  <w:pPr>
                    <w:rPr>
                      <w:b/>
                      <w:lang w:val="en-US" w:eastAsia="en-US"/>
                    </w:rPr>
                  </w:pPr>
                  <w:r w:rsidRPr="00DA08E5">
                    <w:rPr>
                      <w:b/>
                      <w:lang w:val="en-US" w:eastAsia="en-US"/>
                    </w:rPr>
                    <w:t>T=0</w:t>
                  </w:r>
                </w:p>
              </w:tc>
              <w:tc>
                <w:tcPr>
                  <w:tcW w:w="1417" w:type="dxa"/>
                </w:tcPr>
                <w:p w14:paraId="595CBBD3" w14:textId="77777777" w:rsidR="003B4CB5" w:rsidRPr="00DA08E5" w:rsidRDefault="003B4CB5" w:rsidP="00BE3432">
                  <w:pPr>
                    <w:rPr>
                      <w:b/>
                      <w:lang w:val="en-US" w:eastAsia="en-US"/>
                    </w:rPr>
                  </w:pPr>
                  <w:r w:rsidRPr="00DA08E5">
                    <w:rPr>
                      <w:b/>
                      <w:lang w:val="en-US" w:eastAsia="en-US"/>
                    </w:rPr>
                    <w:t>T=6 weeks</w:t>
                  </w:r>
                </w:p>
              </w:tc>
              <w:tc>
                <w:tcPr>
                  <w:tcW w:w="1196" w:type="dxa"/>
                </w:tcPr>
                <w:p w14:paraId="559E641E" w14:textId="77777777" w:rsidR="003B4CB5" w:rsidRPr="00DA08E5" w:rsidRDefault="003B4CB5" w:rsidP="00BE3432">
                  <w:pPr>
                    <w:rPr>
                      <w:b/>
                      <w:lang w:val="en-US" w:eastAsia="en-US"/>
                    </w:rPr>
                  </w:pPr>
                  <w:r w:rsidRPr="00DA08E5">
                    <w:rPr>
                      <w:b/>
                      <w:lang w:val="en-US" w:eastAsia="en-US"/>
                    </w:rPr>
                    <w:t>T= 12 weeks</w:t>
                  </w:r>
                </w:p>
              </w:tc>
            </w:tr>
            <w:tr w:rsidR="003B4CB5" w14:paraId="7D1D2733" w14:textId="77777777" w:rsidTr="00BE3432">
              <w:tc>
                <w:tcPr>
                  <w:tcW w:w="1767" w:type="dxa"/>
                </w:tcPr>
                <w:p w14:paraId="4C3D37B9" w14:textId="77777777" w:rsidR="003B4CB5" w:rsidRDefault="003B4CB5" w:rsidP="00BE3432">
                  <w:pPr>
                    <w:rPr>
                      <w:lang w:val="en-US" w:eastAsia="en-US"/>
                    </w:rPr>
                  </w:pPr>
                  <w:r>
                    <w:rPr>
                      <w:lang w:val="en-US" w:eastAsia="en-US"/>
                    </w:rPr>
                    <w:t>Priming</w:t>
                  </w:r>
                </w:p>
              </w:tc>
              <w:tc>
                <w:tcPr>
                  <w:tcW w:w="1560" w:type="dxa"/>
                </w:tcPr>
                <w:p w14:paraId="638F97EF" w14:textId="77777777" w:rsidR="003B4CB5" w:rsidRDefault="003B4CB5" w:rsidP="00BE3432">
                  <w:pPr>
                    <w:rPr>
                      <w:lang w:val="en-US" w:eastAsia="en-US"/>
                    </w:rPr>
                  </w:pPr>
                  <w:r>
                    <w:rPr>
                      <w:lang w:val="en-US" w:eastAsia="en-US"/>
                    </w:rPr>
                    <w:t>10 strokes max</w:t>
                  </w:r>
                </w:p>
              </w:tc>
              <w:tc>
                <w:tcPr>
                  <w:tcW w:w="1134" w:type="dxa"/>
                </w:tcPr>
                <w:p w14:paraId="16C4A2F7" w14:textId="77777777" w:rsidR="003B4CB5" w:rsidRDefault="003B4CB5" w:rsidP="00BE3432">
                  <w:pPr>
                    <w:rPr>
                      <w:lang w:val="en-US" w:eastAsia="en-US"/>
                    </w:rPr>
                  </w:pPr>
                  <w:r>
                    <w:rPr>
                      <w:lang w:val="en-US" w:eastAsia="en-US"/>
                    </w:rPr>
                    <w:t>3</w:t>
                  </w:r>
                </w:p>
              </w:tc>
              <w:tc>
                <w:tcPr>
                  <w:tcW w:w="1417" w:type="dxa"/>
                </w:tcPr>
                <w:p w14:paraId="10AC89DE" w14:textId="77777777" w:rsidR="003B4CB5" w:rsidRDefault="003B4CB5" w:rsidP="00BE3432">
                  <w:pPr>
                    <w:rPr>
                      <w:lang w:val="en-US" w:eastAsia="en-US"/>
                    </w:rPr>
                  </w:pPr>
                  <w:r>
                    <w:rPr>
                      <w:lang w:val="en-US" w:eastAsia="en-US"/>
                    </w:rPr>
                    <w:t>-</w:t>
                  </w:r>
                </w:p>
              </w:tc>
              <w:tc>
                <w:tcPr>
                  <w:tcW w:w="1196" w:type="dxa"/>
                </w:tcPr>
                <w:p w14:paraId="4631BC9A" w14:textId="77777777" w:rsidR="003B4CB5" w:rsidRDefault="003B4CB5" w:rsidP="00BE3432">
                  <w:pPr>
                    <w:rPr>
                      <w:lang w:val="en-US" w:eastAsia="en-US"/>
                    </w:rPr>
                  </w:pPr>
                  <w:r>
                    <w:rPr>
                      <w:lang w:val="en-US" w:eastAsia="en-US"/>
                    </w:rPr>
                    <w:t>-</w:t>
                  </w:r>
                </w:p>
              </w:tc>
            </w:tr>
            <w:tr w:rsidR="003B4CB5" w14:paraId="25386541" w14:textId="77777777" w:rsidTr="00BE3432">
              <w:tc>
                <w:tcPr>
                  <w:tcW w:w="1767" w:type="dxa"/>
                </w:tcPr>
                <w:p w14:paraId="6275C5C3" w14:textId="77777777" w:rsidR="003B4CB5" w:rsidRDefault="003B4CB5" w:rsidP="00BE3432">
                  <w:pPr>
                    <w:rPr>
                      <w:lang w:val="en-US" w:eastAsia="en-US"/>
                    </w:rPr>
                  </w:pPr>
                  <w:r>
                    <w:rPr>
                      <w:lang w:val="en-US" w:eastAsia="en-US"/>
                    </w:rPr>
                    <w:t>Dose</w:t>
                  </w:r>
                </w:p>
              </w:tc>
              <w:tc>
                <w:tcPr>
                  <w:tcW w:w="1560" w:type="dxa"/>
                </w:tcPr>
                <w:p w14:paraId="5B30BBF4" w14:textId="77777777" w:rsidR="003B4CB5" w:rsidRDefault="003B4CB5" w:rsidP="00BE3432">
                  <w:pPr>
                    <w:rPr>
                      <w:lang w:val="en-US" w:eastAsia="en-US"/>
                    </w:rPr>
                  </w:pPr>
                  <w:r>
                    <w:rPr>
                      <w:lang w:val="en-US" w:eastAsia="en-US"/>
                    </w:rPr>
                    <w:t>1.2 mL</w:t>
                  </w:r>
                </w:p>
              </w:tc>
              <w:tc>
                <w:tcPr>
                  <w:tcW w:w="1134" w:type="dxa"/>
                </w:tcPr>
                <w:p w14:paraId="77A771FA" w14:textId="77777777" w:rsidR="003B4CB5" w:rsidRDefault="003B4CB5" w:rsidP="00BE3432">
                  <w:pPr>
                    <w:rPr>
                      <w:lang w:val="en-US" w:eastAsia="en-US"/>
                    </w:rPr>
                  </w:pPr>
                  <w:r>
                    <w:rPr>
                      <w:lang w:val="en-US" w:eastAsia="en-US"/>
                    </w:rPr>
                    <w:t>1.2</w:t>
                  </w:r>
                </w:p>
              </w:tc>
              <w:tc>
                <w:tcPr>
                  <w:tcW w:w="1417" w:type="dxa"/>
                </w:tcPr>
                <w:p w14:paraId="6DCC8B10" w14:textId="77777777" w:rsidR="003B4CB5" w:rsidRDefault="003B4CB5" w:rsidP="00BE3432">
                  <w:pPr>
                    <w:rPr>
                      <w:lang w:val="en-US" w:eastAsia="en-US"/>
                    </w:rPr>
                  </w:pPr>
                  <w:r>
                    <w:rPr>
                      <w:lang w:val="en-US" w:eastAsia="en-US"/>
                    </w:rPr>
                    <w:t>1.2</w:t>
                  </w:r>
                </w:p>
              </w:tc>
              <w:tc>
                <w:tcPr>
                  <w:tcW w:w="1196" w:type="dxa"/>
                </w:tcPr>
                <w:p w14:paraId="5AFFDFC5" w14:textId="77777777" w:rsidR="003B4CB5" w:rsidRDefault="003B4CB5" w:rsidP="00BE3432">
                  <w:pPr>
                    <w:rPr>
                      <w:lang w:val="en-US" w:eastAsia="en-US"/>
                    </w:rPr>
                  </w:pPr>
                  <w:r>
                    <w:rPr>
                      <w:lang w:val="en-US" w:eastAsia="en-US"/>
                    </w:rPr>
                    <w:t>1.2</w:t>
                  </w:r>
                </w:p>
              </w:tc>
            </w:tr>
            <w:tr w:rsidR="003B4CB5" w14:paraId="1353D6D2" w14:textId="77777777" w:rsidTr="00BE3432">
              <w:tc>
                <w:tcPr>
                  <w:tcW w:w="1767" w:type="dxa"/>
                </w:tcPr>
                <w:p w14:paraId="7F913C89" w14:textId="77777777" w:rsidR="003B4CB5" w:rsidRDefault="003B4CB5" w:rsidP="00BE3432">
                  <w:pPr>
                    <w:rPr>
                      <w:lang w:val="en-US" w:eastAsia="en-US"/>
                    </w:rPr>
                  </w:pPr>
                  <w:r>
                    <w:rPr>
                      <w:lang w:val="en-US" w:eastAsia="en-US"/>
                    </w:rPr>
                    <w:t>Spray pattern (mm)-shape</w:t>
                  </w:r>
                </w:p>
                <w:p w14:paraId="01CC5061" w14:textId="77777777" w:rsidR="003B4CB5" w:rsidRDefault="003B4CB5" w:rsidP="00BE3432">
                  <w:pPr>
                    <w:rPr>
                      <w:lang w:val="en-US" w:eastAsia="en-US"/>
                    </w:rPr>
                  </w:pPr>
                </w:p>
              </w:tc>
              <w:tc>
                <w:tcPr>
                  <w:tcW w:w="1560" w:type="dxa"/>
                </w:tcPr>
                <w:p w14:paraId="16344F6A" w14:textId="77777777" w:rsidR="003B4CB5" w:rsidRDefault="003B4CB5" w:rsidP="00BE3432">
                  <w:pPr>
                    <w:rPr>
                      <w:lang w:val="en-US" w:eastAsia="en-US"/>
                    </w:rPr>
                  </w:pPr>
                  <w:r>
                    <w:rPr>
                      <w:lang w:val="en-US" w:eastAsia="en-US"/>
                    </w:rPr>
                    <w:t>200±30 from 20 cm</w:t>
                  </w:r>
                </w:p>
              </w:tc>
              <w:tc>
                <w:tcPr>
                  <w:tcW w:w="1134" w:type="dxa"/>
                </w:tcPr>
                <w:p w14:paraId="6FD7557F" w14:textId="77777777" w:rsidR="003B4CB5" w:rsidRDefault="003B4CB5" w:rsidP="00BE3432">
                  <w:pPr>
                    <w:rPr>
                      <w:lang w:val="en-US" w:eastAsia="en-US"/>
                    </w:rPr>
                  </w:pPr>
                  <w:r>
                    <w:rPr>
                      <w:lang w:val="en-US" w:eastAsia="en-US"/>
                    </w:rPr>
                    <w:t>190 – A</w:t>
                  </w:r>
                </w:p>
              </w:tc>
              <w:tc>
                <w:tcPr>
                  <w:tcW w:w="1417" w:type="dxa"/>
                </w:tcPr>
                <w:p w14:paraId="32F7DEA0" w14:textId="77777777" w:rsidR="003B4CB5" w:rsidRDefault="003B4CB5" w:rsidP="00BE3432">
                  <w:pPr>
                    <w:rPr>
                      <w:lang w:val="en-US" w:eastAsia="en-US"/>
                    </w:rPr>
                  </w:pPr>
                  <w:r>
                    <w:rPr>
                      <w:lang w:val="en-US" w:eastAsia="en-US"/>
                    </w:rPr>
                    <w:t>190 – A</w:t>
                  </w:r>
                </w:p>
              </w:tc>
              <w:tc>
                <w:tcPr>
                  <w:tcW w:w="1196" w:type="dxa"/>
                </w:tcPr>
                <w:p w14:paraId="6A2472C5" w14:textId="77777777" w:rsidR="003B4CB5" w:rsidRDefault="003B4CB5" w:rsidP="00BE3432">
                  <w:pPr>
                    <w:rPr>
                      <w:lang w:val="en-US" w:eastAsia="en-US"/>
                    </w:rPr>
                  </w:pPr>
                  <w:r>
                    <w:rPr>
                      <w:lang w:val="en-US" w:eastAsia="en-US"/>
                    </w:rPr>
                    <w:t>190 – D</w:t>
                  </w:r>
                </w:p>
              </w:tc>
            </w:tr>
            <w:tr w:rsidR="003B4CB5" w14:paraId="35308F0D" w14:textId="77777777" w:rsidTr="00BE3432">
              <w:tc>
                <w:tcPr>
                  <w:tcW w:w="1767" w:type="dxa"/>
                </w:tcPr>
                <w:p w14:paraId="1264F54F" w14:textId="77777777" w:rsidR="003B4CB5" w:rsidRDefault="003B4CB5" w:rsidP="00BE3432">
                  <w:pPr>
                    <w:rPr>
                      <w:lang w:val="en-US" w:eastAsia="en-US"/>
                    </w:rPr>
                  </w:pPr>
                  <w:r>
                    <w:rPr>
                      <w:lang w:val="en-US" w:eastAsia="en-US"/>
                    </w:rPr>
                    <w:t>Foam pattern (mm)-shape</w:t>
                  </w:r>
                </w:p>
              </w:tc>
              <w:tc>
                <w:tcPr>
                  <w:tcW w:w="1560" w:type="dxa"/>
                </w:tcPr>
                <w:p w14:paraId="462381F5" w14:textId="77777777" w:rsidR="003B4CB5" w:rsidRDefault="003B4CB5" w:rsidP="00BE3432">
                  <w:pPr>
                    <w:rPr>
                      <w:lang w:val="en-US" w:eastAsia="en-US"/>
                    </w:rPr>
                  </w:pPr>
                  <w:r>
                    <w:rPr>
                      <w:lang w:val="en-US" w:eastAsia="en-US"/>
                    </w:rPr>
                    <w:t>200±30 from 20 cm</w:t>
                  </w:r>
                </w:p>
              </w:tc>
              <w:tc>
                <w:tcPr>
                  <w:tcW w:w="1134" w:type="dxa"/>
                </w:tcPr>
                <w:p w14:paraId="5B3D7EED" w14:textId="77777777" w:rsidR="003B4CB5" w:rsidRDefault="003B4CB5" w:rsidP="00BE3432">
                  <w:pPr>
                    <w:rPr>
                      <w:lang w:val="en-US" w:eastAsia="en-US"/>
                    </w:rPr>
                  </w:pPr>
                  <w:r>
                    <w:rPr>
                      <w:lang w:val="en-US" w:eastAsia="en-US"/>
                    </w:rPr>
                    <w:t>220 – D</w:t>
                  </w:r>
                </w:p>
              </w:tc>
              <w:tc>
                <w:tcPr>
                  <w:tcW w:w="1417" w:type="dxa"/>
                </w:tcPr>
                <w:p w14:paraId="613B2BA7" w14:textId="77777777" w:rsidR="003B4CB5" w:rsidRDefault="003B4CB5" w:rsidP="00BE3432">
                  <w:r w:rsidRPr="00EF304A">
                    <w:rPr>
                      <w:lang w:val="en-US" w:eastAsia="en-US"/>
                    </w:rPr>
                    <w:t>220 – D</w:t>
                  </w:r>
                </w:p>
              </w:tc>
              <w:tc>
                <w:tcPr>
                  <w:tcW w:w="1196" w:type="dxa"/>
                </w:tcPr>
                <w:p w14:paraId="3606928A" w14:textId="77777777" w:rsidR="003B4CB5" w:rsidRDefault="003B4CB5" w:rsidP="00BE3432">
                  <w:r w:rsidRPr="00EF304A">
                    <w:rPr>
                      <w:lang w:val="en-US" w:eastAsia="en-US"/>
                    </w:rPr>
                    <w:t>220 – D</w:t>
                  </w:r>
                </w:p>
              </w:tc>
            </w:tr>
            <w:tr w:rsidR="003B4CB5" w14:paraId="44A5BD6E" w14:textId="77777777" w:rsidTr="00BE3432">
              <w:tc>
                <w:tcPr>
                  <w:tcW w:w="1767" w:type="dxa"/>
                </w:tcPr>
                <w:p w14:paraId="22ECB42D" w14:textId="77777777" w:rsidR="003B4CB5" w:rsidRDefault="003B4CB5" w:rsidP="00BE3432">
                  <w:pPr>
                    <w:rPr>
                      <w:lang w:val="en-US" w:eastAsia="en-US"/>
                    </w:rPr>
                  </w:pPr>
                  <w:r>
                    <w:rPr>
                      <w:lang w:val="en-US" w:eastAsia="en-US"/>
                    </w:rPr>
                    <w:t xml:space="preserve">Venting </w:t>
                  </w:r>
                </w:p>
              </w:tc>
              <w:tc>
                <w:tcPr>
                  <w:tcW w:w="1560" w:type="dxa"/>
                </w:tcPr>
                <w:p w14:paraId="6DC8DCA4" w14:textId="77777777" w:rsidR="003B4CB5" w:rsidRDefault="003B4CB5" w:rsidP="00BE3432">
                  <w:pPr>
                    <w:rPr>
                      <w:lang w:val="en-US" w:eastAsia="en-US"/>
                    </w:rPr>
                  </w:pPr>
                  <w:r>
                    <w:rPr>
                      <w:lang w:val="en-US" w:eastAsia="en-US"/>
                    </w:rPr>
                    <w:t>No permanent deform</w:t>
                  </w:r>
                </w:p>
              </w:tc>
              <w:tc>
                <w:tcPr>
                  <w:tcW w:w="1134" w:type="dxa"/>
                </w:tcPr>
                <w:p w14:paraId="4DC5658E" w14:textId="77777777" w:rsidR="003B4CB5" w:rsidRDefault="003B4CB5" w:rsidP="00BE3432">
                  <w:pPr>
                    <w:rPr>
                      <w:lang w:val="en-US" w:eastAsia="en-US"/>
                    </w:rPr>
                  </w:pPr>
                  <w:r>
                    <w:rPr>
                      <w:lang w:val="en-US" w:eastAsia="en-US"/>
                    </w:rPr>
                    <w:t xml:space="preserve">Ok </w:t>
                  </w:r>
                </w:p>
              </w:tc>
              <w:tc>
                <w:tcPr>
                  <w:tcW w:w="1417" w:type="dxa"/>
                </w:tcPr>
                <w:p w14:paraId="28D5DAAB" w14:textId="77777777" w:rsidR="003B4CB5" w:rsidRDefault="003B4CB5" w:rsidP="00BE3432">
                  <w:r w:rsidRPr="00C87B7B">
                    <w:rPr>
                      <w:lang w:val="en-US" w:eastAsia="en-US"/>
                    </w:rPr>
                    <w:t xml:space="preserve">Ok </w:t>
                  </w:r>
                </w:p>
              </w:tc>
              <w:tc>
                <w:tcPr>
                  <w:tcW w:w="1196" w:type="dxa"/>
                </w:tcPr>
                <w:p w14:paraId="2F32A30C" w14:textId="77777777" w:rsidR="003B4CB5" w:rsidRDefault="003B4CB5" w:rsidP="00BE3432">
                  <w:r w:rsidRPr="00C87B7B">
                    <w:rPr>
                      <w:lang w:val="en-US" w:eastAsia="en-US"/>
                    </w:rPr>
                    <w:t xml:space="preserve">Ok </w:t>
                  </w:r>
                </w:p>
              </w:tc>
            </w:tr>
            <w:tr w:rsidR="003B4CB5" w14:paraId="58DFDC46" w14:textId="77777777" w:rsidTr="00BE3432">
              <w:tc>
                <w:tcPr>
                  <w:tcW w:w="1767" w:type="dxa"/>
                </w:tcPr>
                <w:p w14:paraId="2560F609" w14:textId="77777777" w:rsidR="003B4CB5" w:rsidRDefault="003B4CB5" w:rsidP="00BE3432">
                  <w:pPr>
                    <w:rPr>
                      <w:lang w:val="en-US" w:eastAsia="en-US"/>
                    </w:rPr>
                  </w:pPr>
                  <w:r>
                    <w:rPr>
                      <w:lang w:val="en-US" w:eastAsia="en-US"/>
                    </w:rPr>
                    <w:t>Leakage</w:t>
                  </w:r>
                </w:p>
              </w:tc>
              <w:tc>
                <w:tcPr>
                  <w:tcW w:w="1560" w:type="dxa"/>
                </w:tcPr>
                <w:p w14:paraId="13CB7F47" w14:textId="77777777" w:rsidR="003B4CB5" w:rsidRDefault="003B4CB5" w:rsidP="00BE3432">
                  <w:pPr>
                    <w:rPr>
                      <w:lang w:val="en-US" w:eastAsia="en-US"/>
                    </w:rPr>
                  </w:pPr>
                  <w:r>
                    <w:rPr>
                      <w:lang w:val="en-US" w:eastAsia="en-US"/>
                    </w:rPr>
                    <w:t>none</w:t>
                  </w:r>
                </w:p>
              </w:tc>
              <w:tc>
                <w:tcPr>
                  <w:tcW w:w="1134" w:type="dxa"/>
                </w:tcPr>
                <w:p w14:paraId="00DE8FA1" w14:textId="77777777" w:rsidR="003B4CB5" w:rsidRDefault="003B4CB5" w:rsidP="00BE3432">
                  <w:r w:rsidRPr="00073F8E">
                    <w:rPr>
                      <w:lang w:val="en-US" w:eastAsia="en-US"/>
                    </w:rPr>
                    <w:t>none</w:t>
                  </w:r>
                </w:p>
              </w:tc>
              <w:tc>
                <w:tcPr>
                  <w:tcW w:w="1417" w:type="dxa"/>
                </w:tcPr>
                <w:p w14:paraId="7538B5E1" w14:textId="77777777" w:rsidR="003B4CB5" w:rsidRDefault="003B4CB5" w:rsidP="00BE3432">
                  <w:r w:rsidRPr="00073F8E">
                    <w:rPr>
                      <w:lang w:val="en-US" w:eastAsia="en-US"/>
                    </w:rPr>
                    <w:t>none</w:t>
                  </w:r>
                </w:p>
              </w:tc>
              <w:tc>
                <w:tcPr>
                  <w:tcW w:w="1196" w:type="dxa"/>
                </w:tcPr>
                <w:p w14:paraId="1BA660E4" w14:textId="77777777" w:rsidR="003B4CB5" w:rsidRDefault="003B4CB5" w:rsidP="00BE3432">
                  <w:r w:rsidRPr="00073F8E">
                    <w:rPr>
                      <w:lang w:val="en-US" w:eastAsia="en-US"/>
                    </w:rPr>
                    <w:t>none</w:t>
                  </w:r>
                </w:p>
              </w:tc>
            </w:tr>
          </w:tbl>
          <w:p w14:paraId="1F125448" w14:textId="77777777" w:rsidR="003B4CB5" w:rsidRPr="007D6DA9" w:rsidRDefault="003B4CB5" w:rsidP="00BE3432">
            <w:pPr>
              <w:spacing w:line="255" w:lineRule="exact"/>
              <w:rPr>
                <w:b/>
                <w:lang w:val="en-US"/>
              </w:rPr>
            </w:pPr>
          </w:p>
        </w:tc>
        <w:tc>
          <w:tcPr>
            <w:tcW w:w="1701" w:type="dxa"/>
            <w:tcBorders>
              <w:top w:val="single" w:sz="4" w:space="0" w:color="auto"/>
              <w:left w:val="single" w:sz="4" w:space="0" w:color="auto"/>
              <w:bottom w:val="single" w:sz="4" w:space="0" w:color="auto"/>
              <w:right w:val="single" w:sz="4" w:space="0" w:color="auto"/>
            </w:tcBorders>
          </w:tcPr>
          <w:p w14:paraId="1D380262" w14:textId="77777777" w:rsidR="003B4CB5" w:rsidRPr="00E94822" w:rsidRDefault="003B4CB5" w:rsidP="00BE3432">
            <w:pPr>
              <w:rPr>
                <w:lang w:val="en-US" w:eastAsia="de-DE"/>
              </w:rPr>
            </w:pPr>
            <w:r w:rsidRPr="00E94822">
              <w:rPr>
                <w:lang w:val="en-US" w:eastAsia="de-DE"/>
              </w:rPr>
              <w:t>The spray pattern is stable 12 weeks at ambient temperature.</w:t>
            </w:r>
          </w:p>
          <w:p w14:paraId="08C0343C" w14:textId="77777777" w:rsidR="003B4CB5" w:rsidRPr="00E94822" w:rsidRDefault="003B4CB5" w:rsidP="00BE3432">
            <w:pPr>
              <w:rPr>
                <w:lang w:val="en-US" w:eastAsia="de-DE"/>
              </w:rPr>
            </w:pPr>
          </w:p>
          <w:p w14:paraId="50A091FA" w14:textId="77777777" w:rsidR="003B4CB5" w:rsidRPr="00E94822" w:rsidRDefault="003B4CB5" w:rsidP="00BE3432">
            <w:pPr>
              <w:rPr>
                <w:lang w:val="en-US" w:eastAsia="de-DE"/>
              </w:rPr>
            </w:pPr>
            <w:r w:rsidRPr="00E94822">
              <w:rPr>
                <w:lang w:val="en-US" w:eastAsia="de-DE"/>
              </w:rPr>
              <w:t>It still needs to be provided before and after long term storage.</w:t>
            </w:r>
          </w:p>
        </w:tc>
        <w:tc>
          <w:tcPr>
            <w:tcW w:w="1483" w:type="dxa"/>
            <w:tcBorders>
              <w:top w:val="single" w:sz="4" w:space="0" w:color="auto"/>
              <w:left w:val="single" w:sz="4" w:space="0" w:color="auto"/>
              <w:bottom w:val="single" w:sz="4" w:space="0" w:color="auto"/>
              <w:right w:val="single" w:sz="4" w:space="0" w:color="auto"/>
            </w:tcBorders>
          </w:tcPr>
          <w:p w14:paraId="3B0CF5CB" w14:textId="77777777" w:rsidR="003B4CB5" w:rsidRPr="00874E4A" w:rsidRDefault="003B4CB5" w:rsidP="00BE3432">
            <w:pPr>
              <w:rPr>
                <w:lang w:val="en-US" w:eastAsia="de-DE"/>
              </w:rPr>
            </w:pPr>
          </w:p>
        </w:tc>
      </w:tr>
      <w:tr w:rsidR="003B4CB5" w14:paraId="2FE3A303"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1D830D0C" w14:textId="77777777" w:rsidR="003B4CB5" w:rsidRDefault="003B4CB5" w:rsidP="00BE3432">
            <w:pPr>
              <w:rPr>
                <w:lang w:eastAsia="de-DE"/>
              </w:rPr>
            </w:pPr>
            <w:r>
              <w:rPr>
                <w:lang w:eastAsia="de-DE"/>
              </w:rPr>
              <w:t>Physical compatibility</w:t>
            </w:r>
          </w:p>
        </w:tc>
        <w:tc>
          <w:tcPr>
            <w:tcW w:w="1177" w:type="dxa"/>
            <w:tcBorders>
              <w:top w:val="single" w:sz="4" w:space="0" w:color="auto"/>
              <w:left w:val="single" w:sz="4" w:space="0" w:color="auto"/>
              <w:bottom w:val="single" w:sz="4" w:space="0" w:color="auto"/>
              <w:right w:val="single" w:sz="4" w:space="0" w:color="auto"/>
            </w:tcBorders>
            <w:hideMark/>
          </w:tcPr>
          <w:p w14:paraId="4798529C"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39A60EED"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32977549" w14:textId="2E38B1C6"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777B4D87"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505A3658" w14:textId="77777777" w:rsidR="003B4CB5" w:rsidRDefault="003B4CB5" w:rsidP="00BE3432">
            <w:r w:rsidRPr="00CD0B2F">
              <w:rPr>
                <w:lang w:val="fr-FR" w:eastAsia="en-US"/>
              </w:rPr>
              <w:t>/</w:t>
            </w:r>
          </w:p>
        </w:tc>
      </w:tr>
      <w:tr w:rsidR="003B4CB5" w14:paraId="5300570C"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AF18A26" w14:textId="77777777" w:rsidR="003B4CB5" w:rsidRDefault="003B4CB5" w:rsidP="00BE3432">
            <w:pPr>
              <w:rPr>
                <w:lang w:eastAsia="de-DE"/>
              </w:rPr>
            </w:pPr>
            <w:r>
              <w:rPr>
                <w:lang w:eastAsia="de-DE"/>
              </w:rPr>
              <w:t>Chemical compatibility</w:t>
            </w:r>
          </w:p>
        </w:tc>
        <w:tc>
          <w:tcPr>
            <w:tcW w:w="1177" w:type="dxa"/>
            <w:tcBorders>
              <w:top w:val="single" w:sz="4" w:space="0" w:color="auto"/>
              <w:left w:val="single" w:sz="4" w:space="0" w:color="auto"/>
              <w:bottom w:val="single" w:sz="4" w:space="0" w:color="auto"/>
              <w:right w:val="single" w:sz="4" w:space="0" w:color="auto"/>
            </w:tcBorders>
            <w:hideMark/>
          </w:tcPr>
          <w:p w14:paraId="2F4DA866"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tcPr>
          <w:p w14:paraId="51422DAA"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72DEC013" w14:textId="3B09EAAF"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667B99A1"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hideMark/>
          </w:tcPr>
          <w:p w14:paraId="2EC191BA" w14:textId="77777777" w:rsidR="003B4CB5" w:rsidRDefault="003B4CB5" w:rsidP="00BE3432">
            <w:r w:rsidRPr="00CD0B2F">
              <w:rPr>
                <w:lang w:val="fr-FR" w:eastAsia="en-US"/>
              </w:rPr>
              <w:t>/</w:t>
            </w:r>
          </w:p>
        </w:tc>
      </w:tr>
      <w:tr w:rsidR="003B4CB5" w14:paraId="24183BE1"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4F185654" w14:textId="77777777" w:rsidR="003B4CB5" w:rsidRDefault="003B4CB5" w:rsidP="00BE3432">
            <w:pPr>
              <w:rPr>
                <w:lang w:eastAsia="de-DE"/>
              </w:rPr>
            </w:pPr>
            <w:r>
              <w:rPr>
                <w:lang w:eastAsia="de-DE"/>
              </w:rPr>
              <w:t>Degree of dissolution and dilution stability</w:t>
            </w:r>
          </w:p>
        </w:tc>
        <w:tc>
          <w:tcPr>
            <w:tcW w:w="1177" w:type="dxa"/>
            <w:tcBorders>
              <w:top w:val="single" w:sz="4" w:space="0" w:color="auto"/>
              <w:left w:val="single" w:sz="4" w:space="0" w:color="auto"/>
              <w:bottom w:val="single" w:sz="4" w:space="0" w:color="auto"/>
              <w:right w:val="single" w:sz="4" w:space="0" w:color="auto"/>
            </w:tcBorders>
            <w:hideMark/>
          </w:tcPr>
          <w:p w14:paraId="73B4AEBA" w14:textId="77777777" w:rsidR="003B4CB5" w:rsidRDefault="003B4CB5" w:rsidP="00BE3432">
            <w:r w:rsidRPr="004F6C11">
              <w:rPr>
                <w:lang w:val="fr-FR" w:eastAsia="en-US"/>
              </w:rPr>
              <w:t>/</w:t>
            </w:r>
          </w:p>
        </w:tc>
        <w:tc>
          <w:tcPr>
            <w:tcW w:w="1560" w:type="dxa"/>
            <w:tcBorders>
              <w:top w:val="single" w:sz="4" w:space="0" w:color="auto"/>
              <w:left w:val="single" w:sz="4" w:space="0" w:color="auto"/>
              <w:bottom w:val="single" w:sz="4" w:space="0" w:color="auto"/>
              <w:right w:val="single" w:sz="4" w:space="0" w:color="auto"/>
            </w:tcBorders>
            <w:hideMark/>
          </w:tcPr>
          <w:p w14:paraId="75A00A15" w14:textId="77777777" w:rsidR="003B4CB5" w:rsidRDefault="003B4CB5" w:rsidP="00BE3432">
            <w:r w:rsidRPr="004F6C11">
              <w:rPr>
                <w:lang w:val="fr-FR"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17AFB2DB" w14:textId="37B09C58" w:rsidR="003B4CB5" w:rsidRDefault="001476F0" w:rsidP="00BE3432">
            <w:r>
              <w:rPr>
                <w:lang w:val="fr-FR" w:eastAsia="en-US"/>
              </w:rPr>
              <w:t>Not applicable</w:t>
            </w:r>
            <w:r w:rsidRPr="00CD0B2F" w:rsidDel="001476F0">
              <w:rPr>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4A6D2C56"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594AC299" w14:textId="77777777" w:rsidR="003B4CB5" w:rsidRDefault="003B4CB5" w:rsidP="00BE3432">
            <w:r w:rsidRPr="00CD0B2F">
              <w:rPr>
                <w:lang w:val="fr-FR" w:eastAsia="en-US"/>
              </w:rPr>
              <w:t>/</w:t>
            </w:r>
          </w:p>
        </w:tc>
      </w:tr>
      <w:tr w:rsidR="003B4CB5" w14:paraId="67F7E9AD"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50BDE77A" w14:textId="77777777" w:rsidR="003B4CB5" w:rsidRDefault="003B4CB5" w:rsidP="00BE3432">
            <w:pPr>
              <w:rPr>
                <w:lang w:eastAsia="de-DE"/>
              </w:rPr>
            </w:pPr>
            <w:r>
              <w:rPr>
                <w:lang w:eastAsia="de-DE"/>
              </w:rPr>
              <w:t>Surface tension</w:t>
            </w:r>
          </w:p>
        </w:tc>
        <w:tc>
          <w:tcPr>
            <w:tcW w:w="1177" w:type="dxa"/>
            <w:tcBorders>
              <w:top w:val="single" w:sz="4" w:space="0" w:color="auto"/>
              <w:left w:val="single" w:sz="4" w:space="0" w:color="auto"/>
              <w:bottom w:val="single" w:sz="4" w:space="0" w:color="auto"/>
              <w:right w:val="single" w:sz="4" w:space="0" w:color="auto"/>
            </w:tcBorders>
            <w:hideMark/>
          </w:tcPr>
          <w:p w14:paraId="20660AC4" w14:textId="77777777" w:rsidR="003B4CB5" w:rsidRDefault="003B4CB5" w:rsidP="00BE3432">
            <w:r>
              <w:t>EEC A.5</w:t>
            </w:r>
          </w:p>
          <w:p w14:paraId="05B7B3B5" w14:textId="77777777" w:rsidR="003B4CB5" w:rsidRDefault="003B4CB5" w:rsidP="00BE3432">
            <w:r>
              <w:t>SOP6PR6043</w:t>
            </w:r>
          </w:p>
        </w:tc>
        <w:tc>
          <w:tcPr>
            <w:tcW w:w="1560" w:type="dxa"/>
            <w:tcBorders>
              <w:top w:val="single" w:sz="4" w:space="0" w:color="auto"/>
              <w:left w:val="single" w:sz="4" w:space="0" w:color="auto"/>
              <w:bottom w:val="single" w:sz="4" w:space="0" w:color="auto"/>
              <w:right w:val="single" w:sz="4" w:space="0" w:color="auto"/>
            </w:tcBorders>
            <w:hideMark/>
          </w:tcPr>
          <w:p w14:paraId="7375EA90" w14:textId="77777777" w:rsidR="003B4CB5" w:rsidRDefault="003B4CB5" w:rsidP="00BE3432">
            <w:r w:rsidRPr="00663941">
              <w:t>35 MOD</w:t>
            </w:r>
          </w:p>
        </w:tc>
        <w:tc>
          <w:tcPr>
            <w:tcW w:w="7229" w:type="dxa"/>
            <w:tcBorders>
              <w:top w:val="single" w:sz="4" w:space="0" w:color="auto"/>
              <w:left w:val="single" w:sz="4" w:space="0" w:color="auto"/>
              <w:bottom w:val="single" w:sz="4" w:space="0" w:color="auto"/>
              <w:right w:val="single" w:sz="4" w:space="0" w:color="auto"/>
            </w:tcBorders>
          </w:tcPr>
          <w:p w14:paraId="0DB47EEA" w14:textId="77777777" w:rsidR="003B4CB5" w:rsidRDefault="003B4CB5" w:rsidP="00BE3432">
            <w:r>
              <w:t>The surface tension is: 27,8 mN/m.</w:t>
            </w:r>
          </w:p>
        </w:tc>
        <w:tc>
          <w:tcPr>
            <w:tcW w:w="1701" w:type="dxa"/>
            <w:tcBorders>
              <w:top w:val="single" w:sz="4" w:space="0" w:color="auto"/>
              <w:left w:val="single" w:sz="4" w:space="0" w:color="auto"/>
              <w:bottom w:val="single" w:sz="4" w:space="0" w:color="auto"/>
              <w:right w:val="single" w:sz="4" w:space="0" w:color="auto"/>
            </w:tcBorders>
          </w:tcPr>
          <w:p w14:paraId="6075A05C" w14:textId="77777777" w:rsidR="003B4CB5" w:rsidRPr="00E94822" w:rsidRDefault="003B4CB5" w:rsidP="00BE3432">
            <w:pPr>
              <w:rPr>
                <w:lang w:val="en-US" w:eastAsia="en-US"/>
              </w:rPr>
            </w:pPr>
            <w:r w:rsidRPr="00E94822">
              <w:rPr>
                <w:lang w:val="en-US" w:eastAsia="en-US"/>
              </w:rPr>
              <w:t xml:space="preserve">Acceptable, </w:t>
            </w:r>
          </w:p>
          <w:p w14:paraId="1B95E2F5" w14:textId="77777777" w:rsidR="003B4CB5" w:rsidRPr="00E94822" w:rsidRDefault="003B4CB5" w:rsidP="00BE3432">
            <w:pPr>
              <w:rPr>
                <w:lang w:val="en-US"/>
              </w:rPr>
            </w:pPr>
            <w:r w:rsidRPr="00E94822">
              <w:rPr>
                <w:lang w:val="en-US" w:eastAsia="en-US"/>
              </w:rPr>
              <w:t>The product is surface active.</w:t>
            </w:r>
          </w:p>
        </w:tc>
        <w:tc>
          <w:tcPr>
            <w:tcW w:w="1483" w:type="dxa"/>
            <w:tcBorders>
              <w:top w:val="single" w:sz="4" w:space="0" w:color="auto"/>
              <w:left w:val="single" w:sz="4" w:space="0" w:color="auto"/>
              <w:bottom w:val="single" w:sz="4" w:space="0" w:color="auto"/>
              <w:right w:val="single" w:sz="4" w:space="0" w:color="auto"/>
            </w:tcBorders>
          </w:tcPr>
          <w:p w14:paraId="60309C4E" w14:textId="77777777" w:rsidR="003B4CB5" w:rsidRPr="000237AD" w:rsidRDefault="003B4CB5" w:rsidP="00BE3432">
            <w:r w:rsidRPr="000237AD">
              <w:t>Surface tensionA.5, Manka S., 2017</w:t>
            </w:r>
          </w:p>
          <w:p w14:paraId="43E94B3B" w14:textId="77777777" w:rsidR="003B4CB5" w:rsidRDefault="003B4CB5" w:rsidP="00BE3432">
            <w:r w:rsidRPr="000237AD">
              <w:t>Study: Mo5936</w:t>
            </w:r>
          </w:p>
        </w:tc>
      </w:tr>
      <w:tr w:rsidR="003B4CB5" w14:paraId="261AF23E" w14:textId="77777777" w:rsidTr="00BE3432">
        <w:trPr>
          <w:jc w:val="center"/>
        </w:trPr>
        <w:tc>
          <w:tcPr>
            <w:tcW w:w="1670" w:type="dxa"/>
            <w:tcBorders>
              <w:top w:val="single" w:sz="4" w:space="0" w:color="auto"/>
              <w:left w:val="single" w:sz="4" w:space="0" w:color="auto"/>
              <w:bottom w:val="single" w:sz="4" w:space="0" w:color="auto"/>
              <w:right w:val="single" w:sz="4" w:space="0" w:color="auto"/>
            </w:tcBorders>
            <w:hideMark/>
          </w:tcPr>
          <w:p w14:paraId="2CCC8A7C" w14:textId="77777777" w:rsidR="003B4CB5" w:rsidRDefault="003B4CB5" w:rsidP="00BE3432">
            <w:pPr>
              <w:rPr>
                <w:lang w:eastAsia="de-DE"/>
              </w:rPr>
            </w:pPr>
            <w:r>
              <w:rPr>
                <w:lang w:eastAsia="de-DE"/>
              </w:rPr>
              <w:t>Viscosity</w:t>
            </w:r>
          </w:p>
        </w:tc>
        <w:tc>
          <w:tcPr>
            <w:tcW w:w="1177" w:type="dxa"/>
            <w:tcBorders>
              <w:top w:val="single" w:sz="4" w:space="0" w:color="auto"/>
              <w:left w:val="single" w:sz="4" w:space="0" w:color="auto"/>
              <w:bottom w:val="single" w:sz="4" w:space="0" w:color="auto"/>
              <w:right w:val="single" w:sz="4" w:space="0" w:color="auto"/>
            </w:tcBorders>
            <w:hideMark/>
          </w:tcPr>
          <w:p w14:paraId="3DE97B75" w14:textId="77777777" w:rsidR="003B4CB5" w:rsidRDefault="003B4CB5" w:rsidP="00BE3432">
            <w:r>
              <w:rPr>
                <w:lang w:val="en-US" w:eastAsia="en-US"/>
              </w:rPr>
              <w:t>BPL-MA-13 internal procedure</w:t>
            </w:r>
          </w:p>
        </w:tc>
        <w:tc>
          <w:tcPr>
            <w:tcW w:w="1560" w:type="dxa"/>
            <w:tcBorders>
              <w:top w:val="single" w:sz="4" w:space="0" w:color="auto"/>
              <w:left w:val="single" w:sz="4" w:space="0" w:color="auto"/>
              <w:bottom w:val="single" w:sz="4" w:space="0" w:color="auto"/>
              <w:right w:val="single" w:sz="4" w:space="0" w:color="auto"/>
            </w:tcBorders>
            <w:hideMark/>
          </w:tcPr>
          <w:p w14:paraId="41320B20" w14:textId="77777777" w:rsidR="003B4CB5" w:rsidRDefault="003B4CB5" w:rsidP="00BE3432">
            <w:r w:rsidRPr="00663941">
              <w:t>35 MOD</w:t>
            </w:r>
          </w:p>
        </w:tc>
        <w:tc>
          <w:tcPr>
            <w:tcW w:w="7229" w:type="dxa"/>
            <w:tcBorders>
              <w:top w:val="single" w:sz="4" w:space="0" w:color="auto"/>
              <w:left w:val="single" w:sz="4" w:space="0" w:color="auto"/>
              <w:bottom w:val="single" w:sz="4" w:space="0" w:color="auto"/>
              <w:right w:val="single" w:sz="4" w:space="0" w:color="auto"/>
            </w:tcBorders>
          </w:tcPr>
          <w:p w14:paraId="37E19960" w14:textId="77777777" w:rsidR="003B4CB5" w:rsidRDefault="003B4CB5" w:rsidP="00BE3432">
            <w:r>
              <w:t>Viscosity 20ºC: 5.30 cP</w:t>
            </w:r>
          </w:p>
          <w:p w14:paraId="64C5CE0A" w14:textId="77777777" w:rsidR="003B4CB5" w:rsidRDefault="003B4CB5" w:rsidP="00BE3432">
            <w:r>
              <w:t>Viscosity 40ºC: 4.59 cP</w:t>
            </w:r>
          </w:p>
        </w:tc>
        <w:tc>
          <w:tcPr>
            <w:tcW w:w="1701" w:type="dxa"/>
            <w:tcBorders>
              <w:top w:val="single" w:sz="4" w:space="0" w:color="auto"/>
              <w:left w:val="single" w:sz="4" w:space="0" w:color="auto"/>
              <w:bottom w:val="single" w:sz="4" w:space="0" w:color="auto"/>
              <w:right w:val="single" w:sz="4" w:space="0" w:color="auto"/>
            </w:tcBorders>
          </w:tcPr>
          <w:p w14:paraId="137E517E" w14:textId="77777777" w:rsidR="003B4CB5" w:rsidRPr="00E94822" w:rsidRDefault="003B4CB5" w:rsidP="00BE3432">
            <w:r w:rsidRPr="00E94822">
              <w:rPr>
                <w:lang w:val="fr-FR" w:eastAsia="en-US"/>
              </w:rPr>
              <w:t>/</w:t>
            </w:r>
          </w:p>
        </w:tc>
        <w:tc>
          <w:tcPr>
            <w:tcW w:w="1483" w:type="dxa"/>
            <w:tcBorders>
              <w:top w:val="single" w:sz="4" w:space="0" w:color="auto"/>
              <w:left w:val="single" w:sz="4" w:space="0" w:color="auto"/>
              <w:bottom w:val="single" w:sz="4" w:space="0" w:color="auto"/>
              <w:right w:val="single" w:sz="4" w:space="0" w:color="auto"/>
            </w:tcBorders>
          </w:tcPr>
          <w:p w14:paraId="70090BEA" w14:textId="77777777" w:rsidR="003B4CB5" w:rsidRDefault="003B4CB5" w:rsidP="00BE3432">
            <w:r w:rsidRPr="00884C75">
              <w:rPr>
                <w:lang w:val="fr-FR" w:eastAsia="de-DE"/>
              </w:rPr>
              <w:t xml:space="preserve">Pijuan (2016), study number </w:t>
            </w:r>
            <w:r w:rsidRPr="00884C75">
              <w:rPr>
                <w:lang w:val="fr-FR" w:eastAsia="de-DE"/>
              </w:rPr>
              <w:lastRenderedPageBreak/>
              <w:t>EST228</w:t>
            </w:r>
            <w:r>
              <w:rPr>
                <w:lang w:val="fr-FR" w:eastAsia="de-DE"/>
              </w:rPr>
              <w:t xml:space="preserve"> report n° : R-EST228-M1</w:t>
            </w:r>
          </w:p>
        </w:tc>
      </w:tr>
    </w:tbl>
    <w:p w14:paraId="72CBED17" w14:textId="77777777" w:rsidR="00BE3432" w:rsidRPr="007C5FFD" w:rsidRDefault="00BE3432" w:rsidP="00BE3432">
      <w:pPr>
        <w:ind w:left="360"/>
        <w:contextualSpacing/>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BE3432" w:rsidRPr="007C5FFD" w14:paraId="64E9D596" w14:textId="77777777" w:rsidTr="00BE3432">
        <w:tc>
          <w:tcPr>
            <w:tcW w:w="5000" w:type="pct"/>
            <w:tcBorders>
              <w:top w:val="single" w:sz="4" w:space="0" w:color="auto"/>
              <w:left w:val="single" w:sz="4" w:space="0" w:color="auto"/>
              <w:bottom w:val="single" w:sz="6" w:space="0" w:color="auto"/>
              <w:right w:val="single" w:sz="6" w:space="0" w:color="auto"/>
            </w:tcBorders>
            <w:shd w:val="clear" w:color="auto" w:fill="CCFFCC"/>
          </w:tcPr>
          <w:p w14:paraId="145390E1" w14:textId="77777777" w:rsidR="00BE3432" w:rsidRPr="007C5FFD" w:rsidRDefault="00BE3432" w:rsidP="00BE3432">
            <w:pPr>
              <w:rPr>
                <w:b/>
                <w:bCs/>
                <w:lang w:eastAsia="en-US"/>
              </w:rPr>
            </w:pPr>
            <w:r w:rsidRPr="007C5FFD">
              <w:rPr>
                <w:b/>
                <w:bCs/>
                <w:lang w:eastAsia="en-US"/>
              </w:rPr>
              <w:t>Conclusion on the p</w:t>
            </w:r>
            <w:r w:rsidRPr="007C5FFD">
              <w:rPr>
                <w:b/>
                <w:lang w:eastAsia="de-DE"/>
              </w:rPr>
              <w:t>hysical, chemical and technical properties</w:t>
            </w:r>
            <w:r w:rsidRPr="007C5FFD">
              <w:rPr>
                <w:b/>
                <w:bCs/>
                <w:lang w:eastAsia="en-US"/>
              </w:rPr>
              <w:t xml:space="preserve"> of the product</w:t>
            </w:r>
          </w:p>
        </w:tc>
      </w:tr>
      <w:tr w:rsidR="00BE3432" w:rsidRPr="007C5FFD" w14:paraId="616FCC35" w14:textId="77777777" w:rsidTr="00BE343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9B3D120" w14:textId="585D40A9" w:rsidR="00BE3432" w:rsidRPr="0089156E" w:rsidRDefault="00BE3432" w:rsidP="00106B88">
            <w:pPr>
              <w:jc w:val="both"/>
              <w:rPr>
                <w:lang w:eastAsia="en-US"/>
              </w:rPr>
            </w:pPr>
            <w:r>
              <w:rPr>
                <w:lang w:eastAsia="en-US"/>
              </w:rPr>
              <w:t xml:space="preserve">The product SANYTOL FRESH is an all other liquids (AL) formulation. All studies have been performed in accordance with the current requirements and the results are deemed to be </w:t>
            </w:r>
            <w:r w:rsidRPr="0089156E">
              <w:rPr>
                <w:lang w:eastAsia="en-US"/>
              </w:rPr>
              <w:t xml:space="preserve">acceptable for the accelerated storage stability study. </w:t>
            </w:r>
          </w:p>
          <w:p w14:paraId="026ABF93" w14:textId="09962C5A" w:rsidR="00BE3432" w:rsidRDefault="00BE3432" w:rsidP="00106B88">
            <w:pPr>
              <w:jc w:val="both"/>
              <w:rPr>
                <w:lang w:eastAsia="en-US"/>
              </w:rPr>
            </w:pPr>
            <w:r w:rsidRPr="0089156E">
              <w:rPr>
                <w:lang w:eastAsia="en-US"/>
              </w:rPr>
              <w:t xml:space="preserve">There is no effect of high temperature on the stability of the formulation, since </w:t>
            </w:r>
            <w:r>
              <w:rPr>
                <w:lang w:eastAsia="en-US"/>
              </w:rPr>
              <w:t>after 2 weeks at 54°C for meta SPC 1 and 3</w:t>
            </w:r>
            <w:r w:rsidRPr="0089156E">
              <w:rPr>
                <w:lang w:eastAsia="en-US"/>
              </w:rPr>
              <w:t xml:space="preserve">, neither the active </w:t>
            </w:r>
            <w:r w:rsidRPr="008B43D9">
              <w:rPr>
                <w:lang w:eastAsia="en-US"/>
              </w:rPr>
              <w:t xml:space="preserve">ingredient content nor the technical properties were changed. </w:t>
            </w:r>
            <w:r w:rsidR="00FA494E">
              <w:rPr>
                <w:lang w:eastAsia="en-US"/>
              </w:rPr>
              <w:t>A</w:t>
            </w:r>
            <w:r w:rsidR="00FA494E" w:rsidRPr="0089156E">
              <w:rPr>
                <w:lang w:eastAsia="en-US"/>
              </w:rPr>
              <w:t xml:space="preserve">fter </w:t>
            </w:r>
            <w:r w:rsidR="00FA494E">
              <w:rPr>
                <w:lang w:eastAsia="en-US"/>
              </w:rPr>
              <w:t>1</w:t>
            </w:r>
            <w:r w:rsidR="00FA494E" w:rsidRPr="0089156E">
              <w:rPr>
                <w:lang w:eastAsia="en-US"/>
              </w:rPr>
              <w:t xml:space="preserve">2 weeks at </w:t>
            </w:r>
            <w:r w:rsidR="00FA494E">
              <w:rPr>
                <w:lang w:eastAsia="en-US"/>
              </w:rPr>
              <w:t>3</w:t>
            </w:r>
            <w:r w:rsidR="00FA494E" w:rsidRPr="0089156E">
              <w:rPr>
                <w:lang w:eastAsia="en-US"/>
              </w:rPr>
              <w:t>5°C</w:t>
            </w:r>
            <w:r w:rsidR="00FA494E">
              <w:rPr>
                <w:lang w:eastAsia="en-US"/>
              </w:rPr>
              <w:t xml:space="preserve"> for meta SPC 2</w:t>
            </w:r>
            <w:r w:rsidR="00FA494E" w:rsidRPr="0089156E">
              <w:rPr>
                <w:lang w:eastAsia="en-US"/>
              </w:rPr>
              <w:t xml:space="preserve">, neither the active </w:t>
            </w:r>
            <w:r w:rsidR="00FA494E" w:rsidRPr="008B43D9">
              <w:rPr>
                <w:lang w:eastAsia="en-US"/>
              </w:rPr>
              <w:t xml:space="preserve">ingredient content nor the technical properties were changed. </w:t>
            </w:r>
            <w:r w:rsidRPr="008B43D9">
              <w:rPr>
                <w:lang w:eastAsia="en-US"/>
              </w:rPr>
              <w:t>The stability data indicate a shelf life of 2 years at ambient temperature when stored in HDPE bottle</w:t>
            </w:r>
            <w:r w:rsidRPr="0089156E">
              <w:rPr>
                <w:lang w:eastAsia="en-US"/>
              </w:rPr>
              <w:t xml:space="preserve"> packaging material (commercial packaging material). The long term storage stability study (24 months) is on-going. </w:t>
            </w:r>
          </w:p>
          <w:p w14:paraId="56893A73" w14:textId="20555644" w:rsidR="005E772D" w:rsidRDefault="005E772D" w:rsidP="00106B88">
            <w:pPr>
              <w:jc w:val="both"/>
              <w:rPr>
                <w:lang w:eastAsia="en-US"/>
              </w:rPr>
            </w:pPr>
            <w:r>
              <w:rPr>
                <w:lang w:eastAsia="en-US"/>
              </w:rPr>
              <w:t>There are no stability data (accelerated or long term) on the spray device TS3 FOX. This device is therefore not acceptable.</w:t>
            </w:r>
          </w:p>
          <w:p w14:paraId="04DB415A" w14:textId="16E556CD" w:rsidR="00EB40AC" w:rsidRPr="00D831B5" w:rsidRDefault="00DF1DFE" w:rsidP="00106B88">
            <w:pPr>
              <w:jc w:val="both"/>
              <w:rPr>
                <w:lang w:eastAsia="en-US"/>
              </w:rPr>
            </w:pPr>
            <w:r w:rsidRPr="00D831B5">
              <w:rPr>
                <w:iCs/>
                <w:lang w:eastAsia="en-US"/>
              </w:rPr>
              <w:t>The a</w:t>
            </w:r>
            <w:r w:rsidR="00EB40AC" w:rsidRPr="00D831B5">
              <w:rPr>
                <w:iCs/>
                <w:lang w:eastAsia="en-US"/>
              </w:rPr>
              <w:t xml:space="preserve">cidity </w:t>
            </w:r>
            <w:r w:rsidRPr="00D831B5">
              <w:rPr>
                <w:iCs/>
                <w:lang w:eastAsia="en-US"/>
              </w:rPr>
              <w:t xml:space="preserve">of the product </w:t>
            </w:r>
            <w:r w:rsidR="00EB40AC" w:rsidRPr="00D831B5">
              <w:rPr>
                <w:iCs/>
                <w:lang w:eastAsia="en-US"/>
              </w:rPr>
              <w:t>should be provided at post-authorisation.</w:t>
            </w:r>
          </w:p>
          <w:p w14:paraId="5444231F" w14:textId="77777777" w:rsidR="00BE3432" w:rsidRPr="0089156E" w:rsidRDefault="00BE3432" w:rsidP="00106B88">
            <w:pPr>
              <w:jc w:val="both"/>
              <w:rPr>
                <w:strike/>
                <w:lang w:eastAsia="en-US"/>
              </w:rPr>
            </w:pPr>
          </w:p>
          <w:p w14:paraId="5504495C" w14:textId="77777777" w:rsidR="00BE3432" w:rsidRDefault="00BE3432" w:rsidP="00106B88">
            <w:pPr>
              <w:jc w:val="both"/>
              <w:rPr>
                <w:lang w:eastAsia="en-US"/>
              </w:rPr>
            </w:pPr>
            <w:r w:rsidRPr="0089156E">
              <w:rPr>
                <w:lang w:eastAsia="en-US"/>
              </w:rPr>
              <w:t>The low temperature storage stability has not been provided</w:t>
            </w:r>
            <w:r w:rsidR="00F74D09">
              <w:rPr>
                <w:lang w:eastAsia="en-US"/>
              </w:rPr>
              <w:t>,</w:t>
            </w:r>
            <w:r w:rsidRPr="0089156E">
              <w:rPr>
                <w:lang w:eastAsia="en-US"/>
              </w:rPr>
              <w:t xml:space="preserve"> so a mention “protect from frost” should be added on the label.</w:t>
            </w:r>
          </w:p>
          <w:p w14:paraId="207F2AE3" w14:textId="77777777" w:rsidR="00BE3432" w:rsidRPr="0089156E" w:rsidRDefault="00BE3432" w:rsidP="00106B88">
            <w:pPr>
              <w:jc w:val="both"/>
              <w:rPr>
                <w:lang w:eastAsia="en-US"/>
              </w:rPr>
            </w:pPr>
            <w:r>
              <w:rPr>
                <w:lang w:eastAsia="en-US"/>
              </w:rPr>
              <w:t>For meta SPC 2: the mention “do not store at temperature above 35°C” should be added on the label.</w:t>
            </w:r>
          </w:p>
          <w:p w14:paraId="27021AA8" w14:textId="77777777" w:rsidR="00BE3432" w:rsidRDefault="00BE3432" w:rsidP="00106B88">
            <w:pPr>
              <w:jc w:val="both"/>
              <w:rPr>
                <w:lang w:eastAsia="en-US"/>
              </w:rPr>
            </w:pPr>
          </w:p>
          <w:p w14:paraId="16C55402" w14:textId="77777777" w:rsidR="00BE3432" w:rsidRDefault="00BE3432" w:rsidP="00106B88">
            <w:pPr>
              <w:jc w:val="both"/>
              <w:rPr>
                <w:lang w:eastAsia="en-US"/>
              </w:rPr>
            </w:pPr>
            <w:r>
              <w:rPr>
                <w:lang w:eastAsia="en-US"/>
              </w:rPr>
              <w:t>Implication concerning labelling:</w:t>
            </w:r>
          </w:p>
          <w:p w14:paraId="2B349450" w14:textId="4EEEDE3D" w:rsidR="00BE3432" w:rsidRDefault="00BE3432" w:rsidP="00106B88">
            <w:pPr>
              <w:jc w:val="both"/>
              <w:rPr>
                <w:lang w:eastAsia="en-US"/>
              </w:rPr>
            </w:pPr>
            <w:r>
              <w:rPr>
                <w:lang w:eastAsia="en-US"/>
              </w:rPr>
              <w:t>Protect from frost</w:t>
            </w:r>
          </w:p>
          <w:p w14:paraId="3CD09850" w14:textId="4D5B568A" w:rsidR="00DF1DFE" w:rsidRDefault="00DF1DFE" w:rsidP="00106B88">
            <w:pPr>
              <w:jc w:val="both"/>
              <w:rPr>
                <w:lang w:eastAsia="en-US"/>
              </w:rPr>
            </w:pPr>
            <w:r>
              <w:rPr>
                <w:lang w:eastAsia="en-US"/>
              </w:rPr>
              <w:t>Protect from light</w:t>
            </w:r>
          </w:p>
          <w:p w14:paraId="1B2A94C3" w14:textId="1BBAF640" w:rsidR="00BE3432" w:rsidRDefault="00BE3432" w:rsidP="00106B88">
            <w:pPr>
              <w:jc w:val="both"/>
              <w:rPr>
                <w:lang w:eastAsia="en-US"/>
              </w:rPr>
            </w:pPr>
            <w:r>
              <w:rPr>
                <w:lang w:eastAsia="en-US"/>
              </w:rPr>
              <w:t>For meta SPC 2: do not store at temperature above 35°C.</w:t>
            </w:r>
          </w:p>
          <w:p w14:paraId="6E85C1F9" w14:textId="00BF1562" w:rsidR="00B94410" w:rsidRPr="00A33526" w:rsidRDefault="00B94410" w:rsidP="00106B88">
            <w:pPr>
              <w:jc w:val="both"/>
              <w:rPr>
                <w:b/>
                <w:u w:val="single"/>
                <w:lang w:eastAsia="en-US"/>
              </w:rPr>
            </w:pPr>
          </w:p>
          <w:p w14:paraId="3DA3F937" w14:textId="4A534C1A" w:rsidR="00B94410" w:rsidRPr="00A33526" w:rsidRDefault="00B94410" w:rsidP="00106B88">
            <w:pPr>
              <w:jc w:val="both"/>
              <w:rPr>
                <w:b/>
                <w:highlight w:val="lightGray"/>
                <w:u w:val="single"/>
                <w:lang w:eastAsia="en-US"/>
              </w:rPr>
            </w:pPr>
            <w:r w:rsidRPr="00A33526">
              <w:rPr>
                <w:b/>
                <w:highlight w:val="lightGray"/>
                <w:u w:val="single"/>
                <w:lang w:eastAsia="en-US"/>
              </w:rPr>
              <w:t>Post-Authorization data and minor change dossier:</w:t>
            </w:r>
          </w:p>
          <w:p w14:paraId="789B665F" w14:textId="60A8C8D1" w:rsidR="00B94410" w:rsidRPr="00A33526" w:rsidRDefault="00B94410" w:rsidP="00106B88">
            <w:pPr>
              <w:jc w:val="both"/>
              <w:rPr>
                <w:highlight w:val="lightGray"/>
                <w:lang w:eastAsia="en-US"/>
              </w:rPr>
            </w:pPr>
            <w:r w:rsidRPr="00A33526">
              <w:rPr>
                <w:highlight w:val="lightGray"/>
                <w:lang w:eastAsia="en-US"/>
              </w:rPr>
              <w:t>Acidity was prodided on all META SPC (0.245% w/w HCl for META SPC 1&amp;3 and 0.2</w:t>
            </w:r>
            <w:r w:rsidR="009F7FA7">
              <w:rPr>
                <w:highlight w:val="lightGray"/>
                <w:lang w:eastAsia="en-US"/>
              </w:rPr>
              <w:t>73</w:t>
            </w:r>
            <w:r w:rsidRPr="00A33526">
              <w:rPr>
                <w:highlight w:val="lightGray"/>
                <w:lang w:eastAsia="en-US"/>
              </w:rPr>
              <w:t>% w/w HCl for META SPC 2).</w:t>
            </w:r>
          </w:p>
          <w:p w14:paraId="0B74BE74" w14:textId="2A852501" w:rsidR="00B94410" w:rsidRPr="00A33526" w:rsidRDefault="00B94410" w:rsidP="00106B88">
            <w:pPr>
              <w:jc w:val="both"/>
              <w:rPr>
                <w:highlight w:val="lightGray"/>
                <w:lang w:eastAsia="en-US"/>
              </w:rPr>
            </w:pPr>
            <w:r w:rsidRPr="00A33526">
              <w:rPr>
                <w:highlight w:val="lightGray"/>
                <w:lang w:eastAsia="en-US"/>
              </w:rPr>
              <w:t xml:space="preserve">New long term storage studies were provided. The stability data indicate a shelf life of </w:t>
            </w:r>
            <w:r w:rsidR="0049140E">
              <w:rPr>
                <w:highlight w:val="lightGray"/>
                <w:lang w:eastAsia="en-US"/>
              </w:rPr>
              <w:t>2</w:t>
            </w:r>
            <w:r w:rsidRPr="00A33526">
              <w:rPr>
                <w:highlight w:val="lightGray"/>
                <w:lang w:eastAsia="en-US"/>
              </w:rPr>
              <w:t xml:space="preserve"> years at ambient temperature when stored in HDPE bottle packaging material (commercial packaging material with trigger)</w:t>
            </w:r>
            <w:r w:rsidR="0049140E">
              <w:rPr>
                <w:highlight w:val="lightGray"/>
                <w:lang w:eastAsia="en-US"/>
              </w:rPr>
              <w:t xml:space="preserve"> as sprayer properties change significantly after 3 years</w:t>
            </w:r>
            <w:r w:rsidRPr="00A33526">
              <w:rPr>
                <w:highlight w:val="lightGray"/>
                <w:lang w:eastAsia="en-US"/>
              </w:rPr>
              <w:t>.</w:t>
            </w:r>
          </w:p>
          <w:p w14:paraId="58DDEEE0" w14:textId="67E86B51" w:rsidR="00B94410" w:rsidRPr="00A33526" w:rsidRDefault="00B94410" w:rsidP="00106B88">
            <w:pPr>
              <w:jc w:val="both"/>
              <w:rPr>
                <w:b/>
                <w:lang w:eastAsia="en-US"/>
              </w:rPr>
            </w:pPr>
            <w:r w:rsidRPr="00A33526">
              <w:rPr>
                <w:b/>
                <w:highlight w:val="lightGray"/>
                <w:lang w:eastAsia="en-US"/>
              </w:rPr>
              <w:t xml:space="preserve">Shelf life: </w:t>
            </w:r>
            <w:r w:rsidR="0049140E">
              <w:rPr>
                <w:b/>
                <w:highlight w:val="lightGray"/>
                <w:lang w:eastAsia="en-US"/>
              </w:rPr>
              <w:t>2</w:t>
            </w:r>
            <w:r w:rsidRPr="00A33526">
              <w:rPr>
                <w:b/>
                <w:highlight w:val="lightGray"/>
                <w:lang w:eastAsia="en-US"/>
              </w:rPr>
              <w:t xml:space="preserve"> years</w:t>
            </w:r>
          </w:p>
          <w:p w14:paraId="4B99AC32" w14:textId="77777777" w:rsidR="00BE3432" w:rsidRPr="007C5FFD" w:rsidRDefault="00BE3432" w:rsidP="00BE3432">
            <w:pPr>
              <w:rPr>
                <w:lang w:eastAsia="en-US"/>
              </w:rPr>
            </w:pPr>
          </w:p>
        </w:tc>
      </w:tr>
    </w:tbl>
    <w:p w14:paraId="18FA097D" w14:textId="77777777" w:rsidR="00106B88" w:rsidRDefault="00106B88">
      <w:pPr>
        <w:spacing w:line="260" w:lineRule="atLeast"/>
        <w:ind w:left="360"/>
        <w:contextualSpacing/>
        <w:rPr>
          <w:rFonts w:eastAsia="Calibri"/>
          <w:lang w:eastAsia="sv-SE"/>
        </w:rPr>
      </w:pPr>
    </w:p>
    <w:p w14:paraId="4B4ABA08" w14:textId="77777777" w:rsidR="00106B88" w:rsidRDefault="00106B88">
      <w:pPr>
        <w:spacing w:line="260" w:lineRule="atLeast"/>
        <w:ind w:left="360"/>
        <w:contextualSpacing/>
        <w:rPr>
          <w:rFonts w:eastAsia="Calibri"/>
          <w:lang w:eastAsia="sv-SE"/>
        </w:rPr>
      </w:pPr>
    </w:p>
    <w:p w14:paraId="0CCF9289" w14:textId="77777777" w:rsidR="009D0C0B" w:rsidRDefault="00FA480B">
      <w:pPr>
        <w:pStyle w:val="Titre3"/>
        <w:rPr>
          <w:rFonts w:eastAsia="Calibri"/>
          <w:lang w:eastAsia="en-US"/>
        </w:rPr>
      </w:pPr>
      <w:bookmarkStart w:id="125" w:name="_Toc88743264"/>
      <w:r>
        <w:t>Physical hazards and respective characteristics</w:t>
      </w:r>
      <w:bookmarkEnd w:id="125"/>
    </w:p>
    <w:p w14:paraId="12354C24" w14:textId="77777777" w:rsidR="009D0C0B" w:rsidRDefault="009D0C0B">
      <w:pPr>
        <w:pStyle w:val="Absatz"/>
        <w:rPr>
          <w:rFonts w:eastAsia="Calibri"/>
          <w:lang w:val="de-DE" w:eastAsia="en-US"/>
        </w:rPr>
      </w:pPr>
    </w:p>
    <w:p w14:paraId="21B6C7AA" w14:textId="77777777" w:rsidR="00106B88" w:rsidRPr="0050122D" w:rsidRDefault="00106B88" w:rsidP="00106B88">
      <w:pPr>
        <w:rPr>
          <w:b/>
          <w:lang w:val="de-DE" w:eastAsia="en-US"/>
        </w:rPr>
      </w:pPr>
      <w:r w:rsidRPr="0050122D">
        <w:rPr>
          <w:b/>
          <w:lang w:val="de-DE" w:eastAsia="en-US"/>
        </w:rPr>
        <w:t>All meta SPC</w:t>
      </w:r>
    </w:p>
    <w:p w14:paraId="7C167C47" w14:textId="77777777" w:rsidR="00106B88" w:rsidRPr="007C5FFD" w:rsidRDefault="00106B88" w:rsidP="00106B88">
      <w:pPr>
        <w:rPr>
          <w:lang w:val="de-DE" w:eastAsia="en-US"/>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418"/>
        <w:gridCol w:w="1559"/>
        <w:gridCol w:w="5245"/>
        <w:gridCol w:w="1843"/>
        <w:gridCol w:w="1701"/>
      </w:tblGrid>
      <w:tr w:rsidR="00106B88" w:rsidRPr="007C5FFD" w14:paraId="7B10129E" w14:textId="77777777" w:rsidTr="00A0360D">
        <w:trPr>
          <w:trHeight w:val="146"/>
          <w:tblHeader/>
        </w:trPr>
        <w:tc>
          <w:tcPr>
            <w:tcW w:w="2338" w:type="dxa"/>
            <w:shd w:val="clear" w:color="auto" w:fill="E0E0E0"/>
            <w:vAlign w:val="center"/>
          </w:tcPr>
          <w:p w14:paraId="05AAA07D" w14:textId="77777777" w:rsidR="00106B88" w:rsidRPr="007C5FFD" w:rsidRDefault="00106B88" w:rsidP="00653DA4">
            <w:pPr>
              <w:rPr>
                <w:b/>
                <w:lang w:eastAsia="de-DE"/>
              </w:rPr>
            </w:pPr>
            <w:r w:rsidRPr="007C5FFD">
              <w:rPr>
                <w:b/>
                <w:lang w:eastAsia="de-DE"/>
              </w:rPr>
              <w:lastRenderedPageBreak/>
              <w:t>Property</w:t>
            </w:r>
          </w:p>
        </w:tc>
        <w:tc>
          <w:tcPr>
            <w:tcW w:w="1418" w:type="dxa"/>
            <w:shd w:val="clear" w:color="auto" w:fill="E0E0E0"/>
            <w:vAlign w:val="center"/>
          </w:tcPr>
          <w:p w14:paraId="7DDB9613" w14:textId="77777777" w:rsidR="00106B88" w:rsidRPr="007C5FFD" w:rsidRDefault="00106B88" w:rsidP="00653DA4">
            <w:pPr>
              <w:rPr>
                <w:b/>
                <w:lang w:eastAsia="de-DE"/>
              </w:rPr>
            </w:pPr>
            <w:r w:rsidRPr="007C5FFD">
              <w:rPr>
                <w:b/>
                <w:lang w:eastAsia="de-DE"/>
              </w:rPr>
              <w:t>Guideline  and Method</w:t>
            </w:r>
          </w:p>
        </w:tc>
        <w:tc>
          <w:tcPr>
            <w:tcW w:w="1559" w:type="dxa"/>
            <w:shd w:val="clear" w:color="auto" w:fill="E0E0E0"/>
            <w:vAlign w:val="center"/>
          </w:tcPr>
          <w:p w14:paraId="6C195FB8" w14:textId="77777777" w:rsidR="00106B88" w:rsidRPr="007C5FFD" w:rsidRDefault="00106B88" w:rsidP="00653DA4">
            <w:pPr>
              <w:rPr>
                <w:b/>
                <w:lang w:eastAsia="de-DE"/>
              </w:rPr>
            </w:pPr>
            <w:r w:rsidRPr="007C5FFD">
              <w:rPr>
                <w:b/>
                <w:lang w:eastAsia="de-DE"/>
              </w:rPr>
              <w:t>Purity of the test substance (% (w/w)</w:t>
            </w:r>
          </w:p>
        </w:tc>
        <w:tc>
          <w:tcPr>
            <w:tcW w:w="5245" w:type="dxa"/>
            <w:shd w:val="clear" w:color="auto" w:fill="E0E0E0"/>
            <w:vAlign w:val="center"/>
          </w:tcPr>
          <w:p w14:paraId="247A09C3" w14:textId="77777777" w:rsidR="00106B88" w:rsidRPr="007C5FFD" w:rsidRDefault="00106B88" w:rsidP="00653DA4">
            <w:pPr>
              <w:rPr>
                <w:b/>
                <w:lang w:eastAsia="de-DE"/>
              </w:rPr>
            </w:pPr>
            <w:r w:rsidRPr="007C5FFD">
              <w:rPr>
                <w:b/>
                <w:lang w:eastAsia="de-DE"/>
              </w:rPr>
              <w:t>Results</w:t>
            </w:r>
          </w:p>
        </w:tc>
        <w:tc>
          <w:tcPr>
            <w:tcW w:w="1843" w:type="dxa"/>
            <w:shd w:val="clear" w:color="auto" w:fill="E0E0E0"/>
          </w:tcPr>
          <w:p w14:paraId="78D53150" w14:textId="77777777" w:rsidR="00106B88" w:rsidRPr="007C5FFD" w:rsidRDefault="00106B88" w:rsidP="00653DA4">
            <w:pPr>
              <w:rPr>
                <w:b/>
                <w:lang w:eastAsia="de-DE"/>
              </w:rPr>
            </w:pPr>
            <w:r>
              <w:rPr>
                <w:b/>
                <w:lang w:eastAsia="de-DE"/>
              </w:rPr>
              <w:t>FR evaluation</w:t>
            </w:r>
          </w:p>
        </w:tc>
        <w:tc>
          <w:tcPr>
            <w:tcW w:w="1701" w:type="dxa"/>
            <w:shd w:val="clear" w:color="auto" w:fill="E0E0E0"/>
            <w:vAlign w:val="center"/>
          </w:tcPr>
          <w:p w14:paraId="25D1C219" w14:textId="77777777" w:rsidR="00106B88" w:rsidRPr="007C5FFD" w:rsidRDefault="00106B88" w:rsidP="00653DA4">
            <w:pPr>
              <w:rPr>
                <w:b/>
                <w:lang w:eastAsia="de-DE"/>
              </w:rPr>
            </w:pPr>
            <w:r w:rsidRPr="007C5FFD">
              <w:rPr>
                <w:b/>
                <w:lang w:eastAsia="de-DE"/>
              </w:rPr>
              <w:t>Reference</w:t>
            </w:r>
          </w:p>
        </w:tc>
      </w:tr>
      <w:tr w:rsidR="00106B88" w:rsidRPr="007C5FFD" w14:paraId="0EA660E4" w14:textId="77777777" w:rsidTr="00A0360D">
        <w:trPr>
          <w:trHeight w:val="146"/>
        </w:trPr>
        <w:tc>
          <w:tcPr>
            <w:tcW w:w="2338" w:type="dxa"/>
          </w:tcPr>
          <w:p w14:paraId="32A739ED" w14:textId="77777777" w:rsidR="00106B88" w:rsidRPr="007C5FFD" w:rsidRDefault="00106B88" w:rsidP="00653DA4">
            <w:pPr>
              <w:rPr>
                <w:lang w:eastAsia="de-DE"/>
              </w:rPr>
            </w:pPr>
            <w:r w:rsidRPr="007C5FFD">
              <w:rPr>
                <w:lang w:eastAsia="de-DE"/>
              </w:rPr>
              <w:t>Explosives</w:t>
            </w:r>
          </w:p>
        </w:tc>
        <w:tc>
          <w:tcPr>
            <w:tcW w:w="1418" w:type="dxa"/>
          </w:tcPr>
          <w:p w14:paraId="5465FCC2" w14:textId="77777777" w:rsidR="00106B88" w:rsidRPr="007C5FFD" w:rsidRDefault="00106B88" w:rsidP="00653DA4">
            <w:pPr>
              <w:jc w:val="center"/>
              <w:rPr>
                <w:lang w:eastAsia="de-DE"/>
              </w:rPr>
            </w:pPr>
            <w:r>
              <w:rPr>
                <w:lang w:eastAsia="de-DE"/>
              </w:rPr>
              <w:t>Statement</w:t>
            </w:r>
          </w:p>
        </w:tc>
        <w:tc>
          <w:tcPr>
            <w:tcW w:w="1559" w:type="dxa"/>
          </w:tcPr>
          <w:p w14:paraId="679E7923" w14:textId="77777777" w:rsidR="00106B88" w:rsidRPr="007C5FFD" w:rsidRDefault="00106B88" w:rsidP="00653DA4">
            <w:pPr>
              <w:rPr>
                <w:lang w:eastAsia="de-DE"/>
              </w:rPr>
            </w:pPr>
            <w:r>
              <w:rPr>
                <w:lang w:eastAsia="de-DE"/>
              </w:rPr>
              <w:t>/</w:t>
            </w:r>
          </w:p>
        </w:tc>
        <w:tc>
          <w:tcPr>
            <w:tcW w:w="5245" w:type="dxa"/>
          </w:tcPr>
          <w:p w14:paraId="459A2BAD" w14:textId="7314B70C" w:rsidR="00106B88" w:rsidRPr="007C5FFD" w:rsidRDefault="00106B88" w:rsidP="0048634B">
            <w:pPr>
              <w:rPr>
                <w:lang w:eastAsia="de-DE"/>
              </w:rPr>
            </w:pPr>
            <w:r>
              <w:rPr>
                <w:lang w:eastAsia="de-DE"/>
              </w:rPr>
              <w:t>A</w:t>
            </w:r>
            <w:r w:rsidRPr="00663941">
              <w:rPr>
                <w:lang w:eastAsia="de-DE"/>
              </w:rPr>
              <w:t>ccording to the classification of all present ingredients in this biocidal product family under the Regulation 1272/2008 (CLP), which do not classify as Explosives, it is not necessary to determine the explosive properties of any of the biocidal products within the family.</w:t>
            </w:r>
            <w:r>
              <w:rPr>
                <w:lang w:eastAsia="de-DE"/>
              </w:rPr>
              <w:t xml:space="preserve"> </w:t>
            </w:r>
            <w:r w:rsidR="0006709A" w:rsidRPr="00BF23AC">
              <w:rPr>
                <w:lang w:val="en-US" w:eastAsia="de-DE"/>
              </w:rPr>
              <w:t>H</w:t>
            </w:r>
            <w:r w:rsidR="001C616C" w:rsidRPr="00BF23AC">
              <w:rPr>
                <w:lang w:val="en-US" w:eastAsia="de-DE"/>
              </w:rPr>
              <w:t>2</w:t>
            </w:r>
            <w:r w:rsidR="0006709A" w:rsidRPr="00BF23AC">
              <w:rPr>
                <w:lang w:val="en-US" w:eastAsia="de-DE"/>
              </w:rPr>
              <w:t xml:space="preserve">O2 </w:t>
            </w:r>
            <w:r w:rsidR="001C616C" w:rsidRPr="00BF23AC">
              <w:rPr>
                <w:lang w:val="en-US" w:eastAsia="de-DE"/>
              </w:rPr>
              <w:t xml:space="preserve">is an </w:t>
            </w:r>
            <w:r w:rsidR="001C616C" w:rsidRPr="00BF23AC">
              <w:rPr>
                <w:lang w:val="en-US"/>
              </w:rPr>
              <w:t>explosives p</w:t>
            </w:r>
            <w:r w:rsidR="001C616C" w:rsidRPr="00BF23AC">
              <w:rPr>
                <w:lang w:val="en-US" w:eastAsia="de-DE"/>
              </w:rPr>
              <w:t>recusor according to Reg.</w:t>
            </w:r>
            <w:r w:rsidR="001C616C" w:rsidRPr="001C616C">
              <w:rPr>
                <w:lang w:val="en-US" w:eastAsia="de-DE"/>
              </w:rPr>
              <w:t xml:space="preserve"> 9</w:t>
            </w:r>
            <w:r w:rsidR="001C616C" w:rsidRPr="00BF23AC">
              <w:rPr>
                <w:lang w:val="en-US" w:eastAsia="de-DE"/>
              </w:rPr>
              <w:t>8/2013</w:t>
            </w:r>
            <w:r w:rsidR="00D831B5">
              <w:rPr>
                <w:lang w:val="en-US" w:eastAsia="de-DE"/>
              </w:rPr>
              <w:t>.</w:t>
            </w:r>
            <w:r w:rsidR="001C616C" w:rsidRPr="00BF23AC">
              <w:rPr>
                <w:lang w:val="en-US" w:eastAsia="de-DE"/>
              </w:rPr>
              <w:t xml:space="preserve"> </w:t>
            </w:r>
            <w:r w:rsidR="00094132">
              <w:rPr>
                <w:lang w:val="en-US" w:eastAsia="de-DE"/>
              </w:rPr>
              <w:t>However</w:t>
            </w:r>
            <w:r w:rsidR="001C616C" w:rsidRPr="00BF23AC">
              <w:rPr>
                <w:lang w:val="en-US" w:eastAsia="de-DE"/>
              </w:rPr>
              <w:t xml:space="preserve"> the content </w:t>
            </w:r>
            <w:r w:rsidR="0048634B">
              <w:rPr>
                <w:lang w:val="en-US" w:eastAsia="de-DE"/>
              </w:rPr>
              <w:t xml:space="preserve">of H2O2 in the product </w:t>
            </w:r>
            <w:r w:rsidR="001C616C" w:rsidRPr="00BF23AC">
              <w:rPr>
                <w:lang w:val="en-US" w:eastAsia="de-DE"/>
              </w:rPr>
              <w:t xml:space="preserve">is lower </w:t>
            </w:r>
            <w:r w:rsidR="0048634B">
              <w:rPr>
                <w:lang w:val="en-US" w:eastAsia="de-DE"/>
              </w:rPr>
              <w:t xml:space="preserve">than </w:t>
            </w:r>
            <w:r w:rsidR="0006709A" w:rsidRPr="00BF23AC">
              <w:rPr>
                <w:lang w:val="en-US" w:eastAsia="de-DE"/>
              </w:rPr>
              <w:t>12%</w:t>
            </w:r>
            <w:r w:rsidR="0048634B">
              <w:rPr>
                <w:lang w:val="en-US" w:eastAsia="de-DE"/>
              </w:rPr>
              <w:t xml:space="preserve"> (limit value reported in the reg 98/2103). The H2o2 is considered as explosive precursor in the product</w:t>
            </w:r>
            <w:r w:rsidR="001C616C">
              <w:rPr>
                <w:lang w:val="en-US" w:eastAsia="de-DE"/>
              </w:rPr>
              <w:t xml:space="preserve"> </w:t>
            </w:r>
            <w:r w:rsidRPr="00277E03">
              <w:rPr>
                <w:lang w:eastAsia="de-DE"/>
              </w:rPr>
              <w:t>Regarding H2O2 the</w:t>
            </w:r>
            <w:r>
              <w:rPr>
                <w:lang w:eastAsia="de-DE"/>
              </w:rPr>
              <w:t xml:space="preserve"> </w:t>
            </w:r>
            <w:r w:rsidRPr="00277E03">
              <w:rPr>
                <w:lang w:eastAsia="de-DE"/>
              </w:rPr>
              <w:t>predominant hazard is the oxidising property</w:t>
            </w:r>
            <w:r w:rsidR="00F74D09">
              <w:rPr>
                <w:lang w:eastAsia="de-DE"/>
              </w:rPr>
              <w:t>.</w:t>
            </w:r>
          </w:p>
        </w:tc>
        <w:tc>
          <w:tcPr>
            <w:tcW w:w="1843" w:type="dxa"/>
          </w:tcPr>
          <w:p w14:paraId="468A5E45" w14:textId="77777777" w:rsidR="00106B88" w:rsidRDefault="00106B88" w:rsidP="00653DA4">
            <w:pPr>
              <w:rPr>
                <w:lang w:eastAsia="de-DE"/>
              </w:rPr>
            </w:pPr>
            <w:r>
              <w:rPr>
                <w:lang w:eastAsia="de-DE"/>
              </w:rPr>
              <w:t xml:space="preserve">Acceptable </w:t>
            </w:r>
          </w:p>
        </w:tc>
        <w:tc>
          <w:tcPr>
            <w:tcW w:w="1701" w:type="dxa"/>
          </w:tcPr>
          <w:p w14:paraId="454F4F6A" w14:textId="77777777" w:rsidR="00106B88" w:rsidRPr="007C5FFD" w:rsidRDefault="00106B88" w:rsidP="00653DA4">
            <w:pPr>
              <w:rPr>
                <w:lang w:eastAsia="de-DE"/>
              </w:rPr>
            </w:pPr>
            <w:r>
              <w:rPr>
                <w:lang w:eastAsia="de-DE"/>
              </w:rPr>
              <w:t>/</w:t>
            </w:r>
          </w:p>
        </w:tc>
      </w:tr>
      <w:tr w:rsidR="00106B88" w:rsidRPr="007C5FFD" w14:paraId="40A5486B" w14:textId="77777777" w:rsidTr="00A0360D">
        <w:trPr>
          <w:trHeight w:val="146"/>
        </w:trPr>
        <w:tc>
          <w:tcPr>
            <w:tcW w:w="2338" w:type="dxa"/>
          </w:tcPr>
          <w:p w14:paraId="1FDFB3F7" w14:textId="77777777" w:rsidR="00106B88" w:rsidRPr="007C5FFD" w:rsidRDefault="00106B88" w:rsidP="00653DA4">
            <w:pPr>
              <w:rPr>
                <w:lang w:eastAsia="de-DE"/>
              </w:rPr>
            </w:pPr>
            <w:r w:rsidRPr="007C5FFD">
              <w:rPr>
                <w:lang w:eastAsia="de-DE"/>
              </w:rPr>
              <w:t>Flammable gases</w:t>
            </w:r>
          </w:p>
        </w:tc>
        <w:tc>
          <w:tcPr>
            <w:tcW w:w="1418" w:type="dxa"/>
          </w:tcPr>
          <w:p w14:paraId="6407D9DA" w14:textId="77777777" w:rsidR="00106B88" w:rsidRPr="007C5FFD" w:rsidRDefault="00106B88" w:rsidP="00653DA4">
            <w:pPr>
              <w:rPr>
                <w:lang w:eastAsia="de-DE"/>
              </w:rPr>
            </w:pPr>
            <w:r>
              <w:rPr>
                <w:lang w:eastAsia="de-DE"/>
              </w:rPr>
              <w:t>/</w:t>
            </w:r>
          </w:p>
        </w:tc>
        <w:tc>
          <w:tcPr>
            <w:tcW w:w="1559" w:type="dxa"/>
          </w:tcPr>
          <w:p w14:paraId="1C3D7935" w14:textId="77777777" w:rsidR="00106B88" w:rsidRPr="007C5FFD" w:rsidRDefault="00106B88" w:rsidP="00653DA4">
            <w:pPr>
              <w:rPr>
                <w:lang w:eastAsia="de-DE"/>
              </w:rPr>
            </w:pPr>
            <w:r>
              <w:rPr>
                <w:lang w:eastAsia="de-DE"/>
              </w:rPr>
              <w:t>/</w:t>
            </w:r>
          </w:p>
        </w:tc>
        <w:tc>
          <w:tcPr>
            <w:tcW w:w="5245" w:type="dxa"/>
          </w:tcPr>
          <w:p w14:paraId="7D5FA723" w14:textId="77777777" w:rsidR="00106B88" w:rsidRPr="007C5FFD" w:rsidRDefault="00106B88" w:rsidP="00653DA4">
            <w:pPr>
              <w:rPr>
                <w:lang w:eastAsia="de-DE"/>
              </w:rPr>
            </w:pPr>
            <w:r>
              <w:rPr>
                <w:lang w:eastAsia="de-DE"/>
              </w:rPr>
              <w:t>Not applicable it is a liquid.</w:t>
            </w:r>
          </w:p>
        </w:tc>
        <w:tc>
          <w:tcPr>
            <w:tcW w:w="1843" w:type="dxa"/>
          </w:tcPr>
          <w:p w14:paraId="599BF574" w14:textId="77777777" w:rsidR="00106B88" w:rsidRDefault="00106B88" w:rsidP="00653DA4">
            <w:pPr>
              <w:rPr>
                <w:lang w:eastAsia="de-DE"/>
              </w:rPr>
            </w:pPr>
            <w:r>
              <w:rPr>
                <w:lang w:eastAsia="de-DE"/>
              </w:rPr>
              <w:t>/</w:t>
            </w:r>
          </w:p>
        </w:tc>
        <w:tc>
          <w:tcPr>
            <w:tcW w:w="1701" w:type="dxa"/>
          </w:tcPr>
          <w:p w14:paraId="4F245A33" w14:textId="77777777" w:rsidR="00106B88" w:rsidRPr="007C5FFD" w:rsidRDefault="00106B88" w:rsidP="00653DA4">
            <w:pPr>
              <w:rPr>
                <w:lang w:eastAsia="de-DE"/>
              </w:rPr>
            </w:pPr>
            <w:r>
              <w:rPr>
                <w:lang w:eastAsia="de-DE"/>
              </w:rPr>
              <w:t>/</w:t>
            </w:r>
          </w:p>
        </w:tc>
      </w:tr>
      <w:tr w:rsidR="00106B88" w:rsidRPr="007C5FFD" w14:paraId="7D11FB6E" w14:textId="77777777" w:rsidTr="00A0360D">
        <w:trPr>
          <w:trHeight w:val="146"/>
        </w:trPr>
        <w:tc>
          <w:tcPr>
            <w:tcW w:w="2338" w:type="dxa"/>
          </w:tcPr>
          <w:p w14:paraId="1FD80E4F" w14:textId="77777777" w:rsidR="00106B88" w:rsidRPr="007C5FFD" w:rsidRDefault="00106B88" w:rsidP="00653DA4">
            <w:pPr>
              <w:rPr>
                <w:lang w:eastAsia="de-DE"/>
              </w:rPr>
            </w:pPr>
            <w:r w:rsidRPr="007C5FFD">
              <w:rPr>
                <w:lang w:eastAsia="de-DE"/>
              </w:rPr>
              <w:t>Flammable aerosols</w:t>
            </w:r>
          </w:p>
        </w:tc>
        <w:tc>
          <w:tcPr>
            <w:tcW w:w="1418" w:type="dxa"/>
          </w:tcPr>
          <w:p w14:paraId="3EA9B395" w14:textId="77777777" w:rsidR="00106B88" w:rsidRPr="007C5FFD" w:rsidRDefault="00106B88" w:rsidP="00653DA4">
            <w:pPr>
              <w:rPr>
                <w:lang w:eastAsia="de-DE"/>
              </w:rPr>
            </w:pPr>
            <w:r>
              <w:rPr>
                <w:lang w:eastAsia="de-DE"/>
              </w:rPr>
              <w:t>/</w:t>
            </w:r>
          </w:p>
        </w:tc>
        <w:tc>
          <w:tcPr>
            <w:tcW w:w="1559" w:type="dxa"/>
          </w:tcPr>
          <w:p w14:paraId="0F5B2E87" w14:textId="77777777" w:rsidR="00106B88" w:rsidRPr="007C5FFD" w:rsidRDefault="00106B88" w:rsidP="00653DA4">
            <w:pPr>
              <w:rPr>
                <w:lang w:eastAsia="de-DE"/>
              </w:rPr>
            </w:pPr>
            <w:r>
              <w:rPr>
                <w:lang w:eastAsia="de-DE"/>
              </w:rPr>
              <w:t>/</w:t>
            </w:r>
          </w:p>
        </w:tc>
        <w:tc>
          <w:tcPr>
            <w:tcW w:w="5245" w:type="dxa"/>
          </w:tcPr>
          <w:p w14:paraId="3814AAE3" w14:textId="77777777" w:rsidR="00106B88" w:rsidRPr="007C5FFD" w:rsidRDefault="00106B88" w:rsidP="00653DA4">
            <w:pPr>
              <w:rPr>
                <w:lang w:eastAsia="de-DE"/>
              </w:rPr>
            </w:pPr>
            <w:r>
              <w:rPr>
                <w:lang w:eastAsia="de-DE"/>
              </w:rPr>
              <w:t>Not applicable it is a liquid.</w:t>
            </w:r>
          </w:p>
        </w:tc>
        <w:tc>
          <w:tcPr>
            <w:tcW w:w="1843" w:type="dxa"/>
          </w:tcPr>
          <w:p w14:paraId="0BECA900" w14:textId="77777777" w:rsidR="00106B88" w:rsidRDefault="00106B88" w:rsidP="00653DA4">
            <w:pPr>
              <w:rPr>
                <w:lang w:eastAsia="de-DE"/>
              </w:rPr>
            </w:pPr>
            <w:r>
              <w:rPr>
                <w:lang w:eastAsia="de-DE"/>
              </w:rPr>
              <w:t>/</w:t>
            </w:r>
          </w:p>
        </w:tc>
        <w:tc>
          <w:tcPr>
            <w:tcW w:w="1701" w:type="dxa"/>
          </w:tcPr>
          <w:p w14:paraId="111C1302" w14:textId="77777777" w:rsidR="00106B88" w:rsidRPr="007C5FFD" w:rsidRDefault="00106B88" w:rsidP="00653DA4">
            <w:pPr>
              <w:rPr>
                <w:lang w:eastAsia="de-DE"/>
              </w:rPr>
            </w:pPr>
            <w:r>
              <w:rPr>
                <w:lang w:eastAsia="de-DE"/>
              </w:rPr>
              <w:t>/</w:t>
            </w:r>
          </w:p>
        </w:tc>
      </w:tr>
      <w:tr w:rsidR="00106B88" w:rsidRPr="007C5FFD" w14:paraId="3B4991EA" w14:textId="77777777" w:rsidTr="00A0360D">
        <w:trPr>
          <w:trHeight w:val="146"/>
        </w:trPr>
        <w:tc>
          <w:tcPr>
            <w:tcW w:w="2338" w:type="dxa"/>
          </w:tcPr>
          <w:p w14:paraId="35E7A4A5" w14:textId="77777777" w:rsidR="00106B88" w:rsidRPr="007C5FFD" w:rsidRDefault="00106B88" w:rsidP="00653DA4">
            <w:pPr>
              <w:rPr>
                <w:lang w:eastAsia="de-DE"/>
              </w:rPr>
            </w:pPr>
            <w:r w:rsidRPr="007C5FFD">
              <w:rPr>
                <w:lang w:eastAsia="de-DE"/>
              </w:rPr>
              <w:t>Oxidising gases</w:t>
            </w:r>
          </w:p>
        </w:tc>
        <w:tc>
          <w:tcPr>
            <w:tcW w:w="1418" w:type="dxa"/>
          </w:tcPr>
          <w:p w14:paraId="12A4272F" w14:textId="77777777" w:rsidR="00106B88" w:rsidRPr="007C5FFD" w:rsidRDefault="00106B88" w:rsidP="00653DA4">
            <w:pPr>
              <w:rPr>
                <w:lang w:eastAsia="de-DE"/>
              </w:rPr>
            </w:pPr>
            <w:r>
              <w:rPr>
                <w:lang w:eastAsia="de-DE"/>
              </w:rPr>
              <w:t>/</w:t>
            </w:r>
          </w:p>
        </w:tc>
        <w:tc>
          <w:tcPr>
            <w:tcW w:w="1559" w:type="dxa"/>
          </w:tcPr>
          <w:p w14:paraId="3E7FF65D" w14:textId="77777777" w:rsidR="00106B88" w:rsidRPr="007C5FFD" w:rsidRDefault="00106B88" w:rsidP="00653DA4">
            <w:pPr>
              <w:rPr>
                <w:lang w:eastAsia="de-DE"/>
              </w:rPr>
            </w:pPr>
            <w:r>
              <w:rPr>
                <w:lang w:eastAsia="de-DE"/>
              </w:rPr>
              <w:t>/</w:t>
            </w:r>
          </w:p>
        </w:tc>
        <w:tc>
          <w:tcPr>
            <w:tcW w:w="5245" w:type="dxa"/>
          </w:tcPr>
          <w:p w14:paraId="4E1B21C7" w14:textId="77777777" w:rsidR="00106B88" w:rsidRPr="007C5FFD" w:rsidRDefault="00106B88" w:rsidP="00653DA4">
            <w:pPr>
              <w:rPr>
                <w:lang w:eastAsia="de-DE"/>
              </w:rPr>
            </w:pPr>
            <w:r>
              <w:rPr>
                <w:lang w:eastAsia="de-DE"/>
              </w:rPr>
              <w:t>Not applicable it is a liquid.</w:t>
            </w:r>
          </w:p>
        </w:tc>
        <w:tc>
          <w:tcPr>
            <w:tcW w:w="1843" w:type="dxa"/>
          </w:tcPr>
          <w:p w14:paraId="01EBC0E3" w14:textId="77777777" w:rsidR="00106B88" w:rsidRDefault="00106B88" w:rsidP="00653DA4">
            <w:pPr>
              <w:rPr>
                <w:lang w:eastAsia="de-DE"/>
              </w:rPr>
            </w:pPr>
            <w:r>
              <w:rPr>
                <w:lang w:eastAsia="de-DE"/>
              </w:rPr>
              <w:t>/</w:t>
            </w:r>
          </w:p>
        </w:tc>
        <w:tc>
          <w:tcPr>
            <w:tcW w:w="1701" w:type="dxa"/>
          </w:tcPr>
          <w:p w14:paraId="4C538607" w14:textId="77777777" w:rsidR="00106B88" w:rsidRPr="007C5FFD" w:rsidRDefault="00106B88" w:rsidP="00653DA4">
            <w:pPr>
              <w:rPr>
                <w:lang w:eastAsia="de-DE"/>
              </w:rPr>
            </w:pPr>
            <w:r>
              <w:rPr>
                <w:lang w:eastAsia="de-DE"/>
              </w:rPr>
              <w:t>/</w:t>
            </w:r>
          </w:p>
        </w:tc>
      </w:tr>
      <w:tr w:rsidR="00106B88" w:rsidRPr="007C5FFD" w14:paraId="3BA0BC67" w14:textId="77777777" w:rsidTr="00A0360D">
        <w:trPr>
          <w:trHeight w:val="146"/>
        </w:trPr>
        <w:tc>
          <w:tcPr>
            <w:tcW w:w="2338" w:type="dxa"/>
          </w:tcPr>
          <w:p w14:paraId="106F808C" w14:textId="77777777" w:rsidR="00106B88" w:rsidRPr="007C5FFD" w:rsidRDefault="00106B88" w:rsidP="00653DA4">
            <w:pPr>
              <w:rPr>
                <w:lang w:eastAsia="de-DE"/>
              </w:rPr>
            </w:pPr>
            <w:r w:rsidRPr="007C5FFD">
              <w:rPr>
                <w:lang w:eastAsia="de-DE"/>
              </w:rPr>
              <w:t>Gases under pressure</w:t>
            </w:r>
          </w:p>
        </w:tc>
        <w:tc>
          <w:tcPr>
            <w:tcW w:w="1418" w:type="dxa"/>
          </w:tcPr>
          <w:p w14:paraId="20A339BA" w14:textId="77777777" w:rsidR="00106B88" w:rsidRPr="007C5FFD" w:rsidRDefault="00106B88" w:rsidP="00653DA4">
            <w:pPr>
              <w:rPr>
                <w:lang w:eastAsia="de-DE"/>
              </w:rPr>
            </w:pPr>
            <w:r>
              <w:rPr>
                <w:lang w:eastAsia="de-DE"/>
              </w:rPr>
              <w:t>/</w:t>
            </w:r>
          </w:p>
        </w:tc>
        <w:tc>
          <w:tcPr>
            <w:tcW w:w="1559" w:type="dxa"/>
          </w:tcPr>
          <w:p w14:paraId="30EA5742" w14:textId="77777777" w:rsidR="00106B88" w:rsidRPr="007C5FFD" w:rsidRDefault="00106B88" w:rsidP="00653DA4">
            <w:pPr>
              <w:rPr>
                <w:lang w:eastAsia="de-DE"/>
              </w:rPr>
            </w:pPr>
            <w:r>
              <w:rPr>
                <w:lang w:eastAsia="de-DE"/>
              </w:rPr>
              <w:t>/</w:t>
            </w:r>
          </w:p>
        </w:tc>
        <w:tc>
          <w:tcPr>
            <w:tcW w:w="5245" w:type="dxa"/>
          </w:tcPr>
          <w:p w14:paraId="29224BC8" w14:textId="77777777" w:rsidR="00106B88" w:rsidRPr="007C5FFD" w:rsidRDefault="00106B88" w:rsidP="00653DA4">
            <w:pPr>
              <w:rPr>
                <w:lang w:eastAsia="de-DE"/>
              </w:rPr>
            </w:pPr>
            <w:r>
              <w:rPr>
                <w:lang w:eastAsia="de-DE"/>
              </w:rPr>
              <w:t>Not applicable it is a liquid.</w:t>
            </w:r>
          </w:p>
        </w:tc>
        <w:tc>
          <w:tcPr>
            <w:tcW w:w="1843" w:type="dxa"/>
          </w:tcPr>
          <w:p w14:paraId="23C1F21A" w14:textId="77777777" w:rsidR="00106B88" w:rsidRDefault="00106B88" w:rsidP="00653DA4">
            <w:pPr>
              <w:rPr>
                <w:lang w:eastAsia="de-DE"/>
              </w:rPr>
            </w:pPr>
            <w:r>
              <w:rPr>
                <w:lang w:eastAsia="de-DE"/>
              </w:rPr>
              <w:t>/</w:t>
            </w:r>
          </w:p>
        </w:tc>
        <w:tc>
          <w:tcPr>
            <w:tcW w:w="1701" w:type="dxa"/>
          </w:tcPr>
          <w:p w14:paraId="62719CFF" w14:textId="77777777" w:rsidR="00106B88" w:rsidRPr="007C5FFD" w:rsidRDefault="00106B88" w:rsidP="00653DA4">
            <w:pPr>
              <w:rPr>
                <w:lang w:eastAsia="de-DE"/>
              </w:rPr>
            </w:pPr>
            <w:r>
              <w:rPr>
                <w:lang w:eastAsia="de-DE"/>
              </w:rPr>
              <w:t>/</w:t>
            </w:r>
          </w:p>
        </w:tc>
      </w:tr>
      <w:tr w:rsidR="00106B88" w:rsidRPr="007C5FFD" w14:paraId="4BE1EDAA" w14:textId="77777777" w:rsidTr="00A0360D">
        <w:trPr>
          <w:trHeight w:val="146"/>
        </w:trPr>
        <w:tc>
          <w:tcPr>
            <w:tcW w:w="2338" w:type="dxa"/>
          </w:tcPr>
          <w:p w14:paraId="20688620" w14:textId="77777777" w:rsidR="00106B88" w:rsidRPr="007C5FFD" w:rsidRDefault="00106B88" w:rsidP="00653DA4">
            <w:pPr>
              <w:rPr>
                <w:lang w:eastAsia="de-DE"/>
              </w:rPr>
            </w:pPr>
            <w:r w:rsidRPr="007C5FFD">
              <w:rPr>
                <w:lang w:eastAsia="de-DE"/>
              </w:rPr>
              <w:t>Flammable liquids</w:t>
            </w:r>
          </w:p>
        </w:tc>
        <w:tc>
          <w:tcPr>
            <w:tcW w:w="1418" w:type="dxa"/>
          </w:tcPr>
          <w:p w14:paraId="64EE30C5" w14:textId="1085E583" w:rsidR="00106B88" w:rsidRPr="007C5FFD" w:rsidRDefault="00E3749B" w:rsidP="00653DA4">
            <w:pPr>
              <w:rPr>
                <w:lang w:eastAsia="de-DE"/>
              </w:rPr>
            </w:pPr>
            <w:r w:rsidRPr="003906A4">
              <w:rPr>
                <w:sz w:val="18"/>
                <w:szCs w:val="18"/>
                <w:lang w:val="en-US"/>
              </w:rPr>
              <w:t>ASTM D93</w:t>
            </w:r>
          </w:p>
        </w:tc>
        <w:tc>
          <w:tcPr>
            <w:tcW w:w="1559" w:type="dxa"/>
          </w:tcPr>
          <w:p w14:paraId="20D1E9C8" w14:textId="77777777" w:rsidR="00106B88" w:rsidRDefault="00106B88" w:rsidP="00653DA4">
            <w:r w:rsidRPr="006A16EF">
              <w:rPr>
                <w:lang w:val="en-US" w:eastAsia="de-DE"/>
              </w:rPr>
              <w:t>3049-91 MOD1</w:t>
            </w:r>
          </w:p>
          <w:p w14:paraId="30026CEF" w14:textId="77777777" w:rsidR="00106B88" w:rsidRPr="00663941" w:rsidRDefault="00106B88" w:rsidP="00653DA4">
            <w:pPr>
              <w:rPr>
                <w:lang w:val="en-US" w:eastAsia="de-DE"/>
              </w:rPr>
            </w:pPr>
          </w:p>
          <w:p w14:paraId="6819C70B" w14:textId="77777777" w:rsidR="00106B88" w:rsidRPr="007D41BA" w:rsidRDefault="00106B88" w:rsidP="00653DA4">
            <w:pPr>
              <w:rPr>
                <w:lang w:val="en-US" w:eastAsia="de-DE"/>
              </w:rPr>
            </w:pPr>
            <w:r w:rsidRPr="007D41BA">
              <w:rPr>
                <w:lang w:val="en-US" w:eastAsia="de-DE"/>
              </w:rPr>
              <w:t>35 MOD</w:t>
            </w:r>
          </w:p>
          <w:p w14:paraId="3FF5D001" w14:textId="77777777" w:rsidR="00106B88" w:rsidRPr="007C5FFD" w:rsidRDefault="00106B88" w:rsidP="00653DA4">
            <w:pPr>
              <w:rPr>
                <w:lang w:eastAsia="de-DE"/>
              </w:rPr>
            </w:pPr>
          </w:p>
        </w:tc>
        <w:tc>
          <w:tcPr>
            <w:tcW w:w="5245" w:type="dxa"/>
          </w:tcPr>
          <w:p w14:paraId="54399C7D" w14:textId="77777777" w:rsidR="00106B88" w:rsidRPr="007C5FFD" w:rsidRDefault="00106B88" w:rsidP="00653DA4">
            <w:pPr>
              <w:rPr>
                <w:lang w:eastAsia="de-DE"/>
              </w:rPr>
            </w:pPr>
            <w:r w:rsidRPr="00663941">
              <w:rPr>
                <w:lang w:eastAsia="de-DE"/>
              </w:rPr>
              <w:t>The flash points of the reference formulations for the phys</w:t>
            </w:r>
            <w:r>
              <w:rPr>
                <w:lang w:eastAsia="de-DE"/>
              </w:rPr>
              <w:t>ico</w:t>
            </w:r>
            <w:r w:rsidRPr="00663941">
              <w:rPr>
                <w:lang w:eastAsia="de-DE"/>
              </w:rPr>
              <w:t>-chem</w:t>
            </w:r>
            <w:r>
              <w:rPr>
                <w:lang w:eastAsia="de-DE"/>
              </w:rPr>
              <w:t>ical</w:t>
            </w:r>
            <w:r w:rsidRPr="00663941">
              <w:rPr>
                <w:lang w:eastAsia="de-DE"/>
              </w:rPr>
              <w:t xml:space="preserve"> properties of the Meta SPC 1, 2 and 3 are greater than 100ºC, in accordance with ASTM D93 method. The formulations are therefore not flammables according to the CLP criteria.</w:t>
            </w:r>
          </w:p>
        </w:tc>
        <w:tc>
          <w:tcPr>
            <w:tcW w:w="1843" w:type="dxa"/>
          </w:tcPr>
          <w:p w14:paraId="4135575A" w14:textId="77777777" w:rsidR="00106B88" w:rsidRPr="00663941" w:rsidRDefault="00106B88" w:rsidP="00653DA4">
            <w:pPr>
              <w:rPr>
                <w:lang w:val="en-US" w:eastAsia="de-DE"/>
              </w:rPr>
            </w:pPr>
            <w:r>
              <w:rPr>
                <w:lang w:val="en-US" w:eastAsia="de-DE"/>
              </w:rPr>
              <w:t xml:space="preserve">Acceptable </w:t>
            </w:r>
          </w:p>
        </w:tc>
        <w:tc>
          <w:tcPr>
            <w:tcW w:w="1701" w:type="dxa"/>
          </w:tcPr>
          <w:p w14:paraId="3664FFC6" w14:textId="77777777" w:rsidR="00106B88" w:rsidRDefault="00106B88" w:rsidP="00653DA4">
            <w:r w:rsidRPr="00663941">
              <w:rPr>
                <w:lang w:val="en-US" w:eastAsia="de-DE"/>
              </w:rPr>
              <w:t>Pijuan (2016), study number EST228</w:t>
            </w:r>
          </w:p>
          <w:p w14:paraId="5BB50DDE" w14:textId="77777777" w:rsidR="00106B88" w:rsidRPr="00663941" w:rsidRDefault="00106B88" w:rsidP="00653DA4">
            <w:pPr>
              <w:rPr>
                <w:lang w:val="en-US" w:eastAsia="de-DE"/>
              </w:rPr>
            </w:pPr>
            <w:r w:rsidRPr="006A16EF">
              <w:rPr>
                <w:lang w:val="en-US" w:eastAsia="de-DE"/>
              </w:rPr>
              <w:t>Pijuan (2016), study number EST319</w:t>
            </w:r>
          </w:p>
        </w:tc>
      </w:tr>
      <w:tr w:rsidR="00106B88" w:rsidRPr="007C5FFD" w14:paraId="52966A5D" w14:textId="77777777" w:rsidTr="00A0360D">
        <w:trPr>
          <w:trHeight w:val="146"/>
        </w:trPr>
        <w:tc>
          <w:tcPr>
            <w:tcW w:w="2338" w:type="dxa"/>
          </w:tcPr>
          <w:p w14:paraId="356781CD" w14:textId="77777777" w:rsidR="00106B88" w:rsidRPr="007C5FFD" w:rsidRDefault="00106B88" w:rsidP="00653DA4">
            <w:pPr>
              <w:rPr>
                <w:lang w:eastAsia="de-DE"/>
              </w:rPr>
            </w:pPr>
            <w:r w:rsidRPr="007C5FFD">
              <w:rPr>
                <w:lang w:eastAsia="de-DE"/>
              </w:rPr>
              <w:t>Flammable solids</w:t>
            </w:r>
          </w:p>
        </w:tc>
        <w:tc>
          <w:tcPr>
            <w:tcW w:w="1418" w:type="dxa"/>
          </w:tcPr>
          <w:p w14:paraId="5EEB76A7" w14:textId="77777777" w:rsidR="00106B88" w:rsidRPr="007C5FFD" w:rsidRDefault="00106B88" w:rsidP="00653DA4">
            <w:pPr>
              <w:rPr>
                <w:lang w:eastAsia="de-DE"/>
              </w:rPr>
            </w:pPr>
            <w:r>
              <w:rPr>
                <w:lang w:eastAsia="de-DE"/>
              </w:rPr>
              <w:t>/</w:t>
            </w:r>
          </w:p>
        </w:tc>
        <w:tc>
          <w:tcPr>
            <w:tcW w:w="1559" w:type="dxa"/>
          </w:tcPr>
          <w:p w14:paraId="0A33D510" w14:textId="77777777" w:rsidR="00106B88" w:rsidRPr="007C5FFD" w:rsidRDefault="00106B88" w:rsidP="00653DA4">
            <w:pPr>
              <w:rPr>
                <w:lang w:eastAsia="de-DE"/>
              </w:rPr>
            </w:pPr>
            <w:r>
              <w:rPr>
                <w:lang w:eastAsia="de-DE"/>
              </w:rPr>
              <w:t>/</w:t>
            </w:r>
          </w:p>
        </w:tc>
        <w:tc>
          <w:tcPr>
            <w:tcW w:w="5245" w:type="dxa"/>
          </w:tcPr>
          <w:p w14:paraId="01818BFA" w14:textId="77777777" w:rsidR="00106B88" w:rsidRPr="007C5FFD" w:rsidRDefault="00106B88" w:rsidP="00653DA4">
            <w:pPr>
              <w:rPr>
                <w:lang w:eastAsia="de-DE"/>
              </w:rPr>
            </w:pPr>
            <w:r>
              <w:rPr>
                <w:lang w:eastAsia="de-DE"/>
              </w:rPr>
              <w:t>Not applicable it is a liquid.</w:t>
            </w:r>
          </w:p>
        </w:tc>
        <w:tc>
          <w:tcPr>
            <w:tcW w:w="1843" w:type="dxa"/>
          </w:tcPr>
          <w:p w14:paraId="61E39C08" w14:textId="77777777" w:rsidR="00106B88" w:rsidRDefault="00106B88" w:rsidP="00653DA4">
            <w:pPr>
              <w:rPr>
                <w:lang w:eastAsia="de-DE"/>
              </w:rPr>
            </w:pPr>
            <w:r>
              <w:rPr>
                <w:lang w:eastAsia="de-DE"/>
              </w:rPr>
              <w:t>/</w:t>
            </w:r>
          </w:p>
        </w:tc>
        <w:tc>
          <w:tcPr>
            <w:tcW w:w="1701" w:type="dxa"/>
          </w:tcPr>
          <w:p w14:paraId="73E5D12C" w14:textId="77777777" w:rsidR="00106B88" w:rsidRPr="007C5FFD" w:rsidRDefault="00106B88" w:rsidP="00653DA4">
            <w:pPr>
              <w:rPr>
                <w:lang w:eastAsia="de-DE"/>
              </w:rPr>
            </w:pPr>
            <w:r>
              <w:rPr>
                <w:lang w:eastAsia="de-DE"/>
              </w:rPr>
              <w:t>/</w:t>
            </w:r>
          </w:p>
        </w:tc>
      </w:tr>
      <w:tr w:rsidR="00106B88" w:rsidRPr="007C5FFD" w14:paraId="5E8BD806" w14:textId="77777777" w:rsidTr="00A0360D">
        <w:trPr>
          <w:trHeight w:val="146"/>
        </w:trPr>
        <w:tc>
          <w:tcPr>
            <w:tcW w:w="2338" w:type="dxa"/>
          </w:tcPr>
          <w:p w14:paraId="6F7B427B" w14:textId="77777777" w:rsidR="00106B88" w:rsidRPr="007C5FFD" w:rsidRDefault="00106B88" w:rsidP="00653DA4">
            <w:pPr>
              <w:rPr>
                <w:lang w:eastAsia="de-DE"/>
              </w:rPr>
            </w:pPr>
            <w:r w:rsidRPr="007C5FFD">
              <w:rPr>
                <w:lang w:eastAsia="de-DE"/>
              </w:rPr>
              <w:t>Self-reactive substances and mixtures</w:t>
            </w:r>
          </w:p>
        </w:tc>
        <w:tc>
          <w:tcPr>
            <w:tcW w:w="1418" w:type="dxa"/>
          </w:tcPr>
          <w:p w14:paraId="66B25A93" w14:textId="77777777" w:rsidR="00106B88" w:rsidRPr="007C5FFD" w:rsidRDefault="00106B88" w:rsidP="00653DA4">
            <w:pPr>
              <w:rPr>
                <w:lang w:eastAsia="de-DE"/>
              </w:rPr>
            </w:pPr>
            <w:r>
              <w:rPr>
                <w:lang w:eastAsia="de-DE"/>
              </w:rPr>
              <w:t>/</w:t>
            </w:r>
          </w:p>
        </w:tc>
        <w:tc>
          <w:tcPr>
            <w:tcW w:w="1559" w:type="dxa"/>
          </w:tcPr>
          <w:p w14:paraId="634996D6" w14:textId="77777777" w:rsidR="00106B88" w:rsidRPr="007C5FFD" w:rsidRDefault="00106B88" w:rsidP="00653DA4">
            <w:pPr>
              <w:rPr>
                <w:lang w:eastAsia="de-DE"/>
              </w:rPr>
            </w:pPr>
            <w:r>
              <w:rPr>
                <w:lang w:eastAsia="de-DE"/>
              </w:rPr>
              <w:t>/</w:t>
            </w:r>
          </w:p>
        </w:tc>
        <w:tc>
          <w:tcPr>
            <w:tcW w:w="5245" w:type="dxa"/>
          </w:tcPr>
          <w:p w14:paraId="192C7CFE" w14:textId="77777777" w:rsidR="00106B88" w:rsidRPr="007C5FFD" w:rsidRDefault="00106B88" w:rsidP="00653DA4">
            <w:pPr>
              <w:rPr>
                <w:lang w:eastAsia="de-DE"/>
              </w:rPr>
            </w:pPr>
            <w:r>
              <w:rPr>
                <w:lang w:eastAsia="de-DE"/>
              </w:rPr>
              <w:t>Not applicable it is a liquid.</w:t>
            </w:r>
          </w:p>
        </w:tc>
        <w:tc>
          <w:tcPr>
            <w:tcW w:w="1843" w:type="dxa"/>
          </w:tcPr>
          <w:p w14:paraId="5AC3C94E" w14:textId="77777777" w:rsidR="00106B88" w:rsidRDefault="00106B88" w:rsidP="00653DA4">
            <w:pPr>
              <w:rPr>
                <w:lang w:eastAsia="de-DE"/>
              </w:rPr>
            </w:pPr>
            <w:r>
              <w:rPr>
                <w:lang w:eastAsia="de-DE"/>
              </w:rPr>
              <w:t>/</w:t>
            </w:r>
          </w:p>
        </w:tc>
        <w:tc>
          <w:tcPr>
            <w:tcW w:w="1701" w:type="dxa"/>
          </w:tcPr>
          <w:p w14:paraId="240E958C" w14:textId="77777777" w:rsidR="00106B88" w:rsidRPr="007C5FFD" w:rsidRDefault="00106B88" w:rsidP="00653DA4">
            <w:pPr>
              <w:rPr>
                <w:lang w:eastAsia="de-DE"/>
              </w:rPr>
            </w:pPr>
            <w:r>
              <w:rPr>
                <w:lang w:eastAsia="de-DE"/>
              </w:rPr>
              <w:t>/</w:t>
            </w:r>
          </w:p>
        </w:tc>
      </w:tr>
      <w:tr w:rsidR="00106B88" w:rsidRPr="007C5FFD" w14:paraId="347E148B" w14:textId="77777777" w:rsidTr="00A0360D">
        <w:trPr>
          <w:trHeight w:val="146"/>
        </w:trPr>
        <w:tc>
          <w:tcPr>
            <w:tcW w:w="2338" w:type="dxa"/>
          </w:tcPr>
          <w:p w14:paraId="35EB58EA" w14:textId="77777777" w:rsidR="00106B88" w:rsidRPr="007C5FFD" w:rsidRDefault="00106B88" w:rsidP="00653DA4">
            <w:pPr>
              <w:rPr>
                <w:lang w:eastAsia="de-DE"/>
              </w:rPr>
            </w:pPr>
            <w:r w:rsidRPr="007C5FFD">
              <w:rPr>
                <w:lang w:eastAsia="de-DE"/>
              </w:rPr>
              <w:t>Pyrophoric liquids</w:t>
            </w:r>
          </w:p>
        </w:tc>
        <w:tc>
          <w:tcPr>
            <w:tcW w:w="1418" w:type="dxa"/>
          </w:tcPr>
          <w:p w14:paraId="20BED0B7" w14:textId="77777777" w:rsidR="00106B88" w:rsidRPr="007C5FFD" w:rsidRDefault="00106B88" w:rsidP="00653DA4">
            <w:pPr>
              <w:rPr>
                <w:lang w:eastAsia="de-DE"/>
              </w:rPr>
            </w:pPr>
            <w:r>
              <w:rPr>
                <w:lang w:eastAsia="de-DE"/>
              </w:rPr>
              <w:t xml:space="preserve">Statement </w:t>
            </w:r>
          </w:p>
        </w:tc>
        <w:tc>
          <w:tcPr>
            <w:tcW w:w="1559" w:type="dxa"/>
          </w:tcPr>
          <w:p w14:paraId="5359CFCD" w14:textId="77777777" w:rsidR="00106B88" w:rsidRPr="007C5FFD" w:rsidRDefault="00106B88" w:rsidP="00653DA4">
            <w:pPr>
              <w:rPr>
                <w:lang w:eastAsia="de-DE"/>
              </w:rPr>
            </w:pPr>
            <w:r>
              <w:rPr>
                <w:lang w:eastAsia="de-DE"/>
              </w:rPr>
              <w:t>/</w:t>
            </w:r>
          </w:p>
        </w:tc>
        <w:tc>
          <w:tcPr>
            <w:tcW w:w="5245" w:type="dxa"/>
          </w:tcPr>
          <w:p w14:paraId="3785C4B7" w14:textId="77777777" w:rsidR="00106B88" w:rsidRPr="007C5FFD" w:rsidRDefault="00106B88" w:rsidP="00653DA4">
            <w:pPr>
              <w:rPr>
                <w:lang w:eastAsia="de-DE"/>
              </w:rPr>
            </w:pPr>
            <w:r w:rsidRPr="00277E03">
              <w:rPr>
                <w:lang w:eastAsia="de-DE"/>
              </w:rPr>
              <w:t>Inorganic oxidising liquids are not flammable and therefore do not have to be subjected to the classification procedures for the hazard classes flammable liquids or pyrophoric liquids</w:t>
            </w:r>
            <w:r w:rsidR="00F74D09">
              <w:rPr>
                <w:lang w:eastAsia="de-DE"/>
              </w:rPr>
              <w:t>.</w:t>
            </w:r>
          </w:p>
        </w:tc>
        <w:tc>
          <w:tcPr>
            <w:tcW w:w="1843" w:type="dxa"/>
          </w:tcPr>
          <w:p w14:paraId="21D860C5" w14:textId="77777777" w:rsidR="00106B88" w:rsidRPr="007C5FFD" w:rsidRDefault="00106B88" w:rsidP="00653DA4">
            <w:pPr>
              <w:rPr>
                <w:lang w:eastAsia="de-DE"/>
              </w:rPr>
            </w:pPr>
            <w:r>
              <w:rPr>
                <w:lang w:eastAsia="de-DE"/>
              </w:rPr>
              <w:t>Acceptable</w:t>
            </w:r>
          </w:p>
        </w:tc>
        <w:tc>
          <w:tcPr>
            <w:tcW w:w="1701" w:type="dxa"/>
          </w:tcPr>
          <w:p w14:paraId="05053991" w14:textId="77777777" w:rsidR="00106B88" w:rsidRPr="007C5FFD" w:rsidRDefault="00106B88" w:rsidP="00653DA4">
            <w:pPr>
              <w:rPr>
                <w:lang w:eastAsia="de-DE"/>
              </w:rPr>
            </w:pPr>
            <w:r>
              <w:rPr>
                <w:lang w:eastAsia="de-DE"/>
              </w:rPr>
              <w:t>/</w:t>
            </w:r>
          </w:p>
        </w:tc>
      </w:tr>
      <w:tr w:rsidR="00106B88" w:rsidRPr="007C5FFD" w14:paraId="3AB1609A" w14:textId="77777777" w:rsidTr="00A0360D">
        <w:trPr>
          <w:trHeight w:val="146"/>
        </w:trPr>
        <w:tc>
          <w:tcPr>
            <w:tcW w:w="2338" w:type="dxa"/>
          </w:tcPr>
          <w:p w14:paraId="63E6DA0E" w14:textId="77777777" w:rsidR="00106B88" w:rsidRPr="007C5FFD" w:rsidRDefault="00106B88" w:rsidP="00653DA4">
            <w:pPr>
              <w:rPr>
                <w:lang w:eastAsia="de-DE"/>
              </w:rPr>
            </w:pPr>
            <w:r w:rsidRPr="007C5FFD">
              <w:rPr>
                <w:lang w:eastAsia="de-DE"/>
              </w:rPr>
              <w:t>Pyrophoric solids</w:t>
            </w:r>
          </w:p>
        </w:tc>
        <w:tc>
          <w:tcPr>
            <w:tcW w:w="1418" w:type="dxa"/>
          </w:tcPr>
          <w:p w14:paraId="2A4848D1" w14:textId="77777777" w:rsidR="00106B88" w:rsidRPr="007C5FFD" w:rsidRDefault="00106B88" w:rsidP="00653DA4">
            <w:pPr>
              <w:rPr>
                <w:lang w:eastAsia="de-DE"/>
              </w:rPr>
            </w:pPr>
            <w:r>
              <w:rPr>
                <w:lang w:eastAsia="de-DE"/>
              </w:rPr>
              <w:t>/</w:t>
            </w:r>
          </w:p>
        </w:tc>
        <w:tc>
          <w:tcPr>
            <w:tcW w:w="1559" w:type="dxa"/>
          </w:tcPr>
          <w:p w14:paraId="321E4BD3" w14:textId="77777777" w:rsidR="00106B88" w:rsidRPr="007C5FFD" w:rsidRDefault="00106B88" w:rsidP="00653DA4">
            <w:pPr>
              <w:rPr>
                <w:lang w:eastAsia="de-DE"/>
              </w:rPr>
            </w:pPr>
            <w:r>
              <w:rPr>
                <w:lang w:eastAsia="de-DE"/>
              </w:rPr>
              <w:t>/</w:t>
            </w:r>
          </w:p>
        </w:tc>
        <w:tc>
          <w:tcPr>
            <w:tcW w:w="5245" w:type="dxa"/>
          </w:tcPr>
          <w:p w14:paraId="4F4FA595" w14:textId="77777777" w:rsidR="00106B88" w:rsidRPr="007C5FFD" w:rsidRDefault="00106B88" w:rsidP="00653DA4">
            <w:pPr>
              <w:rPr>
                <w:lang w:eastAsia="de-DE"/>
              </w:rPr>
            </w:pPr>
            <w:r>
              <w:rPr>
                <w:lang w:eastAsia="de-DE"/>
              </w:rPr>
              <w:t>Not applicable it is a liquid.</w:t>
            </w:r>
          </w:p>
        </w:tc>
        <w:tc>
          <w:tcPr>
            <w:tcW w:w="1843" w:type="dxa"/>
          </w:tcPr>
          <w:p w14:paraId="3D902D5B" w14:textId="77777777" w:rsidR="00106B88" w:rsidRDefault="00106B88" w:rsidP="00653DA4">
            <w:pPr>
              <w:rPr>
                <w:lang w:eastAsia="de-DE"/>
              </w:rPr>
            </w:pPr>
            <w:r>
              <w:rPr>
                <w:lang w:eastAsia="de-DE"/>
              </w:rPr>
              <w:t>/</w:t>
            </w:r>
          </w:p>
        </w:tc>
        <w:tc>
          <w:tcPr>
            <w:tcW w:w="1701" w:type="dxa"/>
          </w:tcPr>
          <w:p w14:paraId="5F28C8EF" w14:textId="77777777" w:rsidR="00106B88" w:rsidRPr="007C5FFD" w:rsidRDefault="00106B88" w:rsidP="00653DA4">
            <w:pPr>
              <w:rPr>
                <w:lang w:eastAsia="de-DE"/>
              </w:rPr>
            </w:pPr>
            <w:r>
              <w:rPr>
                <w:lang w:eastAsia="de-DE"/>
              </w:rPr>
              <w:t>/</w:t>
            </w:r>
          </w:p>
        </w:tc>
      </w:tr>
      <w:tr w:rsidR="00106B88" w:rsidRPr="007C5FFD" w14:paraId="01FAAF75" w14:textId="77777777" w:rsidTr="00A0360D">
        <w:trPr>
          <w:trHeight w:val="146"/>
        </w:trPr>
        <w:tc>
          <w:tcPr>
            <w:tcW w:w="2338" w:type="dxa"/>
          </w:tcPr>
          <w:p w14:paraId="41D3BD60" w14:textId="77777777" w:rsidR="00106B88" w:rsidRPr="007C5FFD" w:rsidRDefault="00106B88" w:rsidP="00653DA4">
            <w:pPr>
              <w:rPr>
                <w:lang w:eastAsia="de-DE"/>
              </w:rPr>
            </w:pPr>
            <w:r w:rsidRPr="007C5FFD">
              <w:rPr>
                <w:lang w:eastAsia="de-DE"/>
              </w:rPr>
              <w:lastRenderedPageBreak/>
              <w:t>Self-heating substances and mixtures</w:t>
            </w:r>
          </w:p>
        </w:tc>
        <w:tc>
          <w:tcPr>
            <w:tcW w:w="1418" w:type="dxa"/>
          </w:tcPr>
          <w:p w14:paraId="7314E603" w14:textId="77777777" w:rsidR="00106B88" w:rsidRPr="007C5FFD" w:rsidRDefault="00106B88" w:rsidP="00653DA4">
            <w:pPr>
              <w:rPr>
                <w:lang w:eastAsia="de-DE"/>
              </w:rPr>
            </w:pPr>
            <w:r>
              <w:rPr>
                <w:lang w:eastAsia="de-DE"/>
              </w:rPr>
              <w:t>/</w:t>
            </w:r>
          </w:p>
        </w:tc>
        <w:tc>
          <w:tcPr>
            <w:tcW w:w="1559" w:type="dxa"/>
          </w:tcPr>
          <w:p w14:paraId="03C8EEA4" w14:textId="77777777" w:rsidR="00106B88" w:rsidRPr="007C5FFD" w:rsidRDefault="00106B88" w:rsidP="00653DA4">
            <w:pPr>
              <w:rPr>
                <w:lang w:eastAsia="de-DE"/>
              </w:rPr>
            </w:pPr>
            <w:r>
              <w:rPr>
                <w:lang w:eastAsia="de-DE"/>
              </w:rPr>
              <w:t>/</w:t>
            </w:r>
          </w:p>
        </w:tc>
        <w:tc>
          <w:tcPr>
            <w:tcW w:w="5245" w:type="dxa"/>
          </w:tcPr>
          <w:p w14:paraId="4E77AC45" w14:textId="77777777" w:rsidR="00106B88" w:rsidRPr="007C5FFD" w:rsidRDefault="00106B88" w:rsidP="00653DA4">
            <w:pPr>
              <w:rPr>
                <w:lang w:eastAsia="de-DE"/>
              </w:rPr>
            </w:pPr>
            <w:r>
              <w:rPr>
                <w:lang w:eastAsia="de-DE"/>
              </w:rPr>
              <w:t>Not applicable it is a liquid.</w:t>
            </w:r>
          </w:p>
        </w:tc>
        <w:tc>
          <w:tcPr>
            <w:tcW w:w="1843" w:type="dxa"/>
          </w:tcPr>
          <w:p w14:paraId="6018B0BA" w14:textId="77777777" w:rsidR="00106B88" w:rsidRDefault="00106B88" w:rsidP="00653DA4">
            <w:pPr>
              <w:rPr>
                <w:lang w:eastAsia="de-DE"/>
              </w:rPr>
            </w:pPr>
            <w:r>
              <w:rPr>
                <w:lang w:eastAsia="de-DE"/>
              </w:rPr>
              <w:t>/</w:t>
            </w:r>
          </w:p>
        </w:tc>
        <w:tc>
          <w:tcPr>
            <w:tcW w:w="1701" w:type="dxa"/>
          </w:tcPr>
          <w:p w14:paraId="2E40AB5C" w14:textId="77777777" w:rsidR="00106B88" w:rsidRPr="007C5FFD" w:rsidRDefault="00106B88" w:rsidP="00653DA4">
            <w:pPr>
              <w:rPr>
                <w:lang w:eastAsia="de-DE"/>
              </w:rPr>
            </w:pPr>
            <w:r>
              <w:rPr>
                <w:lang w:eastAsia="de-DE"/>
              </w:rPr>
              <w:t>/</w:t>
            </w:r>
          </w:p>
        </w:tc>
      </w:tr>
      <w:tr w:rsidR="00106B88" w:rsidRPr="007C5FFD" w14:paraId="54EABEA5" w14:textId="77777777" w:rsidTr="00A0360D">
        <w:trPr>
          <w:trHeight w:val="146"/>
        </w:trPr>
        <w:tc>
          <w:tcPr>
            <w:tcW w:w="2338" w:type="dxa"/>
          </w:tcPr>
          <w:p w14:paraId="0929D67A" w14:textId="77777777" w:rsidR="00106B88" w:rsidRPr="007C5FFD" w:rsidRDefault="00106B88" w:rsidP="00653DA4">
            <w:pPr>
              <w:rPr>
                <w:lang w:eastAsia="de-DE"/>
              </w:rPr>
            </w:pPr>
            <w:r w:rsidRPr="007C5FFD">
              <w:rPr>
                <w:lang w:eastAsia="de-DE"/>
              </w:rPr>
              <w:t>Substances and mixtures which in contact with water emit flammable gases</w:t>
            </w:r>
          </w:p>
        </w:tc>
        <w:tc>
          <w:tcPr>
            <w:tcW w:w="1418" w:type="dxa"/>
          </w:tcPr>
          <w:p w14:paraId="2515B7ED" w14:textId="77777777" w:rsidR="00106B88" w:rsidRPr="007C5FFD" w:rsidRDefault="00106B88" w:rsidP="00653DA4">
            <w:pPr>
              <w:rPr>
                <w:lang w:eastAsia="de-DE"/>
              </w:rPr>
            </w:pPr>
            <w:r>
              <w:rPr>
                <w:lang w:eastAsia="de-DE"/>
              </w:rPr>
              <w:t>/</w:t>
            </w:r>
          </w:p>
        </w:tc>
        <w:tc>
          <w:tcPr>
            <w:tcW w:w="1559" w:type="dxa"/>
          </w:tcPr>
          <w:p w14:paraId="4D3DD302" w14:textId="77777777" w:rsidR="00106B88" w:rsidRPr="007C5FFD" w:rsidRDefault="00106B88" w:rsidP="00653DA4">
            <w:pPr>
              <w:rPr>
                <w:lang w:eastAsia="de-DE"/>
              </w:rPr>
            </w:pPr>
            <w:r>
              <w:rPr>
                <w:lang w:eastAsia="de-DE"/>
              </w:rPr>
              <w:t>/</w:t>
            </w:r>
          </w:p>
        </w:tc>
        <w:tc>
          <w:tcPr>
            <w:tcW w:w="5245" w:type="dxa"/>
          </w:tcPr>
          <w:p w14:paraId="57D4CF1A" w14:textId="77777777" w:rsidR="00106B88" w:rsidRPr="007C5FFD" w:rsidRDefault="00106B88" w:rsidP="00653DA4">
            <w:pPr>
              <w:rPr>
                <w:lang w:eastAsia="de-DE"/>
              </w:rPr>
            </w:pPr>
            <w:r>
              <w:rPr>
                <w:lang w:eastAsia="de-DE"/>
              </w:rPr>
              <w:t>Not applicable it is a liquid.</w:t>
            </w:r>
          </w:p>
        </w:tc>
        <w:tc>
          <w:tcPr>
            <w:tcW w:w="1843" w:type="dxa"/>
          </w:tcPr>
          <w:p w14:paraId="1A19F2A9" w14:textId="77777777" w:rsidR="00106B88" w:rsidRDefault="00106B88" w:rsidP="00653DA4">
            <w:pPr>
              <w:rPr>
                <w:lang w:eastAsia="de-DE"/>
              </w:rPr>
            </w:pPr>
            <w:r>
              <w:rPr>
                <w:lang w:eastAsia="de-DE"/>
              </w:rPr>
              <w:t>/</w:t>
            </w:r>
          </w:p>
        </w:tc>
        <w:tc>
          <w:tcPr>
            <w:tcW w:w="1701" w:type="dxa"/>
          </w:tcPr>
          <w:p w14:paraId="707F0B8B" w14:textId="77777777" w:rsidR="00106B88" w:rsidRPr="007C5FFD" w:rsidRDefault="00106B88" w:rsidP="00653DA4">
            <w:pPr>
              <w:rPr>
                <w:lang w:eastAsia="de-DE"/>
              </w:rPr>
            </w:pPr>
            <w:r>
              <w:rPr>
                <w:lang w:eastAsia="de-DE"/>
              </w:rPr>
              <w:t>/</w:t>
            </w:r>
          </w:p>
        </w:tc>
      </w:tr>
      <w:tr w:rsidR="00106B88" w:rsidRPr="007C5FFD" w14:paraId="5EFC7901" w14:textId="77777777" w:rsidTr="00A0360D">
        <w:trPr>
          <w:trHeight w:val="1173"/>
        </w:trPr>
        <w:tc>
          <w:tcPr>
            <w:tcW w:w="2338" w:type="dxa"/>
          </w:tcPr>
          <w:p w14:paraId="4CA09030" w14:textId="77777777" w:rsidR="00106B88" w:rsidRPr="007C5FFD" w:rsidRDefault="00106B88" w:rsidP="00653DA4">
            <w:pPr>
              <w:rPr>
                <w:lang w:eastAsia="de-DE"/>
              </w:rPr>
            </w:pPr>
            <w:r w:rsidRPr="007C5FFD">
              <w:rPr>
                <w:lang w:eastAsia="de-DE"/>
              </w:rPr>
              <w:t>Oxidising liquids</w:t>
            </w:r>
          </w:p>
        </w:tc>
        <w:tc>
          <w:tcPr>
            <w:tcW w:w="1418" w:type="dxa"/>
          </w:tcPr>
          <w:p w14:paraId="46C86FE2" w14:textId="77777777" w:rsidR="00106B88" w:rsidRPr="007C5FFD" w:rsidRDefault="00106B88" w:rsidP="00653DA4">
            <w:pPr>
              <w:rPr>
                <w:lang w:eastAsia="de-DE"/>
              </w:rPr>
            </w:pPr>
            <w:r>
              <w:rPr>
                <w:lang w:eastAsia="de-DE"/>
              </w:rPr>
              <w:t>Statement</w:t>
            </w:r>
          </w:p>
        </w:tc>
        <w:tc>
          <w:tcPr>
            <w:tcW w:w="1559" w:type="dxa"/>
          </w:tcPr>
          <w:p w14:paraId="127900E7" w14:textId="77777777" w:rsidR="00106B88" w:rsidRPr="007C5FFD" w:rsidRDefault="00106B88" w:rsidP="00653DA4">
            <w:pPr>
              <w:rPr>
                <w:lang w:eastAsia="de-DE"/>
              </w:rPr>
            </w:pPr>
          </w:p>
        </w:tc>
        <w:tc>
          <w:tcPr>
            <w:tcW w:w="5245" w:type="dxa"/>
          </w:tcPr>
          <w:p w14:paraId="4724628D" w14:textId="3B53487C" w:rsidR="00106B88" w:rsidRPr="007C5FFD" w:rsidRDefault="00106B88" w:rsidP="005E772D">
            <w:pPr>
              <w:rPr>
                <w:lang w:eastAsia="de-DE"/>
              </w:rPr>
            </w:pPr>
            <w:r>
              <w:rPr>
                <w:lang w:eastAsia="de-DE"/>
              </w:rPr>
              <w:t xml:space="preserve">All formulations contain an important quantity of water, quantity of Hydrogen peroxide is </w:t>
            </w:r>
            <w:r w:rsidR="005E772D">
              <w:rPr>
                <w:lang w:eastAsia="de-DE"/>
              </w:rPr>
              <w:t xml:space="preserve">below </w:t>
            </w:r>
            <w:r>
              <w:rPr>
                <w:lang w:eastAsia="de-DE"/>
              </w:rPr>
              <w:t>the oxidising c</w:t>
            </w:r>
            <w:r w:rsidRPr="0050122D">
              <w:rPr>
                <w:lang w:eastAsia="de-DE"/>
              </w:rPr>
              <w:t>lassification threshold</w:t>
            </w:r>
            <w:r>
              <w:rPr>
                <w:lang w:eastAsia="de-DE"/>
              </w:rPr>
              <w:t>. Other co-formulants are not classified as oxidising.</w:t>
            </w:r>
          </w:p>
        </w:tc>
        <w:tc>
          <w:tcPr>
            <w:tcW w:w="1843" w:type="dxa"/>
          </w:tcPr>
          <w:p w14:paraId="59E5A3BF" w14:textId="77777777" w:rsidR="00106B88" w:rsidRPr="007C5FFD" w:rsidRDefault="00106B88" w:rsidP="00653DA4">
            <w:pPr>
              <w:rPr>
                <w:lang w:eastAsia="de-DE"/>
              </w:rPr>
            </w:pPr>
            <w:r>
              <w:rPr>
                <w:lang w:eastAsia="de-DE"/>
              </w:rPr>
              <w:t xml:space="preserve">Acceptable </w:t>
            </w:r>
          </w:p>
        </w:tc>
        <w:tc>
          <w:tcPr>
            <w:tcW w:w="1701" w:type="dxa"/>
          </w:tcPr>
          <w:p w14:paraId="59C7BF23" w14:textId="77777777" w:rsidR="00106B88" w:rsidRPr="007C5FFD" w:rsidRDefault="00106B88" w:rsidP="00653DA4">
            <w:pPr>
              <w:rPr>
                <w:lang w:eastAsia="de-DE"/>
              </w:rPr>
            </w:pPr>
            <w:r>
              <w:rPr>
                <w:lang w:eastAsia="de-DE"/>
              </w:rPr>
              <w:t>/</w:t>
            </w:r>
          </w:p>
        </w:tc>
      </w:tr>
      <w:tr w:rsidR="00106B88" w:rsidRPr="007C5FFD" w14:paraId="09F89490" w14:textId="77777777" w:rsidTr="00A0360D">
        <w:trPr>
          <w:trHeight w:val="237"/>
        </w:trPr>
        <w:tc>
          <w:tcPr>
            <w:tcW w:w="2338" w:type="dxa"/>
          </w:tcPr>
          <w:p w14:paraId="16BB0CA8" w14:textId="77777777" w:rsidR="00106B88" w:rsidRPr="007C5FFD" w:rsidRDefault="00106B88" w:rsidP="00653DA4">
            <w:pPr>
              <w:rPr>
                <w:lang w:eastAsia="de-DE"/>
              </w:rPr>
            </w:pPr>
            <w:r w:rsidRPr="007C5FFD">
              <w:rPr>
                <w:lang w:eastAsia="de-DE"/>
              </w:rPr>
              <w:t>Oxidising solids</w:t>
            </w:r>
          </w:p>
        </w:tc>
        <w:tc>
          <w:tcPr>
            <w:tcW w:w="1418" w:type="dxa"/>
          </w:tcPr>
          <w:p w14:paraId="20E15516" w14:textId="77777777" w:rsidR="00106B88" w:rsidRPr="007C5FFD" w:rsidRDefault="00106B88" w:rsidP="00653DA4">
            <w:pPr>
              <w:rPr>
                <w:lang w:eastAsia="de-DE"/>
              </w:rPr>
            </w:pPr>
            <w:r>
              <w:rPr>
                <w:lang w:eastAsia="de-DE"/>
              </w:rPr>
              <w:t>/</w:t>
            </w:r>
          </w:p>
        </w:tc>
        <w:tc>
          <w:tcPr>
            <w:tcW w:w="1559" w:type="dxa"/>
          </w:tcPr>
          <w:p w14:paraId="7F89EE7A" w14:textId="77777777" w:rsidR="00106B88" w:rsidRPr="007C5FFD" w:rsidRDefault="00106B88" w:rsidP="00653DA4">
            <w:pPr>
              <w:rPr>
                <w:lang w:eastAsia="de-DE"/>
              </w:rPr>
            </w:pPr>
            <w:r>
              <w:rPr>
                <w:lang w:eastAsia="de-DE"/>
              </w:rPr>
              <w:t>/</w:t>
            </w:r>
          </w:p>
        </w:tc>
        <w:tc>
          <w:tcPr>
            <w:tcW w:w="5245" w:type="dxa"/>
          </w:tcPr>
          <w:p w14:paraId="698EB514" w14:textId="77777777" w:rsidR="00106B88" w:rsidRPr="007C5FFD" w:rsidRDefault="00106B88" w:rsidP="00653DA4">
            <w:pPr>
              <w:rPr>
                <w:lang w:eastAsia="de-DE"/>
              </w:rPr>
            </w:pPr>
            <w:r>
              <w:rPr>
                <w:lang w:eastAsia="de-DE"/>
              </w:rPr>
              <w:t>Not applicable it is a liquid.</w:t>
            </w:r>
          </w:p>
        </w:tc>
        <w:tc>
          <w:tcPr>
            <w:tcW w:w="1843" w:type="dxa"/>
          </w:tcPr>
          <w:p w14:paraId="22C5BCB9" w14:textId="77777777" w:rsidR="00106B88" w:rsidRDefault="00106B88" w:rsidP="00653DA4">
            <w:pPr>
              <w:rPr>
                <w:lang w:eastAsia="de-DE"/>
              </w:rPr>
            </w:pPr>
            <w:r>
              <w:rPr>
                <w:lang w:eastAsia="de-DE"/>
              </w:rPr>
              <w:t>/</w:t>
            </w:r>
          </w:p>
        </w:tc>
        <w:tc>
          <w:tcPr>
            <w:tcW w:w="1701" w:type="dxa"/>
          </w:tcPr>
          <w:p w14:paraId="16E5D3BC" w14:textId="77777777" w:rsidR="00106B88" w:rsidRPr="007C5FFD" w:rsidRDefault="00106B88" w:rsidP="00653DA4">
            <w:pPr>
              <w:rPr>
                <w:lang w:eastAsia="de-DE"/>
              </w:rPr>
            </w:pPr>
            <w:r>
              <w:rPr>
                <w:lang w:eastAsia="de-DE"/>
              </w:rPr>
              <w:t>/</w:t>
            </w:r>
          </w:p>
        </w:tc>
      </w:tr>
      <w:tr w:rsidR="00106B88" w:rsidRPr="007C5FFD" w14:paraId="57750963" w14:textId="77777777" w:rsidTr="00A0360D">
        <w:trPr>
          <w:trHeight w:val="493"/>
        </w:trPr>
        <w:tc>
          <w:tcPr>
            <w:tcW w:w="2338" w:type="dxa"/>
          </w:tcPr>
          <w:p w14:paraId="206813CF" w14:textId="77777777" w:rsidR="00106B88" w:rsidRPr="007C5FFD" w:rsidRDefault="00106B88" w:rsidP="00653DA4">
            <w:pPr>
              <w:rPr>
                <w:lang w:eastAsia="de-DE"/>
              </w:rPr>
            </w:pPr>
            <w:r w:rsidRPr="007C5FFD">
              <w:rPr>
                <w:lang w:eastAsia="de-DE"/>
              </w:rPr>
              <w:t>Organic peroxides</w:t>
            </w:r>
          </w:p>
        </w:tc>
        <w:tc>
          <w:tcPr>
            <w:tcW w:w="1418" w:type="dxa"/>
          </w:tcPr>
          <w:p w14:paraId="53CCA837" w14:textId="15711F22" w:rsidR="00106B88" w:rsidRPr="007C5FFD" w:rsidRDefault="0000265D" w:rsidP="0000265D">
            <w:pPr>
              <w:rPr>
                <w:lang w:eastAsia="de-DE"/>
              </w:rPr>
            </w:pPr>
            <w:r>
              <w:rPr>
                <w:lang w:eastAsia="de-DE"/>
              </w:rPr>
              <w:t xml:space="preserve">Statement </w:t>
            </w:r>
          </w:p>
        </w:tc>
        <w:tc>
          <w:tcPr>
            <w:tcW w:w="1559" w:type="dxa"/>
          </w:tcPr>
          <w:p w14:paraId="6D5E32C6" w14:textId="065C5085" w:rsidR="00106B88" w:rsidRPr="007C5FFD" w:rsidRDefault="0000265D" w:rsidP="00653DA4">
            <w:pPr>
              <w:rPr>
                <w:lang w:eastAsia="de-DE"/>
              </w:rPr>
            </w:pPr>
            <w:r>
              <w:rPr>
                <w:lang w:eastAsia="de-DE"/>
              </w:rPr>
              <w:t>/</w:t>
            </w:r>
          </w:p>
        </w:tc>
        <w:tc>
          <w:tcPr>
            <w:tcW w:w="5245" w:type="dxa"/>
          </w:tcPr>
          <w:p w14:paraId="51CECC3E" w14:textId="568B4022" w:rsidR="00106B88" w:rsidRPr="007C5FFD" w:rsidRDefault="00D42869" w:rsidP="00D42869">
            <w:pPr>
              <w:rPr>
                <w:lang w:eastAsia="de-DE"/>
              </w:rPr>
            </w:pPr>
            <w:r>
              <w:rPr>
                <w:lang w:eastAsia="de-DE"/>
              </w:rPr>
              <w:t xml:space="preserve">As </w:t>
            </w:r>
            <w:r w:rsidR="0000265D">
              <w:rPr>
                <w:lang w:eastAsia="de-DE"/>
              </w:rPr>
              <w:t xml:space="preserve">there is a low content of H2O2 (1.5%) and there is a low content of </w:t>
            </w:r>
            <w:r>
              <w:rPr>
                <w:lang w:eastAsia="de-DE"/>
              </w:rPr>
              <w:t>organi</w:t>
            </w:r>
            <w:r w:rsidR="0000265D">
              <w:rPr>
                <w:lang w:eastAsia="de-DE"/>
              </w:rPr>
              <w:t>c acids</w:t>
            </w:r>
            <w:r>
              <w:rPr>
                <w:lang w:eastAsia="de-DE"/>
              </w:rPr>
              <w:t xml:space="preserve"> in the product. Therefore, even if </w:t>
            </w:r>
            <w:r w:rsidR="0000265D">
              <w:rPr>
                <w:lang w:eastAsia="de-DE"/>
              </w:rPr>
              <w:t xml:space="preserve">peracids could be formed </w:t>
            </w:r>
            <w:r>
              <w:rPr>
                <w:lang w:eastAsia="de-DE"/>
              </w:rPr>
              <w:t xml:space="preserve">the content obtained will be very </w:t>
            </w:r>
            <w:r w:rsidR="0000265D">
              <w:rPr>
                <w:lang w:eastAsia="de-DE"/>
              </w:rPr>
              <w:t xml:space="preserve">low. </w:t>
            </w:r>
          </w:p>
        </w:tc>
        <w:tc>
          <w:tcPr>
            <w:tcW w:w="1843" w:type="dxa"/>
          </w:tcPr>
          <w:p w14:paraId="057E392C" w14:textId="75DE5F54" w:rsidR="00106B88" w:rsidRDefault="00E3749B" w:rsidP="00653DA4">
            <w:pPr>
              <w:rPr>
                <w:lang w:eastAsia="de-DE"/>
              </w:rPr>
            </w:pPr>
            <w:r>
              <w:rPr>
                <w:lang w:eastAsia="de-DE"/>
              </w:rPr>
              <w:t>Acceptable</w:t>
            </w:r>
          </w:p>
        </w:tc>
        <w:tc>
          <w:tcPr>
            <w:tcW w:w="1701" w:type="dxa"/>
          </w:tcPr>
          <w:p w14:paraId="56640DDF" w14:textId="77777777" w:rsidR="00106B88" w:rsidRPr="007C5FFD" w:rsidRDefault="00106B88" w:rsidP="00653DA4">
            <w:pPr>
              <w:rPr>
                <w:lang w:eastAsia="de-DE"/>
              </w:rPr>
            </w:pPr>
            <w:r>
              <w:rPr>
                <w:lang w:eastAsia="de-DE"/>
              </w:rPr>
              <w:t>/</w:t>
            </w:r>
          </w:p>
        </w:tc>
      </w:tr>
      <w:tr w:rsidR="009F7FA7" w:rsidRPr="007C5FFD" w14:paraId="737A9763" w14:textId="77777777" w:rsidTr="00A0360D">
        <w:trPr>
          <w:trHeight w:val="868"/>
        </w:trPr>
        <w:tc>
          <w:tcPr>
            <w:tcW w:w="2338" w:type="dxa"/>
            <w:vMerge w:val="restart"/>
          </w:tcPr>
          <w:p w14:paraId="48F4FFD9" w14:textId="77777777" w:rsidR="009F7FA7" w:rsidRPr="007C5FFD" w:rsidRDefault="009F7FA7" w:rsidP="00653DA4">
            <w:pPr>
              <w:rPr>
                <w:lang w:eastAsia="de-DE"/>
              </w:rPr>
            </w:pPr>
            <w:r w:rsidRPr="007C5FFD">
              <w:rPr>
                <w:lang w:eastAsia="de-DE"/>
              </w:rPr>
              <w:t>Corrosive to metals</w:t>
            </w:r>
          </w:p>
          <w:p w14:paraId="3FF611F4" w14:textId="652430A2" w:rsidR="009F7FA7" w:rsidRPr="007C5FFD" w:rsidRDefault="009F7FA7" w:rsidP="00653DA4">
            <w:pPr>
              <w:rPr>
                <w:lang w:eastAsia="de-DE"/>
              </w:rPr>
            </w:pPr>
          </w:p>
        </w:tc>
        <w:tc>
          <w:tcPr>
            <w:tcW w:w="1418" w:type="dxa"/>
          </w:tcPr>
          <w:p w14:paraId="5E1B8233" w14:textId="77777777" w:rsidR="009F7FA7" w:rsidRPr="007C5FFD" w:rsidRDefault="009F7FA7" w:rsidP="00653DA4">
            <w:pPr>
              <w:rPr>
                <w:lang w:eastAsia="de-DE"/>
              </w:rPr>
            </w:pPr>
            <w:r w:rsidRPr="00277E03">
              <w:rPr>
                <w:lang w:eastAsia="de-DE"/>
              </w:rPr>
              <w:t>UNE-EN 13442</w:t>
            </w:r>
          </w:p>
        </w:tc>
        <w:tc>
          <w:tcPr>
            <w:tcW w:w="1559" w:type="dxa"/>
          </w:tcPr>
          <w:p w14:paraId="605EC015" w14:textId="77777777" w:rsidR="009F7FA7" w:rsidRPr="007C5FFD" w:rsidRDefault="009F7FA7" w:rsidP="00653DA4">
            <w:pPr>
              <w:rPr>
                <w:lang w:eastAsia="de-DE"/>
              </w:rPr>
            </w:pPr>
            <w:r w:rsidRPr="00277E03">
              <w:rPr>
                <w:lang w:eastAsia="de-DE"/>
              </w:rPr>
              <w:t>MU</w:t>
            </w:r>
            <w:r>
              <w:rPr>
                <w:lang w:eastAsia="de-DE"/>
              </w:rPr>
              <w:t xml:space="preserve"> </w:t>
            </w:r>
            <w:r w:rsidRPr="00277E03">
              <w:rPr>
                <w:lang w:eastAsia="de-DE"/>
              </w:rPr>
              <w:t>3049-91 and COC REF 35</w:t>
            </w:r>
          </w:p>
        </w:tc>
        <w:tc>
          <w:tcPr>
            <w:tcW w:w="5245" w:type="dxa"/>
          </w:tcPr>
          <w:p w14:paraId="2DFBD280" w14:textId="77777777" w:rsidR="009F7FA7" w:rsidRPr="007C5FFD" w:rsidRDefault="009F7FA7" w:rsidP="00653DA4">
            <w:pPr>
              <w:rPr>
                <w:lang w:eastAsia="de-DE"/>
              </w:rPr>
            </w:pPr>
            <w:r>
              <w:rPr>
                <w:lang w:eastAsia="de-DE"/>
              </w:rPr>
              <w:t>No visible changes.</w:t>
            </w:r>
          </w:p>
        </w:tc>
        <w:tc>
          <w:tcPr>
            <w:tcW w:w="1843" w:type="dxa"/>
          </w:tcPr>
          <w:p w14:paraId="693E8A52" w14:textId="1E5D91B0" w:rsidR="009F7FA7" w:rsidRPr="007C5FFD" w:rsidRDefault="009F7FA7" w:rsidP="00653DA4">
            <w:pPr>
              <w:rPr>
                <w:lang w:eastAsia="de-DE"/>
              </w:rPr>
            </w:pPr>
            <w:r w:rsidRPr="00D37991">
              <w:rPr>
                <w:iCs/>
                <w:lang w:eastAsia="en-US"/>
              </w:rPr>
              <w:t>The test for corrosion to metal UN Test C.1 should be provided at post-authorisation</w:t>
            </w:r>
          </w:p>
        </w:tc>
        <w:tc>
          <w:tcPr>
            <w:tcW w:w="1701" w:type="dxa"/>
          </w:tcPr>
          <w:p w14:paraId="1F4D4C73" w14:textId="77777777" w:rsidR="009F7FA7" w:rsidRPr="007C5FFD" w:rsidRDefault="009F7FA7" w:rsidP="00653DA4">
            <w:pPr>
              <w:rPr>
                <w:lang w:eastAsia="de-DE"/>
              </w:rPr>
            </w:pPr>
            <w:r>
              <w:rPr>
                <w:lang w:eastAsia="de-DE"/>
              </w:rPr>
              <w:t>IUCLID</w:t>
            </w:r>
          </w:p>
        </w:tc>
      </w:tr>
      <w:tr w:rsidR="009F7FA7" w:rsidRPr="007C5FFD" w14:paraId="6470C7D7" w14:textId="77777777" w:rsidTr="00D37991">
        <w:trPr>
          <w:trHeight w:val="882"/>
        </w:trPr>
        <w:tc>
          <w:tcPr>
            <w:tcW w:w="2338" w:type="dxa"/>
            <w:vMerge/>
          </w:tcPr>
          <w:p w14:paraId="1D925643" w14:textId="5528DEC7" w:rsidR="009F7FA7" w:rsidRPr="007C5FFD" w:rsidRDefault="009F7FA7" w:rsidP="00653DA4">
            <w:pPr>
              <w:rPr>
                <w:lang w:eastAsia="de-DE"/>
              </w:rPr>
            </w:pPr>
          </w:p>
        </w:tc>
        <w:tc>
          <w:tcPr>
            <w:tcW w:w="1418" w:type="dxa"/>
            <w:shd w:val="clear" w:color="auto" w:fill="D9D9D9" w:themeFill="background1" w:themeFillShade="D9"/>
          </w:tcPr>
          <w:p w14:paraId="120415F8" w14:textId="517779AB" w:rsidR="009F7FA7" w:rsidRPr="00D37991" w:rsidRDefault="009F7FA7" w:rsidP="00653DA4">
            <w:pPr>
              <w:rPr>
                <w:lang w:eastAsia="de-DE"/>
              </w:rPr>
            </w:pPr>
            <w:r w:rsidRPr="00D37991">
              <w:rPr>
                <w:lang w:eastAsia="de-DE"/>
              </w:rPr>
              <w:t>Test C.1 of UN RTDG Manual</w:t>
            </w:r>
          </w:p>
        </w:tc>
        <w:tc>
          <w:tcPr>
            <w:tcW w:w="1559" w:type="dxa"/>
            <w:shd w:val="clear" w:color="auto" w:fill="D9D9D9" w:themeFill="background1" w:themeFillShade="D9"/>
          </w:tcPr>
          <w:p w14:paraId="41CB8577" w14:textId="51EA47EE" w:rsidR="009F7FA7" w:rsidRPr="00D37991" w:rsidRDefault="009F7FA7" w:rsidP="00653DA4">
            <w:pPr>
              <w:rPr>
                <w:lang w:eastAsia="de-DE"/>
              </w:rPr>
            </w:pPr>
            <w:r w:rsidRPr="00D37991">
              <w:rPr>
                <w:lang w:val="fr-FR" w:eastAsia="de-DE"/>
              </w:rPr>
              <w:t>3049-91 MOD1</w:t>
            </w:r>
          </w:p>
        </w:tc>
        <w:tc>
          <w:tcPr>
            <w:tcW w:w="5245" w:type="dxa"/>
            <w:shd w:val="clear" w:color="auto" w:fill="D9D9D9" w:themeFill="background1" w:themeFillShade="D9"/>
          </w:tcPr>
          <w:p w14:paraId="1C46A380" w14:textId="09808C3C" w:rsidR="009F7FA7" w:rsidRPr="00D37991" w:rsidRDefault="00244F29" w:rsidP="00653DA4">
            <w:pPr>
              <w:rPr>
                <w:lang w:eastAsia="de-DE"/>
              </w:rPr>
            </w:pPr>
            <w:r w:rsidRPr="00D37991">
              <w:rPr>
                <w:lang w:eastAsia="de-DE"/>
              </w:rPr>
              <w:t>A</w:t>
            </w:r>
            <w:r w:rsidR="009F7FA7" w:rsidRPr="00D37991">
              <w:rPr>
                <w:lang w:eastAsia="de-DE"/>
              </w:rPr>
              <w:t xml:space="preserve"> new test was provided</w:t>
            </w:r>
            <w:r w:rsidR="00B32223" w:rsidRPr="00D37991">
              <w:rPr>
                <w:lang w:eastAsia="de-DE"/>
              </w:rPr>
              <w:t xml:space="preserve"> for META SPC 1&amp;3</w:t>
            </w:r>
            <w:r w:rsidR="009F7FA7" w:rsidRPr="00D37991">
              <w:rPr>
                <w:lang w:eastAsia="de-DE"/>
              </w:rPr>
              <w:t xml:space="preserve"> in pot-authorization:</w:t>
            </w:r>
          </w:p>
          <w:tbl>
            <w:tblPr>
              <w:tblStyle w:val="Grilledutableau"/>
              <w:tblpPr w:leftFromText="141" w:rightFromText="141" w:vertAnchor="text" w:horzAnchor="margin" w:tblpY="64"/>
              <w:tblOverlap w:val="never"/>
              <w:tblW w:w="5097" w:type="dxa"/>
              <w:tblLayout w:type="fixed"/>
              <w:tblLook w:val="04A0" w:firstRow="1" w:lastRow="0" w:firstColumn="1" w:lastColumn="0" w:noHBand="0" w:noVBand="1"/>
            </w:tblPr>
            <w:tblGrid>
              <w:gridCol w:w="1553"/>
              <w:gridCol w:w="1985"/>
              <w:gridCol w:w="1559"/>
            </w:tblGrid>
            <w:tr w:rsidR="00244F29" w:rsidRPr="002B23DE" w14:paraId="0F07974F" w14:textId="77777777" w:rsidTr="00244F29">
              <w:tc>
                <w:tcPr>
                  <w:tcW w:w="1553" w:type="dxa"/>
                </w:tcPr>
                <w:p w14:paraId="548A641A" w14:textId="77777777" w:rsidR="00244F29" w:rsidRPr="00D37991" w:rsidRDefault="00244F29" w:rsidP="00244F29">
                  <w:pPr>
                    <w:rPr>
                      <w:b/>
                      <w:lang w:eastAsia="de-DE"/>
                    </w:rPr>
                  </w:pPr>
                  <w:r w:rsidRPr="00D37991">
                    <w:rPr>
                      <w:b/>
                      <w:lang w:eastAsia="de-DE"/>
                    </w:rPr>
                    <w:t>Metal tested</w:t>
                  </w:r>
                </w:p>
              </w:tc>
              <w:tc>
                <w:tcPr>
                  <w:tcW w:w="1985" w:type="dxa"/>
                </w:tcPr>
                <w:p w14:paraId="5C2F2198" w14:textId="77777777" w:rsidR="00244F29" w:rsidRPr="00D37991" w:rsidRDefault="00244F29" w:rsidP="00244F29">
                  <w:pPr>
                    <w:rPr>
                      <w:b/>
                      <w:lang w:eastAsia="de-DE"/>
                    </w:rPr>
                  </w:pPr>
                  <w:r w:rsidRPr="00D37991">
                    <w:rPr>
                      <w:b/>
                      <w:lang w:eastAsia="de-DE"/>
                    </w:rPr>
                    <w:t>Plate</w:t>
                  </w:r>
                </w:p>
              </w:tc>
              <w:tc>
                <w:tcPr>
                  <w:tcW w:w="1559" w:type="dxa"/>
                </w:tcPr>
                <w:p w14:paraId="1728B07E" w14:textId="77777777" w:rsidR="00244F29" w:rsidRPr="00D37991" w:rsidRDefault="00244F29" w:rsidP="00244F29">
                  <w:pPr>
                    <w:rPr>
                      <w:b/>
                      <w:lang w:eastAsia="de-DE"/>
                    </w:rPr>
                  </w:pPr>
                  <w:r w:rsidRPr="00D37991">
                    <w:rPr>
                      <w:b/>
                      <w:lang w:eastAsia="de-DE"/>
                    </w:rPr>
                    <w:t>Loss of weight (%)</w:t>
                  </w:r>
                </w:p>
              </w:tc>
            </w:tr>
            <w:tr w:rsidR="00244F29" w:rsidRPr="002B23DE" w14:paraId="717F97E0" w14:textId="77777777" w:rsidTr="00244F29">
              <w:tc>
                <w:tcPr>
                  <w:tcW w:w="1553" w:type="dxa"/>
                  <w:vMerge w:val="restart"/>
                </w:tcPr>
                <w:p w14:paraId="31447AC1" w14:textId="77777777" w:rsidR="00244F29" w:rsidRPr="00D37991" w:rsidRDefault="00244F29" w:rsidP="00244F29">
                  <w:pPr>
                    <w:rPr>
                      <w:lang w:eastAsia="de-DE"/>
                    </w:rPr>
                  </w:pPr>
                  <w:r w:rsidRPr="00D37991">
                    <w:rPr>
                      <w:lang w:eastAsia="de-DE"/>
                    </w:rPr>
                    <w:t>Aluminium</w:t>
                  </w:r>
                </w:p>
              </w:tc>
              <w:tc>
                <w:tcPr>
                  <w:tcW w:w="1985" w:type="dxa"/>
                </w:tcPr>
                <w:p w14:paraId="2B261BC6" w14:textId="77777777" w:rsidR="00244F29" w:rsidRPr="00D37991" w:rsidRDefault="00244F29" w:rsidP="00244F29">
                  <w:pPr>
                    <w:rPr>
                      <w:lang w:eastAsia="de-DE"/>
                    </w:rPr>
                  </w:pPr>
                  <w:r w:rsidRPr="00D37991">
                    <w:rPr>
                      <w:lang w:eastAsia="de-DE"/>
                    </w:rPr>
                    <w:t>Headspace</w:t>
                  </w:r>
                </w:p>
              </w:tc>
              <w:tc>
                <w:tcPr>
                  <w:tcW w:w="1559" w:type="dxa"/>
                </w:tcPr>
                <w:p w14:paraId="700456B7" w14:textId="77777777" w:rsidR="00244F29" w:rsidRPr="00D37991" w:rsidRDefault="00244F29" w:rsidP="00244F29">
                  <w:pPr>
                    <w:rPr>
                      <w:lang w:eastAsia="de-DE"/>
                    </w:rPr>
                  </w:pPr>
                  <w:r w:rsidRPr="00D37991">
                    <w:rPr>
                      <w:lang w:eastAsia="de-DE"/>
                    </w:rPr>
                    <w:t>0.14</w:t>
                  </w:r>
                </w:p>
              </w:tc>
            </w:tr>
            <w:tr w:rsidR="00244F29" w:rsidRPr="002B23DE" w14:paraId="2B2E50D8" w14:textId="77777777" w:rsidTr="00244F29">
              <w:tc>
                <w:tcPr>
                  <w:tcW w:w="1553" w:type="dxa"/>
                  <w:vMerge/>
                </w:tcPr>
                <w:p w14:paraId="46F24DB5" w14:textId="77777777" w:rsidR="00244F29" w:rsidRPr="00D37991" w:rsidRDefault="00244F29" w:rsidP="00244F29">
                  <w:pPr>
                    <w:rPr>
                      <w:lang w:eastAsia="de-DE"/>
                    </w:rPr>
                  </w:pPr>
                </w:p>
              </w:tc>
              <w:tc>
                <w:tcPr>
                  <w:tcW w:w="1985" w:type="dxa"/>
                </w:tcPr>
                <w:p w14:paraId="589BF0CB" w14:textId="52C48DE9" w:rsidR="00244F29" w:rsidRPr="00D37991" w:rsidRDefault="00244F29" w:rsidP="00244F29">
                  <w:pPr>
                    <w:rPr>
                      <w:lang w:eastAsia="de-DE"/>
                    </w:rPr>
                  </w:pPr>
                  <w:r w:rsidRPr="00D37991">
                    <w:rPr>
                      <w:lang w:eastAsia="de-DE"/>
                    </w:rPr>
                    <w:t>Partly immersed</w:t>
                  </w:r>
                </w:p>
              </w:tc>
              <w:tc>
                <w:tcPr>
                  <w:tcW w:w="1559" w:type="dxa"/>
                </w:tcPr>
                <w:p w14:paraId="717185FE" w14:textId="77777777" w:rsidR="00244F29" w:rsidRPr="00D37991" w:rsidRDefault="00244F29" w:rsidP="00244F29">
                  <w:pPr>
                    <w:rPr>
                      <w:lang w:eastAsia="de-DE"/>
                    </w:rPr>
                  </w:pPr>
                  <w:r w:rsidRPr="00D37991">
                    <w:rPr>
                      <w:lang w:eastAsia="de-DE"/>
                    </w:rPr>
                    <w:t>6.6</w:t>
                  </w:r>
                </w:p>
              </w:tc>
            </w:tr>
            <w:tr w:rsidR="00244F29" w:rsidRPr="002B23DE" w14:paraId="2A7B85A9" w14:textId="77777777" w:rsidTr="00244F29">
              <w:tc>
                <w:tcPr>
                  <w:tcW w:w="1553" w:type="dxa"/>
                  <w:vMerge/>
                </w:tcPr>
                <w:p w14:paraId="2AE033C7" w14:textId="77777777" w:rsidR="00244F29" w:rsidRPr="00D37991" w:rsidRDefault="00244F29" w:rsidP="00244F29">
                  <w:pPr>
                    <w:rPr>
                      <w:lang w:eastAsia="de-DE"/>
                    </w:rPr>
                  </w:pPr>
                </w:p>
              </w:tc>
              <w:tc>
                <w:tcPr>
                  <w:tcW w:w="1985" w:type="dxa"/>
                </w:tcPr>
                <w:p w14:paraId="762F33CE" w14:textId="3C817C76" w:rsidR="00244F29" w:rsidRPr="00D37991" w:rsidRDefault="00244F29" w:rsidP="00244F29">
                  <w:pPr>
                    <w:rPr>
                      <w:lang w:eastAsia="de-DE"/>
                    </w:rPr>
                  </w:pPr>
                  <w:r w:rsidRPr="00D37991">
                    <w:rPr>
                      <w:lang w:eastAsia="de-DE"/>
                    </w:rPr>
                    <w:t>Fully immersed</w:t>
                  </w:r>
                </w:p>
              </w:tc>
              <w:tc>
                <w:tcPr>
                  <w:tcW w:w="1559" w:type="dxa"/>
                </w:tcPr>
                <w:p w14:paraId="0BE34FDD" w14:textId="77777777" w:rsidR="00244F29" w:rsidRPr="00D37991" w:rsidRDefault="00244F29" w:rsidP="00244F29">
                  <w:pPr>
                    <w:rPr>
                      <w:lang w:eastAsia="de-DE"/>
                    </w:rPr>
                  </w:pPr>
                  <w:r w:rsidRPr="00D37991">
                    <w:rPr>
                      <w:lang w:eastAsia="de-DE"/>
                    </w:rPr>
                    <w:t>12.33</w:t>
                  </w:r>
                </w:p>
              </w:tc>
            </w:tr>
            <w:tr w:rsidR="00244F29" w:rsidRPr="002B23DE" w14:paraId="13003F54" w14:textId="77777777" w:rsidTr="00244F29">
              <w:tc>
                <w:tcPr>
                  <w:tcW w:w="1553" w:type="dxa"/>
                  <w:vMerge w:val="restart"/>
                </w:tcPr>
                <w:p w14:paraId="5FC37CF5" w14:textId="77777777" w:rsidR="00244F29" w:rsidRPr="00D37991" w:rsidRDefault="00244F29" w:rsidP="00244F29">
                  <w:pPr>
                    <w:rPr>
                      <w:lang w:eastAsia="de-DE"/>
                    </w:rPr>
                  </w:pPr>
                  <w:r w:rsidRPr="00D37991">
                    <w:rPr>
                      <w:lang w:eastAsia="de-DE"/>
                    </w:rPr>
                    <w:t>Steel</w:t>
                  </w:r>
                </w:p>
              </w:tc>
              <w:tc>
                <w:tcPr>
                  <w:tcW w:w="1985" w:type="dxa"/>
                </w:tcPr>
                <w:p w14:paraId="699DB7AA" w14:textId="77777777" w:rsidR="00244F29" w:rsidRPr="00D37991" w:rsidRDefault="00244F29" w:rsidP="00244F29">
                  <w:pPr>
                    <w:rPr>
                      <w:lang w:eastAsia="de-DE"/>
                    </w:rPr>
                  </w:pPr>
                  <w:r w:rsidRPr="00D37991">
                    <w:rPr>
                      <w:lang w:eastAsia="de-DE"/>
                    </w:rPr>
                    <w:t>Headspace</w:t>
                  </w:r>
                </w:p>
              </w:tc>
              <w:tc>
                <w:tcPr>
                  <w:tcW w:w="1559" w:type="dxa"/>
                </w:tcPr>
                <w:p w14:paraId="629BEDD7" w14:textId="77777777" w:rsidR="00244F29" w:rsidRPr="00D37991" w:rsidRDefault="00244F29" w:rsidP="00244F29">
                  <w:pPr>
                    <w:rPr>
                      <w:lang w:eastAsia="de-DE"/>
                    </w:rPr>
                  </w:pPr>
                  <w:r w:rsidRPr="00D37991">
                    <w:rPr>
                      <w:lang w:eastAsia="de-DE"/>
                    </w:rPr>
                    <w:t>0.37</w:t>
                  </w:r>
                </w:p>
              </w:tc>
            </w:tr>
            <w:tr w:rsidR="00244F29" w:rsidRPr="002B23DE" w14:paraId="46E390A3" w14:textId="77777777" w:rsidTr="00244F29">
              <w:tc>
                <w:tcPr>
                  <w:tcW w:w="1553" w:type="dxa"/>
                  <w:vMerge/>
                </w:tcPr>
                <w:p w14:paraId="0B8A346A" w14:textId="77777777" w:rsidR="00244F29" w:rsidRPr="00D37991" w:rsidRDefault="00244F29" w:rsidP="00244F29">
                  <w:pPr>
                    <w:rPr>
                      <w:lang w:eastAsia="de-DE"/>
                    </w:rPr>
                  </w:pPr>
                </w:p>
              </w:tc>
              <w:tc>
                <w:tcPr>
                  <w:tcW w:w="1985" w:type="dxa"/>
                </w:tcPr>
                <w:p w14:paraId="50097124" w14:textId="2EEE16C3" w:rsidR="00244F29" w:rsidRPr="00D37991" w:rsidRDefault="00244F29" w:rsidP="00244F29">
                  <w:pPr>
                    <w:rPr>
                      <w:lang w:eastAsia="de-DE"/>
                    </w:rPr>
                  </w:pPr>
                  <w:r w:rsidRPr="00D37991">
                    <w:rPr>
                      <w:lang w:eastAsia="de-DE"/>
                    </w:rPr>
                    <w:t>Partly immersed</w:t>
                  </w:r>
                </w:p>
              </w:tc>
              <w:tc>
                <w:tcPr>
                  <w:tcW w:w="1559" w:type="dxa"/>
                </w:tcPr>
                <w:p w14:paraId="1546597B" w14:textId="77777777" w:rsidR="00244F29" w:rsidRPr="00D37991" w:rsidRDefault="00244F29" w:rsidP="00244F29">
                  <w:pPr>
                    <w:rPr>
                      <w:lang w:eastAsia="de-DE"/>
                    </w:rPr>
                  </w:pPr>
                  <w:r w:rsidRPr="00D37991">
                    <w:rPr>
                      <w:lang w:eastAsia="de-DE"/>
                    </w:rPr>
                    <w:t>2.93</w:t>
                  </w:r>
                </w:p>
              </w:tc>
            </w:tr>
            <w:tr w:rsidR="00244F29" w:rsidRPr="002B23DE" w14:paraId="24381FA2" w14:textId="77777777" w:rsidTr="00244F29">
              <w:tc>
                <w:tcPr>
                  <w:tcW w:w="1553" w:type="dxa"/>
                  <w:vMerge/>
                </w:tcPr>
                <w:p w14:paraId="23308599" w14:textId="77777777" w:rsidR="00244F29" w:rsidRPr="00D37991" w:rsidRDefault="00244F29" w:rsidP="00244F29">
                  <w:pPr>
                    <w:rPr>
                      <w:lang w:eastAsia="de-DE"/>
                    </w:rPr>
                  </w:pPr>
                </w:p>
              </w:tc>
              <w:tc>
                <w:tcPr>
                  <w:tcW w:w="1985" w:type="dxa"/>
                </w:tcPr>
                <w:p w14:paraId="178203E5" w14:textId="1D8E6A1C" w:rsidR="00244F29" w:rsidRPr="00D37991" w:rsidRDefault="00244F29" w:rsidP="00244F29">
                  <w:pPr>
                    <w:rPr>
                      <w:lang w:eastAsia="de-DE"/>
                    </w:rPr>
                  </w:pPr>
                  <w:r w:rsidRPr="00D37991">
                    <w:rPr>
                      <w:lang w:eastAsia="de-DE"/>
                    </w:rPr>
                    <w:t>Fully immersed</w:t>
                  </w:r>
                </w:p>
              </w:tc>
              <w:tc>
                <w:tcPr>
                  <w:tcW w:w="1559" w:type="dxa"/>
                </w:tcPr>
                <w:p w14:paraId="71DC1C57" w14:textId="77777777" w:rsidR="00244F29" w:rsidRPr="00D37991" w:rsidRDefault="00244F29" w:rsidP="00244F29">
                  <w:pPr>
                    <w:rPr>
                      <w:lang w:eastAsia="de-DE"/>
                    </w:rPr>
                  </w:pPr>
                  <w:r w:rsidRPr="00D37991">
                    <w:rPr>
                      <w:lang w:eastAsia="de-DE"/>
                    </w:rPr>
                    <w:t>5.42</w:t>
                  </w:r>
                </w:p>
              </w:tc>
            </w:tr>
          </w:tbl>
          <w:p w14:paraId="1636CEBB" w14:textId="77777777" w:rsidR="00244F29" w:rsidRPr="00D37991" w:rsidRDefault="00244F29" w:rsidP="00653DA4">
            <w:pPr>
              <w:rPr>
                <w:lang w:eastAsia="de-DE"/>
              </w:rPr>
            </w:pPr>
          </w:p>
          <w:p w14:paraId="75F6F2E2" w14:textId="151C78EA" w:rsidR="00244F29" w:rsidRPr="00D37991" w:rsidRDefault="00244F29" w:rsidP="00653DA4">
            <w:pPr>
              <w:rPr>
                <w:b/>
                <w:lang w:eastAsia="de-DE"/>
              </w:rPr>
            </w:pPr>
            <w:r w:rsidRPr="00D37991">
              <w:rPr>
                <w:b/>
                <w:lang w:eastAsia="de-DE"/>
              </w:rPr>
              <w:t>Localized corrosion:</w:t>
            </w:r>
          </w:p>
          <w:p w14:paraId="37CBECD0" w14:textId="57EF1339" w:rsidR="009F7FA7" w:rsidRPr="00D37991" w:rsidRDefault="00244F29" w:rsidP="00A33526">
            <w:pPr>
              <w:jc w:val="both"/>
              <w:rPr>
                <w:lang w:eastAsia="de-DE"/>
              </w:rPr>
            </w:pPr>
            <w:r w:rsidRPr="00D37991">
              <w:rPr>
                <w:lang w:eastAsia="de-DE"/>
              </w:rPr>
              <w:t>The maximum depth for fully immersed aluminium was 1079µm and 699µm for steel.</w:t>
            </w:r>
          </w:p>
        </w:tc>
        <w:tc>
          <w:tcPr>
            <w:tcW w:w="1843" w:type="dxa"/>
            <w:shd w:val="clear" w:color="auto" w:fill="D9D9D9" w:themeFill="background1" w:themeFillShade="D9"/>
          </w:tcPr>
          <w:p w14:paraId="2548C573" w14:textId="5BC28B93" w:rsidR="00244F29" w:rsidRPr="00D37991" w:rsidRDefault="00244F29" w:rsidP="00B32223">
            <w:pPr>
              <w:rPr>
                <w:lang w:eastAsia="de-DE"/>
              </w:rPr>
            </w:pPr>
            <w:r w:rsidRPr="00D37991">
              <w:rPr>
                <w:lang w:eastAsia="de-DE"/>
              </w:rPr>
              <w:lastRenderedPageBreak/>
              <w:t xml:space="preserve">Loss of weight after 28 days exposure at 55°C is </w:t>
            </w:r>
            <w:r w:rsidR="00B32223" w:rsidRPr="00D37991">
              <w:rPr>
                <w:lang w:eastAsia="de-DE"/>
              </w:rPr>
              <w:t>far from the</w:t>
            </w:r>
            <w:r w:rsidRPr="00D37991">
              <w:rPr>
                <w:lang w:eastAsia="de-DE"/>
              </w:rPr>
              <w:t xml:space="preserve"> limit of 51.5%</w:t>
            </w:r>
            <w:r w:rsidR="00B32223" w:rsidRPr="00D37991">
              <w:rPr>
                <w:lang w:eastAsia="de-DE"/>
              </w:rPr>
              <w:t xml:space="preserve">. Nevertheless, </w:t>
            </w:r>
            <w:r w:rsidRPr="00D37991">
              <w:rPr>
                <w:lang w:eastAsia="de-DE"/>
              </w:rPr>
              <w:t xml:space="preserve">localized corrosion shows </w:t>
            </w:r>
            <w:r w:rsidRPr="00D37991">
              <w:rPr>
                <w:lang w:eastAsia="de-DE"/>
              </w:rPr>
              <w:lastRenderedPageBreak/>
              <w:t xml:space="preserve">that maximum depth holes are </w:t>
            </w:r>
            <w:r w:rsidR="00B32223" w:rsidRPr="00D37991">
              <w:rPr>
                <w:lang w:eastAsia="de-DE"/>
              </w:rPr>
              <w:t>higher than the limit of 480µm in both metals. Therefore, the META SPC 1&amp;3 are classified H290-corrosive to metal.</w:t>
            </w:r>
          </w:p>
        </w:tc>
        <w:tc>
          <w:tcPr>
            <w:tcW w:w="1701" w:type="dxa"/>
            <w:shd w:val="clear" w:color="auto" w:fill="D9D9D9" w:themeFill="background1" w:themeFillShade="D9"/>
          </w:tcPr>
          <w:p w14:paraId="73CB971A" w14:textId="03AD6F01" w:rsidR="009F7FA7" w:rsidRPr="00D37991" w:rsidRDefault="009F7FA7" w:rsidP="00653DA4">
            <w:pPr>
              <w:rPr>
                <w:lang w:eastAsia="de-DE"/>
              </w:rPr>
            </w:pPr>
            <w:r w:rsidRPr="00D37991">
              <w:rPr>
                <w:lang w:eastAsia="de-DE"/>
              </w:rPr>
              <w:lastRenderedPageBreak/>
              <w:t>K. Czornik, 2020</w:t>
            </w:r>
          </w:p>
        </w:tc>
      </w:tr>
      <w:tr w:rsidR="00B32223" w:rsidRPr="007C5FFD" w14:paraId="63836A63" w14:textId="77777777" w:rsidTr="00D37991">
        <w:trPr>
          <w:trHeight w:val="882"/>
        </w:trPr>
        <w:tc>
          <w:tcPr>
            <w:tcW w:w="2338" w:type="dxa"/>
            <w:vMerge/>
          </w:tcPr>
          <w:p w14:paraId="31DDB287" w14:textId="4A612565" w:rsidR="00B32223" w:rsidRPr="007C5FFD" w:rsidRDefault="00B32223" w:rsidP="00B32223">
            <w:pPr>
              <w:rPr>
                <w:lang w:eastAsia="de-DE"/>
              </w:rPr>
            </w:pPr>
          </w:p>
        </w:tc>
        <w:tc>
          <w:tcPr>
            <w:tcW w:w="1418" w:type="dxa"/>
            <w:shd w:val="clear" w:color="auto" w:fill="D9D9D9" w:themeFill="background1" w:themeFillShade="D9"/>
          </w:tcPr>
          <w:p w14:paraId="2116A914" w14:textId="2313457B" w:rsidR="00B32223" w:rsidRPr="00D37991" w:rsidRDefault="00B32223" w:rsidP="00B32223">
            <w:pPr>
              <w:rPr>
                <w:lang w:eastAsia="de-DE"/>
              </w:rPr>
            </w:pPr>
            <w:r w:rsidRPr="00D37991">
              <w:rPr>
                <w:lang w:eastAsia="de-DE"/>
              </w:rPr>
              <w:t>Test C.1 of UN RTDG Manual</w:t>
            </w:r>
          </w:p>
        </w:tc>
        <w:tc>
          <w:tcPr>
            <w:tcW w:w="1559" w:type="dxa"/>
            <w:shd w:val="clear" w:color="auto" w:fill="D9D9D9" w:themeFill="background1" w:themeFillShade="D9"/>
          </w:tcPr>
          <w:p w14:paraId="7D613B67" w14:textId="213AD6C3" w:rsidR="00B32223" w:rsidRPr="00D37991" w:rsidRDefault="00B32223" w:rsidP="00B32223">
            <w:pPr>
              <w:rPr>
                <w:lang w:val="en-US" w:eastAsia="de-DE"/>
              </w:rPr>
            </w:pPr>
            <w:r w:rsidRPr="00D37991">
              <w:rPr>
                <w:lang w:val="en-US" w:eastAsia="de-DE"/>
              </w:rPr>
              <w:t>35-MOD</w:t>
            </w:r>
          </w:p>
        </w:tc>
        <w:tc>
          <w:tcPr>
            <w:tcW w:w="5245" w:type="dxa"/>
            <w:shd w:val="clear" w:color="auto" w:fill="D9D9D9" w:themeFill="background1" w:themeFillShade="D9"/>
          </w:tcPr>
          <w:p w14:paraId="0BD13119" w14:textId="4FC97731" w:rsidR="00B32223" w:rsidRPr="00D37991" w:rsidRDefault="00B32223" w:rsidP="00B32223">
            <w:pPr>
              <w:rPr>
                <w:lang w:eastAsia="de-DE"/>
              </w:rPr>
            </w:pPr>
            <w:r w:rsidRPr="00D37991">
              <w:rPr>
                <w:lang w:eastAsia="de-DE"/>
              </w:rPr>
              <w:t>A new test was provided for META SPC 2 in pot-authorization:</w:t>
            </w:r>
          </w:p>
          <w:tbl>
            <w:tblPr>
              <w:tblStyle w:val="Grilledutableau"/>
              <w:tblpPr w:leftFromText="141" w:rightFromText="141" w:vertAnchor="text" w:horzAnchor="margin" w:tblpY="64"/>
              <w:tblOverlap w:val="never"/>
              <w:tblW w:w="5097" w:type="dxa"/>
              <w:tblLayout w:type="fixed"/>
              <w:tblLook w:val="04A0" w:firstRow="1" w:lastRow="0" w:firstColumn="1" w:lastColumn="0" w:noHBand="0" w:noVBand="1"/>
            </w:tblPr>
            <w:tblGrid>
              <w:gridCol w:w="1553"/>
              <w:gridCol w:w="1985"/>
              <w:gridCol w:w="1559"/>
            </w:tblGrid>
            <w:tr w:rsidR="00B32223" w:rsidRPr="002B23DE" w14:paraId="6A3ADB03" w14:textId="77777777" w:rsidTr="00521BAE">
              <w:tc>
                <w:tcPr>
                  <w:tcW w:w="1553" w:type="dxa"/>
                </w:tcPr>
                <w:p w14:paraId="73554912" w14:textId="77777777" w:rsidR="00B32223" w:rsidRPr="00D37991" w:rsidRDefault="00B32223" w:rsidP="00B32223">
                  <w:pPr>
                    <w:rPr>
                      <w:b/>
                      <w:lang w:eastAsia="de-DE"/>
                    </w:rPr>
                  </w:pPr>
                  <w:r w:rsidRPr="00D37991">
                    <w:rPr>
                      <w:b/>
                      <w:lang w:eastAsia="de-DE"/>
                    </w:rPr>
                    <w:t>Metal tested</w:t>
                  </w:r>
                </w:p>
              </w:tc>
              <w:tc>
                <w:tcPr>
                  <w:tcW w:w="1985" w:type="dxa"/>
                </w:tcPr>
                <w:p w14:paraId="29E13233" w14:textId="77777777" w:rsidR="00B32223" w:rsidRPr="00D37991" w:rsidRDefault="00B32223" w:rsidP="00B32223">
                  <w:pPr>
                    <w:rPr>
                      <w:b/>
                      <w:lang w:eastAsia="de-DE"/>
                    </w:rPr>
                  </w:pPr>
                  <w:r w:rsidRPr="00D37991">
                    <w:rPr>
                      <w:b/>
                      <w:lang w:eastAsia="de-DE"/>
                    </w:rPr>
                    <w:t>Plate</w:t>
                  </w:r>
                </w:p>
              </w:tc>
              <w:tc>
                <w:tcPr>
                  <w:tcW w:w="1559" w:type="dxa"/>
                </w:tcPr>
                <w:p w14:paraId="3F4F8F57" w14:textId="77777777" w:rsidR="00B32223" w:rsidRPr="00D37991" w:rsidRDefault="00B32223" w:rsidP="00B32223">
                  <w:pPr>
                    <w:rPr>
                      <w:b/>
                      <w:lang w:eastAsia="de-DE"/>
                    </w:rPr>
                  </w:pPr>
                  <w:r w:rsidRPr="00D37991">
                    <w:rPr>
                      <w:b/>
                      <w:lang w:eastAsia="de-DE"/>
                    </w:rPr>
                    <w:t>Loss of weight (%)</w:t>
                  </w:r>
                </w:p>
              </w:tc>
            </w:tr>
            <w:tr w:rsidR="00B32223" w:rsidRPr="002B23DE" w14:paraId="523E5104" w14:textId="77777777" w:rsidTr="00521BAE">
              <w:tc>
                <w:tcPr>
                  <w:tcW w:w="1553" w:type="dxa"/>
                  <w:vMerge w:val="restart"/>
                </w:tcPr>
                <w:p w14:paraId="6EF0FD32" w14:textId="77777777" w:rsidR="00B32223" w:rsidRPr="00D37991" w:rsidRDefault="00B32223" w:rsidP="00B32223">
                  <w:pPr>
                    <w:rPr>
                      <w:lang w:eastAsia="de-DE"/>
                    </w:rPr>
                  </w:pPr>
                  <w:r w:rsidRPr="00D37991">
                    <w:rPr>
                      <w:lang w:eastAsia="de-DE"/>
                    </w:rPr>
                    <w:t>Aluminium</w:t>
                  </w:r>
                </w:p>
              </w:tc>
              <w:tc>
                <w:tcPr>
                  <w:tcW w:w="1985" w:type="dxa"/>
                </w:tcPr>
                <w:p w14:paraId="2E2E51B7" w14:textId="77777777" w:rsidR="00B32223" w:rsidRPr="00D37991" w:rsidRDefault="00B32223" w:rsidP="00B32223">
                  <w:pPr>
                    <w:rPr>
                      <w:lang w:eastAsia="de-DE"/>
                    </w:rPr>
                  </w:pPr>
                  <w:r w:rsidRPr="00D37991">
                    <w:rPr>
                      <w:lang w:eastAsia="de-DE"/>
                    </w:rPr>
                    <w:t>Headspace</w:t>
                  </w:r>
                </w:p>
              </w:tc>
              <w:tc>
                <w:tcPr>
                  <w:tcW w:w="1559" w:type="dxa"/>
                </w:tcPr>
                <w:p w14:paraId="42019858" w14:textId="18C825E1" w:rsidR="00B32223" w:rsidRPr="00D37991" w:rsidRDefault="00B32223" w:rsidP="00B32223">
                  <w:pPr>
                    <w:rPr>
                      <w:lang w:eastAsia="de-DE"/>
                    </w:rPr>
                  </w:pPr>
                  <w:r w:rsidRPr="00D37991">
                    <w:rPr>
                      <w:lang w:eastAsia="de-DE"/>
                    </w:rPr>
                    <w:t>0.11</w:t>
                  </w:r>
                </w:p>
              </w:tc>
            </w:tr>
            <w:tr w:rsidR="00B32223" w:rsidRPr="002B23DE" w14:paraId="1C8D19AD" w14:textId="77777777" w:rsidTr="00521BAE">
              <w:tc>
                <w:tcPr>
                  <w:tcW w:w="1553" w:type="dxa"/>
                  <w:vMerge/>
                </w:tcPr>
                <w:p w14:paraId="3BB6F99E" w14:textId="77777777" w:rsidR="00B32223" w:rsidRPr="00D37991" w:rsidRDefault="00B32223" w:rsidP="00B32223">
                  <w:pPr>
                    <w:rPr>
                      <w:lang w:eastAsia="de-DE"/>
                    </w:rPr>
                  </w:pPr>
                </w:p>
              </w:tc>
              <w:tc>
                <w:tcPr>
                  <w:tcW w:w="1985" w:type="dxa"/>
                </w:tcPr>
                <w:p w14:paraId="75930334" w14:textId="77777777" w:rsidR="00B32223" w:rsidRPr="00D37991" w:rsidRDefault="00B32223" w:rsidP="00B32223">
                  <w:pPr>
                    <w:rPr>
                      <w:lang w:eastAsia="de-DE"/>
                    </w:rPr>
                  </w:pPr>
                  <w:r w:rsidRPr="00D37991">
                    <w:rPr>
                      <w:lang w:eastAsia="de-DE"/>
                    </w:rPr>
                    <w:t>Partly immersed</w:t>
                  </w:r>
                </w:p>
              </w:tc>
              <w:tc>
                <w:tcPr>
                  <w:tcW w:w="1559" w:type="dxa"/>
                </w:tcPr>
                <w:p w14:paraId="23EED5CF" w14:textId="46A62E69" w:rsidR="00B32223" w:rsidRPr="00D37991" w:rsidRDefault="00B32223" w:rsidP="00B32223">
                  <w:pPr>
                    <w:rPr>
                      <w:lang w:eastAsia="de-DE"/>
                    </w:rPr>
                  </w:pPr>
                  <w:r w:rsidRPr="00D37991">
                    <w:rPr>
                      <w:lang w:eastAsia="de-DE"/>
                    </w:rPr>
                    <w:t>15.48</w:t>
                  </w:r>
                </w:p>
              </w:tc>
            </w:tr>
            <w:tr w:rsidR="00B32223" w:rsidRPr="002B23DE" w14:paraId="78FDBFE1" w14:textId="77777777" w:rsidTr="00521BAE">
              <w:tc>
                <w:tcPr>
                  <w:tcW w:w="1553" w:type="dxa"/>
                  <w:vMerge/>
                </w:tcPr>
                <w:p w14:paraId="6C1ED384" w14:textId="77777777" w:rsidR="00B32223" w:rsidRPr="00D37991" w:rsidRDefault="00B32223" w:rsidP="00B32223">
                  <w:pPr>
                    <w:rPr>
                      <w:lang w:eastAsia="de-DE"/>
                    </w:rPr>
                  </w:pPr>
                </w:p>
              </w:tc>
              <w:tc>
                <w:tcPr>
                  <w:tcW w:w="1985" w:type="dxa"/>
                </w:tcPr>
                <w:p w14:paraId="75A56EB4" w14:textId="77777777" w:rsidR="00B32223" w:rsidRPr="00D37991" w:rsidRDefault="00B32223" w:rsidP="00B32223">
                  <w:pPr>
                    <w:rPr>
                      <w:lang w:eastAsia="de-DE"/>
                    </w:rPr>
                  </w:pPr>
                  <w:r w:rsidRPr="00D37991">
                    <w:rPr>
                      <w:lang w:eastAsia="de-DE"/>
                    </w:rPr>
                    <w:t>Fully immersed</w:t>
                  </w:r>
                </w:p>
              </w:tc>
              <w:tc>
                <w:tcPr>
                  <w:tcW w:w="1559" w:type="dxa"/>
                </w:tcPr>
                <w:p w14:paraId="6694E40D" w14:textId="161B9D61" w:rsidR="00B32223" w:rsidRPr="00D37991" w:rsidRDefault="00B32223" w:rsidP="00B32223">
                  <w:pPr>
                    <w:rPr>
                      <w:lang w:eastAsia="de-DE"/>
                    </w:rPr>
                  </w:pPr>
                  <w:r w:rsidRPr="00D37991">
                    <w:rPr>
                      <w:lang w:eastAsia="de-DE"/>
                    </w:rPr>
                    <w:t>25.19</w:t>
                  </w:r>
                </w:p>
              </w:tc>
            </w:tr>
            <w:tr w:rsidR="00B32223" w:rsidRPr="002B23DE" w14:paraId="1F9DFC81" w14:textId="77777777" w:rsidTr="00521BAE">
              <w:tc>
                <w:tcPr>
                  <w:tcW w:w="1553" w:type="dxa"/>
                  <w:vMerge w:val="restart"/>
                </w:tcPr>
                <w:p w14:paraId="39B70FED" w14:textId="77777777" w:rsidR="00B32223" w:rsidRPr="00D37991" w:rsidRDefault="00B32223" w:rsidP="00B32223">
                  <w:pPr>
                    <w:rPr>
                      <w:lang w:eastAsia="de-DE"/>
                    </w:rPr>
                  </w:pPr>
                  <w:r w:rsidRPr="00D37991">
                    <w:rPr>
                      <w:lang w:eastAsia="de-DE"/>
                    </w:rPr>
                    <w:t>Steel</w:t>
                  </w:r>
                </w:p>
              </w:tc>
              <w:tc>
                <w:tcPr>
                  <w:tcW w:w="1985" w:type="dxa"/>
                </w:tcPr>
                <w:p w14:paraId="3EEAD43C" w14:textId="77777777" w:rsidR="00B32223" w:rsidRPr="00D37991" w:rsidRDefault="00B32223" w:rsidP="00B32223">
                  <w:pPr>
                    <w:rPr>
                      <w:lang w:eastAsia="de-DE"/>
                    </w:rPr>
                  </w:pPr>
                  <w:r w:rsidRPr="00D37991">
                    <w:rPr>
                      <w:lang w:eastAsia="de-DE"/>
                    </w:rPr>
                    <w:t>Headspace</w:t>
                  </w:r>
                </w:p>
              </w:tc>
              <w:tc>
                <w:tcPr>
                  <w:tcW w:w="1559" w:type="dxa"/>
                </w:tcPr>
                <w:p w14:paraId="51DCD32B" w14:textId="4E7B9A2D" w:rsidR="00B32223" w:rsidRPr="00D37991" w:rsidRDefault="00B32223" w:rsidP="00B32223">
                  <w:pPr>
                    <w:rPr>
                      <w:lang w:eastAsia="de-DE"/>
                    </w:rPr>
                  </w:pPr>
                  <w:r w:rsidRPr="00D37991">
                    <w:rPr>
                      <w:lang w:eastAsia="de-DE"/>
                    </w:rPr>
                    <w:t>1.22</w:t>
                  </w:r>
                </w:p>
              </w:tc>
            </w:tr>
            <w:tr w:rsidR="00B32223" w:rsidRPr="002B23DE" w14:paraId="0EC5767C" w14:textId="77777777" w:rsidTr="00521BAE">
              <w:tc>
                <w:tcPr>
                  <w:tcW w:w="1553" w:type="dxa"/>
                  <w:vMerge/>
                </w:tcPr>
                <w:p w14:paraId="0AEC9937" w14:textId="77777777" w:rsidR="00B32223" w:rsidRPr="00D37991" w:rsidRDefault="00B32223" w:rsidP="00B32223">
                  <w:pPr>
                    <w:rPr>
                      <w:lang w:eastAsia="de-DE"/>
                    </w:rPr>
                  </w:pPr>
                </w:p>
              </w:tc>
              <w:tc>
                <w:tcPr>
                  <w:tcW w:w="1985" w:type="dxa"/>
                </w:tcPr>
                <w:p w14:paraId="31BE76DF" w14:textId="77777777" w:rsidR="00B32223" w:rsidRPr="00D37991" w:rsidRDefault="00B32223" w:rsidP="00B32223">
                  <w:pPr>
                    <w:rPr>
                      <w:lang w:eastAsia="de-DE"/>
                    </w:rPr>
                  </w:pPr>
                  <w:r w:rsidRPr="00D37991">
                    <w:rPr>
                      <w:lang w:eastAsia="de-DE"/>
                    </w:rPr>
                    <w:t>Partly immersed</w:t>
                  </w:r>
                </w:p>
              </w:tc>
              <w:tc>
                <w:tcPr>
                  <w:tcW w:w="1559" w:type="dxa"/>
                </w:tcPr>
                <w:p w14:paraId="72E32313" w14:textId="06EC0BED" w:rsidR="00B32223" w:rsidRPr="00D37991" w:rsidRDefault="00B32223" w:rsidP="00B32223">
                  <w:pPr>
                    <w:rPr>
                      <w:lang w:eastAsia="de-DE"/>
                    </w:rPr>
                  </w:pPr>
                  <w:r w:rsidRPr="00D37991">
                    <w:rPr>
                      <w:lang w:eastAsia="de-DE"/>
                    </w:rPr>
                    <w:t>4.12</w:t>
                  </w:r>
                </w:p>
              </w:tc>
            </w:tr>
            <w:tr w:rsidR="00B32223" w:rsidRPr="002B23DE" w14:paraId="6DE669BF" w14:textId="77777777" w:rsidTr="00521BAE">
              <w:tc>
                <w:tcPr>
                  <w:tcW w:w="1553" w:type="dxa"/>
                  <w:vMerge/>
                </w:tcPr>
                <w:p w14:paraId="485F19C9" w14:textId="77777777" w:rsidR="00B32223" w:rsidRPr="00D37991" w:rsidRDefault="00B32223" w:rsidP="00B32223">
                  <w:pPr>
                    <w:rPr>
                      <w:lang w:eastAsia="de-DE"/>
                    </w:rPr>
                  </w:pPr>
                </w:p>
              </w:tc>
              <w:tc>
                <w:tcPr>
                  <w:tcW w:w="1985" w:type="dxa"/>
                </w:tcPr>
                <w:p w14:paraId="036D0A57" w14:textId="77777777" w:rsidR="00B32223" w:rsidRPr="00D37991" w:rsidRDefault="00B32223" w:rsidP="00B32223">
                  <w:pPr>
                    <w:rPr>
                      <w:lang w:eastAsia="de-DE"/>
                    </w:rPr>
                  </w:pPr>
                  <w:r w:rsidRPr="00D37991">
                    <w:rPr>
                      <w:lang w:eastAsia="de-DE"/>
                    </w:rPr>
                    <w:t>Fully immersed</w:t>
                  </w:r>
                </w:p>
              </w:tc>
              <w:tc>
                <w:tcPr>
                  <w:tcW w:w="1559" w:type="dxa"/>
                </w:tcPr>
                <w:p w14:paraId="093268AD" w14:textId="7F87A8F3" w:rsidR="00B32223" w:rsidRPr="00D37991" w:rsidRDefault="00B32223" w:rsidP="00B32223">
                  <w:pPr>
                    <w:rPr>
                      <w:lang w:eastAsia="de-DE"/>
                    </w:rPr>
                  </w:pPr>
                  <w:r w:rsidRPr="00D37991">
                    <w:rPr>
                      <w:lang w:eastAsia="de-DE"/>
                    </w:rPr>
                    <w:t>7.75</w:t>
                  </w:r>
                </w:p>
              </w:tc>
            </w:tr>
          </w:tbl>
          <w:p w14:paraId="3B73A75E" w14:textId="77777777" w:rsidR="00B32223" w:rsidRPr="00D37991" w:rsidRDefault="00B32223" w:rsidP="00B32223">
            <w:pPr>
              <w:rPr>
                <w:lang w:eastAsia="de-DE"/>
              </w:rPr>
            </w:pPr>
          </w:p>
          <w:p w14:paraId="5EE8990A" w14:textId="77777777" w:rsidR="00B32223" w:rsidRPr="00D37991" w:rsidRDefault="00B32223" w:rsidP="00B32223">
            <w:pPr>
              <w:rPr>
                <w:b/>
                <w:lang w:eastAsia="de-DE"/>
              </w:rPr>
            </w:pPr>
            <w:r w:rsidRPr="00D37991">
              <w:rPr>
                <w:b/>
                <w:lang w:eastAsia="de-DE"/>
              </w:rPr>
              <w:t>Localized corrosion:</w:t>
            </w:r>
          </w:p>
          <w:p w14:paraId="1630E824" w14:textId="0DFC5C24" w:rsidR="00B32223" w:rsidRPr="00D37991" w:rsidRDefault="00B32223" w:rsidP="00A33526">
            <w:pPr>
              <w:jc w:val="both"/>
              <w:rPr>
                <w:lang w:eastAsia="de-DE"/>
              </w:rPr>
            </w:pPr>
            <w:r w:rsidRPr="00D37991">
              <w:rPr>
                <w:lang w:eastAsia="de-DE"/>
              </w:rPr>
              <w:t>The maximum depth for fully immersed aluminium was 1841µm and 517µm for steel.</w:t>
            </w:r>
          </w:p>
        </w:tc>
        <w:tc>
          <w:tcPr>
            <w:tcW w:w="1843" w:type="dxa"/>
            <w:shd w:val="clear" w:color="auto" w:fill="D9D9D9" w:themeFill="background1" w:themeFillShade="D9"/>
          </w:tcPr>
          <w:p w14:paraId="6D465B28" w14:textId="32DCB6A3" w:rsidR="00B32223" w:rsidRPr="00D37991" w:rsidRDefault="00B32223" w:rsidP="00A33526">
            <w:pPr>
              <w:jc w:val="both"/>
              <w:rPr>
                <w:lang w:eastAsia="de-DE"/>
              </w:rPr>
            </w:pPr>
            <w:r w:rsidRPr="00D37991">
              <w:rPr>
                <w:lang w:eastAsia="de-DE"/>
              </w:rPr>
              <w:t>Loss of weight after 28 days exposure at 55°C is far from the limit of 51.5%. Nevertheless, localized corrosion shows that maximum depth holes are higher than the limit of 480µm in both metals. Therefore, the META SPC 2 is also classified H290-corrosive to metal.</w:t>
            </w:r>
          </w:p>
        </w:tc>
        <w:tc>
          <w:tcPr>
            <w:tcW w:w="1701" w:type="dxa"/>
            <w:shd w:val="clear" w:color="auto" w:fill="D9D9D9" w:themeFill="background1" w:themeFillShade="D9"/>
          </w:tcPr>
          <w:p w14:paraId="3F240292" w14:textId="71147F9D" w:rsidR="00B32223" w:rsidRPr="00D37991" w:rsidRDefault="00B32223" w:rsidP="00B32223">
            <w:pPr>
              <w:rPr>
                <w:lang w:eastAsia="de-DE"/>
              </w:rPr>
            </w:pPr>
            <w:r w:rsidRPr="00D37991">
              <w:rPr>
                <w:lang w:eastAsia="de-DE"/>
              </w:rPr>
              <w:t>K. Czornik, 2020</w:t>
            </w:r>
          </w:p>
        </w:tc>
      </w:tr>
      <w:tr w:rsidR="00B32223" w:rsidRPr="007C5FFD" w14:paraId="33FAB6B0" w14:textId="77777777" w:rsidTr="00A0360D">
        <w:trPr>
          <w:trHeight w:val="882"/>
        </w:trPr>
        <w:tc>
          <w:tcPr>
            <w:tcW w:w="2338" w:type="dxa"/>
          </w:tcPr>
          <w:p w14:paraId="410EB956" w14:textId="77777777" w:rsidR="00B32223" w:rsidRPr="007C5FFD" w:rsidRDefault="00B32223" w:rsidP="00B32223">
            <w:pPr>
              <w:rPr>
                <w:lang w:eastAsia="de-DE"/>
              </w:rPr>
            </w:pPr>
            <w:r w:rsidRPr="007C5FFD">
              <w:rPr>
                <w:lang w:eastAsia="de-DE"/>
              </w:rPr>
              <w:t>Auto-ignition temperatures of products (liquids and gases)</w:t>
            </w:r>
          </w:p>
        </w:tc>
        <w:tc>
          <w:tcPr>
            <w:tcW w:w="1418" w:type="dxa"/>
          </w:tcPr>
          <w:p w14:paraId="6CE8E232" w14:textId="59949BF6" w:rsidR="00B32223" w:rsidRPr="007C5FFD" w:rsidRDefault="00B32223" w:rsidP="00B32223">
            <w:pPr>
              <w:rPr>
                <w:lang w:eastAsia="de-DE"/>
              </w:rPr>
            </w:pPr>
            <w:r>
              <w:rPr>
                <w:lang w:eastAsia="de-DE"/>
              </w:rPr>
              <w:t>statement</w:t>
            </w:r>
          </w:p>
        </w:tc>
        <w:tc>
          <w:tcPr>
            <w:tcW w:w="1559" w:type="dxa"/>
          </w:tcPr>
          <w:p w14:paraId="3D3A7CB8" w14:textId="77777777" w:rsidR="00B32223" w:rsidRPr="007C5FFD" w:rsidRDefault="00B32223" w:rsidP="00B32223">
            <w:pPr>
              <w:rPr>
                <w:lang w:eastAsia="de-DE"/>
              </w:rPr>
            </w:pPr>
          </w:p>
        </w:tc>
        <w:tc>
          <w:tcPr>
            <w:tcW w:w="5245" w:type="dxa"/>
          </w:tcPr>
          <w:p w14:paraId="07CF6FB2" w14:textId="5CEEFF2B" w:rsidR="00B32223" w:rsidRPr="007C5FFD" w:rsidRDefault="00B32223" w:rsidP="00B32223">
            <w:pPr>
              <w:rPr>
                <w:lang w:eastAsia="de-DE"/>
              </w:rPr>
            </w:pPr>
            <w:r w:rsidRPr="00E3749B">
              <w:rPr>
                <w:lang w:eastAsia="de-DE"/>
              </w:rPr>
              <w:t>None of the products of the biocidal product family is auto-igniting.</w:t>
            </w:r>
          </w:p>
        </w:tc>
        <w:tc>
          <w:tcPr>
            <w:tcW w:w="1843" w:type="dxa"/>
          </w:tcPr>
          <w:p w14:paraId="3BFCB2C4" w14:textId="07C80941" w:rsidR="00B32223" w:rsidRPr="007C5FFD" w:rsidRDefault="00B32223" w:rsidP="00B32223">
            <w:pPr>
              <w:rPr>
                <w:lang w:eastAsia="de-DE"/>
              </w:rPr>
            </w:pPr>
            <w:r>
              <w:rPr>
                <w:lang w:eastAsia="de-DE"/>
              </w:rPr>
              <w:t xml:space="preserve">Acceptable </w:t>
            </w:r>
          </w:p>
        </w:tc>
        <w:tc>
          <w:tcPr>
            <w:tcW w:w="1701" w:type="dxa"/>
          </w:tcPr>
          <w:p w14:paraId="6862DE65" w14:textId="77777777" w:rsidR="00B32223" w:rsidRPr="007C5FFD" w:rsidRDefault="00B32223" w:rsidP="00B32223">
            <w:pPr>
              <w:rPr>
                <w:lang w:eastAsia="de-DE"/>
              </w:rPr>
            </w:pPr>
          </w:p>
        </w:tc>
      </w:tr>
      <w:tr w:rsidR="00B32223" w:rsidRPr="007C5FFD" w14:paraId="52B2E8F8" w14:textId="77777777" w:rsidTr="00A0360D">
        <w:trPr>
          <w:trHeight w:val="707"/>
        </w:trPr>
        <w:tc>
          <w:tcPr>
            <w:tcW w:w="2338" w:type="dxa"/>
          </w:tcPr>
          <w:p w14:paraId="343F4A4A" w14:textId="77777777" w:rsidR="00B32223" w:rsidRPr="007C5FFD" w:rsidRDefault="00B32223" w:rsidP="00B32223">
            <w:pPr>
              <w:rPr>
                <w:lang w:eastAsia="de-DE"/>
              </w:rPr>
            </w:pPr>
            <w:r w:rsidRPr="007C5FFD">
              <w:rPr>
                <w:lang w:eastAsia="de-DE"/>
              </w:rPr>
              <w:lastRenderedPageBreak/>
              <w:t>Relative self-ignition temperature for solids</w:t>
            </w:r>
          </w:p>
        </w:tc>
        <w:tc>
          <w:tcPr>
            <w:tcW w:w="1418" w:type="dxa"/>
          </w:tcPr>
          <w:p w14:paraId="7B11D63D" w14:textId="77777777" w:rsidR="00B32223" w:rsidRPr="007C5FFD" w:rsidRDefault="00B32223" w:rsidP="00B32223">
            <w:pPr>
              <w:rPr>
                <w:lang w:eastAsia="de-DE"/>
              </w:rPr>
            </w:pPr>
            <w:r>
              <w:rPr>
                <w:lang w:eastAsia="de-DE"/>
              </w:rPr>
              <w:t>/</w:t>
            </w:r>
          </w:p>
        </w:tc>
        <w:tc>
          <w:tcPr>
            <w:tcW w:w="1559" w:type="dxa"/>
          </w:tcPr>
          <w:p w14:paraId="7654EECC" w14:textId="77777777" w:rsidR="00B32223" w:rsidRPr="007C5FFD" w:rsidRDefault="00B32223" w:rsidP="00B32223">
            <w:pPr>
              <w:rPr>
                <w:lang w:eastAsia="de-DE"/>
              </w:rPr>
            </w:pPr>
            <w:r>
              <w:rPr>
                <w:lang w:eastAsia="de-DE"/>
              </w:rPr>
              <w:t>/</w:t>
            </w:r>
          </w:p>
        </w:tc>
        <w:tc>
          <w:tcPr>
            <w:tcW w:w="5245" w:type="dxa"/>
          </w:tcPr>
          <w:p w14:paraId="335A0611" w14:textId="77777777" w:rsidR="00B32223" w:rsidRPr="007C5FFD" w:rsidRDefault="00B32223" w:rsidP="00B32223">
            <w:pPr>
              <w:rPr>
                <w:lang w:eastAsia="de-DE"/>
              </w:rPr>
            </w:pPr>
            <w:r>
              <w:rPr>
                <w:lang w:eastAsia="de-DE"/>
              </w:rPr>
              <w:t>Not applicable it is a liquid.</w:t>
            </w:r>
          </w:p>
        </w:tc>
        <w:tc>
          <w:tcPr>
            <w:tcW w:w="1843" w:type="dxa"/>
          </w:tcPr>
          <w:p w14:paraId="1FA77AB1" w14:textId="7B9A56C6" w:rsidR="00B32223" w:rsidRDefault="00B32223" w:rsidP="00B32223">
            <w:pPr>
              <w:rPr>
                <w:lang w:eastAsia="de-DE"/>
              </w:rPr>
            </w:pPr>
            <w:r>
              <w:rPr>
                <w:lang w:eastAsia="de-DE"/>
              </w:rPr>
              <w:t>/</w:t>
            </w:r>
          </w:p>
        </w:tc>
        <w:tc>
          <w:tcPr>
            <w:tcW w:w="1701" w:type="dxa"/>
          </w:tcPr>
          <w:p w14:paraId="771A9AD6" w14:textId="77777777" w:rsidR="00B32223" w:rsidRPr="007C5FFD" w:rsidRDefault="00B32223" w:rsidP="00B32223">
            <w:pPr>
              <w:rPr>
                <w:lang w:eastAsia="de-DE"/>
              </w:rPr>
            </w:pPr>
            <w:r>
              <w:rPr>
                <w:lang w:eastAsia="de-DE"/>
              </w:rPr>
              <w:t>/</w:t>
            </w:r>
          </w:p>
        </w:tc>
      </w:tr>
      <w:tr w:rsidR="00B32223" w:rsidRPr="007C5FFD" w14:paraId="08E0C219" w14:textId="77777777" w:rsidTr="00A0360D">
        <w:trPr>
          <w:trHeight w:val="493"/>
        </w:trPr>
        <w:tc>
          <w:tcPr>
            <w:tcW w:w="2338" w:type="dxa"/>
          </w:tcPr>
          <w:p w14:paraId="34A05B38" w14:textId="77777777" w:rsidR="00B32223" w:rsidRPr="007C5FFD" w:rsidRDefault="00B32223" w:rsidP="00B32223">
            <w:pPr>
              <w:rPr>
                <w:lang w:eastAsia="de-DE"/>
              </w:rPr>
            </w:pPr>
            <w:r w:rsidRPr="007C5FFD">
              <w:rPr>
                <w:lang w:eastAsia="de-DE"/>
              </w:rPr>
              <w:t>Dust explosion hazard</w:t>
            </w:r>
          </w:p>
        </w:tc>
        <w:tc>
          <w:tcPr>
            <w:tcW w:w="1418" w:type="dxa"/>
          </w:tcPr>
          <w:p w14:paraId="06D8471E" w14:textId="77777777" w:rsidR="00B32223" w:rsidRPr="007C5FFD" w:rsidRDefault="00B32223" w:rsidP="00B32223">
            <w:pPr>
              <w:rPr>
                <w:lang w:eastAsia="de-DE"/>
              </w:rPr>
            </w:pPr>
            <w:r>
              <w:rPr>
                <w:lang w:eastAsia="de-DE"/>
              </w:rPr>
              <w:t>/</w:t>
            </w:r>
          </w:p>
        </w:tc>
        <w:tc>
          <w:tcPr>
            <w:tcW w:w="1559" w:type="dxa"/>
          </w:tcPr>
          <w:p w14:paraId="322D0039" w14:textId="77777777" w:rsidR="00B32223" w:rsidRPr="007C5FFD" w:rsidRDefault="00B32223" w:rsidP="00B32223">
            <w:pPr>
              <w:rPr>
                <w:lang w:eastAsia="de-DE"/>
              </w:rPr>
            </w:pPr>
            <w:r>
              <w:rPr>
                <w:lang w:eastAsia="de-DE"/>
              </w:rPr>
              <w:t>/</w:t>
            </w:r>
          </w:p>
        </w:tc>
        <w:tc>
          <w:tcPr>
            <w:tcW w:w="5245" w:type="dxa"/>
          </w:tcPr>
          <w:p w14:paraId="036E58A3" w14:textId="77777777" w:rsidR="00B32223" w:rsidRPr="007C5FFD" w:rsidRDefault="00B32223" w:rsidP="00B32223">
            <w:pPr>
              <w:rPr>
                <w:lang w:eastAsia="de-DE"/>
              </w:rPr>
            </w:pPr>
            <w:r>
              <w:rPr>
                <w:lang w:eastAsia="de-DE"/>
              </w:rPr>
              <w:t>Not applicable it is a liquid.</w:t>
            </w:r>
          </w:p>
        </w:tc>
        <w:tc>
          <w:tcPr>
            <w:tcW w:w="1843" w:type="dxa"/>
          </w:tcPr>
          <w:p w14:paraId="3B4B1518" w14:textId="6AC7625A" w:rsidR="00B32223" w:rsidRDefault="00B32223" w:rsidP="00B32223">
            <w:pPr>
              <w:rPr>
                <w:lang w:eastAsia="de-DE"/>
              </w:rPr>
            </w:pPr>
            <w:r>
              <w:rPr>
                <w:lang w:eastAsia="de-DE"/>
              </w:rPr>
              <w:t>/</w:t>
            </w:r>
          </w:p>
        </w:tc>
        <w:tc>
          <w:tcPr>
            <w:tcW w:w="1701" w:type="dxa"/>
          </w:tcPr>
          <w:p w14:paraId="4A75162E" w14:textId="77777777" w:rsidR="00B32223" w:rsidRPr="007C5FFD" w:rsidRDefault="00B32223" w:rsidP="00B32223">
            <w:pPr>
              <w:rPr>
                <w:lang w:eastAsia="de-DE"/>
              </w:rPr>
            </w:pPr>
            <w:r>
              <w:rPr>
                <w:lang w:eastAsia="de-DE"/>
              </w:rPr>
              <w:t>/</w:t>
            </w:r>
          </w:p>
        </w:tc>
      </w:tr>
    </w:tbl>
    <w:p w14:paraId="3D39220B" w14:textId="77777777" w:rsidR="005E772D" w:rsidRDefault="005E772D"/>
    <w:tbl>
      <w:tblPr>
        <w:tblW w:w="14142"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4142"/>
      </w:tblGrid>
      <w:tr w:rsidR="00106B88" w:rsidRPr="007C5FFD" w14:paraId="080A4C7E" w14:textId="77777777" w:rsidTr="00106B88">
        <w:tc>
          <w:tcPr>
            <w:tcW w:w="14142" w:type="dxa"/>
            <w:tcBorders>
              <w:top w:val="single" w:sz="4" w:space="0" w:color="auto"/>
              <w:left w:val="single" w:sz="4" w:space="0" w:color="auto"/>
              <w:bottom w:val="single" w:sz="6" w:space="0" w:color="auto"/>
              <w:right w:val="single" w:sz="6" w:space="0" w:color="auto"/>
            </w:tcBorders>
            <w:shd w:val="clear" w:color="auto" w:fill="CCFFCC"/>
          </w:tcPr>
          <w:p w14:paraId="3182F553" w14:textId="77777777" w:rsidR="00106B88" w:rsidRPr="007C5FFD" w:rsidRDefault="00106B88" w:rsidP="00653DA4">
            <w:pPr>
              <w:rPr>
                <w:b/>
                <w:bCs/>
                <w:lang w:eastAsia="en-US"/>
              </w:rPr>
            </w:pPr>
            <w:bookmarkStart w:id="126" w:name="_Toc389726185"/>
            <w:bookmarkStart w:id="127" w:name="_Toc389727237"/>
            <w:bookmarkStart w:id="128" w:name="_Toc389727595"/>
            <w:bookmarkStart w:id="129" w:name="_Toc389727954"/>
            <w:bookmarkStart w:id="130" w:name="_Toc389728313"/>
            <w:bookmarkStart w:id="131" w:name="_Toc389728673"/>
            <w:bookmarkStart w:id="132" w:name="_Toc389729031"/>
            <w:bookmarkEnd w:id="126"/>
            <w:bookmarkEnd w:id="127"/>
            <w:bookmarkEnd w:id="128"/>
            <w:bookmarkEnd w:id="129"/>
            <w:bookmarkEnd w:id="130"/>
            <w:bookmarkEnd w:id="131"/>
            <w:bookmarkEnd w:id="132"/>
            <w:r w:rsidRPr="007C5FFD">
              <w:rPr>
                <w:b/>
                <w:bCs/>
                <w:lang w:eastAsia="en-US"/>
              </w:rPr>
              <w:t>Conclusion on the physical hazards and respective characteristics of the product</w:t>
            </w:r>
          </w:p>
        </w:tc>
      </w:tr>
      <w:tr w:rsidR="00106B88" w:rsidRPr="007C5FFD" w14:paraId="0247669F" w14:textId="77777777" w:rsidTr="00106B88">
        <w:trPr>
          <w:trHeight w:val="298"/>
        </w:trPr>
        <w:tc>
          <w:tcPr>
            <w:tcW w:w="14142" w:type="dxa"/>
            <w:tcBorders>
              <w:top w:val="single" w:sz="6" w:space="0" w:color="auto"/>
              <w:left w:val="single" w:sz="4" w:space="0" w:color="auto"/>
              <w:bottom w:val="single" w:sz="6" w:space="0" w:color="auto"/>
              <w:right w:val="single" w:sz="6" w:space="0" w:color="auto"/>
            </w:tcBorders>
            <w:shd w:val="clear" w:color="auto" w:fill="auto"/>
          </w:tcPr>
          <w:p w14:paraId="0E25415D" w14:textId="602616E6" w:rsidR="00106B88" w:rsidRDefault="00106B88" w:rsidP="00653DA4">
            <w:pPr>
              <w:rPr>
                <w:iCs/>
                <w:lang w:eastAsia="en-US"/>
              </w:rPr>
            </w:pPr>
            <w:r>
              <w:rPr>
                <w:lang w:eastAsia="en-US"/>
              </w:rPr>
              <w:t>The product</w:t>
            </w:r>
            <w:r w:rsidRPr="00E977B7">
              <w:rPr>
                <w:lang w:eastAsia="en-US"/>
              </w:rPr>
              <w:t xml:space="preserve"> is neither flammable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 xml:space="preserve">oxidizing properties. </w:t>
            </w:r>
            <w:r w:rsidR="00922908" w:rsidRPr="00D831B5">
              <w:rPr>
                <w:iCs/>
                <w:lang w:eastAsia="en-US"/>
              </w:rPr>
              <w:t>The test for corrosion to metal UN Test C.1 should be provided at post-authorisation</w:t>
            </w:r>
            <w:r w:rsidR="00D831B5" w:rsidRPr="00D831B5">
              <w:rPr>
                <w:iCs/>
                <w:lang w:eastAsia="en-US"/>
              </w:rPr>
              <w:t>.</w:t>
            </w:r>
          </w:p>
          <w:p w14:paraId="304969B2" w14:textId="4D7B135D" w:rsidR="009F7FA7" w:rsidRPr="00A33526" w:rsidRDefault="009F7FA7" w:rsidP="00653DA4">
            <w:pPr>
              <w:rPr>
                <w:highlight w:val="lightGray"/>
                <w:lang w:eastAsia="en-US"/>
              </w:rPr>
            </w:pPr>
          </w:p>
          <w:p w14:paraId="0F309494" w14:textId="77777777" w:rsidR="009F7FA7" w:rsidRPr="009F7FA7" w:rsidRDefault="009F7FA7" w:rsidP="009F7FA7">
            <w:pPr>
              <w:jc w:val="both"/>
              <w:rPr>
                <w:b/>
                <w:highlight w:val="lightGray"/>
                <w:u w:val="single"/>
                <w:lang w:eastAsia="en-US"/>
              </w:rPr>
            </w:pPr>
            <w:r w:rsidRPr="009F7FA7">
              <w:rPr>
                <w:b/>
                <w:highlight w:val="lightGray"/>
                <w:u w:val="single"/>
                <w:lang w:eastAsia="en-US"/>
              </w:rPr>
              <w:t>Post-Authorization data and minor change dossier:</w:t>
            </w:r>
          </w:p>
          <w:p w14:paraId="05A2BE1D" w14:textId="4CCCAB80" w:rsidR="009F7FA7" w:rsidRDefault="009F7FA7" w:rsidP="00653DA4">
            <w:pPr>
              <w:rPr>
                <w:lang w:eastAsia="en-US"/>
              </w:rPr>
            </w:pPr>
            <w:r w:rsidRPr="00A33526">
              <w:rPr>
                <w:highlight w:val="lightGray"/>
                <w:lang w:eastAsia="en-US"/>
              </w:rPr>
              <w:t>The product</w:t>
            </w:r>
            <w:r w:rsidR="00B32223">
              <w:rPr>
                <w:highlight w:val="lightGray"/>
                <w:lang w:eastAsia="en-US"/>
              </w:rPr>
              <w:t>s of BPF SANYTOL FRESH</w:t>
            </w:r>
            <w:r w:rsidRPr="00A33526">
              <w:rPr>
                <w:highlight w:val="lightGray"/>
                <w:lang w:eastAsia="en-US"/>
              </w:rPr>
              <w:t xml:space="preserve"> </w:t>
            </w:r>
            <w:r w:rsidR="00B32223">
              <w:rPr>
                <w:highlight w:val="lightGray"/>
                <w:lang w:eastAsia="en-US"/>
              </w:rPr>
              <w:t>are</w:t>
            </w:r>
            <w:r w:rsidR="00B32223" w:rsidRPr="00B32223">
              <w:rPr>
                <w:highlight w:val="lightGray"/>
                <w:lang w:eastAsia="en-US"/>
              </w:rPr>
              <w:t xml:space="preserve"> classified </w:t>
            </w:r>
            <w:r w:rsidR="00B32223">
              <w:rPr>
                <w:highlight w:val="lightGray"/>
                <w:lang w:eastAsia="en-US"/>
              </w:rPr>
              <w:t xml:space="preserve">H290 </w:t>
            </w:r>
            <w:r w:rsidR="009E639D">
              <w:rPr>
                <w:highlight w:val="lightGray"/>
                <w:lang w:eastAsia="en-US"/>
              </w:rPr>
              <w:t>–</w:t>
            </w:r>
            <w:r w:rsidR="00B32223">
              <w:rPr>
                <w:highlight w:val="lightGray"/>
                <w:lang w:eastAsia="en-US"/>
              </w:rPr>
              <w:t xml:space="preserve"> </w:t>
            </w:r>
            <w:r w:rsidR="009E639D">
              <w:rPr>
                <w:highlight w:val="lightGray"/>
                <w:lang w:eastAsia="en-US"/>
              </w:rPr>
              <w:t xml:space="preserve">May be </w:t>
            </w:r>
            <w:r w:rsidR="00B32223">
              <w:rPr>
                <w:highlight w:val="lightGray"/>
                <w:lang w:eastAsia="en-US"/>
              </w:rPr>
              <w:t>corrosive</w:t>
            </w:r>
            <w:r w:rsidR="00B32223" w:rsidRPr="00B32223">
              <w:rPr>
                <w:highlight w:val="lightGray"/>
                <w:lang w:eastAsia="en-US"/>
              </w:rPr>
              <w:t xml:space="preserve"> to metal</w:t>
            </w:r>
            <w:r w:rsidR="009E639D">
              <w:rPr>
                <w:highlight w:val="lightGray"/>
                <w:lang w:eastAsia="en-US"/>
              </w:rPr>
              <w:t>s</w:t>
            </w:r>
            <w:r w:rsidRPr="00A33526">
              <w:rPr>
                <w:highlight w:val="lightGray"/>
                <w:lang w:eastAsia="en-US"/>
              </w:rPr>
              <w:t>.</w:t>
            </w:r>
          </w:p>
          <w:p w14:paraId="46493A1E" w14:textId="77777777" w:rsidR="00106B88" w:rsidRPr="007C5FFD" w:rsidRDefault="00106B88" w:rsidP="00653DA4">
            <w:pPr>
              <w:rPr>
                <w:lang w:eastAsia="en-US"/>
              </w:rPr>
            </w:pPr>
          </w:p>
        </w:tc>
      </w:tr>
    </w:tbl>
    <w:p w14:paraId="08388D73" w14:textId="77777777" w:rsidR="00106B88" w:rsidRPr="00106B88" w:rsidRDefault="00106B88">
      <w:pPr>
        <w:pStyle w:val="Absatz"/>
        <w:rPr>
          <w:rFonts w:eastAsia="Calibri"/>
          <w:lang w:eastAsia="en-US"/>
        </w:rPr>
      </w:pPr>
    </w:p>
    <w:p w14:paraId="7C972448" w14:textId="77777777" w:rsidR="009D0C0B" w:rsidRDefault="009D0C0B" w:rsidP="00106B88">
      <w:pPr>
        <w:pStyle w:val="Absatz"/>
        <w:ind w:left="0"/>
        <w:rPr>
          <w:rFonts w:eastAsia="Calibri"/>
          <w:lang w:eastAsia="en-US"/>
        </w:rPr>
      </w:pPr>
    </w:p>
    <w:p w14:paraId="4D57D522" w14:textId="77777777" w:rsidR="009D0C0B" w:rsidRDefault="00FA480B">
      <w:pPr>
        <w:pStyle w:val="Titre3"/>
      </w:pPr>
      <w:bookmarkStart w:id="133" w:name="_Toc88743265"/>
      <w:r>
        <w:t>Methods for detection and identification</w:t>
      </w:r>
      <w:bookmarkEnd w:id="133"/>
    </w:p>
    <w:p w14:paraId="3D985524" w14:textId="77777777" w:rsidR="00106B88" w:rsidRDefault="00106B88">
      <w:pPr>
        <w:spacing w:line="260" w:lineRule="atLeast"/>
        <w:jc w:val="both"/>
      </w:pPr>
    </w:p>
    <w:p w14:paraId="18070D1D" w14:textId="77777777" w:rsidR="00106B88" w:rsidRPr="00FC28BB" w:rsidRDefault="00106B88" w:rsidP="00106B88">
      <w:pPr>
        <w:rPr>
          <w:b/>
          <w:u w:val="single"/>
          <w:lang w:eastAsia="en-US"/>
        </w:rPr>
      </w:pPr>
      <w:r w:rsidRPr="00FC28BB">
        <w:rPr>
          <w:b/>
          <w:u w:val="single"/>
          <w:lang w:eastAsia="en-US"/>
        </w:rPr>
        <w:t>For meta SPC</w:t>
      </w:r>
      <w:r>
        <w:rPr>
          <w:b/>
          <w:u w:val="single"/>
          <w:lang w:eastAsia="en-US"/>
        </w:rPr>
        <w:t xml:space="preserve"> </w:t>
      </w:r>
      <w:r w:rsidRPr="00FC28BB">
        <w:rPr>
          <w:b/>
          <w:u w:val="single"/>
          <w:lang w:eastAsia="en-US"/>
        </w:rPr>
        <w:t xml:space="preserve">1 and 3: </w:t>
      </w:r>
    </w:p>
    <w:p w14:paraId="618ECC81" w14:textId="77777777" w:rsidR="00106B88" w:rsidRPr="00FC28BB" w:rsidRDefault="00106B88" w:rsidP="00106B88">
      <w:pPr>
        <w:rPr>
          <w:lang w:val="de-DE" w:eastAsia="de-DE"/>
        </w:rPr>
      </w:pPr>
    </w:p>
    <w:p w14:paraId="3E4848D4" w14:textId="77777777" w:rsidR="00106B88" w:rsidRPr="00106B88" w:rsidRDefault="00106B88" w:rsidP="00106B88">
      <w:pPr>
        <w:shd w:val="clear" w:color="auto" w:fill="E5DFEC" w:themeFill="accent4" w:themeFillTint="33"/>
        <w:rPr>
          <w:lang w:eastAsia="en-US"/>
        </w:rPr>
      </w:pPr>
      <w:r w:rsidRPr="00106B88">
        <w:rPr>
          <w:lang w:eastAsia="en-US"/>
        </w:rPr>
        <w:t xml:space="preserve">Report: Pijuan </w:t>
      </w:r>
      <w:r>
        <w:rPr>
          <w:lang w:eastAsia="en-US"/>
        </w:rPr>
        <w:t>2016, report n</w:t>
      </w:r>
      <w:r w:rsidRPr="00106B88">
        <w:rPr>
          <w:lang w:eastAsia="en-US"/>
        </w:rPr>
        <w:t> : EST322</w:t>
      </w:r>
    </w:p>
    <w:p w14:paraId="761ED04B" w14:textId="77777777" w:rsidR="00106B88" w:rsidRPr="00106B88" w:rsidRDefault="00106B88" w:rsidP="00106B88">
      <w:pPr>
        <w:keepNext/>
        <w:shd w:val="clear" w:color="auto" w:fill="E5DFEC" w:themeFill="accent4" w:themeFillTint="33"/>
        <w:spacing w:before="40" w:after="40"/>
        <w:rPr>
          <w:lang w:eastAsia="en-US"/>
        </w:rPr>
      </w:pPr>
      <w:r w:rsidRPr="00106B88">
        <w:rPr>
          <w:lang w:eastAsia="en-US"/>
        </w:rPr>
        <w:t xml:space="preserve">Test facilities: </w:t>
      </w:r>
    </w:p>
    <w:p w14:paraId="1729C0F0" w14:textId="77777777" w:rsidR="00106B88" w:rsidRPr="000E7A82" w:rsidRDefault="00106B88" w:rsidP="00106B88">
      <w:pPr>
        <w:keepNext/>
        <w:shd w:val="clear" w:color="auto" w:fill="E5DFEC" w:themeFill="accent4" w:themeFillTint="33"/>
        <w:spacing w:before="40" w:after="40"/>
        <w:rPr>
          <w:lang w:val="en-US" w:eastAsia="en-US"/>
        </w:rPr>
      </w:pPr>
      <w:r w:rsidRPr="000E7A82">
        <w:rPr>
          <w:lang w:val="en-US" w:eastAsia="en-US"/>
        </w:rPr>
        <w:t>Analyti</w:t>
      </w:r>
      <w:r>
        <w:rPr>
          <w:lang w:val="en-US" w:eastAsia="en-US"/>
        </w:rPr>
        <w:t>cal Lab</w:t>
      </w:r>
      <w:r w:rsidRPr="000E7A82">
        <w:rPr>
          <w:lang w:val="en-US" w:eastAsia="en-US"/>
        </w:rPr>
        <w:t>oratory</w:t>
      </w:r>
    </w:p>
    <w:p w14:paraId="37DB7C0C" w14:textId="77777777" w:rsidR="00106B88" w:rsidRDefault="00106B88" w:rsidP="00106B88">
      <w:pPr>
        <w:keepNext/>
        <w:shd w:val="clear" w:color="auto" w:fill="E5DFEC" w:themeFill="accent4" w:themeFillTint="33"/>
        <w:spacing w:before="40" w:after="40"/>
        <w:rPr>
          <w:lang w:val="en-US" w:eastAsia="en-US"/>
        </w:rPr>
      </w:pPr>
      <w:r w:rsidRPr="000E7A82">
        <w:rPr>
          <w:lang w:val="en-US" w:eastAsia="en-US"/>
        </w:rPr>
        <w:t>Grupo AC Marca</w:t>
      </w:r>
    </w:p>
    <w:p w14:paraId="7A32AF6C" w14:textId="77777777" w:rsidR="00106B88" w:rsidRPr="00896CDF" w:rsidRDefault="00106B88" w:rsidP="00106B88">
      <w:pPr>
        <w:keepNext/>
        <w:shd w:val="clear" w:color="auto" w:fill="E5DFEC" w:themeFill="accent4" w:themeFillTint="33"/>
        <w:spacing w:before="40" w:after="40"/>
        <w:rPr>
          <w:lang w:val="en-US" w:eastAsia="en-US"/>
        </w:rPr>
      </w:pPr>
      <w:r>
        <w:rPr>
          <w:lang w:val="en-US" w:eastAsia="en-US"/>
        </w:rPr>
        <w:t xml:space="preserve">Pol. Ind. </w:t>
      </w:r>
      <w:r w:rsidRPr="00896CDF">
        <w:rPr>
          <w:lang w:val="en-US" w:eastAsia="en-US"/>
        </w:rPr>
        <w:t>Can Serra – Parc. 1</w:t>
      </w:r>
    </w:p>
    <w:p w14:paraId="0580C4FD"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08791 – Sant Lorenç d’Hortons</w:t>
      </w:r>
    </w:p>
    <w:p w14:paraId="3811D00A"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 xml:space="preserve">Barcelona </w:t>
      </w:r>
    </w:p>
    <w:p w14:paraId="1E66D6F8" w14:textId="77777777" w:rsidR="00106B88" w:rsidRPr="00896CDF" w:rsidRDefault="00106B88" w:rsidP="00106B88">
      <w:pPr>
        <w:keepNext/>
        <w:shd w:val="clear" w:color="auto" w:fill="E5DFEC" w:themeFill="accent4" w:themeFillTint="33"/>
        <w:spacing w:before="40" w:after="40"/>
        <w:rPr>
          <w:lang w:val="en-US" w:eastAsia="en-US"/>
        </w:rPr>
      </w:pPr>
      <w:r w:rsidRPr="00896CDF">
        <w:rPr>
          <w:lang w:val="en-US" w:eastAsia="en-US"/>
        </w:rPr>
        <w:t>Spain</w:t>
      </w:r>
    </w:p>
    <w:p w14:paraId="6A519892" w14:textId="77777777" w:rsidR="00106B88" w:rsidRPr="00896CDF" w:rsidRDefault="00106B88" w:rsidP="00106B88">
      <w:pPr>
        <w:keepNext/>
        <w:shd w:val="clear" w:color="auto" w:fill="E5DFEC" w:themeFill="accent4" w:themeFillTint="33"/>
        <w:spacing w:before="40" w:after="40"/>
        <w:rPr>
          <w:lang w:val="en-US" w:eastAsia="en-US"/>
        </w:rPr>
      </w:pPr>
    </w:p>
    <w:p w14:paraId="575706E2" w14:textId="77777777" w:rsidR="00106B88" w:rsidRPr="00896CDF" w:rsidRDefault="00106B88" w:rsidP="00106B88">
      <w:pPr>
        <w:rPr>
          <w:lang w:val="en-US" w:eastAsia="de-DE"/>
        </w:rPr>
      </w:pPr>
    </w:p>
    <w:p w14:paraId="40AFF0E1" w14:textId="77777777" w:rsidR="00106B88" w:rsidRPr="000E7A82" w:rsidRDefault="00106B88" w:rsidP="00106B88">
      <w:pPr>
        <w:jc w:val="both"/>
        <w:rPr>
          <w:u w:val="single"/>
          <w:lang w:val="en-US" w:eastAsia="en-US"/>
        </w:rPr>
      </w:pPr>
      <w:r w:rsidRPr="000E7A82">
        <w:rPr>
          <w:u w:val="single"/>
          <w:lang w:val="en-US" w:eastAsia="en-US"/>
        </w:rPr>
        <w:t xml:space="preserve">Principle of the method: </w:t>
      </w:r>
    </w:p>
    <w:p w14:paraId="38B8CD58" w14:textId="77777777" w:rsidR="00106B88" w:rsidRDefault="00106B88" w:rsidP="00106B88">
      <w:pPr>
        <w:jc w:val="both"/>
        <w:rPr>
          <w:lang w:eastAsia="en-US"/>
        </w:rPr>
      </w:pPr>
      <w:r>
        <w:rPr>
          <w:lang w:eastAsia="en-US"/>
        </w:rPr>
        <w:t>The determination of hydrogen peroxide in this analytical method is based on a potentiometric titration using Potassium Permanganate as reagent.</w:t>
      </w:r>
    </w:p>
    <w:p w14:paraId="24AA6823" w14:textId="77777777" w:rsidR="00106B88" w:rsidRDefault="00106B88" w:rsidP="00106B88">
      <w:pPr>
        <w:jc w:val="both"/>
        <w:rPr>
          <w:lang w:eastAsia="en-US"/>
        </w:rPr>
      </w:pPr>
      <w:r>
        <w:rPr>
          <w:noProof/>
          <w:lang w:val="fr-FR" w:eastAsia="fr-FR"/>
        </w:rPr>
        <w:lastRenderedPageBreak/>
        <w:drawing>
          <wp:inline distT="0" distB="0" distL="0" distR="0" wp14:anchorId="65E356D2" wp14:editId="5D86AEFF">
            <wp:extent cx="5476875" cy="28194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76875" cy="2819400"/>
                    </a:xfrm>
                    <a:prstGeom prst="rect">
                      <a:avLst/>
                    </a:prstGeom>
                  </pic:spPr>
                </pic:pic>
              </a:graphicData>
            </a:graphic>
          </wp:inline>
        </w:drawing>
      </w:r>
    </w:p>
    <w:p w14:paraId="3869BEE9" w14:textId="77777777" w:rsidR="00106B88" w:rsidRDefault="00106B88" w:rsidP="00106B88">
      <w:pPr>
        <w:jc w:val="both"/>
        <w:rPr>
          <w:lang w:eastAsia="en-US"/>
        </w:rPr>
      </w:pPr>
      <w:r>
        <w:rPr>
          <w:lang w:eastAsia="en-US"/>
        </w:rPr>
        <w:t>The titration is done with an automatic potentiometric titrator wich follows the reaction measuring the electric potential difference with a redox electrode to find the equivalence point.</w:t>
      </w:r>
    </w:p>
    <w:p w14:paraId="4BCDD353" w14:textId="77777777" w:rsidR="00106B88" w:rsidRPr="00C80664" w:rsidRDefault="00106B88" w:rsidP="00106B88">
      <w:pPr>
        <w:jc w:val="both"/>
        <w:rPr>
          <w:lang w:eastAsia="en-US"/>
        </w:rPr>
      </w:pPr>
      <w:r>
        <w:rPr>
          <w:lang w:eastAsia="en-US"/>
        </w:rPr>
        <w:t xml:space="preserve">The </w:t>
      </w:r>
      <w:r w:rsidRPr="00C80664">
        <w:rPr>
          <w:lang w:eastAsia="en-US"/>
        </w:rPr>
        <w:t>validation of this method was considered in compliance with SANCO/3030/99 rev.4.</w:t>
      </w:r>
    </w:p>
    <w:p w14:paraId="3230F976" w14:textId="77777777" w:rsidR="00106B88" w:rsidRPr="00C80664" w:rsidRDefault="00106B88" w:rsidP="00106B88">
      <w:pPr>
        <w:jc w:val="both"/>
        <w:rPr>
          <w:lang w:eastAsia="en-US"/>
        </w:rPr>
      </w:pPr>
    </w:p>
    <w:p w14:paraId="1BDEE356" w14:textId="77777777" w:rsidR="00106B88" w:rsidRPr="00C80664" w:rsidRDefault="00106B88" w:rsidP="00106B88">
      <w:pPr>
        <w:jc w:val="both"/>
        <w:rPr>
          <w:u w:val="single"/>
          <w:lang w:eastAsia="en-US"/>
        </w:rPr>
      </w:pPr>
      <w:r w:rsidRPr="00C80664">
        <w:rPr>
          <w:u w:val="single"/>
          <w:lang w:eastAsia="en-US"/>
        </w:rPr>
        <w:t>Validation data:</w:t>
      </w:r>
    </w:p>
    <w:p w14:paraId="50C407F3" w14:textId="77777777" w:rsidR="00106B88" w:rsidRPr="00C80664" w:rsidRDefault="00106B88" w:rsidP="00106B88">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4331"/>
        <w:gridCol w:w="3734"/>
        <w:gridCol w:w="6435"/>
      </w:tblGrid>
      <w:tr w:rsidR="00106B88" w:rsidRPr="00C80664" w14:paraId="056D2096" w14:textId="77777777" w:rsidTr="00653DA4">
        <w:trPr>
          <w:cantSplit/>
          <w:trHeight w:val="944"/>
        </w:trPr>
        <w:tc>
          <w:tcPr>
            <w:tcW w:w="4331" w:type="dxa"/>
            <w:tcBorders>
              <w:top w:val="single" w:sz="6" w:space="0" w:color="auto"/>
              <w:left w:val="single" w:sz="6" w:space="0" w:color="auto"/>
              <w:bottom w:val="single" w:sz="6" w:space="0" w:color="auto"/>
              <w:right w:val="double" w:sz="4" w:space="0" w:color="auto"/>
            </w:tcBorders>
          </w:tcPr>
          <w:p w14:paraId="0B71C77A" w14:textId="77777777" w:rsidR="00106B88" w:rsidRPr="00C80664" w:rsidRDefault="00106B88" w:rsidP="00653DA4">
            <w:pPr>
              <w:jc w:val="both"/>
              <w:rPr>
                <w:lang w:eastAsia="en-US"/>
              </w:rPr>
            </w:pPr>
            <w:r>
              <w:rPr>
                <w:lang w:eastAsia="en-US"/>
              </w:rPr>
              <w:lastRenderedPageBreak/>
              <w:t>Matrix effect</w:t>
            </w:r>
          </w:p>
        </w:tc>
        <w:tc>
          <w:tcPr>
            <w:tcW w:w="10169" w:type="dxa"/>
            <w:gridSpan w:val="2"/>
            <w:tcBorders>
              <w:top w:val="single" w:sz="6" w:space="0" w:color="auto"/>
              <w:left w:val="double" w:sz="4" w:space="0" w:color="auto"/>
              <w:bottom w:val="single" w:sz="4" w:space="0" w:color="auto"/>
              <w:right w:val="single" w:sz="6" w:space="0" w:color="auto"/>
            </w:tcBorders>
          </w:tcPr>
          <w:p w14:paraId="26FE50C3" w14:textId="77777777" w:rsidR="00106B88" w:rsidRPr="00C80664" w:rsidRDefault="00106B88" w:rsidP="00653DA4">
            <w:pPr>
              <w:jc w:val="both"/>
              <w:rPr>
                <w:lang w:val="en-US" w:eastAsia="en-US"/>
              </w:rPr>
            </w:pPr>
            <w:r>
              <w:rPr>
                <w:noProof/>
                <w:lang w:val="fr-FR" w:eastAsia="fr-FR"/>
              </w:rPr>
              <w:drawing>
                <wp:inline distT="0" distB="0" distL="0" distR="0" wp14:anchorId="12F45E62" wp14:editId="43D57EBD">
                  <wp:extent cx="9525" cy="9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706BE7C8" wp14:editId="76A7DCAA">
                  <wp:extent cx="9525" cy="9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20C94D16" wp14:editId="659F0B0C">
                  <wp:extent cx="5543550" cy="2590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550" cy="2590800"/>
                          </a:xfrm>
                          <a:prstGeom prst="rect">
                            <a:avLst/>
                          </a:prstGeom>
                        </pic:spPr>
                      </pic:pic>
                    </a:graphicData>
                  </a:graphic>
                </wp:inline>
              </w:drawing>
            </w:r>
          </w:p>
        </w:tc>
      </w:tr>
      <w:tr w:rsidR="00106B88" w:rsidRPr="00C80664" w14:paraId="3A8A126C" w14:textId="77777777" w:rsidTr="00653DA4">
        <w:trPr>
          <w:cantSplit/>
          <w:trHeight w:val="570"/>
        </w:trPr>
        <w:tc>
          <w:tcPr>
            <w:tcW w:w="4331" w:type="dxa"/>
            <w:vMerge w:val="restart"/>
            <w:tcBorders>
              <w:top w:val="single" w:sz="6" w:space="0" w:color="auto"/>
              <w:left w:val="single" w:sz="6" w:space="0" w:color="auto"/>
              <w:right w:val="double" w:sz="4" w:space="0" w:color="auto"/>
            </w:tcBorders>
            <w:hideMark/>
          </w:tcPr>
          <w:p w14:paraId="4687C281" w14:textId="77777777" w:rsidR="00106B88" w:rsidRPr="00C80664" w:rsidRDefault="00106B88" w:rsidP="00653DA4">
            <w:pPr>
              <w:jc w:val="both"/>
              <w:rPr>
                <w:lang w:eastAsia="en-US"/>
              </w:rPr>
            </w:pPr>
            <w:r w:rsidRPr="00C80664">
              <w:rPr>
                <w:lang w:eastAsia="en-US"/>
              </w:rPr>
              <w:t>Linearity</w:t>
            </w:r>
          </w:p>
        </w:tc>
        <w:tc>
          <w:tcPr>
            <w:tcW w:w="10169" w:type="dxa"/>
            <w:gridSpan w:val="2"/>
            <w:tcBorders>
              <w:top w:val="single" w:sz="6" w:space="0" w:color="auto"/>
              <w:left w:val="double" w:sz="4" w:space="0" w:color="auto"/>
              <w:bottom w:val="single" w:sz="4" w:space="0" w:color="auto"/>
              <w:right w:val="single" w:sz="6" w:space="0" w:color="auto"/>
            </w:tcBorders>
            <w:hideMark/>
          </w:tcPr>
          <w:p w14:paraId="613DA88D" w14:textId="77777777" w:rsidR="00106B88" w:rsidRPr="00307652" w:rsidRDefault="00106B88" w:rsidP="00653DA4">
            <w:pPr>
              <w:jc w:val="both"/>
              <w:rPr>
                <w:lang w:val="en-US" w:eastAsia="en-US"/>
              </w:rPr>
            </w:pPr>
            <w:r w:rsidRPr="00307652">
              <w:rPr>
                <w:lang w:val="en-US" w:eastAsia="en-US"/>
              </w:rPr>
              <w:t>Linearity was studied by carrying out five concentrations between</w:t>
            </w:r>
            <w:r w:rsidR="0043069D">
              <w:rPr>
                <w:lang w:val="en-US" w:eastAsia="en-US"/>
              </w:rPr>
              <w:t xml:space="preserve"> </w:t>
            </w:r>
            <w:r w:rsidRPr="00307652">
              <w:rPr>
                <w:lang w:val="en-US" w:eastAsia="en-US"/>
              </w:rPr>
              <w:t xml:space="preserve">0.85-2.37 % w/w. </w:t>
            </w:r>
          </w:p>
          <w:p w14:paraId="15781353" w14:textId="77777777" w:rsidR="00106B88" w:rsidRPr="00307652" w:rsidRDefault="00106B88" w:rsidP="00653DA4">
            <w:pPr>
              <w:jc w:val="both"/>
              <w:rPr>
                <w:lang w:val="en-US" w:eastAsia="en-US"/>
              </w:rPr>
            </w:pPr>
            <w:r w:rsidRPr="00307652">
              <w:rPr>
                <w:lang w:val="en-US" w:eastAsia="en-US"/>
              </w:rPr>
              <w:t>Calibration curve has been provided with a R</w:t>
            </w:r>
            <w:r w:rsidRPr="00307652">
              <w:rPr>
                <w:vertAlign w:val="superscript"/>
                <w:lang w:val="en-US" w:eastAsia="en-US"/>
              </w:rPr>
              <w:t>2</w:t>
            </w:r>
            <w:r w:rsidRPr="00307652">
              <w:rPr>
                <w:lang w:val="en-US" w:eastAsia="en-US"/>
              </w:rPr>
              <w:t xml:space="preserve"> higher than 0.99.</w:t>
            </w:r>
          </w:p>
        </w:tc>
      </w:tr>
      <w:tr w:rsidR="00106B88" w:rsidRPr="00C80664" w14:paraId="63454183" w14:textId="77777777" w:rsidTr="00653DA4">
        <w:trPr>
          <w:cantSplit/>
          <w:trHeight w:val="316"/>
        </w:trPr>
        <w:tc>
          <w:tcPr>
            <w:tcW w:w="4331" w:type="dxa"/>
            <w:vMerge/>
            <w:tcBorders>
              <w:left w:val="single" w:sz="6" w:space="0" w:color="auto"/>
              <w:right w:val="double" w:sz="4" w:space="0" w:color="auto"/>
            </w:tcBorders>
            <w:vAlign w:val="center"/>
            <w:hideMark/>
          </w:tcPr>
          <w:p w14:paraId="5DF186B5"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15C9C6EA"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78E0CDD4" w14:textId="77777777" w:rsidR="00106B88" w:rsidRPr="00307652" w:rsidRDefault="00106B88" w:rsidP="00653DA4">
            <w:pPr>
              <w:jc w:val="both"/>
              <w:rPr>
                <w:lang w:val="en-US" w:eastAsia="en-US"/>
              </w:rPr>
            </w:pPr>
            <w:r w:rsidRPr="00307652">
              <w:rPr>
                <w:lang w:val="en-US" w:eastAsia="en-US"/>
              </w:rPr>
              <w:t>Linearity %</w:t>
            </w:r>
          </w:p>
        </w:tc>
      </w:tr>
      <w:tr w:rsidR="00106B88" w:rsidRPr="00C80664" w14:paraId="74F8D9E1" w14:textId="77777777" w:rsidTr="00653DA4">
        <w:trPr>
          <w:cantSplit/>
          <w:trHeight w:val="781"/>
        </w:trPr>
        <w:tc>
          <w:tcPr>
            <w:tcW w:w="4331" w:type="dxa"/>
            <w:vMerge/>
            <w:tcBorders>
              <w:left w:val="single" w:sz="6" w:space="0" w:color="auto"/>
              <w:right w:val="double" w:sz="4" w:space="0" w:color="auto"/>
            </w:tcBorders>
            <w:vAlign w:val="center"/>
            <w:hideMark/>
          </w:tcPr>
          <w:p w14:paraId="72EF3666"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6" w:space="0" w:color="auto"/>
              <w:right w:val="single" w:sz="4" w:space="0" w:color="auto"/>
            </w:tcBorders>
            <w:hideMark/>
          </w:tcPr>
          <w:p w14:paraId="5E06D1E7" w14:textId="77777777" w:rsidR="00106B88" w:rsidRPr="00307652" w:rsidRDefault="00106B88" w:rsidP="00653DA4">
            <w:pPr>
              <w:rPr>
                <w:lang w:val="en-US"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46AF65A8" w14:textId="77777777" w:rsidR="00106B88" w:rsidRPr="00307652" w:rsidRDefault="00106B88" w:rsidP="00653DA4">
            <w:pPr>
              <w:rPr>
                <w:lang w:eastAsia="en-US"/>
              </w:rPr>
            </w:pPr>
            <w:r w:rsidRPr="00307652">
              <w:rPr>
                <w:lang w:eastAsia="en-US"/>
              </w:rPr>
              <w:t>Y = 6.0112x + 0.7101</w:t>
            </w:r>
            <w:r w:rsidRPr="00307652">
              <w:rPr>
                <w:lang w:eastAsia="en-US"/>
              </w:rPr>
              <w:br/>
              <w:t>R</w:t>
            </w:r>
            <w:r w:rsidRPr="00307652">
              <w:rPr>
                <w:vertAlign w:val="superscript"/>
                <w:lang w:eastAsia="en-US"/>
              </w:rPr>
              <w:t>2</w:t>
            </w:r>
            <w:r w:rsidRPr="00307652">
              <w:rPr>
                <w:lang w:eastAsia="en-US"/>
              </w:rPr>
              <w:t xml:space="preserve"> = 0.9997</w:t>
            </w:r>
          </w:p>
          <w:p w14:paraId="51DBB699" w14:textId="77777777" w:rsidR="00106B88" w:rsidRPr="00307652" w:rsidRDefault="00106B88" w:rsidP="00653DA4">
            <w:pPr>
              <w:rPr>
                <w:lang w:eastAsia="en-US"/>
              </w:rPr>
            </w:pPr>
            <w:r w:rsidRPr="00307652">
              <w:rPr>
                <w:lang w:eastAsia="en-US"/>
              </w:rPr>
              <w:t>n=1 for five levels of concentration</w:t>
            </w:r>
          </w:p>
        </w:tc>
      </w:tr>
      <w:tr w:rsidR="00106B88" w:rsidRPr="00C80664" w14:paraId="3E61D77C" w14:textId="77777777" w:rsidTr="00653DA4">
        <w:trPr>
          <w:cantSplit/>
          <w:trHeight w:val="268"/>
        </w:trPr>
        <w:tc>
          <w:tcPr>
            <w:tcW w:w="4331" w:type="dxa"/>
            <w:vMerge w:val="restart"/>
            <w:tcBorders>
              <w:top w:val="single" w:sz="6" w:space="0" w:color="auto"/>
              <w:left w:val="single" w:sz="6" w:space="0" w:color="auto"/>
              <w:bottom w:val="single" w:sz="6" w:space="0" w:color="auto"/>
              <w:right w:val="double" w:sz="4" w:space="0" w:color="auto"/>
            </w:tcBorders>
            <w:hideMark/>
          </w:tcPr>
          <w:p w14:paraId="09CB85D3" w14:textId="77777777" w:rsidR="00106B88" w:rsidRPr="00C80664" w:rsidRDefault="00106B88" w:rsidP="00653DA4">
            <w:pPr>
              <w:jc w:val="both"/>
              <w:rPr>
                <w:lang w:eastAsia="en-US"/>
              </w:rPr>
            </w:pPr>
            <w:r w:rsidRPr="00C80664">
              <w:rPr>
                <w:lang w:eastAsia="en-US"/>
              </w:rPr>
              <w:t>Precision</w:t>
            </w:r>
          </w:p>
        </w:tc>
        <w:tc>
          <w:tcPr>
            <w:tcW w:w="10169" w:type="dxa"/>
            <w:gridSpan w:val="2"/>
            <w:tcBorders>
              <w:top w:val="single" w:sz="6" w:space="0" w:color="auto"/>
              <w:left w:val="double" w:sz="4" w:space="0" w:color="auto"/>
              <w:bottom w:val="single" w:sz="4" w:space="0" w:color="auto"/>
              <w:right w:val="single" w:sz="6" w:space="0" w:color="auto"/>
            </w:tcBorders>
            <w:hideMark/>
          </w:tcPr>
          <w:p w14:paraId="5FD9B782" w14:textId="77777777" w:rsidR="00106B88" w:rsidRPr="00307652" w:rsidRDefault="00106B88" w:rsidP="00653DA4">
            <w:pPr>
              <w:jc w:val="both"/>
              <w:rPr>
                <w:lang w:val="en-US" w:eastAsia="en-US"/>
              </w:rPr>
            </w:pPr>
            <w:r w:rsidRPr="00307652">
              <w:rPr>
                <w:lang w:val="en-US" w:eastAsia="en-US"/>
              </w:rPr>
              <w:t xml:space="preserve">Repeatability was evaluated by analyzing five test item solutions. </w:t>
            </w:r>
          </w:p>
        </w:tc>
      </w:tr>
      <w:tr w:rsidR="00106B88" w:rsidRPr="00C80664" w14:paraId="1BB94D1C" w14:textId="77777777" w:rsidTr="00653DA4">
        <w:trPr>
          <w:cantSplit/>
          <w:trHeight w:val="331"/>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4A94810B"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3E276A66"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09299802" w14:textId="77777777" w:rsidR="00106B88" w:rsidRPr="00307652" w:rsidRDefault="00106B88" w:rsidP="00653DA4">
            <w:pPr>
              <w:jc w:val="both"/>
              <w:rPr>
                <w:lang w:eastAsia="en-US"/>
              </w:rPr>
            </w:pPr>
            <w:r w:rsidRPr="00307652">
              <w:rPr>
                <w:lang w:eastAsia="en-US"/>
              </w:rPr>
              <w:t>Repeatability (RSD)</w:t>
            </w:r>
          </w:p>
        </w:tc>
      </w:tr>
      <w:tr w:rsidR="00106B88" w:rsidRPr="00C80664" w14:paraId="01F2D52E" w14:textId="77777777" w:rsidTr="00653DA4">
        <w:trPr>
          <w:cantSplit/>
          <w:trHeight w:val="374"/>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2ECFF07B" w14:textId="77777777" w:rsidR="00106B88" w:rsidRPr="00C80664" w:rsidRDefault="00106B88" w:rsidP="00653DA4">
            <w:pPr>
              <w:jc w:val="both"/>
              <w:rPr>
                <w:lang w:eastAsia="en-US"/>
              </w:rPr>
            </w:pPr>
          </w:p>
        </w:tc>
        <w:tc>
          <w:tcPr>
            <w:tcW w:w="3734" w:type="dxa"/>
            <w:tcBorders>
              <w:top w:val="single" w:sz="4" w:space="0" w:color="auto"/>
              <w:left w:val="double" w:sz="4" w:space="0" w:color="auto"/>
              <w:bottom w:val="single" w:sz="6" w:space="0" w:color="auto"/>
              <w:right w:val="single" w:sz="4" w:space="0" w:color="auto"/>
            </w:tcBorders>
            <w:hideMark/>
          </w:tcPr>
          <w:p w14:paraId="7A497932" w14:textId="77777777" w:rsidR="00106B88" w:rsidRPr="00307652" w:rsidRDefault="00106B88" w:rsidP="00653DA4">
            <w:pPr>
              <w:rPr>
                <w:lang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6FBB5D2F" w14:textId="77777777" w:rsidR="00106B88" w:rsidRPr="00307652" w:rsidRDefault="00106B88" w:rsidP="00653DA4">
            <w:pPr>
              <w:rPr>
                <w:lang w:eastAsia="en-US"/>
              </w:rPr>
            </w:pPr>
            <w:r w:rsidRPr="00307652">
              <w:rPr>
                <w:lang w:eastAsia="en-US"/>
              </w:rPr>
              <w:t>RSD = 0.145%</w:t>
            </w:r>
          </w:p>
        </w:tc>
      </w:tr>
      <w:tr w:rsidR="00106B88" w:rsidRPr="00C80664" w14:paraId="1B05B2C3" w14:textId="77777777" w:rsidTr="00653DA4">
        <w:trPr>
          <w:cantSplit/>
          <w:trHeight w:val="646"/>
        </w:trPr>
        <w:tc>
          <w:tcPr>
            <w:tcW w:w="4331" w:type="dxa"/>
            <w:tcBorders>
              <w:top w:val="single" w:sz="6" w:space="0" w:color="auto"/>
              <w:left w:val="single" w:sz="6" w:space="0" w:color="auto"/>
              <w:bottom w:val="single" w:sz="6" w:space="0" w:color="auto"/>
              <w:right w:val="double" w:sz="4" w:space="0" w:color="auto"/>
            </w:tcBorders>
            <w:hideMark/>
          </w:tcPr>
          <w:p w14:paraId="5BE8F7FD" w14:textId="77777777" w:rsidR="00106B88" w:rsidRPr="00C80664" w:rsidRDefault="00106B88" w:rsidP="00653DA4">
            <w:pPr>
              <w:jc w:val="both"/>
              <w:rPr>
                <w:lang w:eastAsia="en-US"/>
              </w:rPr>
            </w:pPr>
            <w:r w:rsidRPr="00C80664">
              <w:rPr>
                <w:lang w:eastAsia="en-US"/>
              </w:rPr>
              <w:t>Accuracy</w:t>
            </w:r>
          </w:p>
        </w:tc>
        <w:tc>
          <w:tcPr>
            <w:tcW w:w="10169" w:type="dxa"/>
            <w:gridSpan w:val="2"/>
            <w:tcBorders>
              <w:top w:val="single" w:sz="6" w:space="0" w:color="auto"/>
              <w:left w:val="double" w:sz="4" w:space="0" w:color="auto"/>
              <w:bottom w:val="single" w:sz="4" w:space="0" w:color="auto"/>
              <w:right w:val="single" w:sz="6" w:space="0" w:color="auto"/>
            </w:tcBorders>
            <w:hideMark/>
          </w:tcPr>
          <w:p w14:paraId="137E7A2F" w14:textId="77777777" w:rsidR="00106B88" w:rsidRPr="00307652" w:rsidRDefault="00106B88" w:rsidP="00653DA4">
            <w:pPr>
              <w:jc w:val="both"/>
              <w:rPr>
                <w:lang w:val="en-US" w:eastAsia="en-US"/>
              </w:rPr>
            </w:pPr>
            <w:r w:rsidRPr="00307652">
              <w:rPr>
                <w:lang w:val="en-US" w:eastAsia="en-US"/>
              </w:rPr>
              <w:t xml:space="preserve">Accuracy was determined by analysis of 1 reconstituted sample. The accuracy results are expressed as the recovery rate. </w:t>
            </w:r>
          </w:p>
          <w:p w14:paraId="76221C50" w14:textId="77777777" w:rsidR="00106B88" w:rsidRPr="00307652" w:rsidRDefault="00106B88" w:rsidP="00653DA4">
            <w:pPr>
              <w:jc w:val="both"/>
              <w:rPr>
                <w:lang w:val="en-US" w:eastAsia="en-US"/>
              </w:rPr>
            </w:pPr>
          </w:p>
          <w:tbl>
            <w:tblPr>
              <w:tblStyle w:val="Grilledutableau"/>
              <w:tblW w:w="9822" w:type="dxa"/>
              <w:tblInd w:w="67" w:type="dxa"/>
              <w:tblLayout w:type="fixed"/>
              <w:tblLook w:val="04A0" w:firstRow="1" w:lastRow="0" w:firstColumn="1" w:lastColumn="0" w:noHBand="0" w:noVBand="1"/>
            </w:tblPr>
            <w:tblGrid>
              <w:gridCol w:w="2203"/>
              <w:gridCol w:w="2755"/>
              <w:gridCol w:w="2480"/>
              <w:gridCol w:w="1704"/>
              <w:gridCol w:w="680"/>
            </w:tblGrid>
            <w:tr w:rsidR="00106B88" w:rsidRPr="00307652" w14:paraId="36C1B96B" w14:textId="77777777" w:rsidTr="00653DA4">
              <w:trPr>
                <w:trHeight w:val="773"/>
              </w:trPr>
              <w:tc>
                <w:tcPr>
                  <w:tcW w:w="2203" w:type="dxa"/>
                </w:tcPr>
                <w:p w14:paraId="15A50E98" w14:textId="77777777" w:rsidR="00106B88" w:rsidRPr="00307652" w:rsidRDefault="00106B88" w:rsidP="00653DA4">
                  <w:pPr>
                    <w:jc w:val="center"/>
                    <w:rPr>
                      <w:lang w:val="en-US" w:eastAsia="en-US"/>
                    </w:rPr>
                  </w:pPr>
                  <w:r w:rsidRPr="00307652">
                    <w:rPr>
                      <w:lang w:val="en-US" w:eastAsia="en-US"/>
                    </w:rPr>
                    <w:t>Fortification level</w:t>
                  </w:r>
                </w:p>
              </w:tc>
              <w:tc>
                <w:tcPr>
                  <w:tcW w:w="2755" w:type="dxa"/>
                </w:tcPr>
                <w:p w14:paraId="782D957D" w14:textId="77777777" w:rsidR="00106B88" w:rsidRPr="00307652" w:rsidRDefault="00106B88" w:rsidP="00653DA4">
                  <w:pPr>
                    <w:jc w:val="center"/>
                    <w:rPr>
                      <w:lang w:val="en-US" w:eastAsia="en-US"/>
                    </w:rPr>
                  </w:pPr>
                  <w:r w:rsidRPr="00307652">
                    <w:rPr>
                      <w:lang w:val="en-US" w:eastAsia="en-US"/>
                    </w:rPr>
                    <w:t>Recovery rate</w:t>
                  </w:r>
                </w:p>
              </w:tc>
              <w:tc>
                <w:tcPr>
                  <w:tcW w:w="2480" w:type="dxa"/>
                </w:tcPr>
                <w:p w14:paraId="07CCC610" w14:textId="77777777" w:rsidR="00106B88" w:rsidRPr="00307652" w:rsidRDefault="00106B88" w:rsidP="00653DA4">
                  <w:pPr>
                    <w:jc w:val="center"/>
                    <w:rPr>
                      <w:lang w:val="en-US" w:eastAsia="en-US"/>
                    </w:rPr>
                  </w:pPr>
                  <w:r w:rsidRPr="00307652">
                    <w:rPr>
                      <w:lang w:val="en-US" w:eastAsia="en-US"/>
                    </w:rPr>
                    <w:t>Mean recovery rate</w:t>
                  </w:r>
                </w:p>
              </w:tc>
              <w:tc>
                <w:tcPr>
                  <w:tcW w:w="1704" w:type="dxa"/>
                </w:tcPr>
                <w:p w14:paraId="55D70BC8" w14:textId="77777777" w:rsidR="00106B88" w:rsidRPr="00307652" w:rsidRDefault="00106B88" w:rsidP="00653DA4">
                  <w:pPr>
                    <w:jc w:val="center"/>
                    <w:rPr>
                      <w:lang w:val="en-US" w:eastAsia="en-US"/>
                    </w:rPr>
                  </w:pPr>
                  <w:r w:rsidRPr="00307652">
                    <w:rPr>
                      <w:lang w:val="en-US" w:eastAsia="en-US"/>
                    </w:rPr>
                    <w:t>RSD (%)</w:t>
                  </w:r>
                </w:p>
              </w:tc>
              <w:tc>
                <w:tcPr>
                  <w:tcW w:w="680" w:type="dxa"/>
                </w:tcPr>
                <w:p w14:paraId="35EBEBCC" w14:textId="77777777" w:rsidR="00106B88" w:rsidRPr="00307652" w:rsidRDefault="00106B88" w:rsidP="00653DA4">
                  <w:pPr>
                    <w:jc w:val="center"/>
                    <w:rPr>
                      <w:lang w:val="en-US" w:eastAsia="en-US"/>
                    </w:rPr>
                  </w:pPr>
                  <w:r w:rsidRPr="00307652">
                    <w:rPr>
                      <w:lang w:val="en-US" w:eastAsia="en-US"/>
                    </w:rPr>
                    <w:t>n</w:t>
                  </w:r>
                </w:p>
              </w:tc>
            </w:tr>
            <w:tr w:rsidR="00106B88" w:rsidRPr="00307652" w14:paraId="0CEF85B5" w14:textId="77777777" w:rsidTr="00653DA4">
              <w:trPr>
                <w:trHeight w:val="252"/>
              </w:trPr>
              <w:tc>
                <w:tcPr>
                  <w:tcW w:w="2203" w:type="dxa"/>
                </w:tcPr>
                <w:p w14:paraId="40F2FC36" w14:textId="77777777" w:rsidR="00106B88" w:rsidRPr="00307652" w:rsidRDefault="00106B88" w:rsidP="00653DA4">
                  <w:pPr>
                    <w:jc w:val="both"/>
                    <w:rPr>
                      <w:lang w:val="en-US" w:eastAsia="en-US"/>
                    </w:rPr>
                  </w:pPr>
                  <w:r w:rsidRPr="00307652">
                    <w:rPr>
                      <w:lang w:val="en-US" w:eastAsia="en-US"/>
                    </w:rPr>
                    <w:t>0.31</w:t>
                  </w:r>
                </w:p>
              </w:tc>
              <w:tc>
                <w:tcPr>
                  <w:tcW w:w="2755" w:type="dxa"/>
                </w:tcPr>
                <w:p w14:paraId="44C28240" w14:textId="77777777" w:rsidR="00106B88" w:rsidRPr="00307652" w:rsidRDefault="00106B88" w:rsidP="00653DA4">
                  <w:pPr>
                    <w:jc w:val="both"/>
                    <w:rPr>
                      <w:lang w:val="en-US" w:eastAsia="en-US"/>
                    </w:rPr>
                  </w:pPr>
                  <w:r w:rsidRPr="00307652">
                    <w:rPr>
                      <w:lang w:val="en-US" w:eastAsia="en-US"/>
                    </w:rPr>
                    <w:t>100.37; 99.29; 100.04; 104.82; 99.85; 101.48; 99.83; 102.33; 105.81</w:t>
                  </w:r>
                </w:p>
              </w:tc>
              <w:tc>
                <w:tcPr>
                  <w:tcW w:w="2480" w:type="dxa"/>
                </w:tcPr>
                <w:p w14:paraId="750BBAE5" w14:textId="77777777" w:rsidR="00106B88" w:rsidRPr="00307652" w:rsidRDefault="00106B88" w:rsidP="00653DA4">
                  <w:pPr>
                    <w:jc w:val="both"/>
                    <w:rPr>
                      <w:lang w:val="en-US" w:eastAsia="en-US"/>
                    </w:rPr>
                  </w:pPr>
                  <w:r w:rsidRPr="00307652">
                    <w:rPr>
                      <w:lang w:val="en-US" w:eastAsia="en-US"/>
                    </w:rPr>
                    <w:t>101.53%</w:t>
                  </w:r>
                </w:p>
              </w:tc>
              <w:tc>
                <w:tcPr>
                  <w:tcW w:w="1704" w:type="dxa"/>
                </w:tcPr>
                <w:p w14:paraId="5E0DE7BD" w14:textId="77777777" w:rsidR="00106B88" w:rsidRPr="00307652" w:rsidRDefault="00106B88" w:rsidP="00653DA4">
                  <w:pPr>
                    <w:jc w:val="both"/>
                    <w:rPr>
                      <w:lang w:val="en-US" w:eastAsia="en-US"/>
                    </w:rPr>
                  </w:pPr>
                  <w:r w:rsidRPr="00307652">
                    <w:rPr>
                      <w:lang w:val="en-US" w:eastAsia="en-US"/>
                    </w:rPr>
                    <w:t>2.31</w:t>
                  </w:r>
                </w:p>
              </w:tc>
              <w:tc>
                <w:tcPr>
                  <w:tcW w:w="680" w:type="dxa"/>
                </w:tcPr>
                <w:p w14:paraId="568023F0" w14:textId="77777777" w:rsidR="00106B88" w:rsidRPr="00307652" w:rsidRDefault="00106B88" w:rsidP="00653DA4">
                  <w:pPr>
                    <w:jc w:val="both"/>
                    <w:rPr>
                      <w:lang w:val="en-US" w:eastAsia="en-US"/>
                    </w:rPr>
                  </w:pPr>
                  <w:r w:rsidRPr="00307652">
                    <w:rPr>
                      <w:lang w:val="en-US" w:eastAsia="en-US"/>
                    </w:rPr>
                    <w:t>9</w:t>
                  </w:r>
                </w:p>
              </w:tc>
            </w:tr>
          </w:tbl>
          <w:p w14:paraId="5BE92A39" w14:textId="77777777" w:rsidR="00106B88" w:rsidRPr="00307652" w:rsidRDefault="00106B88" w:rsidP="00653DA4">
            <w:pPr>
              <w:jc w:val="both"/>
              <w:rPr>
                <w:lang w:val="en-US" w:eastAsia="en-US"/>
              </w:rPr>
            </w:pPr>
          </w:p>
        </w:tc>
      </w:tr>
    </w:tbl>
    <w:p w14:paraId="44A7A573" w14:textId="77777777" w:rsidR="00106B88" w:rsidRPr="00C80664" w:rsidRDefault="00106B88" w:rsidP="00106B88">
      <w:pPr>
        <w:jc w:val="both"/>
        <w:rPr>
          <w:lang w:eastAsia="en-US"/>
        </w:rPr>
      </w:pPr>
    </w:p>
    <w:p w14:paraId="6E8318F9" w14:textId="77777777" w:rsidR="00106B88" w:rsidRDefault="00106B88" w:rsidP="00106B88">
      <w:pPr>
        <w:rPr>
          <w:lang w:eastAsia="de-DE"/>
        </w:rPr>
      </w:pPr>
      <w:r w:rsidRPr="00307652">
        <w:rPr>
          <w:lang w:eastAsia="de-DE"/>
        </w:rPr>
        <w:t>The analytical method is fully validated for the determination of the active substance hydrogen peroxide in the product of meta SPC 1 and 3.</w:t>
      </w:r>
    </w:p>
    <w:p w14:paraId="3661ED63" w14:textId="77777777" w:rsidR="00106B88" w:rsidRDefault="00106B88" w:rsidP="00106B88">
      <w:pPr>
        <w:jc w:val="both"/>
        <w:rPr>
          <w:lang w:eastAsia="en-US"/>
        </w:rPr>
      </w:pPr>
    </w:p>
    <w:p w14:paraId="65DCBC37" w14:textId="77777777" w:rsidR="00106B88" w:rsidRDefault="00106B88" w:rsidP="00106B88">
      <w:pPr>
        <w:jc w:val="both"/>
        <w:rPr>
          <w:lang w:eastAsia="en-US"/>
        </w:rPr>
      </w:pPr>
    </w:p>
    <w:p w14:paraId="602D6E3C" w14:textId="77777777" w:rsidR="00106B88" w:rsidRPr="00FC28BB" w:rsidRDefault="00106B88" w:rsidP="00106B88">
      <w:pPr>
        <w:rPr>
          <w:b/>
          <w:u w:val="single"/>
          <w:lang w:eastAsia="en-US"/>
        </w:rPr>
      </w:pPr>
      <w:r w:rsidRPr="00FC28BB">
        <w:rPr>
          <w:b/>
          <w:u w:val="single"/>
          <w:lang w:eastAsia="en-US"/>
        </w:rPr>
        <w:t>For meta SPC</w:t>
      </w:r>
      <w:r>
        <w:rPr>
          <w:b/>
          <w:u w:val="single"/>
          <w:lang w:eastAsia="en-US"/>
        </w:rPr>
        <w:t>2</w:t>
      </w:r>
      <w:r w:rsidRPr="00FC28BB">
        <w:rPr>
          <w:b/>
          <w:u w:val="single"/>
          <w:lang w:eastAsia="en-US"/>
        </w:rPr>
        <w:t xml:space="preserve">: </w:t>
      </w:r>
    </w:p>
    <w:p w14:paraId="49EACEFC" w14:textId="77777777" w:rsidR="00106B88" w:rsidRPr="00A94E4B" w:rsidRDefault="00106B88" w:rsidP="00106B88">
      <w:pPr>
        <w:rPr>
          <w:lang w:val="en-US" w:eastAsia="de-DE"/>
        </w:rPr>
      </w:pPr>
    </w:p>
    <w:p w14:paraId="5013758F" w14:textId="77777777" w:rsidR="00106B88" w:rsidRPr="00307652" w:rsidRDefault="00106B88" w:rsidP="00106B88">
      <w:pPr>
        <w:shd w:val="clear" w:color="auto" w:fill="E5DFEC" w:themeFill="accent4" w:themeFillTint="33"/>
        <w:rPr>
          <w:lang w:val="en-US" w:eastAsia="en-US"/>
        </w:rPr>
      </w:pPr>
      <w:r>
        <w:rPr>
          <w:lang w:val="en-US" w:eastAsia="en-US"/>
        </w:rPr>
        <w:t>Report: Pijuan 2016, report n</w:t>
      </w:r>
      <w:r w:rsidRPr="00307652">
        <w:rPr>
          <w:lang w:val="en-US" w:eastAsia="en-US"/>
        </w:rPr>
        <w:t xml:space="preserve"> : </w:t>
      </w:r>
      <w:r>
        <w:rPr>
          <w:lang w:val="en-US" w:eastAsia="en-US"/>
        </w:rPr>
        <w:t>EST263</w:t>
      </w:r>
    </w:p>
    <w:p w14:paraId="1591CAE4"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 xml:space="preserve">Test facilities: </w:t>
      </w:r>
    </w:p>
    <w:p w14:paraId="15213B70" w14:textId="77777777" w:rsidR="00106B88" w:rsidRPr="000E7A82" w:rsidRDefault="00106B88" w:rsidP="00106B88">
      <w:pPr>
        <w:keepNext/>
        <w:shd w:val="clear" w:color="auto" w:fill="E5DFEC" w:themeFill="accent4" w:themeFillTint="33"/>
        <w:spacing w:before="40" w:after="40"/>
        <w:rPr>
          <w:lang w:val="en-US" w:eastAsia="en-US"/>
        </w:rPr>
      </w:pPr>
      <w:r w:rsidRPr="000E7A82">
        <w:rPr>
          <w:lang w:val="en-US" w:eastAsia="en-US"/>
        </w:rPr>
        <w:t>Analyti</w:t>
      </w:r>
      <w:r>
        <w:rPr>
          <w:lang w:val="en-US" w:eastAsia="en-US"/>
        </w:rPr>
        <w:t>cal Lab</w:t>
      </w:r>
      <w:r w:rsidRPr="000E7A82">
        <w:rPr>
          <w:lang w:val="en-US" w:eastAsia="en-US"/>
        </w:rPr>
        <w:t>oratory</w:t>
      </w:r>
    </w:p>
    <w:p w14:paraId="36F1EA6A" w14:textId="77777777" w:rsidR="00106B88" w:rsidRDefault="00106B88" w:rsidP="00106B88">
      <w:pPr>
        <w:keepNext/>
        <w:shd w:val="clear" w:color="auto" w:fill="E5DFEC" w:themeFill="accent4" w:themeFillTint="33"/>
        <w:spacing w:before="40" w:after="40"/>
        <w:rPr>
          <w:lang w:val="en-US" w:eastAsia="en-US"/>
        </w:rPr>
      </w:pPr>
      <w:r w:rsidRPr="000E7A82">
        <w:rPr>
          <w:lang w:val="en-US" w:eastAsia="en-US"/>
        </w:rPr>
        <w:t>Grupo AC Marca</w:t>
      </w:r>
    </w:p>
    <w:p w14:paraId="79BABD38" w14:textId="77777777" w:rsidR="00106B88" w:rsidRPr="00307652" w:rsidRDefault="00106B88" w:rsidP="00106B88">
      <w:pPr>
        <w:keepNext/>
        <w:shd w:val="clear" w:color="auto" w:fill="E5DFEC" w:themeFill="accent4" w:themeFillTint="33"/>
        <w:spacing w:before="40" w:after="40"/>
        <w:rPr>
          <w:lang w:val="en-US" w:eastAsia="en-US"/>
        </w:rPr>
      </w:pPr>
      <w:r>
        <w:rPr>
          <w:lang w:val="en-US" w:eastAsia="en-US"/>
        </w:rPr>
        <w:t xml:space="preserve">Pol. Ind. </w:t>
      </w:r>
      <w:r w:rsidRPr="00307652">
        <w:rPr>
          <w:lang w:val="en-US" w:eastAsia="en-US"/>
        </w:rPr>
        <w:t>Can Serra – Parc. 1</w:t>
      </w:r>
    </w:p>
    <w:p w14:paraId="0BFA0FF3"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08791 – Sant Lorenç d’Hortons</w:t>
      </w:r>
    </w:p>
    <w:p w14:paraId="13428179"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 xml:space="preserve">Barcelona </w:t>
      </w:r>
    </w:p>
    <w:p w14:paraId="796DA82A" w14:textId="77777777" w:rsidR="00106B88" w:rsidRPr="00307652" w:rsidRDefault="00106B88" w:rsidP="00106B88">
      <w:pPr>
        <w:keepNext/>
        <w:shd w:val="clear" w:color="auto" w:fill="E5DFEC" w:themeFill="accent4" w:themeFillTint="33"/>
        <w:spacing w:before="40" w:after="40"/>
        <w:rPr>
          <w:lang w:val="en-US" w:eastAsia="en-US"/>
        </w:rPr>
      </w:pPr>
      <w:r w:rsidRPr="00307652">
        <w:rPr>
          <w:lang w:val="en-US" w:eastAsia="en-US"/>
        </w:rPr>
        <w:t>Spain</w:t>
      </w:r>
    </w:p>
    <w:p w14:paraId="7ED94FB6" w14:textId="77777777" w:rsidR="00106B88" w:rsidRPr="00307652" w:rsidRDefault="00106B88" w:rsidP="00106B88">
      <w:pPr>
        <w:keepNext/>
        <w:shd w:val="clear" w:color="auto" w:fill="E5DFEC" w:themeFill="accent4" w:themeFillTint="33"/>
        <w:spacing w:before="40" w:after="40"/>
        <w:rPr>
          <w:lang w:val="en-US" w:eastAsia="en-US"/>
        </w:rPr>
      </w:pPr>
    </w:p>
    <w:p w14:paraId="71D3EE14" w14:textId="77777777" w:rsidR="00106B88" w:rsidRPr="00307652" w:rsidRDefault="00106B88" w:rsidP="00106B88">
      <w:pPr>
        <w:rPr>
          <w:lang w:val="en-US" w:eastAsia="de-DE"/>
        </w:rPr>
      </w:pPr>
    </w:p>
    <w:p w14:paraId="6A6163EF" w14:textId="77777777" w:rsidR="00106B88" w:rsidRPr="000E7A82" w:rsidRDefault="00106B88" w:rsidP="00106B88">
      <w:pPr>
        <w:jc w:val="both"/>
        <w:rPr>
          <w:u w:val="single"/>
          <w:lang w:val="en-US" w:eastAsia="en-US"/>
        </w:rPr>
      </w:pPr>
      <w:r w:rsidRPr="000E7A82">
        <w:rPr>
          <w:u w:val="single"/>
          <w:lang w:val="en-US" w:eastAsia="en-US"/>
        </w:rPr>
        <w:t xml:space="preserve">Principle of the method: </w:t>
      </w:r>
    </w:p>
    <w:p w14:paraId="3543AC9B" w14:textId="77777777" w:rsidR="00106B88" w:rsidRDefault="00106B88" w:rsidP="00106B88">
      <w:pPr>
        <w:jc w:val="both"/>
        <w:rPr>
          <w:lang w:eastAsia="en-US"/>
        </w:rPr>
      </w:pPr>
      <w:r>
        <w:rPr>
          <w:lang w:eastAsia="en-US"/>
        </w:rPr>
        <w:t xml:space="preserve">The determination of hydrogen peroxide in this analytical method is based on a potentiometric titration using Potassium </w:t>
      </w:r>
      <w:r w:rsidR="00CB009D">
        <w:rPr>
          <w:lang w:eastAsia="en-US"/>
        </w:rPr>
        <w:t>Permanganate</w:t>
      </w:r>
      <w:r>
        <w:rPr>
          <w:lang w:eastAsia="en-US"/>
        </w:rPr>
        <w:t xml:space="preserve"> as reagent.</w:t>
      </w:r>
    </w:p>
    <w:p w14:paraId="0041758D" w14:textId="77777777" w:rsidR="00106B88" w:rsidRDefault="00106B88" w:rsidP="00106B88">
      <w:pPr>
        <w:jc w:val="both"/>
        <w:rPr>
          <w:lang w:eastAsia="en-US"/>
        </w:rPr>
      </w:pPr>
      <w:r>
        <w:rPr>
          <w:noProof/>
          <w:lang w:val="fr-FR" w:eastAsia="fr-FR"/>
        </w:rPr>
        <w:drawing>
          <wp:inline distT="0" distB="0" distL="0" distR="0" wp14:anchorId="2177C532" wp14:editId="0AD4CFFB">
            <wp:extent cx="4433777" cy="2282431"/>
            <wp:effectExtent l="0" t="0" r="508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36565" cy="2283866"/>
                    </a:xfrm>
                    <a:prstGeom prst="rect">
                      <a:avLst/>
                    </a:prstGeom>
                  </pic:spPr>
                </pic:pic>
              </a:graphicData>
            </a:graphic>
          </wp:inline>
        </w:drawing>
      </w:r>
    </w:p>
    <w:p w14:paraId="6A476163" w14:textId="77777777" w:rsidR="00106B88" w:rsidRDefault="00106B88" w:rsidP="00106B88">
      <w:pPr>
        <w:jc w:val="both"/>
        <w:rPr>
          <w:lang w:eastAsia="en-US"/>
        </w:rPr>
      </w:pPr>
      <w:r>
        <w:rPr>
          <w:lang w:eastAsia="en-US"/>
        </w:rPr>
        <w:t>The titration is done with an automatic potentiometric titrator wich follows the reaction measuring the electric potential difference with a redox electrode to find the equivalence point.</w:t>
      </w:r>
    </w:p>
    <w:p w14:paraId="4F6FF186" w14:textId="77777777" w:rsidR="00106B88" w:rsidRPr="00C80664" w:rsidRDefault="00106B88" w:rsidP="00106B88">
      <w:pPr>
        <w:jc w:val="both"/>
        <w:rPr>
          <w:lang w:eastAsia="en-US"/>
        </w:rPr>
      </w:pPr>
      <w:r>
        <w:rPr>
          <w:lang w:eastAsia="en-US"/>
        </w:rPr>
        <w:t xml:space="preserve">The </w:t>
      </w:r>
      <w:r w:rsidRPr="00C80664">
        <w:rPr>
          <w:lang w:eastAsia="en-US"/>
        </w:rPr>
        <w:t>validation of this method was considered in compliance with SANCO/3030/99 rev.4.</w:t>
      </w:r>
    </w:p>
    <w:p w14:paraId="149192C0" w14:textId="77777777" w:rsidR="00106B88" w:rsidRPr="00C80664" w:rsidRDefault="00106B88" w:rsidP="00106B88">
      <w:pPr>
        <w:jc w:val="both"/>
        <w:rPr>
          <w:lang w:eastAsia="en-US"/>
        </w:rPr>
      </w:pPr>
    </w:p>
    <w:p w14:paraId="2FB786E6" w14:textId="77777777" w:rsidR="00106B88" w:rsidRPr="00C80664" w:rsidRDefault="00106B88" w:rsidP="00106B88">
      <w:pPr>
        <w:jc w:val="both"/>
        <w:rPr>
          <w:u w:val="single"/>
          <w:lang w:eastAsia="en-US"/>
        </w:rPr>
      </w:pPr>
      <w:r w:rsidRPr="00C80664">
        <w:rPr>
          <w:u w:val="single"/>
          <w:lang w:eastAsia="en-US"/>
        </w:rPr>
        <w:lastRenderedPageBreak/>
        <w:t>Validation data:</w:t>
      </w:r>
    </w:p>
    <w:p w14:paraId="2EBEF368" w14:textId="77777777" w:rsidR="00106B88" w:rsidRPr="00C80664" w:rsidRDefault="00106B88" w:rsidP="00106B88">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4331"/>
        <w:gridCol w:w="3734"/>
        <w:gridCol w:w="6435"/>
      </w:tblGrid>
      <w:tr w:rsidR="00106B88" w:rsidRPr="00C80664" w14:paraId="23FC0035" w14:textId="77777777" w:rsidTr="00653DA4">
        <w:trPr>
          <w:cantSplit/>
          <w:trHeight w:val="944"/>
        </w:trPr>
        <w:tc>
          <w:tcPr>
            <w:tcW w:w="4331" w:type="dxa"/>
            <w:tcBorders>
              <w:top w:val="single" w:sz="6" w:space="0" w:color="auto"/>
              <w:left w:val="single" w:sz="6" w:space="0" w:color="auto"/>
              <w:bottom w:val="single" w:sz="6" w:space="0" w:color="auto"/>
              <w:right w:val="double" w:sz="4" w:space="0" w:color="auto"/>
            </w:tcBorders>
          </w:tcPr>
          <w:p w14:paraId="6E8CAC0E" w14:textId="77777777" w:rsidR="00106B88" w:rsidRPr="00C80664" w:rsidRDefault="00106B88" w:rsidP="00653DA4">
            <w:pPr>
              <w:jc w:val="both"/>
              <w:rPr>
                <w:lang w:eastAsia="en-US"/>
              </w:rPr>
            </w:pPr>
            <w:r>
              <w:rPr>
                <w:lang w:eastAsia="en-US"/>
              </w:rPr>
              <w:t>Matrix effect</w:t>
            </w:r>
          </w:p>
        </w:tc>
        <w:tc>
          <w:tcPr>
            <w:tcW w:w="10169" w:type="dxa"/>
            <w:gridSpan w:val="2"/>
            <w:tcBorders>
              <w:top w:val="single" w:sz="6" w:space="0" w:color="auto"/>
              <w:left w:val="double" w:sz="4" w:space="0" w:color="auto"/>
              <w:bottom w:val="single" w:sz="4" w:space="0" w:color="auto"/>
              <w:right w:val="single" w:sz="6" w:space="0" w:color="auto"/>
            </w:tcBorders>
          </w:tcPr>
          <w:p w14:paraId="25B175AC" w14:textId="77777777" w:rsidR="00106B88" w:rsidRPr="00C80664" w:rsidRDefault="00106B88" w:rsidP="00653DA4">
            <w:pPr>
              <w:jc w:val="both"/>
              <w:rPr>
                <w:lang w:val="en-US" w:eastAsia="en-US"/>
              </w:rPr>
            </w:pPr>
            <w:r>
              <w:rPr>
                <w:noProof/>
                <w:lang w:val="fr-FR" w:eastAsia="fr-FR"/>
              </w:rPr>
              <w:drawing>
                <wp:inline distT="0" distB="0" distL="0" distR="0" wp14:anchorId="213B883B" wp14:editId="03E6142E">
                  <wp:extent cx="9525" cy="9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2CA0ECE6" wp14:editId="34ACF245">
                  <wp:extent cx="9525" cy="9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25" cy="9525"/>
                          </a:xfrm>
                          <a:prstGeom prst="rect">
                            <a:avLst/>
                          </a:prstGeom>
                        </pic:spPr>
                      </pic:pic>
                    </a:graphicData>
                  </a:graphic>
                </wp:inline>
              </w:drawing>
            </w:r>
            <w:r>
              <w:rPr>
                <w:noProof/>
                <w:lang w:val="fr-FR" w:eastAsia="fr-FR"/>
              </w:rPr>
              <w:t xml:space="preserve"> </w:t>
            </w:r>
            <w:r>
              <w:rPr>
                <w:noProof/>
                <w:lang w:val="fr-FR" w:eastAsia="fr-FR"/>
              </w:rPr>
              <w:drawing>
                <wp:inline distT="0" distB="0" distL="0" distR="0" wp14:anchorId="69D71C2D" wp14:editId="7C60E5C0">
                  <wp:extent cx="5141623" cy="2402958"/>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5324" cy="2404687"/>
                          </a:xfrm>
                          <a:prstGeom prst="rect">
                            <a:avLst/>
                          </a:prstGeom>
                        </pic:spPr>
                      </pic:pic>
                    </a:graphicData>
                  </a:graphic>
                </wp:inline>
              </w:drawing>
            </w:r>
          </w:p>
        </w:tc>
      </w:tr>
      <w:tr w:rsidR="00106B88" w:rsidRPr="00C80664" w14:paraId="1CC00F5E" w14:textId="77777777" w:rsidTr="00653DA4">
        <w:trPr>
          <w:cantSplit/>
          <w:trHeight w:val="570"/>
        </w:trPr>
        <w:tc>
          <w:tcPr>
            <w:tcW w:w="4331" w:type="dxa"/>
            <w:vMerge w:val="restart"/>
            <w:tcBorders>
              <w:top w:val="single" w:sz="6" w:space="0" w:color="auto"/>
              <w:left w:val="single" w:sz="6" w:space="0" w:color="auto"/>
              <w:right w:val="double" w:sz="4" w:space="0" w:color="auto"/>
            </w:tcBorders>
            <w:hideMark/>
          </w:tcPr>
          <w:p w14:paraId="15A0B7FD" w14:textId="77777777" w:rsidR="00106B88" w:rsidRPr="00C80664" w:rsidRDefault="00106B88" w:rsidP="00653DA4">
            <w:pPr>
              <w:jc w:val="both"/>
              <w:rPr>
                <w:lang w:eastAsia="en-US"/>
              </w:rPr>
            </w:pPr>
            <w:r w:rsidRPr="00C80664">
              <w:rPr>
                <w:lang w:eastAsia="en-US"/>
              </w:rPr>
              <w:t>Linearity</w:t>
            </w:r>
          </w:p>
        </w:tc>
        <w:tc>
          <w:tcPr>
            <w:tcW w:w="10169" w:type="dxa"/>
            <w:gridSpan w:val="2"/>
            <w:tcBorders>
              <w:top w:val="single" w:sz="6" w:space="0" w:color="auto"/>
              <w:left w:val="double" w:sz="4" w:space="0" w:color="auto"/>
              <w:bottom w:val="single" w:sz="4" w:space="0" w:color="auto"/>
              <w:right w:val="single" w:sz="6" w:space="0" w:color="auto"/>
            </w:tcBorders>
            <w:hideMark/>
          </w:tcPr>
          <w:p w14:paraId="51BF2A5E" w14:textId="77777777" w:rsidR="00106B88" w:rsidRPr="00307652" w:rsidRDefault="00106B88" w:rsidP="00653DA4">
            <w:pPr>
              <w:jc w:val="both"/>
              <w:rPr>
                <w:lang w:val="en-US" w:eastAsia="en-US"/>
              </w:rPr>
            </w:pPr>
            <w:r w:rsidRPr="00307652">
              <w:rPr>
                <w:lang w:val="en-US" w:eastAsia="en-US"/>
              </w:rPr>
              <w:t>Linearity was studied by carrying out five concentrations between</w:t>
            </w:r>
            <w:r w:rsidR="0043069D">
              <w:rPr>
                <w:lang w:val="en-US" w:eastAsia="en-US"/>
              </w:rPr>
              <w:t xml:space="preserve"> </w:t>
            </w:r>
            <w:r w:rsidRPr="00307652">
              <w:rPr>
                <w:lang w:val="en-US" w:eastAsia="en-US"/>
              </w:rPr>
              <w:t xml:space="preserve">0.85-2.37 % w/w. </w:t>
            </w:r>
          </w:p>
          <w:p w14:paraId="2DC9409A" w14:textId="77777777" w:rsidR="00106B88" w:rsidRPr="00307652" w:rsidRDefault="00106B88" w:rsidP="00653DA4">
            <w:pPr>
              <w:jc w:val="both"/>
              <w:rPr>
                <w:lang w:val="en-US" w:eastAsia="en-US"/>
              </w:rPr>
            </w:pPr>
            <w:r w:rsidRPr="00307652">
              <w:rPr>
                <w:lang w:val="en-US" w:eastAsia="en-US"/>
              </w:rPr>
              <w:t>Calibration curve has been provided with a R</w:t>
            </w:r>
            <w:r w:rsidRPr="00307652">
              <w:rPr>
                <w:vertAlign w:val="superscript"/>
                <w:lang w:val="en-US" w:eastAsia="en-US"/>
              </w:rPr>
              <w:t>2</w:t>
            </w:r>
            <w:r w:rsidRPr="00307652">
              <w:rPr>
                <w:lang w:val="en-US" w:eastAsia="en-US"/>
              </w:rPr>
              <w:t xml:space="preserve"> higher than 0.99.</w:t>
            </w:r>
          </w:p>
        </w:tc>
      </w:tr>
      <w:tr w:rsidR="00106B88" w:rsidRPr="00C80664" w14:paraId="5E2FFF22" w14:textId="77777777" w:rsidTr="00653DA4">
        <w:trPr>
          <w:cantSplit/>
          <w:trHeight w:val="316"/>
        </w:trPr>
        <w:tc>
          <w:tcPr>
            <w:tcW w:w="4331" w:type="dxa"/>
            <w:vMerge/>
            <w:tcBorders>
              <w:left w:val="single" w:sz="6" w:space="0" w:color="auto"/>
              <w:right w:val="double" w:sz="4" w:space="0" w:color="auto"/>
            </w:tcBorders>
            <w:vAlign w:val="center"/>
            <w:hideMark/>
          </w:tcPr>
          <w:p w14:paraId="0F1A3E33"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7CD0F514"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7756F633" w14:textId="77777777" w:rsidR="00106B88" w:rsidRPr="00307652" w:rsidRDefault="00106B88" w:rsidP="00653DA4">
            <w:pPr>
              <w:jc w:val="both"/>
              <w:rPr>
                <w:lang w:val="en-US" w:eastAsia="en-US"/>
              </w:rPr>
            </w:pPr>
            <w:r w:rsidRPr="00307652">
              <w:rPr>
                <w:lang w:val="en-US" w:eastAsia="en-US"/>
              </w:rPr>
              <w:t>Linearity %</w:t>
            </w:r>
          </w:p>
        </w:tc>
      </w:tr>
      <w:tr w:rsidR="00106B88" w:rsidRPr="00C80664" w14:paraId="77EAEFC4" w14:textId="77777777" w:rsidTr="00653DA4">
        <w:trPr>
          <w:cantSplit/>
          <w:trHeight w:val="781"/>
        </w:trPr>
        <w:tc>
          <w:tcPr>
            <w:tcW w:w="4331" w:type="dxa"/>
            <w:vMerge/>
            <w:tcBorders>
              <w:left w:val="single" w:sz="6" w:space="0" w:color="auto"/>
              <w:right w:val="double" w:sz="4" w:space="0" w:color="auto"/>
            </w:tcBorders>
            <w:vAlign w:val="center"/>
            <w:hideMark/>
          </w:tcPr>
          <w:p w14:paraId="725B97E3"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6" w:space="0" w:color="auto"/>
              <w:right w:val="single" w:sz="4" w:space="0" w:color="auto"/>
            </w:tcBorders>
            <w:hideMark/>
          </w:tcPr>
          <w:p w14:paraId="3EDEC5D1" w14:textId="77777777" w:rsidR="00106B88" w:rsidRPr="00307652" w:rsidRDefault="00106B88" w:rsidP="00653DA4">
            <w:pPr>
              <w:rPr>
                <w:lang w:val="en-US"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0357C190" w14:textId="77777777" w:rsidR="00106B88" w:rsidRPr="00307652" w:rsidRDefault="00106B88" w:rsidP="00653DA4">
            <w:pPr>
              <w:rPr>
                <w:lang w:eastAsia="en-US"/>
              </w:rPr>
            </w:pPr>
            <w:r w:rsidRPr="00307652">
              <w:rPr>
                <w:lang w:eastAsia="en-US"/>
              </w:rPr>
              <w:t>Y = 6.</w:t>
            </w:r>
            <w:r>
              <w:rPr>
                <w:lang w:eastAsia="en-US"/>
              </w:rPr>
              <w:t>0481</w:t>
            </w:r>
            <w:r w:rsidRPr="00307652">
              <w:rPr>
                <w:lang w:eastAsia="en-US"/>
              </w:rPr>
              <w:t>x + 0.</w:t>
            </w:r>
            <w:r>
              <w:rPr>
                <w:lang w:eastAsia="en-US"/>
              </w:rPr>
              <w:t>8736</w:t>
            </w:r>
            <w:r w:rsidRPr="00307652">
              <w:rPr>
                <w:lang w:eastAsia="en-US"/>
              </w:rPr>
              <w:br/>
              <w:t>R</w:t>
            </w:r>
            <w:r w:rsidRPr="00307652">
              <w:rPr>
                <w:vertAlign w:val="superscript"/>
                <w:lang w:eastAsia="en-US"/>
              </w:rPr>
              <w:t>2</w:t>
            </w:r>
            <w:r w:rsidRPr="00307652">
              <w:rPr>
                <w:lang w:eastAsia="en-US"/>
              </w:rPr>
              <w:t xml:space="preserve"> = </w:t>
            </w:r>
            <w:r>
              <w:rPr>
                <w:lang w:eastAsia="en-US"/>
              </w:rPr>
              <w:t>1.0000</w:t>
            </w:r>
          </w:p>
          <w:p w14:paraId="58A97499" w14:textId="77777777" w:rsidR="00106B88" w:rsidRPr="00307652" w:rsidRDefault="00106B88" w:rsidP="00653DA4">
            <w:pPr>
              <w:rPr>
                <w:lang w:eastAsia="en-US"/>
              </w:rPr>
            </w:pPr>
            <w:r w:rsidRPr="00307652">
              <w:rPr>
                <w:lang w:eastAsia="en-US"/>
              </w:rPr>
              <w:t>n=1 for five levels of concentration</w:t>
            </w:r>
          </w:p>
        </w:tc>
      </w:tr>
      <w:tr w:rsidR="00106B88" w:rsidRPr="00C80664" w14:paraId="0EFE6079" w14:textId="77777777" w:rsidTr="00653DA4">
        <w:trPr>
          <w:cantSplit/>
          <w:trHeight w:val="268"/>
        </w:trPr>
        <w:tc>
          <w:tcPr>
            <w:tcW w:w="4331" w:type="dxa"/>
            <w:vMerge w:val="restart"/>
            <w:tcBorders>
              <w:top w:val="single" w:sz="6" w:space="0" w:color="auto"/>
              <w:left w:val="single" w:sz="6" w:space="0" w:color="auto"/>
              <w:bottom w:val="single" w:sz="6" w:space="0" w:color="auto"/>
              <w:right w:val="double" w:sz="4" w:space="0" w:color="auto"/>
            </w:tcBorders>
            <w:hideMark/>
          </w:tcPr>
          <w:p w14:paraId="0AFD1869" w14:textId="77777777" w:rsidR="00106B88" w:rsidRPr="00C80664" w:rsidRDefault="00106B88" w:rsidP="00653DA4">
            <w:pPr>
              <w:jc w:val="both"/>
              <w:rPr>
                <w:lang w:eastAsia="en-US"/>
              </w:rPr>
            </w:pPr>
            <w:r w:rsidRPr="00C80664">
              <w:rPr>
                <w:lang w:eastAsia="en-US"/>
              </w:rPr>
              <w:t>Precision</w:t>
            </w:r>
          </w:p>
        </w:tc>
        <w:tc>
          <w:tcPr>
            <w:tcW w:w="10169" w:type="dxa"/>
            <w:gridSpan w:val="2"/>
            <w:tcBorders>
              <w:top w:val="single" w:sz="6" w:space="0" w:color="auto"/>
              <w:left w:val="double" w:sz="4" w:space="0" w:color="auto"/>
              <w:bottom w:val="single" w:sz="4" w:space="0" w:color="auto"/>
              <w:right w:val="single" w:sz="6" w:space="0" w:color="auto"/>
            </w:tcBorders>
            <w:hideMark/>
          </w:tcPr>
          <w:p w14:paraId="2A9E1E55" w14:textId="77777777" w:rsidR="00106B88" w:rsidRPr="00307652" w:rsidRDefault="00106B88" w:rsidP="00653DA4">
            <w:pPr>
              <w:jc w:val="both"/>
              <w:rPr>
                <w:lang w:val="en-US" w:eastAsia="en-US"/>
              </w:rPr>
            </w:pPr>
            <w:r w:rsidRPr="00307652">
              <w:rPr>
                <w:lang w:val="en-US" w:eastAsia="en-US"/>
              </w:rPr>
              <w:t xml:space="preserve">Repeatability was evaluated by analyzing five test item solutions. </w:t>
            </w:r>
          </w:p>
        </w:tc>
      </w:tr>
      <w:tr w:rsidR="00106B88" w:rsidRPr="00C80664" w14:paraId="3268FECE" w14:textId="77777777" w:rsidTr="00653DA4">
        <w:trPr>
          <w:cantSplit/>
          <w:trHeight w:val="331"/>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4FC7C145" w14:textId="77777777" w:rsidR="00106B88" w:rsidRPr="00C80664" w:rsidRDefault="00106B88" w:rsidP="00653DA4">
            <w:pPr>
              <w:jc w:val="both"/>
              <w:rPr>
                <w:lang w:val="en-US" w:eastAsia="en-US"/>
              </w:rPr>
            </w:pPr>
          </w:p>
        </w:tc>
        <w:tc>
          <w:tcPr>
            <w:tcW w:w="3734" w:type="dxa"/>
            <w:tcBorders>
              <w:top w:val="single" w:sz="4" w:space="0" w:color="auto"/>
              <w:left w:val="double" w:sz="4" w:space="0" w:color="auto"/>
              <w:bottom w:val="single" w:sz="4" w:space="0" w:color="auto"/>
              <w:right w:val="single" w:sz="4" w:space="0" w:color="auto"/>
            </w:tcBorders>
            <w:hideMark/>
          </w:tcPr>
          <w:p w14:paraId="3D4E6090" w14:textId="77777777" w:rsidR="00106B88" w:rsidRPr="00307652" w:rsidRDefault="00106B88" w:rsidP="00653DA4">
            <w:pPr>
              <w:jc w:val="both"/>
              <w:rPr>
                <w:lang w:eastAsia="en-US"/>
              </w:rPr>
            </w:pPr>
            <w:r w:rsidRPr="00307652">
              <w:rPr>
                <w:lang w:eastAsia="en-US"/>
              </w:rPr>
              <w:t>Compound</w:t>
            </w:r>
          </w:p>
        </w:tc>
        <w:tc>
          <w:tcPr>
            <w:tcW w:w="6434" w:type="dxa"/>
            <w:tcBorders>
              <w:top w:val="single" w:sz="4" w:space="0" w:color="auto"/>
              <w:left w:val="single" w:sz="4" w:space="0" w:color="auto"/>
              <w:bottom w:val="single" w:sz="4" w:space="0" w:color="auto"/>
              <w:right w:val="single" w:sz="6" w:space="0" w:color="auto"/>
            </w:tcBorders>
            <w:hideMark/>
          </w:tcPr>
          <w:p w14:paraId="02DB4EC1" w14:textId="77777777" w:rsidR="00106B88" w:rsidRPr="00307652" w:rsidRDefault="00106B88" w:rsidP="00653DA4">
            <w:pPr>
              <w:jc w:val="both"/>
              <w:rPr>
                <w:lang w:eastAsia="en-US"/>
              </w:rPr>
            </w:pPr>
            <w:r w:rsidRPr="00307652">
              <w:rPr>
                <w:lang w:eastAsia="en-US"/>
              </w:rPr>
              <w:t>Repeatability (RSD)</w:t>
            </w:r>
          </w:p>
        </w:tc>
      </w:tr>
      <w:tr w:rsidR="00106B88" w:rsidRPr="00C80664" w14:paraId="16ED124D" w14:textId="77777777" w:rsidTr="00653DA4">
        <w:trPr>
          <w:cantSplit/>
          <w:trHeight w:val="374"/>
        </w:trPr>
        <w:tc>
          <w:tcPr>
            <w:tcW w:w="4331" w:type="dxa"/>
            <w:vMerge/>
            <w:tcBorders>
              <w:top w:val="single" w:sz="6" w:space="0" w:color="auto"/>
              <w:left w:val="single" w:sz="6" w:space="0" w:color="auto"/>
              <w:bottom w:val="single" w:sz="6" w:space="0" w:color="auto"/>
              <w:right w:val="double" w:sz="4" w:space="0" w:color="auto"/>
            </w:tcBorders>
            <w:vAlign w:val="center"/>
            <w:hideMark/>
          </w:tcPr>
          <w:p w14:paraId="010403A0" w14:textId="77777777" w:rsidR="00106B88" w:rsidRPr="00C80664" w:rsidRDefault="00106B88" w:rsidP="00653DA4">
            <w:pPr>
              <w:jc w:val="both"/>
              <w:rPr>
                <w:lang w:eastAsia="en-US"/>
              </w:rPr>
            </w:pPr>
          </w:p>
        </w:tc>
        <w:tc>
          <w:tcPr>
            <w:tcW w:w="3734" w:type="dxa"/>
            <w:tcBorders>
              <w:top w:val="single" w:sz="4" w:space="0" w:color="auto"/>
              <w:left w:val="double" w:sz="4" w:space="0" w:color="auto"/>
              <w:bottom w:val="single" w:sz="6" w:space="0" w:color="auto"/>
              <w:right w:val="single" w:sz="4" w:space="0" w:color="auto"/>
            </w:tcBorders>
            <w:hideMark/>
          </w:tcPr>
          <w:p w14:paraId="120BD2FD" w14:textId="77777777" w:rsidR="00106B88" w:rsidRPr="00307652" w:rsidRDefault="00106B88" w:rsidP="00653DA4">
            <w:pPr>
              <w:rPr>
                <w:lang w:eastAsia="en-US"/>
              </w:rPr>
            </w:pPr>
            <w:r w:rsidRPr="00307652">
              <w:rPr>
                <w:lang w:val="en-US" w:eastAsia="en-US"/>
              </w:rPr>
              <w:t>Active substance</w:t>
            </w:r>
          </w:p>
        </w:tc>
        <w:tc>
          <w:tcPr>
            <w:tcW w:w="6434" w:type="dxa"/>
            <w:tcBorders>
              <w:top w:val="single" w:sz="4" w:space="0" w:color="auto"/>
              <w:left w:val="single" w:sz="4" w:space="0" w:color="auto"/>
              <w:bottom w:val="single" w:sz="6" w:space="0" w:color="auto"/>
              <w:right w:val="single" w:sz="6" w:space="0" w:color="auto"/>
            </w:tcBorders>
            <w:hideMark/>
          </w:tcPr>
          <w:p w14:paraId="6AAA00C9" w14:textId="77777777" w:rsidR="00106B88" w:rsidRPr="00307652" w:rsidRDefault="00106B88" w:rsidP="00653DA4">
            <w:pPr>
              <w:rPr>
                <w:lang w:eastAsia="en-US"/>
              </w:rPr>
            </w:pPr>
            <w:r w:rsidRPr="00307652">
              <w:rPr>
                <w:lang w:eastAsia="en-US"/>
              </w:rPr>
              <w:t xml:space="preserve">RSD = </w:t>
            </w:r>
            <w:r>
              <w:rPr>
                <w:lang w:eastAsia="en-US"/>
              </w:rPr>
              <w:t>0.198</w:t>
            </w:r>
            <w:r w:rsidRPr="00307652">
              <w:rPr>
                <w:lang w:eastAsia="en-US"/>
              </w:rPr>
              <w:t>%</w:t>
            </w:r>
          </w:p>
        </w:tc>
      </w:tr>
      <w:tr w:rsidR="00106B88" w:rsidRPr="00C80664" w14:paraId="4C024F89" w14:textId="77777777" w:rsidTr="00653DA4">
        <w:trPr>
          <w:cantSplit/>
          <w:trHeight w:val="646"/>
        </w:trPr>
        <w:tc>
          <w:tcPr>
            <w:tcW w:w="4331" w:type="dxa"/>
            <w:tcBorders>
              <w:top w:val="single" w:sz="6" w:space="0" w:color="auto"/>
              <w:left w:val="single" w:sz="6" w:space="0" w:color="auto"/>
              <w:bottom w:val="single" w:sz="6" w:space="0" w:color="auto"/>
              <w:right w:val="double" w:sz="4" w:space="0" w:color="auto"/>
            </w:tcBorders>
            <w:hideMark/>
          </w:tcPr>
          <w:p w14:paraId="1FE3C5BA" w14:textId="77777777" w:rsidR="00106B88" w:rsidRPr="00C80664" w:rsidRDefault="00106B88" w:rsidP="00653DA4">
            <w:pPr>
              <w:jc w:val="both"/>
              <w:rPr>
                <w:lang w:eastAsia="en-US"/>
              </w:rPr>
            </w:pPr>
            <w:r w:rsidRPr="00C80664">
              <w:rPr>
                <w:lang w:eastAsia="en-US"/>
              </w:rPr>
              <w:t>Accuracy</w:t>
            </w:r>
          </w:p>
        </w:tc>
        <w:tc>
          <w:tcPr>
            <w:tcW w:w="10169" w:type="dxa"/>
            <w:gridSpan w:val="2"/>
            <w:tcBorders>
              <w:top w:val="single" w:sz="6" w:space="0" w:color="auto"/>
              <w:left w:val="double" w:sz="4" w:space="0" w:color="auto"/>
              <w:bottom w:val="single" w:sz="4" w:space="0" w:color="auto"/>
              <w:right w:val="single" w:sz="6" w:space="0" w:color="auto"/>
            </w:tcBorders>
            <w:hideMark/>
          </w:tcPr>
          <w:p w14:paraId="00253B6E" w14:textId="77777777" w:rsidR="00106B88" w:rsidRPr="00307652" w:rsidRDefault="00106B88" w:rsidP="00653DA4">
            <w:pPr>
              <w:jc w:val="both"/>
              <w:rPr>
                <w:lang w:val="en-US" w:eastAsia="en-US"/>
              </w:rPr>
            </w:pPr>
            <w:r w:rsidRPr="00307652">
              <w:rPr>
                <w:lang w:val="en-US" w:eastAsia="en-US"/>
              </w:rPr>
              <w:t xml:space="preserve">Accuracy was determined by analysis of 1 reconstituted sample. The accuracy results are expressed as the recovery rate. </w:t>
            </w:r>
          </w:p>
          <w:p w14:paraId="2F6589AF" w14:textId="77777777" w:rsidR="00106B88" w:rsidRPr="00307652" w:rsidRDefault="00106B88" w:rsidP="00653DA4">
            <w:pPr>
              <w:jc w:val="both"/>
              <w:rPr>
                <w:lang w:val="en-US" w:eastAsia="en-US"/>
              </w:rPr>
            </w:pPr>
          </w:p>
          <w:tbl>
            <w:tblPr>
              <w:tblStyle w:val="Grilledutableau"/>
              <w:tblW w:w="9822" w:type="dxa"/>
              <w:tblInd w:w="67" w:type="dxa"/>
              <w:tblLayout w:type="fixed"/>
              <w:tblLook w:val="04A0" w:firstRow="1" w:lastRow="0" w:firstColumn="1" w:lastColumn="0" w:noHBand="0" w:noVBand="1"/>
            </w:tblPr>
            <w:tblGrid>
              <w:gridCol w:w="2203"/>
              <w:gridCol w:w="2755"/>
              <w:gridCol w:w="2480"/>
              <w:gridCol w:w="1704"/>
              <w:gridCol w:w="680"/>
            </w:tblGrid>
            <w:tr w:rsidR="00106B88" w:rsidRPr="00307652" w14:paraId="38DDDCFD" w14:textId="77777777" w:rsidTr="00653DA4">
              <w:trPr>
                <w:trHeight w:val="773"/>
              </w:trPr>
              <w:tc>
                <w:tcPr>
                  <w:tcW w:w="2203" w:type="dxa"/>
                </w:tcPr>
                <w:p w14:paraId="655FC42F" w14:textId="77777777" w:rsidR="00106B88" w:rsidRPr="00307652" w:rsidRDefault="00106B88" w:rsidP="00653DA4">
                  <w:pPr>
                    <w:jc w:val="center"/>
                    <w:rPr>
                      <w:lang w:val="en-US" w:eastAsia="en-US"/>
                    </w:rPr>
                  </w:pPr>
                  <w:r w:rsidRPr="00307652">
                    <w:rPr>
                      <w:lang w:val="en-US" w:eastAsia="en-US"/>
                    </w:rPr>
                    <w:t>Fortification level</w:t>
                  </w:r>
                </w:p>
              </w:tc>
              <w:tc>
                <w:tcPr>
                  <w:tcW w:w="2755" w:type="dxa"/>
                </w:tcPr>
                <w:p w14:paraId="25F61D7C" w14:textId="77777777" w:rsidR="00106B88" w:rsidRPr="00307652" w:rsidRDefault="00106B88" w:rsidP="00653DA4">
                  <w:pPr>
                    <w:jc w:val="center"/>
                    <w:rPr>
                      <w:lang w:val="en-US" w:eastAsia="en-US"/>
                    </w:rPr>
                  </w:pPr>
                  <w:r w:rsidRPr="00307652">
                    <w:rPr>
                      <w:lang w:val="en-US" w:eastAsia="en-US"/>
                    </w:rPr>
                    <w:t>Recovery rate</w:t>
                  </w:r>
                </w:p>
              </w:tc>
              <w:tc>
                <w:tcPr>
                  <w:tcW w:w="2480" w:type="dxa"/>
                </w:tcPr>
                <w:p w14:paraId="6DD5F2CA" w14:textId="77777777" w:rsidR="00106B88" w:rsidRPr="00307652" w:rsidRDefault="00106B88" w:rsidP="00653DA4">
                  <w:pPr>
                    <w:jc w:val="center"/>
                    <w:rPr>
                      <w:lang w:val="en-US" w:eastAsia="en-US"/>
                    </w:rPr>
                  </w:pPr>
                  <w:r w:rsidRPr="00307652">
                    <w:rPr>
                      <w:lang w:val="en-US" w:eastAsia="en-US"/>
                    </w:rPr>
                    <w:t>Mean recovery rate</w:t>
                  </w:r>
                </w:p>
              </w:tc>
              <w:tc>
                <w:tcPr>
                  <w:tcW w:w="1704" w:type="dxa"/>
                </w:tcPr>
                <w:p w14:paraId="43D019EE" w14:textId="77777777" w:rsidR="00106B88" w:rsidRPr="00307652" w:rsidRDefault="00106B88" w:rsidP="00653DA4">
                  <w:pPr>
                    <w:jc w:val="center"/>
                    <w:rPr>
                      <w:lang w:val="en-US" w:eastAsia="en-US"/>
                    </w:rPr>
                  </w:pPr>
                  <w:r w:rsidRPr="00307652">
                    <w:rPr>
                      <w:lang w:val="en-US" w:eastAsia="en-US"/>
                    </w:rPr>
                    <w:t>RSD (%)</w:t>
                  </w:r>
                </w:p>
              </w:tc>
              <w:tc>
                <w:tcPr>
                  <w:tcW w:w="680" w:type="dxa"/>
                </w:tcPr>
                <w:p w14:paraId="217FA4B1" w14:textId="77777777" w:rsidR="00106B88" w:rsidRPr="00307652" w:rsidRDefault="00106B88" w:rsidP="00653DA4">
                  <w:pPr>
                    <w:jc w:val="center"/>
                    <w:rPr>
                      <w:lang w:val="en-US" w:eastAsia="en-US"/>
                    </w:rPr>
                  </w:pPr>
                  <w:r w:rsidRPr="00307652">
                    <w:rPr>
                      <w:lang w:val="en-US" w:eastAsia="en-US"/>
                    </w:rPr>
                    <w:t>n</w:t>
                  </w:r>
                </w:p>
              </w:tc>
            </w:tr>
            <w:tr w:rsidR="00106B88" w:rsidRPr="00307652" w14:paraId="0685300A" w14:textId="77777777" w:rsidTr="00653DA4">
              <w:trPr>
                <w:trHeight w:val="252"/>
              </w:trPr>
              <w:tc>
                <w:tcPr>
                  <w:tcW w:w="2203" w:type="dxa"/>
                </w:tcPr>
                <w:p w14:paraId="3273A2B6" w14:textId="77777777" w:rsidR="00106B88" w:rsidRPr="00307652" w:rsidRDefault="00106B88" w:rsidP="00653DA4">
                  <w:pPr>
                    <w:jc w:val="both"/>
                    <w:rPr>
                      <w:lang w:val="en-US" w:eastAsia="en-US"/>
                    </w:rPr>
                  </w:pPr>
                  <w:r w:rsidRPr="00307652">
                    <w:rPr>
                      <w:lang w:val="en-US" w:eastAsia="en-US"/>
                    </w:rPr>
                    <w:t>0.31</w:t>
                  </w:r>
                </w:p>
              </w:tc>
              <w:tc>
                <w:tcPr>
                  <w:tcW w:w="2755" w:type="dxa"/>
                </w:tcPr>
                <w:p w14:paraId="193600ED" w14:textId="77777777" w:rsidR="00106B88" w:rsidRPr="00307652" w:rsidRDefault="00106B88" w:rsidP="00653DA4">
                  <w:pPr>
                    <w:jc w:val="both"/>
                    <w:rPr>
                      <w:lang w:val="en-US" w:eastAsia="en-US"/>
                    </w:rPr>
                  </w:pPr>
                  <w:r w:rsidRPr="00307652">
                    <w:rPr>
                      <w:lang w:val="en-US" w:eastAsia="en-US"/>
                    </w:rPr>
                    <w:t xml:space="preserve">100.37; </w:t>
                  </w:r>
                  <w:r>
                    <w:rPr>
                      <w:lang w:val="en-US" w:eastAsia="en-US"/>
                    </w:rPr>
                    <w:t>100.07; 100.25; 100.27; 100.63</w:t>
                  </w:r>
                </w:p>
              </w:tc>
              <w:tc>
                <w:tcPr>
                  <w:tcW w:w="2480" w:type="dxa"/>
                </w:tcPr>
                <w:p w14:paraId="47CE51A6" w14:textId="77777777" w:rsidR="00106B88" w:rsidRPr="00307652" w:rsidRDefault="00106B88" w:rsidP="00653DA4">
                  <w:pPr>
                    <w:jc w:val="both"/>
                    <w:rPr>
                      <w:lang w:val="en-US" w:eastAsia="en-US"/>
                    </w:rPr>
                  </w:pPr>
                  <w:r>
                    <w:rPr>
                      <w:lang w:val="en-US" w:eastAsia="en-US"/>
                    </w:rPr>
                    <w:t>100.</w:t>
                  </w:r>
                  <w:r w:rsidRPr="00307652">
                    <w:rPr>
                      <w:lang w:val="en-US" w:eastAsia="en-US"/>
                    </w:rPr>
                    <w:t>3</w:t>
                  </w:r>
                  <w:r>
                    <w:rPr>
                      <w:lang w:val="en-US" w:eastAsia="en-US"/>
                    </w:rPr>
                    <w:t>2</w:t>
                  </w:r>
                  <w:r w:rsidRPr="00307652">
                    <w:rPr>
                      <w:lang w:val="en-US" w:eastAsia="en-US"/>
                    </w:rPr>
                    <w:t>%</w:t>
                  </w:r>
                </w:p>
              </w:tc>
              <w:tc>
                <w:tcPr>
                  <w:tcW w:w="1704" w:type="dxa"/>
                </w:tcPr>
                <w:p w14:paraId="511F2711" w14:textId="77777777" w:rsidR="00106B88" w:rsidRPr="00307652" w:rsidRDefault="00106B88" w:rsidP="00653DA4">
                  <w:pPr>
                    <w:jc w:val="both"/>
                    <w:rPr>
                      <w:lang w:val="en-US" w:eastAsia="en-US"/>
                    </w:rPr>
                  </w:pPr>
                  <w:r>
                    <w:rPr>
                      <w:lang w:val="en-US" w:eastAsia="en-US"/>
                    </w:rPr>
                    <w:t>0.2</w:t>
                  </w:r>
                </w:p>
              </w:tc>
              <w:tc>
                <w:tcPr>
                  <w:tcW w:w="680" w:type="dxa"/>
                </w:tcPr>
                <w:p w14:paraId="332AA83E" w14:textId="77777777" w:rsidR="00106B88" w:rsidRPr="00307652" w:rsidRDefault="00106B88" w:rsidP="00653DA4">
                  <w:pPr>
                    <w:jc w:val="both"/>
                    <w:rPr>
                      <w:lang w:val="en-US" w:eastAsia="en-US"/>
                    </w:rPr>
                  </w:pPr>
                  <w:r>
                    <w:rPr>
                      <w:lang w:val="en-US" w:eastAsia="en-US"/>
                    </w:rPr>
                    <w:t>5</w:t>
                  </w:r>
                </w:p>
              </w:tc>
            </w:tr>
          </w:tbl>
          <w:p w14:paraId="3E90971F" w14:textId="77777777" w:rsidR="00106B88" w:rsidRPr="00307652" w:rsidRDefault="00106B88" w:rsidP="00653DA4">
            <w:pPr>
              <w:jc w:val="both"/>
              <w:rPr>
                <w:lang w:val="en-US" w:eastAsia="en-US"/>
              </w:rPr>
            </w:pPr>
          </w:p>
        </w:tc>
      </w:tr>
    </w:tbl>
    <w:p w14:paraId="0FB21B5B" w14:textId="77777777" w:rsidR="00106B88" w:rsidRPr="00C80664" w:rsidRDefault="00106B88" w:rsidP="00106B88">
      <w:pPr>
        <w:jc w:val="both"/>
        <w:rPr>
          <w:lang w:eastAsia="en-US"/>
        </w:rPr>
      </w:pPr>
    </w:p>
    <w:p w14:paraId="3ED02AB4" w14:textId="77777777" w:rsidR="00106B88" w:rsidRDefault="00106B88" w:rsidP="00106B88">
      <w:pPr>
        <w:jc w:val="both"/>
        <w:rPr>
          <w:lang w:eastAsia="de-DE"/>
        </w:rPr>
      </w:pPr>
      <w:r w:rsidRPr="00307652">
        <w:rPr>
          <w:lang w:eastAsia="de-DE"/>
        </w:rPr>
        <w:lastRenderedPageBreak/>
        <w:t>The analytical method is fully validated for the determination of the active substance hydrogen for meta</w:t>
      </w:r>
      <w:r>
        <w:rPr>
          <w:lang w:eastAsia="de-DE"/>
        </w:rPr>
        <w:t xml:space="preserve"> SPC 2.</w:t>
      </w:r>
    </w:p>
    <w:p w14:paraId="53032184" w14:textId="77777777" w:rsidR="00106B88" w:rsidRPr="00E07026" w:rsidRDefault="00106B88" w:rsidP="00106B88">
      <w:pPr>
        <w:rPr>
          <w:lang w:val="en-US" w:eastAsia="en-US"/>
        </w:rPr>
      </w:pPr>
    </w:p>
    <w:p w14:paraId="3A29B4E6" w14:textId="77777777" w:rsidR="00106B88" w:rsidRDefault="00106B88" w:rsidP="00106B88">
      <w:pPr>
        <w:rPr>
          <w:lang w:eastAsia="en-US"/>
        </w:rPr>
      </w:pPr>
      <w:r>
        <w:rPr>
          <w:lang w:eastAsia="en-US"/>
        </w:rPr>
        <w:t>A</w:t>
      </w:r>
      <w:r w:rsidRPr="00961ED8">
        <w:rPr>
          <w:lang w:eastAsia="en-US"/>
        </w:rPr>
        <w:t xml:space="preserve">nalytical methods for </w:t>
      </w:r>
      <w:r>
        <w:rPr>
          <w:lang w:eastAsia="en-US"/>
        </w:rPr>
        <w:t>determination of hydrogen peroxide residues in</w:t>
      </w:r>
      <w:r w:rsidRPr="00961ED8">
        <w:rPr>
          <w:lang w:eastAsia="en-US"/>
        </w:rPr>
        <w:t xml:space="preserve"> air, water (drinking water</w:t>
      </w:r>
      <w:r>
        <w:rPr>
          <w:lang w:eastAsia="en-US"/>
        </w:rPr>
        <w:t>)</w:t>
      </w:r>
      <w:r w:rsidRPr="00961ED8">
        <w:rPr>
          <w:lang w:eastAsia="en-US"/>
        </w:rPr>
        <w:t xml:space="preserve"> are available in Assessment Report </w:t>
      </w:r>
      <w:r>
        <w:rPr>
          <w:lang w:eastAsia="en-US"/>
        </w:rPr>
        <w:t>of hydrogen peroxide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GRUPO AC MARCA has a</w:t>
      </w:r>
      <w:r w:rsidRPr="00961ED8">
        <w:rPr>
          <w:lang w:eastAsia="en-US"/>
        </w:rPr>
        <w:t xml:space="preserve"> Letter of Access from </w:t>
      </w:r>
      <w:r>
        <w:rPr>
          <w:lang w:eastAsia="en-US"/>
        </w:rPr>
        <w:t>PeroxyChem</w:t>
      </w:r>
      <w:r w:rsidR="005E0278">
        <w:rPr>
          <w:lang w:eastAsia="en-US"/>
        </w:rPr>
        <w:t xml:space="preserve"> </w:t>
      </w:r>
      <w:r>
        <w:rPr>
          <w:lang w:eastAsia="en-US"/>
        </w:rPr>
        <w:t>for these data</w:t>
      </w:r>
      <w:r w:rsidRPr="00961ED8">
        <w:rPr>
          <w:lang w:eastAsia="en-US"/>
        </w:rPr>
        <w:t>.</w:t>
      </w:r>
    </w:p>
    <w:p w14:paraId="6D0D9D44" w14:textId="77777777" w:rsidR="00106B88" w:rsidRPr="00961ED8" w:rsidRDefault="00106B88" w:rsidP="00106B88">
      <w:pPr>
        <w:rPr>
          <w:lang w:eastAsia="en-US"/>
        </w:rPr>
      </w:pPr>
    </w:p>
    <w:p w14:paraId="3E571F02" w14:textId="77777777" w:rsidR="00106B88" w:rsidRDefault="00106B88" w:rsidP="00106B88">
      <w:pPr>
        <w:rPr>
          <w:lang w:eastAsia="en-US"/>
        </w:rPr>
      </w:pPr>
      <w:r w:rsidRPr="00961ED8">
        <w:rPr>
          <w:lang w:eastAsia="en-US"/>
        </w:rPr>
        <w:t>As the active substance</w:t>
      </w:r>
      <w:r w:rsidRPr="00307652">
        <w:rPr>
          <w:lang w:eastAsia="en-US"/>
        </w:rPr>
        <w:t xml:space="preserve"> </w:t>
      </w:r>
      <w:r>
        <w:rPr>
          <w:lang w:eastAsia="en-US"/>
        </w:rPr>
        <w:t xml:space="preserve">hydrogen peroxide </w:t>
      </w:r>
      <w:r w:rsidRPr="00961ED8">
        <w:rPr>
          <w:lang w:eastAsia="en-US"/>
        </w:rPr>
        <w:t xml:space="preserve">is not classified Toxic or Very Toxic, an analytical method for the determination of </w:t>
      </w:r>
      <w:r>
        <w:rPr>
          <w:lang w:eastAsia="en-US"/>
        </w:rPr>
        <w:t xml:space="preserve">hydrogen peroxide </w:t>
      </w:r>
      <w:r w:rsidRPr="00961ED8">
        <w:rPr>
          <w:lang w:eastAsia="en-US"/>
        </w:rPr>
        <w:t>residue in human body fluids and tissues is unnecessary.</w:t>
      </w:r>
    </w:p>
    <w:p w14:paraId="2F4D5962" w14:textId="77777777" w:rsidR="00106B88" w:rsidRDefault="00106B88" w:rsidP="00106B88">
      <w:pPr>
        <w:rPr>
          <w:lang w:eastAsia="en-US"/>
        </w:rPr>
      </w:pPr>
    </w:p>
    <w:p w14:paraId="456ACD48" w14:textId="77777777" w:rsidR="00106B88" w:rsidRDefault="00106B88" w:rsidP="00106B88">
      <w:pPr>
        <w:rPr>
          <w:lang w:eastAsia="en-US"/>
        </w:rPr>
      </w:pPr>
      <w:r>
        <w:rPr>
          <w:lang w:eastAsia="en-US"/>
        </w:rPr>
        <w:t>No</w:t>
      </w:r>
      <w:r w:rsidRPr="00D85561">
        <w:rPr>
          <w:lang w:eastAsia="en-US"/>
        </w:rPr>
        <w:t xml:space="preserve"> analytical method in </w:t>
      </w:r>
      <w:r>
        <w:rPr>
          <w:lang w:eastAsia="en-US"/>
        </w:rPr>
        <w:t>soil</w:t>
      </w:r>
      <w:r w:rsidRPr="00D85561">
        <w:rPr>
          <w:lang w:eastAsia="en-US"/>
        </w:rPr>
        <w:t xml:space="preserve"> is required</w:t>
      </w:r>
      <w:r>
        <w:rPr>
          <w:lang w:eastAsia="en-US"/>
        </w:rPr>
        <w:t xml:space="preserve"> according to the Assessment report of hydrogen peroxide.</w:t>
      </w:r>
    </w:p>
    <w:p w14:paraId="2D522457" w14:textId="77777777" w:rsidR="00106B88" w:rsidRDefault="00106B88" w:rsidP="00106B88">
      <w:pPr>
        <w:rPr>
          <w:lang w:eastAsia="en-US"/>
        </w:rPr>
      </w:pPr>
    </w:p>
    <w:p w14:paraId="4348E7A2" w14:textId="77777777" w:rsidR="00106B88" w:rsidRDefault="00106B88" w:rsidP="00106B88">
      <w:pPr>
        <w:rPr>
          <w:lang w:eastAsia="en-US"/>
        </w:rPr>
      </w:pPr>
      <w:r w:rsidRPr="00961ED8">
        <w:rPr>
          <w:lang w:eastAsia="en-US"/>
        </w:rPr>
        <w:t>As the</w:t>
      </w:r>
      <w:r>
        <w:rPr>
          <w:lang w:eastAsia="en-US"/>
        </w:rPr>
        <w:t xml:space="preserve"> family </w:t>
      </w:r>
      <w:r w:rsidRPr="00961ED8">
        <w:rPr>
          <w:lang w:eastAsia="en-US"/>
        </w:rPr>
        <w:t xml:space="preserve">product </w:t>
      </w:r>
      <w:r>
        <w:rPr>
          <w:lang w:eastAsia="en-US"/>
        </w:rPr>
        <w:t>SANYTOL FRESH</w:t>
      </w:r>
      <w:r w:rsidRPr="00961ED8">
        <w:rPr>
          <w:lang w:eastAsia="en-US"/>
        </w:rPr>
        <w:t xml:space="preserve"> is not intended to be used with surface in contact with food/feed of plant and animal origin, analytical method for the determination of </w:t>
      </w:r>
      <w:r>
        <w:rPr>
          <w:lang w:eastAsia="en-US"/>
        </w:rPr>
        <w:t xml:space="preserve">hydrogen peroxide </w:t>
      </w:r>
      <w:r w:rsidRPr="00961ED8">
        <w:rPr>
          <w:lang w:eastAsia="en-US"/>
        </w:rPr>
        <w:t>residue in food/feed of plant and animal origin is unnecessary.</w:t>
      </w:r>
    </w:p>
    <w:p w14:paraId="5EEB1D5F" w14:textId="77777777" w:rsidR="00CB009D" w:rsidRDefault="00CB009D" w:rsidP="00106B88">
      <w:pPr>
        <w:rPr>
          <w:lang w:eastAsia="en-US"/>
        </w:rPr>
      </w:pPr>
    </w:p>
    <w:p w14:paraId="7CD2B873" w14:textId="77777777" w:rsidR="00CB009D" w:rsidRPr="00B7521B" w:rsidRDefault="00CB009D" w:rsidP="00106B8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106B88" w:rsidRPr="007C5FFD" w14:paraId="4B23ADFC" w14:textId="77777777" w:rsidTr="00653DA4">
        <w:tc>
          <w:tcPr>
            <w:tcW w:w="5000" w:type="pct"/>
            <w:tcBorders>
              <w:top w:val="single" w:sz="4" w:space="0" w:color="auto"/>
              <w:left w:val="single" w:sz="4" w:space="0" w:color="auto"/>
              <w:bottom w:val="single" w:sz="6" w:space="0" w:color="auto"/>
              <w:right w:val="single" w:sz="6" w:space="0" w:color="auto"/>
            </w:tcBorders>
            <w:shd w:val="clear" w:color="auto" w:fill="CCFFCC"/>
          </w:tcPr>
          <w:p w14:paraId="3AFB060B" w14:textId="77777777" w:rsidR="00106B88" w:rsidRPr="007C5FFD" w:rsidRDefault="00106B88" w:rsidP="00653DA4">
            <w:pPr>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106B88" w:rsidRPr="007C5FFD" w14:paraId="0D57CE18" w14:textId="77777777" w:rsidTr="00653DA4">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D67C28" w14:textId="77777777" w:rsidR="00106B88" w:rsidRPr="00896CDF" w:rsidRDefault="00106B88" w:rsidP="00653DA4">
            <w:pPr>
              <w:jc w:val="both"/>
              <w:rPr>
                <w:lang w:val="en-US" w:eastAsia="en-US"/>
              </w:rPr>
            </w:pPr>
          </w:p>
          <w:p w14:paraId="6965DBAD" w14:textId="7DE8DB5B" w:rsidR="00106B88" w:rsidRDefault="00106B88" w:rsidP="00653DA4">
            <w:pPr>
              <w:rPr>
                <w:lang w:eastAsia="de-DE"/>
              </w:rPr>
            </w:pPr>
            <w:r w:rsidRPr="004875E1">
              <w:rPr>
                <w:lang w:eastAsia="de-DE"/>
              </w:rPr>
              <w:t>The analytical method is fully validated for the determination of the active substance</w:t>
            </w:r>
            <w:r>
              <w:rPr>
                <w:lang w:eastAsia="en-US"/>
              </w:rPr>
              <w:t xml:space="preserve"> hydrogen peroxide </w:t>
            </w:r>
            <w:r w:rsidRPr="004875E1">
              <w:rPr>
                <w:lang w:eastAsia="de-DE"/>
              </w:rPr>
              <w:t>in the product.</w:t>
            </w:r>
          </w:p>
          <w:p w14:paraId="03A97130" w14:textId="77777777" w:rsidR="00106B88" w:rsidRPr="00D85561" w:rsidRDefault="00106B88" w:rsidP="00653DA4">
            <w:pPr>
              <w:pStyle w:val="Default"/>
              <w:jc w:val="both"/>
              <w:rPr>
                <w:rFonts w:ascii="Verdana" w:hAnsi="Verdana"/>
                <w:color w:val="auto"/>
                <w:sz w:val="20"/>
                <w:szCs w:val="20"/>
                <w:lang w:eastAsia="en-US"/>
              </w:rPr>
            </w:pPr>
          </w:p>
          <w:p w14:paraId="16680326" w14:textId="77777777" w:rsidR="00106B88" w:rsidRPr="00D85561" w:rsidRDefault="00106B88" w:rsidP="00653DA4">
            <w:pPr>
              <w:pStyle w:val="Default"/>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the determination of </w:t>
            </w:r>
            <w:r>
              <w:rPr>
                <w:rFonts w:ascii="Verdana" w:hAnsi="Verdana"/>
                <w:sz w:val="20"/>
                <w:szCs w:val="20"/>
                <w:lang w:eastAsia="en-US"/>
              </w:rPr>
              <w:t xml:space="preserve">hydrogen peroxide </w:t>
            </w:r>
            <w:r w:rsidRPr="00D85561">
              <w:rPr>
                <w:rFonts w:ascii="Verdana" w:hAnsi="Verdana"/>
                <w:color w:val="auto"/>
                <w:sz w:val="20"/>
                <w:szCs w:val="20"/>
                <w:lang w:eastAsia="en-US"/>
              </w:rPr>
              <w:t>residue in wate</w:t>
            </w:r>
            <w:r>
              <w:rPr>
                <w:rFonts w:ascii="Verdana" w:hAnsi="Verdana"/>
                <w:color w:val="auto"/>
                <w:sz w:val="20"/>
                <w:szCs w:val="20"/>
                <w:lang w:eastAsia="en-US"/>
              </w:rPr>
              <w:t>r and air with respectively LOQ= 740 µg/L and 139</w:t>
            </w:r>
            <w:r w:rsidR="0043069D">
              <w:rPr>
                <w:rFonts w:ascii="Verdana" w:hAnsi="Verdana"/>
                <w:color w:val="auto"/>
                <w:sz w:val="20"/>
                <w:szCs w:val="20"/>
                <w:lang w:eastAsia="en-US"/>
              </w:rPr>
              <w:t xml:space="preserve"> </w:t>
            </w:r>
            <w:r>
              <w:rPr>
                <w:rFonts w:ascii="Verdana" w:hAnsi="Verdana"/>
                <w:color w:val="auto"/>
                <w:sz w:val="20"/>
                <w:szCs w:val="20"/>
                <w:lang w:eastAsia="en-US"/>
              </w:rPr>
              <w:t>µg/m</w:t>
            </w:r>
            <w:r w:rsidRPr="00EB7BA6">
              <w:rPr>
                <w:rFonts w:ascii="Verdana" w:hAnsi="Verdana"/>
                <w:color w:val="auto"/>
                <w:sz w:val="20"/>
                <w:szCs w:val="20"/>
                <w:vertAlign w:val="superscript"/>
                <w:lang w:eastAsia="en-US"/>
              </w:rPr>
              <w:t>3</w:t>
            </w:r>
            <w:r w:rsidRPr="00D85561">
              <w:rPr>
                <w:rFonts w:ascii="Verdana" w:hAnsi="Verdana"/>
                <w:color w:val="auto"/>
                <w:sz w:val="20"/>
                <w:szCs w:val="20"/>
                <w:lang w:eastAsia="en-US"/>
              </w:rPr>
              <w:t>.</w:t>
            </w:r>
          </w:p>
          <w:p w14:paraId="2F4D91F0" w14:textId="77777777" w:rsidR="00106B88" w:rsidRPr="00D85561" w:rsidRDefault="00106B88" w:rsidP="00653DA4">
            <w:pPr>
              <w:pStyle w:val="Default"/>
              <w:jc w:val="both"/>
              <w:rPr>
                <w:rFonts w:ascii="Verdana" w:hAnsi="Verdana"/>
                <w:color w:val="auto"/>
                <w:sz w:val="20"/>
                <w:szCs w:val="20"/>
                <w:lang w:eastAsia="en-US"/>
              </w:rPr>
            </w:pPr>
          </w:p>
          <w:p w14:paraId="4DE46274" w14:textId="77777777" w:rsidR="00106B88" w:rsidRDefault="00106B88" w:rsidP="00653DA4">
            <w:pPr>
              <w:tabs>
                <w:tab w:val="left" w:pos="9930"/>
              </w:tabs>
              <w:rPr>
                <w:lang w:eastAsia="en-US"/>
              </w:rPr>
            </w:pPr>
            <w:r>
              <w:rPr>
                <w:lang w:eastAsia="en-US"/>
              </w:rPr>
              <w:t xml:space="preserve">Hydrogen peroxide </w:t>
            </w:r>
            <w:r w:rsidRPr="00D85561">
              <w:rPr>
                <w:lang w:eastAsia="en-US"/>
              </w:rPr>
              <w:t>is not toxic (T) or very toxic (T+</w:t>
            </w:r>
            <w:r>
              <w:rPr>
                <w:lang w:eastAsia="en-US"/>
              </w:rPr>
              <w:t xml:space="preserve">) active substance. Therefore, </w:t>
            </w:r>
            <w:r w:rsidRPr="00D85561">
              <w:rPr>
                <w:lang w:eastAsia="en-US"/>
              </w:rPr>
              <w:t>n</w:t>
            </w:r>
            <w:r>
              <w:rPr>
                <w:lang w:eastAsia="en-US"/>
              </w:rPr>
              <w:t>o</w:t>
            </w:r>
            <w:r w:rsidRPr="00D85561">
              <w:rPr>
                <w:lang w:eastAsia="en-US"/>
              </w:rPr>
              <w:t xml:space="preserve"> analytical method in biological matrices is required.</w:t>
            </w:r>
          </w:p>
          <w:p w14:paraId="4DA1D3CE" w14:textId="77777777" w:rsidR="00106B88" w:rsidRDefault="00106B88" w:rsidP="00653DA4">
            <w:pPr>
              <w:rPr>
                <w:lang w:eastAsia="en-US"/>
              </w:rPr>
            </w:pPr>
          </w:p>
          <w:p w14:paraId="5447739B" w14:textId="77777777" w:rsidR="00106B88" w:rsidRDefault="00106B88" w:rsidP="00653DA4">
            <w:pPr>
              <w:rPr>
                <w:lang w:eastAsia="en-US"/>
              </w:rPr>
            </w:pPr>
            <w:r>
              <w:rPr>
                <w:lang w:eastAsia="en-US"/>
              </w:rPr>
              <w:t xml:space="preserve">No </w:t>
            </w:r>
            <w:r w:rsidRPr="00D85561">
              <w:rPr>
                <w:lang w:eastAsia="en-US"/>
              </w:rPr>
              <w:t xml:space="preserve">analytical method in </w:t>
            </w:r>
            <w:r>
              <w:rPr>
                <w:lang w:eastAsia="en-US"/>
              </w:rPr>
              <w:t>soil</w:t>
            </w:r>
            <w:r w:rsidRPr="00D85561">
              <w:rPr>
                <w:lang w:eastAsia="en-US"/>
              </w:rPr>
              <w:t xml:space="preserve"> is required.</w:t>
            </w:r>
          </w:p>
          <w:p w14:paraId="542ADF1E" w14:textId="77777777" w:rsidR="00106B88" w:rsidRDefault="00106B88" w:rsidP="00653DA4">
            <w:pPr>
              <w:rPr>
                <w:lang w:eastAsia="en-US"/>
              </w:rPr>
            </w:pPr>
          </w:p>
          <w:p w14:paraId="0BBE6BA0" w14:textId="4AF8E036" w:rsidR="00106B88" w:rsidRDefault="00EE7036" w:rsidP="0074021B">
            <w:pPr>
              <w:jc w:val="both"/>
              <w:rPr>
                <w:lang w:eastAsia="en-US"/>
              </w:rPr>
            </w:pPr>
            <w:r w:rsidRPr="00024BBB">
              <w:t xml:space="preserve">Regarding PT 4 uses, </w:t>
            </w:r>
            <w:r w:rsidR="00EA2C0E">
              <w:t>given the ractivity of the active substance, r</w:t>
            </w:r>
            <w:r w:rsidRPr="00024BBB">
              <w:t>esidue in food, feed and drink are expected</w:t>
            </w:r>
            <w:r w:rsidR="00EA2C0E">
              <w:t xml:space="preserve"> to be negligible</w:t>
            </w:r>
            <w:r w:rsidRPr="00024BBB">
              <w:t>.</w:t>
            </w:r>
            <w:r>
              <w:t xml:space="preserve"> </w:t>
            </w:r>
            <w:r>
              <w:rPr>
                <w:lang w:eastAsia="en-US"/>
              </w:rPr>
              <w:t>A</w:t>
            </w:r>
            <w:r w:rsidR="00106B88" w:rsidRPr="00961ED8">
              <w:rPr>
                <w:lang w:eastAsia="en-US"/>
              </w:rPr>
              <w:t xml:space="preserve">nalytical method for the determination of </w:t>
            </w:r>
            <w:r w:rsidR="00106B88">
              <w:rPr>
                <w:lang w:eastAsia="en-US"/>
              </w:rPr>
              <w:t xml:space="preserve">hydrogen peroxide </w:t>
            </w:r>
            <w:r w:rsidR="00106B88" w:rsidRPr="00961ED8">
              <w:rPr>
                <w:lang w:eastAsia="en-US"/>
              </w:rPr>
              <w:t xml:space="preserve">in food/feed of plant and animal origin is </w:t>
            </w:r>
            <w:r w:rsidR="00106B88">
              <w:rPr>
                <w:lang w:eastAsia="en-US"/>
              </w:rPr>
              <w:t>not required.</w:t>
            </w:r>
          </w:p>
          <w:p w14:paraId="233397EB" w14:textId="77777777" w:rsidR="00CB009D" w:rsidRPr="007C5FFD" w:rsidRDefault="00CB009D" w:rsidP="00653DA4">
            <w:pPr>
              <w:rPr>
                <w:lang w:eastAsia="en-US"/>
              </w:rPr>
            </w:pPr>
          </w:p>
        </w:tc>
      </w:tr>
    </w:tbl>
    <w:p w14:paraId="7C8A1946" w14:textId="77777777" w:rsidR="00106B88" w:rsidRDefault="00106B88" w:rsidP="00106B88">
      <w:pPr>
        <w:pStyle w:val="Titre2"/>
        <w:numPr>
          <w:ilvl w:val="0"/>
          <w:numId w:val="0"/>
        </w:numPr>
        <w:ind w:left="1304"/>
        <w:sectPr w:rsidR="00106B88" w:rsidSect="00653DA4">
          <w:pgSz w:w="16838" w:h="11906" w:orient="landscape"/>
          <w:pgMar w:top="1418" w:right="1021" w:bottom="709" w:left="1021" w:header="709" w:footer="709" w:gutter="0"/>
          <w:cols w:space="708"/>
          <w:docGrid w:linePitch="360"/>
        </w:sectPr>
      </w:pPr>
    </w:p>
    <w:p w14:paraId="58F89939" w14:textId="77777777" w:rsidR="00106B88" w:rsidRPr="007C5FFD" w:rsidRDefault="00106B88" w:rsidP="00C22FE5">
      <w:r>
        <w:rPr>
          <w:noProof/>
          <w:lang w:val="fr-FR" w:eastAsia="fr-FR"/>
        </w:rPr>
        <w:lastRenderedPageBreak/>
        <w:drawing>
          <wp:inline distT="0" distB="0" distL="0" distR="0" wp14:anchorId="2C5AFD2C" wp14:editId="39AF55BB">
            <wp:extent cx="6113721" cy="6584488"/>
            <wp:effectExtent l="0" t="0" r="190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968" cy="6584754"/>
                    </a:xfrm>
                    <a:prstGeom prst="rect">
                      <a:avLst/>
                    </a:prstGeom>
                    <a:noFill/>
                    <a:ln>
                      <a:noFill/>
                    </a:ln>
                  </pic:spPr>
                </pic:pic>
              </a:graphicData>
            </a:graphic>
          </wp:inline>
        </w:drawing>
      </w:r>
    </w:p>
    <w:p w14:paraId="541B1737" w14:textId="77777777" w:rsidR="00106B88" w:rsidRPr="00FC3146" w:rsidRDefault="00106B88" w:rsidP="00106B88">
      <w:pPr>
        <w:rPr>
          <w:lang w:eastAsia="de-DE"/>
        </w:rPr>
      </w:pPr>
    </w:p>
    <w:p w14:paraId="2E568E52" w14:textId="77777777" w:rsidR="00CB009D" w:rsidRDefault="00CB009D">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499EA480" w14:textId="77777777" w:rsidR="009D0C0B" w:rsidRPr="000C4BDB" w:rsidRDefault="009D0C0B" w:rsidP="000C4BDB">
      <w:pPr>
        <w:spacing w:line="260" w:lineRule="atLeast"/>
        <w:rPr>
          <w:rFonts w:ascii="Times New Roman" w:eastAsia="Calibri" w:hAnsi="Times New Roman" w:cs="Times New Roman"/>
          <w:i/>
          <w:iCs/>
          <w:lang w:eastAsia="en-US"/>
        </w:rPr>
      </w:pPr>
    </w:p>
    <w:p w14:paraId="66198BA1" w14:textId="77777777" w:rsidR="009D0C0B" w:rsidRDefault="00FA480B">
      <w:pPr>
        <w:pStyle w:val="Titre3"/>
      </w:pPr>
      <w:bookmarkStart w:id="134" w:name="_Toc88743266"/>
      <w:r>
        <w:t>Efficacy against target organisms</w:t>
      </w:r>
      <w:bookmarkEnd w:id="134"/>
    </w:p>
    <w:p w14:paraId="7D0E841D" w14:textId="77777777" w:rsidR="009D0C0B" w:rsidRDefault="00FA480B">
      <w:pPr>
        <w:pStyle w:val="Titre4"/>
        <w:rPr>
          <w:rFonts w:ascii="Times New Roman" w:hAnsi="Times New Roman" w:cs="Times New Roman"/>
          <w:i/>
          <w:iCs/>
          <w:lang w:eastAsia="en-US"/>
        </w:rPr>
      </w:pPr>
      <w:bookmarkStart w:id="135" w:name="_Toc88743267"/>
      <w:r>
        <w:t>Function and field of use</w:t>
      </w:r>
      <w:bookmarkEnd w:id="135"/>
    </w:p>
    <w:p w14:paraId="30EF4A91" w14:textId="77777777" w:rsidR="009D0C0B" w:rsidRDefault="009D0C0B">
      <w:pPr>
        <w:spacing w:line="260" w:lineRule="atLeast"/>
        <w:rPr>
          <w:rFonts w:ascii="Times New Roman" w:eastAsia="Calibri" w:hAnsi="Times New Roman" w:cs="Times New Roman"/>
          <w:i/>
          <w:iCs/>
          <w:lang w:eastAsia="en-US"/>
        </w:rPr>
      </w:pPr>
    </w:p>
    <w:p w14:paraId="670C643B" w14:textId="77777777" w:rsidR="000C4BDB" w:rsidRPr="008E2E86" w:rsidRDefault="000C4BDB" w:rsidP="000C4BDB">
      <w:pPr>
        <w:rPr>
          <w:lang w:val="en-US" w:eastAsia="en-US"/>
        </w:rPr>
      </w:pPr>
      <w:r w:rsidRPr="008E2E86">
        <w:rPr>
          <w:lang w:val="en-US" w:eastAsia="en-US"/>
        </w:rPr>
        <w:t>Main Group 01: Disinfectants</w:t>
      </w:r>
    </w:p>
    <w:p w14:paraId="616E172E" w14:textId="77777777" w:rsidR="000C4BDB" w:rsidRDefault="000C4BDB" w:rsidP="000C4BDB">
      <w:pPr>
        <w:rPr>
          <w:lang w:eastAsia="en-US"/>
        </w:rPr>
      </w:pPr>
      <w:r w:rsidRPr="00C51D4A">
        <w:rPr>
          <w:lang w:eastAsia="en-US"/>
        </w:rPr>
        <w:t>Product Type 02: Disinfectants and algaecides not intended for direct application to humans or animals</w:t>
      </w:r>
      <w:r>
        <w:rPr>
          <w:lang w:eastAsia="en-US"/>
        </w:rPr>
        <w:t>.</w:t>
      </w:r>
    </w:p>
    <w:p w14:paraId="577C2131" w14:textId="77777777" w:rsidR="000C4BDB" w:rsidRPr="00C51D4A" w:rsidRDefault="000C4BDB" w:rsidP="000C4BDB">
      <w:pPr>
        <w:rPr>
          <w:lang w:eastAsia="en-US"/>
        </w:rPr>
      </w:pPr>
      <w:r>
        <w:rPr>
          <w:lang w:eastAsia="en-US"/>
        </w:rPr>
        <w:t>Product Type 04</w:t>
      </w:r>
      <w:r w:rsidRPr="007439E9">
        <w:rPr>
          <w:lang w:eastAsia="en-US"/>
        </w:rPr>
        <w:t>:</w:t>
      </w:r>
      <w:r w:rsidRPr="007439E9">
        <w:rPr>
          <w:rFonts w:ascii="Arial" w:eastAsia="Arial" w:hAnsi="Arial" w:cs="Arial"/>
          <w:szCs w:val="22"/>
          <w:lang w:val="en-US" w:eastAsia="en-US"/>
        </w:rPr>
        <w:t xml:space="preserve"> </w:t>
      </w:r>
      <w:r w:rsidRPr="007439E9">
        <w:rPr>
          <w:lang w:val="en-US" w:eastAsia="en-US"/>
        </w:rPr>
        <w:t>Food and feed area</w:t>
      </w:r>
    </w:p>
    <w:p w14:paraId="50123AB4" w14:textId="77777777" w:rsidR="000C4BDB" w:rsidRDefault="000C4BDB" w:rsidP="000C4BDB">
      <w:pPr>
        <w:rPr>
          <w:lang w:eastAsia="en-US"/>
        </w:rPr>
      </w:pPr>
    </w:p>
    <w:p w14:paraId="6662E66D" w14:textId="77777777" w:rsidR="000C4BDB" w:rsidRPr="00C51D4A" w:rsidRDefault="000C4BDB" w:rsidP="000C4BDB">
      <w:pPr>
        <w:jc w:val="both"/>
        <w:rPr>
          <w:lang w:eastAsia="en-US"/>
        </w:rPr>
      </w:pPr>
      <w:r w:rsidRPr="00C51D4A">
        <w:rPr>
          <w:lang w:eastAsia="en-US"/>
        </w:rPr>
        <w:t xml:space="preserve">The products of the </w:t>
      </w:r>
      <w:r>
        <w:rPr>
          <w:lang w:eastAsia="en-US"/>
        </w:rPr>
        <w:t xml:space="preserve">SANYTOL FRESH </w:t>
      </w:r>
      <w:r w:rsidRPr="00C51D4A">
        <w:rPr>
          <w:lang w:eastAsia="en-US"/>
        </w:rPr>
        <w:t>family are ready to use products used for surfaces disinfection</w:t>
      </w:r>
      <w:r>
        <w:rPr>
          <w:lang w:eastAsia="en-US"/>
        </w:rPr>
        <w:t>, indoor in private areas and commercial premises.</w:t>
      </w:r>
      <w:r w:rsidRPr="00C51D4A">
        <w:rPr>
          <w:lang w:eastAsia="en-US"/>
        </w:rPr>
        <w:t xml:space="preserve"> </w:t>
      </w:r>
    </w:p>
    <w:p w14:paraId="7B2ED808" w14:textId="77777777" w:rsidR="000C4BDB" w:rsidRPr="00C51D4A" w:rsidRDefault="000C4BDB" w:rsidP="000C4BDB">
      <w:pPr>
        <w:jc w:val="both"/>
        <w:rPr>
          <w:lang w:eastAsia="en-US"/>
        </w:rPr>
      </w:pPr>
      <w:r w:rsidRPr="00C51D4A">
        <w:rPr>
          <w:lang w:eastAsia="en-US"/>
        </w:rPr>
        <w:t>The family was separated in t</w:t>
      </w:r>
      <w:r>
        <w:rPr>
          <w:lang w:eastAsia="en-US"/>
        </w:rPr>
        <w:t>hree</w:t>
      </w:r>
      <w:r w:rsidRPr="00C51D4A">
        <w:rPr>
          <w:lang w:eastAsia="en-US"/>
        </w:rPr>
        <w:t xml:space="preserve"> META-SPC:</w:t>
      </w:r>
    </w:p>
    <w:p w14:paraId="4F22B573" w14:textId="77777777" w:rsidR="000C4BDB" w:rsidRPr="00C51D4A" w:rsidRDefault="000C4BDB" w:rsidP="00E30FB4">
      <w:pPr>
        <w:numPr>
          <w:ilvl w:val="1"/>
          <w:numId w:val="12"/>
        </w:numPr>
        <w:suppressAutoHyphens w:val="0"/>
        <w:spacing w:line="260" w:lineRule="atLeast"/>
        <w:jc w:val="both"/>
        <w:rPr>
          <w:lang w:eastAsia="en-US"/>
        </w:rPr>
      </w:pPr>
      <w:r w:rsidRPr="00C51D4A">
        <w:rPr>
          <w:lang w:eastAsia="en-US"/>
        </w:rPr>
        <w:t>META-SPC1: the product</w:t>
      </w:r>
      <w:r>
        <w:rPr>
          <w:lang w:eastAsia="en-US"/>
        </w:rPr>
        <w:t>s</w:t>
      </w:r>
      <w:r w:rsidRPr="00C51D4A">
        <w:rPr>
          <w:lang w:eastAsia="en-US"/>
        </w:rPr>
        <w:t xml:space="preserve"> </w:t>
      </w:r>
      <w:r>
        <w:rPr>
          <w:lang w:eastAsia="en-US"/>
        </w:rPr>
        <w:t>are</w:t>
      </w:r>
      <w:r w:rsidRPr="00C51D4A">
        <w:rPr>
          <w:lang w:eastAsia="en-US"/>
        </w:rPr>
        <w:t xml:space="preserve"> intended to be used for hard surface disinfection by </w:t>
      </w:r>
      <w:r>
        <w:rPr>
          <w:lang w:eastAsia="en-US"/>
        </w:rPr>
        <w:t xml:space="preserve">manual </w:t>
      </w:r>
      <w:r w:rsidRPr="00C51D4A">
        <w:rPr>
          <w:lang w:eastAsia="en-US"/>
        </w:rPr>
        <w:t xml:space="preserve">spraying or </w:t>
      </w:r>
      <w:r>
        <w:rPr>
          <w:lang w:eastAsia="en-US"/>
        </w:rPr>
        <w:t xml:space="preserve">by manual spraying and </w:t>
      </w:r>
      <w:r w:rsidRPr="00C51D4A">
        <w:rPr>
          <w:lang w:eastAsia="en-US"/>
        </w:rPr>
        <w:t>wiping</w:t>
      </w:r>
      <w:r>
        <w:rPr>
          <w:lang w:eastAsia="en-US"/>
        </w:rPr>
        <w:t>, and</w:t>
      </w:r>
      <w:r w:rsidRPr="00C51D4A">
        <w:rPr>
          <w:lang w:eastAsia="en-US"/>
        </w:rPr>
        <w:t xml:space="preserve"> </w:t>
      </w:r>
      <w:r w:rsidRPr="006220B3">
        <w:rPr>
          <w:lang w:eastAsia="en-US"/>
        </w:rPr>
        <w:t xml:space="preserve">for soft surface disinfection by </w:t>
      </w:r>
      <w:r>
        <w:rPr>
          <w:lang w:eastAsia="en-US"/>
        </w:rPr>
        <w:t xml:space="preserve">manual </w:t>
      </w:r>
      <w:r w:rsidRPr="006220B3">
        <w:rPr>
          <w:lang w:eastAsia="en-US"/>
        </w:rPr>
        <w:t>spraying</w:t>
      </w:r>
      <w:r>
        <w:rPr>
          <w:lang w:eastAsia="en-US"/>
        </w:rPr>
        <w:t xml:space="preserve">, </w:t>
      </w:r>
      <w:r w:rsidRPr="00C51D4A">
        <w:rPr>
          <w:lang w:eastAsia="en-US"/>
        </w:rPr>
        <w:t>by professional</w:t>
      </w:r>
      <w:r>
        <w:rPr>
          <w:lang w:eastAsia="en-US"/>
        </w:rPr>
        <w:t xml:space="preserve"> and non</w:t>
      </w:r>
      <w:r w:rsidRPr="00BF6411">
        <w:rPr>
          <w:lang w:eastAsia="en-US"/>
        </w:rPr>
        <w:t>-professional</w:t>
      </w:r>
      <w:r w:rsidRPr="00C51D4A">
        <w:rPr>
          <w:lang w:eastAsia="en-US"/>
        </w:rPr>
        <w:t xml:space="preserve"> users.</w:t>
      </w:r>
    </w:p>
    <w:p w14:paraId="0197D113" w14:textId="5368A728" w:rsidR="000C4BDB" w:rsidRDefault="000C4BDB" w:rsidP="00E30FB4">
      <w:pPr>
        <w:numPr>
          <w:ilvl w:val="1"/>
          <w:numId w:val="12"/>
        </w:numPr>
        <w:suppressAutoHyphens w:val="0"/>
        <w:spacing w:line="260" w:lineRule="atLeast"/>
        <w:jc w:val="both"/>
        <w:rPr>
          <w:lang w:eastAsia="en-US"/>
        </w:rPr>
      </w:pPr>
      <w:r w:rsidRPr="00C51D4A">
        <w:rPr>
          <w:lang w:eastAsia="en-US"/>
        </w:rPr>
        <w:t>META-SPC2: the product</w:t>
      </w:r>
      <w:r>
        <w:rPr>
          <w:lang w:eastAsia="en-US"/>
        </w:rPr>
        <w:t>s</w:t>
      </w:r>
      <w:r w:rsidRPr="00C51D4A">
        <w:rPr>
          <w:lang w:eastAsia="en-US"/>
        </w:rPr>
        <w:t xml:space="preserve"> </w:t>
      </w:r>
      <w:r>
        <w:rPr>
          <w:lang w:eastAsia="en-US"/>
        </w:rPr>
        <w:t>are</w:t>
      </w:r>
      <w:r w:rsidRPr="00C51D4A">
        <w:rPr>
          <w:lang w:eastAsia="en-US"/>
        </w:rPr>
        <w:t xml:space="preserve"> intended to be used for hard surface disinfection by </w:t>
      </w:r>
      <w:r w:rsidRPr="006220B3">
        <w:rPr>
          <w:lang w:eastAsia="en-US"/>
        </w:rPr>
        <w:t>manual spraying</w:t>
      </w:r>
      <w:r>
        <w:rPr>
          <w:lang w:eastAsia="en-US"/>
        </w:rPr>
        <w:t>,</w:t>
      </w:r>
      <w:r w:rsidRPr="006220B3">
        <w:rPr>
          <w:lang w:eastAsia="en-US"/>
        </w:rPr>
        <w:t xml:space="preserve"> </w:t>
      </w:r>
      <w:r>
        <w:rPr>
          <w:lang w:eastAsia="en-US"/>
        </w:rPr>
        <w:t xml:space="preserve">by </w:t>
      </w:r>
      <w:r w:rsidRPr="006220B3">
        <w:rPr>
          <w:lang w:eastAsia="en-US"/>
        </w:rPr>
        <w:t>manual spra</w:t>
      </w:r>
      <w:r>
        <w:rPr>
          <w:lang w:eastAsia="en-US"/>
        </w:rPr>
        <w:t>y</w:t>
      </w:r>
      <w:r w:rsidRPr="006220B3">
        <w:rPr>
          <w:lang w:eastAsia="en-US"/>
        </w:rPr>
        <w:t>ing and wiping</w:t>
      </w:r>
      <w:r>
        <w:rPr>
          <w:lang w:eastAsia="en-US"/>
        </w:rPr>
        <w:t>,</w:t>
      </w:r>
      <w:r w:rsidRPr="00C61E16">
        <w:rPr>
          <w:lang w:eastAsia="en-US"/>
        </w:rPr>
        <w:t xml:space="preserve"> </w:t>
      </w:r>
      <w:r w:rsidRPr="00C51D4A">
        <w:rPr>
          <w:lang w:eastAsia="en-US"/>
        </w:rPr>
        <w:t>by professional</w:t>
      </w:r>
      <w:r w:rsidRPr="00BF6411">
        <w:rPr>
          <w:lang w:eastAsia="en-US"/>
        </w:rPr>
        <w:t xml:space="preserve"> and non-professional</w:t>
      </w:r>
      <w:r w:rsidRPr="00C51D4A">
        <w:rPr>
          <w:lang w:eastAsia="en-US"/>
        </w:rPr>
        <w:t xml:space="preserve"> users.</w:t>
      </w:r>
    </w:p>
    <w:p w14:paraId="383C86A4" w14:textId="77777777" w:rsidR="000C4BDB" w:rsidRPr="00525AE8" w:rsidRDefault="000C4BDB" w:rsidP="00E30FB4">
      <w:pPr>
        <w:numPr>
          <w:ilvl w:val="1"/>
          <w:numId w:val="12"/>
        </w:numPr>
        <w:suppressAutoHyphens w:val="0"/>
        <w:spacing w:line="260" w:lineRule="atLeast"/>
        <w:jc w:val="both"/>
        <w:rPr>
          <w:lang w:eastAsia="en-US"/>
        </w:rPr>
      </w:pPr>
      <w:r>
        <w:rPr>
          <w:lang w:eastAsia="en-US"/>
        </w:rPr>
        <w:t>META-SPC3</w:t>
      </w:r>
      <w:r w:rsidRPr="00BF6411">
        <w:rPr>
          <w:lang w:eastAsia="en-US"/>
        </w:rPr>
        <w:t>: the product</w:t>
      </w:r>
      <w:r>
        <w:rPr>
          <w:lang w:eastAsia="en-US"/>
        </w:rPr>
        <w:t>s</w:t>
      </w:r>
      <w:r w:rsidRPr="00BF6411">
        <w:rPr>
          <w:lang w:eastAsia="en-US"/>
        </w:rPr>
        <w:t xml:space="preserve"> </w:t>
      </w:r>
      <w:r>
        <w:rPr>
          <w:lang w:eastAsia="en-US"/>
        </w:rPr>
        <w:t>are</w:t>
      </w:r>
      <w:r w:rsidRPr="00BF6411">
        <w:rPr>
          <w:lang w:eastAsia="en-US"/>
        </w:rPr>
        <w:t xml:space="preserve"> intended to be used for </w:t>
      </w:r>
      <w:r w:rsidRPr="006220B3">
        <w:rPr>
          <w:lang w:eastAsia="en-US"/>
        </w:rPr>
        <w:t>hard</w:t>
      </w:r>
      <w:r w:rsidRPr="00BF6411">
        <w:rPr>
          <w:lang w:eastAsia="en-US"/>
        </w:rPr>
        <w:t xml:space="preserve"> surface disinfection </w:t>
      </w:r>
      <w:r w:rsidRPr="006220B3">
        <w:rPr>
          <w:lang w:eastAsia="en-US"/>
        </w:rPr>
        <w:t>by manual pouring and wiping</w:t>
      </w:r>
      <w:r>
        <w:rPr>
          <w:lang w:eastAsia="en-US"/>
        </w:rPr>
        <w:t>,</w:t>
      </w:r>
      <w:r w:rsidRPr="00BF6411">
        <w:rPr>
          <w:lang w:eastAsia="en-US"/>
        </w:rPr>
        <w:t xml:space="preserve"> by professional and non-professional users.</w:t>
      </w:r>
    </w:p>
    <w:p w14:paraId="05061906" w14:textId="77777777" w:rsidR="000C4BDB" w:rsidRDefault="000C4BDB">
      <w:pPr>
        <w:spacing w:line="260" w:lineRule="atLeast"/>
        <w:rPr>
          <w:rFonts w:ascii="Times New Roman" w:eastAsia="Calibri" w:hAnsi="Times New Roman" w:cs="Times New Roman"/>
          <w:i/>
          <w:iCs/>
          <w:lang w:eastAsia="en-US"/>
        </w:rPr>
      </w:pPr>
    </w:p>
    <w:p w14:paraId="55FAB925" w14:textId="77777777" w:rsidR="009D0C0B" w:rsidRDefault="00FA480B">
      <w:pPr>
        <w:pStyle w:val="Titre4"/>
        <w:rPr>
          <w:rFonts w:ascii="Times New Roman" w:hAnsi="Times New Roman" w:cs="Times New Roman"/>
          <w:i/>
          <w:iCs/>
          <w:lang w:eastAsia="en-US"/>
        </w:rPr>
      </w:pPr>
      <w:bookmarkStart w:id="136" w:name="_Toc88743268"/>
      <w:r>
        <w:t>Organisms to be controlled and products, organisms or objects to be protected</w:t>
      </w:r>
      <w:bookmarkEnd w:id="136"/>
    </w:p>
    <w:p w14:paraId="0E9DA29A" w14:textId="77777777" w:rsidR="009D0C0B" w:rsidRDefault="009D0C0B">
      <w:pPr>
        <w:spacing w:line="260" w:lineRule="atLeast"/>
        <w:rPr>
          <w:rFonts w:ascii="Times New Roman" w:eastAsia="Calibri" w:hAnsi="Times New Roman" w:cs="Times New Roman"/>
          <w:i/>
          <w:iCs/>
          <w:szCs w:val="24"/>
          <w:lang w:eastAsia="en-US"/>
        </w:rPr>
      </w:pPr>
    </w:p>
    <w:p w14:paraId="42059435" w14:textId="77777777" w:rsidR="00A320E4" w:rsidRPr="00E34A1B" w:rsidRDefault="00A320E4" w:rsidP="000C4BDB">
      <w:pPr>
        <w:jc w:val="both"/>
        <w:rPr>
          <w:lang w:eastAsia="en-US"/>
        </w:rPr>
      </w:pPr>
      <w:r w:rsidRPr="00E34A1B">
        <w:rPr>
          <w:lang w:eastAsia="en-US"/>
        </w:rPr>
        <w:t xml:space="preserve">The products of SANYTOL FRESH family are intended to disinfect surfaces. The applicant claimed the disinfection activity against bacteria, yeasts, fungi and viruses. </w:t>
      </w:r>
    </w:p>
    <w:p w14:paraId="7EB9C144" w14:textId="77777777" w:rsidR="000C4BDB" w:rsidRDefault="000C4BDB" w:rsidP="000C4BDB">
      <w:pPr>
        <w:rPr>
          <w:lang w:eastAsia="en-US"/>
        </w:rPr>
      </w:pPr>
    </w:p>
    <w:p w14:paraId="37384584" w14:textId="77777777" w:rsidR="000C4BDB" w:rsidRPr="006A28CC" w:rsidRDefault="000C4BDB" w:rsidP="000C4BDB">
      <w:pPr>
        <w:rPr>
          <w:lang w:eastAsia="en-US"/>
        </w:rPr>
      </w:pPr>
      <w:r w:rsidRPr="00D251DB">
        <w:rPr>
          <w:lang w:eastAsia="en-US"/>
        </w:rPr>
        <w:t>The products are used for the purpose of the protection of human</w:t>
      </w:r>
      <w:r w:rsidRPr="00BF6411">
        <w:rPr>
          <w:lang w:eastAsia="en-US"/>
        </w:rPr>
        <w:t>.</w:t>
      </w:r>
    </w:p>
    <w:p w14:paraId="04CF9D84" w14:textId="77777777" w:rsidR="000C4BDB" w:rsidRDefault="000C4BDB">
      <w:pPr>
        <w:spacing w:line="260" w:lineRule="atLeast"/>
        <w:rPr>
          <w:rFonts w:ascii="Times New Roman" w:eastAsia="Calibri" w:hAnsi="Times New Roman" w:cs="Times New Roman"/>
          <w:i/>
          <w:iCs/>
          <w:szCs w:val="24"/>
          <w:lang w:eastAsia="en-US"/>
        </w:rPr>
      </w:pPr>
    </w:p>
    <w:p w14:paraId="2BDA8C26" w14:textId="77777777" w:rsidR="009D0C0B" w:rsidRDefault="00FA480B">
      <w:pPr>
        <w:pStyle w:val="Titre4"/>
        <w:rPr>
          <w:rFonts w:ascii="Times New Roman" w:hAnsi="Times New Roman" w:cs="Times New Roman"/>
          <w:i/>
          <w:iCs/>
          <w:lang w:eastAsia="en-US"/>
        </w:rPr>
      </w:pPr>
      <w:bookmarkStart w:id="137" w:name="_Toc88743269"/>
      <w:r>
        <w:t>Effects on target organisms, including unacceptable suffering</w:t>
      </w:r>
      <w:bookmarkEnd w:id="137"/>
    </w:p>
    <w:p w14:paraId="7A3F544F" w14:textId="77777777" w:rsidR="009D0C0B" w:rsidRDefault="009D0C0B">
      <w:pPr>
        <w:spacing w:line="260" w:lineRule="atLeast"/>
        <w:rPr>
          <w:rFonts w:ascii="Times New Roman" w:eastAsia="Calibri" w:hAnsi="Times New Roman" w:cs="Times New Roman"/>
          <w:i/>
          <w:iCs/>
          <w:szCs w:val="24"/>
          <w:lang w:eastAsia="en-US"/>
        </w:rPr>
      </w:pPr>
    </w:p>
    <w:p w14:paraId="6A9257FA" w14:textId="34609CF6" w:rsidR="000C4BDB" w:rsidRPr="00BF6411" w:rsidRDefault="000C4BDB" w:rsidP="000C4BDB">
      <w:pPr>
        <w:jc w:val="both"/>
        <w:rPr>
          <w:lang w:eastAsia="en-US"/>
        </w:rPr>
      </w:pPr>
      <w:r w:rsidRPr="00BF6411">
        <w:rPr>
          <w:lang w:eastAsia="en-US"/>
        </w:rPr>
        <w:t>The products are</w:t>
      </w:r>
      <w:r w:rsidR="0038774E">
        <w:rPr>
          <w:lang w:eastAsia="en-US"/>
        </w:rPr>
        <w:t xml:space="preserve"> intended</w:t>
      </w:r>
      <w:r w:rsidRPr="00BF6411">
        <w:rPr>
          <w:lang w:eastAsia="en-US"/>
        </w:rPr>
        <w:t xml:space="preserve"> to produce a reduction in the number of viable bacterial cells (bactericidal activity), of yeast cells (yeasticidal activity), of </w:t>
      </w:r>
      <w:r>
        <w:rPr>
          <w:lang w:eastAsia="en-US"/>
        </w:rPr>
        <w:t>moulds spores</w:t>
      </w:r>
      <w:r w:rsidRPr="00BF6411">
        <w:rPr>
          <w:lang w:eastAsia="en-US"/>
        </w:rPr>
        <w:t xml:space="preserve"> (fungicidal activity)</w:t>
      </w:r>
      <w:r>
        <w:rPr>
          <w:lang w:eastAsia="en-US"/>
        </w:rPr>
        <w:t xml:space="preserve"> and </w:t>
      </w:r>
      <w:r w:rsidRPr="003F780B">
        <w:rPr>
          <w:rFonts w:cs="Arial"/>
          <w:lang w:eastAsia="en-US"/>
        </w:rPr>
        <w:t>of infectious virus particles</w:t>
      </w:r>
      <w:r>
        <w:rPr>
          <w:lang w:eastAsia="en-US"/>
        </w:rPr>
        <w:t xml:space="preserve"> (virucidal activity)</w:t>
      </w:r>
      <w:r w:rsidRPr="00BF6411">
        <w:rPr>
          <w:lang w:eastAsia="en-US"/>
        </w:rPr>
        <w:t xml:space="preserve"> of relevant test organisms under defined conditions.</w:t>
      </w:r>
    </w:p>
    <w:p w14:paraId="0B4606A3" w14:textId="77777777" w:rsidR="000C4BDB" w:rsidRDefault="000C4BDB">
      <w:pPr>
        <w:spacing w:line="260" w:lineRule="atLeast"/>
        <w:rPr>
          <w:rFonts w:ascii="Times New Roman" w:eastAsia="Calibri" w:hAnsi="Times New Roman" w:cs="Times New Roman"/>
          <w:i/>
          <w:iCs/>
          <w:szCs w:val="24"/>
          <w:lang w:eastAsia="en-US"/>
        </w:rPr>
      </w:pPr>
    </w:p>
    <w:p w14:paraId="18795583" w14:textId="77777777" w:rsidR="009D0C0B" w:rsidRDefault="00FA480B">
      <w:pPr>
        <w:pStyle w:val="Titre4"/>
        <w:rPr>
          <w:rFonts w:ascii="Times New Roman" w:hAnsi="Times New Roman" w:cs="Times New Roman"/>
          <w:i/>
          <w:iCs/>
          <w:lang w:eastAsia="en-US"/>
        </w:rPr>
      </w:pPr>
      <w:bookmarkStart w:id="138" w:name="_Toc88743270"/>
      <w:r>
        <w:t>Mode of action, including time delay</w:t>
      </w:r>
      <w:bookmarkEnd w:id="138"/>
    </w:p>
    <w:p w14:paraId="01D24235" w14:textId="77777777" w:rsidR="009D0C0B" w:rsidRDefault="009D0C0B">
      <w:pPr>
        <w:spacing w:line="260" w:lineRule="atLeast"/>
        <w:ind w:left="360"/>
        <w:rPr>
          <w:rFonts w:ascii="Times New Roman" w:eastAsia="Calibri" w:hAnsi="Times New Roman" w:cs="Times New Roman"/>
          <w:i/>
          <w:iCs/>
          <w:szCs w:val="24"/>
          <w:lang w:eastAsia="en-US"/>
        </w:rPr>
      </w:pPr>
    </w:p>
    <w:p w14:paraId="7A42A6E5" w14:textId="77777777" w:rsidR="000C4BDB" w:rsidRDefault="000C4BDB" w:rsidP="000C4BDB">
      <w:pPr>
        <w:jc w:val="both"/>
        <w:rPr>
          <w:lang w:eastAsia="en-US"/>
        </w:rPr>
      </w:pPr>
      <w:r w:rsidRPr="0000063D">
        <w:rPr>
          <w:lang w:eastAsia="en-US"/>
        </w:rPr>
        <w:t>“</w:t>
      </w:r>
      <w:r w:rsidRPr="00E144DB">
        <w:rPr>
          <w:lang w:val="en-US"/>
        </w:rPr>
        <w:t xml:space="preserve">Hydrogen peroxide is reactive and it degrades rapidly in contact with organic material. A significant proportion of hydrogen peroxide decomposes to water and oxygen. </w:t>
      </w:r>
      <w:r w:rsidRPr="0000063D">
        <w:rPr>
          <w:lang w:eastAsia="en-US"/>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Pr>
          <w:lang w:eastAsia="en-US"/>
        </w:rPr>
        <w:t xml:space="preserve"> </w:t>
      </w:r>
    </w:p>
    <w:p w14:paraId="6A098F82" w14:textId="77777777" w:rsidR="000C4BDB" w:rsidRPr="006A28CC" w:rsidRDefault="000C4BDB" w:rsidP="000C4BDB">
      <w:pPr>
        <w:jc w:val="both"/>
        <w:rPr>
          <w:lang w:eastAsia="en-US"/>
        </w:rPr>
      </w:pPr>
      <w:r>
        <w:rPr>
          <w:lang w:eastAsia="en-US"/>
        </w:rPr>
        <w:t>(</w:t>
      </w:r>
      <w:r w:rsidRPr="0000063D">
        <w:rPr>
          <w:lang w:eastAsia="en-US"/>
        </w:rPr>
        <w:t>Source: Assessment Report. Hydrogen peroxide. Product-types 1-6. March 2015. Finland</w:t>
      </w:r>
      <w:r>
        <w:rPr>
          <w:lang w:eastAsia="en-US"/>
        </w:rPr>
        <w:t>)</w:t>
      </w:r>
    </w:p>
    <w:p w14:paraId="0BD369C9" w14:textId="77777777" w:rsidR="009D0C0B" w:rsidRDefault="009D0C0B">
      <w:pPr>
        <w:spacing w:line="260" w:lineRule="atLeast"/>
        <w:ind w:left="360"/>
        <w:rPr>
          <w:rFonts w:ascii="Times New Roman" w:eastAsia="Calibri" w:hAnsi="Times New Roman" w:cs="Times New Roman"/>
          <w:i/>
          <w:iCs/>
          <w:szCs w:val="24"/>
          <w:lang w:eastAsia="en-US"/>
        </w:rPr>
      </w:pPr>
    </w:p>
    <w:p w14:paraId="488E0BA7" w14:textId="77777777" w:rsidR="009D0C0B" w:rsidRDefault="00FA480B">
      <w:pPr>
        <w:pStyle w:val="Titre4"/>
        <w:rPr>
          <w:rFonts w:ascii="Times New Roman" w:hAnsi="Times New Roman" w:cs="Times New Roman"/>
          <w:i/>
          <w:iCs/>
          <w:lang w:eastAsia="en-US"/>
        </w:rPr>
      </w:pPr>
      <w:bookmarkStart w:id="139" w:name="_Toc88743271"/>
      <w:r>
        <w:lastRenderedPageBreak/>
        <w:t>Efficacy data</w:t>
      </w:r>
      <w:bookmarkEnd w:id="139"/>
      <w:r>
        <w:t xml:space="preserve"> </w:t>
      </w:r>
    </w:p>
    <w:p w14:paraId="0C61D206" w14:textId="77777777" w:rsidR="009D0C0B" w:rsidRDefault="009D0C0B">
      <w:pPr>
        <w:spacing w:line="260" w:lineRule="atLeast"/>
        <w:ind w:left="360"/>
        <w:jc w:val="both"/>
        <w:rPr>
          <w:rFonts w:ascii="Times New Roman" w:eastAsia="Calibri" w:hAnsi="Times New Roman" w:cs="Times New Roman"/>
          <w:i/>
          <w:iCs/>
          <w:szCs w:val="24"/>
          <w:lang w:eastAsia="en-US"/>
        </w:rPr>
      </w:pPr>
    </w:p>
    <w:p w14:paraId="1FC2E72E" w14:textId="77777777" w:rsidR="000C4BDB" w:rsidRPr="00D03B0D" w:rsidRDefault="000C4BDB" w:rsidP="00E30FB4">
      <w:pPr>
        <w:pStyle w:val="Paragraphedeliste"/>
        <w:numPr>
          <w:ilvl w:val="0"/>
          <w:numId w:val="7"/>
        </w:numPr>
        <w:suppressAutoHyphens w:val="0"/>
        <w:spacing w:line="260" w:lineRule="atLeast"/>
        <w:contextualSpacing/>
        <w:jc w:val="both"/>
        <w:rPr>
          <w:b/>
          <w:u w:val="single"/>
          <w:lang w:eastAsia="en-US"/>
        </w:rPr>
      </w:pPr>
      <w:r w:rsidRPr="00D03B0D">
        <w:rPr>
          <w:b/>
          <w:u w:val="single"/>
          <w:lang w:eastAsia="en-US"/>
        </w:rPr>
        <w:t>Inactivity of co-formulants</w:t>
      </w:r>
    </w:p>
    <w:p w14:paraId="132B8FA1" w14:textId="77777777" w:rsidR="000C4BDB" w:rsidRPr="00D03B0D" w:rsidRDefault="000C4BDB" w:rsidP="000C4BDB">
      <w:pPr>
        <w:pStyle w:val="Paragraphedeliste"/>
        <w:jc w:val="both"/>
        <w:rPr>
          <w:lang w:eastAsia="en-US"/>
        </w:rPr>
      </w:pPr>
    </w:p>
    <w:p w14:paraId="0931C4A5" w14:textId="1B6C14A2" w:rsidR="000C4BDB" w:rsidRDefault="000C4BDB" w:rsidP="000C4BDB">
      <w:pPr>
        <w:spacing w:line="276" w:lineRule="auto"/>
        <w:jc w:val="both"/>
        <w:rPr>
          <w:rFonts w:cs="Arial"/>
          <w:lang w:eastAsia="en-US"/>
        </w:rPr>
      </w:pPr>
      <w:r w:rsidRPr="001C7408">
        <w:rPr>
          <w:lang w:eastAsia="en-US"/>
        </w:rPr>
        <w:t xml:space="preserve">The products of the SANYTOL FRESH family </w:t>
      </w:r>
      <w:r>
        <w:rPr>
          <w:rFonts w:cs="Arial"/>
          <w:lang w:eastAsia="en-US"/>
        </w:rPr>
        <w:t>contain</w:t>
      </w:r>
      <w:r w:rsidRPr="001C7408">
        <w:rPr>
          <w:rFonts w:cs="Arial"/>
          <w:lang w:eastAsia="en-US"/>
        </w:rPr>
        <w:t xml:space="preserve"> a pH regulator </w:t>
      </w:r>
      <w:r>
        <w:rPr>
          <w:rFonts w:cs="Arial"/>
          <w:lang w:eastAsia="en-US"/>
        </w:rPr>
        <w:t xml:space="preserve">and a solvent </w:t>
      </w:r>
      <w:r w:rsidRPr="001C7408">
        <w:rPr>
          <w:rFonts w:cs="Arial"/>
          <w:lang w:eastAsia="en-US"/>
        </w:rPr>
        <w:t>in the formulation. As th</w:t>
      </w:r>
      <w:r>
        <w:rPr>
          <w:rFonts w:cs="Arial"/>
          <w:lang w:eastAsia="en-US"/>
        </w:rPr>
        <w:t>ese</w:t>
      </w:r>
      <w:r w:rsidRPr="001C7408">
        <w:rPr>
          <w:rFonts w:cs="Arial"/>
          <w:lang w:eastAsia="en-US"/>
        </w:rPr>
        <w:t xml:space="preserve"> ingredient</w:t>
      </w:r>
      <w:r>
        <w:rPr>
          <w:rFonts w:cs="Arial"/>
          <w:lang w:eastAsia="en-US"/>
        </w:rPr>
        <w:t>s</w:t>
      </w:r>
      <w:r w:rsidRPr="001C7408">
        <w:rPr>
          <w:rFonts w:cs="Arial"/>
          <w:lang w:eastAsia="en-US"/>
        </w:rPr>
        <w:t xml:space="preserve"> </w:t>
      </w:r>
      <w:r>
        <w:rPr>
          <w:rFonts w:cs="Arial"/>
          <w:lang w:eastAsia="en-US"/>
        </w:rPr>
        <w:t>are also active substance that are approved for main group 1</w:t>
      </w:r>
      <w:r w:rsidRPr="001C7408">
        <w:rPr>
          <w:rFonts w:cs="Arial"/>
          <w:lang w:eastAsia="en-US"/>
        </w:rPr>
        <w:t xml:space="preserve">, phase 1 tests (EN 1040 and EN 1275 standards) were performed with </w:t>
      </w:r>
      <w:r>
        <w:rPr>
          <w:rFonts w:cs="Arial"/>
          <w:lang w:eastAsia="en-US"/>
        </w:rPr>
        <w:t>these coformulants</w:t>
      </w:r>
      <w:r w:rsidRPr="001C7408">
        <w:rPr>
          <w:rFonts w:cs="Arial"/>
          <w:lang w:eastAsia="en-US"/>
        </w:rPr>
        <w:t xml:space="preserve"> alone</w:t>
      </w:r>
      <w:r>
        <w:rPr>
          <w:rFonts w:cs="Arial"/>
          <w:lang w:eastAsia="en-US"/>
        </w:rPr>
        <w:t xml:space="preserve"> at the highe</w:t>
      </w:r>
      <w:r w:rsidR="007F795D">
        <w:rPr>
          <w:rFonts w:cs="Arial"/>
          <w:lang w:eastAsia="en-US"/>
        </w:rPr>
        <w:t>st</w:t>
      </w:r>
      <w:r>
        <w:rPr>
          <w:rFonts w:cs="Arial"/>
          <w:lang w:eastAsia="en-US"/>
        </w:rPr>
        <w:t xml:space="preserve"> concentrations </w:t>
      </w:r>
      <w:r w:rsidRPr="001C7408">
        <w:rPr>
          <w:rFonts w:cs="Arial"/>
          <w:lang w:eastAsia="en-US"/>
        </w:rPr>
        <w:t>in order to demonstrate that</w:t>
      </w:r>
      <w:r>
        <w:rPr>
          <w:rFonts w:cs="Arial"/>
          <w:lang w:eastAsia="en-US"/>
        </w:rPr>
        <w:t xml:space="preserve"> they</w:t>
      </w:r>
      <w:r w:rsidRPr="001C7408">
        <w:rPr>
          <w:rFonts w:cs="Arial"/>
          <w:lang w:eastAsia="en-US"/>
        </w:rPr>
        <w:t xml:space="preserve"> do</w:t>
      </w:r>
      <w:r>
        <w:rPr>
          <w:rFonts w:cs="Arial"/>
          <w:lang w:eastAsia="en-US"/>
        </w:rPr>
        <w:t xml:space="preserve"> not</w:t>
      </w:r>
      <w:r w:rsidRPr="001C7408">
        <w:rPr>
          <w:rFonts w:cs="Arial"/>
          <w:lang w:eastAsia="en-US"/>
        </w:rPr>
        <w:t xml:space="preserve"> have any basic bactericidal and fungicidal activities</w:t>
      </w:r>
      <w:r>
        <w:rPr>
          <w:rFonts w:cs="Arial"/>
          <w:lang w:eastAsia="en-US"/>
        </w:rPr>
        <w:t xml:space="preserve"> (see table of experimental data </w:t>
      </w:r>
      <w:r w:rsidRPr="00B73F82">
        <w:rPr>
          <w:rFonts w:cs="Arial"/>
          <w:lang w:eastAsia="en-US"/>
        </w:rPr>
        <w:t xml:space="preserve">in confidential </w:t>
      </w:r>
      <w:r w:rsidR="002C3AB5">
        <w:rPr>
          <w:rFonts w:cs="Arial"/>
          <w:lang w:eastAsia="en-US"/>
        </w:rPr>
        <w:t>annex of the PAR</w:t>
      </w:r>
      <w:r>
        <w:rPr>
          <w:rFonts w:cs="Arial"/>
          <w:lang w:eastAsia="en-US"/>
        </w:rPr>
        <w:t>)</w:t>
      </w:r>
      <w:r w:rsidRPr="001C7408">
        <w:rPr>
          <w:rFonts w:cs="Arial"/>
          <w:lang w:eastAsia="en-US"/>
        </w:rPr>
        <w:t xml:space="preserve">. </w:t>
      </w:r>
    </w:p>
    <w:p w14:paraId="5551A769" w14:textId="77777777" w:rsidR="000C4BDB" w:rsidRDefault="000C4BDB" w:rsidP="000C4BDB">
      <w:pPr>
        <w:spacing w:line="276" w:lineRule="auto"/>
        <w:jc w:val="both"/>
        <w:rPr>
          <w:rFonts w:ascii="Arial" w:hAnsi="Arial" w:cs="Arial"/>
          <w:lang w:eastAsia="en-US"/>
        </w:rPr>
      </w:pPr>
      <w:r w:rsidRPr="001C7408">
        <w:rPr>
          <w:rFonts w:cs="Arial"/>
          <w:lang w:eastAsia="en-US"/>
        </w:rPr>
        <w:t>At in-use concentrations</w:t>
      </w:r>
      <w:r>
        <w:rPr>
          <w:rFonts w:cs="Arial"/>
          <w:lang w:eastAsia="en-US"/>
        </w:rPr>
        <w:t xml:space="preserve"> claimed</w:t>
      </w:r>
      <w:r w:rsidRPr="001C7408">
        <w:rPr>
          <w:rFonts w:cs="Arial"/>
          <w:lang w:eastAsia="en-US"/>
        </w:rPr>
        <w:t xml:space="preserve">, </w:t>
      </w:r>
      <w:r>
        <w:rPr>
          <w:rFonts w:cs="Arial"/>
          <w:lang w:eastAsia="en-US"/>
        </w:rPr>
        <w:t>the coformulants pH regulator and solvent</w:t>
      </w:r>
      <w:r w:rsidRPr="00D03B0D">
        <w:rPr>
          <w:rFonts w:cs="Arial"/>
          <w:lang w:eastAsia="en-US"/>
        </w:rPr>
        <w:t xml:space="preserve"> do not possess any basic bactericidal and fungicidal activities according to respectively EN 1040 and EN 1275 standards.</w:t>
      </w:r>
    </w:p>
    <w:p w14:paraId="38904D33" w14:textId="358EB6EA" w:rsidR="000C4BDB" w:rsidRDefault="000C4BDB" w:rsidP="000C4BDB">
      <w:pPr>
        <w:spacing w:line="276" w:lineRule="auto"/>
        <w:jc w:val="both"/>
        <w:rPr>
          <w:rFonts w:ascii="Arial" w:hAnsi="Arial" w:cs="Arial"/>
          <w:lang w:eastAsia="en-US"/>
        </w:rPr>
      </w:pPr>
      <w:r w:rsidRPr="001C7408">
        <w:rPr>
          <w:lang w:eastAsia="en-US"/>
        </w:rPr>
        <w:t xml:space="preserve">The products of the SANYTOL FRESH family </w:t>
      </w:r>
      <w:r>
        <w:rPr>
          <w:rFonts w:cs="Arial"/>
          <w:lang w:eastAsia="en-US"/>
        </w:rPr>
        <w:t xml:space="preserve">contain also some perfumes that can potentially influence the efficacy of the products. According to phase 1 tests performed (EN 1040 and EN 1275), any of them possess bactericidal and fungicidal activities at the in-use concentrations of the products (see table of experimental data </w:t>
      </w:r>
      <w:r w:rsidRPr="00B73F82">
        <w:rPr>
          <w:rFonts w:cs="Arial"/>
          <w:lang w:eastAsia="en-US"/>
        </w:rPr>
        <w:t xml:space="preserve">in </w:t>
      </w:r>
      <w:r w:rsidR="00B73F82" w:rsidRPr="00B73F82">
        <w:rPr>
          <w:rFonts w:cs="Arial"/>
          <w:lang w:eastAsia="en-US"/>
        </w:rPr>
        <w:t xml:space="preserve">confidential </w:t>
      </w:r>
      <w:r w:rsidR="00B73F82">
        <w:rPr>
          <w:rFonts w:cs="Arial"/>
          <w:lang w:eastAsia="en-US"/>
        </w:rPr>
        <w:t>annex of the PAR</w:t>
      </w:r>
      <w:r>
        <w:rPr>
          <w:rFonts w:cs="Arial"/>
          <w:lang w:eastAsia="en-US"/>
        </w:rPr>
        <w:t>).</w:t>
      </w:r>
    </w:p>
    <w:p w14:paraId="12EE6024" w14:textId="1270D9B9" w:rsidR="000C4BDB" w:rsidRDefault="000C4BDB" w:rsidP="000C4BDB">
      <w:pPr>
        <w:jc w:val="both"/>
        <w:rPr>
          <w:lang w:eastAsia="en-US"/>
        </w:rPr>
      </w:pPr>
    </w:p>
    <w:p w14:paraId="0E5D44C2" w14:textId="562A7A55" w:rsidR="006B4A70" w:rsidRPr="00D37991" w:rsidRDefault="006B4A70" w:rsidP="00D37991">
      <w:pPr>
        <w:pStyle w:val="Paragraphedeliste"/>
        <w:numPr>
          <w:ilvl w:val="0"/>
          <w:numId w:val="68"/>
        </w:numPr>
        <w:ind w:left="426"/>
        <w:jc w:val="both"/>
        <w:rPr>
          <w:b/>
          <w:sz w:val="24"/>
          <w:szCs w:val="24"/>
          <w:u w:val="single"/>
          <w:lang w:eastAsia="en-US"/>
        </w:rPr>
      </w:pPr>
      <w:r w:rsidRPr="00D37991">
        <w:rPr>
          <w:b/>
          <w:sz w:val="24"/>
          <w:szCs w:val="24"/>
          <w:u w:val="single"/>
          <w:lang w:eastAsia="en-US"/>
        </w:rPr>
        <w:t>First authorisation</w:t>
      </w:r>
    </w:p>
    <w:p w14:paraId="5DEB0AE9" w14:textId="77777777" w:rsidR="000C4BDB" w:rsidRDefault="000C4BDB" w:rsidP="000C4BDB">
      <w:pPr>
        <w:jc w:val="both"/>
        <w:rPr>
          <w:lang w:eastAsia="en-US"/>
        </w:rPr>
      </w:pPr>
    </w:p>
    <w:p w14:paraId="1D0E7193" w14:textId="77777777" w:rsidR="000C4BDB" w:rsidRPr="00D03B0D" w:rsidRDefault="000C4BDB" w:rsidP="00E30FB4">
      <w:pPr>
        <w:pStyle w:val="Paragraphedeliste"/>
        <w:numPr>
          <w:ilvl w:val="0"/>
          <w:numId w:val="7"/>
        </w:numPr>
        <w:suppressAutoHyphens w:val="0"/>
        <w:spacing w:line="260" w:lineRule="atLeast"/>
        <w:contextualSpacing/>
        <w:jc w:val="both"/>
        <w:rPr>
          <w:b/>
          <w:u w:val="single"/>
          <w:lang w:eastAsia="en-US"/>
        </w:rPr>
      </w:pPr>
      <w:r w:rsidRPr="00D03B0D">
        <w:rPr>
          <w:b/>
          <w:u w:val="single"/>
          <w:lang w:eastAsia="en-US"/>
        </w:rPr>
        <w:t>Efficacy of the SANYTOL FRESH product family</w:t>
      </w:r>
    </w:p>
    <w:p w14:paraId="4E27E194" w14:textId="77777777" w:rsidR="000C4BDB" w:rsidRDefault="000C4BDB" w:rsidP="000C4BDB">
      <w:pPr>
        <w:jc w:val="both"/>
        <w:rPr>
          <w:lang w:eastAsia="en-US"/>
        </w:rPr>
      </w:pPr>
    </w:p>
    <w:p w14:paraId="6B05C80D" w14:textId="77777777" w:rsidR="000C4BDB" w:rsidRPr="00B47212" w:rsidRDefault="000C4BDB" w:rsidP="000C4BDB">
      <w:pPr>
        <w:jc w:val="both"/>
        <w:rPr>
          <w:lang w:eastAsia="en-US"/>
        </w:rPr>
      </w:pPr>
      <w:r>
        <w:rPr>
          <w:lang w:eastAsia="en-US"/>
        </w:rPr>
        <w:t>Laborato</w:t>
      </w:r>
      <w:r w:rsidRPr="00A16BEC">
        <w:rPr>
          <w:lang w:eastAsia="en-US"/>
        </w:rPr>
        <w:t>ry</w:t>
      </w:r>
      <w:r>
        <w:rPr>
          <w:lang w:eastAsia="en-US"/>
        </w:rPr>
        <w:t xml:space="preserve"> studies were conducted with reference formulations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r w:rsidRPr="00B47212">
        <w:rPr>
          <w:lang w:eastAsia="en-US"/>
        </w:rPr>
        <w:t>The results are summarized in Section 6.7 of the IUCLID file and the main points are summarized in the table below.</w:t>
      </w:r>
    </w:p>
    <w:p w14:paraId="57D87A08" w14:textId="77777777" w:rsidR="000C4BDB" w:rsidRDefault="000C4BDB" w:rsidP="000C4BDB">
      <w:pPr>
        <w:jc w:val="both"/>
        <w:rPr>
          <w:lang w:eastAsia="en-US"/>
        </w:rPr>
      </w:pPr>
    </w:p>
    <w:p w14:paraId="26CE608C" w14:textId="77777777" w:rsidR="000C4BDB" w:rsidRDefault="000C4BDB" w:rsidP="000C4BDB">
      <w:pPr>
        <w:jc w:val="both"/>
        <w:rPr>
          <w:lang w:eastAsia="en-US"/>
        </w:rPr>
      </w:pPr>
    </w:p>
    <w:p w14:paraId="565A93F4" w14:textId="77777777" w:rsidR="000C4BDB" w:rsidRPr="0000063D" w:rsidRDefault="000C4BDB" w:rsidP="000C4BDB">
      <w:pPr>
        <w:jc w:val="both"/>
        <w:rPr>
          <w:lang w:eastAsia="en-US"/>
        </w:rPr>
      </w:pPr>
      <w:r w:rsidRPr="0000063D">
        <w:rPr>
          <w:lang w:eastAsia="en-US"/>
        </w:rPr>
        <w:t>Two reference formulat</w:t>
      </w:r>
      <w:r>
        <w:rPr>
          <w:lang w:eastAsia="en-US"/>
        </w:rPr>
        <w:t>ions for efficacy covering all M</w:t>
      </w:r>
      <w:r w:rsidRPr="0000063D">
        <w:rPr>
          <w:lang w:eastAsia="en-US"/>
        </w:rPr>
        <w:t>eta SPC have been tested according to the EN norms</w:t>
      </w:r>
      <w:r>
        <w:rPr>
          <w:lang w:eastAsia="en-US"/>
        </w:rPr>
        <w:t>:</w:t>
      </w:r>
    </w:p>
    <w:p w14:paraId="6BEAE136" w14:textId="77777777" w:rsidR="000C4BDB" w:rsidRPr="0000063D" w:rsidRDefault="000C4BDB" w:rsidP="0043069D">
      <w:pPr>
        <w:ind w:left="426"/>
        <w:jc w:val="both"/>
        <w:rPr>
          <w:lang w:eastAsia="en-US"/>
        </w:rPr>
      </w:pPr>
      <w:r>
        <w:rPr>
          <w:lang w:eastAsia="en-US"/>
        </w:rPr>
        <w:t>-</w:t>
      </w:r>
      <w:r w:rsidRPr="0000063D">
        <w:rPr>
          <w:lang w:eastAsia="en-US"/>
        </w:rPr>
        <w:t>The reference formulation for efficacy named “</w:t>
      </w:r>
      <w:r w:rsidRPr="0000063D">
        <w:rPr>
          <w:b/>
          <w:lang w:eastAsia="en-US"/>
        </w:rPr>
        <w:t>MU 3049-91</w:t>
      </w:r>
      <w:r w:rsidRPr="0000063D">
        <w:rPr>
          <w:lang w:eastAsia="en-US"/>
        </w:rPr>
        <w:t>” covers all products contained in Meta SPC 1 and Meta SPC 3</w:t>
      </w:r>
      <w:r w:rsidRPr="00C73656">
        <w:t xml:space="preserve"> </w:t>
      </w:r>
      <w:r w:rsidRPr="00C73656">
        <w:rPr>
          <w:lang w:eastAsia="en-US"/>
        </w:rPr>
        <w:t>as their com</w:t>
      </w:r>
      <w:r>
        <w:rPr>
          <w:lang w:eastAsia="en-US"/>
        </w:rPr>
        <w:t>positions similar</w:t>
      </w:r>
      <w:r w:rsidRPr="0000063D">
        <w:rPr>
          <w:lang w:eastAsia="en-US"/>
        </w:rPr>
        <w:t>.</w:t>
      </w:r>
    </w:p>
    <w:p w14:paraId="2CCED233" w14:textId="77777777" w:rsidR="000C4BDB" w:rsidRPr="0043069D" w:rsidRDefault="000C4BDB" w:rsidP="0043069D">
      <w:pPr>
        <w:ind w:left="426"/>
        <w:jc w:val="both"/>
        <w:rPr>
          <w:rFonts w:ascii="Times New Roman" w:eastAsia="Calibri" w:hAnsi="Times New Roman" w:cs="Times New Roman"/>
          <w:i/>
          <w:iCs/>
          <w:szCs w:val="24"/>
          <w:lang w:eastAsia="en-US"/>
        </w:rPr>
      </w:pPr>
      <w:r>
        <w:rPr>
          <w:lang w:eastAsia="en-US"/>
        </w:rPr>
        <w:t>-</w:t>
      </w:r>
      <w:r w:rsidRPr="0000063D">
        <w:rPr>
          <w:lang w:eastAsia="en-US"/>
        </w:rPr>
        <w:t>The reference formulation for efficacy named “</w:t>
      </w:r>
      <w:r w:rsidRPr="0043069D">
        <w:rPr>
          <w:b/>
          <w:lang w:eastAsia="en-US"/>
        </w:rPr>
        <w:t>Coc ref 35</w:t>
      </w:r>
      <w:r w:rsidRPr="0000063D">
        <w:rPr>
          <w:lang w:eastAsia="en-US"/>
        </w:rPr>
        <w:t>” covers all products contained in Meta SPC 2.</w:t>
      </w:r>
    </w:p>
    <w:p w14:paraId="1562B27D" w14:textId="77777777" w:rsidR="00FC49CA" w:rsidRDefault="00FC49CA">
      <w:pPr>
        <w:spacing w:line="260" w:lineRule="atLeast"/>
        <w:ind w:left="360"/>
        <w:jc w:val="both"/>
        <w:rPr>
          <w:rFonts w:ascii="Times New Roman" w:eastAsia="Calibri" w:hAnsi="Times New Roman" w:cs="Times New Roman"/>
          <w:i/>
          <w:iCs/>
          <w:szCs w:val="24"/>
          <w:lang w:eastAsia="en-US"/>
        </w:rPr>
        <w:sectPr w:rsidR="00FC49CA" w:rsidSect="00CB009D">
          <w:headerReference w:type="even" r:id="rId24"/>
          <w:footerReference w:type="even" r:id="rId25"/>
          <w:footerReference w:type="default" r:id="rId26"/>
          <w:headerReference w:type="first" r:id="rId27"/>
          <w:footerReference w:type="first" r:id="rId28"/>
          <w:pgSz w:w="11906" w:h="16838"/>
          <w:pgMar w:top="1474" w:right="1247" w:bottom="2013" w:left="1446" w:header="850" w:footer="850" w:gutter="0"/>
          <w:cols w:space="720"/>
          <w:docGrid w:linePitch="272"/>
        </w:sectPr>
      </w:pPr>
    </w:p>
    <w:p w14:paraId="06663596" w14:textId="77777777" w:rsidR="000C4BDB" w:rsidRDefault="000C4BDB">
      <w:pPr>
        <w:spacing w:line="260" w:lineRule="atLeast"/>
        <w:ind w:left="360"/>
        <w:jc w:val="both"/>
        <w:rPr>
          <w:rFonts w:ascii="Times New Roman" w:eastAsia="Calibri" w:hAnsi="Times New Roman" w:cs="Times New Roman"/>
          <w:i/>
          <w:iCs/>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5"/>
        <w:gridCol w:w="1631"/>
        <w:gridCol w:w="1629"/>
        <w:gridCol w:w="1949"/>
        <w:gridCol w:w="1175"/>
        <w:gridCol w:w="2410"/>
        <w:gridCol w:w="1517"/>
        <w:gridCol w:w="1615"/>
      </w:tblGrid>
      <w:tr w:rsidR="00FC49CA" w:rsidRPr="0000063D" w14:paraId="38131A3B" w14:textId="77777777" w:rsidTr="00FC49CA">
        <w:trPr>
          <w:trHeight w:val="303"/>
        </w:trPr>
        <w:tc>
          <w:tcPr>
            <w:tcW w:w="5000" w:type="pct"/>
            <w:gridSpan w:val="8"/>
            <w:shd w:val="clear" w:color="auto" w:fill="FFFFCC"/>
            <w:vAlign w:val="center"/>
          </w:tcPr>
          <w:p w14:paraId="1A227C9C" w14:textId="77777777" w:rsidR="00FC49CA" w:rsidRPr="0000063D" w:rsidRDefault="00FC49CA" w:rsidP="00FC49CA">
            <w:pPr>
              <w:rPr>
                <w:b/>
                <w:bCs/>
                <w:lang w:eastAsia="en-US"/>
              </w:rPr>
            </w:pPr>
            <w:r w:rsidRPr="0000063D">
              <w:rPr>
                <w:b/>
                <w:bCs/>
                <w:lang w:eastAsia="en-US"/>
              </w:rPr>
              <w:t>Experimental data on the efficacy of the biocidal product against target organism(s)</w:t>
            </w:r>
          </w:p>
        </w:tc>
      </w:tr>
      <w:tr w:rsidR="00FC49CA" w:rsidRPr="0000063D" w14:paraId="2A665175" w14:textId="77777777" w:rsidTr="00FC49CA">
        <w:tc>
          <w:tcPr>
            <w:tcW w:w="539" w:type="pct"/>
            <w:shd w:val="clear" w:color="auto" w:fill="FFFFFF"/>
          </w:tcPr>
          <w:p w14:paraId="4FE20DB1" w14:textId="77777777" w:rsidR="00FC49CA" w:rsidRPr="009E57D5" w:rsidRDefault="00FC49CA" w:rsidP="00FC49CA">
            <w:pPr>
              <w:rPr>
                <w:b/>
                <w:bCs/>
                <w:sz w:val="18"/>
                <w:szCs w:val="18"/>
                <w:lang w:eastAsia="en-US"/>
              </w:rPr>
            </w:pPr>
            <w:r w:rsidRPr="009E57D5">
              <w:rPr>
                <w:b/>
                <w:bCs/>
                <w:sz w:val="18"/>
                <w:szCs w:val="18"/>
                <w:lang w:eastAsia="en-US"/>
              </w:rPr>
              <w:t>Function</w:t>
            </w:r>
          </w:p>
        </w:tc>
        <w:tc>
          <w:tcPr>
            <w:tcW w:w="620" w:type="pct"/>
            <w:shd w:val="clear" w:color="auto" w:fill="FFFFFF"/>
          </w:tcPr>
          <w:p w14:paraId="2E342B59" w14:textId="77777777" w:rsidR="00FC49CA" w:rsidRPr="009E57D5" w:rsidRDefault="00FC49CA" w:rsidP="00FC49CA">
            <w:pPr>
              <w:rPr>
                <w:b/>
                <w:bCs/>
                <w:sz w:val="18"/>
                <w:szCs w:val="18"/>
                <w:lang w:eastAsia="en-US"/>
              </w:rPr>
            </w:pPr>
            <w:r w:rsidRPr="009E57D5">
              <w:rPr>
                <w:b/>
                <w:bCs/>
                <w:sz w:val="18"/>
                <w:szCs w:val="18"/>
                <w:lang w:eastAsia="en-US"/>
              </w:rPr>
              <w:t>Field of use envisaged</w:t>
            </w:r>
          </w:p>
        </w:tc>
        <w:tc>
          <w:tcPr>
            <w:tcW w:w="619" w:type="pct"/>
            <w:shd w:val="clear" w:color="auto" w:fill="FFFFFF"/>
          </w:tcPr>
          <w:p w14:paraId="226FCC53" w14:textId="77777777" w:rsidR="00FC49CA" w:rsidRPr="009E57D5" w:rsidRDefault="00FC49CA" w:rsidP="00FC49CA">
            <w:pPr>
              <w:rPr>
                <w:b/>
                <w:bCs/>
                <w:i/>
                <w:sz w:val="18"/>
                <w:szCs w:val="18"/>
                <w:lang w:eastAsia="en-US"/>
              </w:rPr>
            </w:pPr>
            <w:r w:rsidRPr="009E57D5">
              <w:rPr>
                <w:b/>
                <w:bCs/>
                <w:sz w:val="18"/>
                <w:szCs w:val="18"/>
                <w:lang w:eastAsia="en-US"/>
              </w:rPr>
              <w:t>Test substance</w:t>
            </w:r>
          </w:p>
        </w:tc>
        <w:tc>
          <w:tcPr>
            <w:tcW w:w="739" w:type="pct"/>
            <w:shd w:val="clear" w:color="auto" w:fill="FFFFFF"/>
          </w:tcPr>
          <w:p w14:paraId="35FE6192" w14:textId="77777777" w:rsidR="00FC49CA" w:rsidRPr="009E57D5" w:rsidRDefault="00FC49CA" w:rsidP="00FC49CA">
            <w:pPr>
              <w:rPr>
                <w:b/>
                <w:bCs/>
                <w:i/>
                <w:sz w:val="18"/>
                <w:szCs w:val="18"/>
                <w:lang w:eastAsia="en-US"/>
              </w:rPr>
            </w:pPr>
            <w:r w:rsidRPr="009E57D5">
              <w:rPr>
                <w:b/>
                <w:bCs/>
                <w:sz w:val="18"/>
                <w:szCs w:val="18"/>
                <w:lang w:eastAsia="en-US"/>
              </w:rPr>
              <w:t>Test organism(s)</w:t>
            </w:r>
          </w:p>
        </w:tc>
        <w:tc>
          <w:tcPr>
            <w:tcW w:w="449" w:type="pct"/>
            <w:shd w:val="clear" w:color="auto" w:fill="FFFFFF"/>
          </w:tcPr>
          <w:p w14:paraId="7AF1FA92" w14:textId="77777777" w:rsidR="00FC49CA" w:rsidRPr="009E57D5" w:rsidRDefault="00FC49CA" w:rsidP="00FC49CA">
            <w:pPr>
              <w:rPr>
                <w:b/>
                <w:bCs/>
                <w:sz w:val="18"/>
                <w:szCs w:val="18"/>
                <w:lang w:eastAsia="en-US"/>
              </w:rPr>
            </w:pPr>
            <w:r w:rsidRPr="009E57D5">
              <w:rPr>
                <w:b/>
                <w:bCs/>
                <w:sz w:val="18"/>
                <w:szCs w:val="18"/>
                <w:lang w:eastAsia="en-US"/>
              </w:rPr>
              <w:t>Test method</w:t>
            </w:r>
          </w:p>
        </w:tc>
        <w:tc>
          <w:tcPr>
            <w:tcW w:w="912" w:type="pct"/>
            <w:shd w:val="clear" w:color="auto" w:fill="FFFFFF"/>
          </w:tcPr>
          <w:p w14:paraId="3026BFC1" w14:textId="77777777" w:rsidR="00FC49CA" w:rsidRPr="009E57D5" w:rsidRDefault="00FC49CA" w:rsidP="00FC49CA">
            <w:pPr>
              <w:rPr>
                <w:b/>
                <w:bCs/>
                <w:sz w:val="18"/>
                <w:szCs w:val="18"/>
                <w:lang w:eastAsia="en-US"/>
              </w:rPr>
            </w:pPr>
            <w:r w:rsidRPr="009E57D5">
              <w:rPr>
                <w:b/>
                <w:bCs/>
                <w:sz w:val="18"/>
                <w:szCs w:val="18"/>
                <w:lang w:eastAsia="en-US"/>
              </w:rPr>
              <w:t>Test system / active concentrations / exposure time</w:t>
            </w:r>
          </w:p>
        </w:tc>
        <w:tc>
          <w:tcPr>
            <w:tcW w:w="508" w:type="pct"/>
            <w:shd w:val="clear" w:color="auto" w:fill="FFFFFF"/>
          </w:tcPr>
          <w:p w14:paraId="59972DBF" w14:textId="77777777" w:rsidR="00FC49CA" w:rsidRPr="009E57D5" w:rsidRDefault="00FC49CA" w:rsidP="00FC49CA">
            <w:pPr>
              <w:rPr>
                <w:b/>
                <w:bCs/>
                <w:sz w:val="18"/>
                <w:szCs w:val="18"/>
                <w:lang w:eastAsia="en-US"/>
              </w:rPr>
            </w:pPr>
            <w:r w:rsidRPr="009E57D5">
              <w:rPr>
                <w:b/>
                <w:bCs/>
                <w:sz w:val="18"/>
                <w:szCs w:val="18"/>
                <w:lang w:eastAsia="en-US"/>
              </w:rPr>
              <w:t>Test results: effects</w:t>
            </w:r>
          </w:p>
        </w:tc>
        <w:tc>
          <w:tcPr>
            <w:tcW w:w="615" w:type="pct"/>
            <w:shd w:val="clear" w:color="auto" w:fill="FFFFFF"/>
          </w:tcPr>
          <w:p w14:paraId="17C2E20A" w14:textId="77777777" w:rsidR="00FC49CA" w:rsidRPr="009E57D5" w:rsidRDefault="00FC49CA" w:rsidP="00FC49CA">
            <w:pPr>
              <w:rPr>
                <w:b/>
                <w:bCs/>
                <w:sz w:val="18"/>
                <w:szCs w:val="18"/>
                <w:lang w:eastAsia="en-US"/>
              </w:rPr>
            </w:pPr>
            <w:r w:rsidRPr="009E57D5">
              <w:rPr>
                <w:b/>
                <w:bCs/>
                <w:sz w:val="18"/>
                <w:szCs w:val="18"/>
                <w:lang w:eastAsia="en-US"/>
              </w:rPr>
              <w:t>Reference</w:t>
            </w:r>
          </w:p>
        </w:tc>
      </w:tr>
      <w:tr w:rsidR="00FC49CA" w:rsidRPr="0000063D" w14:paraId="4C81F098" w14:textId="77777777" w:rsidTr="00FC49CA">
        <w:tc>
          <w:tcPr>
            <w:tcW w:w="539" w:type="pct"/>
          </w:tcPr>
          <w:p w14:paraId="324FB558"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36ECC184" w14:textId="77777777" w:rsidR="00FC49CA" w:rsidRDefault="00FC49CA" w:rsidP="00FC49CA">
            <w:pPr>
              <w:rPr>
                <w:bCs/>
                <w:sz w:val="18"/>
                <w:szCs w:val="18"/>
                <w:lang w:eastAsia="en-US"/>
              </w:rPr>
            </w:pPr>
            <w:r w:rsidRPr="005801CE">
              <w:rPr>
                <w:bCs/>
                <w:sz w:val="18"/>
                <w:szCs w:val="18"/>
                <w:lang w:eastAsia="en-US"/>
              </w:rPr>
              <w:t>PT2/PT4 Disinfection of hard surfaces</w:t>
            </w:r>
          </w:p>
          <w:p w14:paraId="33C8C8E9" w14:textId="77777777" w:rsidR="00FC49CA" w:rsidRDefault="00FC49CA" w:rsidP="00FC49CA">
            <w:pPr>
              <w:rPr>
                <w:bCs/>
                <w:sz w:val="18"/>
                <w:szCs w:val="18"/>
                <w:lang w:eastAsia="en-US"/>
              </w:rPr>
            </w:pPr>
          </w:p>
          <w:p w14:paraId="38D051F6"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2AE51080" w14:textId="77777777" w:rsidR="00FC49CA" w:rsidRDefault="00FC49CA" w:rsidP="00FC49CA">
            <w:pPr>
              <w:rPr>
                <w:bCs/>
                <w:sz w:val="18"/>
                <w:szCs w:val="18"/>
                <w:lang w:eastAsia="en-US"/>
              </w:rPr>
            </w:pPr>
            <w:r w:rsidRPr="0000063D">
              <w:rPr>
                <w:bCs/>
                <w:sz w:val="18"/>
                <w:szCs w:val="18"/>
                <w:lang w:eastAsia="en-US"/>
              </w:rPr>
              <w:t>MU 3049-91</w:t>
            </w:r>
          </w:p>
          <w:p w14:paraId="30B6D8F1" w14:textId="77777777" w:rsidR="00FC49CA" w:rsidRPr="0000063D" w:rsidRDefault="00FC49CA" w:rsidP="00FC49CA">
            <w:pPr>
              <w:rPr>
                <w:bCs/>
                <w:sz w:val="18"/>
                <w:szCs w:val="18"/>
                <w:lang w:eastAsia="en-US"/>
              </w:rPr>
            </w:pPr>
            <w:r>
              <w:rPr>
                <w:bCs/>
                <w:sz w:val="18"/>
                <w:szCs w:val="18"/>
                <w:lang w:eastAsia="en-US"/>
              </w:rPr>
              <w:t>(Meta SPC 1 &amp; 3)</w:t>
            </w:r>
          </w:p>
        </w:tc>
        <w:tc>
          <w:tcPr>
            <w:tcW w:w="739" w:type="pct"/>
          </w:tcPr>
          <w:p w14:paraId="71AD523D"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2138F34F"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20DAEF00"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0A0F898D"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111CA2B1" w14:textId="77777777" w:rsidR="00FC49CA" w:rsidRPr="0000063D" w:rsidRDefault="00FC49CA" w:rsidP="00FC49CA">
            <w:pPr>
              <w:rPr>
                <w:bCs/>
                <w:sz w:val="18"/>
                <w:szCs w:val="18"/>
                <w:lang w:val="en-US" w:eastAsia="en-US"/>
              </w:rPr>
            </w:pPr>
            <w:r w:rsidRPr="0000063D">
              <w:rPr>
                <w:bCs/>
                <w:sz w:val="18"/>
                <w:szCs w:val="18"/>
                <w:lang w:val="en-US" w:eastAsia="en-US"/>
              </w:rPr>
              <w:t>EN1276</w:t>
            </w:r>
          </w:p>
        </w:tc>
        <w:tc>
          <w:tcPr>
            <w:tcW w:w="912" w:type="pct"/>
          </w:tcPr>
          <w:p w14:paraId="129A2A2F" w14:textId="77777777" w:rsidR="00FC49CA" w:rsidRPr="00865FAA" w:rsidRDefault="00FC49CA" w:rsidP="00FC49CA">
            <w:pPr>
              <w:rPr>
                <w:bCs/>
                <w:sz w:val="18"/>
                <w:szCs w:val="18"/>
                <w:lang w:eastAsia="en-US"/>
              </w:rPr>
            </w:pPr>
            <w:r w:rsidRPr="00865FAA">
              <w:rPr>
                <w:bCs/>
                <w:sz w:val="18"/>
                <w:szCs w:val="18"/>
                <w:lang w:eastAsia="en-US"/>
              </w:rPr>
              <w:t>Contact time: 5 minutes</w:t>
            </w:r>
          </w:p>
          <w:p w14:paraId="3F51044C" w14:textId="77777777" w:rsidR="00FC49CA" w:rsidRPr="00865FAA" w:rsidRDefault="00FC49CA" w:rsidP="00FC49CA">
            <w:pPr>
              <w:rPr>
                <w:bCs/>
                <w:sz w:val="18"/>
                <w:szCs w:val="18"/>
                <w:lang w:eastAsia="en-US"/>
              </w:rPr>
            </w:pPr>
            <w:r w:rsidRPr="00865FAA">
              <w:rPr>
                <w:bCs/>
                <w:sz w:val="18"/>
                <w:szCs w:val="18"/>
                <w:lang w:eastAsia="en-US"/>
              </w:rPr>
              <w:t>Temperature: 20°C ± 1°C</w:t>
            </w:r>
          </w:p>
          <w:p w14:paraId="221EAC6E"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0DC9C31E" w14:textId="77777777" w:rsidR="00FC49CA" w:rsidRDefault="00FC49CA" w:rsidP="00FC49CA">
            <w:pPr>
              <w:rPr>
                <w:bCs/>
                <w:sz w:val="18"/>
                <w:szCs w:val="18"/>
                <w:lang w:val="en-US" w:eastAsia="en-US"/>
              </w:rPr>
            </w:pPr>
            <w:r w:rsidRPr="00865FAA">
              <w:rPr>
                <w:bCs/>
                <w:sz w:val="18"/>
                <w:szCs w:val="18"/>
                <w:lang w:eastAsia="en-US"/>
              </w:rPr>
              <w:t>Concentration tested:</w:t>
            </w:r>
          </w:p>
          <w:p w14:paraId="104F107F" w14:textId="77777777" w:rsidR="00FC49CA" w:rsidRPr="0000063D" w:rsidRDefault="00FC49CA" w:rsidP="00FC49CA">
            <w:pPr>
              <w:rPr>
                <w:bCs/>
                <w:sz w:val="18"/>
                <w:szCs w:val="18"/>
                <w:lang w:val="en-US" w:eastAsia="en-US"/>
              </w:rPr>
            </w:pPr>
            <w:r w:rsidRPr="0000063D">
              <w:rPr>
                <w:bCs/>
                <w:sz w:val="18"/>
                <w:szCs w:val="18"/>
                <w:lang w:val="en-US" w:eastAsia="en-US"/>
              </w:rPr>
              <w:t>80%, 50%, 25%</w:t>
            </w:r>
            <w:r>
              <w:rPr>
                <w:bCs/>
                <w:sz w:val="18"/>
                <w:szCs w:val="18"/>
                <w:lang w:val="en-US" w:eastAsia="en-US"/>
              </w:rPr>
              <w:t xml:space="preserve"> and 5 % v/v</w:t>
            </w:r>
          </w:p>
        </w:tc>
        <w:tc>
          <w:tcPr>
            <w:tcW w:w="508" w:type="pct"/>
          </w:tcPr>
          <w:p w14:paraId="44388D43" w14:textId="77777777" w:rsidR="00FC49CA" w:rsidRPr="00865FAA" w:rsidRDefault="00FC49CA" w:rsidP="00FC49CA">
            <w:pPr>
              <w:rPr>
                <w:bCs/>
                <w:sz w:val="18"/>
                <w:szCs w:val="18"/>
                <w:lang w:eastAsia="en-US"/>
              </w:rPr>
            </w:pPr>
            <w:r w:rsidRPr="00865FAA">
              <w:rPr>
                <w:bCs/>
                <w:sz w:val="18"/>
                <w:szCs w:val="18"/>
                <w:lang w:eastAsia="en-US"/>
              </w:rPr>
              <w:t>Bactericidal</w:t>
            </w:r>
          </w:p>
          <w:p w14:paraId="489014DD" w14:textId="77777777" w:rsidR="00FC49CA" w:rsidRPr="00865FAA" w:rsidRDefault="00FC49CA" w:rsidP="00FC49CA">
            <w:pPr>
              <w:rPr>
                <w:bCs/>
                <w:sz w:val="18"/>
                <w:szCs w:val="18"/>
                <w:lang w:val="en-US" w:eastAsia="en-US"/>
              </w:rPr>
            </w:pPr>
            <w:r w:rsidRPr="00865FAA">
              <w:rPr>
                <w:bCs/>
                <w:sz w:val="18"/>
                <w:szCs w:val="18"/>
                <w:lang w:eastAsia="en-US"/>
              </w:rPr>
              <w:t>concentration:</w:t>
            </w:r>
            <w:r>
              <w:rPr>
                <w:bCs/>
                <w:sz w:val="18"/>
                <w:szCs w:val="18"/>
                <w:lang w:eastAsia="en-US"/>
              </w:rPr>
              <w:t xml:space="preserve"> 25 % v/v</w:t>
            </w:r>
          </w:p>
          <w:p w14:paraId="5A7D2DBD" w14:textId="77777777" w:rsidR="00FC49CA" w:rsidRPr="0000063D" w:rsidRDefault="00FC49CA" w:rsidP="00FC49CA">
            <w:pPr>
              <w:rPr>
                <w:bCs/>
                <w:sz w:val="18"/>
                <w:szCs w:val="18"/>
                <w:lang w:val="en-US" w:eastAsia="en-US"/>
              </w:rPr>
            </w:pPr>
            <w:r w:rsidRPr="00865FAA">
              <w:rPr>
                <w:bCs/>
                <w:sz w:val="18"/>
                <w:szCs w:val="18"/>
                <w:lang w:val="en-US" w:eastAsia="en-US"/>
              </w:rPr>
              <w:t xml:space="preserve">≥ </w:t>
            </w:r>
            <w:r w:rsidRPr="0000063D">
              <w:rPr>
                <w:bCs/>
                <w:sz w:val="18"/>
                <w:szCs w:val="18"/>
                <w:lang w:val="en-US" w:eastAsia="en-US"/>
              </w:rPr>
              <w:t>5 log unit reduction</w:t>
            </w:r>
          </w:p>
        </w:tc>
        <w:tc>
          <w:tcPr>
            <w:tcW w:w="615" w:type="pct"/>
          </w:tcPr>
          <w:p w14:paraId="0F508221"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1E9CF6FE"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06BC414C" w14:textId="77777777" w:rsidR="00FC49CA" w:rsidRPr="00375CE3" w:rsidRDefault="00FC49CA" w:rsidP="00FC49CA">
            <w:pPr>
              <w:rPr>
                <w:bCs/>
                <w:sz w:val="18"/>
                <w:szCs w:val="18"/>
                <w:lang w:val="en-US" w:eastAsia="en-US"/>
              </w:rPr>
            </w:pPr>
            <w:r w:rsidRPr="00375CE3">
              <w:rPr>
                <w:bCs/>
                <w:sz w:val="18"/>
                <w:szCs w:val="18"/>
                <w:lang w:val="en-US" w:eastAsia="en-US"/>
              </w:rPr>
              <w:t>Study record 003</w:t>
            </w:r>
          </w:p>
          <w:p w14:paraId="7F21BDF9"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57C4DD96" w14:textId="77777777" w:rsidTr="00FC49CA">
        <w:tc>
          <w:tcPr>
            <w:tcW w:w="539" w:type="pct"/>
          </w:tcPr>
          <w:p w14:paraId="2FF7C9DE"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50080A89"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5F890F25" w14:textId="77777777" w:rsidR="00FC49CA" w:rsidRPr="0000063D" w:rsidRDefault="00FC49CA" w:rsidP="00FC49CA">
            <w:pPr>
              <w:rPr>
                <w:bCs/>
                <w:sz w:val="18"/>
                <w:szCs w:val="18"/>
                <w:lang w:eastAsia="en-US"/>
              </w:rPr>
            </w:pPr>
          </w:p>
        </w:tc>
        <w:tc>
          <w:tcPr>
            <w:tcW w:w="619" w:type="pct"/>
          </w:tcPr>
          <w:p w14:paraId="2816F56E" w14:textId="77777777" w:rsidR="00FC49CA" w:rsidRDefault="00FC49CA" w:rsidP="00FC49CA">
            <w:pPr>
              <w:rPr>
                <w:bCs/>
                <w:sz w:val="18"/>
                <w:szCs w:val="18"/>
                <w:lang w:eastAsia="en-US"/>
              </w:rPr>
            </w:pPr>
            <w:r w:rsidRPr="0000063D">
              <w:rPr>
                <w:bCs/>
                <w:sz w:val="18"/>
                <w:szCs w:val="18"/>
                <w:lang w:eastAsia="en-US"/>
              </w:rPr>
              <w:t>MU 3049-91</w:t>
            </w:r>
          </w:p>
          <w:p w14:paraId="13D24186"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04286CE1"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1DE593E3"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0B671C06"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0DAABA45"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69B8A35C" w14:textId="77777777" w:rsidR="00FC49CA" w:rsidRPr="0000063D" w:rsidRDefault="00FC49CA" w:rsidP="00FC49CA">
            <w:pPr>
              <w:rPr>
                <w:bCs/>
                <w:sz w:val="18"/>
                <w:szCs w:val="18"/>
                <w:lang w:val="fr-FR" w:eastAsia="en-US"/>
              </w:rPr>
            </w:pPr>
            <w:r w:rsidRPr="0000063D">
              <w:rPr>
                <w:bCs/>
                <w:sz w:val="18"/>
                <w:szCs w:val="18"/>
                <w:lang w:val="fr-FR" w:eastAsia="en-US"/>
              </w:rPr>
              <w:t>EN 13697</w:t>
            </w:r>
          </w:p>
        </w:tc>
        <w:tc>
          <w:tcPr>
            <w:tcW w:w="912" w:type="pct"/>
          </w:tcPr>
          <w:p w14:paraId="6B5FE666" w14:textId="77777777" w:rsidR="00FC49CA" w:rsidRPr="00865FAA" w:rsidRDefault="00FC49CA" w:rsidP="00FC49CA">
            <w:pPr>
              <w:rPr>
                <w:bCs/>
                <w:sz w:val="18"/>
                <w:szCs w:val="18"/>
                <w:lang w:eastAsia="en-US"/>
              </w:rPr>
            </w:pPr>
            <w:r w:rsidRPr="00865FAA">
              <w:rPr>
                <w:bCs/>
                <w:sz w:val="18"/>
                <w:szCs w:val="18"/>
                <w:lang w:eastAsia="en-US"/>
              </w:rPr>
              <w:t>Contact time: 5 minutes</w:t>
            </w:r>
          </w:p>
          <w:p w14:paraId="5916B90F" w14:textId="77777777" w:rsidR="00FC49CA" w:rsidRPr="00865FAA" w:rsidRDefault="00FC49CA" w:rsidP="00FC49CA">
            <w:pPr>
              <w:rPr>
                <w:bCs/>
                <w:sz w:val="18"/>
                <w:szCs w:val="18"/>
                <w:lang w:eastAsia="en-US"/>
              </w:rPr>
            </w:pPr>
            <w:r w:rsidRPr="00865FAA">
              <w:rPr>
                <w:bCs/>
                <w:sz w:val="18"/>
                <w:szCs w:val="18"/>
                <w:lang w:eastAsia="en-US"/>
              </w:rPr>
              <w:t>Temperature: 20°C ± 1°C</w:t>
            </w:r>
          </w:p>
          <w:p w14:paraId="57C664C4"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711497C1" w14:textId="77777777" w:rsidR="00FC49CA" w:rsidRPr="00865FAA" w:rsidRDefault="00FC49CA" w:rsidP="00FC49CA">
            <w:pPr>
              <w:rPr>
                <w:bCs/>
                <w:sz w:val="18"/>
                <w:szCs w:val="18"/>
                <w:lang w:val="en-US" w:eastAsia="en-US"/>
              </w:rPr>
            </w:pPr>
            <w:r w:rsidRPr="00865FAA">
              <w:rPr>
                <w:bCs/>
                <w:sz w:val="18"/>
                <w:szCs w:val="18"/>
                <w:lang w:eastAsia="en-US"/>
              </w:rPr>
              <w:t xml:space="preserve">Concentration tested: </w:t>
            </w:r>
            <w:r w:rsidRPr="00865FAA">
              <w:rPr>
                <w:bCs/>
                <w:sz w:val="18"/>
                <w:szCs w:val="18"/>
                <w:lang w:val="en-US" w:eastAsia="en-US"/>
              </w:rPr>
              <w:t>100%, 50%</w:t>
            </w:r>
            <w:r>
              <w:rPr>
                <w:bCs/>
                <w:sz w:val="18"/>
                <w:szCs w:val="18"/>
                <w:lang w:val="en-US" w:eastAsia="en-US"/>
              </w:rPr>
              <w:t>, 25 % and 5 % v/v</w:t>
            </w:r>
          </w:p>
        </w:tc>
        <w:tc>
          <w:tcPr>
            <w:tcW w:w="508" w:type="pct"/>
          </w:tcPr>
          <w:p w14:paraId="3E0EBE2D" w14:textId="77777777" w:rsidR="00FC49CA" w:rsidRPr="00865FAA" w:rsidRDefault="00FC49CA" w:rsidP="00FC49CA">
            <w:pPr>
              <w:rPr>
                <w:bCs/>
                <w:sz w:val="18"/>
                <w:szCs w:val="18"/>
                <w:lang w:eastAsia="en-US"/>
              </w:rPr>
            </w:pPr>
            <w:r w:rsidRPr="00865FAA">
              <w:rPr>
                <w:bCs/>
                <w:sz w:val="18"/>
                <w:szCs w:val="18"/>
                <w:lang w:eastAsia="en-US"/>
              </w:rPr>
              <w:t>Bactericidal</w:t>
            </w:r>
          </w:p>
          <w:p w14:paraId="56A28FF3" w14:textId="77777777" w:rsidR="00FC49CA" w:rsidRPr="00865FAA" w:rsidRDefault="00FC49CA" w:rsidP="00FC49CA">
            <w:pPr>
              <w:rPr>
                <w:bCs/>
                <w:sz w:val="18"/>
                <w:szCs w:val="18"/>
                <w:lang w:val="en-US" w:eastAsia="en-US"/>
              </w:rPr>
            </w:pPr>
            <w:r w:rsidRPr="00865FAA">
              <w:rPr>
                <w:bCs/>
                <w:sz w:val="18"/>
                <w:szCs w:val="18"/>
                <w:lang w:eastAsia="en-US"/>
              </w:rPr>
              <w:t xml:space="preserve">concentration: </w:t>
            </w:r>
            <w:r>
              <w:rPr>
                <w:bCs/>
                <w:sz w:val="18"/>
                <w:szCs w:val="18"/>
                <w:lang w:eastAsia="en-US"/>
              </w:rPr>
              <w:t>5</w:t>
            </w:r>
            <w:r w:rsidRPr="00865FAA">
              <w:rPr>
                <w:bCs/>
                <w:sz w:val="18"/>
                <w:szCs w:val="18"/>
                <w:lang w:eastAsia="en-US"/>
              </w:rPr>
              <w:t>0% v/v</w:t>
            </w:r>
          </w:p>
          <w:p w14:paraId="357941AF" w14:textId="77777777" w:rsidR="00FC49CA" w:rsidRPr="00865FAA" w:rsidRDefault="00FC49CA" w:rsidP="00FC49CA">
            <w:pPr>
              <w:rPr>
                <w:bCs/>
                <w:sz w:val="18"/>
                <w:szCs w:val="18"/>
                <w:lang w:val="en-US" w:eastAsia="en-US"/>
              </w:rPr>
            </w:pPr>
            <w:r w:rsidRPr="00865FAA">
              <w:rPr>
                <w:bCs/>
                <w:sz w:val="18"/>
                <w:szCs w:val="18"/>
                <w:lang w:val="en-US" w:eastAsia="en-US"/>
              </w:rPr>
              <w:t>≥ 4 log unit reduction</w:t>
            </w:r>
          </w:p>
        </w:tc>
        <w:tc>
          <w:tcPr>
            <w:tcW w:w="615" w:type="pct"/>
          </w:tcPr>
          <w:p w14:paraId="07D9995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41DC4C03"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3B5CEBC7" w14:textId="77777777" w:rsidR="00FC49CA" w:rsidRPr="00375CE3" w:rsidRDefault="00FC49CA" w:rsidP="00FC49CA">
            <w:pPr>
              <w:rPr>
                <w:bCs/>
                <w:sz w:val="18"/>
                <w:szCs w:val="18"/>
                <w:lang w:val="en-US" w:eastAsia="en-US"/>
              </w:rPr>
            </w:pPr>
            <w:r w:rsidRPr="00375CE3">
              <w:rPr>
                <w:bCs/>
                <w:sz w:val="18"/>
                <w:szCs w:val="18"/>
                <w:lang w:val="en-US" w:eastAsia="en-US"/>
              </w:rPr>
              <w:t>Study record 001</w:t>
            </w:r>
          </w:p>
          <w:p w14:paraId="76CDFF37" w14:textId="77777777" w:rsidR="00FC49CA" w:rsidRPr="00375CE3" w:rsidRDefault="00FC49CA" w:rsidP="00FC49CA">
            <w:pPr>
              <w:rPr>
                <w:bCs/>
                <w:sz w:val="18"/>
                <w:szCs w:val="18"/>
                <w:lang w:val="en-US" w:eastAsia="en-US"/>
              </w:rPr>
            </w:pPr>
            <w:r w:rsidRPr="00CC2A31">
              <w:rPr>
                <w:bCs/>
                <w:sz w:val="18"/>
                <w:szCs w:val="18"/>
                <w:lang w:eastAsia="en-US"/>
              </w:rPr>
              <w:t>R.I = 1</w:t>
            </w:r>
          </w:p>
        </w:tc>
      </w:tr>
      <w:tr w:rsidR="00FC49CA" w:rsidRPr="0000063D" w14:paraId="5B5EED64" w14:textId="77777777" w:rsidTr="00FC49CA">
        <w:tc>
          <w:tcPr>
            <w:tcW w:w="539" w:type="pct"/>
          </w:tcPr>
          <w:p w14:paraId="3675A008"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598912E5"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AA6B9AC" w14:textId="77777777" w:rsidR="00FC49CA" w:rsidRPr="005801CE" w:rsidRDefault="00FC49CA" w:rsidP="00FC49CA">
            <w:pPr>
              <w:rPr>
                <w:bCs/>
                <w:sz w:val="18"/>
                <w:szCs w:val="18"/>
                <w:lang w:eastAsia="en-US"/>
              </w:rPr>
            </w:pPr>
          </w:p>
          <w:p w14:paraId="692DFD8F"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r w:rsidRPr="005801CE" w:rsidDel="005801CE">
              <w:rPr>
                <w:bCs/>
                <w:sz w:val="18"/>
                <w:szCs w:val="18"/>
                <w:lang w:eastAsia="en-US"/>
              </w:rPr>
              <w:t xml:space="preserve"> </w:t>
            </w:r>
          </w:p>
        </w:tc>
        <w:tc>
          <w:tcPr>
            <w:tcW w:w="619" w:type="pct"/>
          </w:tcPr>
          <w:p w14:paraId="24653D61" w14:textId="77777777" w:rsidR="00FC49CA" w:rsidRDefault="00FC49CA" w:rsidP="00FC49CA">
            <w:pPr>
              <w:rPr>
                <w:bCs/>
                <w:sz w:val="18"/>
                <w:szCs w:val="18"/>
                <w:lang w:eastAsia="en-US"/>
              </w:rPr>
            </w:pPr>
            <w:r w:rsidRPr="0000063D">
              <w:rPr>
                <w:bCs/>
                <w:sz w:val="18"/>
                <w:szCs w:val="18"/>
                <w:lang w:eastAsia="en-US"/>
              </w:rPr>
              <w:t>MU 3049-91</w:t>
            </w:r>
          </w:p>
          <w:p w14:paraId="5AF07154"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5387B1B"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72D7A19C"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555FBF9A" w14:textId="77777777" w:rsidR="00FC49CA" w:rsidRPr="0000063D" w:rsidRDefault="00FC49CA" w:rsidP="00FC49CA">
            <w:pPr>
              <w:rPr>
                <w:bCs/>
                <w:sz w:val="18"/>
                <w:szCs w:val="18"/>
                <w:lang w:val="en-US" w:eastAsia="en-US"/>
              </w:rPr>
            </w:pPr>
            <w:r w:rsidRPr="0000063D">
              <w:rPr>
                <w:bCs/>
                <w:sz w:val="18"/>
                <w:szCs w:val="18"/>
                <w:lang w:val="en-US" w:eastAsia="en-US"/>
              </w:rPr>
              <w:t>EN 1650</w:t>
            </w:r>
          </w:p>
        </w:tc>
        <w:tc>
          <w:tcPr>
            <w:tcW w:w="912" w:type="pct"/>
          </w:tcPr>
          <w:p w14:paraId="5546605E" w14:textId="77777777" w:rsidR="00FC49CA" w:rsidRPr="00865FAA" w:rsidRDefault="00FC49CA" w:rsidP="00FC49CA">
            <w:pPr>
              <w:rPr>
                <w:bCs/>
                <w:sz w:val="18"/>
                <w:szCs w:val="18"/>
                <w:lang w:eastAsia="en-US"/>
              </w:rPr>
            </w:pPr>
            <w:r w:rsidRPr="00865FAA">
              <w:rPr>
                <w:bCs/>
                <w:sz w:val="18"/>
                <w:szCs w:val="18"/>
                <w:lang w:eastAsia="en-US"/>
              </w:rPr>
              <w:t xml:space="preserve">Contact time: </w:t>
            </w:r>
            <w:r>
              <w:rPr>
                <w:bCs/>
                <w:sz w:val="18"/>
                <w:szCs w:val="18"/>
                <w:lang w:eastAsia="en-US"/>
              </w:rPr>
              <w:t>1</w:t>
            </w:r>
            <w:r w:rsidRPr="00865FAA">
              <w:rPr>
                <w:bCs/>
                <w:sz w:val="18"/>
                <w:szCs w:val="18"/>
                <w:lang w:eastAsia="en-US"/>
              </w:rPr>
              <w:t>5 minutes</w:t>
            </w:r>
          </w:p>
          <w:p w14:paraId="07EBE5CC" w14:textId="77777777" w:rsidR="00FC49CA" w:rsidRPr="00865FAA" w:rsidRDefault="00FC49CA" w:rsidP="00FC49CA">
            <w:pPr>
              <w:rPr>
                <w:bCs/>
                <w:sz w:val="18"/>
                <w:szCs w:val="18"/>
                <w:lang w:eastAsia="en-US"/>
              </w:rPr>
            </w:pPr>
            <w:r w:rsidRPr="00865FAA">
              <w:rPr>
                <w:bCs/>
                <w:sz w:val="18"/>
                <w:szCs w:val="18"/>
                <w:lang w:eastAsia="en-US"/>
              </w:rPr>
              <w:t>Temperature: 20°C ± 1°C</w:t>
            </w:r>
          </w:p>
          <w:p w14:paraId="7FDB68F2"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1F5601B4" w14:textId="77777777" w:rsidR="00FC49CA" w:rsidRDefault="00FC49CA" w:rsidP="00FC49CA">
            <w:pPr>
              <w:rPr>
                <w:bCs/>
                <w:sz w:val="18"/>
                <w:szCs w:val="18"/>
                <w:lang w:val="en-US" w:eastAsia="en-US"/>
              </w:rPr>
            </w:pPr>
            <w:r w:rsidRPr="00865FAA">
              <w:rPr>
                <w:bCs/>
                <w:sz w:val="18"/>
                <w:szCs w:val="18"/>
                <w:lang w:eastAsia="en-US"/>
              </w:rPr>
              <w:t>Concentration tested:</w:t>
            </w:r>
          </w:p>
          <w:p w14:paraId="418C1E8C" w14:textId="77777777" w:rsidR="00FC49CA" w:rsidRPr="0000063D" w:rsidRDefault="00FC49CA" w:rsidP="00FC49CA">
            <w:pPr>
              <w:rPr>
                <w:bCs/>
                <w:sz w:val="18"/>
                <w:szCs w:val="18"/>
                <w:lang w:val="en-US" w:eastAsia="en-US"/>
              </w:rPr>
            </w:pPr>
            <w:r w:rsidRPr="00865FAA">
              <w:rPr>
                <w:bCs/>
                <w:sz w:val="18"/>
                <w:szCs w:val="18"/>
                <w:lang w:val="en-US" w:eastAsia="en-US"/>
              </w:rPr>
              <w:t>80%, 50%, 25% and 5 % v/v</w:t>
            </w:r>
          </w:p>
        </w:tc>
        <w:tc>
          <w:tcPr>
            <w:tcW w:w="508" w:type="pct"/>
          </w:tcPr>
          <w:p w14:paraId="377CB7A1" w14:textId="77777777" w:rsidR="00FC49CA" w:rsidRDefault="00FC49CA" w:rsidP="00FC49CA">
            <w:pPr>
              <w:rPr>
                <w:bCs/>
                <w:sz w:val="18"/>
                <w:szCs w:val="18"/>
                <w:lang w:val="fr-FR" w:eastAsia="en-US"/>
              </w:rPr>
            </w:pPr>
            <w:r>
              <w:rPr>
                <w:bCs/>
                <w:sz w:val="18"/>
                <w:szCs w:val="18"/>
                <w:lang w:val="fr-FR" w:eastAsia="en-US"/>
              </w:rPr>
              <w:t>Fungicidal concentration : 50 % v/v</w:t>
            </w:r>
          </w:p>
          <w:p w14:paraId="469D5C00" w14:textId="77777777" w:rsidR="00FC49CA" w:rsidRPr="0000063D" w:rsidRDefault="00FC49CA" w:rsidP="00FC49CA">
            <w:pPr>
              <w:rPr>
                <w:bCs/>
                <w:sz w:val="18"/>
                <w:szCs w:val="18"/>
                <w:lang w:val="fr-FR" w:eastAsia="en-US"/>
              </w:rPr>
            </w:pPr>
            <w:r w:rsidRPr="0000063D">
              <w:rPr>
                <w:bCs/>
                <w:sz w:val="18"/>
                <w:szCs w:val="18"/>
                <w:lang w:val="fr-FR" w:eastAsia="en-US"/>
              </w:rPr>
              <w:t>≥ 4 log unit reduction</w:t>
            </w:r>
          </w:p>
        </w:tc>
        <w:tc>
          <w:tcPr>
            <w:tcW w:w="615" w:type="pct"/>
          </w:tcPr>
          <w:p w14:paraId="1DDF54E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1BC8E0C9"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046441B6" w14:textId="77777777" w:rsidR="00FC49CA" w:rsidRPr="00375CE3" w:rsidRDefault="00FC49CA" w:rsidP="00FC49CA">
            <w:pPr>
              <w:rPr>
                <w:bCs/>
                <w:sz w:val="18"/>
                <w:szCs w:val="18"/>
                <w:lang w:val="en-US" w:eastAsia="en-US"/>
              </w:rPr>
            </w:pPr>
            <w:r w:rsidRPr="00375CE3">
              <w:rPr>
                <w:bCs/>
                <w:sz w:val="18"/>
                <w:szCs w:val="18"/>
                <w:lang w:val="en-US" w:eastAsia="en-US"/>
              </w:rPr>
              <w:t>Study record 004</w:t>
            </w:r>
          </w:p>
          <w:p w14:paraId="1539898F" w14:textId="77777777" w:rsidR="00FC49CA" w:rsidRPr="00375CE3" w:rsidRDefault="00FC49CA" w:rsidP="00FC49CA">
            <w:pPr>
              <w:rPr>
                <w:bCs/>
                <w:sz w:val="18"/>
                <w:szCs w:val="18"/>
                <w:lang w:val="en-US" w:eastAsia="en-US"/>
              </w:rPr>
            </w:pPr>
            <w:r w:rsidRPr="00CC2A31">
              <w:rPr>
                <w:bCs/>
                <w:sz w:val="18"/>
                <w:szCs w:val="18"/>
                <w:lang w:eastAsia="en-US"/>
              </w:rPr>
              <w:t>R.I = 1</w:t>
            </w:r>
          </w:p>
        </w:tc>
      </w:tr>
      <w:tr w:rsidR="00FC49CA" w:rsidRPr="0000063D" w14:paraId="20AA298B" w14:textId="77777777" w:rsidTr="00FC49CA">
        <w:tc>
          <w:tcPr>
            <w:tcW w:w="539" w:type="pct"/>
          </w:tcPr>
          <w:p w14:paraId="63C6093E"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3F5D694A"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D9D0695" w14:textId="77777777" w:rsidR="00FC49CA" w:rsidRPr="005801CE" w:rsidRDefault="00FC49CA" w:rsidP="00FC49CA">
            <w:pPr>
              <w:rPr>
                <w:bCs/>
                <w:sz w:val="18"/>
                <w:szCs w:val="18"/>
                <w:lang w:eastAsia="en-US"/>
              </w:rPr>
            </w:pPr>
          </w:p>
          <w:p w14:paraId="0C128602" w14:textId="77777777" w:rsidR="00FC49CA" w:rsidRPr="0000063D" w:rsidRDefault="00FC49CA" w:rsidP="00FC49CA">
            <w:pPr>
              <w:rPr>
                <w:bCs/>
                <w:sz w:val="18"/>
                <w:szCs w:val="18"/>
                <w:lang w:eastAsia="en-US"/>
              </w:rPr>
            </w:pPr>
          </w:p>
        </w:tc>
        <w:tc>
          <w:tcPr>
            <w:tcW w:w="619" w:type="pct"/>
          </w:tcPr>
          <w:p w14:paraId="3DABA237" w14:textId="77777777" w:rsidR="00FC49CA" w:rsidRDefault="00FC49CA" w:rsidP="00FC49CA">
            <w:pPr>
              <w:rPr>
                <w:bCs/>
                <w:sz w:val="18"/>
                <w:szCs w:val="18"/>
                <w:lang w:eastAsia="en-US"/>
              </w:rPr>
            </w:pPr>
            <w:r w:rsidRPr="0000063D">
              <w:rPr>
                <w:bCs/>
                <w:sz w:val="18"/>
                <w:szCs w:val="18"/>
                <w:lang w:eastAsia="en-US"/>
              </w:rPr>
              <w:t>MU 3049-91</w:t>
            </w:r>
          </w:p>
          <w:p w14:paraId="7C7AE740"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12068933"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1FCA2240"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2890B7FC" w14:textId="77777777" w:rsidR="00FC49CA" w:rsidRPr="0000063D" w:rsidRDefault="00FC49CA" w:rsidP="00FC49CA">
            <w:pPr>
              <w:rPr>
                <w:bCs/>
                <w:sz w:val="18"/>
                <w:szCs w:val="18"/>
                <w:lang w:val="en-US" w:eastAsia="en-US"/>
              </w:rPr>
            </w:pPr>
            <w:r w:rsidRPr="0000063D">
              <w:rPr>
                <w:bCs/>
                <w:sz w:val="18"/>
                <w:szCs w:val="18"/>
                <w:lang w:val="en-US" w:eastAsia="en-US"/>
              </w:rPr>
              <w:t>EN 13697</w:t>
            </w:r>
          </w:p>
        </w:tc>
        <w:tc>
          <w:tcPr>
            <w:tcW w:w="912" w:type="pct"/>
          </w:tcPr>
          <w:p w14:paraId="52EF0401" w14:textId="77777777" w:rsidR="00FC49CA" w:rsidRPr="00865FAA" w:rsidRDefault="00FC49CA" w:rsidP="00FC49CA">
            <w:pPr>
              <w:rPr>
                <w:bCs/>
                <w:sz w:val="18"/>
                <w:szCs w:val="18"/>
                <w:lang w:eastAsia="en-US"/>
              </w:rPr>
            </w:pPr>
            <w:r w:rsidRPr="00865FAA">
              <w:rPr>
                <w:bCs/>
                <w:sz w:val="18"/>
                <w:szCs w:val="18"/>
                <w:lang w:eastAsia="en-US"/>
              </w:rPr>
              <w:t>Contact time: 15 minutes</w:t>
            </w:r>
          </w:p>
          <w:p w14:paraId="367982D0" w14:textId="77777777" w:rsidR="00FC49CA" w:rsidRPr="00865FAA" w:rsidRDefault="00FC49CA" w:rsidP="00FC49CA">
            <w:pPr>
              <w:rPr>
                <w:bCs/>
                <w:sz w:val="18"/>
                <w:szCs w:val="18"/>
                <w:lang w:eastAsia="en-US"/>
              </w:rPr>
            </w:pPr>
            <w:r w:rsidRPr="00865FAA">
              <w:rPr>
                <w:bCs/>
                <w:sz w:val="18"/>
                <w:szCs w:val="18"/>
                <w:lang w:eastAsia="en-US"/>
              </w:rPr>
              <w:t>Temperature: 20°C ± 1°C</w:t>
            </w:r>
          </w:p>
          <w:p w14:paraId="6E9C4757" w14:textId="77777777" w:rsidR="00FC49CA" w:rsidRPr="00865FAA" w:rsidRDefault="00FC49CA" w:rsidP="00FC49CA">
            <w:pPr>
              <w:rPr>
                <w:bCs/>
                <w:sz w:val="18"/>
                <w:szCs w:val="18"/>
                <w:lang w:eastAsia="en-US"/>
              </w:rPr>
            </w:pPr>
            <w:r w:rsidRPr="00865FAA">
              <w:rPr>
                <w:bCs/>
                <w:sz w:val="18"/>
                <w:szCs w:val="18"/>
                <w:lang w:eastAsia="en-US"/>
              </w:rPr>
              <w:t xml:space="preserve">Soiling: </w:t>
            </w:r>
            <w:r w:rsidRPr="00865FAA">
              <w:rPr>
                <w:bCs/>
                <w:sz w:val="18"/>
                <w:szCs w:val="18"/>
                <w:lang w:val="en-US" w:eastAsia="en-US"/>
              </w:rPr>
              <w:t>Dirty</w:t>
            </w:r>
            <w:r w:rsidRPr="00865FAA">
              <w:rPr>
                <w:bCs/>
                <w:sz w:val="18"/>
                <w:szCs w:val="18"/>
                <w:lang w:eastAsia="en-US"/>
              </w:rPr>
              <w:t xml:space="preserve"> conditions</w:t>
            </w:r>
          </w:p>
          <w:p w14:paraId="7C69D661" w14:textId="77777777" w:rsidR="00FC49CA" w:rsidRPr="00865FAA" w:rsidRDefault="00FC49CA" w:rsidP="00FC49CA">
            <w:pPr>
              <w:rPr>
                <w:bCs/>
                <w:sz w:val="18"/>
                <w:szCs w:val="18"/>
                <w:lang w:val="en-US" w:eastAsia="en-US"/>
              </w:rPr>
            </w:pPr>
            <w:r w:rsidRPr="00865FAA">
              <w:rPr>
                <w:bCs/>
                <w:sz w:val="18"/>
                <w:szCs w:val="18"/>
                <w:lang w:eastAsia="en-US"/>
              </w:rPr>
              <w:t>Concentration tested:</w:t>
            </w:r>
          </w:p>
          <w:p w14:paraId="03523829" w14:textId="77777777" w:rsidR="00FC49CA" w:rsidRPr="0000063D" w:rsidRDefault="00FC49CA" w:rsidP="00FC49CA">
            <w:pPr>
              <w:rPr>
                <w:bCs/>
                <w:sz w:val="18"/>
                <w:szCs w:val="18"/>
                <w:lang w:val="en-US" w:eastAsia="en-US"/>
              </w:rPr>
            </w:pPr>
            <w:r w:rsidRPr="00864034">
              <w:rPr>
                <w:bCs/>
                <w:sz w:val="18"/>
                <w:szCs w:val="18"/>
                <w:lang w:val="en-US" w:eastAsia="en-US"/>
              </w:rPr>
              <w:t>100%</w:t>
            </w:r>
            <w:r>
              <w:rPr>
                <w:bCs/>
                <w:sz w:val="18"/>
                <w:szCs w:val="18"/>
                <w:lang w:val="en-US" w:eastAsia="en-US"/>
              </w:rPr>
              <w:t xml:space="preserve">, </w:t>
            </w:r>
            <w:r w:rsidRPr="00864034">
              <w:rPr>
                <w:bCs/>
                <w:sz w:val="18"/>
                <w:szCs w:val="18"/>
                <w:lang w:val="en-US" w:eastAsia="en-US"/>
              </w:rPr>
              <w:t xml:space="preserve">50%, 25 </w:t>
            </w:r>
            <w:r>
              <w:rPr>
                <w:bCs/>
                <w:sz w:val="18"/>
                <w:szCs w:val="18"/>
                <w:lang w:val="en-US" w:eastAsia="en-US"/>
              </w:rPr>
              <w:t xml:space="preserve">% </w:t>
            </w:r>
            <w:r w:rsidRPr="00864034">
              <w:rPr>
                <w:bCs/>
                <w:sz w:val="18"/>
                <w:szCs w:val="18"/>
                <w:lang w:val="en-US" w:eastAsia="en-US"/>
              </w:rPr>
              <w:t xml:space="preserve">and 5 </w:t>
            </w:r>
            <w:r>
              <w:rPr>
                <w:bCs/>
                <w:sz w:val="18"/>
                <w:szCs w:val="18"/>
                <w:lang w:val="en-US" w:eastAsia="en-US"/>
              </w:rPr>
              <w:t xml:space="preserve">% </w:t>
            </w:r>
            <w:r w:rsidRPr="00864034">
              <w:rPr>
                <w:bCs/>
                <w:sz w:val="18"/>
                <w:szCs w:val="18"/>
                <w:lang w:val="en-US" w:eastAsia="en-US"/>
              </w:rPr>
              <w:t>v/v</w:t>
            </w:r>
          </w:p>
        </w:tc>
        <w:tc>
          <w:tcPr>
            <w:tcW w:w="508" w:type="pct"/>
          </w:tcPr>
          <w:p w14:paraId="0441262F" w14:textId="77777777" w:rsidR="00FC49CA" w:rsidRDefault="00FC49CA" w:rsidP="00FC49CA">
            <w:pPr>
              <w:rPr>
                <w:bCs/>
                <w:sz w:val="18"/>
                <w:szCs w:val="18"/>
                <w:lang w:val="fr-FR" w:eastAsia="en-US"/>
              </w:rPr>
            </w:pPr>
            <w:r w:rsidRPr="00864034">
              <w:rPr>
                <w:bCs/>
                <w:sz w:val="18"/>
                <w:szCs w:val="18"/>
                <w:lang w:val="fr-FR" w:eastAsia="en-US"/>
              </w:rPr>
              <w:t>Fungicidal concentration :</w:t>
            </w:r>
            <w:r>
              <w:rPr>
                <w:bCs/>
                <w:sz w:val="18"/>
                <w:szCs w:val="18"/>
                <w:lang w:val="fr-FR" w:eastAsia="en-US"/>
              </w:rPr>
              <w:t xml:space="preserve"> 10</w:t>
            </w:r>
            <w:r w:rsidRPr="00864034">
              <w:rPr>
                <w:bCs/>
                <w:sz w:val="18"/>
                <w:szCs w:val="18"/>
                <w:lang w:val="fr-FR" w:eastAsia="en-US"/>
              </w:rPr>
              <w:t>0 % v/v</w:t>
            </w:r>
          </w:p>
          <w:p w14:paraId="52628FC6"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3 log unit reduction</w:t>
            </w:r>
          </w:p>
        </w:tc>
        <w:tc>
          <w:tcPr>
            <w:tcW w:w="615" w:type="pct"/>
          </w:tcPr>
          <w:p w14:paraId="2A328054"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6E71E629"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2297B652" w14:textId="77777777" w:rsidR="00FC49CA" w:rsidRPr="00375CE3" w:rsidRDefault="00FC49CA" w:rsidP="00FC49CA">
            <w:pPr>
              <w:rPr>
                <w:bCs/>
                <w:sz w:val="18"/>
                <w:szCs w:val="18"/>
                <w:lang w:val="en-US" w:eastAsia="en-US"/>
              </w:rPr>
            </w:pPr>
            <w:r w:rsidRPr="00375CE3">
              <w:rPr>
                <w:bCs/>
                <w:sz w:val="18"/>
                <w:szCs w:val="18"/>
                <w:lang w:val="en-US" w:eastAsia="en-US"/>
              </w:rPr>
              <w:t>Study record 002</w:t>
            </w:r>
          </w:p>
          <w:p w14:paraId="313A3258"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3DD85643" w14:textId="77777777" w:rsidTr="00FC49CA">
        <w:tc>
          <w:tcPr>
            <w:tcW w:w="539" w:type="pct"/>
          </w:tcPr>
          <w:p w14:paraId="3B088F97"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52796261"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15C00ADE" w14:textId="77777777" w:rsidR="00FC49CA" w:rsidRPr="005801CE" w:rsidRDefault="00FC49CA" w:rsidP="00FC49CA">
            <w:pPr>
              <w:rPr>
                <w:bCs/>
                <w:sz w:val="18"/>
                <w:szCs w:val="18"/>
                <w:lang w:eastAsia="en-US"/>
              </w:rPr>
            </w:pPr>
          </w:p>
          <w:p w14:paraId="036DA225" w14:textId="77777777" w:rsidR="00FC49CA" w:rsidRPr="0000063D" w:rsidRDefault="00FC49CA" w:rsidP="00FC49CA">
            <w:pPr>
              <w:rPr>
                <w:bCs/>
                <w:sz w:val="18"/>
                <w:szCs w:val="18"/>
                <w:lang w:eastAsia="en-US"/>
              </w:rPr>
            </w:pPr>
            <w:r w:rsidRPr="00E86284">
              <w:rPr>
                <w:bCs/>
                <w:sz w:val="18"/>
                <w:szCs w:val="18"/>
                <w:lang w:eastAsia="en-US"/>
              </w:rPr>
              <w:lastRenderedPageBreak/>
              <w:t>PT2/PT4 Disinfection of soft surfaces</w:t>
            </w:r>
            <w:r w:rsidRPr="005801CE" w:rsidDel="005801CE">
              <w:rPr>
                <w:bCs/>
                <w:sz w:val="18"/>
                <w:szCs w:val="18"/>
                <w:lang w:eastAsia="en-US"/>
              </w:rPr>
              <w:t xml:space="preserve"> </w:t>
            </w:r>
          </w:p>
        </w:tc>
        <w:tc>
          <w:tcPr>
            <w:tcW w:w="619" w:type="pct"/>
          </w:tcPr>
          <w:p w14:paraId="1FF22176" w14:textId="77777777" w:rsidR="00FC49CA" w:rsidRDefault="00FC49CA" w:rsidP="00FC49CA">
            <w:pPr>
              <w:rPr>
                <w:bCs/>
                <w:sz w:val="18"/>
                <w:szCs w:val="18"/>
                <w:lang w:eastAsia="en-US"/>
              </w:rPr>
            </w:pPr>
            <w:r w:rsidRPr="0000063D">
              <w:rPr>
                <w:bCs/>
                <w:sz w:val="18"/>
                <w:szCs w:val="18"/>
                <w:lang w:eastAsia="en-US"/>
              </w:rPr>
              <w:lastRenderedPageBreak/>
              <w:t>MU 3049-91</w:t>
            </w:r>
          </w:p>
          <w:p w14:paraId="26FA724D"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70FFC3EB" w14:textId="77777777" w:rsidR="00FC49CA" w:rsidRDefault="00FC49CA" w:rsidP="00FC49CA">
            <w:pPr>
              <w:rPr>
                <w:bCs/>
                <w:sz w:val="18"/>
                <w:szCs w:val="18"/>
                <w:lang w:val="en-US" w:eastAsia="en-US"/>
              </w:rPr>
            </w:pPr>
            <w:r w:rsidRPr="0000063D">
              <w:rPr>
                <w:bCs/>
                <w:sz w:val="18"/>
                <w:szCs w:val="18"/>
                <w:lang w:val="en-US" w:eastAsia="en-US"/>
              </w:rPr>
              <w:t>Influenza A (H1N1)</w:t>
            </w:r>
          </w:p>
          <w:p w14:paraId="1F0C074F" w14:textId="77777777" w:rsidR="00FC49CA" w:rsidRPr="0000063D" w:rsidRDefault="00FC49CA" w:rsidP="00FC49CA">
            <w:pPr>
              <w:rPr>
                <w:bCs/>
                <w:sz w:val="18"/>
                <w:szCs w:val="18"/>
                <w:lang w:val="en-US" w:eastAsia="en-US"/>
              </w:rPr>
            </w:pPr>
            <w:r>
              <w:rPr>
                <w:bCs/>
                <w:sz w:val="18"/>
                <w:szCs w:val="18"/>
                <w:lang w:val="en-US" w:eastAsia="en-US"/>
              </w:rPr>
              <w:t xml:space="preserve">(enveloped virus) </w:t>
            </w:r>
          </w:p>
        </w:tc>
        <w:tc>
          <w:tcPr>
            <w:tcW w:w="449" w:type="pct"/>
          </w:tcPr>
          <w:p w14:paraId="2B811BC5"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131325A4" w14:textId="77777777" w:rsidR="00FC49CA" w:rsidRPr="00864034" w:rsidRDefault="00FC49CA" w:rsidP="00FC49CA">
            <w:pPr>
              <w:rPr>
                <w:bCs/>
                <w:sz w:val="18"/>
                <w:szCs w:val="18"/>
                <w:lang w:eastAsia="en-US"/>
              </w:rPr>
            </w:pPr>
            <w:r w:rsidRPr="00864034">
              <w:rPr>
                <w:bCs/>
                <w:sz w:val="18"/>
                <w:szCs w:val="18"/>
                <w:lang w:eastAsia="en-US"/>
              </w:rPr>
              <w:t>Contact time: 5 minutes</w:t>
            </w:r>
          </w:p>
          <w:p w14:paraId="6097CC95" w14:textId="77777777" w:rsidR="00FC49CA" w:rsidRPr="00864034" w:rsidRDefault="00FC49CA" w:rsidP="00FC49CA">
            <w:pPr>
              <w:rPr>
                <w:bCs/>
                <w:sz w:val="18"/>
                <w:szCs w:val="18"/>
                <w:lang w:eastAsia="en-US"/>
              </w:rPr>
            </w:pPr>
            <w:r w:rsidRPr="00864034">
              <w:rPr>
                <w:bCs/>
                <w:sz w:val="18"/>
                <w:szCs w:val="18"/>
                <w:lang w:eastAsia="en-US"/>
              </w:rPr>
              <w:t>Temperature: 20°C ± 1°C</w:t>
            </w:r>
          </w:p>
          <w:p w14:paraId="3A905F53" w14:textId="77777777" w:rsidR="00FC49CA" w:rsidRPr="00864034" w:rsidRDefault="00FC49CA" w:rsidP="00FC49CA">
            <w:pPr>
              <w:rPr>
                <w:bCs/>
                <w:sz w:val="18"/>
                <w:szCs w:val="18"/>
                <w:lang w:eastAsia="en-US"/>
              </w:rPr>
            </w:pPr>
            <w:r w:rsidRPr="00864034">
              <w:rPr>
                <w:bCs/>
                <w:sz w:val="18"/>
                <w:szCs w:val="18"/>
                <w:lang w:eastAsia="en-US"/>
              </w:rPr>
              <w:t xml:space="preserve">Soiling: </w:t>
            </w:r>
            <w:r>
              <w:rPr>
                <w:bCs/>
                <w:sz w:val="18"/>
                <w:szCs w:val="18"/>
                <w:lang w:val="en-US" w:eastAsia="en-US"/>
              </w:rPr>
              <w:t>Clean and d</w:t>
            </w:r>
            <w:r w:rsidRPr="00864034">
              <w:rPr>
                <w:bCs/>
                <w:sz w:val="18"/>
                <w:szCs w:val="18"/>
                <w:lang w:val="en-US" w:eastAsia="en-US"/>
              </w:rPr>
              <w:t>irty</w:t>
            </w:r>
            <w:r w:rsidRPr="00864034">
              <w:rPr>
                <w:bCs/>
                <w:sz w:val="18"/>
                <w:szCs w:val="18"/>
                <w:lang w:eastAsia="en-US"/>
              </w:rPr>
              <w:t xml:space="preserve"> conditions</w:t>
            </w:r>
          </w:p>
          <w:p w14:paraId="4FA5BBE8" w14:textId="77777777" w:rsidR="00FC49CA" w:rsidRDefault="00FC49CA" w:rsidP="00FC49CA">
            <w:pPr>
              <w:rPr>
                <w:bCs/>
                <w:sz w:val="18"/>
                <w:szCs w:val="18"/>
                <w:lang w:val="en-US" w:eastAsia="en-US"/>
              </w:rPr>
            </w:pPr>
            <w:r w:rsidRPr="00864034">
              <w:rPr>
                <w:bCs/>
                <w:sz w:val="18"/>
                <w:szCs w:val="18"/>
                <w:lang w:eastAsia="en-US"/>
              </w:rPr>
              <w:lastRenderedPageBreak/>
              <w:t>Concentration tested:</w:t>
            </w:r>
          </w:p>
          <w:p w14:paraId="24269B6F" w14:textId="77777777" w:rsidR="00FC49CA" w:rsidRPr="0000063D" w:rsidRDefault="00FC49CA" w:rsidP="00FC49CA">
            <w:pPr>
              <w:rPr>
                <w:bCs/>
                <w:sz w:val="18"/>
                <w:szCs w:val="18"/>
                <w:lang w:val="en-US" w:eastAsia="en-US"/>
              </w:rPr>
            </w:pPr>
            <w:r w:rsidRPr="0000063D">
              <w:rPr>
                <w:bCs/>
                <w:sz w:val="18"/>
                <w:szCs w:val="18"/>
                <w:lang w:val="en-US" w:eastAsia="en-US"/>
              </w:rPr>
              <w:t>80%, 50%, 25%</w:t>
            </w:r>
            <w:r>
              <w:rPr>
                <w:bCs/>
                <w:sz w:val="18"/>
                <w:szCs w:val="18"/>
                <w:lang w:val="en-US" w:eastAsia="en-US"/>
              </w:rPr>
              <w:t>, 5 % v/v</w:t>
            </w:r>
          </w:p>
        </w:tc>
        <w:tc>
          <w:tcPr>
            <w:tcW w:w="508" w:type="pct"/>
          </w:tcPr>
          <w:p w14:paraId="7825B73B" w14:textId="77777777" w:rsidR="00FC49CA" w:rsidRDefault="00FC49CA" w:rsidP="00FC49CA">
            <w:pPr>
              <w:rPr>
                <w:bCs/>
                <w:sz w:val="18"/>
                <w:szCs w:val="18"/>
                <w:lang w:val="fr-FR" w:eastAsia="en-US"/>
              </w:rPr>
            </w:pPr>
            <w:r>
              <w:rPr>
                <w:bCs/>
                <w:sz w:val="18"/>
                <w:szCs w:val="18"/>
                <w:lang w:val="fr-FR" w:eastAsia="en-US"/>
              </w:rPr>
              <w:lastRenderedPageBreak/>
              <w:t xml:space="preserve">Virucidal concentration : 80 % v/v </w:t>
            </w:r>
            <w:r w:rsidRPr="00181500">
              <w:rPr>
                <w:bCs/>
                <w:sz w:val="18"/>
                <w:szCs w:val="18"/>
                <w:lang w:val="fr-FR" w:eastAsia="en-US"/>
              </w:rPr>
              <w:t>(dirty conditions)</w:t>
            </w:r>
          </w:p>
          <w:p w14:paraId="59F33E54" w14:textId="77777777" w:rsidR="00FC49CA" w:rsidRPr="0000063D" w:rsidRDefault="00FC49CA" w:rsidP="00FC49CA">
            <w:pPr>
              <w:rPr>
                <w:bCs/>
                <w:sz w:val="18"/>
                <w:szCs w:val="18"/>
                <w:lang w:val="en-US" w:eastAsia="en-US"/>
              </w:rPr>
            </w:pPr>
            <w:r w:rsidRPr="0000063D">
              <w:rPr>
                <w:bCs/>
                <w:sz w:val="18"/>
                <w:szCs w:val="18"/>
                <w:lang w:val="fr-FR" w:eastAsia="en-US"/>
              </w:rPr>
              <w:lastRenderedPageBreak/>
              <w:t>≥ 4 log unit reduction</w:t>
            </w:r>
          </w:p>
        </w:tc>
        <w:tc>
          <w:tcPr>
            <w:tcW w:w="615" w:type="pct"/>
          </w:tcPr>
          <w:p w14:paraId="63AB0BEF" w14:textId="77777777" w:rsidR="00FC49CA" w:rsidRPr="00375CE3" w:rsidRDefault="00FC49CA" w:rsidP="00FC49CA">
            <w:pPr>
              <w:rPr>
                <w:bCs/>
                <w:sz w:val="18"/>
                <w:szCs w:val="18"/>
                <w:lang w:val="en-US" w:eastAsia="en-US"/>
              </w:rPr>
            </w:pPr>
            <w:r w:rsidRPr="00375CE3">
              <w:rPr>
                <w:bCs/>
                <w:sz w:val="18"/>
                <w:szCs w:val="18"/>
                <w:lang w:val="en-US" w:eastAsia="en-US"/>
              </w:rPr>
              <w:lastRenderedPageBreak/>
              <w:t>IUCLID</w:t>
            </w:r>
          </w:p>
          <w:p w14:paraId="33F5AD7C"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730D49D5" w14:textId="77777777" w:rsidR="00FC49CA" w:rsidRPr="00375CE3" w:rsidRDefault="00FC49CA" w:rsidP="00FC49CA">
            <w:pPr>
              <w:rPr>
                <w:bCs/>
                <w:sz w:val="18"/>
                <w:szCs w:val="18"/>
                <w:lang w:val="en-US" w:eastAsia="en-US"/>
              </w:rPr>
            </w:pPr>
            <w:r w:rsidRPr="00375CE3">
              <w:rPr>
                <w:bCs/>
                <w:sz w:val="18"/>
                <w:szCs w:val="18"/>
                <w:lang w:val="en-US" w:eastAsia="en-US"/>
              </w:rPr>
              <w:t>Study record 005</w:t>
            </w:r>
          </w:p>
          <w:p w14:paraId="5FD65DC6"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30157AE9" w14:textId="77777777" w:rsidTr="00FC49CA">
        <w:tc>
          <w:tcPr>
            <w:tcW w:w="539" w:type="pct"/>
          </w:tcPr>
          <w:p w14:paraId="2F72204F"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484E339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B1F01B9" w14:textId="77777777" w:rsidR="00FC49CA" w:rsidRPr="005801CE" w:rsidRDefault="00FC49CA" w:rsidP="00FC49CA">
            <w:pPr>
              <w:rPr>
                <w:bCs/>
                <w:sz w:val="18"/>
                <w:szCs w:val="18"/>
                <w:lang w:eastAsia="en-US"/>
              </w:rPr>
            </w:pPr>
          </w:p>
          <w:p w14:paraId="6F92016D"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r w:rsidRPr="005801CE" w:rsidDel="005801CE">
              <w:rPr>
                <w:bCs/>
                <w:sz w:val="18"/>
                <w:szCs w:val="18"/>
                <w:lang w:eastAsia="en-US"/>
              </w:rPr>
              <w:t xml:space="preserve"> </w:t>
            </w:r>
          </w:p>
        </w:tc>
        <w:tc>
          <w:tcPr>
            <w:tcW w:w="619" w:type="pct"/>
          </w:tcPr>
          <w:p w14:paraId="4F4DB01A" w14:textId="77777777" w:rsidR="00FC49CA" w:rsidRDefault="00FC49CA" w:rsidP="00FC49CA">
            <w:pPr>
              <w:rPr>
                <w:bCs/>
                <w:sz w:val="18"/>
                <w:szCs w:val="18"/>
                <w:lang w:eastAsia="en-US"/>
              </w:rPr>
            </w:pPr>
            <w:r w:rsidRPr="0000063D">
              <w:rPr>
                <w:bCs/>
                <w:sz w:val="18"/>
                <w:szCs w:val="18"/>
                <w:lang w:eastAsia="en-US"/>
              </w:rPr>
              <w:t>MU 3049-91</w:t>
            </w:r>
          </w:p>
          <w:p w14:paraId="7269B8DF"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CE644A3" w14:textId="77777777" w:rsidR="00FC49CA" w:rsidRDefault="00FC49CA" w:rsidP="00FC49CA">
            <w:pPr>
              <w:rPr>
                <w:bCs/>
                <w:sz w:val="18"/>
                <w:szCs w:val="18"/>
                <w:lang w:val="en-US" w:eastAsia="en-US"/>
              </w:rPr>
            </w:pPr>
            <w:r w:rsidRPr="0000063D">
              <w:rPr>
                <w:bCs/>
                <w:sz w:val="18"/>
                <w:szCs w:val="18"/>
                <w:lang w:val="en-US" w:eastAsia="en-US"/>
              </w:rPr>
              <w:t>Herpes simplex virus type 1</w:t>
            </w:r>
            <w:r>
              <w:rPr>
                <w:bCs/>
                <w:sz w:val="18"/>
                <w:szCs w:val="18"/>
                <w:lang w:val="en-US" w:eastAsia="en-US"/>
              </w:rPr>
              <w:t xml:space="preserve"> </w:t>
            </w:r>
          </w:p>
          <w:p w14:paraId="08E40459" w14:textId="77777777" w:rsidR="00FC49CA" w:rsidRPr="0000063D" w:rsidRDefault="00FC49CA" w:rsidP="00FC49CA">
            <w:pPr>
              <w:rPr>
                <w:bCs/>
                <w:sz w:val="18"/>
                <w:szCs w:val="18"/>
                <w:lang w:val="en-US" w:eastAsia="en-US"/>
              </w:rPr>
            </w:pPr>
            <w:r w:rsidRPr="000D2A7A">
              <w:rPr>
                <w:bCs/>
                <w:sz w:val="18"/>
                <w:szCs w:val="18"/>
                <w:lang w:val="en-US" w:eastAsia="en-US"/>
              </w:rPr>
              <w:t>(enveloped virus)</w:t>
            </w:r>
          </w:p>
        </w:tc>
        <w:tc>
          <w:tcPr>
            <w:tcW w:w="449" w:type="pct"/>
          </w:tcPr>
          <w:p w14:paraId="2E8789B9"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20BB4B4F"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4C44EC04" w14:textId="77777777" w:rsidR="00FC49CA" w:rsidRPr="000D2A7A" w:rsidRDefault="00FC49CA" w:rsidP="00FC49CA">
            <w:pPr>
              <w:rPr>
                <w:bCs/>
                <w:sz w:val="18"/>
                <w:szCs w:val="18"/>
                <w:lang w:eastAsia="en-US"/>
              </w:rPr>
            </w:pPr>
            <w:r w:rsidRPr="000D2A7A">
              <w:rPr>
                <w:bCs/>
                <w:sz w:val="18"/>
                <w:szCs w:val="18"/>
                <w:lang w:eastAsia="en-US"/>
              </w:rPr>
              <w:t>Temperature: 20°C ± 1°C</w:t>
            </w:r>
          </w:p>
          <w:p w14:paraId="0B1F38E3"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val="en-US" w:eastAsia="en-US"/>
              </w:rPr>
              <w:t>Clean and d</w:t>
            </w:r>
            <w:r w:rsidRPr="000D2A7A">
              <w:rPr>
                <w:bCs/>
                <w:sz w:val="18"/>
                <w:szCs w:val="18"/>
                <w:lang w:val="en-US" w:eastAsia="en-US"/>
              </w:rPr>
              <w:t>irty</w:t>
            </w:r>
            <w:r w:rsidRPr="000D2A7A">
              <w:rPr>
                <w:bCs/>
                <w:sz w:val="18"/>
                <w:szCs w:val="18"/>
                <w:lang w:eastAsia="en-US"/>
              </w:rPr>
              <w:t xml:space="preserve"> conditions</w:t>
            </w:r>
          </w:p>
          <w:p w14:paraId="47D6115D" w14:textId="77777777" w:rsidR="00FC49CA" w:rsidRPr="000D2A7A" w:rsidRDefault="00FC49CA" w:rsidP="00FC49CA">
            <w:pPr>
              <w:rPr>
                <w:bCs/>
                <w:sz w:val="18"/>
                <w:szCs w:val="18"/>
                <w:lang w:val="en-US" w:eastAsia="en-US"/>
              </w:rPr>
            </w:pPr>
            <w:r w:rsidRPr="000D2A7A">
              <w:rPr>
                <w:bCs/>
                <w:sz w:val="18"/>
                <w:szCs w:val="18"/>
                <w:lang w:eastAsia="en-US"/>
              </w:rPr>
              <w:t>Concentration tested:</w:t>
            </w:r>
          </w:p>
          <w:p w14:paraId="7A64FFC3" w14:textId="77777777" w:rsidR="00FC49CA" w:rsidRPr="0000063D" w:rsidRDefault="00FC49CA" w:rsidP="00FC49CA">
            <w:pPr>
              <w:rPr>
                <w:bCs/>
                <w:sz w:val="18"/>
                <w:szCs w:val="18"/>
                <w:lang w:val="en-US" w:eastAsia="en-US"/>
              </w:rPr>
            </w:pPr>
            <w:r w:rsidRPr="000D2A7A">
              <w:rPr>
                <w:bCs/>
                <w:sz w:val="18"/>
                <w:szCs w:val="18"/>
                <w:lang w:val="en-US" w:eastAsia="en-US"/>
              </w:rPr>
              <w:t>80%, 50%, 25%, 5 % v/v</w:t>
            </w:r>
          </w:p>
        </w:tc>
        <w:tc>
          <w:tcPr>
            <w:tcW w:w="508" w:type="pct"/>
          </w:tcPr>
          <w:p w14:paraId="0FB4DA06" w14:textId="77777777" w:rsidR="00FC49CA" w:rsidRDefault="00FC49CA" w:rsidP="00FC49CA">
            <w:pPr>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25</w:t>
            </w:r>
            <w:r w:rsidRPr="000D2A7A">
              <w:rPr>
                <w:bCs/>
                <w:sz w:val="18"/>
                <w:szCs w:val="18"/>
                <w:lang w:val="fr-FR" w:eastAsia="en-US"/>
              </w:rPr>
              <w:t xml:space="preserve"> % v/v </w:t>
            </w:r>
          </w:p>
          <w:p w14:paraId="281CC729" w14:textId="77777777" w:rsidR="00FC49CA" w:rsidRPr="0000063D" w:rsidRDefault="00FC49CA" w:rsidP="00FC49CA">
            <w:pPr>
              <w:rPr>
                <w:bCs/>
                <w:sz w:val="18"/>
                <w:szCs w:val="18"/>
                <w:lang w:val="en-US" w:eastAsia="en-US"/>
              </w:rPr>
            </w:pPr>
            <w:r w:rsidRPr="0000063D">
              <w:rPr>
                <w:bCs/>
                <w:sz w:val="18"/>
                <w:szCs w:val="18"/>
                <w:lang w:val="fr-FR" w:eastAsia="en-US"/>
              </w:rPr>
              <w:t>≥ 4 log unit reduction</w:t>
            </w:r>
          </w:p>
        </w:tc>
        <w:tc>
          <w:tcPr>
            <w:tcW w:w="615" w:type="pct"/>
          </w:tcPr>
          <w:p w14:paraId="73114576"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78A2AA56"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136DA9CB" w14:textId="77777777" w:rsidR="00FC49CA" w:rsidRPr="00375CE3" w:rsidRDefault="00FC49CA" w:rsidP="00FC49CA">
            <w:pPr>
              <w:rPr>
                <w:bCs/>
                <w:sz w:val="18"/>
                <w:szCs w:val="18"/>
                <w:lang w:val="en-US" w:eastAsia="en-US"/>
              </w:rPr>
            </w:pPr>
            <w:r w:rsidRPr="00375CE3">
              <w:rPr>
                <w:bCs/>
                <w:sz w:val="18"/>
                <w:szCs w:val="18"/>
                <w:lang w:val="en-US" w:eastAsia="en-US"/>
              </w:rPr>
              <w:t>Study record 006</w:t>
            </w:r>
          </w:p>
          <w:p w14:paraId="711790A8"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4C0B323A" w14:textId="77777777" w:rsidTr="00FC49CA">
        <w:tc>
          <w:tcPr>
            <w:tcW w:w="539" w:type="pct"/>
          </w:tcPr>
          <w:p w14:paraId="43191C7A"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35665A60"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32A5D77D" w14:textId="77777777" w:rsidR="00FC49CA" w:rsidRPr="005801CE" w:rsidRDefault="00FC49CA" w:rsidP="00FC49CA">
            <w:pPr>
              <w:rPr>
                <w:bCs/>
                <w:sz w:val="18"/>
                <w:szCs w:val="18"/>
                <w:lang w:eastAsia="en-US"/>
              </w:rPr>
            </w:pPr>
          </w:p>
          <w:p w14:paraId="1F489C3F"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3F9EDB74" w14:textId="77777777" w:rsidR="00FC49CA" w:rsidRDefault="00FC49CA" w:rsidP="00FC49CA">
            <w:pPr>
              <w:rPr>
                <w:bCs/>
                <w:sz w:val="18"/>
                <w:szCs w:val="18"/>
                <w:lang w:eastAsia="en-US"/>
              </w:rPr>
            </w:pPr>
            <w:r w:rsidRPr="0000063D">
              <w:rPr>
                <w:bCs/>
                <w:sz w:val="18"/>
                <w:szCs w:val="18"/>
                <w:lang w:eastAsia="en-US"/>
              </w:rPr>
              <w:t>MU 3049-91</w:t>
            </w:r>
          </w:p>
          <w:p w14:paraId="4C55BE51"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107306B7" w14:textId="77777777" w:rsidR="00FC49CA" w:rsidRDefault="00FC49CA" w:rsidP="00FC49CA">
            <w:pPr>
              <w:rPr>
                <w:bCs/>
                <w:sz w:val="18"/>
                <w:szCs w:val="18"/>
                <w:lang w:val="en-US" w:eastAsia="en-US"/>
              </w:rPr>
            </w:pPr>
            <w:r w:rsidRPr="0000063D">
              <w:rPr>
                <w:bCs/>
                <w:sz w:val="18"/>
                <w:szCs w:val="18"/>
                <w:lang w:val="en-US" w:eastAsia="en-US"/>
              </w:rPr>
              <w:t>Vaccinia Poxvirus</w:t>
            </w:r>
          </w:p>
          <w:p w14:paraId="27D5536E" w14:textId="77777777" w:rsidR="00FC49CA" w:rsidRPr="0000063D" w:rsidRDefault="00FC49CA" w:rsidP="00FC49CA">
            <w:pPr>
              <w:rPr>
                <w:bCs/>
                <w:sz w:val="18"/>
                <w:szCs w:val="18"/>
                <w:lang w:val="en-US" w:eastAsia="en-US"/>
              </w:rPr>
            </w:pPr>
            <w:r w:rsidRPr="000D2A7A">
              <w:rPr>
                <w:bCs/>
                <w:sz w:val="18"/>
                <w:szCs w:val="18"/>
                <w:lang w:val="en-US" w:eastAsia="en-US"/>
              </w:rPr>
              <w:t>(enveloped</w:t>
            </w:r>
            <w:r>
              <w:rPr>
                <w:bCs/>
                <w:sz w:val="18"/>
                <w:szCs w:val="18"/>
                <w:lang w:val="en-US" w:eastAsia="en-US"/>
              </w:rPr>
              <w:t xml:space="preserve"> DNA</w:t>
            </w:r>
            <w:r w:rsidRPr="000D2A7A">
              <w:rPr>
                <w:bCs/>
                <w:sz w:val="18"/>
                <w:szCs w:val="18"/>
                <w:lang w:val="en-US" w:eastAsia="en-US"/>
              </w:rPr>
              <w:t xml:space="preserve"> virus)</w:t>
            </w:r>
          </w:p>
        </w:tc>
        <w:tc>
          <w:tcPr>
            <w:tcW w:w="449" w:type="pct"/>
          </w:tcPr>
          <w:p w14:paraId="3DEE583C"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7BBBD541"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6FF1082F" w14:textId="77777777" w:rsidR="00FC49CA" w:rsidRPr="000D2A7A" w:rsidRDefault="00FC49CA" w:rsidP="00FC49CA">
            <w:pPr>
              <w:rPr>
                <w:bCs/>
                <w:sz w:val="18"/>
                <w:szCs w:val="18"/>
                <w:lang w:eastAsia="en-US"/>
              </w:rPr>
            </w:pPr>
            <w:r w:rsidRPr="000D2A7A">
              <w:rPr>
                <w:bCs/>
                <w:sz w:val="18"/>
                <w:szCs w:val="18"/>
                <w:lang w:eastAsia="en-US"/>
              </w:rPr>
              <w:t>Temperature: 20°C ± 1°C</w:t>
            </w:r>
          </w:p>
          <w:p w14:paraId="0CD3F0BB"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eastAsia="en-US"/>
              </w:rPr>
              <w:t xml:space="preserve">Clean and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p>
          <w:p w14:paraId="39C700F0" w14:textId="77777777" w:rsidR="00FC49CA" w:rsidRPr="000D2A7A" w:rsidRDefault="00FC49CA" w:rsidP="00FC49CA">
            <w:pPr>
              <w:rPr>
                <w:bCs/>
                <w:sz w:val="18"/>
                <w:szCs w:val="18"/>
                <w:lang w:val="en-US" w:eastAsia="en-US"/>
              </w:rPr>
            </w:pPr>
            <w:r w:rsidRPr="000D2A7A">
              <w:rPr>
                <w:bCs/>
                <w:sz w:val="18"/>
                <w:szCs w:val="18"/>
                <w:lang w:eastAsia="en-US"/>
              </w:rPr>
              <w:t>Concentration tested:</w:t>
            </w:r>
          </w:p>
          <w:p w14:paraId="227BCA36" w14:textId="77777777" w:rsidR="00FC49CA" w:rsidRPr="0000063D" w:rsidRDefault="00FC49CA" w:rsidP="00FC49CA">
            <w:pPr>
              <w:rPr>
                <w:bCs/>
                <w:sz w:val="18"/>
                <w:szCs w:val="18"/>
                <w:lang w:val="en-US" w:eastAsia="en-US"/>
              </w:rPr>
            </w:pPr>
            <w:r w:rsidRPr="000D2A7A">
              <w:rPr>
                <w:bCs/>
                <w:sz w:val="18"/>
                <w:szCs w:val="18"/>
                <w:lang w:val="en-US" w:eastAsia="en-US"/>
              </w:rPr>
              <w:t>80%, 50%, 25%, 5 % v/v</w:t>
            </w:r>
          </w:p>
        </w:tc>
        <w:tc>
          <w:tcPr>
            <w:tcW w:w="508" w:type="pct"/>
          </w:tcPr>
          <w:p w14:paraId="020936FD" w14:textId="77777777" w:rsidR="00FC49CA" w:rsidRDefault="00FC49CA" w:rsidP="00FC49CA">
            <w:pPr>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80</w:t>
            </w:r>
            <w:r w:rsidRPr="000D2A7A">
              <w:rPr>
                <w:bCs/>
                <w:sz w:val="18"/>
                <w:szCs w:val="18"/>
                <w:lang w:val="fr-FR" w:eastAsia="en-US"/>
              </w:rPr>
              <w:t xml:space="preserve"> % v/v </w:t>
            </w:r>
            <w:r>
              <w:rPr>
                <w:bCs/>
                <w:sz w:val="18"/>
                <w:szCs w:val="18"/>
                <w:lang w:val="fr-FR" w:eastAsia="en-US"/>
              </w:rPr>
              <w:t>(dirty conditions)</w:t>
            </w:r>
          </w:p>
          <w:p w14:paraId="368F3252" w14:textId="77777777" w:rsidR="00FC49CA" w:rsidRPr="0000063D" w:rsidRDefault="00FC49CA" w:rsidP="00FC49CA">
            <w:pPr>
              <w:rPr>
                <w:bCs/>
                <w:sz w:val="18"/>
                <w:szCs w:val="18"/>
                <w:lang w:val="en-US" w:eastAsia="en-US"/>
              </w:rPr>
            </w:pPr>
            <w:r w:rsidRPr="0000063D">
              <w:rPr>
                <w:bCs/>
                <w:sz w:val="18"/>
                <w:szCs w:val="18"/>
                <w:lang w:val="fr-FR" w:eastAsia="en-US"/>
              </w:rPr>
              <w:t>≥ 4 log unit reduction</w:t>
            </w:r>
          </w:p>
        </w:tc>
        <w:tc>
          <w:tcPr>
            <w:tcW w:w="615" w:type="pct"/>
          </w:tcPr>
          <w:p w14:paraId="2E8A464A"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09B74ED7"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58584C4B" w14:textId="77777777" w:rsidR="00FC49CA" w:rsidRPr="00375CE3" w:rsidRDefault="00FC49CA" w:rsidP="00FC49CA">
            <w:pPr>
              <w:rPr>
                <w:bCs/>
                <w:sz w:val="18"/>
                <w:szCs w:val="18"/>
                <w:lang w:val="en-US" w:eastAsia="en-US"/>
              </w:rPr>
            </w:pPr>
            <w:r w:rsidRPr="00375CE3">
              <w:rPr>
                <w:bCs/>
                <w:sz w:val="18"/>
                <w:szCs w:val="18"/>
                <w:lang w:val="en-US" w:eastAsia="en-US"/>
              </w:rPr>
              <w:t>Study record 007</w:t>
            </w:r>
          </w:p>
          <w:p w14:paraId="4E73D04E" w14:textId="77777777" w:rsidR="00FC49CA" w:rsidRPr="0000063D" w:rsidRDefault="00FC49CA" w:rsidP="00FC49CA">
            <w:pPr>
              <w:rPr>
                <w:bCs/>
                <w:sz w:val="18"/>
                <w:szCs w:val="18"/>
                <w:lang w:val="en-US" w:eastAsia="en-US"/>
              </w:rPr>
            </w:pPr>
            <w:r w:rsidRPr="00CC2A31">
              <w:rPr>
                <w:bCs/>
                <w:sz w:val="18"/>
                <w:szCs w:val="18"/>
                <w:lang w:eastAsia="en-US"/>
              </w:rPr>
              <w:t>R.I = 1</w:t>
            </w:r>
          </w:p>
        </w:tc>
      </w:tr>
      <w:tr w:rsidR="00FC49CA" w:rsidRPr="0000063D" w14:paraId="625ABF7C" w14:textId="77777777" w:rsidTr="00FC49CA">
        <w:tc>
          <w:tcPr>
            <w:tcW w:w="539" w:type="pct"/>
          </w:tcPr>
          <w:p w14:paraId="6492B881" w14:textId="77777777" w:rsidR="00FC49CA" w:rsidRPr="0000063D" w:rsidRDefault="00FC49CA" w:rsidP="00FC49CA">
            <w:pPr>
              <w:rPr>
                <w:bCs/>
                <w:sz w:val="18"/>
                <w:szCs w:val="18"/>
                <w:lang w:val="en-US" w:eastAsia="en-US"/>
              </w:rPr>
            </w:pPr>
            <w:r w:rsidRPr="0000063D">
              <w:rPr>
                <w:bCs/>
                <w:sz w:val="18"/>
                <w:szCs w:val="18"/>
                <w:lang w:val="en-US" w:eastAsia="en-US"/>
              </w:rPr>
              <w:t>Bactericidal</w:t>
            </w:r>
          </w:p>
        </w:tc>
        <w:tc>
          <w:tcPr>
            <w:tcW w:w="620" w:type="pct"/>
          </w:tcPr>
          <w:p w14:paraId="6BBD1A1B"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509F7791" w14:textId="77777777" w:rsidR="00FC49CA" w:rsidRPr="0000063D" w:rsidRDefault="00FC49CA" w:rsidP="00FC49CA">
            <w:pPr>
              <w:rPr>
                <w:bCs/>
                <w:sz w:val="18"/>
                <w:szCs w:val="18"/>
                <w:lang w:eastAsia="en-US"/>
              </w:rPr>
            </w:pPr>
          </w:p>
        </w:tc>
        <w:tc>
          <w:tcPr>
            <w:tcW w:w="619" w:type="pct"/>
          </w:tcPr>
          <w:p w14:paraId="10BAD5F6" w14:textId="77777777" w:rsidR="00FC49CA" w:rsidRDefault="00FC49CA" w:rsidP="00FC49CA">
            <w:pPr>
              <w:rPr>
                <w:bCs/>
                <w:sz w:val="18"/>
                <w:szCs w:val="18"/>
                <w:lang w:eastAsia="en-US"/>
              </w:rPr>
            </w:pPr>
            <w:r w:rsidRPr="0000063D">
              <w:rPr>
                <w:bCs/>
                <w:sz w:val="18"/>
                <w:szCs w:val="18"/>
                <w:lang w:eastAsia="en-US"/>
              </w:rPr>
              <w:t>MU 3049-91</w:t>
            </w:r>
          </w:p>
          <w:p w14:paraId="6AAF0180"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56D9821C" w14:textId="77777777" w:rsidR="00FC49CA" w:rsidRPr="0000063D" w:rsidRDefault="00FC49CA" w:rsidP="00FC49CA">
            <w:pPr>
              <w:rPr>
                <w:bCs/>
                <w:iCs/>
                <w:sz w:val="18"/>
                <w:szCs w:val="18"/>
                <w:lang w:val="es-ES" w:eastAsia="en-US"/>
              </w:rPr>
            </w:pPr>
            <w:r w:rsidRPr="0000063D">
              <w:rPr>
                <w:bCs/>
                <w:i/>
                <w:iCs/>
                <w:sz w:val="18"/>
                <w:szCs w:val="18"/>
                <w:lang w:val="es-ES" w:eastAsia="en-US"/>
              </w:rPr>
              <w:t>P. aeruginosa</w:t>
            </w:r>
            <w:r w:rsidRPr="0000063D">
              <w:rPr>
                <w:bCs/>
                <w:iCs/>
                <w:sz w:val="18"/>
                <w:szCs w:val="18"/>
                <w:lang w:val="es-ES" w:eastAsia="en-US"/>
              </w:rPr>
              <w:t>,</w:t>
            </w:r>
          </w:p>
          <w:p w14:paraId="71615A9D" w14:textId="77777777" w:rsidR="00FC49CA" w:rsidRPr="0000063D" w:rsidRDefault="00FC49CA" w:rsidP="00FC49CA">
            <w:pPr>
              <w:rPr>
                <w:bCs/>
                <w:iCs/>
                <w:sz w:val="18"/>
                <w:szCs w:val="18"/>
                <w:lang w:val="es-ES" w:eastAsia="en-US"/>
              </w:rPr>
            </w:pPr>
            <w:r w:rsidRPr="0000063D">
              <w:rPr>
                <w:bCs/>
                <w:i/>
                <w:iCs/>
                <w:sz w:val="18"/>
                <w:szCs w:val="18"/>
                <w:lang w:val="es-ES" w:eastAsia="en-US"/>
              </w:rPr>
              <w:t>S. aureus,</w:t>
            </w:r>
          </w:p>
          <w:p w14:paraId="3EDE2F33" w14:textId="77777777" w:rsidR="00FC49CA" w:rsidRPr="0000063D" w:rsidRDefault="00FC49CA" w:rsidP="00FC49CA">
            <w:pPr>
              <w:rPr>
                <w:bCs/>
                <w:iCs/>
                <w:sz w:val="18"/>
                <w:szCs w:val="18"/>
                <w:lang w:val="es-ES" w:eastAsia="en-US"/>
              </w:rPr>
            </w:pPr>
            <w:r w:rsidRPr="0000063D">
              <w:rPr>
                <w:bCs/>
                <w:i/>
                <w:iCs/>
                <w:sz w:val="18"/>
                <w:szCs w:val="18"/>
                <w:lang w:val="es-ES" w:eastAsia="en-US"/>
              </w:rPr>
              <w:t>E. hirae</w:t>
            </w:r>
          </w:p>
        </w:tc>
        <w:tc>
          <w:tcPr>
            <w:tcW w:w="449" w:type="pct"/>
          </w:tcPr>
          <w:p w14:paraId="6CC57C3C"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6F3BF94A" w14:textId="77777777" w:rsidR="00FC49CA" w:rsidRPr="000D2A7A" w:rsidRDefault="00FC49CA" w:rsidP="00FC49CA">
            <w:pPr>
              <w:rPr>
                <w:bCs/>
                <w:sz w:val="18"/>
                <w:szCs w:val="18"/>
                <w:lang w:eastAsia="en-US"/>
              </w:rPr>
            </w:pPr>
            <w:r w:rsidRPr="000D2A7A">
              <w:rPr>
                <w:bCs/>
                <w:sz w:val="18"/>
                <w:szCs w:val="18"/>
                <w:lang w:eastAsia="en-US"/>
              </w:rPr>
              <w:t>Contact time: 5 minutes</w:t>
            </w:r>
          </w:p>
          <w:p w14:paraId="6AD77082" w14:textId="77777777" w:rsidR="00FC49CA" w:rsidRPr="000D2A7A" w:rsidRDefault="00FC49CA" w:rsidP="00FC49CA">
            <w:pPr>
              <w:rPr>
                <w:bCs/>
                <w:sz w:val="18"/>
                <w:szCs w:val="18"/>
                <w:lang w:eastAsia="en-US"/>
              </w:rPr>
            </w:pPr>
            <w:r w:rsidRPr="000D2A7A">
              <w:rPr>
                <w:bCs/>
                <w:sz w:val="18"/>
                <w:szCs w:val="18"/>
                <w:lang w:eastAsia="en-US"/>
              </w:rPr>
              <w:t>Temperature: 20°C ± 1°C</w:t>
            </w:r>
          </w:p>
          <w:p w14:paraId="66042954" w14:textId="77777777" w:rsidR="00FC49CA" w:rsidRPr="000D2A7A" w:rsidRDefault="00FC49CA" w:rsidP="00FC49CA">
            <w:pPr>
              <w:rPr>
                <w:bCs/>
                <w:sz w:val="18"/>
                <w:szCs w:val="18"/>
                <w:lang w:eastAsia="en-US"/>
              </w:rPr>
            </w:pPr>
            <w:r w:rsidRPr="000D2A7A">
              <w:rPr>
                <w:bCs/>
                <w:sz w:val="18"/>
                <w:szCs w:val="18"/>
                <w:lang w:eastAsia="en-US"/>
              </w:rPr>
              <w:t xml:space="preserve">Soiling: </w:t>
            </w:r>
            <w:r>
              <w:rPr>
                <w:bCs/>
                <w:sz w:val="18"/>
                <w:szCs w:val="18"/>
                <w:lang w:val="en-US" w:eastAsia="en-US"/>
              </w:rPr>
              <w:t>3 g/L BSA</w:t>
            </w:r>
          </w:p>
          <w:p w14:paraId="48B27054" w14:textId="77777777" w:rsidR="00FC49CA" w:rsidRDefault="00FC49CA" w:rsidP="00FC49CA">
            <w:pPr>
              <w:rPr>
                <w:bCs/>
                <w:sz w:val="18"/>
                <w:szCs w:val="18"/>
                <w:lang w:val="en-US" w:eastAsia="en-US"/>
              </w:rPr>
            </w:pPr>
            <w:r w:rsidRPr="000D2A7A">
              <w:rPr>
                <w:bCs/>
                <w:sz w:val="18"/>
                <w:szCs w:val="18"/>
                <w:lang w:eastAsia="en-US"/>
              </w:rPr>
              <w:t>Concentration tested:</w:t>
            </w:r>
            <w:r>
              <w:rPr>
                <w:bCs/>
                <w:sz w:val="18"/>
                <w:szCs w:val="18"/>
                <w:lang w:eastAsia="en-US"/>
              </w:rPr>
              <w:t xml:space="preserve"> 100 % v/v</w:t>
            </w:r>
          </w:p>
          <w:p w14:paraId="008C272D" w14:textId="77777777" w:rsidR="00FC49CA" w:rsidRPr="0000063D" w:rsidRDefault="00FC49CA" w:rsidP="00FC49CA">
            <w:pPr>
              <w:rPr>
                <w:bCs/>
                <w:sz w:val="18"/>
                <w:szCs w:val="18"/>
                <w:lang w:val="en-US" w:eastAsia="en-US"/>
              </w:rPr>
            </w:pPr>
            <w:r w:rsidRPr="0000063D">
              <w:rPr>
                <w:bCs/>
                <w:sz w:val="18"/>
                <w:szCs w:val="18"/>
                <w:lang w:val="en-US" w:eastAsia="en-US"/>
              </w:rPr>
              <w:t>Mechan</w:t>
            </w:r>
            <w:r>
              <w:rPr>
                <w:bCs/>
                <w:sz w:val="18"/>
                <w:szCs w:val="18"/>
                <w:lang w:val="en-US" w:eastAsia="en-US"/>
              </w:rPr>
              <w:t>ical action employing wipes</w:t>
            </w:r>
          </w:p>
        </w:tc>
        <w:tc>
          <w:tcPr>
            <w:tcW w:w="508" w:type="pct"/>
          </w:tcPr>
          <w:p w14:paraId="1BC7A8F7" w14:textId="77777777" w:rsidR="00FC49CA" w:rsidRPr="000D2A7A" w:rsidRDefault="00FC49CA" w:rsidP="00FC49CA">
            <w:pPr>
              <w:rPr>
                <w:bCs/>
                <w:sz w:val="18"/>
                <w:szCs w:val="18"/>
                <w:lang w:eastAsia="en-US"/>
              </w:rPr>
            </w:pPr>
            <w:r w:rsidRPr="000D2A7A">
              <w:rPr>
                <w:bCs/>
                <w:sz w:val="18"/>
                <w:szCs w:val="18"/>
                <w:lang w:eastAsia="en-US"/>
              </w:rPr>
              <w:t>Bactericidal</w:t>
            </w:r>
          </w:p>
          <w:p w14:paraId="55A9C760" w14:textId="77777777" w:rsidR="00FC49CA" w:rsidRPr="000D7B3C" w:rsidRDefault="00FC49CA" w:rsidP="00FC49CA">
            <w:pPr>
              <w:rPr>
                <w:bCs/>
                <w:sz w:val="18"/>
                <w:szCs w:val="18"/>
                <w:lang w:val="en-US" w:eastAsia="en-US"/>
              </w:rPr>
            </w:pPr>
            <w:r w:rsidRPr="000D2A7A">
              <w:rPr>
                <w:bCs/>
                <w:sz w:val="18"/>
                <w:szCs w:val="18"/>
                <w:lang w:eastAsia="en-US"/>
              </w:rPr>
              <w:t>concentration:</w:t>
            </w:r>
            <w:r>
              <w:rPr>
                <w:bCs/>
                <w:sz w:val="18"/>
                <w:szCs w:val="18"/>
                <w:lang w:eastAsia="en-US"/>
              </w:rPr>
              <w:t xml:space="preserve"> 100 % v/v</w:t>
            </w:r>
          </w:p>
          <w:p w14:paraId="6D528354" w14:textId="77777777" w:rsidR="00FC49CA" w:rsidRPr="0000063D" w:rsidRDefault="00FC49CA" w:rsidP="00FC49CA">
            <w:pPr>
              <w:rPr>
                <w:bCs/>
                <w:sz w:val="18"/>
                <w:szCs w:val="18"/>
                <w:lang w:val="en-US" w:eastAsia="en-US"/>
              </w:rPr>
            </w:pPr>
            <w:r w:rsidRPr="000D7B3C">
              <w:rPr>
                <w:bCs/>
                <w:sz w:val="18"/>
                <w:szCs w:val="18"/>
                <w:lang w:val="en-US" w:eastAsia="en-US"/>
              </w:rPr>
              <w:t xml:space="preserve">≥ </w:t>
            </w:r>
            <w:r w:rsidRPr="0000063D">
              <w:rPr>
                <w:bCs/>
                <w:sz w:val="18"/>
                <w:szCs w:val="18"/>
                <w:lang w:val="en-US" w:eastAsia="en-US"/>
              </w:rPr>
              <w:t>5 log unit reduction</w:t>
            </w:r>
          </w:p>
        </w:tc>
        <w:tc>
          <w:tcPr>
            <w:tcW w:w="615" w:type="pct"/>
          </w:tcPr>
          <w:p w14:paraId="118520C2"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3B46740A"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18DE7B00"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2A2180E6" w14:textId="77777777" w:rsidR="00FC49CA" w:rsidRPr="0000063D" w:rsidRDefault="00FC49CA" w:rsidP="00FC49CA">
            <w:pPr>
              <w:rPr>
                <w:bCs/>
                <w:sz w:val="18"/>
                <w:szCs w:val="18"/>
                <w:lang w:val="en-US" w:eastAsia="en-US"/>
              </w:rPr>
            </w:pPr>
            <w:r w:rsidRPr="00375CE3">
              <w:rPr>
                <w:bCs/>
                <w:sz w:val="18"/>
                <w:szCs w:val="18"/>
                <w:lang w:val="en-US" w:eastAsia="en-US"/>
              </w:rPr>
              <w:t>R= 1</w:t>
            </w:r>
          </w:p>
        </w:tc>
      </w:tr>
      <w:tr w:rsidR="00FC49CA" w:rsidRPr="0000063D" w14:paraId="48696EFD" w14:textId="77777777" w:rsidTr="00FC49CA">
        <w:tc>
          <w:tcPr>
            <w:tcW w:w="539" w:type="pct"/>
          </w:tcPr>
          <w:p w14:paraId="4E70E046" w14:textId="77777777" w:rsidR="00FC49CA" w:rsidRPr="0000063D" w:rsidRDefault="00FC49CA" w:rsidP="00FC49CA">
            <w:pPr>
              <w:rPr>
                <w:bCs/>
                <w:sz w:val="18"/>
                <w:szCs w:val="18"/>
                <w:lang w:val="en-US" w:eastAsia="en-US"/>
              </w:rPr>
            </w:pPr>
            <w:r>
              <w:rPr>
                <w:bCs/>
                <w:sz w:val="18"/>
                <w:szCs w:val="18"/>
                <w:lang w:val="en-US" w:eastAsia="en-US"/>
              </w:rPr>
              <w:t>Yeasticidal</w:t>
            </w:r>
          </w:p>
        </w:tc>
        <w:tc>
          <w:tcPr>
            <w:tcW w:w="620" w:type="pct"/>
          </w:tcPr>
          <w:p w14:paraId="5B58AA4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38A5A1C" w14:textId="77777777" w:rsidR="00FC49CA" w:rsidRPr="005801CE" w:rsidRDefault="00FC49CA" w:rsidP="00FC49CA">
            <w:pPr>
              <w:rPr>
                <w:bCs/>
                <w:sz w:val="18"/>
                <w:szCs w:val="18"/>
                <w:lang w:eastAsia="en-US"/>
              </w:rPr>
            </w:pPr>
          </w:p>
          <w:p w14:paraId="1DAFD3F8" w14:textId="77777777" w:rsidR="00FC49CA" w:rsidRPr="0000063D" w:rsidRDefault="00FC49CA" w:rsidP="00FC49CA">
            <w:pPr>
              <w:rPr>
                <w:bCs/>
                <w:sz w:val="18"/>
                <w:szCs w:val="18"/>
                <w:lang w:eastAsia="en-US"/>
              </w:rPr>
            </w:pPr>
          </w:p>
        </w:tc>
        <w:tc>
          <w:tcPr>
            <w:tcW w:w="619" w:type="pct"/>
          </w:tcPr>
          <w:p w14:paraId="7D6384DE" w14:textId="77777777" w:rsidR="00FC49CA" w:rsidRDefault="00FC49CA" w:rsidP="00FC49CA">
            <w:pPr>
              <w:rPr>
                <w:bCs/>
                <w:sz w:val="18"/>
                <w:szCs w:val="18"/>
                <w:lang w:eastAsia="en-US"/>
              </w:rPr>
            </w:pPr>
            <w:r w:rsidRPr="0000063D">
              <w:rPr>
                <w:bCs/>
                <w:sz w:val="18"/>
                <w:szCs w:val="18"/>
                <w:lang w:eastAsia="en-US"/>
              </w:rPr>
              <w:t>MU 3049-91</w:t>
            </w:r>
          </w:p>
          <w:p w14:paraId="6DED2631"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3DDF1538" w14:textId="77777777" w:rsidR="00FC49CA" w:rsidRPr="0000063D" w:rsidRDefault="00FC49CA" w:rsidP="00FC49CA">
            <w:pPr>
              <w:rPr>
                <w:bCs/>
                <w:sz w:val="18"/>
                <w:szCs w:val="18"/>
                <w:lang w:val="fr-FR" w:eastAsia="en-US"/>
              </w:rPr>
            </w:pPr>
            <w:r w:rsidRPr="0000063D">
              <w:rPr>
                <w:bCs/>
                <w:i/>
                <w:sz w:val="18"/>
                <w:szCs w:val="18"/>
                <w:lang w:val="fr-FR" w:eastAsia="en-US"/>
              </w:rPr>
              <w:t>C. albicans</w:t>
            </w:r>
          </w:p>
          <w:p w14:paraId="323DE315" w14:textId="77777777" w:rsidR="00FC49CA" w:rsidRPr="0000063D" w:rsidRDefault="00FC49CA" w:rsidP="00FC49CA">
            <w:pPr>
              <w:rPr>
                <w:bCs/>
                <w:sz w:val="18"/>
                <w:szCs w:val="18"/>
                <w:lang w:val="en-US" w:eastAsia="en-US"/>
              </w:rPr>
            </w:pPr>
          </w:p>
        </w:tc>
        <w:tc>
          <w:tcPr>
            <w:tcW w:w="449" w:type="pct"/>
          </w:tcPr>
          <w:p w14:paraId="0B3D5906"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4B8CFE17"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5, 1</w:t>
            </w:r>
            <w:r w:rsidRPr="000D7B3C">
              <w:rPr>
                <w:bCs/>
                <w:sz w:val="18"/>
                <w:szCs w:val="18"/>
                <w:lang w:eastAsia="en-US"/>
              </w:rPr>
              <w:t>5 minutes</w:t>
            </w:r>
          </w:p>
          <w:p w14:paraId="7AFC9A0F" w14:textId="77777777" w:rsidR="00FC49CA" w:rsidRPr="000D7B3C" w:rsidRDefault="00FC49CA" w:rsidP="00FC49CA">
            <w:pPr>
              <w:rPr>
                <w:bCs/>
                <w:sz w:val="18"/>
                <w:szCs w:val="18"/>
                <w:lang w:eastAsia="en-US"/>
              </w:rPr>
            </w:pPr>
            <w:r w:rsidRPr="000D7B3C">
              <w:rPr>
                <w:bCs/>
                <w:sz w:val="18"/>
                <w:szCs w:val="18"/>
                <w:lang w:eastAsia="en-US"/>
              </w:rPr>
              <w:t>Temperature: 20°C ± 1°C</w:t>
            </w:r>
          </w:p>
          <w:p w14:paraId="47AF2C42" w14:textId="77777777" w:rsidR="00FC49CA" w:rsidRPr="000D7B3C"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3 g/L BSA</w:t>
            </w:r>
          </w:p>
          <w:p w14:paraId="2641AEBA" w14:textId="77777777" w:rsidR="00FC49CA" w:rsidRDefault="00FC49CA" w:rsidP="00FC49CA">
            <w:pPr>
              <w:rPr>
                <w:bCs/>
                <w:sz w:val="18"/>
                <w:szCs w:val="18"/>
                <w:lang w:val="en-US" w:eastAsia="en-US"/>
              </w:rPr>
            </w:pPr>
            <w:r w:rsidRPr="000D7B3C">
              <w:rPr>
                <w:bCs/>
                <w:sz w:val="18"/>
                <w:szCs w:val="18"/>
                <w:lang w:eastAsia="en-US"/>
              </w:rPr>
              <w:t>Concentration tested: 100 %</w:t>
            </w:r>
            <w:r>
              <w:rPr>
                <w:bCs/>
                <w:sz w:val="18"/>
                <w:szCs w:val="18"/>
                <w:lang w:eastAsia="en-US"/>
              </w:rPr>
              <w:t>, 10 %</w:t>
            </w:r>
            <w:r w:rsidRPr="000D7B3C">
              <w:rPr>
                <w:bCs/>
                <w:sz w:val="18"/>
                <w:szCs w:val="18"/>
                <w:lang w:eastAsia="en-US"/>
              </w:rPr>
              <w:t xml:space="preserve"> v/v</w:t>
            </w:r>
          </w:p>
          <w:p w14:paraId="40D8EBBD" w14:textId="77777777" w:rsidR="00FC49CA" w:rsidRPr="0000063D" w:rsidRDefault="00FC49CA" w:rsidP="00FC49CA">
            <w:pPr>
              <w:rPr>
                <w:bCs/>
                <w:sz w:val="18"/>
                <w:szCs w:val="18"/>
                <w:lang w:val="en-US" w:eastAsia="en-US"/>
              </w:rPr>
            </w:pPr>
            <w:r w:rsidRPr="0000063D">
              <w:rPr>
                <w:bCs/>
                <w:sz w:val="18"/>
                <w:szCs w:val="18"/>
                <w:lang w:val="en-US" w:eastAsia="en-US"/>
              </w:rPr>
              <w:t>Me</w:t>
            </w:r>
            <w:r>
              <w:rPr>
                <w:bCs/>
                <w:sz w:val="18"/>
                <w:szCs w:val="18"/>
                <w:lang w:val="en-US" w:eastAsia="en-US"/>
              </w:rPr>
              <w:t>chanical action employing wipes</w:t>
            </w:r>
          </w:p>
        </w:tc>
        <w:tc>
          <w:tcPr>
            <w:tcW w:w="508" w:type="pct"/>
          </w:tcPr>
          <w:p w14:paraId="5CD88727" w14:textId="33E04FFD" w:rsidR="00FC49CA" w:rsidRDefault="00FC49CA" w:rsidP="00FC49CA">
            <w:pPr>
              <w:rPr>
                <w:bCs/>
                <w:sz w:val="18"/>
                <w:szCs w:val="18"/>
                <w:lang w:val="en-US" w:eastAsia="en-US"/>
              </w:rPr>
            </w:pPr>
            <w:r>
              <w:rPr>
                <w:bCs/>
                <w:sz w:val="18"/>
                <w:szCs w:val="18"/>
                <w:lang w:val="en-US" w:eastAsia="en-US"/>
              </w:rPr>
              <w:t>Yeasticidal concentration: 10</w:t>
            </w:r>
            <w:r w:rsidR="00334501">
              <w:rPr>
                <w:bCs/>
                <w:sz w:val="18"/>
                <w:szCs w:val="18"/>
                <w:lang w:val="en-US" w:eastAsia="en-US"/>
              </w:rPr>
              <w:t>0</w:t>
            </w:r>
            <w:r>
              <w:rPr>
                <w:bCs/>
                <w:sz w:val="18"/>
                <w:szCs w:val="18"/>
                <w:lang w:val="en-US" w:eastAsia="en-US"/>
              </w:rPr>
              <w:t xml:space="preserve"> % within 15 min</w:t>
            </w:r>
          </w:p>
          <w:p w14:paraId="79C5C6AB" w14:textId="77777777" w:rsidR="00FC49CA" w:rsidRPr="0000063D" w:rsidRDefault="00FC49CA" w:rsidP="00FC49CA">
            <w:pPr>
              <w:rPr>
                <w:bCs/>
                <w:sz w:val="18"/>
                <w:szCs w:val="18"/>
                <w:lang w:val="en-US" w:eastAsia="en-US"/>
              </w:rPr>
            </w:pPr>
            <w:r w:rsidRPr="00F62DDA">
              <w:rPr>
                <w:bCs/>
                <w:sz w:val="18"/>
                <w:szCs w:val="18"/>
                <w:lang w:val="en-US" w:eastAsia="en-US"/>
              </w:rPr>
              <w:t xml:space="preserve">≥ </w:t>
            </w:r>
            <w:r w:rsidRPr="0000063D">
              <w:rPr>
                <w:bCs/>
                <w:sz w:val="18"/>
                <w:szCs w:val="18"/>
                <w:lang w:val="en-US" w:eastAsia="en-US"/>
              </w:rPr>
              <w:t>4 log unit reduction</w:t>
            </w:r>
          </w:p>
        </w:tc>
        <w:tc>
          <w:tcPr>
            <w:tcW w:w="615" w:type="pct"/>
          </w:tcPr>
          <w:p w14:paraId="336396B7"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0E99C96B"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3CD0C6AB"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30625BD3" w14:textId="77777777" w:rsidR="00FC49CA" w:rsidRPr="0000063D" w:rsidRDefault="00FC49CA" w:rsidP="00FC49CA">
            <w:pPr>
              <w:rPr>
                <w:bCs/>
                <w:sz w:val="18"/>
                <w:szCs w:val="18"/>
                <w:lang w:val="en-US" w:eastAsia="en-US"/>
              </w:rPr>
            </w:pPr>
            <w:r w:rsidRPr="00375CE3">
              <w:rPr>
                <w:bCs/>
                <w:sz w:val="18"/>
                <w:szCs w:val="18"/>
                <w:lang w:val="en-US" w:eastAsia="en-US"/>
              </w:rPr>
              <w:t>R=1</w:t>
            </w:r>
          </w:p>
        </w:tc>
      </w:tr>
      <w:tr w:rsidR="00FC49CA" w:rsidRPr="0000063D" w14:paraId="0B83892C" w14:textId="77777777" w:rsidTr="00FC49CA">
        <w:tc>
          <w:tcPr>
            <w:tcW w:w="539" w:type="pct"/>
          </w:tcPr>
          <w:p w14:paraId="0FD3C8BD" w14:textId="77777777" w:rsidR="00FC49CA" w:rsidRPr="0000063D" w:rsidRDefault="00FC49CA" w:rsidP="00FC49CA">
            <w:pPr>
              <w:rPr>
                <w:bCs/>
                <w:sz w:val="18"/>
                <w:szCs w:val="18"/>
                <w:lang w:val="en-US" w:eastAsia="en-US"/>
              </w:rPr>
            </w:pPr>
            <w:r>
              <w:rPr>
                <w:bCs/>
                <w:sz w:val="18"/>
                <w:szCs w:val="18"/>
                <w:lang w:val="en-US" w:eastAsia="en-US"/>
              </w:rPr>
              <w:t>Fungicidal</w:t>
            </w:r>
          </w:p>
        </w:tc>
        <w:tc>
          <w:tcPr>
            <w:tcW w:w="620" w:type="pct"/>
          </w:tcPr>
          <w:p w14:paraId="4AC8B28E"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1076DEC2" w14:textId="77777777" w:rsidR="00FC49CA" w:rsidRPr="005801CE" w:rsidRDefault="00FC49CA" w:rsidP="00FC49CA">
            <w:pPr>
              <w:rPr>
                <w:bCs/>
                <w:sz w:val="18"/>
                <w:szCs w:val="18"/>
                <w:lang w:eastAsia="en-US"/>
              </w:rPr>
            </w:pPr>
          </w:p>
          <w:p w14:paraId="3B4C84E7" w14:textId="77777777" w:rsidR="00FC49CA" w:rsidRPr="0000063D" w:rsidRDefault="00FC49CA" w:rsidP="00FC49CA">
            <w:pPr>
              <w:rPr>
                <w:bCs/>
                <w:sz w:val="18"/>
                <w:szCs w:val="18"/>
                <w:lang w:eastAsia="en-US"/>
              </w:rPr>
            </w:pPr>
          </w:p>
        </w:tc>
        <w:tc>
          <w:tcPr>
            <w:tcW w:w="619" w:type="pct"/>
          </w:tcPr>
          <w:p w14:paraId="01937640" w14:textId="77777777" w:rsidR="00FC49CA" w:rsidRDefault="00FC49CA" w:rsidP="00FC49CA">
            <w:pPr>
              <w:rPr>
                <w:bCs/>
                <w:sz w:val="18"/>
                <w:szCs w:val="18"/>
                <w:lang w:eastAsia="en-US"/>
              </w:rPr>
            </w:pPr>
            <w:r w:rsidRPr="0000063D">
              <w:rPr>
                <w:bCs/>
                <w:sz w:val="18"/>
                <w:szCs w:val="18"/>
                <w:lang w:eastAsia="en-US"/>
              </w:rPr>
              <w:t>MU 3049-91</w:t>
            </w:r>
          </w:p>
          <w:p w14:paraId="112C310C"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67624AE3" w14:textId="77777777" w:rsidR="00FC49CA" w:rsidRPr="0000063D" w:rsidRDefault="00FC49CA" w:rsidP="00FC49CA">
            <w:pPr>
              <w:rPr>
                <w:bCs/>
                <w:sz w:val="18"/>
                <w:szCs w:val="18"/>
                <w:lang w:val="en-US" w:eastAsia="en-US"/>
              </w:rPr>
            </w:pPr>
            <w:r w:rsidRPr="0000063D">
              <w:rPr>
                <w:bCs/>
                <w:i/>
                <w:sz w:val="18"/>
                <w:szCs w:val="18"/>
                <w:lang w:val="en-US" w:eastAsia="en-US"/>
              </w:rPr>
              <w:t>A. brasiliensis</w:t>
            </w:r>
          </w:p>
        </w:tc>
        <w:tc>
          <w:tcPr>
            <w:tcW w:w="449" w:type="pct"/>
          </w:tcPr>
          <w:p w14:paraId="40DFCE47" w14:textId="77777777" w:rsidR="00FC49CA" w:rsidRPr="0000063D" w:rsidRDefault="00FC49CA" w:rsidP="00FC49CA">
            <w:pPr>
              <w:rPr>
                <w:bCs/>
                <w:sz w:val="18"/>
                <w:szCs w:val="18"/>
                <w:lang w:val="en-US" w:eastAsia="en-US"/>
              </w:rPr>
            </w:pPr>
            <w:r w:rsidRPr="0000063D">
              <w:rPr>
                <w:bCs/>
                <w:sz w:val="18"/>
                <w:szCs w:val="18"/>
                <w:lang w:val="en-US" w:eastAsia="en-US"/>
              </w:rPr>
              <w:t>EN 16615</w:t>
            </w:r>
          </w:p>
        </w:tc>
        <w:tc>
          <w:tcPr>
            <w:tcW w:w="912" w:type="pct"/>
          </w:tcPr>
          <w:p w14:paraId="64F959D9"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1</w:t>
            </w:r>
            <w:r w:rsidRPr="000D7B3C">
              <w:rPr>
                <w:bCs/>
                <w:sz w:val="18"/>
                <w:szCs w:val="18"/>
                <w:lang w:eastAsia="en-US"/>
              </w:rPr>
              <w:t>5 minutes</w:t>
            </w:r>
          </w:p>
          <w:p w14:paraId="4CF8D4CA" w14:textId="77777777" w:rsidR="00FC49CA" w:rsidRPr="000D7B3C" w:rsidRDefault="00FC49CA" w:rsidP="00FC49CA">
            <w:pPr>
              <w:rPr>
                <w:bCs/>
                <w:sz w:val="18"/>
                <w:szCs w:val="18"/>
                <w:lang w:eastAsia="en-US"/>
              </w:rPr>
            </w:pPr>
            <w:r w:rsidRPr="000D7B3C">
              <w:rPr>
                <w:bCs/>
                <w:sz w:val="18"/>
                <w:szCs w:val="18"/>
                <w:lang w:eastAsia="en-US"/>
              </w:rPr>
              <w:t>Temperature: 20°C ± 1°C</w:t>
            </w:r>
          </w:p>
          <w:p w14:paraId="01082600" w14:textId="77777777" w:rsidR="00FC49CA" w:rsidRPr="000D7B3C"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3 g/L BSA</w:t>
            </w:r>
          </w:p>
          <w:p w14:paraId="30A66E98" w14:textId="77777777" w:rsidR="00FC49CA" w:rsidRDefault="00FC49CA" w:rsidP="00FC49CA">
            <w:pPr>
              <w:rPr>
                <w:bCs/>
                <w:sz w:val="18"/>
                <w:szCs w:val="18"/>
                <w:lang w:val="en-US" w:eastAsia="en-US"/>
              </w:rPr>
            </w:pPr>
            <w:r w:rsidRPr="000D7B3C">
              <w:rPr>
                <w:bCs/>
                <w:sz w:val="18"/>
                <w:szCs w:val="18"/>
                <w:lang w:eastAsia="en-US"/>
              </w:rPr>
              <w:lastRenderedPageBreak/>
              <w:t>Concentration tested: 100 %</w:t>
            </w:r>
            <w:r>
              <w:rPr>
                <w:bCs/>
                <w:sz w:val="18"/>
                <w:szCs w:val="18"/>
                <w:lang w:eastAsia="en-US"/>
              </w:rPr>
              <w:t>, 10 %</w:t>
            </w:r>
            <w:r w:rsidRPr="000D7B3C">
              <w:rPr>
                <w:bCs/>
                <w:sz w:val="18"/>
                <w:szCs w:val="18"/>
                <w:lang w:eastAsia="en-US"/>
              </w:rPr>
              <w:t xml:space="preserve"> v/v</w:t>
            </w:r>
          </w:p>
          <w:p w14:paraId="7BED9795" w14:textId="77777777" w:rsidR="00FC49CA" w:rsidRPr="0000063D" w:rsidRDefault="00FC49CA" w:rsidP="00FC49CA">
            <w:pPr>
              <w:rPr>
                <w:bCs/>
                <w:sz w:val="18"/>
                <w:szCs w:val="18"/>
                <w:lang w:val="en-US" w:eastAsia="en-US"/>
              </w:rPr>
            </w:pPr>
            <w:r w:rsidRPr="0000063D">
              <w:rPr>
                <w:bCs/>
                <w:sz w:val="18"/>
                <w:szCs w:val="18"/>
                <w:lang w:val="en-US" w:eastAsia="en-US"/>
              </w:rPr>
              <w:t>Me</w:t>
            </w:r>
            <w:r>
              <w:rPr>
                <w:bCs/>
                <w:sz w:val="18"/>
                <w:szCs w:val="18"/>
                <w:lang w:val="en-US" w:eastAsia="en-US"/>
              </w:rPr>
              <w:t>chanical action employing wipes</w:t>
            </w:r>
          </w:p>
        </w:tc>
        <w:tc>
          <w:tcPr>
            <w:tcW w:w="508" w:type="pct"/>
          </w:tcPr>
          <w:p w14:paraId="64DD16B7" w14:textId="77777777" w:rsidR="00FC49CA" w:rsidRDefault="00FC49CA" w:rsidP="00FC49CA">
            <w:pPr>
              <w:rPr>
                <w:bCs/>
                <w:sz w:val="18"/>
                <w:szCs w:val="18"/>
                <w:lang w:val="en-US" w:eastAsia="en-US"/>
              </w:rPr>
            </w:pPr>
            <w:r>
              <w:rPr>
                <w:bCs/>
                <w:sz w:val="18"/>
                <w:szCs w:val="18"/>
                <w:lang w:val="en-US" w:eastAsia="en-US"/>
              </w:rPr>
              <w:lastRenderedPageBreak/>
              <w:t>Fungicidal concentration: 100 %</w:t>
            </w:r>
          </w:p>
          <w:p w14:paraId="10BD5C26"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4 log unit reduction</w:t>
            </w:r>
          </w:p>
        </w:tc>
        <w:tc>
          <w:tcPr>
            <w:tcW w:w="615" w:type="pct"/>
          </w:tcPr>
          <w:p w14:paraId="4B84E656" w14:textId="77777777" w:rsidR="00FC49CA" w:rsidRPr="00375CE3" w:rsidRDefault="00FC49CA" w:rsidP="00FC49CA">
            <w:pPr>
              <w:rPr>
                <w:bCs/>
                <w:sz w:val="18"/>
                <w:szCs w:val="18"/>
                <w:lang w:val="en-US" w:eastAsia="en-US"/>
              </w:rPr>
            </w:pPr>
            <w:r w:rsidRPr="00375CE3">
              <w:rPr>
                <w:bCs/>
                <w:sz w:val="18"/>
                <w:szCs w:val="18"/>
                <w:lang w:val="en-US" w:eastAsia="en-US"/>
              </w:rPr>
              <w:t>IUCLID</w:t>
            </w:r>
          </w:p>
          <w:p w14:paraId="4485447D" w14:textId="77777777" w:rsidR="00FC49CA" w:rsidRPr="00375CE3" w:rsidRDefault="00FC49CA" w:rsidP="00FC49CA">
            <w:pPr>
              <w:rPr>
                <w:bCs/>
                <w:sz w:val="18"/>
                <w:szCs w:val="18"/>
                <w:lang w:val="en-US" w:eastAsia="en-US"/>
              </w:rPr>
            </w:pPr>
            <w:r w:rsidRPr="00375CE3">
              <w:rPr>
                <w:bCs/>
                <w:sz w:val="18"/>
                <w:szCs w:val="18"/>
                <w:lang w:val="en-US" w:eastAsia="en-US"/>
              </w:rPr>
              <w:t>Section 6.7</w:t>
            </w:r>
          </w:p>
          <w:p w14:paraId="47A141AE" w14:textId="77777777" w:rsidR="00FC49CA" w:rsidRPr="00375CE3" w:rsidRDefault="00FC49CA" w:rsidP="00FC49CA">
            <w:pPr>
              <w:rPr>
                <w:bCs/>
                <w:sz w:val="18"/>
                <w:szCs w:val="18"/>
                <w:lang w:val="en-US" w:eastAsia="en-US"/>
              </w:rPr>
            </w:pPr>
            <w:r w:rsidRPr="00375CE3">
              <w:rPr>
                <w:bCs/>
                <w:sz w:val="18"/>
                <w:szCs w:val="18"/>
                <w:lang w:val="en-US" w:eastAsia="en-US"/>
              </w:rPr>
              <w:t>Study record 008</w:t>
            </w:r>
          </w:p>
          <w:p w14:paraId="10619AFD" w14:textId="77777777" w:rsidR="00FC49CA" w:rsidRPr="0000063D" w:rsidRDefault="00FC49CA" w:rsidP="00FC49CA">
            <w:pPr>
              <w:rPr>
                <w:bCs/>
                <w:sz w:val="18"/>
                <w:szCs w:val="18"/>
                <w:lang w:val="en-US" w:eastAsia="en-US"/>
              </w:rPr>
            </w:pPr>
            <w:r w:rsidRPr="00375CE3">
              <w:rPr>
                <w:bCs/>
                <w:sz w:val="18"/>
                <w:szCs w:val="18"/>
                <w:lang w:val="en-US" w:eastAsia="en-US"/>
              </w:rPr>
              <w:t>R=1</w:t>
            </w:r>
          </w:p>
        </w:tc>
      </w:tr>
      <w:tr w:rsidR="00FC49CA" w:rsidRPr="0000063D" w14:paraId="06FED2F7" w14:textId="77777777" w:rsidTr="00FC49CA">
        <w:tc>
          <w:tcPr>
            <w:tcW w:w="539" w:type="pct"/>
          </w:tcPr>
          <w:p w14:paraId="5032055F"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2A04E3AE"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189F5FB5" w14:textId="77777777" w:rsidR="00FC49CA" w:rsidRDefault="00FC49CA" w:rsidP="00FC49CA">
            <w:pPr>
              <w:rPr>
                <w:bCs/>
                <w:sz w:val="18"/>
                <w:szCs w:val="18"/>
                <w:lang w:eastAsia="en-US"/>
              </w:rPr>
            </w:pPr>
            <w:r w:rsidRPr="0000063D">
              <w:rPr>
                <w:bCs/>
                <w:sz w:val="18"/>
                <w:szCs w:val="18"/>
                <w:lang w:eastAsia="en-US"/>
              </w:rPr>
              <w:t>MU 3049-91</w:t>
            </w:r>
          </w:p>
          <w:p w14:paraId="35275FE5"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4296B66C"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2AE12C18"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1B656CE9"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p>
          <w:p w14:paraId="1D0FF878" w14:textId="77777777" w:rsidR="00FC49CA" w:rsidRPr="0000063D" w:rsidRDefault="00FC49CA" w:rsidP="00FC49CA">
            <w:pPr>
              <w:rPr>
                <w:bCs/>
                <w:i/>
                <w:iCs/>
                <w:sz w:val="18"/>
                <w:szCs w:val="18"/>
                <w:lang w:val="fr-FR" w:eastAsia="en-US"/>
              </w:rPr>
            </w:pPr>
            <w:r w:rsidRPr="0000063D">
              <w:rPr>
                <w:bCs/>
                <w:i/>
                <w:iCs/>
                <w:sz w:val="18"/>
                <w:szCs w:val="18"/>
                <w:lang w:val="fr-FR" w:eastAsia="en-US"/>
              </w:rPr>
              <w:t>E. hirae</w:t>
            </w:r>
          </w:p>
        </w:tc>
        <w:tc>
          <w:tcPr>
            <w:tcW w:w="449" w:type="pct"/>
          </w:tcPr>
          <w:p w14:paraId="08BBD48F"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28D637EF"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3D2C9854" w14:textId="77777777" w:rsidR="00FC49CA" w:rsidRPr="000D7B3C" w:rsidRDefault="00FC49CA" w:rsidP="00FC49CA">
            <w:pPr>
              <w:rPr>
                <w:bCs/>
                <w:sz w:val="18"/>
                <w:szCs w:val="18"/>
                <w:lang w:eastAsia="en-US"/>
              </w:rPr>
            </w:pPr>
            <w:r w:rsidRPr="000D7B3C">
              <w:rPr>
                <w:bCs/>
                <w:sz w:val="18"/>
                <w:szCs w:val="18"/>
                <w:lang w:eastAsia="en-US"/>
              </w:rPr>
              <w:t xml:space="preserve">Contact time: </w:t>
            </w:r>
            <w:r>
              <w:rPr>
                <w:bCs/>
                <w:sz w:val="18"/>
                <w:szCs w:val="18"/>
                <w:lang w:eastAsia="en-US"/>
              </w:rPr>
              <w:t>4</w:t>
            </w:r>
            <w:r w:rsidRPr="000D7B3C">
              <w:rPr>
                <w:bCs/>
                <w:sz w:val="18"/>
                <w:szCs w:val="18"/>
                <w:lang w:eastAsia="en-US"/>
              </w:rPr>
              <w:t>5 minutes</w:t>
            </w:r>
          </w:p>
          <w:p w14:paraId="72DC9372" w14:textId="77777777" w:rsidR="00FC49CA" w:rsidRPr="000D7B3C" w:rsidRDefault="00FC49CA" w:rsidP="00FC49CA">
            <w:pPr>
              <w:rPr>
                <w:bCs/>
                <w:sz w:val="18"/>
                <w:szCs w:val="18"/>
                <w:lang w:eastAsia="en-US"/>
              </w:rPr>
            </w:pPr>
            <w:r w:rsidRPr="000D7B3C">
              <w:rPr>
                <w:bCs/>
                <w:sz w:val="18"/>
                <w:szCs w:val="18"/>
                <w:lang w:eastAsia="en-US"/>
              </w:rPr>
              <w:t>Temperature: 20°C ± 1°C</w:t>
            </w:r>
          </w:p>
          <w:p w14:paraId="131180D1" w14:textId="77777777" w:rsidR="00FC49CA" w:rsidRDefault="00FC49CA" w:rsidP="00FC49CA">
            <w:pPr>
              <w:rPr>
                <w:bCs/>
                <w:sz w:val="18"/>
                <w:szCs w:val="18"/>
                <w:lang w:eastAsia="en-US"/>
              </w:rPr>
            </w:pPr>
            <w:r w:rsidRPr="000D7B3C">
              <w:rPr>
                <w:bCs/>
                <w:sz w:val="18"/>
                <w:szCs w:val="18"/>
                <w:lang w:eastAsia="en-US"/>
              </w:rPr>
              <w:t xml:space="preserve">Soiling: </w:t>
            </w:r>
            <w:r w:rsidRPr="000D7B3C">
              <w:rPr>
                <w:bCs/>
                <w:sz w:val="18"/>
                <w:szCs w:val="18"/>
                <w:lang w:val="en-US" w:eastAsia="en-US"/>
              </w:rPr>
              <w:t>Dirty</w:t>
            </w:r>
            <w:r w:rsidRPr="000D7B3C">
              <w:rPr>
                <w:bCs/>
                <w:sz w:val="18"/>
                <w:szCs w:val="18"/>
                <w:lang w:eastAsia="en-US"/>
              </w:rPr>
              <w:t xml:space="preserve"> conditions</w:t>
            </w:r>
          </w:p>
          <w:p w14:paraId="218783E8" w14:textId="77777777" w:rsidR="00FC49CA" w:rsidRPr="000D7B3C" w:rsidRDefault="00FC49CA" w:rsidP="00FC49CA">
            <w:pPr>
              <w:rPr>
                <w:bCs/>
                <w:sz w:val="18"/>
                <w:szCs w:val="18"/>
                <w:lang w:eastAsia="en-US"/>
              </w:rPr>
            </w:pPr>
            <w:r>
              <w:rPr>
                <w:bCs/>
                <w:sz w:val="18"/>
                <w:szCs w:val="18"/>
                <w:lang w:eastAsia="en-US"/>
              </w:rPr>
              <w:t>Test surface: Cotton carrier</w:t>
            </w:r>
            <w:r w:rsidRPr="00264593">
              <w:rPr>
                <w:rFonts w:ascii="Arial" w:hAnsi="Arial" w:cs="Arial"/>
                <w:szCs w:val="22"/>
                <w:lang w:val="en-US"/>
              </w:rPr>
              <w:t xml:space="preserve"> </w:t>
            </w:r>
            <w:r w:rsidRPr="00EC07F7">
              <w:rPr>
                <w:bCs/>
                <w:sz w:val="18"/>
                <w:szCs w:val="18"/>
                <w:lang w:eastAsia="en-US"/>
              </w:rPr>
              <w:t>according to specifications</w:t>
            </w:r>
            <w:r>
              <w:rPr>
                <w:bCs/>
                <w:sz w:val="18"/>
                <w:szCs w:val="18"/>
                <w:lang w:eastAsia="en-US"/>
              </w:rPr>
              <w:t xml:space="preserve"> of</w:t>
            </w:r>
            <w:r w:rsidRPr="00EC07F7">
              <w:rPr>
                <w:bCs/>
                <w:sz w:val="18"/>
                <w:szCs w:val="18"/>
                <w:lang w:eastAsia="en-US"/>
              </w:rPr>
              <w:t xml:space="preserve"> EN16616:2015</w:t>
            </w:r>
          </w:p>
          <w:p w14:paraId="66DC14AD" w14:textId="77777777" w:rsidR="00FC49CA" w:rsidRPr="000D7B3C" w:rsidRDefault="00FC49CA" w:rsidP="00FC49CA">
            <w:pPr>
              <w:rPr>
                <w:bCs/>
                <w:sz w:val="18"/>
                <w:szCs w:val="18"/>
                <w:lang w:val="en-US" w:eastAsia="en-US"/>
              </w:rPr>
            </w:pPr>
            <w:r w:rsidRPr="000D7B3C">
              <w:rPr>
                <w:bCs/>
                <w:sz w:val="18"/>
                <w:szCs w:val="18"/>
                <w:lang w:eastAsia="en-US"/>
              </w:rPr>
              <w:t>Concentration tested:</w:t>
            </w:r>
          </w:p>
          <w:p w14:paraId="24120FEF" w14:textId="77777777" w:rsidR="00FC49CA" w:rsidRPr="0000063D" w:rsidRDefault="00FC49CA" w:rsidP="00FC49CA">
            <w:pPr>
              <w:rPr>
                <w:bCs/>
                <w:sz w:val="18"/>
                <w:szCs w:val="18"/>
                <w:lang w:val="en-US" w:eastAsia="en-US"/>
              </w:rPr>
            </w:pPr>
            <w:r>
              <w:rPr>
                <w:bCs/>
                <w:sz w:val="18"/>
                <w:szCs w:val="18"/>
                <w:lang w:val="en-US" w:eastAsia="en-US"/>
              </w:rPr>
              <w:t>10</w:t>
            </w:r>
            <w:r w:rsidRPr="000D7B3C">
              <w:rPr>
                <w:bCs/>
                <w:sz w:val="18"/>
                <w:szCs w:val="18"/>
                <w:lang w:val="en-US" w:eastAsia="en-US"/>
              </w:rPr>
              <w:t xml:space="preserve">0%, 50%, </w:t>
            </w:r>
            <w:r>
              <w:rPr>
                <w:bCs/>
                <w:sz w:val="18"/>
                <w:szCs w:val="18"/>
                <w:lang w:val="en-US" w:eastAsia="en-US"/>
              </w:rPr>
              <w:t>10</w:t>
            </w:r>
            <w:r w:rsidRPr="000D7B3C">
              <w:rPr>
                <w:bCs/>
                <w:sz w:val="18"/>
                <w:szCs w:val="18"/>
                <w:lang w:val="en-US" w:eastAsia="en-US"/>
              </w:rPr>
              <w:t>%</w:t>
            </w:r>
            <w:r>
              <w:rPr>
                <w:bCs/>
                <w:sz w:val="18"/>
                <w:szCs w:val="18"/>
                <w:lang w:val="en-US" w:eastAsia="en-US"/>
              </w:rPr>
              <w:t xml:space="preserve"> </w:t>
            </w:r>
            <w:r w:rsidRPr="000D7B3C">
              <w:rPr>
                <w:bCs/>
                <w:sz w:val="18"/>
                <w:szCs w:val="18"/>
                <w:lang w:val="en-US" w:eastAsia="en-US"/>
              </w:rPr>
              <w:t>v/v</w:t>
            </w:r>
          </w:p>
        </w:tc>
        <w:tc>
          <w:tcPr>
            <w:tcW w:w="508" w:type="pct"/>
          </w:tcPr>
          <w:p w14:paraId="63FA0A8E" w14:textId="77777777" w:rsidR="00FC49CA" w:rsidRPr="000D7B3C" w:rsidRDefault="00FC49CA" w:rsidP="00FC49CA">
            <w:pPr>
              <w:rPr>
                <w:bCs/>
                <w:sz w:val="18"/>
                <w:szCs w:val="18"/>
                <w:lang w:eastAsia="en-US"/>
              </w:rPr>
            </w:pPr>
            <w:r w:rsidRPr="000D7B3C">
              <w:rPr>
                <w:bCs/>
                <w:sz w:val="18"/>
                <w:szCs w:val="18"/>
                <w:lang w:eastAsia="en-US"/>
              </w:rPr>
              <w:t>Bactericidal</w:t>
            </w:r>
          </w:p>
          <w:p w14:paraId="0A73D569" w14:textId="77777777" w:rsidR="00FC49CA" w:rsidRDefault="00FC49CA" w:rsidP="00FC49CA">
            <w:pPr>
              <w:rPr>
                <w:bCs/>
                <w:sz w:val="18"/>
                <w:szCs w:val="18"/>
                <w:lang w:val="en-US" w:eastAsia="en-US"/>
              </w:rPr>
            </w:pPr>
            <w:r w:rsidRPr="000D7B3C">
              <w:rPr>
                <w:bCs/>
                <w:sz w:val="18"/>
                <w:szCs w:val="18"/>
                <w:lang w:eastAsia="en-US"/>
              </w:rPr>
              <w:t>concentration:</w:t>
            </w:r>
            <w:r>
              <w:rPr>
                <w:bCs/>
                <w:sz w:val="18"/>
                <w:szCs w:val="18"/>
                <w:lang w:eastAsia="en-US"/>
              </w:rPr>
              <w:t xml:space="preserve"> 5</w:t>
            </w:r>
            <w:r w:rsidRPr="000D7B3C">
              <w:rPr>
                <w:bCs/>
                <w:sz w:val="18"/>
                <w:szCs w:val="18"/>
                <w:lang w:eastAsia="en-US"/>
              </w:rPr>
              <w:t>0 % v/v</w:t>
            </w:r>
          </w:p>
          <w:p w14:paraId="18CEDF3C" w14:textId="77777777" w:rsidR="00FC49CA" w:rsidRPr="0000063D" w:rsidRDefault="00FC49CA" w:rsidP="00FC49CA">
            <w:pPr>
              <w:rPr>
                <w:bCs/>
                <w:sz w:val="18"/>
                <w:szCs w:val="18"/>
                <w:lang w:val="en-US" w:eastAsia="en-US"/>
              </w:rPr>
            </w:pPr>
            <w:r w:rsidRPr="0000063D">
              <w:rPr>
                <w:bCs/>
                <w:sz w:val="18"/>
                <w:szCs w:val="18"/>
                <w:lang w:val="en-US" w:eastAsia="en-US"/>
              </w:rPr>
              <w:t xml:space="preserve">≥ 4 log unit reduction </w:t>
            </w:r>
          </w:p>
        </w:tc>
        <w:tc>
          <w:tcPr>
            <w:tcW w:w="615" w:type="pct"/>
          </w:tcPr>
          <w:p w14:paraId="5356BC37"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417F656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4F619E3F" w14:textId="77777777" w:rsidR="00FC49CA" w:rsidRPr="00D70048" w:rsidRDefault="00FC49CA" w:rsidP="00FC49CA">
            <w:pPr>
              <w:rPr>
                <w:bCs/>
                <w:sz w:val="18"/>
                <w:szCs w:val="18"/>
                <w:lang w:val="en-US" w:eastAsia="en-US"/>
              </w:rPr>
            </w:pPr>
            <w:r w:rsidRPr="00D70048">
              <w:rPr>
                <w:bCs/>
                <w:sz w:val="18"/>
                <w:szCs w:val="18"/>
                <w:lang w:val="en-US" w:eastAsia="en-US"/>
              </w:rPr>
              <w:t>Study record 009</w:t>
            </w:r>
          </w:p>
          <w:p w14:paraId="6F00A675"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5020C496" w14:textId="77777777" w:rsidTr="00FC49CA">
        <w:tc>
          <w:tcPr>
            <w:tcW w:w="539" w:type="pct"/>
          </w:tcPr>
          <w:p w14:paraId="78EFF5F7" w14:textId="77777777" w:rsidR="00FC49CA" w:rsidRPr="0000063D" w:rsidRDefault="00FC49CA" w:rsidP="00FC49CA">
            <w:pPr>
              <w:rPr>
                <w:bCs/>
                <w:sz w:val="18"/>
                <w:szCs w:val="18"/>
                <w:lang w:eastAsia="en-US"/>
              </w:rPr>
            </w:pPr>
            <w:r>
              <w:rPr>
                <w:bCs/>
                <w:sz w:val="18"/>
                <w:szCs w:val="18"/>
                <w:lang w:val="en-US" w:eastAsia="en-US"/>
              </w:rPr>
              <w:t>Yeasticidal</w:t>
            </w:r>
          </w:p>
        </w:tc>
        <w:tc>
          <w:tcPr>
            <w:tcW w:w="620" w:type="pct"/>
          </w:tcPr>
          <w:p w14:paraId="28BBF354"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4D7294E3" w14:textId="77777777" w:rsidR="00FC49CA" w:rsidRDefault="00FC49CA" w:rsidP="00FC49CA">
            <w:pPr>
              <w:rPr>
                <w:bCs/>
                <w:sz w:val="18"/>
                <w:szCs w:val="18"/>
                <w:lang w:eastAsia="en-US"/>
              </w:rPr>
            </w:pPr>
            <w:r w:rsidRPr="0000063D">
              <w:rPr>
                <w:bCs/>
                <w:sz w:val="18"/>
                <w:szCs w:val="18"/>
                <w:lang w:eastAsia="en-US"/>
              </w:rPr>
              <w:t>MU 3049-91</w:t>
            </w:r>
          </w:p>
          <w:p w14:paraId="3FC6AB38"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43A36C9E" w14:textId="77777777" w:rsidR="00FC49CA" w:rsidRPr="0000063D" w:rsidRDefault="00FC49CA" w:rsidP="00FC49CA">
            <w:pPr>
              <w:rPr>
                <w:bCs/>
                <w:sz w:val="18"/>
                <w:szCs w:val="18"/>
                <w:lang w:val="fr-FR" w:eastAsia="en-US"/>
              </w:rPr>
            </w:pPr>
            <w:r w:rsidRPr="0000063D">
              <w:rPr>
                <w:bCs/>
                <w:i/>
                <w:sz w:val="18"/>
                <w:szCs w:val="18"/>
                <w:lang w:val="fr-FR" w:eastAsia="en-US"/>
              </w:rPr>
              <w:t>C. albicans</w:t>
            </w:r>
          </w:p>
          <w:p w14:paraId="6F8ACB1A" w14:textId="77777777" w:rsidR="00FC49CA" w:rsidRPr="0000063D" w:rsidRDefault="00FC49CA" w:rsidP="00FC49CA">
            <w:pPr>
              <w:rPr>
                <w:bCs/>
                <w:sz w:val="18"/>
                <w:szCs w:val="18"/>
                <w:lang w:val="fr-FR" w:eastAsia="en-US"/>
              </w:rPr>
            </w:pPr>
          </w:p>
        </w:tc>
        <w:tc>
          <w:tcPr>
            <w:tcW w:w="449" w:type="pct"/>
          </w:tcPr>
          <w:p w14:paraId="3A9E9F41"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72504F5C"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0E0178F5" w14:textId="77777777" w:rsidR="00FC49CA" w:rsidRPr="0074224F" w:rsidRDefault="00FC49CA" w:rsidP="00FC49CA">
            <w:pPr>
              <w:rPr>
                <w:bCs/>
                <w:sz w:val="18"/>
                <w:szCs w:val="18"/>
                <w:lang w:eastAsia="en-US"/>
              </w:rPr>
            </w:pPr>
            <w:r w:rsidRPr="0074224F">
              <w:rPr>
                <w:bCs/>
                <w:sz w:val="18"/>
                <w:szCs w:val="18"/>
                <w:lang w:eastAsia="en-US"/>
              </w:rPr>
              <w:t>Contact time: 45 minutes</w:t>
            </w:r>
          </w:p>
          <w:p w14:paraId="6989FE48" w14:textId="77777777" w:rsidR="00FC49CA" w:rsidRPr="0074224F" w:rsidRDefault="00FC49CA" w:rsidP="00FC49CA">
            <w:pPr>
              <w:rPr>
                <w:bCs/>
                <w:sz w:val="18"/>
                <w:szCs w:val="18"/>
                <w:lang w:eastAsia="en-US"/>
              </w:rPr>
            </w:pPr>
            <w:r w:rsidRPr="0074224F">
              <w:rPr>
                <w:bCs/>
                <w:sz w:val="18"/>
                <w:szCs w:val="18"/>
                <w:lang w:eastAsia="en-US"/>
              </w:rPr>
              <w:t>Temperature: 20°C ± 1°C</w:t>
            </w:r>
          </w:p>
          <w:p w14:paraId="6DED0198" w14:textId="77777777" w:rsidR="00FC49CA"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38632492" w14:textId="77777777" w:rsidR="00FC49CA" w:rsidRPr="0074224F" w:rsidRDefault="00FC49CA" w:rsidP="00FC49CA">
            <w:pPr>
              <w:rPr>
                <w:bCs/>
                <w:sz w:val="18"/>
                <w:szCs w:val="18"/>
                <w:lang w:eastAsia="en-US"/>
              </w:rPr>
            </w:pPr>
            <w:r w:rsidRPr="002142E4">
              <w:rPr>
                <w:bCs/>
                <w:sz w:val="18"/>
                <w:szCs w:val="18"/>
                <w:lang w:eastAsia="en-US"/>
              </w:rPr>
              <w:t>Test surface: Cotton carrier</w:t>
            </w:r>
            <w:r w:rsidRPr="00EC07F7">
              <w:rPr>
                <w:bCs/>
                <w:sz w:val="18"/>
                <w:szCs w:val="18"/>
                <w:lang w:eastAsia="en-US"/>
              </w:rPr>
              <w:t xml:space="preserve"> according to specifications</w:t>
            </w:r>
            <w:r>
              <w:rPr>
                <w:bCs/>
                <w:sz w:val="18"/>
                <w:szCs w:val="18"/>
                <w:lang w:eastAsia="en-US"/>
              </w:rPr>
              <w:t xml:space="preserve"> of </w:t>
            </w:r>
            <w:r w:rsidRPr="00EC07F7">
              <w:rPr>
                <w:bCs/>
                <w:sz w:val="18"/>
                <w:szCs w:val="18"/>
                <w:lang w:eastAsia="en-US"/>
              </w:rPr>
              <w:t>EN16616:2015</w:t>
            </w:r>
          </w:p>
          <w:p w14:paraId="4E7ED4B9"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72B39552" w14:textId="77777777" w:rsidR="00FC49CA" w:rsidRPr="0000063D" w:rsidRDefault="00FC49CA" w:rsidP="00FC49CA">
            <w:pPr>
              <w:rPr>
                <w:bCs/>
                <w:sz w:val="18"/>
                <w:szCs w:val="18"/>
                <w:lang w:val="en-US" w:eastAsia="en-US"/>
              </w:rPr>
            </w:pPr>
            <w:r w:rsidRPr="0074224F">
              <w:rPr>
                <w:bCs/>
                <w:sz w:val="18"/>
                <w:szCs w:val="18"/>
                <w:lang w:val="en-US" w:eastAsia="en-US"/>
              </w:rPr>
              <w:t>100%, 50%, 10% v/v</w:t>
            </w:r>
          </w:p>
        </w:tc>
        <w:tc>
          <w:tcPr>
            <w:tcW w:w="508" w:type="pct"/>
          </w:tcPr>
          <w:p w14:paraId="6E745C01" w14:textId="77777777" w:rsidR="00FC49CA" w:rsidRDefault="00FC49CA" w:rsidP="00FC49CA">
            <w:pPr>
              <w:rPr>
                <w:bCs/>
                <w:sz w:val="18"/>
                <w:szCs w:val="18"/>
                <w:lang w:val="en-US" w:eastAsia="en-US"/>
              </w:rPr>
            </w:pPr>
            <w:r w:rsidRPr="000D7B3C">
              <w:rPr>
                <w:bCs/>
                <w:sz w:val="18"/>
                <w:szCs w:val="18"/>
                <w:lang w:val="en-US" w:eastAsia="en-US"/>
              </w:rPr>
              <w:t>Yeasticidal</w:t>
            </w:r>
            <w:r w:rsidRPr="000D7B3C">
              <w:rPr>
                <w:bCs/>
                <w:sz w:val="18"/>
                <w:szCs w:val="18"/>
                <w:lang w:eastAsia="en-US"/>
              </w:rPr>
              <w:t xml:space="preserve"> concentration: 50 % v/v</w:t>
            </w:r>
          </w:p>
          <w:p w14:paraId="00FA7DE4" w14:textId="77777777" w:rsidR="00FC49CA" w:rsidRPr="0000063D" w:rsidRDefault="00FC49CA" w:rsidP="00FC49CA">
            <w:pPr>
              <w:rPr>
                <w:bCs/>
                <w:sz w:val="18"/>
                <w:szCs w:val="18"/>
                <w:lang w:val="en-US" w:eastAsia="en-US"/>
              </w:rPr>
            </w:pPr>
            <w:r w:rsidRPr="0000063D">
              <w:rPr>
                <w:bCs/>
                <w:sz w:val="18"/>
                <w:szCs w:val="18"/>
                <w:lang w:val="en-US" w:eastAsia="en-US"/>
              </w:rPr>
              <w:t xml:space="preserve">≥ 3 log unit reduction </w:t>
            </w:r>
          </w:p>
        </w:tc>
        <w:tc>
          <w:tcPr>
            <w:tcW w:w="615" w:type="pct"/>
          </w:tcPr>
          <w:p w14:paraId="24BC3A1E"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40E63C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17165DDD" w14:textId="77777777" w:rsidR="00FC49CA" w:rsidRPr="00D70048" w:rsidRDefault="00FC49CA" w:rsidP="00FC49CA">
            <w:pPr>
              <w:rPr>
                <w:bCs/>
                <w:sz w:val="18"/>
                <w:szCs w:val="18"/>
                <w:lang w:val="en-US" w:eastAsia="en-US"/>
              </w:rPr>
            </w:pPr>
            <w:r w:rsidRPr="00D70048">
              <w:rPr>
                <w:bCs/>
                <w:sz w:val="18"/>
                <w:szCs w:val="18"/>
                <w:lang w:val="en-US" w:eastAsia="en-US"/>
              </w:rPr>
              <w:t>Study record 009</w:t>
            </w:r>
          </w:p>
          <w:p w14:paraId="501BA89F"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19BA91B9" w14:textId="77777777" w:rsidTr="00FC49CA">
        <w:tc>
          <w:tcPr>
            <w:tcW w:w="539" w:type="pct"/>
          </w:tcPr>
          <w:p w14:paraId="14228CC1" w14:textId="77777777" w:rsidR="00FC49CA" w:rsidRPr="0000063D" w:rsidRDefault="00FC49CA" w:rsidP="00FC49CA">
            <w:pPr>
              <w:rPr>
                <w:bCs/>
                <w:sz w:val="18"/>
                <w:szCs w:val="18"/>
                <w:lang w:eastAsia="en-US"/>
              </w:rPr>
            </w:pPr>
            <w:r w:rsidRPr="0000063D">
              <w:rPr>
                <w:bCs/>
                <w:sz w:val="18"/>
                <w:szCs w:val="18"/>
                <w:lang w:val="en-US" w:eastAsia="en-US"/>
              </w:rPr>
              <w:t>Fungicidal</w:t>
            </w:r>
          </w:p>
        </w:tc>
        <w:tc>
          <w:tcPr>
            <w:tcW w:w="620" w:type="pct"/>
          </w:tcPr>
          <w:p w14:paraId="0C7E8EED" w14:textId="77777777" w:rsidR="00FC49CA" w:rsidRPr="0000063D" w:rsidRDefault="00FC49CA" w:rsidP="00FC49CA">
            <w:pPr>
              <w:rPr>
                <w:bCs/>
                <w:sz w:val="18"/>
                <w:szCs w:val="18"/>
                <w:lang w:eastAsia="en-US"/>
              </w:rPr>
            </w:pPr>
            <w:r w:rsidRPr="00E86284">
              <w:rPr>
                <w:bCs/>
                <w:sz w:val="18"/>
                <w:szCs w:val="18"/>
                <w:lang w:eastAsia="en-US"/>
              </w:rPr>
              <w:t>PT2/PT4 Disinfection of soft surfaces</w:t>
            </w:r>
          </w:p>
        </w:tc>
        <w:tc>
          <w:tcPr>
            <w:tcW w:w="619" w:type="pct"/>
          </w:tcPr>
          <w:p w14:paraId="6E3DC029" w14:textId="77777777" w:rsidR="00FC49CA" w:rsidRDefault="00FC49CA" w:rsidP="00FC49CA">
            <w:pPr>
              <w:rPr>
                <w:bCs/>
                <w:sz w:val="18"/>
                <w:szCs w:val="18"/>
                <w:lang w:eastAsia="en-US"/>
              </w:rPr>
            </w:pPr>
            <w:r w:rsidRPr="0000063D">
              <w:rPr>
                <w:bCs/>
                <w:sz w:val="18"/>
                <w:szCs w:val="18"/>
                <w:lang w:eastAsia="en-US"/>
              </w:rPr>
              <w:t>MU 3049-91</w:t>
            </w:r>
          </w:p>
          <w:p w14:paraId="5201C939" w14:textId="77777777" w:rsidR="00FC49CA" w:rsidRPr="0000063D" w:rsidRDefault="00FC49CA" w:rsidP="00FC49CA">
            <w:pPr>
              <w:rPr>
                <w:bCs/>
                <w:sz w:val="18"/>
                <w:szCs w:val="18"/>
                <w:lang w:eastAsia="en-US"/>
              </w:rPr>
            </w:pPr>
            <w:r w:rsidRPr="0074224F">
              <w:rPr>
                <w:bCs/>
                <w:sz w:val="18"/>
                <w:szCs w:val="18"/>
                <w:lang w:eastAsia="en-US"/>
              </w:rPr>
              <w:t>(Meta SPC 1 &amp; 3)</w:t>
            </w:r>
          </w:p>
        </w:tc>
        <w:tc>
          <w:tcPr>
            <w:tcW w:w="739" w:type="pct"/>
          </w:tcPr>
          <w:p w14:paraId="299171F1" w14:textId="77777777" w:rsidR="00FC49CA" w:rsidRPr="0000063D" w:rsidRDefault="00FC49CA" w:rsidP="00FC49CA">
            <w:pPr>
              <w:rPr>
                <w:bCs/>
                <w:sz w:val="18"/>
                <w:szCs w:val="18"/>
                <w:lang w:val="fr-FR" w:eastAsia="en-US"/>
              </w:rPr>
            </w:pPr>
            <w:r w:rsidRPr="0000063D">
              <w:rPr>
                <w:bCs/>
                <w:i/>
                <w:sz w:val="18"/>
                <w:szCs w:val="18"/>
                <w:lang w:val="es-ES" w:eastAsia="en-US"/>
              </w:rPr>
              <w:t>A. brasiliensis</w:t>
            </w:r>
          </w:p>
        </w:tc>
        <w:tc>
          <w:tcPr>
            <w:tcW w:w="449" w:type="pct"/>
          </w:tcPr>
          <w:p w14:paraId="4BCCE30C" w14:textId="77777777" w:rsidR="00FC49CA" w:rsidRPr="0000063D" w:rsidRDefault="00FC49CA" w:rsidP="00FC49CA">
            <w:pPr>
              <w:rPr>
                <w:bCs/>
                <w:sz w:val="18"/>
                <w:szCs w:val="18"/>
                <w:lang w:val="fr-FR" w:eastAsia="en-US"/>
              </w:rPr>
            </w:pPr>
            <w:r w:rsidRPr="0000063D">
              <w:rPr>
                <w:bCs/>
                <w:sz w:val="18"/>
                <w:szCs w:val="18"/>
                <w:lang w:val="fr-FR" w:eastAsia="en-US"/>
              </w:rPr>
              <w:t>EN 13697</w:t>
            </w:r>
          </w:p>
          <w:p w14:paraId="0E2F1B8E" w14:textId="77777777" w:rsidR="00FC49CA" w:rsidRPr="0000063D" w:rsidRDefault="00FC49CA" w:rsidP="00FC49CA">
            <w:pPr>
              <w:rPr>
                <w:bCs/>
                <w:sz w:val="18"/>
                <w:szCs w:val="18"/>
                <w:lang w:val="fr-FR" w:eastAsia="en-US"/>
              </w:rPr>
            </w:pPr>
            <w:r w:rsidRPr="0000063D">
              <w:rPr>
                <w:bCs/>
                <w:sz w:val="18"/>
                <w:szCs w:val="18"/>
                <w:lang w:val="fr-FR" w:eastAsia="en-US"/>
              </w:rPr>
              <w:t>Adapted to porous surfaces</w:t>
            </w:r>
          </w:p>
        </w:tc>
        <w:tc>
          <w:tcPr>
            <w:tcW w:w="912" w:type="pct"/>
          </w:tcPr>
          <w:p w14:paraId="4040C20B" w14:textId="77777777" w:rsidR="00FC49CA" w:rsidRPr="0074224F" w:rsidRDefault="00FC49CA" w:rsidP="00FC49CA">
            <w:pPr>
              <w:rPr>
                <w:bCs/>
                <w:sz w:val="18"/>
                <w:szCs w:val="18"/>
                <w:lang w:eastAsia="en-US"/>
              </w:rPr>
            </w:pPr>
            <w:r w:rsidRPr="0074224F">
              <w:rPr>
                <w:bCs/>
                <w:sz w:val="18"/>
                <w:szCs w:val="18"/>
                <w:lang w:eastAsia="en-US"/>
              </w:rPr>
              <w:t>Contact time: 45 minutes</w:t>
            </w:r>
          </w:p>
          <w:p w14:paraId="0F610753" w14:textId="77777777" w:rsidR="00FC49CA" w:rsidRPr="0074224F" w:rsidRDefault="00FC49CA" w:rsidP="00FC49CA">
            <w:pPr>
              <w:rPr>
                <w:bCs/>
                <w:sz w:val="18"/>
                <w:szCs w:val="18"/>
                <w:lang w:eastAsia="en-US"/>
              </w:rPr>
            </w:pPr>
            <w:r w:rsidRPr="0074224F">
              <w:rPr>
                <w:bCs/>
                <w:sz w:val="18"/>
                <w:szCs w:val="18"/>
                <w:lang w:eastAsia="en-US"/>
              </w:rPr>
              <w:t>Temperature: 20°C ± 1°C</w:t>
            </w:r>
          </w:p>
          <w:p w14:paraId="1862C123" w14:textId="77777777" w:rsidR="00FC49CA"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1F982838" w14:textId="77777777" w:rsidR="00FC49CA" w:rsidRPr="0074224F" w:rsidRDefault="00FC49CA" w:rsidP="00FC49CA">
            <w:pPr>
              <w:rPr>
                <w:bCs/>
                <w:sz w:val="18"/>
                <w:szCs w:val="18"/>
                <w:lang w:eastAsia="en-US"/>
              </w:rPr>
            </w:pPr>
            <w:r w:rsidRPr="002142E4">
              <w:rPr>
                <w:bCs/>
                <w:sz w:val="18"/>
                <w:szCs w:val="18"/>
                <w:lang w:eastAsia="en-US"/>
              </w:rPr>
              <w:t>Test surface: Cotton carrier</w:t>
            </w:r>
            <w:r w:rsidRPr="00EC07F7">
              <w:rPr>
                <w:bCs/>
                <w:sz w:val="18"/>
                <w:szCs w:val="18"/>
                <w:lang w:eastAsia="en-US"/>
              </w:rPr>
              <w:t xml:space="preserve"> according to specifications </w:t>
            </w:r>
            <w:r>
              <w:rPr>
                <w:bCs/>
                <w:sz w:val="18"/>
                <w:szCs w:val="18"/>
                <w:lang w:eastAsia="en-US"/>
              </w:rPr>
              <w:t xml:space="preserve">of </w:t>
            </w:r>
            <w:r w:rsidRPr="00EC07F7">
              <w:rPr>
                <w:bCs/>
                <w:sz w:val="18"/>
                <w:szCs w:val="18"/>
                <w:lang w:eastAsia="en-US"/>
              </w:rPr>
              <w:t>EN16616:2015</w:t>
            </w:r>
          </w:p>
          <w:p w14:paraId="2B4BB148"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11DCCED5" w14:textId="77777777" w:rsidR="00FC49CA" w:rsidRPr="0000063D" w:rsidRDefault="00FC49CA" w:rsidP="00FC49CA">
            <w:pPr>
              <w:rPr>
                <w:bCs/>
                <w:sz w:val="18"/>
                <w:szCs w:val="18"/>
                <w:lang w:val="en-US" w:eastAsia="en-US"/>
              </w:rPr>
            </w:pPr>
            <w:r w:rsidRPr="0074224F">
              <w:rPr>
                <w:bCs/>
                <w:sz w:val="18"/>
                <w:szCs w:val="18"/>
                <w:lang w:val="en-US" w:eastAsia="en-US"/>
              </w:rPr>
              <w:t>100%, 50%, 10% v/v</w:t>
            </w:r>
          </w:p>
        </w:tc>
        <w:tc>
          <w:tcPr>
            <w:tcW w:w="508" w:type="pct"/>
          </w:tcPr>
          <w:p w14:paraId="5EF77348" w14:textId="77777777" w:rsidR="00FC49CA" w:rsidRDefault="00FC49CA" w:rsidP="00FC49CA">
            <w:pPr>
              <w:rPr>
                <w:bCs/>
                <w:sz w:val="18"/>
                <w:szCs w:val="18"/>
                <w:lang w:val="en-US" w:eastAsia="en-US"/>
              </w:rPr>
            </w:pPr>
            <w:r w:rsidRPr="000D7B3C">
              <w:rPr>
                <w:bCs/>
                <w:sz w:val="18"/>
                <w:szCs w:val="18"/>
                <w:lang w:val="en-US" w:eastAsia="en-US"/>
              </w:rPr>
              <w:t>Fungicidal concentration: 100 %</w:t>
            </w:r>
          </w:p>
          <w:p w14:paraId="560E69F2" w14:textId="77777777" w:rsidR="00FC49CA" w:rsidRPr="0000063D" w:rsidRDefault="00FC49CA" w:rsidP="00FC49CA">
            <w:pPr>
              <w:rPr>
                <w:bCs/>
                <w:sz w:val="18"/>
                <w:szCs w:val="18"/>
                <w:lang w:val="en-US" w:eastAsia="en-US"/>
              </w:rPr>
            </w:pPr>
            <w:r w:rsidRPr="0000063D">
              <w:rPr>
                <w:bCs/>
                <w:sz w:val="18"/>
                <w:szCs w:val="18"/>
                <w:lang w:val="en-US" w:eastAsia="en-US"/>
              </w:rPr>
              <w:t xml:space="preserve">≥ 3 log unit reduction </w:t>
            </w:r>
          </w:p>
        </w:tc>
        <w:tc>
          <w:tcPr>
            <w:tcW w:w="615" w:type="pct"/>
          </w:tcPr>
          <w:p w14:paraId="02034C20" w14:textId="77777777" w:rsidR="00FC49CA" w:rsidRPr="0000063D" w:rsidRDefault="00FC49CA" w:rsidP="00FC49CA">
            <w:pPr>
              <w:rPr>
                <w:bCs/>
                <w:sz w:val="18"/>
                <w:szCs w:val="18"/>
                <w:lang w:val="fr-FR" w:eastAsia="en-US"/>
              </w:rPr>
            </w:pPr>
            <w:r w:rsidRPr="0000063D">
              <w:rPr>
                <w:bCs/>
                <w:sz w:val="18"/>
                <w:szCs w:val="18"/>
                <w:lang w:val="fr-FR" w:eastAsia="en-US"/>
              </w:rPr>
              <w:t>IUCLID</w:t>
            </w:r>
          </w:p>
          <w:p w14:paraId="538C079E" w14:textId="77777777" w:rsidR="00FC49CA" w:rsidRPr="0000063D" w:rsidRDefault="00FC49CA" w:rsidP="00FC49CA">
            <w:pPr>
              <w:rPr>
                <w:bCs/>
                <w:sz w:val="18"/>
                <w:szCs w:val="18"/>
                <w:lang w:val="fr-FR" w:eastAsia="en-US"/>
              </w:rPr>
            </w:pPr>
            <w:r w:rsidRPr="0000063D">
              <w:rPr>
                <w:bCs/>
                <w:sz w:val="18"/>
                <w:szCs w:val="18"/>
                <w:lang w:val="fr-FR" w:eastAsia="en-US"/>
              </w:rPr>
              <w:t>Section 6.7</w:t>
            </w:r>
          </w:p>
          <w:p w14:paraId="3E0D27BF" w14:textId="77777777" w:rsidR="00FC49CA" w:rsidRPr="0000063D" w:rsidRDefault="00FC49CA" w:rsidP="00FC49CA">
            <w:pPr>
              <w:rPr>
                <w:bCs/>
                <w:sz w:val="18"/>
                <w:szCs w:val="18"/>
                <w:lang w:val="fr-FR" w:eastAsia="en-US"/>
              </w:rPr>
            </w:pPr>
            <w:r w:rsidRPr="0000063D">
              <w:rPr>
                <w:bCs/>
                <w:sz w:val="18"/>
                <w:szCs w:val="18"/>
                <w:lang w:val="fr-FR" w:eastAsia="en-US"/>
              </w:rPr>
              <w:t>Study record 009</w:t>
            </w:r>
          </w:p>
        </w:tc>
      </w:tr>
      <w:tr w:rsidR="00FC49CA" w:rsidRPr="0000063D" w14:paraId="11BDC406" w14:textId="77777777" w:rsidTr="00FC49CA">
        <w:tc>
          <w:tcPr>
            <w:tcW w:w="539" w:type="pct"/>
          </w:tcPr>
          <w:p w14:paraId="257516B0" w14:textId="77777777" w:rsidR="00FC49CA" w:rsidRPr="0000063D" w:rsidRDefault="00FC49CA" w:rsidP="00FC49CA">
            <w:pPr>
              <w:rPr>
                <w:bCs/>
                <w:sz w:val="18"/>
                <w:szCs w:val="18"/>
                <w:lang w:eastAsia="en-US"/>
              </w:rPr>
            </w:pPr>
            <w:r w:rsidRPr="0000063D">
              <w:rPr>
                <w:bCs/>
                <w:sz w:val="18"/>
                <w:szCs w:val="18"/>
                <w:lang w:eastAsia="en-US"/>
              </w:rPr>
              <w:t>Bactericidal</w:t>
            </w:r>
          </w:p>
        </w:tc>
        <w:tc>
          <w:tcPr>
            <w:tcW w:w="620" w:type="pct"/>
          </w:tcPr>
          <w:p w14:paraId="17F4256C"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0C4C5EA7" w14:textId="77777777" w:rsidR="00FC49CA" w:rsidRPr="0000063D" w:rsidRDefault="00FC49CA" w:rsidP="00FC49CA">
            <w:pPr>
              <w:rPr>
                <w:bCs/>
                <w:sz w:val="18"/>
                <w:szCs w:val="18"/>
                <w:lang w:eastAsia="en-US"/>
              </w:rPr>
            </w:pPr>
          </w:p>
        </w:tc>
        <w:tc>
          <w:tcPr>
            <w:tcW w:w="619" w:type="pct"/>
          </w:tcPr>
          <w:p w14:paraId="68D7EBE8" w14:textId="77777777" w:rsidR="00FC49CA" w:rsidRDefault="00FC49CA" w:rsidP="00FC49CA">
            <w:pPr>
              <w:rPr>
                <w:bCs/>
                <w:sz w:val="18"/>
                <w:szCs w:val="18"/>
                <w:lang w:eastAsia="en-US"/>
              </w:rPr>
            </w:pPr>
            <w:r w:rsidRPr="0000063D">
              <w:rPr>
                <w:bCs/>
                <w:sz w:val="18"/>
                <w:szCs w:val="18"/>
                <w:lang w:eastAsia="en-US"/>
              </w:rPr>
              <w:t>Coc ref 35</w:t>
            </w:r>
          </w:p>
          <w:p w14:paraId="3E8208CF" w14:textId="77777777" w:rsidR="00FC49CA" w:rsidRPr="0000063D" w:rsidRDefault="00FC49CA" w:rsidP="00FC49CA">
            <w:pPr>
              <w:rPr>
                <w:bCs/>
                <w:sz w:val="18"/>
                <w:szCs w:val="18"/>
                <w:lang w:eastAsia="en-US"/>
              </w:rPr>
            </w:pPr>
            <w:r>
              <w:rPr>
                <w:bCs/>
                <w:sz w:val="18"/>
                <w:szCs w:val="18"/>
                <w:lang w:eastAsia="en-US"/>
              </w:rPr>
              <w:t>(Meta SPC 2)</w:t>
            </w:r>
          </w:p>
        </w:tc>
        <w:tc>
          <w:tcPr>
            <w:tcW w:w="739" w:type="pct"/>
          </w:tcPr>
          <w:p w14:paraId="1D98CBC3"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09CDB429"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338544D7"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1AAEAB93"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39F8D41C" w14:textId="77777777" w:rsidR="00FC49CA" w:rsidRPr="0000063D" w:rsidRDefault="00FC49CA" w:rsidP="00FC49CA">
            <w:pPr>
              <w:rPr>
                <w:bCs/>
                <w:sz w:val="18"/>
                <w:szCs w:val="18"/>
                <w:lang w:val="en-US" w:eastAsia="en-US"/>
              </w:rPr>
            </w:pPr>
            <w:r w:rsidRPr="0000063D">
              <w:rPr>
                <w:bCs/>
                <w:sz w:val="18"/>
                <w:szCs w:val="18"/>
                <w:lang w:val="en-US" w:eastAsia="en-US"/>
              </w:rPr>
              <w:t>EN1276</w:t>
            </w:r>
          </w:p>
        </w:tc>
        <w:tc>
          <w:tcPr>
            <w:tcW w:w="912" w:type="pct"/>
          </w:tcPr>
          <w:p w14:paraId="19EE085F" w14:textId="77777777" w:rsidR="00FC49CA" w:rsidRPr="0074224F" w:rsidRDefault="00FC49CA" w:rsidP="00FC49CA">
            <w:pPr>
              <w:rPr>
                <w:bCs/>
                <w:sz w:val="18"/>
                <w:szCs w:val="18"/>
                <w:lang w:eastAsia="en-US"/>
              </w:rPr>
            </w:pPr>
            <w:r w:rsidRPr="0074224F">
              <w:rPr>
                <w:bCs/>
                <w:sz w:val="18"/>
                <w:szCs w:val="18"/>
                <w:lang w:eastAsia="en-US"/>
              </w:rPr>
              <w:t>Contact time: 5 minutes</w:t>
            </w:r>
          </w:p>
          <w:p w14:paraId="5BC3E1F4" w14:textId="77777777" w:rsidR="00FC49CA" w:rsidRPr="0074224F" w:rsidRDefault="00FC49CA" w:rsidP="00FC49CA">
            <w:pPr>
              <w:rPr>
                <w:bCs/>
                <w:sz w:val="18"/>
                <w:szCs w:val="18"/>
                <w:lang w:eastAsia="en-US"/>
              </w:rPr>
            </w:pPr>
            <w:r w:rsidRPr="0074224F">
              <w:rPr>
                <w:bCs/>
                <w:sz w:val="18"/>
                <w:szCs w:val="18"/>
                <w:lang w:eastAsia="en-US"/>
              </w:rPr>
              <w:t>Temperature: 20°C ± 1°C</w:t>
            </w:r>
          </w:p>
          <w:p w14:paraId="04C02563" w14:textId="77777777" w:rsidR="00FC49CA" w:rsidRPr="0074224F"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5A66EEFA" w14:textId="77777777" w:rsidR="00FC49CA" w:rsidRDefault="00FC49CA" w:rsidP="00FC49CA">
            <w:pPr>
              <w:rPr>
                <w:bCs/>
                <w:sz w:val="18"/>
                <w:szCs w:val="18"/>
                <w:lang w:val="en-US" w:eastAsia="en-US"/>
              </w:rPr>
            </w:pPr>
            <w:r w:rsidRPr="0074224F">
              <w:rPr>
                <w:bCs/>
                <w:sz w:val="18"/>
                <w:szCs w:val="18"/>
                <w:lang w:eastAsia="en-US"/>
              </w:rPr>
              <w:lastRenderedPageBreak/>
              <w:t>Concentration tested:</w:t>
            </w:r>
          </w:p>
          <w:p w14:paraId="39EAC683" w14:textId="77777777" w:rsidR="00FC49CA" w:rsidRPr="0000063D" w:rsidRDefault="00FC49CA" w:rsidP="00FC49CA">
            <w:pPr>
              <w:rPr>
                <w:bCs/>
                <w:sz w:val="18"/>
                <w:szCs w:val="18"/>
                <w:lang w:val="en-US" w:eastAsia="en-US"/>
              </w:rPr>
            </w:pPr>
            <w:r>
              <w:rPr>
                <w:bCs/>
                <w:sz w:val="18"/>
                <w:szCs w:val="18"/>
                <w:lang w:val="en-US" w:eastAsia="en-US"/>
              </w:rPr>
              <w:t>80%, 50%, 25%, 5 % v/v</w:t>
            </w:r>
          </w:p>
        </w:tc>
        <w:tc>
          <w:tcPr>
            <w:tcW w:w="508" w:type="pct"/>
          </w:tcPr>
          <w:p w14:paraId="7ECE5352" w14:textId="77777777" w:rsidR="00FC49CA" w:rsidRPr="0074224F" w:rsidRDefault="00FC49CA" w:rsidP="00FC49CA">
            <w:pPr>
              <w:rPr>
                <w:bCs/>
                <w:sz w:val="18"/>
                <w:szCs w:val="18"/>
                <w:lang w:eastAsia="en-US"/>
              </w:rPr>
            </w:pPr>
            <w:r w:rsidRPr="0074224F">
              <w:rPr>
                <w:bCs/>
                <w:sz w:val="18"/>
                <w:szCs w:val="18"/>
                <w:lang w:eastAsia="en-US"/>
              </w:rPr>
              <w:lastRenderedPageBreak/>
              <w:t>Bactericidal</w:t>
            </w:r>
          </w:p>
          <w:p w14:paraId="4C5F78C9" w14:textId="77777777" w:rsidR="00FC49CA" w:rsidRPr="0074224F" w:rsidRDefault="00FC49CA" w:rsidP="00FC49CA">
            <w:pPr>
              <w:rPr>
                <w:bCs/>
                <w:sz w:val="18"/>
                <w:szCs w:val="18"/>
                <w:lang w:val="en-US" w:eastAsia="en-US"/>
              </w:rPr>
            </w:pPr>
            <w:r w:rsidRPr="0074224F">
              <w:rPr>
                <w:bCs/>
                <w:sz w:val="18"/>
                <w:szCs w:val="18"/>
                <w:lang w:eastAsia="en-US"/>
              </w:rPr>
              <w:t>concentration:</w:t>
            </w:r>
            <w:r>
              <w:rPr>
                <w:bCs/>
                <w:sz w:val="18"/>
                <w:szCs w:val="18"/>
                <w:lang w:eastAsia="en-US"/>
              </w:rPr>
              <w:t xml:space="preserve"> 25 % v/v</w:t>
            </w:r>
          </w:p>
          <w:p w14:paraId="05A98493" w14:textId="77777777" w:rsidR="00FC49CA" w:rsidRPr="0000063D" w:rsidRDefault="00FC49CA" w:rsidP="00FC49CA">
            <w:pPr>
              <w:rPr>
                <w:bCs/>
                <w:sz w:val="18"/>
                <w:szCs w:val="18"/>
                <w:lang w:val="en-US" w:eastAsia="en-US"/>
              </w:rPr>
            </w:pPr>
            <w:r w:rsidRPr="0074224F">
              <w:rPr>
                <w:bCs/>
                <w:sz w:val="18"/>
                <w:szCs w:val="18"/>
                <w:lang w:val="en-US" w:eastAsia="en-US"/>
              </w:rPr>
              <w:lastRenderedPageBreak/>
              <w:t xml:space="preserve">≥ </w:t>
            </w:r>
            <w:r w:rsidRPr="0000063D">
              <w:rPr>
                <w:bCs/>
                <w:sz w:val="18"/>
                <w:szCs w:val="18"/>
                <w:lang w:val="en-US" w:eastAsia="en-US"/>
              </w:rPr>
              <w:t>5 log unit reduction</w:t>
            </w:r>
          </w:p>
        </w:tc>
        <w:tc>
          <w:tcPr>
            <w:tcW w:w="615" w:type="pct"/>
          </w:tcPr>
          <w:p w14:paraId="534FAECD" w14:textId="77777777" w:rsidR="00FC49CA" w:rsidRPr="00D70048" w:rsidRDefault="00FC49CA" w:rsidP="00FC49CA">
            <w:pPr>
              <w:rPr>
                <w:bCs/>
                <w:sz w:val="18"/>
                <w:szCs w:val="18"/>
                <w:lang w:val="en-US" w:eastAsia="en-US"/>
              </w:rPr>
            </w:pPr>
            <w:r w:rsidRPr="00D70048">
              <w:rPr>
                <w:bCs/>
                <w:sz w:val="18"/>
                <w:szCs w:val="18"/>
                <w:lang w:val="en-US" w:eastAsia="en-US"/>
              </w:rPr>
              <w:lastRenderedPageBreak/>
              <w:t>IUCLID</w:t>
            </w:r>
          </w:p>
          <w:p w14:paraId="32F1DF8A"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04198EA6" w14:textId="77777777" w:rsidR="00FC49CA" w:rsidRPr="00D70048" w:rsidRDefault="00FC49CA" w:rsidP="00FC49CA">
            <w:pPr>
              <w:rPr>
                <w:bCs/>
                <w:sz w:val="18"/>
                <w:szCs w:val="18"/>
                <w:lang w:val="en-US" w:eastAsia="en-US"/>
              </w:rPr>
            </w:pPr>
            <w:r w:rsidRPr="00D70048">
              <w:rPr>
                <w:bCs/>
                <w:sz w:val="18"/>
                <w:szCs w:val="18"/>
                <w:lang w:val="en-US" w:eastAsia="en-US"/>
              </w:rPr>
              <w:t>Study record 012</w:t>
            </w:r>
          </w:p>
          <w:p w14:paraId="63821DCA" w14:textId="77777777" w:rsidR="00FC49CA" w:rsidRPr="0000063D" w:rsidRDefault="00FC49CA" w:rsidP="00FC49CA">
            <w:pPr>
              <w:rPr>
                <w:bCs/>
                <w:sz w:val="18"/>
                <w:szCs w:val="18"/>
                <w:lang w:val="en-US" w:eastAsia="en-US"/>
              </w:rPr>
            </w:pPr>
            <w:r w:rsidRPr="00525AE8">
              <w:rPr>
                <w:bCs/>
                <w:sz w:val="18"/>
                <w:szCs w:val="18"/>
                <w:lang w:val="en-US" w:eastAsia="en-US"/>
              </w:rPr>
              <w:lastRenderedPageBreak/>
              <w:t>R=1</w:t>
            </w:r>
          </w:p>
        </w:tc>
      </w:tr>
      <w:tr w:rsidR="00FC49CA" w:rsidRPr="0000063D" w14:paraId="0F4BEE2D" w14:textId="77777777" w:rsidTr="00FC49CA">
        <w:tc>
          <w:tcPr>
            <w:tcW w:w="539" w:type="pct"/>
          </w:tcPr>
          <w:p w14:paraId="3815D466" w14:textId="77777777" w:rsidR="00FC49CA" w:rsidRPr="0000063D" w:rsidRDefault="00FC49CA" w:rsidP="00FC49CA">
            <w:pPr>
              <w:rPr>
                <w:bCs/>
                <w:sz w:val="18"/>
                <w:szCs w:val="18"/>
                <w:lang w:eastAsia="en-US"/>
              </w:rPr>
            </w:pPr>
            <w:r w:rsidRPr="0000063D">
              <w:rPr>
                <w:bCs/>
                <w:sz w:val="18"/>
                <w:szCs w:val="18"/>
                <w:lang w:eastAsia="en-US"/>
              </w:rPr>
              <w:lastRenderedPageBreak/>
              <w:t>Bactericidal</w:t>
            </w:r>
          </w:p>
        </w:tc>
        <w:tc>
          <w:tcPr>
            <w:tcW w:w="620" w:type="pct"/>
          </w:tcPr>
          <w:p w14:paraId="38822C11"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74E147F0" w14:textId="77777777" w:rsidR="00FC49CA" w:rsidRPr="005801CE" w:rsidRDefault="00FC49CA" w:rsidP="00FC49CA">
            <w:pPr>
              <w:rPr>
                <w:bCs/>
                <w:sz w:val="18"/>
                <w:szCs w:val="18"/>
                <w:lang w:eastAsia="en-US"/>
              </w:rPr>
            </w:pPr>
          </w:p>
          <w:p w14:paraId="0191B222" w14:textId="77777777" w:rsidR="00FC49CA" w:rsidRPr="0000063D" w:rsidRDefault="00FC49CA" w:rsidP="00FC49CA">
            <w:pPr>
              <w:rPr>
                <w:bCs/>
                <w:sz w:val="18"/>
                <w:szCs w:val="18"/>
                <w:lang w:eastAsia="en-US"/>
              </w:rPr>
            </w:pPr>
            <w:r w:rsidRPr="005801CE">
              <w:rPr>
                <w:bCs/>
                <w:sz w:val="18"/>
                <w:szCs w:val="18"/>
                <w:lang w:eastAsia="en-US"/>
              </w:rPr>
              <w:t>surfaces</w:t>
            </w:r>
          </w:p>
        </w:tc>
        <w:tc>
          <w:tcPr>
            <w:tcW w:w="619" w:type="pct"/>
          </w:tcPr>
          <w:p w14:paraId="4D6B8437" w14:textId="77777777" w:rsidR="00FC49CA" w:rsidRDefault="00FC49CA" w:rsidP="00FC49CA">
            <w:pPr>
              <w:rPr>
                <w:bCs/>
                <w:sz w:val="18"/>
                <w:szCs w:val="18"/>
                <w:lang w:eastAsia="en-US"/>
              </w:rPr>
            </w:pPr>
            <w:r w:rsidRPr="0000063D">
              <w:rPr>
                <w:bCs/>
                <w:sz w:val="18"/>
                <w:szCs w:val="18"/>
                <w:lang w:eastAsia="en-US"/>
              </w:rPr>
              <w:t>Coc ref 35</w:t>
            </w:r>
          </w:p>
          <w:p w14:paraId="30BBFEDC" w14:textId="77777777" w:rsidR="00FC49CA" w:rsidRPr="0000063D" w:rsidRDefault="00FC49CA" w:rsidP="00FC49CA">
            <w:pPr>
              <w:rPr>
                <w:bCs/>
                <w:sz w:val="18"/>
                <w:szCs w:val="18"/>
                <w:lang w:eastAsia="en-US"/>
              </w:rPr>
            </w:pPr>
            <w:r w:rsidRPr="0074224F">
              <w:rPr>
                <w:bCs/>
                <w:sz w:val="18"/>
                <w:szCs w:val="18"/>
                <w:lang w:eastAsia="en-US"/>
              </w:rPr>
              <w:t xml:space="preserve">(Meta SPC </w:t>
            </w:r>
            <w:r>
              <w:rPr>
                <w:bCs/>
                <w:sz w:val="18"/>
                <w:szCs w:val="18"/>
                <w:lang w:eastAsia="en-US"/>
              </w:rPr>
              <w:t>2</w:t>
            </w:r>
            <w:r w:rsidRPr="0074224F">
              <w:rPr>
                <w:bCs/>
                <w:sz w:val="18"/>
                <w:szCs w:val="18"/>
                <w:lang w:eastAsia="en-US"/>
              </w:rPr>
              <w:t>)</w:t>
            </w:r>
          </w:p>
        </w:tc>
        <w:tc>
          <w:tcPr>
            <w:tcW w:w="739" w:type="pct"/>
          </w:tcPr>
          <w:p w14:paraId="372D0ACD" w14:textId="77777777" w:rsidR="00FC49CA" w:rsidRPr="0000063D" w:rsidRDefault="00FC49CA" w:rsidP="00FC49CA">
            <w:pPr>
              <w:rPr>
                <w:bCs/>
                <w:iCs/>
                <w:sz w:val="18"/>
                <w:szCs w:val="18"/>
                <w:lang w:val="fr-FR" w:eastAsia="en-US"/>
              </w:rPr>
            </w:pPr>
            <w:r w:rsidRPr="0000063D">
              <w:rPr>
                <w:bCs/>
                <w:i/>
                <w:iCs/>
                <w:sz w:val="18"/>
                <w:szCs w:val="18"/>
                <w:lang w:val="fr-FR" w:eastAsia="en-US"/>
              </w:rPr>
              <w:t>P. aeruginosa</w:t>
            </w:r>
            <w:r w:rsidRPr="0000063D">
              <w:rPr>
                <w:bCs/>
                <w:iCs/>
                <w:sz w:val="18"/>
                <w:szCs w:val="18"/>
                <w:lang w:val="fr-FR" w:eastAsia="en-US"/>
              </w:rPr>
              <w:t>,</w:t>
            </w:r>
          </w:p>
          <w:p w14:paraId="56041BE2" w14:textId="77777777" w:rsidR="00FC49CA" w:rsidRPr="0000063D" w:rsidRDefault="00FC49CA" w:rsidP="00FC49CA">
            <w:pPr>
              <w:rPr>
                <w:bCs/>
                <w:iCs/>
                <w:sz w:val="18"/>
                <w:szCs w:val="18"/>
                <w:lang w:val="fr-FR" w:eastAsia="en-US"/>
              </w:rPr>
            </w:pPr>
            <w:r w:rsidRPr="0000063D">
              <w:rPr>
                <w:bCs/>
                <w:i/>
                <w:iCs/>
                <w:sz w:val="18"/>
                <w:szCs w:val="18"/>
                <w:lang w:val="fr-FR" w:eastAsia="en-US"/>
              </w:rPr>
              <w:t>E. coli</w:t>
            </w:r>
            <w:r w:rsidRPr="0000063D">
              <w:rPr>
                <w:bCs/>
                <w:iCs/>
                <w:sz w:val="18"/>
                <w:szCs w:val="18"/>
                <w:lang w:val="fr-FR" w:eastAsia="en-US"/>
              </w:rPr>
              <w:t>,</w:t>
            </w:r>
          </w:p>
          <w:p w14:paraId="76AE9CE4" w14:textId="77777777" w:rsidR="00FC49CA" w:rsidRPr="0000063D" w:rsidRDefault="00FC49CA" w:rsidP="00FC49CA">
            <w:pPr>
              <w:rPr>
                <w:bCs/>
                <w:iCs/>
                <w:sz w:val="18"/>
                <w:szCs w:val="18"/>
                <w:lang w:val="fr-FR" w:eastAsia="en-US"/>
              </w:rPr>
            </w:pPr>
            <w:r w:rsidRPr="0000063D">
              <w:rPr>
                <w:bCs/>
                <w:i/>
                <w:iCs/>
                <w:sz w:val="18"/>
                <w:szCs w:val="18"/>
                <w:lang w:val="fr-FR" w:eastAsia="en-US"/>
              </w:rPr>
              <w:t>S. aureus</w:t>
            </w:r>
            <w:r w:rsidRPr="0000063D">
              <w:rPr>
                <w:bCs/>
                <w:iCs/>
                <w:sz w:val="18"/>
                <w:szCs w:val="18"/>
                <w:lang w:val="fr-FR" w:eastAsia="en-US"/>
              </w:rPr>
              <w:t xml:space="preserve"> and</w:t>
            </w:r>
          </w:p>
          <w:p w14:paraId="23C5D755" w14:textId="77777777" w:rsidR="00FC49CA" w:rsidRPr="0000063D" w:rsidRDefault="00FC49CA" w:rsidP="00FC49CA">
            <w:pPr>
              <w:rPr>
                <w:bCs/>
                <w:sz w:val="18"/>
                <w:szCs w:val="18"/>
                <w:lang w:val="fr-FR" w:eastAsia="en-US"/>
              </w:rPr>
            </w:pPr>
            <w:r w:rsidRPr="0000063D">
              <w:rPr>
                <w:bCs/>
                <w:i/>
                <w:iCs/>
                <w:sz w:val="18"/>
                <w:szCs w:val="18"/>
                <w:lang w:val="fr-FR" w:eastAsia="en-US"/>
              </w:rPr>
              <w:t>E. hirae</w:t>
            </w:r>
          </w:p>
        </w:tc>
        <w:tc>
          <w:tcPr>
            <w:tcW w:w="449" w:type="pct"/>
          </w:tcPr>
          <w:p w14:paraId="77E29F22" w14:textId="77777777" w:rsidR="00FC49CA" w:rsidRPr="0000063D" w:rsidRDefault="00FC49CA" w:rsidP="00FC49CA">
            <w:pPr>
              <w:rPr>
                <w:bCs/>
                <w:sz w:val="18"/>
                <w:szCs w:val="18"/>
                <w:lang w:val="fr-FR" w:eastAsia="en-US"/>
              </w:rPr>
            </w:pPr>
            <w:r w:rsidRPr="0000063D">
              <w:rPr>
                <w:bCs/>
                <w:sz w:val="18"/>
                <w:szCs w:val="18"/>
                <w:lang w:val="fr-FR" w:eastAsia="en-US"/>
              </w:rPr>
              <w:t>EN 13697</w:t>
            </w:r>
          </w:p>
        </w:tc>
        <w:tc>
          <w:tcPr>
            <w:tcW w:w="912" w:type="pct"/>
          </w:tcPr>
          <w:p w14:paraId="4BFFD197" w14:textId="77777777" w:rsidR="00FC49CA" w:rsidRPr="0074224F" w:rsidRDefault="00FC49CA" w:rsidP="00FC49CA">
            <w:pPr>
              <w:rPr>
                <w:bCs/>
                <w:sz w:val="18"/>
                <w:szCs w:val="18"/>
                <w:lang w:eastAsia="en-US"/>
              </w:rPr>
            </w:pPr>
            <w:r w:rsidRPr="0074224F">
              <w:rPr>
                <w:bCs/>
                <w:sz w:val="18"/>
                <w:szCs w:val="18"/>
                <w:lang w:eastAsia="en-US"/>
              </w:rPr>
              <w:t>Contact time: 5 minutes</w:t>
            </w:r>
          </w:p>
          <w:p w14:paraId="3018599C" w14:textId="77777777" w:rsidR="00FC49CA" w:rsidRPr="0074224F" w:rsidRDefault="00FC49CA" w:rsidP="00FC49CA">
            <w:pPr>
              <w:rPr>
                <w:bCs/>
                <w:sz w:val="18"/>
                <w:szCs w:val="18"/>
                <w:lang w:eastAsia="en-US"/>
              </w:rPr>
            </w:pPr>
            <w:r w:rsidRPr="0074224F">
              <w:rPr>
                <w:bCs/>
                <w:sz w:val="18"/>
                <w:szCs w:val="18"/>
                <w:lang w:eastAsia="en-US"/>
              </w:rPr>
              <w:t>Temperature: 20°C ± 1°C</w:t>
            </w:r>
          </w:p>
          <w:p w14:paraId="313281A7" w14:textId="77777777" w:rsidR="00FC49CA" w:rsidRPr="0074224F" w:rsidRDefault="00FC49CA" w:rsidP="00FC49CA">
            <w:pPr>
              <w:rPr>
                <w:bCs/>
                <w:sz w:val="18"/>
                <w:szCs w:val="18"/>
                <w:lang w:eastAsia="en-US"/>
              </w:rPr>
            </w:pPr>
            <w:r w:rsidRPr="0074224F">
              <w:rPr>
                <w:bCs/>
                <w:sz w:val="18"/>
                <w:szCs w:val="18"/>
                <w:lang w:eastAsia="en-US"/>
              </w:rPr>
              <w:t xml:space="preserve">Soiling: </w:t>
            </w:r>
            <w:r w:rsidRPr="0074224F">
              <w:rPr>
                <w:bCs/>
                <w:sz w:val="18"/>
                <w:szCs w:val="18"/>
                <w:lang w:val="en-US" w:eastAsia="en-US"/>
              </w:rPr>
              <w:t>Dirty</w:t>
            </w:r>
            <w:r w:rsidRPr="0074224F">
              <w:rPr>
                <w:bCs/>
                <w:sz w:val="18"/>
                <w:szCs w:val="18"/>
                <w:lang w:eastAsia="en-US"/>
              </w:rPr>
              <w:t xml:space="preserve"> conditions</w:t>
            </w:r>
          </w:p>
          <w:p w14:paraId="79A49E2F" w14:textId="77777777" w:rsidR="00FC49CA" w:rsidRPr="0074224F" w:rsidRDefault="00FC49CA" w:rsidP="00FC49CA">
            <w:pPr>
              <w:rPr>
                <w:bCs/>
                <w:sz w:val="18"/>
                <w:szCs w:val="18"/>
                <w:lang w:val="en-US" w:eastAsia="en-US"/>
              </w:rPr>
            </w:pPr>
            <w:r w:rsidRPr="0074224F">
              <w:rPr>
                <w:bCs/>
                <w:sz w:val="18"/>
                <w:szCs w:val="18"/>
                <w:lang w:eastAsia="en-US"/>
              </w:rPr>
              <w:t>Concentration tested:</w:t>
            </w:r>
          </w:p>
          <w:p w14:paraId="3B556BF5" w14:textId="77777777" w:rsidR="00FC49CA" w:rsidRPr="0074224F" w:rsidRDefault="00FC49CA" w:rsidP="00FC49CA">
            <w:pPr>
              <w:rPr>
                <w:bCs/>
                <w:sz w:val="18"/>
                <w:szCs w:val="18"/>
                <w:lang w:val="en-US" w:eastAsia="en-US"/>
              </w:rPr>
            </w:pPr>
            <w:r>
              <w:rPr>
                <w:bCs/>
                <w:sz w:val="18"/>
                <w:szCs w:val="18"/>
                <w:lang w:val="en-US" w:eastAsia="en-US"/>
              </w:rPr>
              <w:t>100%, 50%, 25%, 5 % v/v</w:t>
            </w:r>
          </w:p>
        </w:tc>
        <w:tc>
          <w:tcPr>
            <w:tcW w:w="508" w:type="pct"/>
          </w:tcPr>
          <w:p w14:paraId="571B6BA5" w14:textId="77777777" w:rsidR="00FC49CA" w:rsidRPr="0074224F" w:rsidRDefault="00FC49CA" w:rsidP="00FC49CA">
            <w:pPr>
              <w:rPr>
                <w:bCs/>
                <w:sz w:val="18"/>
                <w:szCs w:val="18"/>
                <w:lang w:eastAsia="en-US"/>
              </w:rPr>
            </w:pPr>
            <w:r w:rsidRPr="0074224F">
              <w:rPr>
                <w:bCs/>
                <w:sz w:val="18"/>
                <w:szCs w:val="18"/>
                <w:lang w:eastAsia="en-US"/>
              </w:rPr>
              <w:t>Bactericidal</w:t>
            </w:r>
          </w:p>
          <w:p w14:paraId="51FD8A62" w14:textId="77777777" w:rsidR="00FC49CA" w:rsidRPr="0074224F" w:rsidRDefault="00FC49CA" w:rsidP="00FC49CA">
            <w:pPr>
              <w:rPr>
                <w:bCs/>
                <w:sz w:val="18"/>
                <w:szCs w:val="18"/>
                <w:lang w:val="en-US" w:eastAsia="en-US"/>
              </w:rPr>
            </w:pPr>
            <w:r w:rsidRPr="0074224F">
              <w:rPr>
                <w:bCs/>
                <w:sz w:val="18"/>
                <w:szCs w:val="18"/>
                <w:lang w:eastAsia="en-US"/>
              </w:rPr>
              <w:t>concentration: 25 % v/v</w:t>
            </w:r>
          </w:p>
          <w:p w14:paraId="06B2AB98" w14:textId="77777777" w:rsidR="00FC49CA" w:rsidRPr="00181500" w:rsidRDefault="00FC49CA" w:rsidP="00FC49CA">
            <w:pPr>
              <w:rPr>
                <w:bCs/>
                <w:sz w:val="18"/>
                <w:szCs w:val="18"/>
                <w:lang w:val="en-US" w:eastAsia="en-US"/>
              </w:rPr>
            </w:pPr>
            <w:r w:rsidRPr="00181500">
              <w:rPr>
                <w:bCs/>
                <w:sz w:val="18"/>
                <w:szCs w:val="18"/>
                <w:lang w:val="en-US" w:eastAsia="en-US"/>
              </w:rPr>
              <w:t>≥ 4 log unit reduction</w:t>
            </w:r>
          </w:p>
        </w:tc>
        <w:tc>
          <w:tcPr>
            <w:tcW w:w="615" w:type="pct"/>
          </w:tcPr>
          <w:p w14:paraId="0F6D9F78"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7B8B6960"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2E567D37" w14:textId="77777777" w:rsidR="00FC49CA" w:rsidRPr="00D70048" w:rsidRDefault="00FC49CA" w:rsidP="00FC49CA">
            <w:pPr>
              <w:rPr>
                <w:bCs/>
                <w:sz w:val="18"/>
                <w:szCs w:val="18"/>
                <w:lang w:val="en-US" w:eastAsia="en-US"/>
              </w:rPr>
            </w:pPr>
            <w:r w:rsidRPr="00D70048">
              <w:rPr>
                <w:bCs/>
                <w:sz w:val="18"/>
                <w:szCs w:val="18"/>
                <w:lang w:val="en-US" w:eastAsia="en-US"/>
              </w:rPr>
              <w:t>Study record 010</w:t>
            </w:r>
          </w:p>
          <w:p w14:paraId="470E6BD7"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2A8B00B3" w14:textId="77777777" w:rsidTr="00FC49CA">
        <w:tc>
          <w:tcPr>
            <w:tcW w:w="539" w:type="pct"/>
          </w:tcPr>
          <w:p w14:paraId="6EFCEA5E"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77B816ED"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6C5468D2" w14:textId="77777777" w:rsidR="00FC49CA" w:rsidRPr="0000063D" w:rsidRDefault="00FC49CA" w:rsidP="00FC49CA">
            <w:pPr>
              <w:rPr>
                <w:bCs/>
                <w:sz w:val="18"/>
                <w:szCs w:val="18"/>
                <w:lang w:eastAsia="en-US"/>
              </w:rPr>
            </w:pPr>
          </w:p>
        </w:tc>
        <w:tc>
          <w:tcPr>
            <w:tcW w:w="619" w:type="pct"/>
          </w:tcPr>
          <w:p w14:paraId="7D4641B0" w14:textId="77777777" w:rsidR="00FC49CA" w:rsidRDefault="00FC49CA" w:rsidP="00FC49CA">
            <w:pPr>
              <w:rPr>
                <w:bCs/>
                <w:sz w:val="18"/>
                <w:szCs w:val="18"/>
                <w:lang w:eastAsia="en-US"/>
              </w:rPr>
            </w:pPr>
            <w:r w:rsidRPr="0000063D">
              <w:rPr>
                <w:bCs/>
                <w:sz w:val="18"/>
                <w:szCs w:val="18"/>
                <w:lang w:eastAsia="en-US"/>
              </w:rPr>
              <w:t>Coc ref 35</w:t>
            </w:r>
          </w:p>
          <w:p w14:paraId="0B52F174" w14:textId="77777777" w:rsidR="00FC49CA" w:rsidRPr="0000063D" w:rsidRDefault="00FC49CA" w:rsidP="00FC49CA">
            <w:pPr>
              <w:rPr>
                <w:bCs/>
                <w:sz w:val="18"/>
                <w:szCs w:val="18"/>
                <w:lang w:eastAsia="en-US"/>
              </w:rPr>
            </w:pPr>
            <w:r w:rsidRPr="00A253DE">
              <w:rPr>
                <w:bCs/>
                <w:sz w:val="18"/>
                <w:szCs w:val="18"/>
                <w:lang w:eastAsia="en-US"/>
              </w:rPr>
              <w:t>(Meta SPC 2)</w:t>
            </w:r>
          </w:p>
        </w:tc>
        <w:tc>
          <w:tcPr>
            <w:tcW w:w="739" w:type="pct"/>
          </w:tcPr>
          <w:p w14:paraId="0805B401"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5DD73B11"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2501D790" w14:textId="77777777" w:rsidR="00FC49CA" w:rsidRPr="0000063D" w:rsidRDefault="00FC49CA" w:rsidP="00FC49CA">
            <w:pPr>
              <w:rPr>
                <w:bCs/>
                <w:sz w:val="18"/>
                <w:szCs w:val="18"/>
                <w:lang w:val="en-US" w:eastAsia="en-US"/>
              </w:rPr>
            </w:pPr>
            <w:r w:rsidRPr="0000063D">
              <w:rPr>
                <w:bCs/>
                <w:sz w:val="18"/>
                <w:szCs w:val="18"/>
                <w:lang w:val="en-US" w:eastAsia="en-US"/>
              </w:rPr>
              <w:t>EN 1650</w:t>
            </w:r>
          </w:p>
        </w:tc>
        <w:tc>
          <w:tcPr>
            <w:tcW w:w="912" w:type="pct"/>
          </w:tcPr>
          <w:p w14:paraId="52B787BA" w14:textId="77777777" w:rsidR="00FC49CA" w:rsidRPr="00A16789" w:rsidRDefault="00FC49CA" w:rsidP="00FC49CA">
            <w:pPr>
              <w:rPr>
                <w:bCs/>
                <w:sz w:val="18"/>
                <w:szCs w:val="18"/>
                <w:lang w:eastAsia="en-US"/>
              </w:rPr>
            </w:pPr>
            <w:r w:rsidRPr="00A16789">
              <w:rPr>
                <w:bCs/>
                <w:sz w:val="18"/>
                <w:szCs w:val="18"/>
                <w:lang w:eastAsia="en-US"/>
              </w:rPr>
              <w:t>Contact time: 15 minutes</w:t>
            </w:r>
          </w:p>
          <w:p w14:paraId="65DED14C" w14:textId="77777777" w:rsidR="00FC49CA" w:rsidRPr="00A16789" w:rsidRDefault="00FC49CA" w:rsidP="00FC49CA">
            <w:pPr>
              <w:rPr>
                <w:bCs/>
                <w:sz w:val="18"/>
                <w:szCs w:val="18"/>
                <w:lang w:eastAsia="en-US"/>
              </w:rPr>
            </w:pPr>
            <w:r w:rsidRPr="00A16789">
              <w:rPr>
                <w:bCs/>
                <w:sz w:val="18"/>
                <w:szCs w:val="18"/>
                <w:lang w:eastAsia="en-US"/>
              </w:rPr>
              <w:t>Temperature: 20°C ± 1°C</w:t>
            </w:r>
          </w:p>
          <w:p w14:paraId="30102B93" w14:textId="77777777" w:rsidR="00FC49CA" w:rsidRPr="00A16789" w:rsidRDefault="00FC49CA" w:rsidP="00FC49CA">
            <w:pPr>
              <w:rPr>
                <w:bCs/>
                <w:sz w:val="18"/>
                <w:szCs w:val="18"/>
                <w:lang w:eastAsia="en-US"/>
              </w:rPr>
            </w:pPr>
            <w:r w:rsidRPr="00A16789">
              <w:rPr>
                <w:bCs/>
                <w:sz w:val="18"/>
                <w:szCs w:val="18"/>
                <w:lang w:eastAsia="en-US"/>
              </w:rPr>
              <w:t xml:space="preserve">Soiling: </w:t>
            </w:r>
            <w:r w:rsidRPr="00A16789">
              <w:rPr>
                <w:bCs/>
                <w:sz w:val="18"/>
                <w:szCs w:val="18"/>
                <w:lang w:val="en-US" w:eastAsia="en-US"/>
              </w:rPr>
              <w:t>Dirty</w:t>
            </w:r>
            <w:r w:rsidRPr="00A16789">
              <w:rPr>
                <w:bCs/>
                <w:sz w:val="18"/>
                <w:szCs w:val="18"/>
                <w:lang w:eastAsia="en-US"/>
              </w:rPr>
              <w:t xml:space="preserve"> conditions</w:t>
            </w:r>
          </w:p>
          <w:p w14:paraId="77646D82" w14:textId="77777777" w:rsidR="00FC49CA" w:rsidRPr="00A16789" w:rsidRDefault="00FC49CA" w:rsidP="00FC49CA">
            <w:pPr>
              <w:rPr>
                <w:bCs/>
                <w:sz w:val="18"/>
                <w:szCs w:val="18"/>
                <w:lang w:val="en-US" w:eastAsia="en-US"/>
              </w:rPr>
            </w:pPr>
            <w:r w:rsidRPr="00A16789">
              <w:rPr>
                <w:bCs/>
                <w:sz w:val="18"/>
                <w:szCs w:val="18"/>
                <w:lang w:eastAsia="en-US"/>
              </w:rPr>
              <w:t>Concentration tested:</w:t>
            </w:r>
          </w:p>
          <w:p w14:paraId="62C9FC86" w14:textId="77777777" w:rsidR="00FC49CA" w:rsidRPr="0000063D" w:rsidRDefault="00FC49CA" w:rsidP="00FC49CA">
            <w:pPr>
              <w:rPr>
                <w:bCs/>
                <w:sz w:val="18"/>
                <w:szCs w:val="18"/>
                <w:lang w:val="en-US" w:eastAsia="en-US"/>
              </w:rPr>
            </w:pPr>
            <w:r w:rsidRPr="00A16789">
              <w:rPr>
                <w:bCs/>
                <w:sz w:val="18"/>
                <w:szCs w:val="18"/>
                <w:lang w:val="en-US" w:eastAsia="en-US"/>
              </w:rPr>
              <w:t>80%, 50%, 25% and 5 % v/v</w:t>
            </w:r>
          </w:p>
        </w:tc>
        <w:tc>
          <w:tcPr>
            <w:tcW w:w="508" w:type="pct"/>
          </w:tcPr>
          <w:p w14:paraId="79E99AE2" w14:textId="77777777" w:rsidR="00FC49CA" w:rsidRPr="00A16789" w:rsidRDefault="00FC49CA" w:rsidP="00FC49CA">
            <w:pPr>
              <w:rPr>
                <w:bCs/>
                <w:sz w:val="18"/>
                <w:szCs w:val="18"/>
                <w:lang w:val="en-US" w:eastAsia="en-US"/>
              </w:rPr>
            </w:pPr>
            <w:r w:rsidRPr="00A16789">
              <w:rPr>
                <w:bCs/>
                <w:sz w:val="18"/>
                <w:szCs w:val="18"/>
                <w:lang w:val="en-US" w:eastAsia="en-US"/>
              </w:rPr>
              <w:t>Fungicidal</w:t>
            </w:r>
            <w:r>
              <w:rPr>
                <w:bCs/>
                <w:sz w:val="18"/>
                <w:szCs w:val="18"/>
                <w:lang w:val="en-US" w:eastAsia="en-US"/>
              </w:rPr>
              <w:t xml:space="preserve"> concentration: 5</w:t>
            </w:r>
            <w:r w:rsidRPr="00A16789">
              <w:rPr>
                <w:bCs/>
                <w:sz w:val="18"/>
                <w:szCs w:val="18"/>
                <w:lang w:val="en-US" w:eastAsia="en-US"/>
              </w:rPr>
              <w:t>0 %</w:t>
            </w:r>
          </w:p>
          <w:p w14:paraId="11E7DA1F" w14:textId="77777777" w:rsidR="00FC49CA" w:rsidRPr="0000063D" w:rsidRDefault="00FC49CA" w:rsidP="00FC49CA">
            <w:pPr>
              <w:rPr>
                <w:bCs/>
                <w:sz w:val="18"/>
                <w:szCs w:val="18"/>
                <w:lang w:val="fr-FR" w:eastAsia="en-US"/>
              </w:rPr>
            </w:pPr>
            <w:r w:rsidRPr="0000063D">
              <w:rPr>
                <w:bCs/>
                <w:sz w:val="18"/>
                <w:szCs w:val="18"/>
                <w:lang w:val="fr-FR" w:eastAsia="en-US"/>
              </w:rPr>
              <w:t>≥ 4 log unit reduction</w:t>
            </w:r>
          </w:p>
        </w:tc>
        <w:tc>
          <w:tcPr>
            <w:tcW w:w="615" w:type="pct"/>
          </w:tcPr>
          <w:p w14:paraId="06A7A138"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7E09F88"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2F551B78" w14:textId="77777777" w:rsidR="00FC49CA" w:rsidRPr="00D70048" w:rsidRDefault="00FC49CA" w:rsidP="00FC49CA">
            <w:pPr>
              <w:rPr>
                <w:bCs/>
                <w:sz w:val="18"/>
                <w:szCs w:val="18"/>
                <w:lang w:val="en-US" w:eastAsia="en-US"/>
              </w:rPr>
            </w:pPr>
            <w:r w:rsidRPr="00D70048">
              <w:rPr>
                <w:bCs/>
                <w:sz w:val="18"/>
                <w:szCs w:val="18"/>
                <w:lang w:val="en-US" w:eastAsia="en-US"/>
              </w:rPr>
              <w:t>Study record 013</w:t>
            </w:r>
          </w:p>
          <w:p w14:paraId="6F0B961E" w14:textId="77777777" w:rsidR="00FC49CA" w:rsidRPr="00D70048" w:rsidRDefault="00FC49CA" w:rsidP="00FC49CA">
            <w:pPr>
              <w:rPr>
                <w:bCs/>
                <w:sz w:val="18"/>
                <w:szCs w:val="18"/>
                <w:lang w:val="en-US" w:eastAsia="en-US"/>
              </w:rPr>
            </w:pPr>
            <w:r w:rsidRPr="00525AE8">
              <w:rPr>
                <w:bCs/>
                <w:sz w:val="18"/>
                <w:szCs w:val="18"/>
                <w:lang w:val="en-US" w:eastAsia="en-US"/>
              </w:rPr>
              <w:t>R=1</w:t>
            </w:r>
          </w:p>
        </w:tc>
      </w:tr>
      <w:tr w:rsidR="00FC49CA" w:rsidRPr="0000063D" w14:paraId="07D33E31" w14:textId="77777777" w:rsidTr="00FC49CA">
        <w:tc>
          <w:tcPr>
            <w:tcW w:w="539" w:type="pct"/>
          </w:tcPr>
          <w:p w14:paraId="31A699FC" w14:textId="77777777" w:rsidR="00FC49CA" w:rsidRPr="0000063D" w:rsidRDefault="00FC49CA" w:rsidP="00FC49CA">
            <w:pPr>
              <w:rPr>
                <w:bCs/>
                <w:sz w:val="18"/>
                <w:szCs w:val="18"/>
                <w:lang w:val="fr-FR" w:eastAsia="en-US"/>
              </w:rPr>
            </w:pPr>
            <w:r w:rsidRPr="0000063D">
              <w:rPr>
                <w:bCs/>
                <w:sz w:val="18"/>
                <w:szCs w:val="18"/>
                <w:lang w:val="fr-FR" w:eastAsia="en-US"/>
              </w:rPr>
              <w:t>Fungicidal</w:t>
            </w:r>
          </w:p>
        </w:tc>
        <w:tc>
          <w:tcPr>
            <w:tcW w:w="620" w:type="pct"/>
          </w:tcPr>
          <w:p w14:paraId="5F6E32E9" w14:textId="77777777" w:rsidR="00FC49CA" w:rsidRPr="005801CE" w:rsidRDefault="00FC49CA" w:rsidP="00FC49CA">
            <w:pPr>
              <w:rPr>
                <w:bCs/>
                <w:sz w:val="18"/>
                <w:szCs w:val="18"/>
                <w:lang w:eastAsia="en-US"/>
              </w:rPr>
            </w:pPr>
            <w:r w:rsidRPr="005801CE">
              <w:rPr>
                <w:bCs/>
                <w:sz w:val="18"/>
                <w:szCs w:val="18"/>
                <w:lang w:eastAsia="en-US"/>
              </w:rPr>
              <w:t>PT2/PT4 Disinfection of hard surfaces</w:t>
            </w:r>
          </w:p>
          <w:p w14:paraId="21A3F0BC" w14:textId="77777777" w:rsidR="00FC49CA" w:rsidRPr="005801CE" w:rsidRDefault="00FC49CA" w:rsidP="00FC49CA">
            <w:pPr>
              <w:rPr>
                <w:bCs/>
                <w:sz w:val="18"/>
                <w:szCs w:val="18"/>
                <w:lang w:eastAsia="en-US"/>
              </w:rPr>
            </w:pPr>
          </w:p>
          <w:p w14:paraId="295718D7" w14:textId="77777777" w:rsidR="00FC49CA" w:rsidRPr="0000063D" w:rsidRDefault="00FC49CA" w:rsidP="00FC49CA">
            <w:pPr>
              <w:rPr>
                <w:bCs/>
                <w:sz w:val="18"/>
                <w:szCs w:val="18"/>
                <w:lang w:eastAsia="en-US"/>
              </w:rPr>
            </w:pPr>
          </w:p>
        </w:tc>
        <w:tc>
          <w:tcPr>
            <w:tcW w:w="619" w:type="pct"/>
          </w:tcPr>
          <w:p w14:paraId="0D60C0F5" w14:textId="77777777" w:rsidR="00FC49CA" w:rsidRDefault="00FC49CA" w:rsidP="00FC49CA">
            <w:pPr>
              <w:rPr>
                <w:bCs/>
                <w:sz w:val="18"/>
                <w:szCs w:val="18"/>
                <w:lang w:eastAsia="en-US"/>
              </w:rPr>
            </w:pPr>
            <w:r w:rsidRPr="0000063D">
              <w:rPr>
                <w:bCs/>
                <w:sz w:val="18"/>
                <w:szCs w:val="18"/>
                <w:lang w:eastAsia="en-US"/>
              </w:rPr>
              <w:t>Coc ref 35</w:t>
            </w:r>
          </w:p>
          <w:p w14:paraId="53D72A1B" w14:textId="77777777" w:rsidR="00FC49CA" w:rsidRPr="0000063D" w:rsidRDefault="00FC49CA" w:rsidP="00FC49CA">
            <w:pPr>
              <w:rPr>
                <w:bCs/>
                <w:sz w:val="18"/>
                <w:szCs w:val="18"/>
                <w:lang w:eastAsia="en-US"/>
              </w:rPr>
            </w:pPr>
            <w:r>
              <w:rPr>
                <w:bCs/>
                <w:sz w:val="18"/>
                <w:szCs w:val="18"/>
                <w:lang w:eastAsia="en-US"/>
              </w:rPr>
              <w:t>(Meta SPC 2)</w:t>
            </w:r>
          </w:p>
        </w:tc>
        <w:tc>
          <w:tcPr>
            <w:tcW w:w="739" w:type="pct"/>
          </w:tcPr>
          <w:p w14:paraId="00772302" w14:textId="77777777" w:rsidR="00FC49CA" w:rsidRPr="0000063D" w:rsidRDefault="00FC49CA" w:rsidP="00FC49CA">
            <w:pPr>
              <w:rPr>
                <w:bCs/>
                <w:sz w:val="18"/>
                <w:szCs w:val="18"/>
                <w:lang w:val="en-US" w:eastAsia="en-US"/>
              </w:rPr>
            </w:pPr>
            <w:r w:rsidRPr="0000063D">
              <w:rPr>
                <w:bCs/>
                <w:i/>
                <w:sz w:val="18"/>
                <w:szCs w:val="18"/>
                <w:lang w:val="en-US" w:eastAsia="en-US"/>
              </w:rPr>
              <w:t>C. albicans</w:t>
            </w:r>
            <w:r w:rsidRPr="0000063D">
              <w:rPr>
                <w:bCs/>
                <w:sz w:val="18"/>
                <w:szCs w:val="18"/>
                <w:lang w:val="en-US" w:eastAsia="en-US"/>
              </w:rPr>
              <w:t>,</w:t>
            </w:r>
          </w:p>
          <w:p w14:paraId="7586A4FE" w14:textId="77777777" w:rsidR="00FC49CA" w:rsidRPr="0000063D" w:rsidRDefault="00FC49CA" w:rsidP="00FC49CA">
            <w:pPr>
              <w:rPr>
                <w:bCs/>
                <w:i/>
                <w:sz w:val="18"/>
                <w:szCs w:val="18"/>
                <w:lang w:val="en-US" w:eastAsia="en-US"/>
              </w:rPr>
            </w:pPr>
            <w:r w:rsidRPr="0000063D">
              <w:rPr>
                <w:bCs/>
                <w:i/>
                <w:sz w:val="18"/>
                <w:szCs w:val="18"/>
                <w:lang w:val="en-US" w:eastAsia="en-US"/>
              </w:rPr>
              <w:t>A. brasiliensis</w:t>
            </w:r>
          </w:p>
        </w:tc>
        <w:tc>
          <w:tcPr>
            <w:tcW w:w="449" w:type="pct"/>
          </w:tcPr>
          <w:p w14:paraId="497496FD" w14:textId="77777777" w:rsidR="00FC49CA" w:rsidRPr="0000063D" w:rsidRDefault="00FC49CA" w:rsidP="00FC49CA">
            <w:pPr>
              <w:rPr>
                <w:bCs/>
                <w:sz w:val="18"/>
                <w:szCs w:val="18"/>
                <w:lang w:val="en-US" w:eastAsia="en-US"/>
              </w:rPr>
            </w:pPr>
            <w:r w:rsidRPr="0000063D">
              <w:rPr>
                <w:bCs/>
                <w:sz w:val="18"/>
                <w:szCs w:val="18"/>
                <w:lang w:val="en-US" w:eastAsia="en-US"/>
              </w:rPr>
              <w:t>EN 13697</w:t>
            </w:r>
          </w:p>
        </w:tc>
        <w:tc>
          <w:tcPr>
            <w:tcW w:w="912" w:type="pct"/>
          </w:tcPr>
          <w:p w14:paraId="18D150E3" w14:textId="77777777" w:rsidR="00FC49CA" w:rsidRPr="00A2694B" w:rsidRDefault="00FC49CA" w:rsidP="00FC49CA">
            <w:pPr>
              <w:rPr>
                <w:bCs/>
                <w:sz w:val="18"/>
                <w:szCs w:val="18"/>
                <w:lang w:eastAsia="en-US"/>
              </w:rPr>
            </w:pPr>
            <w:r w:rsidRPr="00A2694B">
              <w:rPr>
                <w:bCs/>
                <w:sz w:val="18"/>
                <w:szCs w:val="18"/>
                <w:lang w:eastAsia="en-US"/>
              </w:rPr>
              <w:t>Contact time: 15 minutes</w:t>
            </w:r>
          </w:p>
          <w:p w14:paraId="3118DA4D" w14:textId="77777777" w:rsidR="00FC49CA" w:rsidRPr="00A2694B" w:rsidRDefault="00FC49CA" w:rsidP="00FC49CA">
            <w:pPr>
              <w:rPr>
                <w:bCs/>
                <w:sz w:val="18"/>
                <w:szCs w:val="18"/>
                <w:lang w:eastAsia="en-US"/>
              </w:rPr>
            </w:pPr>
            <w:r w:rsidRPr="00A2694B">
              <w:rPr>
                <w:bCs/>
                <w:sz w:val="18"/>
                <w:szCs w:val="18"/>
                <w:lang w:eastAsia="en-US"/>
              </w:rPr>
              <w:t>Temperature: 20°C ± 1°C</w:t>
            </w:r>
          </w:p>
          <w:p w14:paraId="217B7A8A" w14:textId="77777777" w:rsidR="00FC49CA" w:rsidRPr="00A2694B" w:rsidRDefault="00FC49CA" w:rsidP="00FC49CA">
            <w:pPr>
              <w:rPr>
                <w:bCs/>
                <w:sz w:val="18"/>
                <w:szCs w:val="18"/>
                <w:lang w:eastAsia="en-US"/>
              </w:rPr>
            </w:pPr>
            <w:r w:rsidRPr="00A2694B">
              <w:rPr>
                <w:bCs/>
                <w:sz w:val="18"/>
                <w:szCs w:val="18"/>
                <w:lang w:eastAsia="en-US"/>
              </w:rPr>
              <w:t xml:space="preserve">Soiling: </w:t>
            </w:r>
            <w:r w:rsidRPr="00A2694B">
              <w:rPr>
                <w:bCs/>
                <w:sz w:val="18"/>
                <w:szCs w:val="18"/>
                <w:lang w:val="en-US" w:eastAsia="en-US"/>
              </w:rPr>
              <w:t>Dirty</w:t>
            </w:r>
            <w:r w:rsidRPr="00A2694B">
              <w:rPr>
                <w:bCs/>
                <w:sz w:val="18"/>
                <w:szCs w:val="18"/>
                <w:lang w:eastAsia="en-US"/>
              </w:rPr>
              <w:t xml:space="preserve"> conditions</w:t>
            </w:r>
          </w:p>
          <w:p w14:paraId="1918CD50" w14:textId="77777777" w:rsidR="00FC49CA" w:rsidRPr="00A2694B" w:rsidRDefault="00FC49CA" w:rsidP="00FC49CA">
            <w:pPr>
              <w:rPr>
                <w:bCs/>
                <w:sz w:val="18"/>
                <w:szCs w:val="18"/>
                <w:lang w:val="en-US" w:eastAsia="en-US"/>
              </w:rPr>
            </w:pPr>
            <w:r w:rsidRPr="00A2694B">
              <w:rPr>
                <w:bCs/>
                <w:sz w:val="18"/>
                <w:szCs w:val="18"/>
                <w:lang w:eastAsia="en-US"/>
              </w:rPr>
              <w:t>Concentration tested:</w:t>
            </w:r>
          </w:p>
          <w:p w14:paraId="67892CFC" w14:textId="77777777" w:rsidR="00FC49CA" w:rsidRPr="00A2694B" w:rsidRDefault="00FC49CA" w:rsidP="00FC49CA">
            <w:pPr>
              <w:rPr>
                <w:bCs/>
                <w:sz w:val="18"/>
                <w:szCs w:val="18"/>
                <w:lang w:val="fr-FR" w:eastAsia="en-US"/>
              </w:rPr>
            </w:pPr>
            <w:r w:rsidRPr="0000063D">
              <w:rPr>
                <w:bCs/>
                <w:sz w:val="18"/>
                <w:szCs w:val="18"/>
                <w:lang w:val="fr-FR" w:eastAsia="en-US"/>
              </w:rPr>
              <w:t>100%, 50%</w:t>
            </w:r>
            <w:r>
              <w:rPr>
                <w:bCs/>
                <w:sz w:val="18"/>
                <w:szCs w:val="18"/>
                <w:lang w:val="fr-FR" w:eastAsia="en-US"/>
              </w:rPr>
              <w:t>, 25 %, 5 % v/v</w:t>
            </w:r>
          </w:p>
        </w:tc>
        <w:tc>
          <w:tcPr>
            <w:tcW w:w="508" w:type="pct"/>
          </w:tcPr>
          <w:p w14:paraId="148F9EDC" w14:textId="77777777" w:rsidR="00FC49CA" w:rsidRPr="00A2694B" w:rsidRDefault="00FC49CA" w:rsidP="00FC49CA">
            <w:pPr>
              <w:rPr>
                <w:bCs/>
                <w:sz w:val="18"/>
                <w:szCs w:val="18"/>
                <w:lang w:val="en-US" w:eastAsia="en-US"/>
              </w:rPr>
            </w:pPr>
            <w:r w:rsidRPr="00A2694B">
              <w:rPr>
                <w:bCs/>
                <w:sz w:val="18"/>
                <w:szCs w:val="18"/>
                <w:lang w:val="en-US" w:eastAsia="en-US"/>
              </w:rPr>
              <w:t xml:space="preserve">Fungicidal concentration: </w:t>
            </w:r>
            <w:r>
              <w:rPr>
                <w:bCs/>
                <w:sz w:val="18"/>
                <w:szCs w:val="18"/>
                <w:lang w:val="en-US" w:eastAsia="en-US"/>
              </w:rPr>
              <w:t>10</w:t>
            </w:r>
            <w:r w:rsidRPr="00A2694B">
              <w:rPr>
                <w:bCs/>
                <w:sz w:val="18"/>
                <w:szCs w:val="18"/>
                <w:lang w:val="en-US" w:eastAsia="en-US"/>
              </w:rPr>
              <w:t>0 %</w:t>
            </w:r>
          </w:p>
          <w:p w14:paraId="64CE1332" w14:textId="77777777" w:rsidR="00FC49CA" w:rsidRPr="0000063D" w:rsidRDefault="00FC49CA" w:rsidP="00FC49CA">
            <w:pPr>
              <w:rPr>
                <w:bCs/>
                <w:sz w:val="18"/>
                <w:szCs w:val="18"/>
                <w:lang w:val="en-US" w:eastAsia="en-US"/>
              </w:rPr>
            </w:pPr>
            <w:r w:rsidRPr="0000063D">
              <w:rPr>
                <w:bCs/>
                <w:sz w:val="18"/>
                <w:szCs w:val="18"/>
                <w:lang w:val="fr-FR" w:eastAsia="en-US"/>
              </w:rPr>
              <w:t xml:space="preserve">≥ </w:t>
            </w:r>
            <w:r w:rsidRPr="0000063D">
              <w:rPr>
                <w:bCs/>
                <w:sz w:val="18"/>
                <w:szCs w:val="18"/>
                <w:lang w:val="en-US" w:eastAsia="en-US"/>
              </w:rPr>
              <w:t>3 log unit reduction</w:t>
            </w:r>
          </w:p>
        </w:tc>
        <w:tc>
          <w:tcPr>
            <w:tcW w:w="615" w:type="pct"/>
          </w:tcPr>
          <w:p w14:paraId="50C3449F"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6E2C7155"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3A04C776" w14:textId="77777777" w:rsidR="00FC49CA" w:rsidRPr="00D70048" w:rsidRDefault="00FC49CA" w:rsidP="00FC49CA">
            <w:pPr>
              <w:rPr>
                <w:bCs/>
                <w:sz w:val="18"/>
                <w:szCs w:val="18"/>
                <w:lang w:val="en-US" w:eastAsia="en-US"/>
              </w:rPr>
            </w:pPr>
            <w:r w:rsidRPr="00D70048">
              <w:rPr>
                <w:bCs/>
                <w:sz w:val="18"/>
                <w:szCs w:val="18"/>
                <w:lang w:val="en-US" w:eastAsia="en-US"/>
              </w:rPr>
              <w:t>Study record 011</w:t>
            </w:r>
          </w:p>
          <w:p w14:paraId="6464BDD3" w14:textId="77777777" w:rsidR="00FC49CA" w:rsidRPr="0000063D" w:rsidRDefault="00FC49CA" w:rsidP="00FC49CA">
            <w:pPr>
              <w:rPr>
                <w:bCs/>
                <w:sz w:val="18"/>
                <w:szCs w:val="18"/>
                <w:lang w:val="en-US" w:eastAsia="en-US"/>
              </w:rPr>
            </w:pPr>
            <w:r w:rsidRPr="00525AE8">
              <w:rPr>
                <w:bCs/>
                <w:sz w:val="18"/>
                <w:szCs w:val="18"/>
                <w:lang w:val="en-US" w:eastAsia="en-US"/>
              </w:rPr>
              <w:t>R=1</w:t>
            </w:r>
          </w:p>
        </w:tc>
      </w:tr>
      <w:tr w:rsidR="00FC49CA" w:rsidRPr="0000063D" w14:paraId="7F696A63" w14:textId="77777777" w:rsidTr="00FC49CA">
        <w:tc>
          <w:tcPr>
            <w:tcW w:w="539" w:type="pct"/>
          </w:tcPr>
          <w:p w14:paraId="4E059EEA" w14:textId="77777777" w:rsidR="00FC49CA" w:rsidRPr="0000063D" w:rsidRDefault="00FC49CA" w:rsidP="00FC49CA">
            <w:pPr>
              <w:rPr>
                <w:bCs/>
                <w:sz w:val="18"/>
                <w:szCs w:val="18"/>
                <w:lang w:val="en-US" w:eastAsia="en-US"/>
              </w:rPr>
            </w:pPr>
            <w:r w:rsidRPr="0000063D">
              <w:rPr>
                <w:bCs/>
                <w:sz w:val="18"/>
                <w:szCs w:val="18"/>
                <w:lang w:val="en-US" w:eastAsia="en-US"/>
              </w:rPr>
              <w:t>Virucidal</w:t>
            </w:r>
          </w:p>
        </w:tc>
        <w:tc>
          <w:tcPr>
            <w:tcW w:w="620" w:type="pct"/>
          </w:tcPr>
          <w:p w14:paraId="48AE4AED" w14:textId="77777777" w:rsidR="00FC49CA" w:rsidRPr="0000063D" w:rsidRDefault="00FC49CA" w:rsidP="00FC49CA">
            <w:pPr>
              <w:rPr>
                <w:bCs/>
                <w:sz w:val="18"/>
                <w:szCs w:val="18"/>
                <w:lang w:eastAsia="en-US"/>
              </w:rPr>
            </w:pPr>
            <w:r w:rsidRPr="004C683E">
              <w:rPr>
                <w:bCs/>
                <w:sz w:val="18"/>
                <w:szCs w:val="18"/>
                <w:lang w:eastAsia="en-US"/>
              </w:rPr>
              <w:t xml:space="preserve">PT2/PT4 </w:t>
            </w:r>
            <w:r w:rsidRPr="005801CE">
              <w:rPr>
                <w:bCs/>
                <w:sz w:val="18"/>
                <w:szCs w:val="18"/>
                <w:lang w:eastAsia="en-US"/>
              </w:rPr>
              <w:t>Disinfection of hard surfaces</w:t>
            </w:r>
          </w:p>
        </w:tc>
        <w:tc>
          <w:tcPr>
            <w:tcW w:w="619" w:type="pct"/>
          </w:tcPr>
          <w:p w14:paraId="617D50B8" w14:textId="77777777" w:rsidR="00FC49CA" w:rsidRDefault="00FC49CA" w:rsidP="00FC49CA">
            <w:pPr>
              <w:rPr>
                <w:bCs/>
                <w:sz w:val="18"/>
                <w:szCs w:val="18"/>
                <w:lang w:eastAsia="en-US"/>
              </w:rPr>
            </w:pPr>
            <w:r w:rsidRPr="0000063D">
              <w:rPr>
                <w:bCs/>
                <w:sz w:val="18"/>
                <w:szCs w:val="18"/>
                <w:lang w:eastAsia="en-US"/>
              </w:rPr>
              <w:t>Coc ref 35</w:t>
            </w:r>
          </w:p>
          <w:p w14:paraId="1F8E8EE5" w14:textId="77777777" w:rsidR="00FC49CA" w:rsidRPr="0000063D" w:rsidRDefault="00FC49CA" w:rsidP="00FC49CA">
            <w:pPr>
              <w:rPr>
                <w:bCs/>
                <w:sz w:val="18"/>
                <w:szCs w:val="18"/>
                <w:lang w:eastAsia="en-US"/>
              </w:rPr>
            </w:pPr>
            <w:r w:rsidRPr="00A253DE">
              <w:rPr>
                <w:bCs/>
                <w:sz w:val="18"/>
                <w:szCs w:val="18"/>
                <w:lang w:eastAsia="en-US"/>
              </w:rPr>
              <w:t>(Meta SPC 2)</w:t>
            </w:r>
          </w:p>
        </w:tc>
        <w:tc>
          <w:tcPr>
            <w:tcW w:w="739" w:type="pct"/>
          </w:tcPr>
          <w:p w14:paraId="3B0C97D2" w14:textId="77777777" w:rsidR="00FC49CA" w:rsidRDefault="00FC49CA" w:rsidP="00FC49CA">
            <w:pPr>
              <w:rPr>
                <w:bCs/>
                <w:sz w:val="18"/>
                <w:szCs w:val="18"/>
                <w:lang w:val="en-US" w:eastAsia="en-US"/>
              </w:rPr>
            </w:pPr>
            <w:r w:rsidRPr="0000063D">
              <w:rPr>
                <w:bCs/>
                <w:sz w:val="18"/>
                <w:szCs w:val="18"/>
                <w:lang w:val="en-US" w:eastAsia="en-US"/>
              </w:rPr>
              <w:t>Vaccinia Poxvirus</w:t>
            </w:r>
          </w:p>
          <w:p w14:paraId="6D2928B4" w14:textId="77777777" w:rsidR="00FC49CA" w:rsidRPr="0000063D" w:rsidRDefault="00FC49CA" w:rsidP="00FC49CA">
            <w:pPr>
              <w:rPr>
                <w:bCs/>
                <w:sz w:val="18"/>
                <w:szCs w:val="18"/>
                <w:lang w:val="en-US" w:eastAsia="en-US"/>
              </w:rPr>
            </w:pPr>
            <w:r w:rsidRPr="000D2A7A">
              <w:rPr>
                <w:bCs/>
                <w:sz w:val="18"/>
                <w:szCs w:val="18"/>
                <w:lang w:val="en-US" w:eastAsia="en-US"/>
              </w:rPr>
              <w:t>(enveloped</w:t>
            </w:r>
            <w:r>
              <w:rPr>
                <w:bCs/>
                <w:sz w:val="18"/>
                <w:szCs w:val="18"/>
                <w:lang w:val="en-US" w:eastAsia="en-US"/>
              </w:rPr>
              <w:t xml:space="preserve"> DNA</w:t>
            </w:r>
            <w:r w:rsidRPr="000D2A7A">
              <w:rPr>
                <w:bCs/>
                <w:sz w:val="18"/>
                <w:szCs w:val="18"/>
                <w:lang w:val="en-US" w:eastAsia="en-US"/>
              </w:rPr>
              <w:t xml:space="preserve"> virus)</w:t>
            </w:r>
          </w:p>
        </w:tc>
        <w:tc>
          <w:tcPr>
            <w:tcW w:w="449" w:type="pct"/>
          </w:tcPr>
          <w:p w14:paraId="5F0B844A" w14:textId="77777777" w:rsidR="00FC49CA" w:rsidRPr="0000063D" w:rsidRDefault="00FC49CA" w:rsidP="00FC49CA">
            <w:pPr>
              <w:rPr>
                <w:bCs/>
                <w:sz w:val="18"/>
                <w:szCs w:val="18"/>
                <w:lang w:val="en-US" w:eastAsia="en-US"/>
              </w:rPr>
            </w:pPr>
            <w:r w:rsidRPr="0000063D">
              <w:rPr>
                <w:bCs/>
                <w:sz w:val="18"/>
                <w:szCs w:val="18"/>
                <w:lang w:val="en-US" w:eastAsia="en-US"/>
              </w:rPr>
              <w:t>EN 14476</w:t>
            </w:r>
          </w:p>
        </w:tc>
        <w:tc>
          <w:tcPr>
            <w:tcW w:w="912" w:type="pct"/>
          </w:tcPr>
          <w:p w14:paraId="57DEF14F" w14:textId="77777777" w:rsidR="00FC49CA" w:rsidRPr="00336556" w:rsidRDefault="00FC49CA" w:rsidP="00FC49CA">
            <w:pPr>
              <w:rPr>
                <w:bCs/>
                <w:sz w:val="18"/>
                <w:szCs w:val="18"/>
                <w:lang w:eastAsia="en-US"/>
              </w:rPr>
            </w:pPr>
            <w:r w:rsidRPr="00336556">
              <w:rPr>
                <w:bCs/>
                <w:sz w:val="18"/>
                <w:szCs w:val="18"/>
                <w:lang w:eastAsia="en-US"/>
              </w:rPr>
              <w:t>Contact time: 5 minutes</w:t>
            </w:r>
          </w:p>
          <w:p w14:paraId="1EDC4928" w14:textId="77777777" w:rsidR="00FC49CA" w:rsidRPr="00336556" w:rsidRDefault="00FC49CA" w:rsidP="00FC49CA">
            <w:pPr>
              <w:rPr>
                <w:bCs/>
                <w:sz w:val="18"/>
                <w:szCs w:val="18"/>
                <w:lang w:eastAsia="en-US"/>
              </w:rPr>
            </w:pPr>
            <w:r w:rsidRPr="00336556">
              <w:rPr>
                <w:bCs/>
                <w:sz w:val="18"/>
                <w:szCs w:val="18"/>
                <w:lang w:eastAsia="en-US"/>
              </w:rPr>
              <w:t>Temperature: 20°C ± 1°C</w:t>
            </w:r>
          </w:p>
          <w:p w14:paraId="03EF34C3" w14:textId="77777777" w:rsidR="00FC49CA" w:rsidRPr="00336556" w:rsidRDefault="00FC49CA" w:rsidP="00FC49CA">
            <w:pPr>
              <w:rPr>
                <w:bCs/>
                <w:sz w:val="18"/>
                <w:szCs w:val="18"/>
                <w:lang w:eastAsia="en-US"/>
              </w:rPr>
            </w:pPr>
            <w:r w:rsidRPr="00336556">
              <w:rPr>
                <w:bCs/>
                <w:sz w:val="18"/>
                <w:szCs w:val="18"/>
                <w:lang w:eastAsia="en-US"/>
              </w:rPr>
              <w:t xml:space="preserve">Soiling: </w:t>
            </w:r>
            <w:r>
              <w:rPr>
                <w:bCs/>
                <w:sz w:val="18"/>
                <w:szCs w:val="18"/>
                <w:lang w:val="en-US" w:eastAsia="en-US"/>
              </w:rPr>
              <w:t>Clean and d</w:t>
            </w:r>
            <w:r w:rsidRPr="00336556">
              <w:rPr>
                <w:bCs/>
                <w:sz w:val="18"/>
                <w:szCs w:val="18"/>
                <w:lang w:val="en-US" w:eastAsia="en-US"/>
              </w:rPr>
              <w:t>irty</w:t>
            </w:r>
            <w:r w:rsidRPr="00336556">
              <w:rPr>
                <w:bCs/>
                <w:sz w:val="18"/>
                <w:szCs w:val="18"/>
                <w:lang w:eastAsia="en-US"/>
              </w:rPr>
              <w:t xml:space="preserve"> conditions</w:t>
            </w:r>
          </w:p>
          <w:p w14:paraId="0AC7DD48" w14:textId="77777777" w:rsidR="00FC49CA" w:rsidRPr="00336556" w:rsidRDefault="00FC49CA" w:rsidP="00FC49CA">
            <w:pPr>
              <w:rPr>
                <w:bCs/>
                <w:sz w:val="18"/>
                <w:szCs w:val="18"/>
                <w:lang w:val="en-US" w:eastAsia="en-US"/>
              </w:rPr>
            </w:pPr>
            <w:r w:rsidRPr="00336556">
              <w:rPr>
                <w:bCs/>
                <w:sz w:val="18"/>
                <w:szCs w:val="18"/>
                <w:lang w:eastAsia="en-US"/>
              </w:rPr>
              <w:t>Concentration tested:</w:t>
            </w:r>
          </w:p>
          <w:p w14:paraId="3080CEBA" w14:textId="77777777" w:rsidR="00FC49CA" w:rsidRPr="0000063D" w:rsidRDefault="00FC49CA" w:rsidP="00FC49CA">
            <w:pPr>
              <w:rPr>
                <w:bCs/>
                <w:sz w:val="18"/>
                <w:szCs w:val="18"/>
                <w:lang w:val="en-US" w:eastAsia="en-US"/>
              </w:rPr>
            </w:pPr>
            <w:r w:rsidRPr="00336556">
              <w:rPr>
                <w:bCs/>
                <w:sz w:val="18"/>
                <w:szCs w:val="18"/>
                <w:lang w:val="en-US" w:eastAsia="en-US"/>
              </w:rPr>
              <w:t>80</w:t>
            </w:r>
            <w:r>
              <w:rPr>
                <w:bCs/>
                <w:sz w:val="18"/>
                <w:szCs w:val="18"/>
                <w:lang w:val="en-US" w:eastAsia="en-US"/>
              </w:rPr>
              <w:t xml:space="preserve"> </w:t>
            </w:r>
            <w:r w:rsidRPr="00336556">
              <w:rPr>
                <w:bCs/>
                <w:sz w:val="18"/>
                <w:szCs w:val="18"/>
                <w:lang w:val="en-US" w:eastAsia="en-US"/>
              </w:rPr>
              <w:t>% v/v</w:t>
            </w:r>
            <w:r>
              <w:rPr>
                <w:bCs/>
                <w:sz w:val="18"/>
                <w:szCs w:val="18"/>
                <w:lang w:val="en-US" w:eastAsia="en-US"/>
              </w:rPr>
              <w:t xml:space="preserve"> </w:t>
            </w:r>
          </w:p>
        </w:tc>
        <w:tc>
          <w:tcPr>
            <w:tcW w:w="508" w:type="pct"/>
          </w:tcPr>
          <w:p w14:paraId="5887788E" w14:textId="77777777" w:rsidR="00FC49CA" w:rsidRPr="00BD76BB" w:rsidRDefault="00FC49CA" w:rsidP="00FC49CA">
            <w:pPr>
              <w:rPr>
                <w:bCs/>
                <w:sz w:val="18"/>
                <w:szCs w:val="18"/>
                <w:lang w:val="en-US" w:eastAsia="en-US"/>
              </w:rPr>
            </w:pPr>
            <w:r w:rsidRPr="00BD76BB">
              <w:rPr>
                <w:bCs/>
                <w:sz w:val="18"/>
                <w:szCs w:val="18"/>
                <w:lang w:val="en-US" w:eastAsia="en-US"/>
              </w:rPr>
              <w:t xml:space="preserve">Virucidal concentration : 80 % </w:t>
            </w:r>
            <w:r w:rsidRPr="00181500">
              <w:rPr>
                <w:bCs/>
                <w:sz w:val="18"/>
                <w:szCs w:val="18"/>
                <w:lang w:val="fr-FR" w:eastAsia="en-US"/>
              </w:rPr>
              <w:t>(dirty conditions)</w:t>
            </w:r>
          </w:p>
          <w:p w14:paraId="6028C842" w14:textId="77777777" w:rsidR="00FC49CA" w:rsidRPr="0000063D" w:rsidRDefault="00FC49CA" w:rsidP="00FC49CA">
            <w:pPr>
              <w:rPr>
                <w:bCs/>
                <w:sz w:val="18"/>
                <w:szCs w:val="18"/>
                <w:lang w:val="en-US" w:eastAsia="en-US"/>
              </w:rPr>
            </w:pPr>
            <w:r w:rsidRPr="00BD76BB">
              <w:rPr>
                <w:bCs/>
                <w:sz w:val="18"/>
                <w:szCs w:val="18"/>
                <w:lang w:val="en-US" w:eastAsia="en-US"/>
              </w:rPr>
              <w:t>≥ 4 log unit reduction</w:t>
            </w:r>
          </w:p>
        </w:tc>
        <w:tc>
          <w:tcPr>
            <w:tcW w:w="615" w:type="pct"/>
          </w:tcPr>
          <w:p w14:paraId="179782AA" w14:textId="77777777" w:rsidR="00FC49CA" w:rsidRPr="00D70048" w:rsidRDefault="00FC49CA" w:rsidP="00FC49CA">
            <w:pPr>
              <w:rPr>
                <w:bCs/>
                <w:sz w:val="18"/>
                <w:szCs w:val="18"/>
                <w:lang w:val="en-US" w:eastAsia="en-US"/>
              </w:rPr>
            </w:pPr>
            <w:r w:rsidRPr="00D70048">
              <w:rPr>
                <w:bCs/>
                <w:sz w:val="18"/>
                <w:szCs w:val="18"/>
                <w:lang w:val="en-US" w:eastAsia="en-US"/>
              </w:rPr>
              <w:t>IUCLID</w:t>
            </w:r>
          </w:p>
          <w:p w14:paraId="2A7C82CF" w14:textId="77777777" w:rsidR="00FC49CA" w:rsidRPr="00D70048" w:rsidRDefault="00FC49CA" w:rsidP="00FC49CA">
            <w:pPr>
              <w:rPr>
                <w:bCs/>
                <w:sz w:val="18"/>
                <w:szCs w:val="18"/>
                <w:lang w:val="en-US" w:eastAsia="en-US"/>
              </w:rPr>
            </w:pPr>
            <w:r w:rsidRPr="00D70048">
              <w:rPr>
                <w:bCs/>
                <w:sz w:val="18"/>
                <w:szCs w:val="18"/>
                <w:lang w:val="en-US" w:eastAsia="en-US"/>
              </w:rPr>
              <w:t>Section 6.7</w:t>
            </w:r>
          </w:p>
          <w:p w14:paraId="05B30AE1" w14:textId="77777777" w:rsidR="00FC49CA" w:rsidRPr="00D70048" w:rsidRDefault="00FC49CA" w:rsidP="00FC49CA">
            <w:pPr>
              <w:rPr>
                <w:bCs/>
                <w:sz w:val="18"/>
                <w:szCs w:val="18"/>
                <w:lang w:val="en-US" w:eastAsia="en-US"/>
              </w:rPr>
            </w:pPr>
            <w:r w:rsidRPr="00D70048">
              <w:rPr>
                <w:bCs/>
                <w:sz w:val="18"/>
                <w:szCs w:val="18"/>
                <w:lang w:val="en-US" w:eastAsia="en-US"/>
              </w:rPr>
              <w:t>Study record 015</w:t>
            </w:r>
          </w:p>
          <w:p w14:paraId="40B51EBF" w14:textId="77777777" w:rsidR="00FC49CA" w:rsidRPr="0000063D" w:rsidRDefault="00FC49CA" w:rsidP="00FC49CA">
            <w:pPr>
              <w:rPr>
                <w:bCs/>
                <w:sz w:val="18"/>
                <w:szCs w:val="18"/>
                <w:lang w:val="en-US" w:eastAsia="en-US"/>
              </w:rPr>
            </w:pPr>
            <w:r w:rsidRPr="00525AE8">
              <w:rPr>
                <w:bCs/>
                <w:sz w:val="18"/>
                <w:szCs w:val="18"/>
                <w:lang w:val="en-US" w:eastAsia="en-US"/>
              </w:rPr>
              <w:t>R=1</w:t>
            </w:r>
          </w:p>
        </w:tc>
      </w:tr>
    </w:tbl>
    <w:p w14:paraId="0A23527A" w14:textId="77777777" w:rsidR="00FC49CA" w:rsidRDefault="00FC49CA">
      <w:pPr>
        <w:spacing w:line="260" w:lineRule="atLeast"/>
        <w:ind w:left="360"/>
        <w:jc w:val="both"/>
        <w:rPr>
          <w:rFonts w:ascii="Times New Roman" w:eastAsia="Calibri" w:hAnsi="Times New Roman" w:cs="Times New Roman"/>
          <w:i/>
          <w:iCs/>
          <w:szCs w:val="24"/>
          <w:lang w:eastAsia="en-US"/>
        </w:rPr>
      </w:pPr>
    </w:p>
    <w:p w14:paraId="081FC533" w14:textId="77777777" w:rsidR="00FC49CA" w:rsidRDefault="00FC49CA">
      <w:pPr>
        <w:spacing w:line="260" w:lineRule="atLeast"/>
        <w:ind w:left="360"/>
        <w:jc w:val="both"/>
        <w:rPr>
          <w:rFonts w:ascii="Times New Roman" w:eastAsia="Calibri" w:hAnsi="Times New Roman" w:cs="Times New Roman"/>
          <w:i/>
          <w:iCs/>
          <w:szCs w:val="24"/>
          <w:lang w:eastAsia="en-US"/>
        </w:rPr>
      </w:pPr>
    </w:p>
    <w:p w14:paraId="45DCF5D1" w14:textId="77777777" w:rsidR="00FC49CA" w:rsidRDefault="00FC49CA">
      <w:pPr>
        <w:spacing w:line="260" w:lineRule="atLeast"/>
        <w:ind w:left="360"/>
        <w:jc w:val="both"/>
        <w:rPr>
          <w:rFonts w:ascii="Times New Roman" w:eastAsia="Calibri" w:hAnsi="Times New Roman" w:cs="Arial"/>
          <w:bCs/>
          <w:i/>
          <w:caps/>
          <w:szCs w:val="28"/>
          <w:lang w:eastAsia="en-US"/>
        </w:rPr>
        <w:sectPr w:rsidR="00FC49CA" w:rsidSect="00FC49CA">
          <w:pgSz w:w="16838" w:h="11906" w:orient="landscape"/>
          <w:pgMar w:top="1446" w:right="1474" w:bottom="1247" w:left="2013" w:header="850" w:footer="850" w:gutter="0"/>
          <w:cols w:space="720"/>
          <w:docGrid w:linePitch="272"/>
        </w:sectPr>
      </w:pPr>
    </w:p>
    <w:p w14:paraId="48CF26EC" w14:textId="77777777" w:rsidR="000C4BDB" w:rsidRDefault="000C4BDB">
      <w:pPr>
        <w:spacing w:line="260" w:lineRule="atLeast"/>
        <w:ind w:left="360"/>
        <w:jc w:val="both"/>
        <w:rPr>
          <w:rFonts w:ascii="Times New Roman" w:eastAsia="Calibri" w:hAnsi="Times New Roman" w:cs="Arial"/>
          <w:bCs/>
          <w:i/>
          <w:caps/>
          <w:szCs w:val="28"/>
          <w:lang w:eastAsia="en-US"/>
        </w:rPr>
      </w:pPr>
    </w:p>
    <w:p w14:paraId="4E14F6F6" w14:textId="77777777" w:rsidR="00FC49CA" w:rsidRDefault="00FC49CA" w:rsidP="00FC49CA">
      <w:pPr>
        <w:jc w:val="both"/>
        <w:rPr>
          <w:b/>
          <w:u w:val="single"/>
          <w:lang w:eastAsia="en-US"/>
        </w:rPr>
      </w:pPr>
      <w:r w:rsidRPr="002B54EC">
        <w:rPr>
          <w:b/>
          <w:u w:val="single"/>
          <w:lang w:eastAsia="en-US"/>
        </w:rPr>
        <w:t>META SPC 1</w:t>
      </w:r>
    </w:p>
    <w:p w14:paraId="1553234C" w14:textId="77777777" w:rsidR="00FC49CA" w:rsidRDefault="00FC49CA" w:rsidP="00FC49CA">
      <w:pPr>
        <w:spacing w:line="276" w:lineRule="auto"/>
        <w:jc w:val="both"/>
        <w:rPr>
          <w:rFonts w:ascii="Arial" w:hAnsi="Arial" w:cs="Arial"/>
          <w:lang w:eastAsia="en-US"/>
        </w:rPr>
      </w:pPr>
    </w:p>
    <w:p w14:paraId="317DCB9D" w14:textId="11C6FC55" w:rsidR="00FC49CA" w:rsidRPr="00BC532C" w:rsidRDefault="00FC49CA" w:rsidP="00FC49CA">
      <w:pPr>
        <w:spacing w:line="276" w:lineRule="auto"/>
        <w:jc w:val="both"/>
        <w:rPr>
          <w:lang w:eastAsia="en-US"/>
        </w:rPr>
      </w:pPr>
      <w:r w:rsidRPr="005C303E">
        <w:rPr>
          <w:lang w:eastAsia="en-US"/>
        </w:rPr>
        <w:t>META-SPC1 contains products at 1.5 % w/w Hydrogen perox</w:t>
      </w:r>
      <w:r w:rsidR="00F22C6F">
        <w:rPr>
          <w:lang w:eastAsia="en-US"/>
        </w:rPr>
        <w:t>i</w:t>
      </w:r>
      <w:r w:rsidRPr="005C303E">
        <w:rPr>
          <w:lang w:eastAsia="en-US"/>
        </w:rPr>
        <w:t xml:space="preserve">de, with range of variations for wetting agent, perfumes, solvent and bittering agents. Laboratory studies were conducted with </w:t>
      </w:r>
      <w:r w:rsidRPr="00BC532C">
        <w:rPr>
          <w:lang w:eastAsia="en-US"/>
        </w:rPr>
        <w:t>only one representative product MU 30</w:t>
      </w:r>
      <w:r w:rsidR="00F22C6F">
        <w:rPr>
          <w:lang w:eastAsia="en-US"/>
        </w:rPr>
        <w:t>49-91 (1.5 % w/w Hydrogen peroxi</w:t>
      </w:r>
      <w:r w:rsidRPr="00BC532C">
        <w:rPr>
          <w:lang w:eastAsia="en-US"/>
        </w:rPr>
        <w:t>de):</w:t>
      </w:r>
    </w:p>
    <w:p w14:paraId="41F917EF" w14:textId="77777777" w:rsidR="00FC49CA" w:rsidRPr="00BC532C" w:rsidRDefault="00FC49CA" w:rsidP="00FC49CA">
      <w:pPr>
        <w:jc w:val="both"/>
        <w:rPr>
          <w:rFonts w:cs="Arial"/>
          <w:i/>
          <w:iCs/>
          <w:lang w:eastAsia="en-US"/>
        </w:rPr>
      </w:pPr>
      <w:r w:rsidRPr="00BC532C">
        <w:rPr>
          <w:rFonts w:cs="Arial"/>
          <w:lang w:eastAsia="en-US"/>
        </w:rPr>
        <w:t xml:space="preserve">Taking into account the variations of the co-formulants presented in the META-SPC1, it can be assumed that they have no impact on efficacy and the efficacy results of the representative product </w:t>
      </w:r>
      <w:r w:rsidRPr="00BC532C">
        <w:rPr>
          <w:lang w:eastAsia="en-US"/>
        </w:rPr>
        <w:t xml:space="preserve">MU 3049-91 </w:t>
      </w:r>
      <w:r w:rsidRPr="00BC532C">
        <w:rPr>
          <w:rFonts w:cs="Arial"/>
          <w:lang w:eastAsia="en-US"/>
        </w:rPr>
        <w:t>covers the whole META-SPC1 claims.</w:t>
      </w:r>
    </w:p>
    <w:p w14:paraId="0C17F3C2" w14:textId="77777777" w:rsidR="00FC49CA" w:rsidRPr="005C303E" w:rsidRDefault="00FC49CA" w:rsidP="00FC49CA">
      <w:pPr>
        <w:jc w:val="both"/>
        <w:rPr>
          <w:b/>
          <w:u w:val="single"/>
          <w:lang w:eastAsia="en-US"/>
        </w:rPr>
      </w:pPr>
    </w:p>
    <w:p w14:paraId="0DEF1B58" w14:textId="77777777" w:rsidR="00FC49CA" w:rsidRDefault="00FC49CA" w:rsidP="00E30FB4">
      <w:pPr>
        <w:pStyle w:val="Paragraphedeliste"/>
        <w:numPr>
          <w:ilvl w:val="0"/>
          <w:numId w:val="7"/>
        </w:numPr>
        <w:suppressAutoHyphens w:val="0"/>
        <w:spacing w:line="260" w:lineRule="atLeast"/>
        <w:contextualSpacing/>
        <w:jc w:val="both"/>
        <w:rPr>
          <w:lang w:eastAsia="en-US"/>
        </w:rPr>
      </w:pPr>
      <w:r w:rsidRPr="00D609D3">
        <w:rPr>
          <w:lang w:eastAsia="en-US"/>
        </w:rPr>
        <w:t xml:space="preserve">Regarding the use 1, </w:t>
      </w:r>
      <w:r w:rsidRPr="008E2E86">
        <w:rPr>
          <w:b/>
          <w:lang w:eastAsia="en-US"/>
        </w:rPr>
        <w:t xml:space="preserve">hard surface disinfection in PT2 and 4, by manual spraying and wiping or </w:t>
      </w:r>
      <w:r>
        <w:rPr>
          <w:b/>
          <w:lang w:eastAsia="en-US"/>
        </w:rPr>
        <w:t xml:space="preserve">by </w:t>
      </w:r>
      <w:r w:rsidRPr="008E2E86">
        <w:rPr>
          <w:b/>
          <w:lang w:eastAsia="en-US"/>
        </w:rPr>
        <w:t>manual spraying</w:t>
      </w:r>
      <w:r>
        <w:rPr>
          <w:lang w:eastAsia="en-US"/>
        </w:rPr>
        <w:t xml:space="preserve">: </w:t>
      </w:r>
    </w:p>
    <w:p w14:paraId="28F8A57C" w14:textId="77777777" w:rsidR="00FC49CA" w:rsidRDefault="00FC49CA" w:rsidP="00FC49CA">
      <w:pPr>
        <w:pStyle w:val="Paragraphedeliste"/>
        <w:jc w:val="both"/>
        <w:rPr>
          <w:lang w:eastAsia="en-US"/>
        </w:rPr>
      </w:pPr>
      <w:r>
        <w:rPr>
          <w:lang w:eastAsia="en-US"/>
        </w:rPr>
        <w:t>T</w:t>
      </w:r>
      <w:r w:rsidRPr="00D609D3">
        <w:rPr>
          <w:lang w:eastAsia="en-US"/>
        </w:rPr>
        <w:t xml:space="preserve">he </w:t>
      </w:r>
      <w:r w:rsidRPr="00224492">
        <w:rPr>
          <w:lang w:eastAsia="en-US"/>
        </w:rPr>
        <w:t>formulation</w:t>
      </w:r>
      <w:r w:rsidRPr="00224492">
        <w:rPr>
          <w:b/>
          <w:lang w:eastAsia="en-US"/>
        </w:rPr>
        <w:t xml:space="preserve"> </w:t>
      </w:r>
      <w:r w:rsidRPr="00224492">
        <w:rPr>
          <w:lang w:eastAsia="en-US"/>
        </w:rPr>
        <w:t>MU 3049-91</w:t>
      </w:r>
      <w:r w:rsidRPr="00D609D3">
        <w:rPr>
          <w:lang w:eastAsia="en-US"/>
        </w:rPr>
        <w:t xml:space="preserve"> has been tested against bacteria, yea</w:t>
      </w:r>
      <w:r>
        <w:rPr>
          <w:lang w:eastAsia="en-US"/>
        </w:rPr>
        <w:t xml:space="preserve">sts and fungi. For tests conditions and results, </w:t>
      </w:r>
      <w:r w:rsidRPr="004C0F43">
        <w:rPr>
          <w:lang w:eastAsia="en-US"/>
        </w:rPr>
        <w:t xml:space="preserve">see </w:t>
      </w:r>
      <w:r>
        <w:rPr>
          <w:lang w:eastAsia="en-US"/>
        </w:rPr>
        <w:t xml:space="preserve">efficacy data table above. </w:t>
      </w:r>
    </w:p>
    <w:p w14:paraId="65F14775" w14:textId="77777777" w:rsidR="00FC49CA" w:rsidRPr="00FC46EC" w:rsidRDefault="00FC49CA" w:rsidP="00FC49CA">
      <w:pPr>
        <w:pStyle w:val="Paragraphedeliste"/>
        <w:jc w:val="both"/>
        <w:rPr>
          <w:lang w:eastAsia="en-US"/>
        </w:rPr>
      </w:pPr>
      <w:r>
        <w:rPr>
          <w:lang w:eastAsia="en-US"/>
        </w:rPr>
        <w:t xml:space="preserve">The bactericidal, yeasticidal and fungicidal activities were demonstrated according to the requirements of the PT1-5 guidance </w:t>
      </w:r>
      <w:r>
        <w:rPr>
          <w:rStyle w:val="Appelnotedebasdep"/>
          <w:lang w:eastAsia="en-US"/>
        </w:rPr>
        <w:footnoteReference w:id="29"/>
      </w:r>
      <w:r w:rsidRPr="00FC46EC">
        <w:rPr>
          <w:lang w:eastAsia="en-US"/>
        </w:rPr>
        <w:t xml:space="preserve"> </w:t>
      </w:r>
      <w:r>
        <w:rPr>
          <w:lang w:eastAsia="en-US"/>
        </w:rPr>
        <w:t>for</w:t>
      </w:r>
      <w:r w:rsidRPr="00FC46EC">
        <w:rPr>
          <w:lang w:eastAsia="en-US"/>
        </w:rPr>
        <w:t xml:space="preserve"> hard surfaces in PT 2 and 4</w:t>
      </w:r>
      <w:r>
        <w:rPr>
          <w:lang w:eastAsia="en-US"/>
        </w:rPr>
        <w:t xml:space="preserve"> with</w:t>
      </w:r>
      <w:r w:rsidRPr="00FC46EC">
        <w:rPr>
          <w:lang w:eastAsia="en-US"/>
        </w:rPr>
        <w:t>:</w:t>
      </w:r>
    </w:p>
    <w:p w14:paraId="744F434B" w14:textId="77777777" w:rsidR="00FC49CA" w:rsidRPr="00FD6B8C" w:rsidRDefault="00FC49CA" w:rsidP="00E30FB4">
      <w:pPr>
        <w:pStyle w:val="Paragraphedeliste"/>
        <w:numPr>
          <w:ilvl w:val="0"/>
          <w:numId w:val="13"/>
        </w:numPr>
        <w:suppressAutoHyphens w:val="0"/>
        <w:spacing w:line="260" w:lineRule="atLeast"/>
        <w:contextualSpacing/>
        <w:jc w:val="both"/>
        <w:rPr>
          <w:lang w:val="fr-FR" w:eastAsia="en-US"/>
        </w:rPr>
      </w:pPr>
      <w:r>
        <w:rPr>
          <w:lang w:val="fr-FR" w:eastAsia="en-US"/>
        </w:rPr>
        <w:t>Q</w:t>
      </w:r>
      <w:r w:rsidRPr="00FD6B8C">
        <w:rPr>
          <w:lang w:val="fr-FR" w:eastAsia="en-US"/>
        </w:rPr>
        <w:t>uantitative suspension tests (EN 1276 and EN 1650);</w:t>
      </w:r>
    </w:p>
    <w:p w14:paraId="1FD594C0" w14:textId="77777777" w:rsidR="00FC49CA" w:rsidRDefault="00FC49CA" w:rsidP="00E30FB4">
      <w:pPr>
        <w:pStyle w:val="Paragraphedeliste"/>
        <w:numPr>
          <w:ilvl w:val="0"/>
          <w:numId w:val="13"/>
        </w:numPr>
        <w:suppressAutoHyphens w:val="0"/>
        <w:spacing w:line="260" w:lineRule="atLeast"/>
        <w:contextualSpacing/>
        <w:jc w:val="both"/>
        <w:rPr>
          <w:lang w:eastAsia="en-US"/>
        </w:rPr>
      </w:pPr>
      <w:r w:rsidRPr="008D3F68">
        <w:rPr>
          <w:lang w:val="en-US" w:eastAsia="en-US"/>
        </w:rPr>
        <w:t>Q</w:t>
      </w:r>
      <w:r w:rsidRPr="00FC46EC">
        <w:rPr>
          <w:lang w:eastAsia="en-US"/>
        </w:rPr>
        <w:t>uantitative</w:t>
      </w:r>
      <w:r>
        <w:rPr>
          <w:lang w:eastAsia="en-US"/>
        </w:rPr>
        <w:t xml:space="preserve"> surface tests: EN 13697 test for the application by manual spraying, and </w:t>
      </w:r>
      <w:r w:rsidRPr="004426CD">
        <w:rPr>
          <w:lang w:eastAsia="en-US"/>
        </w:rPr>
        <w:t xml:space="preserve">EN 16615 </w:t>
      </w:r>
      <w:r>
        <w:rPr>
          <w:lang w:eastAsia="en-US"/>
        </w:rPr>
        <w:t>test for the application by manual spraying and wiping.</w:t>
      </w:r>
    </w:p>
    <w:p w14:paraId="5FB85101" w14:textId="77777777" w:rsidR="00FC49CA" w:rsidRPr="00E23476" w:rsidRDefault="00FC49CA" w:rsidP="00E30FB4">
      <w:pPr>
        <w:pStyle w:val="Paragraphedeliste"/>
        <w:numPr>
          <w:ilvl w:val="0"/>
          <w:numId w:val="7"/>
        </w:numPr>
        <w:suppressAutoHyphens w:val="0"/>
        <w:spacing w:line="260" w:lineRule="atLeast"/>
        <w:contextualSpacing/>
        <w:jc w:val="both"/>
        <w:rPr>
          <w:lang w:eastAsia="en-US"/>
        </w:rPr>
      </w:pPr>
      <w:r w:rsidRPr="00E23476">
        <w:rPr>
          <w:lang w:eastAsia="en-US"/>
        </w:rPr>
        <w:t xml:space="preserve">Regarding the use </w:t>
      </w:r>
      <w:r>
        <w:rPr>
          <w:lang w:eastAsia="en-US"/>
        </w:rPr>
        <w:t>2</w:t>
      </w:r>
      <w:r w:rsidRPr="00E23476">
        <w:rPr>
          <w:lang w:eastAsia="en-US"/>
        </w:rPr>
        <w:t xml:space="preserve">, </w:t>
      </w:r>
      <w:r w:rsidRPr="008E2E86">
        <w:rPr>
          <w:b/>
          <w:lang w:eastAsia="en-US"/>
        </w:rPr>
        <w:t>soft surface disinfection in PT2 and 4, by manual spraying</w:t>
      </w:r>
      <w:r w:rsidRPr="00E23476">
        <w:rPr>
          <w:lang w:eastAsia="en-US"/>
        </w:rPr>
        <w:t xml:space="preserve">: </w:t>
      </w:r>
    </w:p>
    <w:p w14:paraId="3D08899A" w14:textId="77777777" w:rsidR="00FC49CA" w:rsidRPr="00E23476" w:rsidRDefault="00FC49CA" w:rsidP="00FC49CA">
      <w:pPr>
        <w:pStyle w:val="Paragraphedeliste"/>
        <w:jc w:val="both"/>
        <w:rPr>
          <w:lang w:eastAsia="en-US"/>
        </w:rPr>
      </w:pPr>
      <w:r w:rsidRPr="00E23476">
        <w:rPr>
          <w:lang w:eastAsia="en-US"/>
        </w:rPr>
        <w:t xml:space="preserve">The </w:t>
      </w:r>
      <w:r>
        <w:rPr>
          <w:lang w:eastAsia="en-US"/>
        </w:rPr>
        <w:t>formulation</w:t>
      </w:r>
      <w:r w:rsidRPr="00224492">
        <w:rPr>
          <w:b/>
          <w:lang w:eastAsia="en-US"/>
        </w:rPr>
        <w:t xml:space="preserve"> </w:t>
      </w:r>
      <w:r w:rsidRPr="00224492">
        <w:rPr>
          <w:lang w:eastAsia="en-US"/>
        </w:rPr>
        <w:t>MU 3049-91</w:t>
      </w:r>
      <w:r>
        <w:rPr>
          <w:lang w:eastAsia="en-US"/>
        </w:rPr>
        <w:t xml:space="preserve"> </w:t>
      </w:r>
      <w:r w:rsidRPr="00E23476">
        <w:rPr>
          <w:lang w:eastAsia="en-US"/>
        </w:rPr>
        <w:t>has been tested against bacteria, yeast</w:t>
      </w:r>
      <w:r>
        <w:rPr>
          <w:lang w:eastAsia="en-US"/>
        </w:rPr>
        <w:t>s</w:t>
      </w:r>
      <w:r w:rsidRPr="00E23476">
        <w:rPr>
          <w:lang w:eastAsia="en-US"/>
        </w:rPr>
        <w:t xml:space="preserve"> and fungi. For tests conditions and results, see table of efficacy data</w:t>
      </w:r>
      <w:r>
        <w:rPr>
          <w:lang w:eastAsia="en-US"/>
        </w:rPr>
        <w:t xml:space="preserve"> above</w:t>
      </w:r>
      <w:r w:rsidRPr="00E23476">
        <w:rPr>
          <w:lang w:eastAsia="en-US"/>
        </w:rPr>
        <w:t>.</w:t>
      </w:r>
    </w:p>
    <w:p w14:paraId="0B93A48D" w14:textId="77777777" w:rsidR="00FC49CA" w:rsidRPr="00E23476" w:rsidRDefault="00FC49CA" w:rsidP="00FC49CA">
      <w:pPr>
        <w:pStyle w:val="Paragraphedeliste"/>
        <w:jc w:val="both"/>
        <w:rPr>
          <w:lang w:eastAsia="en-US"/>
        </w:rPr>
      </w:pPr>
      <w:r w:rsidRPr="00E23476">
        <w:rPr>
          <w:lang w:eastAsia="en-US"/>
        </w:rPr>
        <w:t xml:space="preserve">The bactericidal, yeasticidal and fungicidal activities were demonstrated according to the requirements of </w:t>
      </w:r>
      <w:r>
        <w:rPr>
          <w:lang w:eastAsia="en-US"/>
        </w:rPr>
        <w:t>the PT1-5 guidance</w:t>
      </w:r>
      <w:r w:rsidRPr="00E23476">
        <w:rPr>
          <w:lang w:eastAsia="en-US"/>
        </w:rPr>
        <w:t xml:space="preserve"> </w:t>
      </w:r>
      <w:r>
        <w:rPr>
          <w:lang w:eastAsia="en-US"/>
        </w:rPr>
        <w:t>for</w:t>
      </w:r>
      <w:r w:rsidRPr="00E23476">
        <w:rPr>
          <w:lang w:eastAsia="en-US"/>
        </w:rPr>
        <w:t xml:space="preserve"> </w:t>
      </w:r>
      <w:r>
        <w:rPr>
          <w:lang w:eastAsia="en-US"/>
        </w:rPr>
        <w:t>soft</w:t>
      </w:r>
      <w:r w:rsidRPr="00E23476">
        <w:rPr>
          <w:lang w:eastAsia="en-US"/>
        </w:rPr>
        <w:t xml:space="preserve"> surfaces in PT 2 and 4: </w:t>
      </w:r>
    </w:p>
    <w:p w14:paraId="3A1C7344" w14:textId="77777777" w:rsidR="00FC49CA" w:rsidRPr="00F2227A" w:rsidRDefault="00FC49CA" w:rsidP="00E30FB4">
      <w:pPr>
        <w:pStyle w:val="Paragraphedeliste"/>
        <w:numPr>
          <w:ilvl w:val="0"/>
          <w:numId w:val="14"/>
        </w:numPr>
        <w:suppressAutoHyphens w:val="0"/>
        <w:spacing w:line="260" w:lineRule="atLeast"/>
        <w:contextualSpacing/>
        <w:jc w:val="both"/>
        <w:rPr>
          <w:lang w:val="fr-FR" w:eastAsia="en-US"/>
        </w:rPr>
      </w:pPr>
      <w:r>
        <w:rPr>
          <w:lang w:val="fr-FR" w:eastAsia="en-US"/>
        </w:rPr>
        <w:t>Q</w:t>
      </w:r>
      <w:r w:rsidRPr="00F2227A">
        <w:rPr>
          <w:lang w:val="fr-FR" w:eastAsia="en-US"/>
        </w:rPr>
        <w:t>uantitative suspension tests (EN 1276 and EN 1650),</w:t>
      </w:r>
    </w:p>
    <w:p w14:paraId="707EBA76" w14:textId="77777777" w:rsidR="00FC49CA" w:rsidRPr="00E23476" w:rsidRDefault="00FC49CA" w:rsidP="00E30FB4">
      <w:pPr>
        <w:pStyle w:val="Paragraphedeliste"/>
        <w:numPr>
          <w:ilvl w:val="0"/>
          <w:numId w:val="14"/>
        </w:numPr>
        <w:suppressAutoHyphens w:val="0"/>
        <w:spacing w:line="260" w:lineRule="atLeast"/>
        <w:contextualSpacing/>
        <w:jc w:val="both"/>
        <w:rPr>
          <w:lang w:eastAsia="en-US"/>
        </w:rPr>
      </w:pPr>
      <w:r w:rsidRPr="00B9149F">
        <w:rPr>
          <w:lang w:eastAsia="en-US"/>
        </w:rPr>
        <w:t>Quantitative surface test</w:t>
      </w:r>
      <w:r w:rsidRPr="00E23476">
        <w:rPr>
          <w:lang w:eastAsia="en-US"/>
        </w:rPr>
        <w:t>: as the product</w:t>
      </w:r>
      <w:r>
        <w:rPr>
          <w:lang w:eastAsia="en-US"/>
        </w:rPr>
        <w:t>s of the META-SPC1 are</w:t>
      </w:r>
      <w:r w:rsidRPr="00E23476">
        <w:rPr>
          <w:lang w:eastAsia="en-US"/>
        </w:rPr>
        <w:t xml:space="preserve"> not intended to be used in washing machines, EN 13697 test adapted to porous surface (cotton as carrier) </w:t>
      </w:r>
      <w:r>
        <w:rPr>
          <w:lang w:eastAsia="en-US"/>
        </w:rPr>
        <w:t>was</w:t>
      </w:r>
      <w:r w:rsidRPr="00E23476">
        <w:rPr>
          <w:lang w:eastAsia="en-US"/>
        </w:rPr>
        <w:t xml:space="preserve"> performed.</w:t>
      </w:r>
    </w:p>
    <w:p w14:paraId="48C43B00" w14:textId="77777777" w:rsidR="00FC49CA" w:rsidRDefault="00FC49CA" w:rsidP="00FC49CA">
      <w:pPr>
        <w:jc w:val="both"/>
        <w:rPr>
          <w:b/>
          <w:u w:val="single"/>
          <w:lang w:eastAsia="en-US"/>
        </w:rPr>
      </w:pPr>
    </w:p>
    <w:p w14:paraId="2B184BD6" w14:textId="77777777" w:rsidR="00FC49CA" w:rsidRDefault="00FC49CA" w:rsidP="00FC49CA">
      <w:pPr>
        <w:jc w:val="both"/>
        <w:rPr>
          <w:b/>
          <w:u w:val="single"/>
          <w:lang w:eastAsia="en-US"/>
        </w:rPr>
      </w:pPr>
    </w:p>
    <w:p w14:paraId="5E222C9A" w14:textId="77777777" w:rsidR="00FC49CA" w:rsidRDefault="00FC49CA" w:rsidP="00FC49CA">
      <w:pPr>
        <w:jc w:val="both"/>
        <w:rPr>
          <w:b/>
          <w:u w:val="single"/>
          <w:lang w:eastAsia="en-US"/>
        </w:rPr>
      </w:pPr>
      <w:r w:rsidRPr="00E23476">
        <w:rPr>
          <w:b/>
          <w:u w:val="single"/>
          <w:lang w:eastAsia="en-US"/>
        </w:rPr>
        <w:t>META SPC</w:t>
      </w:r>
      <w:r>
        <w:rPr>
          <w:b/>
          <w:u w:val="single"/>
          <w:lang w:eastAsia="en-US"/>
        </w:rPr>
        <w:t xml:space="preserve"> </w:t>
      </w:r>
      <w:r w:rsidRPr="00E23476">
        <w:rPr>
          <w:b/>
          <w:u w:val="single"/>
          <w:lang w:eastAsia="en-US"/>
        </w:rPr>
        <w:t>2</w:t>
      </w:r>
    </w:p>
    <w:p w14:paraId="6016044F" w14:textId="77777777" w:rsidR="00FC49CA" w:rsidRDefault="00FC49CA" w:rsidP="00FC49CA">
      <w:pPr>
        <w:jc w:val="both"/>
        <w:rPr>
          <w:b/>
          <w:u w:val="single"/>
          <w:lang w:eastAsia="en-US"/>
        </w:rPr>
      </w:pPr>
    </w:p>
    <w:p w14:paraId="47B027E9" w14:textId="25BBFDAB" w:rsidR="00FC49CA" w:rsidRPr="00931D2B" w:rsidRDefault="00FC49CA" w:rsidP="00FC49CA">
      <w:pPr>
        <w:spacing w:line="276" w:lineRule="auto"/>
        <w:jc w:val="both"/>
        <w:rPr>
          <w:lang w:eastAsia="en-US"/>
        </w:rPr>
      </w:pPr>
      <w:r w:rsidRPr="005C303E">
        <w:rPr>
          <w:lang w:eastAsia="en-US"/>
        </w:rPr>
        <w:t>META-SPC</w:t>
      </w:r>
      <w:r>
        <w:rPr>
          <w:lang w:eastAsia="en-US"/>
        </w:rPr>
        <w:t>2</w:t>
      </w:r>
      <w:r w:rsidRPr="005C303E">
        <w:rPr>
          <w:lang w:eastAsia="en-US"/>
        </w:rPr>
        <w:t xml:space="preserve"> contains produ</w:t>
      </w:r>
      <w:r w:rsidR="00F22C6F">
        <w:rPr>
          <w:lang w:eastAsia="en-US"/>
        </w:rPr>
        <w:t>cts at 1.5 % w/w Hydrogen peroxi</w:t>
      </w:r>
      <w:r w:rsidRPr="005C303E">
        <w:rPr>
          <w:lang w:eastAsia="en-US"/>
        </w:rPr>
        <w:t xml:space="preserve">de, with range of variations for wetting agent, perfumes, solvent and bittering agents. Laboratory studies were conducted with </w:t>
      </w:r>
      <w:r w:rsidRPr="00BC532C">
        <w:rPr>
          <w:lang w:eastAsia="en-US"/>
        </w:rPr>
        <w:t xml:space="preserve">only one representative product </w:t>
      </w:r>
      <w:r w:rsidRPr="00224492">
        <w:rPr>
          <w:lang w:eastAsia="en-US"/>
        </w:rPr>
        <w:t>Coc ref 35</w:t>
      </w:r>
      <w:r>
        <w:rPr>
          <w:lang w:eastAsia="en-US"/>
        </w:rPr>
        <w:t xml:space="preserve"> </w:t>
      </w:r>
      <w:r w:rsidRPr="00BC532C">
        <w:rPr>
          <w:lang w:eastAsia="en-US"/>
        </w:rPr>
        <w:t>(1.</w:t>
      </w:r>
      <w:r w:rsidR="00F22C6F">
        <w:rPr>
          <w:lang w:eastAsia="en-US"/>
        </w:rPr>
        <w:t>5 % w/w Hydrogen peroxi</w:t>
      </w:r>
      <w:r w:rsidRPr="00931D2B">
        <w:rPr>
          <w:lang w:eastAsia="en-US"/>
        </w:rPr>
        <w:t>de):</w:t>
      </w:r>
    </w:p>
    <w:p w14:paraId="4BF7EDFC" w14:textId="77777777" w:rsidR="00FC49CA" w:rsidRPr="00BC532C" w:rsidRDefault="00FC49CA" w:rsidP="00FC49CA">
      <w:pPr>
        <w:jc w:val="both"/>
        <w:rPr>
          <w:rFonts w:cs="Arial"/>
          <w:i/>
          <w:iCs/>
          <w:lang w:eastAsia="en-US"/>
        </w:rPr>
      </w:pPr>
      <w:r w:rsidRPr="00BC532C">
        <w:rPr>
          <w:rFonts w:cs="Arial"/>
          <w:lang w:eastAsia="en-US"/>
        </w:rPr>
        <w:t>Taking into account the variations of the co-formulants presented in the META-SPC</w:t>
      </w:r>
      <w:r>
        <w:rPr>
          <w:rFonts w:cs="Arial"/>
          <w:lang w:eastAsia="en-US"/>
        </w:rPr>
        <w:t>2</w:t>
      </w:r>
      <w:r w:rsidRPr="00BC532C">
        <w:rPr>
          <w:rFonts w:cs="Arial"/>
          <w:lang w:eastAsia="en-US"/>
        </w:rPr>
        <w:t xml:space="preserve">, it can be assumed that they have no impact on efficacy and the efficacy results of the representative product </w:t>
      </w:r>
      <w:r w:rsidRPr="00224492">
        <w:rPr>
          <w:lang w:eastAsia="en-US"/>
        </w:rPr>
        <w:t>Coc ref 35</w:t>
      </w:r>
      <w:r>
        <w:rPr>
          <w:lang w:eastAsia="en-US"/>
        </w:rPr>
        <w:t xml:space="preserve"> </w:t>
      </w:r>
      <w:r w:rsidRPr="00BC532C">
        <w:rPr>
          <w:rFonts w:cs="Arial"/>
          <w:lang w:eastAsia="en-US"/>
        </w:rPr>
        <w:t>covers the whole META-SPC</w:t>
      </w:r>
      <w:r>
        <w:rPr>
          <w:rFonts w:cs="Arial"/>
          <w:lang w:eastAsia="en-US"/>
        </w:rPr>
        <w:t>2</w:t>
      </w:r>
      <w:r w:rsidRPr="00BC532C">
        <w:rPr>
          <w:rFonts w:cs="Arial"/>
          <w:lang w:eastAsia="en-US"/>
        </w:rPr>
        <w:t xml:space="preserve"> claims.</w:t>
      </w:r>
    </w:p>
    <w:p w14:paraId="0171BC4F" w14:textId="77777777" w:rsidR="00FC49CA" w:rsidRPr="00BC532C" w:rsidRDefault="00FC49CA" w:rsidP="00FC49CA">
      <w:pPr>
        <w:jc w:val="both"/>
        <w:rPr>
          <w:b/>
          <w:u w:val="single"/>
          <w:lang w:eastAsia="en-US"/>
        </w:rPr>
      </w:pPr>
    </w:p>
    <w:p w14:paraId="0351DB6D" w14:textId="77777777" w:rsidR="00FC49CA" w:rsidRDefault="00FC49CA" w:rsidP="00FC49CA">
      <w:pPr>
        <w:jc w:val="both"/>
        <w:rPr>
          <w:b/>
          <w:u w:val="single"/>
          <w:lang w:eastAsia="en-US"/>
        </w:rPr>
      </w:pPr>
    </w:p>
    <w:p w14:paraId="765B84F7" w14:textId="6697C653" w:rsidR="00FC49CA" w:rsidRPr="004E7BA9" w:rsidRDefault="00FC49CA" w:rsidP="00E30FB4">
      <w:pPr>
        <w:numPr>
          <w:ilvl w:val="0"/>
          <w:numId w:val="7"/>
        </w:numPr>
        <w:suppressAutoHyphens w:val="0"/>
        <w:spacing w:line="260" w:lineRule="atLeast"/>
        <w:jc w:val="both"/>
        <w:rPr>
          <w:lang w:eastAsia="en-US"/>
        </w:rPr>
      </w:pPr>
      <w:r w:rsidRPr="004E7BA9">
        <w:rPr>
          <w:lang w:eastAsia="en-US"/>
        </w:rPr>
        <w:t xml:space="preserve">Regarding the use 1, </w:t>
      </w:r>
      <w:r w:rsidRPr="008E2E86">
        <w:rPr>
          <w:b/>
          <w:lang w:eastAsia="en-US"/>
        </w:rPr>
        <w:t>hard surface disinfection i</w:t>
      </w:r>
      <w:r>
        <w:rPr>
          <w:b/>
          <w:lang w:eastAsia="en-US"/>
        </w:rPr>
        <w:t xml:space="preserve">n PT2 and 4, by </w:t>
      </w:r>
      <w:r w:rsidRPr="008E2E86">
        <w:rPr>
          <w:b/>
          <w:lang w:eastAsia="en-US"/>
        </w:rPr>
        <w:t>manual spraying</w:t>
      </w:r>
      <w:r>
        <w:rPr>
          <w:b/>
          <w:lang w:eastAsia="en-US"/>
        </w:rPr>
        <w:t xml:space="preserve">, by manual spraying and </w:t>
      </w:r>
      <w:r w:rsidRPr="008E2E86">
        <w:rPr>
          <w:b/>
          <w:lang w:eastAsia="en-US"/>
        </w:rPr>
        <w:t>wiping</w:t>
      </w:r>
      <w:r w:rsidR="00FA258E">
        <w:rPr>
          <w:b/>
          <w:lang w:eastAsia="en-US"/>
        </w:rPr>
        <w:t>:</w:t>
      </w:r>
    </w:p>
    <w:p w14:paraId="3008EF0D" w14:textId="77777777" w:rsidR="00FC49CA" w:rsidRPr="004E7BA9" w:rsidRDefault="00FC49CA" w:rsidP="00FC49CA">
      <w:pPr>
        <w:pStyle w:val="Paragraphedeliste"/>
        <w:jc w:val="both"/>
        <w:rPr>
          <w:lang w:eastAsia="en-US"/>
        </w:rPr>
      </w:pPr>
      <w:r w:rsidRPr="004E7BA9">
        <w:rPr>
          <w:lang w:eastAsia="en-US"/>
        </w:rPr>
        <w:t xml:space="preserve">The </w:t>
      </w:r>
      <w:r w:rsidRPr="00224492">
        <w:rPr>
          <w:lang w:eastAsia="en-US"/>
        </w:rPr>
        <w:t>formulation Coc ref 35</w:t>
      </w:r>
      <w:r>
        <w:rPr>
          <w:lang w:eastAsia="en-US"/>
        </w:rPr>
        <w:t xml:space="preserve"> </w:t>
      </w:r>
      <w:r w:rsidRPr="004E7BA9">
        <w:rPr>
          <w:lang w:eastAsia="en-US"/>
        </w:rPr>
        <w:t>has been tested against bacteria, yeast and fungi. For tests conditions and results, see efficacy data</w:t>
      </w:r>
      <w:r>
        <w:rPr>
          <w:lang w:eastAsia="en-US"/>
        </w:rPr>
        <w:t xml:space="preserve"> table above</w:t>
      </w:r>
      <w:r w:rsidRPr="004E7BA9">
        <w:rPr>
          <w:lang w:eastAsia="en-US"/>
        </w:rPr>
        <w:t xml:space="preserve">. </w:t>
      </w:r>
    </w:p>
    <w:p w14:paraId="61C7A5DB" w14:textId="77777777" w:rsidR="00FC49CA" w:rsidRPr="004E7BA9" w:rsidRDefault="00FC49CA" w:rsidP="00FC49CA">
      <w:pPr>
        <w:pStyle w:val="Paragraphedeliste"/>
        <w:jc w:val="both"/>
        <w:rPr>
          <w:lang w:eastAsia="en-US"/>
        </w:rPr>
      </w:pPr>
      <w:r w:rsidRPr="004E7BA9">
        <w:rPr>
          <w:lang w:eastAsia="en-US"/>
        </w:rPr>
        <w:t xml:space="preserve">The bactericidal, yeasticidal and fungicidal activities were demonstrated according to the requirements of </w:t>
      </w:r>
      <w:r>
        <w:rPr>
          <w:lang w:eastAsia="en-US"/>
        </w:rPr>
        <w:t>PT1-5 guidance</w:t>
      </w:r>
      <w:r w:rsidRPr="004E7BA9">
        <w:rPr>
          <w:lang w:eastAsia="en-US"/>
        </w:rPr>
        <w:t xml:space="preserve"> for hard surfaces in PT 2 and 4:</w:t>
      </w:r>
    </w:p>
    <w:p w14:paraId="43329E1F" w14:textId="77777777" w:rsidR="00FC49CA" w:rsidRPr="00CB10BA" w:rsidRDefault="00FC49CA" w:rsidP="00E30FB4">
      <w:pPr>
        <w:numPr>
          <w:ilvl w:val="0"/>
          <w:numId w:val="13"/>
        </w:numPr>
        <w:suppressAutoHyphens w:val="0"/>
        <w:spacing w:line="260" w:lineRule="atLeast"/>
        <w:jc w:val="both"/>
        <w:rPr>
          <w:lang w:val="fr-FR" w:eastAsia="en-US"/>
        </w:rPr>
      </w:pPr>
      <w:r>
        <w:rPr>
          <w:lang w:val="fr-FR" w:eastAsia="en-US"/>
        </w:rPr>
        <w:t>Q</w:t>
      </w:r>
      <w:r w:rsidRPr="00CB10BA">
        <w:rPr>
          <w:lang w:val="fr-FR" w:eastAsia="en-US"/>
        </w:rPr>
        <w:t>uantitative suspension tests (EN 1276 and EN 1650);</w:t>
      </w:r>
    </w:p>
    <w:p w14:paraId="07E8E3C1" w14:textId="0B136C27" w:rsidR="00FC49CA" w:rsidRDefault="00FC49CA" w:rsidP="00E30FB4">
      <w:pPr>
        <w:numPr>
          <w:ilvl w:val="0"/>
          <w:numId w:val="13"/>
        </w:numPr>
        <w:suppressAutoHyphens w:val="0"/>
        <w:spacing w:line="260" w:lineRule="atLeast"/>
        <w:jc w:val="both"/>
        <w:rPr>
          <w:lang w:eastAsia="en-US"/>
        </w:rPr>
      </w:pPr>
      <w:r w:rsidRPr="00B9149F">
        <w:rPr>
          <w:lang w:eastAsia="en-US"/>
        </w:rPr>
        <w:t>Quantitative surface test</w:t>
      </w:r>
      <w:r>
        <w:rPr>
          <w:lang w:eastAsia="en-US"/>
        </w:rPr>
        <w:t>s</w:t>
      </w:r>
      <w:r w:rsidRPr="004E7BA9">
        <w:rPr>
          <w:lang w:eastAsia="en-US"/>
        </w:rPr>
        <w:t xml:space="preserve">: </w:t>
      </w:r>
      <w:r>
        <w:rPr>
          <w:lang w:eastAsia="en-US"/>
        </w:rPr>
        <w:t xml:space="preserve">EN 13697 test for the application by </w:t>
      </w:r>
      <w:r w:rsidRPr="004E7BA9">
        <w:rPr>
          <w:lang w:eastAsia="en-US"/>
        </w:rPr>
        <w:t>manual spraying</w:t>
      </w:r>
      <w:r>
        <w:rPr>
          <w:lang w:eastAsia="en-US"/>
        </w:rPr>
        <w:t xml:space="preserve">, and </w:t>
      </w:r>
      <w:r w:rsidRPr="004426CD">
        <w:rPr>
          <w:lang w:eastAsia="en-US"/>
        </w:rPr>
        <w:t xml:space="preserve">EN 16615 </w:t>
      </w:r>
      <w:r>
        <w:rPr>
          <w:lang w:eastAsia="en-US"/>
        </w:rPr>
        <w:t>test</w:t>
      </w:r>
      <w:r w:rsidR="00504813">
        <w:rPr>
          <w:lang w:eastAsia="en-US"/>
        </w:rPr>
        <w:t xml:space="preserve"> (adapted to food, industrial, domestic and institutional areas)</w:t>
      </w:r>
      <w:r>
        <w:rPr>
          <w:lang w:eastAsia="en-US"/>
        </w:rPr>
        <w:t xml:space="preserve"> for both application by manual spraying and wiping, and, by pouring and</w:t>
      </w:r>
      <w:r w:rsidRPr="00B9149F">
        <w:rPr>
          <w:lang w:eastAsia="en-US"/>
        </w:rPr>
        <w:t xml:space="preserve"> wiping</w:t>
      </w:r>
      <w:r>
        <w:rPr>
          <w:lang w:eastAsia="en-US"/>
        </w:rPr>
        <w:t>.</w:t>
      </w:r>
      <w:r w:rsidRPr="004E7BA9">
        <w:rPr>
          <w:lang w:eastAsia="en-US"/>
        </w:rPr>
        <w:t xml:space="preserve"> </w:t>
      </w:r>
    </w:p>
    <w:p w14:paraId="0C762A73" w14:textId="77777777" w:rsidR="00FC49CA" w:rsidRDefault="00FC49CA" w:rsidP="00FC49CA">
      <w:pPr>
        <w:ind w:left="1584"/>
        <w:jc w:val="both"/>
        <w:rPr>
          <w:lang w:eastAsia="en-US"/>
        </w:rPr>
      </w:pPr>
    </w:p>
    <w:p w14:paraId="2C472E42" w14:textId="77777777" w:rsidR="00FC49CA" w:rsidRPr="004E7BA9" w:rsidRDefault="00FC49CA" w:rsidP="00FC49CA">
      <w:pPr>
        <w:ind w:left="1584"/>
        <w:jc w:val="both"/>
        <w:rPr>
          <w:lang w:eastAsia="en-US"/>
        </w:rPr>
      </w:pPr>
    </w:p>
    <w:p w14:paraId="41C66175" w14:textId="77777777" w:rsidR="00FC49CA" w:rsidRDefault="00FC49CA" w:rsidP="00FC49CA">
      <w:pPr>
        <w:jc w:val="both"/>
        <w:rPr>
          <w:b/>
          <w:u w:val="single"/>
          <w:lang w:eastAsia="en-US"/>
        </w:rPr>
      </w:pPr>
      <w:r>
        <w:rPr>
          <w:b/>
          <w:u w:val="single"/>
          <w:lang w:eastAsia="en-US"/>
        </w:rPr>
        <w:lastRenderedPageBreak/>
        <w:t>META SPC 3</w:t>
      </w:r>
    </w:p>
    <w:p w14:paraId="7295AA48" w14:textId="77777777" w:rsidR="00FC49CA" w:rsidRDefault="00FC49CA" w:rsidP="00FC49CA">
      <w:pPr>
        <w:jc w:val="both"/>
        <w:rPr>
          <w:b/>
          <w:u w:val="single"/>
          <w:lang w:eastAsia="en-US"/>
        </w:rPr>
      </w:pPr>
    </w:p>
    <w:p w14:paraId="72B271C2" w14:textId="7559F30C" w:rsidR="00FC49CA" w:rsidRPr="00BC532C" w:rsidRDefault="00FC49CA" w:rsidP="00FC49CA">
      <w:pPr>
        <w:spacing w:line="276" w:lineRule="auto"/>
        <w:jc w:val="both"/>
        <w:rPr>
          <w:lang w:eastAsia="en-US"/>
        </w:rPr>
      </w:pPr>
      <w:r w:rsidRPr="005C303E">
        <w:rPr>
          <w:lang w:eastAsia="en-US"/>
        </w:rPr>
        <w:t>META-SPC</w:t>
      </w:r>
      <w:r>
        <w:rPr>
          <w:lang w:eastAsia="en-US"/>
        </w:rPr>
        <w:t>3</w:t>
      </w:r>
      <w:r w:rsidRPr="005C303E">
        <w:rPr>
          <w:lang w:eastAsia="en-US"/>
        </w:rPr>
        <w:t xml:space="preserve"> contains produ</w:t>
      </w:r>
      <w:r w:rsidR="00F22C6F">
        <w:rPr>
          <w:lang w:eastAsia="en-US"/>
        </w:rPr>
        <w:t>cts at 1.5 % w/w Hydrogen peroxi</w:t>
      </w:r>
      <w:r w:rsidRPr="005C303E">
        <w:rPr>
          <w:lang w:eastAsia="en-US"/>
        </w:rPr>
        <w:t>de, with range of variations for wetting agent, perfumes, solvent</w:t>
      </w:r>
      <w:r>
        <w:rPr>
          <w:lang w:eastAsia="en-US"/>
        </w:rPr>
        <w:t>; dye’s preservative</w:t>
      </w:r>
      <w:r w:rsidRPr="005C303E">
        <w:rPr>
          <w:lang w:eastAsia="en-US"/>
        </w:rPr>
        <w:t xml:space="preserve"> and bittering agents. Laboratory studies were conducted with </w:t>
      </w:r>
      <w:r w:rsidRPr="00BC532C">
        <w:rPr>
          <w:lang w:eastAsia="en-US"/>
        </w:rPr>
        <w:t>only one representative product MU 3049-91 (1.5 % w/w Hydrogen</w:t>
      </w:r>
      <w:r w:rsidR="00F22C6F">
        <w:rPr>
          <w:lang w:eastAsia="en-US"/>
        </w:rPr>
        <w:t xml:space="preserve"> peroxi</w:t>
      </w:r>
      <w:r w:rsidRPr="00BC532C">
        <w:rPr>
          <w:lang w:eastAsia="en-US"/>
        </w:rPr>
        <w:t>de):</w:t>
      </w:r>
    </w:p>
    <w:p w14:paraId="42C30501" w14:textId="77777777" w:rsidR="00FC49CA" w:rsidRPr="00BC532C" w:rsidRDefault="00FC49CA" w:rsidP="00FC49CA">
      <w:pPr>
        <w:jc w:val="both"/>
        <w:rPr>
          <w:rFonts w:cs="Arial"/>
          <w:i/>
          <w:iCs/>
          <w:lang w:eastAsia="en-US"/>
        </w:rPr>
      </w:pPr>
      <w:r w:rsidRPr="00BC532C">
        <w:rPr>
          <w:rFonts w:cs="Arial"/>
          <w:lang w:eastAsia="en-US"/>
        </w:rPr>
        <w:t>Taking into account the variations of the co-formulants presented in the META-SPC</w:t>
      </w:r>
      <w:r>
        <w:rPr>
          <w:rFonts w:cs="Arial"/>
          <w:lang w:eastAsia="en-US"/>
        </w:rPr>
        <w:t>3</w:t>
      </w:r>
      <w:r w:rsidRPr="00BC532C">
        <w:rPr>
          <w:rFonts w:cs="Arial"/>
          <w:lang w:eastAsia="en-US"/>
        </w:rPr>
        <w:t xml:space="preserve">, it can be assumed that they have no impact on efficacy and the efficacy results of the representative product </w:t>
      </w:r>
      <w:r w:rsidRPr="00BC532C">
        <w:rPr>
          <w:lang w:eastAsia="en-US"/>
        </w:rPr>
        <w:t xml:space="preserve">MU 3049-91 </w:t>
      </w:r>
      <w:r w:rsidRPr="00BC532C">
        <w:rPr>
          <w:rFonts w:cs="Arial"/>
          <w:lang w:eastAsia="en-US"/>
        </w:rPr>
        <w:t>covers the whole META-SPC</w:t>
      </w:r>
      <w:r>
        <w:rPr>
          <w:rFonts w:cs="Arial"/>
          <w:lang w:eastAsia="en-US"/>
        </w:rPr>
        <w:t>3</w:t>
      </w:r>
      <w:r w:rsidRPr="00BC532C">
        <w:rPr>
          <w:rFonts w:cs="Arial"/>
          <w:lang w:eastAsia="en-US"/>
        </w:rPr>
        <w:t xml:space="preserve"> claims.</w:t>
      </w:r>
    </w:p>
    <w:p w14:paraId="4EA3D5FF" w14:textId="77777777" w:rsidR="00FC49CA" w:rsidRPr="00174594" w:rsidRDefault="00FC49CA" w:rsidP="00FC49CA">
      <w:pPr>
        <w:jc w:val="both"/>
        <w:rPr>
          <w:b/>
          <w:u w:val="single"/>
          <w:lang w:eastAsia="en-US"/>
        </w:rPr>
      </w:pPr>
    </w:p>
    <w:p w14:paraId="7E558148" w14:textId="77777777" w:rsidR="00FC49CA" w:rsidRDefault="00FC49CA" w:rsidP="00E30FB4">
      <w:pPr>
        <w:pStyle w:val="Paragraphedeliste"/>
        <w:numPr>
          <w:ilvl w:val="0"/>
          <w:numId w:val="7"/>
        </w:numPr>
        <w:suppressAutoHyphens w:val="0"/>
        <w:spacing w:line="260" w:lineRule="atLeast"/>
        <w:contextualSpacing/>
        <w:jc w:val="both"/>
        <w:rPr>
          <w:lang w:eastAsia="en-US"/>
        </w:rPr>
      </w:pPr>
      <w:r>
        <w:rPr>
          <w:lang w:eastAsia="en-US"/>
        </w:rPr>
        <w:t>Regarding</w:t>
      </w:r>
      <w:r w:rsidRPr="004C0F43">
        <w:rPr>
          <w:lang w:eastAsia="en-US"/>
        </w:rPr>
        <w:t xml:space="preserve"> </w:t>
      </w:r>
      <w:r>
        <w:rPr>
          <w:lang w:eastAsia="en-US"/>
        </w:rPr>
        <w:t>the use 1</w:t>
      </w:r>
      <w:r w:rsidRPr="004C0F43">
        <w:rPr>
          <w:lang w:eastAsia="en-US"/>
        </w:rPr>
        <w:t xml:space="preserve">, </w:t>
      </w:r>
      <w:r w:rsidRPr="008E2E86">
        <w:rPr>
          <w:b/>
          <w:lang w:eastAsia="en-US"/>
        </w:rPr>
        <w:t>hard surface disinfection in PT2 and 4, by manual pouring and wiping</w:t>
      </w:r>
      <w:r w:rsidRPr="004C0F43">
        <w:rPr>
          <w:lang w:eastAsia="en-US"/>
        </w:rPr>
        <w:t xml:space="preserve">: </w:t>
      </w:r>
    </w:p>
    <w:p w14:paraId="314DABB5" w14:textId="77777777" w:rsidR="00FC49CA" w:rsidRDefault="00FC49CA" w:rsidP="00FC49CA">
      <w:pPr>
        <w:pStyle w:val="Paragraphedeliste"/>
        <w:jc w:val="both"/>
        <w:rPr>
          <w:lang w:eastAsia="en-US"/>
        </w:rPr>
      </w:pPr>
      <w:r w:rsidRPr="004C0F43">
        <w:rPr>
          <w:lang w:eastAsia="en-US"/>
        </w:rPr>
        <w:t xml:space="preserve">The </w:t>
      </w:r>
      <w:r>
        <w:rPr>
          <w:lang w:eastAsia="en-US"/>
        </w:rPr>
        <w:t>formulation</w:t>
      </w:r>
      <w:r w:rsidRPr="00224492">
        <w:rPr>
          <w:b/>
          <w:lang w:eastAsia="en-US"/>
        </w:rPr>
        <w:t xml:space="preserve"> </w:t>
      </w:r>
      <w:r w:rsidRPr="00224492">
        <w:rPr>
          <w:lang w:eastAsia="en-US"/>
        </w:rPr>
        <w:t>MU 3049-91</w:t>
      </w:r>
      <w:r>
        <w:rPr>
          <w:lang w:eastAsia="en-US"/>
        </w:rPr>
        <w:t xml:space="preserve"> </w:t>
      </w:r>
      <w:r w:rsidRPr="004C0F43">
        <w:rPr>
          <w:lang w:eastAsia="en-US"/>
        </w:rPr>
        <w:t>has been tested against bacteria, yea</w:t>
      </w:r>
      <w:r>
        <w:rPr>
          <w:lang w:eastAsia="en-US"/>
        </w:rPr>
        <w:t>st and</w:t>
      </w:r>
      <w:r w:rsidRPr="004C0F43">
        <w:rPr>
          <w:lang w:eastAsia="en-US"/>
        </w:rPr>
        <w:t xml:space="preserve"> fungi</w:t>
      </w:r>
      <w:r>
        <w:rPr>
          <w:lang w:eastAsia="en-US"/>
        </w:rPr>
        <w:t>. F</w:t>
      </w:r>
      <w:r w:rsidRPr="004C0F43">
        <w:rPr>
          <w:lang w:eastAsia="en-US"/>
        </w:rPr>
        <w:t>or test</w:t>
      </w:r>
      <w:r>
        <w:rPr>
          <w:lang w:eastAsia="en-US"/>
        </w:rPr>
        <w:t>s</w:t>
      </w:r>
      <w:r w:rsidRPr="004C0F43">
        <w:rPr>
          <w:lang w:eastAsia="en-US"/>
        </w:rPr>
        <w:t xml:space="preserve"> conditions and results</w:t>
      </w:r>
      <w:r>
        <w:rPr>
          <w:lang w:eastAsia="en-US"/>
        </w:rPr>
        <w:t xml:space="preserve">, </w:t>
      </w:r>
      <w:r w:rsidRPr="004C0F43">
        <w:rPr>
          <w:lang w:eastAsia="en-US"/>
        </w:rPr>
        <w:t xml:space="preserve">see </w:t>
      </w:r>
      <w:r>
        <w:rPr>
          <w:lang w:eastAsia="en-US"/>
        </w:rPr>
        <w:t>efficacy data table above</w:t>
      </w:r>
      <w:r w:rsidRPr="004C0F43">
        <w:rPr>
          <w:lang w:eastAsia="en-US"/>
        </w:rPr>
        <w:t xml:space="preserve">. </w:t>
      </w:r>
    </w:p>
    <w:p w14:paraId="0BC0FEAC" w14:textId="77777777" w:rsidR="00FC49CA" w:rsidRDefault="00FC49CA" w:rsidP="00FC49CA">
      <w:pPr>
        <w:pStyle w:val="Paragraphedeliste"/>
        <w:jc w:val="both"/>
        <w:rPr>
          <w:lang w:eastAsia="en-US"/>
        </w:rPr>
      </w:pPr>
      <w:r w:rsidRPr="004C0F43">
        <w:rPr>
          <w:lang w:eastAsia="en-US"/>
        </w:rPr>
        <w:t>The bactericidal, yeasticidal and fungicidal activities were demonstrated according to the requirements</w:t>
      </w:r>
      <w:r>
        <w:rPr>
          <w:lang w:eastAsia="en-US"/>
        </w:rPr>
        <w:t xml:space="preserve"> of PT1-5 guidance for hard surfaces in PT 2 and 4:</w:t>
      </w:r>
    </w:p>
    <w:p w14:paraId="05F6BDA4" w14:textId="77777777" w:rsidR="00FC49CA" w:rsidRPr="00CB10BA" w:rsidRDefault="00FC49CA" w:rsidP="00E30FB4">
      <w:pPr>
        <w:pStyle w:val="Paragraphedeliste"/>
        <w:numPr>
          <w:ilvl w:val="0"/>
          <w:numId w:val="13"/>
        </w:numPr>
        <w:suppressAutoHyphens w:val="0"/>
        <w:spacing w:line="260" w:lineRule="atLeast"/>
        <w:contextualSpacing/>
        <w:jc w:val="both"/>
        <w:rPr>
          <w:lang w:val="fr-FR" w:eastAsia="en-US"/>
        </w:rPr>
      </w:pPr>
      <w:r>
        <w:rPr>
          <w:lang w:val="fr-FR" w:eastAsia="en-US"/>
        </w:rPr>
        <w:t>Q</w:t>
      </w:r>
      <w:r w:rsidRPr="00CB10BA">
        <w:rPr>
          <w:lang w:val="fr-FR" w:eastAsia="en-US"/>
        </w:rPr>
        <w:t>uantitative suspension tests (EN 1276 and EN 1650);</w:t>
      </w:r>
    </w:p>
    <w:p w14:paraId="65D5F60C" w14:textId="21247670" w:rsidR="00FC49CA" w:rsidRPr="00D44340" w:rsidRDefault="00FC49CA" w:rsidP="001F2715">
      <w:pPr>
        <w:pStyle w:val="Paragraphedeliste"/>
        <w:numPr>
          <w:ilvl w:val="0"/>
          <w:numId w:val="13"/>
        </w:numPr>
        <w:suppressAutoHyphens w:val="0"/>
        <w:spacing w:line="260" w:lineRule="atLeast"/>
        <w:contextualSpacing/>
        <w:jc w:val="both"/>
        <w:rPr>
          <w:lang w:eastAsia="en-US"/>
        </w:rPr>
      </w:pPr>
      <w:r w:rsidRPr="00A253DE">
        <w:rPr>
          <w:lang w:eastAsia="en-US"/>
        </w:rPr>
        <w:t>Quantitative</w:t>
      </w:r>
      <w:r>
        <w:rPr>
          <w:lang w:eastAsia="en-US"/>
        </w:rPr>
        <w:t xml:space="preserve"> surface test:</w:t>
      </w:r>
      <w:r w:rsidRPr="00D44340">
        <w:rPr>
          <w:lang w:eastAsia="en-US"/>
        </w:rPr>
        <w:t xml:space="preserve"> as the product</w:t>
      </w:r>
      <w:r>
        <w:rPr>
          <w:lang w:eastAsia="en-US"/>
        </w:rPr>
        <w:t>s of the META SPC 3</w:t>
      </w:r>
      <w:r w:rsidRPr="00D44340">
        <w:rPr>
          <w:lang w:eastAsia="en-US"/>
        </w:rPr>
        <w:t xml:space="preserve"> are intended to be used by </w:t>
      </w:r>
      <w:r>
        <w:rPr>
          <w:lang w:eastAsia="en-US"/>
        </w:rPr>
        <w:t>pouring and</w:t>
      </w:r>
      <w:r w:rsidRPr="00D44340">
        <w:rPr>
          <w:lang w:eastAsia="en-US"/>
        </w:rPr>
        <w:t xml:space="preserve"> wiping, EN 16615</w:t>
      </w:r>
      <w:r w:rsidR="00BF0013">
        <w:rPr>
          <w:lang w:eastAsia="en-US"/>
        </w:rPr>
        <w:t xml:space="preserve"> (adapted to food, industrial, domestic and institutional areas)</w:t>
      </w:r>
      <w:r>
        <w:rPr>
          <w:lang w:eastAsia="en-US"/>
        </w:rPr>
        <w:t xml:space="preserve"> test was performed.</w:t>
      </w:r>
    </w:p>
    <w:p w14:paraId="5C4D1069" w14:textId="77777777" w:rsidR="00FC49CA" w:rsidRDefault="00FC49CA" w:rsidP="001F2715">
      <w:pPr>
        <w:jc w:val="both"/>
        <w:rPr>
          <w:lang w:eastAsia="en-US"/>
        </w:rPr>
      </w:pPr>
    </w:p>
    <w:p w14:paraId="137B751F" w14:textId="38268B1B" w:rsidR="00FC49CA" w:rsidRPr="00013A22" w:rsidRDefault="00FC49CA" w:rsidP="00FC49CA">
      <w:pPr>
        <w:jc w:val="both"/>
        <w:rPr>
          <w:lang w:eastAsia="en-US"/>
        </w:rPr>
      </w:pPr>
      <w:r>
        <w:rPr>
          <w:lang w:eastAsia="en-US"/>
        </w:rPr>
        <w:t xml:space="preserve">Regarding the virucidal activity claimed for all uses under META SPC 1, 2 and 3, tests against </w:t>
      </w:r>
      <w:r w:rsidRPr="00743C38">
        <w:rPr>
          <w:lang w:eastAsia="en-US"/>
        </w:rPr>
        <w:t>enveloped viruses</w:t>
      </w:r>
      <w:r w:rsidRPr="005820D8">
        <w:rPr>
          <w:lang w:eastAsia="en-US"/>
        </w:rPr>
        <w:t xml:space="preserve"> </w:t>
      </w:r>
      <w:r w:rsidR="007F795D" w:rsidRPr="00743C38">
        <w:rPr>
          <w:lang w:eastAsia="en-US"/>
        </w:rPr>
        <w:t xml:space="preserve">only </w:t>
      </w:r>
      <w:r w:rsidRPr="005820D8">
        <w:rPr>
          <w:lang w:eastAsia="en-US"/>
        </w:rPr>
        <w:t>were performed</w:t>
      </w:r>
      <w:r>
        <w:rPr>
          <w:lang w:eastAsia="en-US"/>
        </w:rPr>
        <w:t>.</w:t>
      </w:r>
      <w:r w:rsidRPr="00743C38">
        <w:rPr>
          <w:lang w:eastAsia="en-US"/>
        </w:rPr>
        <w:t xml:space="preserve"> </w:t>
      </w:r>
      <w:r w:rsidRPr="00013A22">
        <w:rPr>
          <w:lang w:eastAsia="en-US"/>
        </w:rPr>
        <w:t>For</w:t>
      </w:r>
      <w:r>
        <w:rPr>
          <w:lang w:eastAsia="en-US"/>
        </w:rPr>
        <w:t xml:space="preserve"> viruses species tested,</w:t>
      </w:r>
      <w:r w:rsidRPr="00013A22">
        <w:rPr>
          <w:lang w:eastAsia="en-US"/>
        </w:rPr>
        <w:t xml:space="preserve"> tests conditions and results, see efficacy data</w:t>
      </w:r>
      <w:r>
        <w:rPr>
          <w:lang w:eastAsia="en-US"/>
        </w:rPr>
        <w:t xml:space="preserve"> table above</w:t>
      </w:r>
      <w:r w:rsidRPr="00013A22">
        <w:rPr>
          <w:lang w:eastAsia="en-US"/>
        </w:rPr>
        <w:t xml:space="preserve">. </w:t>
      </w:r>
    </w:p>
    <w:p w14:paraId="0248EC19" w14:textId="77777777" w:rsidR="00FC49CA" w:rsidRDefault="00FC49CA" w:rsidP="00FC49CA">
      <w:pPr>
        <w:jc w:val="both"/>
        <w:rPr>
          <w:lang w:eastAsia="en-US"/>
        </w:rPr>
      </w:pPr>
      <w:r>
        <w:rPr>
          <w:lang w:eastAsia="en-US"/>
        </w:rPr>
        <w:t>A</w:t>
      </w:r>
      <w:r w:rsidRPr="00743C38">
        <w:rPr>
          <w:lang w:eastAsia="en-US"/>
        </w:rPr>
        <w:t>ccordin</w:t>
      </w:r>
      <w:r>
        <w:rPr>
          <w:lang w:eastAsia="en-US"/>
        </w:rPr>
        <w:t xml:space="preserve">g to the PT1-5 guidance: </w:t>
      </w:r>
    </w:p>
    <w:p w14:paraId="429639A6" w14:textId="77777777" w:rsidR="00FC49CA" w:rsidRPr="007A10E7" w:rsidRDefault="00FC49CA" w:rsidP="00E30FB4">
      <w:pPr>
        <w:pStyle w:val="Paragraphedeliste"/>
        <w:numPr>
          <w:ilvl w:val="0"/>
          <w:numId w:val="10"/>
        </w:numPr>
        <w:suppressAutoHyphens w:val="0"/>
        <w:spacing w:line="260" w:lineRule="atLeast"/>
        <w:contextualSpacing/>
        <w:jc w:val="both"/>
        <w:rPr>
          <w:lang w:eastAsia="en-US"/>
        </w:rPr>
      </w:pPr>
      <w:r w:rsidRPr="007A10E7">
        <w:rPr>
          <w:lang w:eastAsia="en-US"/>
        </w:rPr>
        <w:t>For products against viruses in PT2 (§ 3.2.4): “</w:t>
      </w:r>
      <w:r w:rsidRPr="007A10E7">
        <w:rPr>
          <w:i/>
          <w:lang w:eastAsia="en-US"/>
        </w:rPr>
        <w:t>product against viruses must be effective against virus with and without an “envelope”. Products can claim virucidal efficacy if efficacy against non-enveloped viruses has been proven. Such product can be regarded as efficacious against enveloped and non-enveloped viruses</w:t>
      </w:r>
      <w:r w:rsidRPr="007A10E7">
        <w:rPr>
          <w:lang w:eastAsia="en-US"/>
        </w:rPr>
        <w:t xml:space="preserve">”. </w:t>
      </w:r>
    </w:p>
    <w:p w14:paraId="182E627C" w14:textId="77777777" w:rsidR="00FC49CA" w:rsidRPr="007A10E7" w:rsidRDefault="00FC49CA" w:rsidP="00E30FB4">
      <w:pPr>
        <w:pStyle w:val="Paragraphedeliste"/>
        <w:numPr>
          <w:ilvl w:val="0"/>
          <w:numId w:val="10"/>
        </w:numPr>
        <w:suppressAutoHyphens w:val="0"/>
        <w:spacing w:line="260" w:lineRule="atLeast"/>
        <w:contextualSpacing/>
        <w:jc w:val="both"/>
        <w:rPr>
          <w:lang w:eastAsia="en-US"/>
        </w:rPr>
      </w:pPr>
      <w:r w:rsidRPr="007A10E7">
        <w:rPr>
          <w:lang w:eastAsia="en-US"/>
        </w:rPr>
        <w:t xml:space="preserve">For </w:t>
      </w:r>
      <w:r w:rsidRPr="00013A22">
        <w:rPr>
          <w:lang w:eastAsia="en-US"/>
        </w:rPr>
        <w:t xml:space="preserve">products against viruses in </w:t>
      </w:r>
      <w:r w:rsidRPr="007A10E7">
        <w:rPr>
          <w:lang w:eastAsia="en-US"/>
        </w:rPr>
        <w:t>PT4 (§ 5.2.2.2) “</w:t>
      </w:r>
      <w:r w:rsidRPr="007A10E7">
        <w:rPr>
          <w:i/>
          <w:lang w:eastAsia="en-US"/>
        </w:rPr>
        <w:t xml:space="preserve">To demonstrate a general virus claim a modified EN phase 2, step 1 test (medical area test with food area soiling) can be provided with </w:t>
      </w:r>
      <w:r w:rsidRPr="007A10E7">
        <w:rPr>
          <w:i/>
          <w:u w:val="single"/>
          <w:lang w:eastAsia="en-US"/>
        </w:rPr>
        <w:t>Adenovirus</w:t>
      </w:r>
      <w:r w:rsidRPr="007A10E7">
        <w:rPr>
          <w:i/>
          <w:lang w:eastAsia="en-US"/>
        </w:rPr>
        <w:t xml:space="preserve"> and </w:t>
      </w:r>
      <w:r w:rsidRPr="007A10E7">
        <w:rPr>
          <w:i/>
          <w:u w:val="single"/>
          <w:lang w:eastAsia="en-US"/>
        </w:rPr>
        <w:t>Murine Norovirus</w:t>
      </w:r>
      <w:r w:rsidRPr="007A10E7">
        <w:rPr>
          <w:i/>
          <w:lang w:eastAsia="en-US"/>
        </w:rPr>
        <w:t xml:space="preserve"> as test organism</w:t>
      </w:r>
      <w:r w:rsidRPr="007A10E7">
        <w:rPr>
          <w:lang w:eastAsia="en-US"/>
        </w:rPr>
        <w:t>”</w:t>
      </w:r>
    </w:p>
    <w:p w14:paraId="4684FCF9" w14:textId="77777777" w:rsidR="00FC49CA" w:rsidRDefault="00FC49CA" w:rsidP="00FC49CA">
      <w:pPr>
        <w:ind w:left="708"/>
        <w:jc w:val="both"/>
        <w:rPr>
          <w:lang w:eastAsia="en-US"/>
        </w:rPr>
      </w:pPr>
    </w:p>
    <w:p w14:paraId="76E9B2B2" w14:textId="39B35ED7" w:rsidR="00FC49CA" w:rsidRPr="00743C38" w:rsidRDefault="00FC49CA" w:rsidP="00FC49CA">
      <w:pPr>
        <w:jc w:val="both"/>
        <w:rPr>
          <w:lang w:eastAsia="en-US"/>
        </w:rPr>
      </w:pPr>
      <w:r w:rsidRPr="00743C38">
        <w:rPr>
          <w:lang w:eastAsia="en-US"/>
        </w:rPr>
        <w:t>An E-consultation on limited vi</w:t>
      </w:r>
      <w:r>
        <w:rPr>
          <w:lang w:eastAsia="en-US"/>
        </w:rPr>
        <w:t xml:space="preserve">rucidal claims for PT 2 and PT 4 </w:t>
      </w:r>
      <w:r w:rsidRPr="00743C38">
        <w:rPr>
          <w:lang w:eastAsia="en-US"/>
        </w:rPr>
        <w:t>w</w:t>
      </w:r>
      <w:r>
        <w:rPr>
          <w:lang w:eastAsia="en-US"/>
        </w:rPr>
        <w:t>as</w:t>
      </w:r>
      <w:r w:rsidRPr="00743C38">
        <w:rPr>
          <w:lang w:eastAsia="en-US"/>
        </w:rPr>
        <w:t xml:space="preserve"> also launched</w:t>
      </w:r>
      <w:r>
        <w:rPr>
          <w:lang w:eastAsia="en-US"/>
        </w:rPr>
        <w:t xml:space="preserve"> in 2017</w:t>
      </w:r>
      <w:r w:rsidRPr="00743C38">
        <w:rPr>
          <w:lang w:eastAsia="en-US"/>
        </w:rPr>
        <w:t>, and it was agreed</w:t>
      </w:r>
      <w:r>
        <w:rPr>
          <w:lang w:eastAsia="en-US"/>
        </w:rPr>
        <w:t xml:space="preserve"> by the Efficacy WG</w:t>
      </w:r>
      <w:r w:rsidRPr="00743C38">
        <w:rPr>
          <w:lang w:eastAsia="en-US"/>
        </w:rPr>
        <w:t>, that “</w:t>
      </w:r>
      <w:r w:rsidRPr="00743C38">
        <w:rPr>
          <w:i/>
          <w:lang w:eastAsia="en-US"/>
        </w:rPr>
        <w:t>Regarding biocidal products used in PT 2: Disinfectants and algaecides not intended for direct application to humans or animals and in PT 4: Food and feed area</w:t>
      </w:r>
      <w:r>
        <w:rPr>
          <w:i/>
          <w:lang w:eastAsia="en-US"/>
        </w:rPr>
        <w:t>,</w:t>
      </w:r>
      <w:r w:rsidRPr="00743C38">
        <w:rPr>
          <w:i/>
          <w:lang w:eastAsia="en-US"/>
        </w:rPr>
        <w:t xml:space="preserve"> it is necessary to point out that for the time being a claim against enveloped viruses is not accepted. For biocidal products used in other PTs a virucidal activity within the meaning of full virucidal activity can only be claimed, i.e. against both enveloped and non-enveloped viruses</w:t>
      </w:r>
      <w:r w:rsidRPr="00743C38">
        <w:rPr>
          <w:lang w:eastAsia="en-US"/>
        </w:rPr>
        <w:t>” (</w:t>
      </w:r>
      <w:r>
        <w:rPr>
          <w:lang w:eastAsia="en-US"/>
        </w:rPr>
        <w:t xml:space="preserve">§ </w:t>
      </w:r>
      <w:r w:rsidRPr="00471C40">
        <w:rPr>
          <w:lang w:eastAsia="en-US"/>
        </w:rPr>
        <w:t>5-Limited virucidal activity –</w:t>
      </w:r>
      <w:r>
        <w:rPr>
          <w:lang w:eastAsia="en-US"/>
        </w:rPr>
        <w:t xml:space="preserve"> </w:t>
      </w:r>
      <w:r w:rsidRPr="00471C40">
        <w:rPr>
          <w:lang w:eastAsia="en-US"/>
        </w:rPr>
        <w:t>WGII2016</w:t>
      </w:r>
      <w:r>
        <w:rPr>
          <w:lang w:eastAsia="en-US"/>
        </w:rPr>
        <w:t>-</w:t>
      </w:r>
      <w:r w:rsidRPr="00743C38">
        <w:rPr>
          <w:lang w:eastAsia="en-US"/>
        </w:rPr>
        <w:t xml:space="preserve">Technical Agreement </w:t>
      </w:r>
      <w:r>
        <w:rPr>
          <w:lang w:eastAsia="en-US"/>
        </w:rPr>
        <w:t>for Biocides (TAB)</w:t>
      </w:r>
      <w:r>
        <w:rPr>
          <w:rStyle w:val="Appelnotedebasdep"/>
          <w:lang w:eastAsia="en-US"/>
        </w:rPr>
        <w:footnoteReference w:id="30"/>
      </w:r>
      <w:r>
        <w:rPr>
          <w:lang w:eastAsia="en-US"/>
        </w:rPr>
        <w:t xml:space="preserve"> version 1.3 -</w:t>
      </w:r>
      <w:r w:rsidRPr="00743C38">
        <w:rPr>
          <w:lang w:eastAsia="en-US"/>
        </w:rPr>
        <w:t>August, 2017).</w:t>
      </w:r>
      <w:r>
        <w:rPr>
          <w:lang w:eastAsia="en-US"/>
        </w:rPr>
        <w:t xml:space="preserve"> Therefore, studies provided by the applicant to demonstrate an activity against envelopped virus have been evaluated and considered as satisfaying by the eCA, but taken into account </w:t>
      </w:r>
      <w:r w:rsidR="001A3194">
        <w:rPr>
          <w:lang w:eastAsia="en-US"/>
        </w:rPr>
        <w:t>the requirement of EN 14476+A1:2015 norm</w:t>
      </w:r>
      <w:r>
        <w:rPr>
          <w:lang w:eastAsia="en-US"/>
        </w:rPr>
        <w:t>,</w:t>
      </w:r>
      <w:r w:rsidR="001A3194">
        <w:rPr>
          <w:lang w:eastAsia="en-US"/>
        </w:rPr>
        <w:t xml:space="preserve"> confirmed by the e-consultation,</w:t>
      </w:r>
      <w:r>
        <w:rPr>
          <w:lang w:eastAsia="en-US"/>
        </w:rPr>
        <w:t xml:space="preserve"> the claims against envelopped virus have been rejected in the frame of this dossier.</w:t>
      </w:r>
    </w:p>
    <w:p w14:paraId="7E79597C" w14:textId="77777777" w:rsidR="00FC49CA" w:rsidRPr="009E57D5" w:rsidRDefault="00FC49CA" w:rsidP="00FC49CA">
      <w:pPr>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FC49CA" w:rsidRPr="006A28CC" w14:paraId="7183E12A" w14:textId="77777777" w:rsidTr="00FC49CA">
        <w:tc>
          <w:tcPr>
            <w:tcW w:w="5000" w:type="pct"/>
            <w:tcBorders>
              <w:top w:val="single" w:sz="4" w:space="0" w:color="auto"/>
              <w:left w:val="single" w:sz="4" w:space="0" w:color="auto"/>
              <w:bottom w:val="single" w:sz="6" w:space="0" w:color="auto"/>
              <w:right w:val="single" w:sz="6" w:space="0" w:color="auto"/>
            </w:tcBorders>
            <w:shd w:val="clear" w:color="auto" w:fill="CCFFCC"/>
          </w:tcPr>
          <w:p w14:paraId="106AEFF2" w14:textId="77777777" w:rsidR="00FC49CA" w:rsidRPr="006A28CC" w:rsidRDefault="00FC49CA" w:rsidP="00FC49CA">
            <w:pPr>
              <w:rPr>
                <w:b/>
                <w:bCs/>
                <w:lang w:eastAsia="en-US"/>
              </w:rPr>
            </w:pPr>
            <w:r w:rsidRPr="006A28CC">
              <w:rPr>
                <w:b/>
                <w:bCs/>
                <w:lang w:eastAsia="en-US"/>
              </w:rPr>
              <w:t>Conclusion on the efficacy of the product</w:t>
            </w:r>
          </w:p>
        </w:tc>
      </w:tr>
      <w:tr w:rsidR="00FC49CA" w:rsidRPr="006A28CC" w14:paraId="1A81CC3E" w14:textId="77777777" w:rsidTr="00FC49C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B6208AF" w14:textId="77777777" w:rsidR="00FC49CA" w:rsidRDefault="00FC49CA" w:rsidP="00FC49CA">
            <w:pPr>
              <w:jc w:val="both"/>
              <w:rPr>
                <w:lang w:eastAsia="en-US"/>
              </w:rPr>
            </w:pPr>
            <w:r w:rsidRPr="00471C40">
              <w:rPr>
                <w:lang w:eastAsia="en-US"/>
              </w:rPr>
              <w:t>French competent authorities (FR CA) assessed that the product</w:t>
            </w:r>
            <w:r>
              <w:rPr>
                <w:lang w:eastAsia="en-US"/>
              </w:rPr>
              <w:t>s of the</w:t>
            </w:r>
            <w:r w:rsidRPr="00471C40">
              <w:rPr>
                <w:lang w:eastAsia="en-US"/>
              </w:rPr>
              <w:t xml:space="preserve"> family </w:t>
            </w:r>
            <w:r>
              <w:rPr>
                <w:lang w:eastAsia="en-US"/>
              </w:rPr>
              <w:t xml:space="preserve">SANYTOL </w:t>
            </w:r>
            <w:r w:rsidR="00EB41CF">
              <w:rPr>
                <w:lang w:eastAsia="en-US"/>
              </w:rPr>
              <w:t>FRESH, separated in 3 META-SPC,</w:t>
            </w:r>
            <w:r>
              <w:rPr>
                <w:lang w:eastAsia="en-US"/>
              </w:rPr>
              <w:t xml:space="preserve"> </w:t>
            </w:r>
            <w:r w:rsidRPr="00471C40">
              <w:rPr>
                <w:lang w:eastAsia="en-US"/>
              </w:rPr>
              <w:t>ha</w:t>
            </w:r>
            <w:r>
              <w:rPr>
                <w:lang w:eastAsia="en-US"/>
              </w:rPr>
              <w:t>ve</w:t>
            </w:r>
            <w:r w:rsidRPr="00471C40">
              <w:rPr>
                <w:lang w:eastAsia="en-US"/>
              </w:rPr>
              <w:t xml:space="preserve"> shown a sufficient efficacy in accordance with the requirements of the transitional Guidance on Efficacy for product type PT1-5, Disinfectants (2016)</w:t>
            </w:r>
            <w:r>
              <w:rPr>
                <w:lang w:eastAsia="en-US"/>
              </w:rPr>
              <w:t xml:space="preserve"> for the following uses:</w:t>
            </w:r>
          </w:p>
          <w:p w14:paraId="2AF4084D" w14:textId="77777777" w:rsidR="00FC49CA" w:rsidRDefault="00FC49CA" w:rsidP="00FC49CA">
            <w:pPr>
              <w:jc w:val="both"/>
              <w:rPr>
                <w:lang w:eastAsia="en-US"/>
              </w:rPr>
            </w:pPr>
          </w:p>
          <w:p w14:paraId="6EEF4D02" w14:textId="77777777" w:rsidR="00FC49CA" w:rsidRPr="00CA731C" w:rsidRDefault="00FC49CA" w:rsidP="00FC49CA">
            <w:pPr>
              <w:jc w:val="both"/>
              <w:rPr>
                <w:u w:val="single"/>
                <w:lang w:eastAsia="en-US"/>
              </w:rPr>
            </w:pPr>
            <w:r w:rsidRPr="00CA731C">
              <w:rPr>
                <w:u w:val="single"/>
                <w:lang w:eastAsia="en-US"/>
              </w:rPr>
              <w:t>META SPC1</w:t>
            </w:r>
          </w:p>
          <w:p w14:paraId="6D6A3A2A" w14:textId="77777777" w:rsidR="00FC49CA" w:rsidRDefault="00FC49CA" w:rsidP="00E30FB4">
            <w:pPr>
              <w:pStyle w:val="Paragraphedeliste"/>
              <w:numPr>
                <w:ilvl w:val="0"/>
                <w:numId w:val="7"/>
              </w:numPr>
              <w:suppressAutoHyphens w:val="0"/>
              <w:spacing w:line="260" w:lineRule="atLeast"/>
              <w:contextualSpacing/>
              <w:jc w:val="both"/>
              <w:rPr>
                <w:lang w:eastAsia="en-US"/>
              </w:rPr>
            </w:pPr>
            <w:r w:rsidRPr="00471C40">
              <w:rPr>
                <w:lang w:eastAsia="en-US"/>
              </w:rPr>
              <w:lastRenderedPageBreak/>
              <w:t>Use 1, PT2 and 4</w:t>
            </w:r>
            <w:r>
              <w:rPr>
                <w:lang w:eastAsia="en-US"/>
              </w:rPr>
              <w:t xml:space="preserve"> </w:t>
            </w:r>
            <w:r w:rsidRPr="00471C40">
              <w:rPr>
                <w:lang w:eastAsia="en-US"/>
              </w:rPr>
              <w:t xml:space="preserve">hard surface disinfection, by manual spraying or </w:t>
            </w:r>
            <w:r>
              <w:rPr>
                <w:lang w:eastAsia="en-US"/>
              </w:rPr>
              <w:t xml:space="preserve">by </w:t>
            </w:r>
            <w:r w:rsidRPr="00471C40">
              <w:rPr>
                <w:lang w:eastAsia="en-US"/>
              </w:rPr>
              <w:t>manual spraying and wiping (100 % v/v) against bacteria</w:t>
            </w:r>
            <w:r w:rsidRPr="002142E4">
              <w:rPr>
                <w:lang w:eastAsia="en-US"/>
              </w:rPr>
              <w:t xml:space="preserve"> with a contact time of 5 minutes</w:t>
            </w:r>
            <w:r>
              <w:rPr>
                <w:lang w:eastAsia="en-US"/>
              </w:rPr>
              <w:t xml:space="preserve"> and</w:t>
            </w:r>
            <w:r w:rsidRPr="00471C40">
              <w:rPr>
                <w:lang w:eastAsia="en-US"/>
              </w:rPr>
              <w:t xml:space="preserve">, </w:t>
            </w:r>
            <w:r>
              <w:rPr>
                <w:lang w:eastAsia="en-US"/>
              </w:rPr>
              <w:t xml:space="preserve">against </w:t>
            </w:r>
            <w:r w:rsidRPr="00471C40">
              <w:rPr>
                <w:lang w:eastAsia="en-US"/>
              </w:rPr>
              <w:t>yeast</w:t>
            </w:r>
            <w:r>
              <w:rPr>
                <w:lang w:eastAsia="en-US"/>
              </w:rPr>
              <w:t>s</w:t>
            </w:r>
            <w:r w:rsidRPr="00471C40">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1F464197" w14:textId="77777777" w:rsidR="00FC49CA" w:rsidRPr="002B54EC" w:rsidRDefault="00FC49CA" w:rsidP="00E30FB4">
            <w:pPr>
              <w:pStyle w:val="Paragraphedeliste"/>
              <w:numPr>
                <w:ilvl w:val="0"/>
                <w:numId w:val="7"/>
              </w:numPr>
              <w:suppressAutoHyphens w:val="0"/>
              <w:spacing w:line="260" w:lineRule="atLeast"/>
              <w:contextualSpacing/>
              <w:jc w:val="both"/>
              <w:rPr>
                <w:lang w:eastAsia="en-US"/>
              </w:rPr>
            </w:pPr>
            <w:r w:rsidRPr="002B54EC">
              <w:rPr>
                <w:lang w:eastAsia="en-US"/>
              </w:rPr>
              <w:t xml:space="preserve">Use </w:t>
            </w:r>
            <w:r>
              <w:rPr>
                <w:lang w:eastAsia="en-US"/>
              </w:rPr>
              <w:t>2</w:t>
            </w:r>
            <w:r w:rsidRPr="002B54EC">
              <w:rPr>
                <w:lang w:eastAsia="en-US"/>
              </w:rPr>
              <w:t>, PT2 soft surface disinfection, by manual spraying</w:t>
            </w:r>
            <w:r>
              <w:rPr>
                <w:lang w:eastAsia="en-US"/>
              </w:rPr>
              <w:t xml:space="preserve"> </w:t>
            </w:r>
            <w:r w:rsidRPr="002B54EC">
              <w:rPr>
                <w:lang w:eastAsia="en-US"/>
              </w:rPr>
              <w:t>(100 % v/v) against bacteria, yeast</w:t>
            </w:r>
            <w:r>
              <w:rPr>
                <w:lang w:eastAsia="en-US"/>
              </w:rPr>
              <w:t>s</w:t>
            </w:r>
            <w:r w:rsidRPr="002B54EC">
              <w:rPr>
                <w:lang w:eastAsia="en-US"/>
              </w:rPr>
              <w:t xml:space="preserve"> and fungi, with a contact time of </w:t>
            </w:r>
            <w:r>
              <w:rPr>
                <w:lang w:eastAsia="en-US"/>
              </w:rPr>
              <w:t>4</w:t>
            </w:r>
            <w:r w:rsidRPr="002B54EC">
              <w:rPr>
                <w:lang w:eastAsia="en-US"/>
              </w:rPr>
              <w:t xml:space="preserve">5 minutes, </w:t>
            </w:r>
            <w:r>
              <w:rPr>
                <w:lang w:eastAsia="en-US"/>
              </w:rPr>
              <w:t xml:space="preserve">with dirty conditions (3 g/L BSA), </w:t>
            </w:r>
            <w:r w:rsidRPr="002B54EC">
              <w:rPr>
                <w:lang w:eastAsia="en-US"/>
              </w:rPr>
              <w:t>at the temperature of 20 °C</w:t>
            </w:r>
            <w:r>
              <w:rPr>
                <w:lang w:eastAsia="en-US"/>
              </w:rPr>
              <w:t>.</w:t>
            </w:r>
          </w:p>
          <w:p w14:paraId="654EF9B9" w14:textId="77777777" w:rsidR="00FC49CA" w:rsidRDefault="00FC49CA" w:rsidP="00FC49CA">
            <w:pPr>
              <w:jc w:val="both"/>
              <w:rPr>
                <w:u w:val="single"/>
                <w:lang w:eastAsia="en-US"/>
              </w:rPr>
            </w:pPr>
          </w:p>
          <w:p w14:paraId="21CF0D12" w14:textId="77777777" w:rsidR="00FC49CA" w:rsidRPr="00CA731C" w:rsidRDefault="00FC49CA" w:rsidP="00FC49CA">
            <w:pPr>
              <w:jc w:val="both"/>
              <w:rPr>
                <w:u w:val="single"/>
                <w:lang w:eastAsia="en-US"/>
              </w:rPr>
            </w:pPr>
            <w:r w:rsidRPr="00CA731C">
              <w:rPr>
                <w:u w:val="single"/>
                <w:lang w:eastAsia="en-US"/>
              </w:rPr>
              <w:t>META SPC 2</w:t>
            </w:r>
          </w:p>
          <w:p w14:paraId="1F351D5E" w14:textId="5C42475A" w:rsidR="00FC49CA" w:rsidRPr="002B54EC" w:rsidRDefault="00FC49CA" w:rsidP="00E30FB4">
            <w:pPr>
              <w:numPr>
                <w:ilvl w:val="0"/>
                <w:numId w:val="7"/>
              </w:numPr>
              <w:suppressAutoHyphens w:val="0"/>
              <w:spacing w:line="260" w:lineRule="atLeast"/>
              <w:jc w:val="both"/>
              <w:rPr>
                <w:lang w:eastAsia="en-US"/>
              </w:rPr>
            </w:pPr>
            <w:r w:rsidRPr="002B54EC">
              <w:rPr>
                <w:lang w:eastAsia="en-US"/>
              </w:rPr>
              <w:t>Use 1, P</w:t>
            </w:r>
            <w:r>
              <w:rPr>
                <w:lang w:eastAsia="en-US"/>
              </w:rPr>
              <w:t xml:space="preserve">T2 and 4 </w:t>
            </w:r>
            <w:r w:rsidRPr="002B54EC">
              <w:rPr>
                <w:lang w:eastAsia="en-US"/>
              </w:rPr>
              <w:t>hard surface disinfection</w:t>
            </w:r>
            <w:r>
              <w:rPr>
                <w:lang w:eastAsia="en-US"/>
              </w:rPr>
              <w:t xml:space="preserve">, </w:t>
            </w:r>
            <w:r w:rsidRPr="00715C85">
              <w:rPr>
                <w:lang w:eastAsia="en-US"/>
              </w:rPr>
              <w:t>by manual spraying</w:t>
            </w:r>
            <w:r w:rsidR="0039768D">
              <w:rPr>
                <w:lang w:eastAsia="en-US"/>
              </w:rPr>
              <w:t xml:space="preserve"> and</w:t>
            </w:r>
            <w:r>
              <w:rPr>
                <w:lang w:eastAsia="en-US"/>
              </w:rPr>
              <w:t xml:space="preserve"> by </w:t>
            </w:r>
            <w:r w:rsidRPr="00715C85">
              <w:rPr>
                <w:lang w:eastAsia="en-US"/>
              </w:rPr>
              <w:t>manual spraying and wiping</w:t>
            </w:r>
            <w:r w:rsidRPr="00C61E16">
              <w:rPr>
                <w:lang w:eastAsia="en-US"/>
              </w:rPr>
              <w:t xml:space="preserve"> </w:t>
            </w:r>
            <w:r w:rsidRPr="002B54EC">
              <w:rPr>
                <w:lang w:eastAsia="en-US"/>
              </w:rPr>
              <w:t>(100 % v/v) against bacteria</w:t>
            </w:r>
            <w:r w:rsidRPr="002142E4">
              <w:rPr>
                <w:lang w:eastAsia="en-US"/>
              </w:rPr>
              <w:t xml:space="preserve"> with a contact time of 5 minutes</w:t>
            </w:r>
            <w:r>
              <w:rPr>
                <w:lang w:eastAsia="en-US"/>
              </w:rPr>
              <w:t>, and against</w:t>
            </w:r>
            <w:r w:rsidRPr="002B54EC">
              <w:rPr>
                <w:lang w:eastAsia="en-US"/>
              </w:rPr>
              <w:t xml:space="preserve"> yeast</w:t>
            </w:r>
            <w:r>
              <w:rPr>
                <w:lang w:eastAsia="en-US"/>
              </w:rPr>
              <w:t>s</w:t>
            </w:r>
            <w:r w:rsidRPr="002B54EC">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2B54EC">
              <w:rPr>
                <w:lang w:eastAsia="en-US"/>
              </w:rPr>
              <w:t xml:space="preserve">, </w:t>
            </w:r>
            <w:r>
              <w:rPr>
                <w:lang w:eastAsia="en-US"/>
              </w:rPr>
              <w:t xml:space="preserve">with dirty conditions (3 g/L BSA), </w:t>
            </w:r>
            <w:r w:rsidRPr="002B54EC">
              <w:rPr>
                <w:lang w:eastAsia="en-US"/>
              </w:rPr>
              <w:t>at the temperature of 20 °C</w:t>
            </w:r>
            <w:r>
              <w:rPr>
                <w:lang w:eastAsia="en-US"/>
              </w:rPr>
              <w:t>.</w:t>
            </w:r>
          </w:p>
          <w:p w14:paraId="53B470F8" w14:textId="77777777" w:rsidR="00FC49CA" w:rsidRDefault="00FC49CA" w:rsidP="00FC49CA">
            <w:pPr>
              <w:jc w:val="both"/>
              <w:rPr>
                <w:u w:val="single"/>
                <w:lang w:eastAsia="en-US"/>
              </w:rPr>
            </w:pPr>
          </w:p>
          <w:p w14:paraId="4C5EC16B" w14:textId="77777777" w:rsidR="00FC49CA" w:rsidRPr="00CA731C" w:rsidRDefault="00FC49CA" w:rsidP="00FC49CA">
            <w:pPr>
              <w:jc w:val="both"/>
              <w:rPr>
                <w:u w:val="single"/>
                <w:lang w:eastAsia="en-US"/>
              </w:rPr>
            </w:pPr>
            <w:r w:rsidRPr="00CA731C">
              <w:rPr>
                <w:u w:val="single"/>
                <w:lang w:eastAsia="en-US"/>
              </w:rPr>
              <w:t>META SPC 3</w:t>
            </w:r>
          </w:p>
          <w:p w14:paraId="6A2F1237" w14:textId="77777777" w:rsidR="00FC49CA" w:rsidRDefault="00FC49CA" w:rsidP="00E30FB4">
            <w:pPr>
              <w:pStyle w:val="Paragraphedeliste"/>
              <w:numPr>
                <w:ilvl w:val="0"/>
                <w:numId w:val="7"/>
              </w:numPr>
              <w:suppressAutoHyphens w:val="0"/>
              <w:spacing w:line="260" w:lineRule="atLeast"/>
              <w:contextualSpacing/>
              <w:jc w:val="both"/>
              <w:rPr>
                <w:lang w:eastAsia="en-US"/>
              </w:rPr>
            </w:pPr>
            <w:r>
              <w:rPr>
                <w:lang w:eastAsia="en-US"/>
              </w:rPr>
              <w:t>Use 1</w:t>
            </w:r>
            <w:r w:rsidRPr="00471C40">
              <w:rPr>
                <w:lang w:eastAsia="en-US"/>
              </w:rPr>
              <w:t>, PT2 and 4</w:t>
            </w:r>
            <w:r>
              <w:rPr>
                <w:lang w:eastAsia="en-US"/>
              </w:rPr>
              <w:t xml:space="preserve"> </w:t>
            </w:r>
            <w:r w:rsidRPr="00471C40">
              <w:rPr>
                <w:lang w:eastAsia="en-US"/>
              </w:rPr>
              <w:t xml:space="preserve">hard surface disinfection, by </w:t>
            </w:r>
            <w:r w:rsidRPr="00337E11">
              <w:rPr>
                <w:lang w:eastAsia="en-US"/>
              </w:rPr>
              <w:t>manual pouring</w:t>
            </w:r>
            <w:r w:rsidRPr="00471C40">
              <w:rPr>
                <w:lang w:eastAsia="en-US"/>
              </w:rPr>
              <w:t xml:space="preserve"> and wiping</w:t>
            </w:r>
            <w:r>
              <w:rPr>
                <w:lang w:eastAsia="en-US"/>
              </w:rPr>
              <w:t xml:space="preserve"> </w:t>
            </w:r>
            <w:r w:rsidRPr="00471C40">
              <w:rPr>
                <w:lang w:eastAsia="en-US"/>
              </w:rPr>
              <w:t>(100 % v/v) against bacteria</w:t>
            </w:r>
            <w:r w:rsidRPr="002142E4">
              <w:rPr>
                <w:lang w:eastAsia="en-US"/>
              </w:rPr>
              <w:t xml:space="preserve"> with a contact time of 5 minutes</w:t>
            </w:r>
            <w:r>
              <w:rPr>
                <w:lang w:eastAsia="en-US"/>
              </w:rPr>
              <w:t xml:space="preserve">, and against yeasts and fungi </w:t>
            </w:r>
            <w:r w:rsidRPr="002142E4">
              <w:rPr>
                <w:lang w:eastAsia="en-US"/>
              </w:rPr>
              <w:t xml:space="preserve">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2ADABAD9" w14:textId="77777777" w:rsidR="00FC49CA" w:rsidRPr="00471C40" w:rsidRDefault="00FC49CA" w:rsidP="00FC49CA">
            <w:pPr>
              <w:pStyle w:val="Paragraphedeliste"/>
              <w:jc w:val="both"/>
              <w:rPr>
                <w:lang w:eastAsia="en-US"/>
              </w:rPr>
            </w:pPr>
          </w:p>
          <w:p w14:paraId="243EDBC5" w14:textId="6364662E" w:rsidR="00FC49CA" w:rsidRPr="006A28CC" w:rsidRDefault="00FC49CA" w:rsidP="001A3194">
            <w:pPr>
              <w:jc w:val="both"/>
              <w:rPr>
                <w:lang w:eastAsia="en-US"/>
              </w:rPr>
            </w:pPr>
            <w:r w:rsidRPr="00FB73A8">
              <w:rPr>
                <w:lang w:eastAsia="en-US"/>
              </w:rPr>
              <w:t>Regarding the virucidal activity</w:t>
            </w:r>
            <w:r>
              <w:rPr>
                <w:lang w:eastAsia="en-US"/>
              </w:rPr>
              <w:t xml:space="preserve"> </w:t>
            </w:r>
            <w:r w:rsidRPr="00FB73A8">
              <w:rPr>
                <w:lang w:eastAsia="en-US"/>
              </w:rPr>
              <w:t xml:space="preserve">claimed for </w:t>
            </w:r>
            <w:r w:rsidRPr="00CA731C">
              <w:rPr>
                <w:lang w:eastAsia="en-US"/>
              </w:rPr>
              <w:t>all uses under META SPC</w:t>
            </w:r>
            <w:r>
              <w:rPr>
                <w:lang w:eastAsia="en-US"/>
              </w:rPr>
              <w:t xml:space="preserve"> </w:t>
            </w:r>
            <w:r w:rsidRPr="00CA731C">
              <w:rPr>
                <w:lang w:eastAsia="en-US"/>
              </w:rPr>
              <w:t>1, 2 and 3</w:t>
            </w:r>
            <w:r w:rsidRPr="00FB73A8">
              <w:rPr>
                <w:lang w:eastAsia="en-US"/>
              </w:rPr>
              <w:t>, tests against only enveloped viruses were performed</w:t>
            </w:r>
            <w:r>
              <w:rPr>
                <w:lang w:eastAsia="en-US"/>
              </w:rPr>
              <w:t>. However, a</w:t>
            </w:r>
            <w:r w:rsidRPr="00FB73A8">
              <w:rPr>
                <w:lang w:eastAsia="en-US"/>
              </w:rPr>
              <w:t xml:space="preserve">ccording to the </w:t>
            </w:r>
            <w:r w:rsidR="001A3194">
              <w:rPr>
                <w:lang w:eastAsia="en-US"/>
              </w:rPr>
              <w:t>requirements of EN 14476+A1:2015 norm</w:t>
            </w:r>
            <w:r>
              <w:rPr>
                <w:lang w:eastAsia="en-US"/>
              </w:rPr>
              <w:t xml:space="preserve">, efficacy of products intended to be used against viruses in PT2 and 4 should be proven against </w:t>
            </w:r>
            <w:r w:rsidRPr="007A10E7">
              <w:rPr>
                <w:lang w:eastAsia="en-US"/>
              </w:rPr>
              <w:t>both</w:t>
            </w:r>
            <w:r w:rsidRPr="00FB73A8">
              <w:rPr>
                <w:i/>
                <w:lang w:eastAsia="en-US"/>
              </w:rPr>
              <w:t xml:space="preserve"> </w:t>
            </w:r>
            <w:r w:rsidRPr="00FB73A8">
              <w:rPr>
                <w:lang w:eastAsia="en-US"/>
              </w:rPr>
              <w:t>enveloped and non-enveloped viruses</w:t>
            </w:r>
            <w:r>
              <w:rPr>
                <w:lang w:eastAsia="en-US"/>
              </w:rPr>
              <w:t>.</w:t>
            </w:r>
          </w:p>
        </w:tc>
      </w:tr>
    </w:tbl>
    <w:p w14:paraId="0085186E" w14:textId="66D65F24" w:rsidR="009D0C0B" w:rsidRDefault="009D0C0B">
      <w:pPr>
        <w:spacing w:line="260" w:lineRule="atLeast"/>
        <w:ind w:left="360"/>
        <w:rPr>
          <w:rFonts w:eastAsia="Calibri"/>
          <w:lang w:eastAsia="en-US"/>
        </w:rPr>
      </w:pPr>
    </w:p>
    <w:p w14:paraId="1B32DC5E" w14:textId="35BC645C" w:rsidR="006B4A70" w:rsidRPr="00D37991" w:rsidRDefault="006B4A70" w:rsidP="00D37991">
      <w:pPr>
        <w:pStyle w:val="Paragraphedeliste"/>
        <w:numPr>
          <w:ilvl w:val="0"/>
          <w:numId w:val="68"/>
        </w:numPr>
        <w:shd w:val="clear" w:color="auto" w:fill="D9D9D9" w:themeFill="background1" w:themeFillShade="D9"/>
        <w:ind w:left="426"/>
        <w:jc w:val="both"/>
        <w:rPr>
          <w:b/>
          <w:sz w:val="24"/>
          <w:szCs w:val="24"/>
          <w:u w:val="single"/>
          <w:lang w:eastAsia="en-US"/>
        </w:rPr>
      </w:pPr>
      <w:r w:rsidRPr="00D37991">
        <w:rPr>
          <w:b/>
          <w:sz w:val="24"/>
          <w:szCs w:val="24"/>
          <w:u w:val="single"/>
          <w:lang w:eastAsia="en-US"/>
        </w:rPr>
        <w:t>Minor Change (2021)</w:t>
      </w:r>
    </w:p>
    <w:p w14:paraId="490CD732" w14:textId="0CC95A57" w:rsidR="006B4A70" w:rsidRDefault="006B4A70" w:rsidP="00D37991">
      <w:pPr>
        <w:shd w:val="clear" w:color="auto" w:fill="D9D9D9" w:themeFill="background1" w:themeFillShade="D9"/>
        <w:spacing w:line="260" w:lineRule="atLeast"/>
        <w:ind w:left="360"/>
        <w:rPr>
          <w:rFonts w:eastAsia="Calibri"/>
          <w:lang w:eastAsia="en-US"/>
        </w:rPr>
      </w:pPr>
    </w:p>
    <w:p w14:paraId="239B76CD" w14:textId="7900E414" w:rsidR="006B4A70" w:rsidRDefault="006B4A70" w:rsidP="00D37991">
      <w:pPr>
        <w:shd w:val="clear" w:color="auto" w:fill="D9D9D9" w:themeFill="background1" w:themeFillShade="D9"/>
        <w:spacing w:line="260" w:lineRule="atLeast"/>
        <w:jc w:val="both"/>
        <w:rPr>
          <w:rFonts w:eastAsia="Calibri" w:cs="Arial"/>
          <w:lang w:eastAsia="en-US"/>
        </w:rPr>
      </w:pPr>
      <w:r>
        <w:rPr>
          <w:rFonts w:eastAsia="Calibri" w:cs="Arial"/>
          <w:lang w:eastAsia="en-US"/>
        </w:rPr>
        <w:t>The minor change application</w:t>
      </w:r>
      <w:r w:rsidRPr="00DD65AC">
        <w:rPr>
          <w:rFonts w:eastAsia="Calibri" w:cs="Arial"/>
          <w:lang w:eastAsia="en-US"/>
        </w:rPr>
        <w:t xml:space="preserve"> for the </w:t>
      </w:r>
      <w:r>
        <w:rPr>
          <w:rFonts w:eastAsia="Calibri" w:cs="Arial"/>
          <w:lang w:eastAsia="en-US"/>
        </w:rPr>
        <w:t xml:space="preserve">biocidal product </w:t>
      </w:r>
      <w:r w:rsidRPr="00E335B2">
        <w:rPr>
          <w:rFonts w:eastAsia="Calibri" w:cs="Arial"/>
          <w:lang w:eastAsia="en-US"/>
        </w:rPr>
        <w:t xml:space="preserve">family </w:t>
      </w:r>
      <w:r w:rsidRPr="00DD65AC">
        <w:rPr>
          <w:rFonts w:eastAsia="Calibri" w:cs="Arial"/>
          <w:lang w:eastAsia="en-US"/>
        </w:rPr>
        <w:t>SANYTOL FRESH concerns the addition of enveloped vi</w:t>
      </w:r>
      <w:r>
        <w:rPr>
          <w:rFonts w:eastAsia="Calibri" w:cs="Arial"/>
          <w:lang w:eastAsia="en-US"/>
        </w:rPr>
        <w:t xml:space="preserve">rus </w:t>
      </w:r>
      <w:r w:rsidR="006379FB">
        <w:rPr>
          <w:rFonts w:eastAsia="Calibri" w:cs="Arial"/>
          <w:lang w:eastAsia="en-US"/>
        </w:rPr>
        <w:t xml:space="preserve">including </w:t>
      </w:r>
      <w:r w:rsidR="006379FB" w:rsidRPr="00DD65AC">
        <w:rPr>
          <w:rFonts w:eastAsia="Calibri" w:cs="Arial"/>
          <w:i/>
          <w:lang w:eastAsia="en-US"/>
        </w:rPr>
        <w:t>Coronavirus E229E</w:t>
      </w:r>
      <w:r w:rsidR="00F53148">
        <w:rPr>
          <w:rFonts w:eastAsia="Calibri" w:cs="Arial"/>
          <w:lang w:eastAsia="en-US"/>
        </w:rPr>
        <w:t>,</w:t>
      </w:r>
      <w:r w:rsidR="006379FB">
        <w:rPr>
          <w:rFonts w:eastAsia="Calibri" w:cs="Arial"/>
          <w:lang w:eastAsia="en-US"/>
        </w:rPr>
        <w:t xml:space="preserve"> </w:t>
      </w:r>
      <w:r w:rsidR="006379FB" w:rsidRPr="00DD65AC">
        <w:rPr>
          <w:rFonts w:eastAsia="Calibri" w:cs="Arial"/>
          <w:i/>
          <w:lang w:eastAsia="en-US"/>
        </w:rPr>
        <w:t>SARS COV2</w:t>
      </w:r>
      <w:r w:rsidR="00F53148">
        <w:rPr>
          <w:rFonts w:eastAsia="Calibri" w:cs="Arial"/>
          <w:i/>
          <w:lang w:eastAsia="en-US"/>
        </w:rPr>
        <w:t xml:space="preserve">, </w:t>
      </w:r>
      <w:r w:rsidR="00F53148" w:rsidRPr="00D37991">
        <w:rPr>
          <w:i/>
        </w:rPr>
        <w:t>H1N1</w:t>
      </w:r>
      <w:r w:rsidR="00F53148">
        <w:t xml:space="preserve">, and </w:t>
      </w:r>
      <w:r w:rsidR="00F53148" w:rsidRPr="00D37991">
        <w:rPr>
          <w:i/>
        </w:rPr>
        <w:t>Herpes simplex virus type 1</w:t>
      </w:r>
      <w:r w:rsidR="006379FB" w:rsidRPr="00DD65AC">
        <w:rPr>
          <w:rFonts w:eastAsia="Calibri" w:cs="Arial"/>
          <w:lang w:eastAsia="en-US"/>
        </w:rPr>
        <w:t xml:space="preserve"> </w:t>
      </w:r>
      <w:r>
        <w:rPr>
          <w:rFonts w:eastAsia="Calibri" w:cs="Arial"/>
          <w:lang w:eastAsia="en-US"/>
        </w:rPr>
        <w:t>and</w:t>
      </w:r>
      <w:r w:rsidR="006379FB">
        <w:rPr>
          <w:rFonts w:eastAsia="Calibri" w:cs="Arial"/>
          <w:lang w:eastAsia="en-US"/>
        </w:rPr>
        <w:t>,</w:t>
      </w:r>
      <w:r>
        <w:rPr>
          <w:rFonts w:eastAsia="Calibri" w:cs="Arial"/>
          <w:lang w:eastAsia="en-US"/>
        </w:rPr>
        <w:t xml:space="preserve"> the addition of</w:t>
      </w:r>
      <w:r w:rsidRPr="00DD65AC">
        <w:rPr>
          <w:rFonts w:eastAsia="Calibri" w:cs="Arial"/>
          <w:lang w:eastAsia="en-US"/>
        </w:rPr>
        <w:t xml:space="preserve"> </w:t>
      </w:r>
      <w:r w:rsidR="006379FB">
        <w:rPr>
          <w:rFonts w:eastAsia="Calibri" w:cs="Arial"/>
          <w:lang w:eastAsia="en-US"/>
        </w:rPr>
        <w:t xml:space="preserve">the mode of application </w:t>
      </w:r>
      <w:r w:rsidRPr="00F04168">
        <w:rPr>
          <w:rFonts w:eastAsia="Calibri" w:cs="Arial"/>
          <w:lang w:eastAsia="en-US"/>
        </w:rPr>
        <w:t xml:space="preserve">pouring and wiping </w:t>
      </w:r>
      <w:r w:rsidR="00C368BD">
        <w:rPr>
          <w:rFonts w:eastAsia="Calibri" w:cs="Arial"/>
          <w:lang w:eastAsia="en-US"/>
        </w:rPr>
        <w:t>for META SPC2</w:t>
      </w:r>
      <w:r>
        <w:rPr>
          <w:rFonts w:eastAsia="Calibri" w:cs="Arial"/>
          <w:lang w:eastAsia="en-US"/>
        </w:rPr>
        <w:t>.</w:t>
      </w:r>
    </w:p>
    <w:p w14:paraId="37CFA3EF" w14:textId="36B96F63" w:rsidR="006B4A70" w:rsidRDefault="006B4A70" w:rsidP="00D37991">
      <w:pPr>
        <w:shd w:val="clear" w:color="auto" w:fill="D9D9D9" w:themeFill="background1" w:themeFillShade="D9"/>
        <w:spacing w:line="260" w:lineRule="atLeast"/>
        <w:jc w:val="both"/>
        <w:rPr>
          <w:rFonts w:eastAsia="Calibri" w:cs="Arial"/>
          <w:lang w:eastAsia="en-US"/>
        </w:rPr>
      </w:pPr>
    </w:p>
    <w:p w14:paraId="02F2FFF6" w14:textId="3FBBE5FB" w:rsidR="006B4A70" w:rsidRDefault="004F083B" w:rsidP="00D37991">
      <w:pPr>
        <w:shd w:val="clear" w:color="auto" w:fill="D9D9D9" w:themeFill="background1" w:themeFillShade="D9"/>
        <w:spacing w:line="260" w:lineRule="atLeast"/>
        <w:jc w:val="both"/>
        <w:rPr>
          <w:rFonts w:eastAsia="Calibri"/>
          <w:lang w:eastAsia="en-US"/>
        </w:rPr>
      </w:pPr>
      <w:r>
        <w:rPr>
          <w:rFonts w:eastAsia="Calibri" w:cs="Arial"/>
          <w:lang w:eastAsia="en-US"/>
        </w:rPr>
        <w:t>With regard to the</w:t>
      </w:r>
      <w:r w:rsidR="006B4A70">
        <w:rPr>
          <w:rFonts w:eastAsia="Calibri" w:cs="Arial"/>
          <w:lang w:eastAsia="en-US"/>
        </w:rPr>
        <w:t xml:space="preserve"> addition of </w:t>
      </w:r>
      <w:r w:rsidR="006379FB">
        <w:rPr>
          <w:rFonts w:eastAsia="Calibri" w:cs="Arial"/>
          <w:lang w:eastAsia="en-US"/>
        </w:rPr>
        <w:t xml:space="preserve">the mode of application </w:t>
      </w:r>
      <w:r w:rsidR="006B4A70">
        <w:rPr>
          <w:rFonts w:eastAsia="Calibri" w:cs="Arial"/>
          <w:lang w:eastAsia="en-US"/>
        </w:rPr>
        <w:t xml:space="preserve">pouring and wiping </w:t>
      </w:r>
      <w:r w:rsidR="00582594">
        <w:rPr>
          <w:rFonts w:eastAsia="Calibri" w:cs="Arial"/>
          <w:lang w:eastAsia="en-US"/>
        </w:rPr>
        <w:t>for META-SP</w:t>
      </w:r>
      <w:r w:rsidR="002B23DE">
        <w:rPr>
          <w:rFonts w:eastAsia="Calibri" w:cs="Arial"/>
          <w:lang w:eastAsia="en-US"/>
        </w:rPr>
        <w:t>C</w:t>
      </w:r>
      <w:r w:rsidR="00582594">
        <w:rPr>
          <w:rFonts w:eastAsia="Calibri" w:cs="Arial"/>
          <w:lang w:eastAsia="en-US"/>
        </w:rPr>
        <w:t>2, this</w:t>
      </w:r>
      <w:r w:rsidR="006B4A70">
        <w:rPr>
          <w:rFonts w:eastAsia="Calibri" w:cs="Arial"/>
          <w:lang w:eastAsia="en-US"/>
        </w:rPr>
        <w:t xml:space="preserve"> </w:t>
      </w:r>
      <w:r w:rsidR="00582594">
        <w:rPr>
          <w:rFonts w:eastAsia="Calibri" w:cs="Arial"/>
          <w:lang w:eastAsia="en-US"/>
        </w:rPr>
        <w:t xml:space="preserve">is </w:t>
      </w:r>
      <w:r w:rsidR="006B4A70">
        <w:rPr>
          <w:rFonts w:eastAsia="Calibri" w:cs="Arial"/>
          <w:lang w:eastAsia="en-US"/>
        </w:rPr>
        <w:t xml:space="preserve">covered by the </w:t>
      </w:r>
      <w:r w:rsidR="001F2715">
        <w:rPr>
          <w:rFonts w:eastAsia="Calibri" w:cs="Arial"/>
          <w:lang w:eastAsia="en-US"/>
        </w:rPr>
        <w:t>efficacy data submitted for the first authorisation.</w:t>
      </w:r>
    </w:p>
    <w:p w14:paraId="46D54C97" w14:textId="77777777" w:rsidR="002D5A57" w:rsidRDefault="002D5A57" w:rsidP="00D37991">
      <w:pPr>
        <w:shd w:val="clear" w:color="auto" w:fill="D9D9D9" w:themeFill="background1" w:themeFillShade="D9"/>
        <w:suppressAutoHyphens w:val="0"/>
      </w:pPr>
    </w:p>
    <w:p w14:paraId="23F52B73" w14:textId="2EA286A4" w:rsidR="00A03022" w:rsidRDefault="002D5A57" w:rsidP="00D37991">
      <w:pPr>
        <w:shd w:val="clear" w:color="auto" w:fill="D9D9D9" w:themeFill="background1" w:themeFillShade="D9"/>
        <w:suppressAutoHyphens w:val="0"/>
        <w:jc w:val="both"/>
        <w:rPr>
          <w:lang w:eastAsia="en-US"/>
        </w:rPr>
      </w:pPr>
      <w:r>
        <w:t xml:space="preserve">With regard to the claim against enveloped virus for all uses for META SPC1, 2 and 3, Technical agreement for Biocides </w:t>
      </w:r>
      <w:r w:rsidR="00B0329B">
        <w:t>version 2.2 clarified that activity against enveloped virus can be claimed for professional and non professional users, for surfaces disinfection in non healthcare areas.</w:t>
      </w:r>
      <w:r w:rsidR="004F083B">
        <w:t xml:space="preserve"> </w:t>
      </w:r>
      <w:r w:rsidR="00A03022">
        <w:rPr>
          <w:lang w:eastAsia="en-US"/>
        </w:rPr>
        <w:t>O</w:t>
      </w:r>
      <w:r w:rsidR="00A03022" w:rsidRPr="0099408B">
        <w:rPr>
          <w:lang w:eastAsia="en-US"/>
        </w:rPr>
        <w:t>nly PT2 is considered at the section 19, because until now this splitting of virucidal claims has only be</w:t>
      </w:r>
      <w:r w:rsidR="00D6401A">
        <w:rPr>
          <w:lang w:eastAsia="en-US"/>
        </w:rPr>
        <w:t>en</w:t>
      </w:r>
      <w:r w:rsidR="00A03022" w:rsidRPr="0099408B">
        <w:rPr>
          <w:lang w:eastAsia="en-US"/>
        </w:rPr>
        <w:t xml:space="preserve"> discussed at WG Eff in the frame of PT2 dossiers. Nevertheless, </w:t>
      </w:r>
      <w:r w:rsidR="00A03022">
        <w:rPr>
          <w:lang w:eastAsia="en-US"/>
        </w:rPr>
        <w:t>in the frame of this dossier</w:t>
      </w:r>
      <w:r w:rsidR="00A03022" w:rsidRPr="0099408B">
        <w:rPr>
          <w:lang w:eastAsia="en-US"/>
        </w:rPr>
        <w:t xml:space="preserve">, it makes sense that such claim against enveloped virus is also </w:t>
      </w:r>
      <w:r w:rsidR="00A03022">
        <w:rPr>
          <w:lang w:eastAsia="en-US"/>
        </w:rPr>
        <w:t>valid</w:t>
      </w:r>
      <w:r w:rsidR="00A03022" w:rsidRPr="0099408B">
        <w:rPr>
          <w:lang w:eastAsia="en-US"/>
        </w:rPr>
        <w:t xml:space="preserve"> for PT4 hard surfaces for non-professional</w:t>
      </w:r>
      <w:r w:rsidR="00A03022">
        <w:rPr>
          <w:lang w:eastAsia="en-US"/>
        </w:rPr>
        <w:t>s</w:t>
      </w:r>
      <w:r w:rsidR="00A03022" w:rsidRPr="0099408B">
        <w:rPr>
          <w:lang w:eastAsia="en-US"/>
        </w:rPr>
        <w:t>.</w:t>
      </w:r>
    </w:p>
    <w:p w14:paraId="5DA3B120" w14:textId="12B77AF8" w:rsidR="006B4A70" w:rsidRDefault="004F083B" w:rsidP="00D37991">
      <w:pPr>
        <w:shd w:val="clear" w:color="auto" w:fill="D9D9D9" w:themeFill="background1" w:themeFillShade="D9"/>
        <w:suppressAutoHyphens w:val="0"/>
        <w:jc w:val="both"/>
      </w:pPr>
      <w:r>
        <w:t>Therefore virucidal activity against enveloped virus is demonstrated according to the requirements of efficacy guidance:</w:t>
      </w:r>
    </w:p>
    <w:p w14:paraId="46AA7561" w14:textId="44F22536" w:rsidR="004F083B" w:rsidRPr="00F94B6E" w:rsidRDefault="004F083B" w:rsidP="00D37991">
      <w:pPr>
        <w:pStyle w:val="Paragraphedeliste"/>
        <w:numPr>
          <w:ilvl w:val="0"/>
          <w:numId w:val="67"/>
        </w:numPr>
        <w:shd w:val="clear" w:color="auto" w:fill="D9D9D9" w:themeFill="background1" w:themeFillShade="D9"/>
        <w:suppressAutoHyphens w:val="0"/>
        <w:jc w:val="both"/>
      </w:pPr>
      <w:r w:rsidRPr="004F083B">
        <w:rPr>
          <w:lang w:val="fr-FR" w:eastAsia="en-US"/>
        </w:rPr>
        <w:t>Quantitative suspension tests (EN 1</w:t>
      </w:r>
      <w:r>
        <w:rPr>
          <w:lang w:val="fr-FR" w:eastAsia="en-US"/>
        </w:rPr>
        <w:t>4476)</w:t>
      </w:r>
    </w:p>
    <w:p w14:paraId="041061FE" w14:textId="7FC9F05F" w:rsidR="00F94B6E" w:rsidRDefault="00F94B6E" w:rsidP="00D37991">
      <w:pPr>
        <w:shd w:val="clear" w:color="auto" w:fill="D9D9D9" w:themeFill="background1" w:themeFillShade="D9"/>
        <w:jc w:val="both"/>
        <w:rPr>
          <w:bCs/>
          <w:sz w:val="18"/>
          <w:szCs w:val="18"/>
          <w:lang w:val="en-US" w:eastAsia="en-US"/>
        </w:rPr>
      </w:pPr>
      <w:r>
        <w:t>Virucidal activity ha</w:t>
      </w:r>
      <w:r w:rsidR="006379FB">
        <w:t>d</w:t>
      </w:r>
      <w:r>
        <w:t xml:space="preserve"> been also demonstrated against strain H1N1 and </w:t>
      </w:r>
      <w:r w:rsidRPr="00F94B6E">
        <w:t>Herpes simplex virus type 1</w:t>
      </w:r>
      <w:r>
        <w:t>, for META SPC1</w:t>
      </w:r>
      <w:r w:rsidR="0012556A">
        <w:t xml:space="preserve"> and</w:t>
      </w:r>
      <w:r>
        <w:t xml:space="preserve"> 3</w:t>
      </w:r>
      <w:r w:rsidRPr="00F94B6E">
        <w:t>.</w:t>
      </w:r>
    </w:p>
    <w:p w14:paraId="188A58F1" w14:textId="4D5EBDD1" w:rsidR="00F94B6E" w:rsidRPr="00A03022" w:rsidRDefault="00F94B6E" w:rsidP="00D37991">
      <w:pPr>
        <w:shd w:val="clear" w:color="auto" w:fill="D9D9D9" w:themeFill="background1" w:themeFillShade="D9"/>
        <w:suppressAutoHyphens w:val="0"/>
        <w:jc w:val="both"/>
        <w:rPr>
          <w:lang w:val="en-US"/>
        </w:rPr>
      </w:pPr>
    </w:p>
    <w:p w14:paraId="386724CD" w14:textId="77777777" w:rsidR="00B0329B" w:rsidRPr="004F083B" w:rsidRDefault="00B0329B" w:rsidP="00D37991">
      <w:pPr>
        <w:shd w:val="clear" w:color="auto" w:fill="D9D9D9" w:themeFill="background1" w:themeFillShade="D9"/>
        <w:suppressAutoHyphens w:val="0"/>
        <w:jc w:val="both"/>
        <w:rPr>
          <w:rFonts w:eastAsia="Calibri"/>
          <w:sz w:val="22"/>
          <w:szCs w:val="24"/>
        </w:rPr>
      </w:pPr>
    </w:p>
    <w:p w14:paraId="4BDA00B8" w14:textId="0D44277A" w:rsidR="00FD610B" w:rsidRDefault="00FD610B" w:rsidP="00D37991">
      <w:pPr>
        <w:shd w:val="clear" w:color="auto" w:fill="D9D9D9" w:themeFill="background1" w:themeFillShade="D9"/>
        <w:suppressAutoHyphens w:val="0"/>
        <w:jc w:val="both"/>
        <w:rPr>
          <w:lang w:eastAsia="en-US"/>
        </w:rPr>
      </w:pPr>
      <w:r>
        <w:t>With regard to the claim against the target organism</w:t>
      </w:r>
      <w:r w:rsidRPr="00FD610B">
        <w:rPr>
          <w:rFonts w:eastAsia="Calibri" w:cs="Arial"/>
          <w:i/>
          <w:lang w:eastAsia="en-US"/>
        </w:rPr>
        <w:t xml:space="preserve"> </w:t>
      </w:r>
      <w:r w:rsidRPr="00DD65AC">
        <w:rPr>
          <w:rFonts w:eastAsia="Calibri" w:cs="Arial"/>
          <w:i/>
          <w:lang w:eastAsia="en-US"/>
        </w:rPr>
        <w:t>Coronavirus E229E</w:t>
      </w:r>
      <w:r w:rsidR="006379FB">
        <w:rPr>
          <w:rFonts w:eastAsia="Calibri" w:cs="Arial"/>
          <w:i/>
          <w:lang w:eastAsia="en-US"/>
        </w:rPr>
        <w:t xml:space="preserve"> </w:t>
      </w:r>
      <w:r w:rsidR="006379FB" w:rsidRPr="006379FB">
        <w:rPr>
          <w:rFonts w:eastAsia="Calibri" w:cs="Arial"/>
          <w:lang w:eastAsia="en-US"/>
        </w:rPr>
        <w:t xml:space="preserve">and </w:t>
      </w:r>
      <w:r w:rsidR="006379FB" w:rsidRPr="00DD65AC">
        <w:rPr>
          <w:rFonts w:eastAsia="Calibri" w:cs="Arial"/>
          <w:i/>
          <w:lang w:eastAsia="en-US"/>
        </w:rPr>
        <w:t>SARS COV2</w:t>
      </w:r>
      <w:r>
        <w:rPr>
          <w:rFonts w:eastAsia="Calibri" w:cs="Arial"/>
          <w:i/>
          <w:lang w:eastAsia="en-US"/>
        </w:rPr>
        <w:t>,</w:t>
      </w:r>
      <w:r w:rsidRPr="00FD610B">
        <w:rPr>
          <w:rFonts w:eastAsia="Calibri" w:cs="Arial"/>
          <w:lang w:eastAsia="en-US"/>
        </w:rPr>
        <w:t xml:space="preserve"> the applicant has submitted additional EN 14476 test</w:t>
      </w:r>
      <w:r w:rsidR="006379FB">
        <w:rPr>
          <w:rFonts w:eastAsia="Calibri" w:cs="Arial"/>
          <w:lang w:eastAsia="en-US"/>
        </w:rPr>
        <w:t>s</w:t>
      </w:r>
      <w:r w:rsidR="0012556A">
        <w:rPr>
          <w:rFonts w:eastAsia="Calibri" w:cs="Arial"/>
          <w:lang w:eastAsia="en-US"/>
        </w:rPr>
        <w:t xml:space="preserve"> modified</w:t>
      </w:r>
      <w:r w:rsidR="006379FB">
        <w:rPr>
          <w:rFonts w:eastAsia="Calibri" w:cs="Arial"/>
          <w:lang w:eastAsia="en-US"/>
        </w:rPr>
        <w:t>, with dirty conditions (</w:t>
      </w:r>
      <w:r w:rsidR="006379FB" w:rsidRPr="006379FB">
        <w:rPr>
          <w:rFonts w:eastAsia="Calibri" w:cs="Arial"/>
          <w:lang w:eastAsia="en-US"/>
        </w:rPr>
        <w:t>3 g/l BSA+3 ml/L sheep erythrocytes)</w:t>
      </w:r>
      <w:r>
        <w:rPr>
          <w:rFonts w:eastAsia="Calibri" w:cs="Arial"/>
          <w:i/>
          <w:lang w:eastAsia="en-US"/>
        </w:rPr>
        <w:t xml:space="preserve">. </w:t>
      </w:r>
      <w:r w:rsidRPr="00B47212">
        <w:rPr>
          <w:lang w:eastAsia="en-US"/>
        </w:rPr>
        <w:t>The results are summarized in Section 6.7 of the IUCLID file and the main points are summarized in the table below</w:t>
      </w:r>
      <w:r w:rsidR="00F94B6E">
        <w:rPr>
          <w:lang w:eastAsia="en-US"/>
        </w:rPr>
        <w:t>.</w:t>
      </w:r>
    </w:p>
    <w:p w14:paraId="426FD93E" w14:textId="77777777" w:rsidR="00F94B6E" w:rsidRDefault="00F94B6E" w:rsidP="00D37991">
      <w:pPr>
        <w:shd w:val="clear" w:color="auto" w:fill="D9D9D9" w:themeFill="background1" w:themeFillShade="D9"/>
        <w:suppressAutoHyphens w:val="0"/>
        <w:jc w:val="both"/>
        <w:rPr>
          <w:rFonts w:eastAsia="Calibri" w:cs="Arial"/>
          <w:lang w:eastAsia="en-US"/>
        </w:rPr>
        <w:sectPr w:rsidR="00F94B6E" w:rsidSect="002D08F1">
          <w:pgSz w:w="11906" w:h="16838"/>
          <w:pgMar w:top="1021" w:right="1274" w:bottom="1021" w:left="1418" w:header="709" w:footer="709" w:gutter="0"/>
          <w:cols w:space="708"/>
          <w:docGrid w:linePitch="360"/>
        </w:sectPr>
      </w:pPr>
    </w:p>
    <w:p w14:paraId="5251C16D" w14:textId="59D4593A" w:rsidR="00F94B6E" w:rsidRDefault="00F94B6E" w:rsidP="00D37991">
      <w:pPr>
        <w:shd w:val="clear" w:color="auto" w:fill="D9D9D9" w:themeFill="background1" w:themeFillShade="D9"/>
        <w:suppressAutoHyphens w:val="0"/>
        <w:jc w:val="both"/>
        <w:rPr>
          <w:rFonts w:eastAsia="Calibri" w:cs="Arial"/>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78"/>
        <w:gridCol w:w="1819"/>
        <w:gridCol w:w="1816"/>
        <w:gridCol w:w="2171"/>
        <w:gridCol w:w="1313"/>
        <w:gridCol w:w="2682"/>
        <w:gridCol w:w="1517"/>
        <w:gridCol w:w="1890"/>
      </w:tblGrid>
      <w:tr w:rsidR="00F94B6E" w:rsidRPr="0000063D" w14:paraId="4E1189CA" w14:textId="77777777" w:rsidTr="00C368BD">
        <w:trPr>
          <w:trHeight w:val="303"/>
        </w:trPr>
        <w:tc>
          <w:tcPr>
            <w:tcW w:w="5000" w:type="pct"/>
            <w:gridSpan w:val="8"/>
            <w:shd w:val="clear" w:color="auto" w:fill="FFFFCC"/>
            <w:vAlign w:val="center"/>
          </w:tcPr>
          <w:p w14:paraId="755B63D3" w14:textId="6E4EBF45" w:rsidR="00F94B6E" w:rsidRPr="0000063D" w:rsidRDefault="00F94B6E" w:rsidP="00D37991">
            <w:pPr>
              <w:shd w:val="clear" w:color="auto" w:fill="D9D9D9" w:themeFill="background1" w:themeFillShade="D9"/>
              <w:rPr>
                <w:b/>
                <w:bCs/>
                <w:lang w:eastAsia="en-US"/>
              </w:rPr>
            </w:pPr>
            <w:r w:rsidRPr="0000063D">
              <w:rPr>
                <w:b/>
                <w:bCs/>
                <w:lang w:eastAsia="en-US"/>
              </w:rPr>
              <w:t>Experimental data on the efficacy of the biocidal product against target organism(s)</w:t>
            </w:r>
          </w:p>
        </w:tc>
      </w:tr>
      <w:tr w:rsidR="00F94B6E" w:rsidRPr="009E57D5" w14:paraId="7C220BF0" w14:textId="77777777" w:rsidTr="00786DC6">
        <w:tc>
          <w:tcPr>
            <w:tcW w:w="534" w:type="pct"/>
            <w:shd w:val="clear" w:color="auto" w:fill="FFFFFF"/>
          </w:tcPr>
          <w:p w14:paraId="11DFF934"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Function</w:t>
            </w:r>
          </w:p>
        </w:tc>
        <w:tc>
          <w:tcPr>
            <w:tcW w:w="615" w:type="pct"/>
            <w:shd w:val="clear" w:color="auto" w:fill="FFFFFF"/>
          </w:tcPr>
          <w:p w14:paraId="58680C2B"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Field of use envisaged</w:t>
            </w:r>
          </w:p>
        </w:tc>
        <w:tc>
          <w:tcPr>
            <w:tcW w:w="614" w:type="pct"/>
            <w:shd w:val="clear" w:color="auto" w:fill="FFFFFF"/>
          </w:tcPr>
          <w:p w14:paraId="2AA7A404" w14:textId="77777777" w:rsidR="00F94B6E" w:rsidRPr="009E57D5" w:rsidRDefault="00F94B6E" w:rsidP="00D37991">
            <w:pPr>
              <w:shd w:val="clear" w:color="auto" w:fill="D9D9D9" w:themeFill="background1" w:themeFillShade="D9"/>
              <w:rPr>
                <w:b/>
                <w:bCs/>
                <w:i/>
                <w:sz w:val="18"/>
                <w:szCs w:val="18"/>
                <w:lang w:eastAsia="en-US"/>
              </w:rPr>
            </w:pPr>
            <w:r w:rsidRPr="009E57D5">
              <w:rPr>
                <w:b/>
                <w:bCs/>
                <w:sz w:val="18"/>
                <w:szCs w:val="18"/>
                <w:lang w:eastAsia="en-US"/>
              </w:rPr>
              <w:t>Test substance</w:t>
            </w:r>
          </w:p>
        </w:tc>
        <w:tc>
          <w:tcPr>
            <w:tcW w:w="734" w:type="pct"/>
            <w:shd w:val="clear" w:color="auto" w:fill="FFFFFF"/>
          </w:tcPr>
          <w:p w14:paraId="7C4BF17C" w14:textId="77777777" w:rsidR="00F94B6E" w:rsidRPr="009E57D5" w:rsidRDefault="00F94B6E" w:rsidP="00D37991">
            <w:pPr>
              <w:shd w:val="clear" w:color="auto" w:fill="D9D9D9" w:themeFill="background1" w:themeFillShade="D9"/>
              <w:rPr>
                <w:b/>
                <w:bCs/>
                <w:i/>
                <w:sz w:val="18"/>
                <w:szCs w:val="18"/>
                <w:lang w:eastAsia="en-US"/>
              </w:rPr>
            </w:pPr>
            <w:r w:rsidRPr="009E57D5">
              <w:rPr>
                <w:b/>
                <w:bCs/>
                <w:sz w:val="18"/>
                <w:szCs w:val="18"/>
                <w:lang w:eastAsia="en-US"/>
              </w:rPr>
              <w:t>Test organism(s)</w:t>
            </w:r>
          </w:p>
        </w:tc>
        <w:tc>
          <w:tcPr>
            <w:tcW w:w="444" w:type="pct"/>
            <w:shd w:val="clear" w:color="auto" w:fill="FFFFFF"/>
          </w:tcPr>
          <w:p w14:paraId="087C1F8E"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Test method</w:t>
            </w:r>
          </w:p>
        </w:tc>
        <w:tc>
          <w:tcPr>
            <w:tcW w:w="907" w:type="pct"/>
            <w:shd w:val="clear" w:color="auto" w:fill="FFFFFF"/>
          </w:tcPr>
          <w:p w14:paraId="1CD347A8"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Test system / active concentrations / exposure time</w:t>
            </w:r>
          </w:p>
        </w:tc>
        <w:tc>
          <w:tcPr>
            <w:tcW w:w="513" w:type="pct"/>
            <w:shd w:val="clear" w:color="auto" w:fill="FFFFFF"/>
          </w:tcPr>
          <w:p w14:paraId="7070ACEE"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Test results: effects</w:t>
            </w:r>
          </w:p>
        </w:tc>
        <w:tc>
          <w:tcPr>
            <w:tcW w:w="640" w:type="pct"/>
            <w:shd w:val="clear" w:color="auto" w:fill="FFFFFF"/>
          </w:tcPr>
          <w:p w14:paraId="2DA70971" w14:textId="77777777" w:rsidR="00F94B6E" w:rsidRPr="009E57D5" w:rsidRDefault="00F94B6E" w:rsidP="00D37991">
            <w:pPr>
              <w:shd w:val="clear" w:color="auto" w:fill="D9D9D9" w:themeFill="background1" w:themeFillShade="D9"/>
              <w:rPr>
                <w:b/>
                <w:bCs/>
                <w:sz w:val="18"/>
                <w:szCs w:val="18"/>
                <w:lang w:eastAsia="en-US"/>
              </w:rPr>
            </w:pPr>
            <w:r w:rsidRPr="009E57D5">
              <w:rPr>
                <w:b/>
                <w:bCs/>
                <w:sz w:val="18"/>
                <w:szCs w:val="18"/>
                <w:lang w:eastAsia="en-US"/>
              </w:rPr>
              <w:t>Reference</w:t>
            </w:r>
          </w:p>
        </w:tc>
      </w:tr>
      <w:tr w:rsidR="00F94B6E" w:rsidRPr="0000063D" w14:paraId="04CF6DF7" w14:textId="77777777" w:rsidTr="00786DC6">
        <w:tc>
          <w:tcPr>
            <w:tcW w:w="534" w:type="pct"/>
          </w:tcPr>
          <w:p w14:paraId="3169527E" w14:textId="77CA0E71" w:rsidR="00F94B6E" w:rsidRPr="0000063D" w:rsidRDefault="00F94B6E" w:rsidP="00D37991">
            <w:pPr>
              <w:shd w:val="clear" w:color="auto" w:fill="D9D9D9" w:themeFill="background1" w:themeFillShade="D9"/>
              <w:rPr>
                <w:bCs/>
                <w:sz w:val="18"/>
                <w:szCs w:val="18"/>
                <w:lang w:val="en-US" w:eastAsia="en-US"/>
              </w:rPr>
            </w:pPr>
            <w:r w:rsidRPr="0000063D">
              <w:rPr>
                <w:bCs/>
                <w:sz w:val="18"/>
                <w:szCs w:val="18"/>
                <w:lang w:val="en-US" w:eastAsia="en-US"/>
              </w:rPr>
              <w:t>Virucidal</w:t>
            </w:r>
          </w:p>
        </w:tc>
        <w:tc>
          <w:tcPr>
            <w:tcW w:w="615" w:type="pct"/>
          </w:tcPr>
          <w:p w14:paraId="0528925D" w14:textId="77777777" w:rsidR="00F94B6E" w:rsidRPr="005801CE" w:rsidRDefault="00F94B6E" w:rsidP="00D37991">
            <w:pPr>
              <w:shd w:val="clear" w:color="auto" w:fill="D9D9D9" w:themeFill="background1" w:themeFillShade="D9"/>
              <w:rPr>
                <w:bCs/>
                <w:sz w:val="18"/>
                <w:szCs w:val="18"/>
                <w:lang w:eastAsia="en-US"/>
              </w:rPr>
            </w:pPr>
            <w:r w:rsidRPr="005801CE">
              <w:rPr>
                <w:bCs/>
                <w:sz w:val="18"/>
                <w:szCs w:val="18"/>
                <w:lang w:eastAsia="en-US"/>
              </w:rPr>
              <w:t>PT2/PT4 Disinfection of hard surfaces</w:t>
            </w:r>
          </w:p>
          <w:p w14:paraId="68644250" w14:textId="0CFC1FA8" w:rsidR="00F94B6E" w:rsidRPr="0000063D" w:rsidRDefault="00F94B6E" w:rsidP="00D37991">
            <w:pPr>
              <w:shd w:val="clear" w:color="auto" w:fill="D9D9D9" w:themeFill="background1" w:themeFillShade="D9"/>
              <w:rPr>
                <w:bCs/>
                <w:sz w:val="18"/>
                <w:szCs w:val="18"/>
                <w:lang w:eastAsia="en-US"/>
              </w:rPr>
            </w:pPr>
          </w:p>
        </w:tc>
        <w:tc>
          <w:tcPr>
            <w:tcW w:w="614" w:type="pct"/>
          </w:tcPr>
          <w:p w14:paraId="731ADD8A" w14:textId="77777777" w:rsidR="00775DB3" w:rsidRDefault="00775DB3" w:rsidP="00D37991">
            <w:pPr>
              <w:shd w:val="clear" w:color="auto" w:fill="D9D9D9" w:themeFill="background1" w:themeFillShade="D9"/>
              <w:rPr>
                <w:bCs/>
                <w:sz w:val="18"/>
                <w:szCs w:val="18"/>
                <w:lang w:eastAsia="en-US"/>
              </w:rPr>
            </w:pPr>
            <w:r>
              <w:rPr>
                <w:bCs/>
                <w:sz w:val="18"/>
                <w:szCs w:val="18"/>
                <w:lang w:eastAsia="en-US"/>
              </w:rPr>
              <w:t xml:space="preserve">MU 3049-91 </w:t>
            </w:r>
          </w:p>
          <w:p w14:paraId="6B6FC9A5" w14:textId="5D14695C" w:rsidR="00F94B6E" w:rsidRDefault="00775DB3" w:rsidP="00D37991">
            <w:pPr>
              <w:shd w:val="clear" w:color="auto" w:fill="D9D9D9" w:themeFill="background1" w:themeFillShade="D9"/>
              <w:rPr>
                <w:bCs/>
                <w:sz w:val="18"/>
                <w:szCs w:val="18"/>
                <w:lang w:eastAsia="en-US"/>
              </w:rPr>
            </w:pPr>
            <w:r>
              <w:rPr>
                <w:bCs/>
                <w:sz w:val="18"/>
                <w:szCs w:val="18"/>
                <w:lang w:eastAsia="en-US"/>
              </w:rPr>
              <w:t>1,5% H2O2</w:t>
            </w:r>
          </w:p>
          <w:p w14:paraId="60BDADCC" w14:textId="3A979E7A" w:rsidR="00F94B6E" w:rsidRPr="0000063D" w:rsidRDefault="00F94B6E" w:rsidP="00D37991">
            <w:pPr>
              <w:shd w:val="clear" w:color="auto" w:fill="D9D9D9" w:themeFill="background1" w:themeFillShade="D9"/>
              <w:rPr>
                <w:bCs/>
                <w:sz w:val="18"/>
                <w:szCs w:val="18"/>
                <w:lang w:eastAsia="en-US"/>
              </w:rPr>
            </w:pPr>
            <w:r w:rsidRPr="0074224F">
              <w:rPr>
                <w:bCs/>
                <w:sz w:val="18"/>
                <w:szCs w:val="18"/>
                <w:lang w:eastAsia="en-US"/>
              </w:rPr>
              <w:t>(Meta SPC 1 &amp; 3)</w:t>
            </w:r>
          </w:p>
        </w:tc>
        <w:tc>
          <w:tcPr>
            <w:tcW w:w="734" w:type="pct"/>
          </w:tcPr>
          <w:p w14:paraId="001F662E" w14:textId="7E4B616D" w:rsidR="00F94B6E" w:rsidRPr="0000063D" w:rsidRDefault="00775DB3" w:rsidP="00D37991">
            <w:pPr>
              <w:shd w:val="clear" w:color="auto" w:fill="D9D9D9" w:themeFill="background1" w:themeFillShade="D9"/>
              <w:rPr>
                <w:bCs/>
                <w:sz w:val="18"/>
                <w:szCs w:val="18"/>
                <w:lang w:val="en-US" w:eastAsia="en-US"/>
              </w:rPr>
            </w:pPr>
            <w:r>
              <w:rPr>
                <w:bCs/>
                <w:sz w:val="18"/>
                <w:szCs w:val="18"/>
                <w:lang w:val="en-US" w:eastAsia="en-US"/>
              </w:rPr>
              <w:t>Coronavirus 229E</w:t>
            </w:r>
          </w:p>
        </w:tc>
        <w:tc>
          <w:tcPr>
            <w:tcW w:w="444" w:type="pct"/>
          </w:tcPr>
          <w:p w14:paraId="4F9FB15A" w14:textId="78FA4393" w:rsidR="00F94B6E" w:rsidRPr="0000063D" w:rsidRDefault="00F94B6E" w:rsidP="00D37991">
            <w:pPr>
              <w:shd w:val="clear" w:color="auto" w:fill="D9D9D9" w:themeFill="background1" w:themeFillShade="D9"/>
              <w:rPr>
                <w:bCs/>
                <w:sz w:val="18"/>
                <w:szCs w:val="18"/>
                <w:lang w:val="en-US" w:eastAsia="en-US"/>
              </w:rPr>
            </w:pPr>
            <w:r w:rsidRPr="0000063D">
              <w:rPr>
                <w:bCs/>
                <w:sz w:val="18"/>
                <w:szCs w:val="18"/>
                <w:lang w:val="en-US" w:eastAsia="en-US"/>
              </w:rPr>
              <w:t>EN 14476</w:t>
            </w:r>
            <w:r w:rsidR="00775DB3">
              <w:rPr>
                <w:bCs/>
                <w:sz w:val="18"/>
                <w:szCs w:val="18"/>
                <w:lang w:val="en-US" w:eastAsia="en-US"/>
              </w:rPr>
              <w:t xml:space="preserve"> modified</w:t>
            </w:r>
          </w:p>
        </w:tc>
        <w:tc>
          <w:tcPr>
            <w:tcW w:w="907" w:type="pct"/>
          </w:tcPr>
          <w:p w14:paraId="661E3FE3" w14:textId="77777777" w:rsidR="00F94B6E" w:rsidRPr="000D2A7A" w:rsidRDefault="00F94B6E" w:rsidP="00D37991">
            <w:pPr>
              <w:shd w:val="clear" w:color="auto" w:fill="D9D9D9" w:themeFill="background1" w:themeFillShade="D9"/>
              <w:rPr>
                <w:bCs/>
                <w:sz w:val="18"/>
                <w:szCs w:val="18"/>
                <w:lang w:eastAsia="en-US"/>
              </w:rPr>
            </w:pPr>
            <w:r w:rsidRPr="000D2A7A">
              <w:rPr>
                <w:bCs/>
                <w:sz w:val="18"/>
                <w:szCs w:val="18"/>
                <w:lang w:eastAsia="en-US"/>
              </w:rPr>
              <w:t>Contact time: 5 minutes</w:t>
            </w:r>
          </w:p>
          <w:p w14:paraId="3185CC8B" w14:textId="77777777" w:rsidR="00F94B6E" w:rsidRPr="000D2A7A" w:rsidRDefault="00F94B6E" w:rsidP="00D37991">
            <w:pPr>
              <w:shd w:val="clear" w:color="auto" w:fill="D9D9D9" w:themeFill="background1" w:themeFillShade="D9"/>
              <w:rPr>
                <w:bCs/>
                <w:sz w:val="18"/>
                <w:szCs w:val="18"/>
                <w:lang w:eastAsia="en-US"/>
              </w:rPr>
            </w:pPr>
            <w:r w:rsidRPr="000D2A7A">
              <w:rPr>
                <w:bCs/>
                <w:sz w:val="18"/>
                <w:szCs w:val="18"/>
                <w:lang w:eastAsia="en-US"/>
              </w:rPr>
              <w:t>Temperature: 20°C ± 1°C</w:t>
            </w:r>
          </w:p>
          <w:p w14:paraId="7504CB9B" w14:textId="39D95735" w:rsidR="00F94B6E" w:rsidRPr="000D2A7A" w:rsidRDefault="00F94B6E" w:rsidP="00D37991">
            <w:pPr>
              <w:shd w:val="clear" w:color="auto" w:fill="D9D9D9" w:themeFill="background1" w:themeFillShade="D9"/>
              <w:rPr>
                <w:bCs/>
                <w:sz w:val="18"/>
                <w:szCs w:val="18"/>
                <w:lang w:eastAsia="en-US"/>
              </w:rPr>
            </w:pPr>
            <w:r w:rsidRPr="000D2A7A">
              <w:rPr>
                <w:bCs/>
                <w:sz w:val="18"/>
                <w:szCs w:val="18"/>
                <w:lang w:eastAsia="en-US"/>
              </w:rPr>
              <w:t xml:space="preserve">Soiling: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r w:rsidR="00775DB3">
              <w:rPr>
                <w:bCs/>
                <w:sz w:val="18"/>
                <w:szCs w:val="18"/>
                <w:lang w:eastAsia="en-US"/>
              </w:rPr>
              <w:t xml:space="preserve"> (3 g/l BSA+3 ml/L sheep erythrocytes)</w:t>
            </w:r>
          </w:p>
          <w:p w14:paraId="5403F4B7" w14:textId="77777777" w:rsidR="00F94B6E" w:rsidRPr="000D2A7A" w:rsidRDefault="00F94B6E" w:rsidP="00D37991">
            <w:pPr>
              <w:shd w:val="clear" w:color="auto" w:fill="D9D9D9" w:themeFill="background1" w:themeFillShade="D9"/>
              <w:rPr>
                <w:bCs/>
                <w:sz w:val="18"/>
                <w:szCs w:val="18"/>
                <w:lang w:val="en-US" w:eastAsia="en-US"/>
              </w:rPr>
            </w:pPr>
            <w:r w:rsidRPr="000D2A7A">
              <w:rPr>
                <w:bCs/>
                <w:sz w:val="18"/>
                <w:szCs w:val="18"/>
                <w:lang w:eastAsia="en-US"/>
              </w:rPr>
              <w:t>Concentration tested:</w:t>
            </w:r>
          </w:p>
          <w:p w14:paraId="13952770" w14:textId="4F647A41" w:rsidR="00F94B6E" w:rsidRPr="0000063D" w:rsidRDefault="00F94B6E" w:rsidP="00D37991">
            <w:pPr>
              <w:shd w:val="clear" w:color="auto" w:fill="D9D9D9" w:themeFill="background1" w:themeFillShade="D9"/>
              <w:rPr>
                <w:bCs/>
                <w:sz w:val="18"/>
                <w:szCs w:val="18"/>
                <w:lang w:val="en-US" w:eastAsia="en-US"/>
              </w:rPr>
            </w:pPr>
            <w:r w:rsidRPr="000D2A7A">
              <w:rPr>
                <w:bCs/>
                <w:sz w:val="18"/>
                <w:szCs w:val="18"/>
                <w:lang w:val="en-US" w:eastAsia="en-US"/>
              </w:rPr>
              <w:t xml:space="preserve">80%, 50%, </w:t>
            </w:r>
            <w:r w:rsidR="0090057F">
              <w:rPr>
                <w:bCs/>
                <w:sz w:val="18"/>
                <w:szCs w:val="18"/>
                <w:lang w:val="en-US" w:eastAsia="en-US"/>
              </w:rPr>
              <w:t>0,</w:t>
            </w:r>
            <w:r w:rsidR="00775DB3">
              <w:rPr>
                <w:bCs/>
                <w:sz w:val="18"/>
                <w:szCs w:val="18"/>
                <w:lang w:val="en-US" w:eastAsia="en-US"/>
              </w:rPr>
              <w:t>1</w:t>
            </w:r>
            <w:r w:rsidRPr="000D2A7A">
              <w:rPr>
                <w:bCs/>
                <w:sz w:val="18"/>
                <w:szCs w:val="18"/>
                <w:lang w:val="en-US" w:eastAsia="en-US"/>
              </w:rPr>
              <w:t xml:space="preserve"> % v/v</w:t>
            </w:r>
          </w:p>
        </w:tc>
        <w:tc>
          <w:tcPr>
            <w:tcW w:w="513" w:type="pct"/>
          </w:tcPr>
          <w:p w14:paraId="576044A3" w14:textId="2C72D173" w:rsidR="00F94B6E" w:rsidRDefault="00F94B6E" w:rsidP="00D37991">
            <w:pPr>
              <w:shd w:val="clear" w:color="auto" w:fill="D9D9D9" w:themeFill="background1" w:themeFillShade="D9"/>
              <w:rPr>
                <w:bCs/>
                <w:sz w:val="18"/>
                <w:szCs w:val="18"/>
                <w:lang w:val="fr-FR" w:eastAsia="en-US"/>
              </w:rPr>
            </w:pPr>
            <w:r w:rsidRPr="000D2A7A">
              <w:rPr>
                <w:bCs/>
                <w:sz w:val="18"/>
                <w:szCs w:val="18"/>
                <w:lang w:val="fr-FR" w:eastAsia="en-US"/>
              </w:rPr>
              <w:t xml:space="preserve">Virucidal concentration : </w:t>
            </w:r>
            <w:r w:rsidR="00775DB3">
              <w:rPr>
                <w:bCs/>
                <w:sz w:val="18"/>
                <w:szCs w:val="18"/>
                <w:lang w:val="fr-FR" w:eastAsia="en-US"/>
              </w:rPr>
              <w:t>5</w:t>
            </w:r>
            <w:r>
              <w:rPr>
                <w:bCs/>
                <w:sz w:val="18"/>
                <w:szCs w:val="18"/>
                <w:lang w:val="fr-FR" w:eastAsia="en-US"/>
              </w:rPr>
              <w:t>0</w:t>
            </w:r>
            <w:r w:rsidRPr="000D2A7A">
              <w:rPr>
                <w:bCs/>
                <w:sz w:val="18"/>
                <w:szCs w:val="18"/>
                <w:lang w:val="fr-FR" w:eastAsia="en-US"/>
              </w:rPr>
              <w:t xml:space="preserve"> % v/v </w:t>
            </w:r>
            <w:r>
              <w:rPr>
                <w:bCs/>
                <w:sz w:val="18"/>
                <w:szCs w:val="18"/>
                <w:lang w:val="fr-FR" w:eastAsia="en-US"/>
              </w:rPr>
              <w:t>(dirty conditions)</w:t>
            </w:r>
          </w:p>
          <w:p w14:paraId="6B2372EC" w14:textId="23360F10" w:rsidR="00F94B6E" w:rsidRPr="0000063D" w:rsidRDefault="00F94B6E" w:rsidP="00D37991">
            <w:pPr>
              <w:shd w:val="clear" w:color="auto" w:fill="D9D9D9" w:themeFill="background1" w:themeFillShade="D9"/>
              <w:rPr>
                <w:bCs/>
                <w:sz w:val="18"/>
                <w:szCs w:val="18"/>
                <w:lang w:val="en-US" w:eastAsia="en-US"/>
              </w:rPr>
            </w:pPr>
            <w:r w:rsidRPr="0000063D">
              <w:rPr>
                <w:bCs/>
                <w:sz w:val="18"/>
                <w:szCs w:val="18"/>
                <w:lang w:val="fr-FR" w:eastAsia="en-US"/>
              </w:rPr>
              <w:t>≥ 4 log unit reduction</w:t>
            </w:r>
          </w:p>
        </w:tc>
        <w:tc>
          <w:tcPr>
            <w:tcW w:w="640" w:type="pct"/>
          </w:tcPr>
          <w:p w14:paraId="6E7271AC" w14:textId="77777777" w:rsidR="00F94B6E" w:rsidRPr="00375CE3" w:rsidRDefault="00F94B6E" w:rsidP="00D37991">
            <w:pPr>
              <w:shd w:val="clear" w:color="auto" w:fill="D9D9D9" w:themeFill="background1" w:themeFillShade="D9"/>
              <w:rPr>
                <w:bCs/>
                <w:sz w:val="18"/>
                <w:szCs w:val="18"/>
                <w:lang w:val="en-US" w:eastAsia="en-US"/>
              </w:rPr>
            </w:pPr>
            <w:r w:rsidRPr="00375CE3">
              <w:rPr>
                <w:bCs/>
                <w:sz w:val="18"/>
                <w:szCs w:val="18"/>
                <w:lang w:val="en-US" w:eastAsia="en-US"/>
              </w:rPr>
              <w:t>IUCLID</w:t>
            </w:r>
          </w:p>
          <w:p w14:paraId="377FB903" w14:textId="6D509C66" w:rsidR="00F94B6E" w:rsidRPr="00375CE3" w:rsidRDefault="00F94B6E" w:rsidP="00D37991">
            <w:pPr>
              <w:shd w:val="clear" w:color="auto" w:fill="D9D9D9" w:themeFill="background1" w:themeFillShade="D9"/>
              <w:rPr>
                <w:bCs/>
                <w:sz w:val="18"/>
                <w:szCs w:val="18"/>
                <w:lang w:val="en-US" w:eastAsia="en-US"/>
              </w:rPr>
            </w:pPr>
            <w:r w:rsidRPr="00375CE3">
              <w:rPr>
                <w:bCs/>
                <w:sz w:val="18"/>
                <w:szCs w:val="18"/>
                <w:lang w:val="en-US" w:eastAsia="en-US"/>
              </w:rPr>
              <w:t>Section 6.7</w:t>
            </w:r>
            <w:r w:rsidR="00775DB3">
              <w:rPr>
                <w:bCs/>
                <w:sz w:val="18"/>
                <w:szCs w:val="18"/>
                <w:lang w:val="en-US" w:eastAsia="en-US"/>
              </w:rPr>
              <w:t>_018</w:t>
            </w:r>
          </w:p>
          <w:p w14:paraId="2A2F5EB6" w14:textId="77777777" w:rsidR="00775DB3" w:rsidRDefault="00775DB3" w:rsidP="00D37991">
            <w:pPr>
              <w:shd w:val="clear" w:color="auto" w:fill="D9D9D9" w:themeFill="background1" w:themeFillShade="D9"/>
              <w:rPr>
                <w:bCs/>
                <w:sz w:val="18"/>
                <w:szCs w:val="18"/>
                <w:lang w:val="en-US" w:eastAsia="en-US"/>
              </w:rPr>
            </w:pPr>
          </w:p>
          <w:p w14:paraId="7FAF57FC" w14:textId="4FFFFA3A" w:rsidR="00F94B6E" w:rsidRPr="0000063D" w:rsidRDefault="00F94B6E" w:rsidP="00D37991">
            <w:pPr>
              <w:shd w:val="clear" w:color="auto" w:fill="D9D9D9" w:themeFill="background1" w:themeFillShade="D9"/>
              <w:rPr>
                <w:bCs/>
                <w:sz w:val="18"/>
                <w:szCs w:val="18"/>
                <w:lang w:val="en-US" w:eastAsia="en-US"/>
              </w:rPr>
            </w:pPr>
            <w:r w:rsidRPr="00CC2A31">
              <w:rPr>
                <w:bCs/>
                <w:sz w:val="18"/>
                <w:szCs w:val="18"/>
                <w:lang w:eastAsia="en-US"/>
              </w:rPr>
              <w:t>R.I = 1</w:t>
            </w:r>
          </w:p>
        </w:tc>
      </w:tr>
      <w:tr w:rsidR="00786DC6" w:rsidRPr="0090057F" w14:paraId="2C2BB593" w14:textId="77777777" w:rsidTr="00786DC6">
        <w:tc>
          <w:tcPr>
            <w:tcW w:w="534" w:type="pct"/>
          </w:tcPr>
          <w:p w14:paraId="192F1542" w14:textId="2CC6C176" w:rsidR="00786DC6" w:rsidRPr="0000063D" w:rsidRDefault="00786DC6" w:rsidP="00D37991">
            <w:pPr>
              <w:shd w:val="clear" w:color="auto" w:fill="D9D9D9" w:themeFill="background1" w:themeFillShade="D9"/>
              <w:rPr>
                <w:bCs/>
                <w:sz w:val="18"/>
                <w:szCs w:val="18"/>
                <w:lang w:val="en-US" w:eastAsia="en-US"/>
              </w:rPr>
            </w:pPr>
            <w:r w:rsidRPr="0000063D">
              <w:rPr>
                <w:bCs/>
                <w:sz w:val="18"/>
                <w:szCs w:val="18"/>
                <w:lang w:val="en-US" w:eastAsia="en-US"/>
              </w:rPr>
              <w:t>Virucidal</w:t>
            </w:r>
          </w:p>
        </w:tc>
        <w:tc>
          <w:tcPr>
            <w:tcW w:w="615" w:type="pct"/>
          </w:tcPr>
          <w:p w14:paraId="5FF89AD7" w14:textId="77777777" w:rsidR="00786DC6" w:rsidRPr="005801CE" w:rsidRDefault="00786DC6" w:rsidP="00D37991">
            <w:pPr>
              <w:shd w:val="clear" w:color="auto" w:fill="D9D9D9" w:themeFill="background1" w:themeFillShade="D9"/>
              <w:rPr>
                <w:bCs/>
                <w:sz w:val="18"/>
                <w:szCs w:val="18"/>
                <w:lang w:eastAsia="en-US"/>
              </w:rPr>
            </w:pPr>
            <w:r w:rsidRPr="005801CE">
              <w:rPr>
                <w:bCs/>
                <w:sz w:val="18"/>
                <w:szCs w:val="18"/>
                <w:lang w:eastAsia="en-US"/>
              </w:rPr>
              <w:t>PT2/PT4 Disinfection of hard surfaces</w:t>
            </w:r>
          </w:p>
          <w:p w14:paraId="3E4F4770" w14:textId="77777777" w:rsidR="00786DC6" w:rsidRPr="005801CE" w:rsidRDefault="00786DC6" w:rsidP="00D37991">
            <w:pPr>
              <w:shd w:val="clear" w:color="auto" w:fill="D9D9D9" w:themeFill="background1" w:themeFillShade="D9"/>
              <w:rPr>
                <w:bCs/>
                <w:sz w:val="18"/>
                <w:szCs w:val="18"/>
                <w:lang w:eastAsia="en-US"/>
              </w:rPr>
            </w:pPr>
          </w:p>
        </w:tc>
        <w:tc>
          <w:tcPr>
            <w:tcW w:w="614" w:type="pct"/>
          </w:tcPr>
          <w:p w14:paraId="65467C12"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 xml:space="preserve">COC.REF.35 </w:t>
            </w:r>
          </w:p>
          <w:p w14:paraId="5C12A94F"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1,5 % H2O2</w:t>
            </w:r>
          </w:p>
          <w:p w14:paraId="027471F4" w14:textId="52F635AF" w:rsidR="00786DC6" w:rsidRPr="0000063D" w:rsidRDefault="00786DC6" w:rsidP="00D37991">
            <w:pPr>
              <w:shd w:val="clear" w:color="auto" w:fill="D9D9D9" w:themeFill="background1" w:themeFillShade="D9"/>
              <w:rPr>
                <w:bCs/>
                <w:sz w:val="18"/>
                <w:szCs w:val="18"/>
                <w:lang w:eastAsia="en-US"/>
              </w:rPr>
            </w:pPr>
            <w:r w:rsidRPr="0074224F">
              <w:rPr>
                <w:bCs/>
                <w:sz w:val="18"/>
                <w:szCs w:val="18"/>
                <w:lang w:eastAsia="en-US"/>
              </w:rPr>
              <w:t xml:space="preserve">(Meta SPC </w:t>
            </w:r>
            <w:r>
              <w:rPr>
                <w:bCs/>
                <w:sz w:val="18"/>
                <w:szCs w:val="18"/>
                <w:lang w:eastAsia="en-US"/>
              </w:rPr>
              <w:t>2</w:t>
            </w:r>
            <w:r w:rsidRPr="0074224F">
              <w:rPr>
                <w:bCs/>
                <w:sz w:val="18"/>
                <w:szCs w:val="18"/>
                <w:lang w:eastAsia="en-US"/>
              </w:rPr>
              <w:t>)</w:t>
            </w:r>
          </w:p>
        </w:tc>
        <w:tc>
          <w:tcPr>
            <w:tcW w:w="734" w:type="pct"/>
          </w:tcPr>
          <w:p w14:paraId="48443E16" w14:textId="4F118074" w:rsidR="00786DC6" w:rsidRPr="0000063D" w:rsidRDefault="00786DC6" w:rsidP="00D37991">
            <w:pPr>
              <w:shd w:val="clear" w:color="auto" w:fill="D9D9D9" w:themeFill="background1" w:themeFillShade="D9"/>
              <w:rPr>
                <w:bCs/>
                <w:sz w:val="18"/>
                <w:szCs w:val="18"/>
                <w:lang w:val="en-US" w:eastAsia="en-US"/>
              </w:rPr>
            </w:pPr>
            <w:r>
              <w:rPr>
                <w:bCs/>
                <w:sz w:val="18"/>
                <w:szCs w:val="18"/>
                <w:lang w:val="en-US" w:eastAsia="en-US"/>
              </w:rPr>
              <w:t>Coronavirus 229E</w:t>
            </w:r>
          </w:p>
        </w:tc>
        <w:tc>
          <w:tcPr>
            <w:tcW w:w="444" w:type="pct"/>
          </w:tcPr>
          <w:p w14:paraId="7D0E9E6B" w14:textId="0A51E14D" w:rsidR="00786DC6" w:rsidRPr="0000063D" w:rsidRDefault="00786DC6" w:rsidP="00D37991">
            <w:pPr>
              <w:shd w:val="clear" w:color="auto" w:fill="D9D9D9" w:themeFill="background1" w:themeFillShade="D9"/>
              <w:rPr>
                <w:bCs/>
                <w:sz w:val="18"/>
                <w:szCs w:val="18"/>
                <w:lang w:val="en-US" w:eastAsia="en-US"/>
              </w:rPr>
            </w:pPr>
            <w:r w:rsidRPr="0000063D">
              <w:rPr>
                <w:bCs/>
                <w:sz w:val="18"/>
                <w:szCs w:val="18"/>
                <w:lang w:val="en-US" w:eastAsia="en-US"/>
              </w:rPr>
              <w:t>EN 14476</w:t>
            </w:r>
            <w:r>
              <w:rPr>
                <w:bCs/>
                <w:sz w:val="18"/>
                <w:szCs w:val="18"/>
                <w:lang w:val="en-US" w:eastAsia="en-US"/>
              </w:rPr>
              <w:t xml:space="preserve"> modified</w:t>
            </w:r>
          </w:p>
        </w:tc>
        <w:tc>
          <w:tcPr>
            <w:tcW w:w="907" w:type="pct"/>
          </w:tcPr>
          <w:p w14:paraId="307F97BF"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Contact time: 5 minutes</w:t>
            </w:r>
          </w:p>
          <w:p w14:paraId="29ED501B"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Temperature: 20°C ± 1°C</w:t>
            </w:r>
          </w:p>
          <w:p w14:paraId="1026EDDC"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 xml:space="preserve">Soiling: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r>
              <w:rPr>
                <w:bCs/>
                <w:sz w:val="18"/>
                <w:szCs w:val="18"/>
                <w:lang w:eastAsia="en-US"/>
              </w:rPr>
              <w:t xml:space="preserve"> (3 g/l BSA+3 ml/L sheep erythrocytes)</w:t>
            </w:r>
          </w:p>
          <w:p w14:paraId="407FC06D" w14:textId="77777777" w:rsidR="00786DC6" w:rsidRPr="000D2A7A" w:rsidRDefault="00786DC6" w:rsidP="00D37991">
            <w:pPr>
              <w:shd w:val="clear" w:color="auto" w:fill="D9D9D9" w:themeFill="background1" w:themeFillShade="D9"/>
              <w:rPr>
                <w:bCs/>
                <w:sz w:val="18"/>
                <w:szCs w:val="18"/>
                <w:lang w:val="en-US" w:eastAsia="en-US"/>
              </w:rPr>
            </w:pPr>
            <w:r w:rsidRPr="000D2A7A">
              <w:rPr>
                <w:bCs/>
                <w:sz w:val="18"/>
                <w:szCs w:val="18"/>
                <w:lang w:eastAsia="en-US"/>
              </w:rPr>
              <w:t>Concentration tested:</w:t>
            </w:r>
          </w:p>
          <w:p w14:paraId="34E06A34" w14:textId="0CD3B5CC" w:rsidR="00786DC6" w:rsidRPr="00864034" w:rsidRDefault="00786DC6" w:rsidP="00D37991">
            <w:pPr>
              <w:shd w:val="clear" w:color="auto" w:fill="D9D9D9" w:themeFill="background1" w:themeFillShade="D9"/>
              <w:rPr>
                <w:bCs/>
                <w:sz w:val="18"/>
                <w:szCs w:val="18"/>
                <w:lang w:eastAsia="en-US"/>
              </w:rPr>
            </w:pPr>
            <w:r w:rsidRPr="000D2A7A">
              <w:rPr>
                <w:bCs/>
                <w:sz w:val="18"/>
                <w:szCs w:val="18"/>
                <w:lang w:val="en-US" w:eastAsia="en-US"/>
              </w:rPr>
              <w:t xml:space="preserve">80%, 50%, </w:t>
            </w:r>
            <w:r>
              <w:rPr>
                <w:bCs/>
                <w:sz w:val="18"/>
                <w:szCs w:val="18"/>
                <w:lang w:val="en-US" w:eastAsia="en-US"/>
              </w:rPr>
              <w:t>1</w:t>
            </w:r>
            <w:r w:rsidRPr="000D2A7A">
              <w:rPr>
                <w:bCs/>
                <w:sz w:val="18"/>
                <w:szCs w:val="18"/>
                <w:lang w:val="en-US" w:eastAsia="en-US"/>
              </w:rPr>
              <w:t xml:space="preserve"> % v/v</w:t>
            </w:r>
          </w:p>
        </w:tc>
        <w:tc>
          <w:tcPr>
            <w:tcW w:w="513" w:type="pct"/>
          </w:tcPr>
          <w:p w14:paraId="4E74D3CB" w14:textId="77777777" w:rsidR="00786DC6" w:rsidRDefault="00786DC6" w:rsidP="00D37991">
            <w:pPr>
              <w:shd w:val="clear" w:color="auto" w:fill="D9D9D9" w:themeFill="background1" w:themeFillShade="D9"/>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50</w:t>
            </w:r>
            <w:r w:rsidRPr="000D2A7A">
              <w:rPr>
                <w:bCs/>
                <w:sz w:val="18"/>
                <w:szCs w:val="18"/>
                <w:lang w:val="fr-FR" w:eastAsia="en-US"/>
              </w:rPr>
              <w:t xml:space="preserve"> % v/v </w:t>
            </w:r>
            <w:r>
              <w:rPr>
                <w:bCs/>
                <w:sz w:val="18"/>
                <w:szCs w:val="18"/>
                <w:lang w:val="fr-FR" w:eastAsia="en-US"/>
              </w:rPr>
              <w:t>(dirty conditions)</w:t>
            </w:r>
          </w:p>
          <w:p w14:paraId="20572622" w14:textId="72EDEC5C" w:rsidR="00786DC6" w:rsidRPr="0090057F" w:rsidRDefault="00786DC6" w:rsidP="00D37991">
            <w:pPr>
              <w:shd w:val="clear" w:color="auto" w:fill="D9D9D9" w:themeFill="background1" w:themeFillShade="D9"/>
              <w:rPr>
                <w:bCs/>
                <w:sz w:val="18"/>
                <w:szCs w:val="18"/>
                <w:lang w:eastAsia="en-US"/>
              </w:rPr>
            </w:pPr>
            <w:r w:rsidRPr="0000063D">
              <w:rPr>
                <w:bCs/>
                <w:sz w:val="18"/>
                <w:szCs w:val="18"/>
                <w:lang w:val="fr-FR" w:eastAsia="en-US"/>
              </w:rPr>
              <w:t>≥ 4 log unit reduction</w:t>
            </w:r>
          </w:p>
        </w:tc>
        <w:tc>
          <w:tcPr>
            <w:tcW w:w="640" w:type="pct"/>
          </w:tcPr>
          <w:p w14:paraId="59F7659C" w14:textId="77777777" w:rsidR="00786DC6" w:rsidRPr="00375CE3" w:rsidRDefault="00786DC6" w:rsidP="00D37991">
            <w:pPr>
              <w:shd w:val="clear" w:color="auto" w:fill="D9D9D9" w:themeFill="background1" w:themeFillShade="D9"/>
              <w:rPr>
                <w:bCs/>
                <w:sz w:val="18"/>
                <w:szCs w:val="18"/>
                <w:lang w:val="en-US" w:eastAsia="en-US"/>
              </w:rPr>
            </w:pPr>
            <w:r w:rsidRPr="00375CE3">
              <w:rPr>
                <w:bCs/>
                <w:sz w:val="18"/>
                <w:szCs w:val="18"/>
                <w:lang w:val="en-US" w:eastAsia="en-US"/>
              </w:rPr>
              <w:t>IUCLID</w:t>
            </w:r>
          </w:p>
          <w:p w14:paraId="0301E79E" w14:textId="137BC146" w:rsidR="00786DC6" w:rsidRPr="00375CE3" w:rsidRDefault="00786DC6" w:rsidP="00D37991">
            <w:pPr>
              <w:shd w:val="clear" w:color="auto" w:fill="D9D9D9" w:themeFill="background1" w:themeFillShade="D9"/>
              <w:rPr>
                <w:bCs/>
                <w:sz w:val="18"/>
                <w:szCs w:val="18"/>
                <w:lang w:val="en-US" w:eastAsia="en-US"/>
              </w:rPr>
            </w:pPr>
            <w:r w:rsidRPr="00375CE3">
              <w:rPr>
                <w:bCs/>
                <w:sz w:val="18"/>
                <w:szCs w:val="18"/>
                <w:lang w:val="en-US" w:eastAsia="en-US"/>
              </w:rPr>
              <w:t>Section 6.7</w:t>
            </w:r>
            <w:r>
              <w:rPr>
                <w:bCs/>
                <w:sz w:val="18"/>
                <w:szCs w:val="18"/>
                <w:lang w:val="en-US" w:eastAsia="en-US"/>
              </w:rPr>
              <w:t>_019</w:t>
            </w:r>
          </w:p>
          <w:p w14:paraId="7B1F58FC" w14:textId="77777777" w:rsidR="00786DC6" w:rsidRDefault="00786DC6" w:rsidP="00D37991">
            <w:pPr>
              <w:shd w:val="clear" w:color="auto" w:fill="D9D9D9" w:themeFill="background1" w:themeFillShade="D9"/>
              <w:rPr>
                <w:bCs/>
                <w:sz w:val="18"/>
                <w:szCs w:val="18"/>
                <w:lang w:val="en-US" w:eastAsia="en-US"/>
              </w:rPr>
            </w:pPr>
          </w:p>
          <w:p w14:paraId="4A5EA6A4" w14:textId="415B81B1" w:rsidR="00786DC6" w:rsidRPr="0090057F" w:rsidRDefault="00786DC6" w:rsidP="00D37991">
            <w:pPr>
              <w:shd w:val="clear" w:color="auto" w:fill="D9D9D9" w:themeFill="background1" w:themeFillShade="D9"/>
              <w:rPr>
                <w:bCs/>
                <w:sz w:val="18"/>
                <w:szCs w:val="18"/>
                <w:lang w:val="fr-FR" w:eastAsia="en-US"/>
              </w:rPr>
            </w:pPr>
            <w:r w:rsidRPr="00CC2A31">
              <w:rPr>
                <w:bCs/>
                <w:sz w:val="18"/>
                <w:szCs w:val="18"/>
                <w:lang w:eastAsia="en-US"/>
              </w:rPr>
              <w:t>R.I = 1</w:t>
            </w:r>
          </w:p>
        </w:tc>
      </w:tr>
      <w:tr w:rsidR="00786DC6" w:rsidRPr="00C368BD" w14:paraId="64E27808" w14:textId="77777777" w:rsidTr="00786DC6">
        <w:tc>
          <w:tcPr>
            <w:tcW w:w="534" w:type="pct"/>
          </w:tcPr>
          <w:p w14:paraId="181DDCBA" w14:textId="5B85050C" w:rsidR="00786DC6" w:rsidRDefault="00786DC6" w:rsidP="00D37991">
            <w:pPr>
              <w:shd w:val="clear" w:color="auto" w:fill="D9D9D9" w:themeFill="background1" w:themeFillShade="D9"/>
              <w:rPr>
                <w:bCs/>
                <w:sz w:val="18"/>
                <w:szCs w:val="18"/>
                <w:lang w:val="en-US" w:eastAsia="en-US"/>
              </w:rPr>
            </w:pPr>
            <w:r w:rsidRPr="0000063D">
              <w:rPr>
                <w:bCs/>
                <w:sz w:val="18"/>
                <w:szCs w:val="18"/>
                <w:lang w:val="en-US" w:eastAsia="en-US"/>
              </w:rPr>
              <w:t>Virucidal</w:t>
            </w:r>
          </w:p>
        </w:tc>
        <w:tc>
          <w:tcPr>
            <w:tcW w:w="615" w:type="pct"/>
          </w:tcPr>
          <w:p w14:paraId="419CD528" w14:textId="77777777" w:rsidR="00786DC6" w:rsidRPr="005801CE" w:rsidRDefault="00786DC6" w:rsidP="00D37991">
            <w:pPr>
              <w:shd w:val="clear" w:color="auto" w:fill="D9D9D9" w:themeFill="background1" w:themeFillShade="D9"/>
              <w:rPr>
                <w:bCs/>
                <w:sz w:val="18"/>
                <w:szCs w:val="18"/>
                <w:lang w:eastAsia="en-US"/>
              </w:rPr>
            </w:pPr>
            <w:r w:rsidRPr="005801CE">
              <w:rPr>
                <w:bCs/>
                <w:sz w:val="18"/>
                <w:szCs w:val="18"/>
                <w:lang w:eastAsia="en-US"/>
              </w:rPr>
              <w:t>PT2/PT4 Disinfection of hard surfaces</w:t>
            </w:r>
          </w:p>
          <w:p w14:paraId="4CA98C3C" w14:textId="77777777" w:rsidR="00786DC6" w:rsidRPr="005801CE" w:rsidRDefault="00786DC6" w:rsidP="00D37991">
            <w:pPr>
              <w:shd w:val="clear" w:color="auto" w:fill="D9D9D9" w:themeFill="background1" w:themeFillShade="D9"/>
              <w:rPr>
                <w:bCs/>
                <w:sz w:val="18"/>
                <w:szCs w:val="18"/>
                <w:lang w:eastAsia="en-US"/>
              </w:rPr>
            </w:pPr>
          </w:p>
        </w:tc>
        <w:tc>
          <w:tcPr>
            <w:tcW w:w="614" w:type="pct"/>
          </w:tcPr>
          <w:p w14:paraId="38AA2E0F"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 xml:space="preserve">MU 3049-91 </w:t>
            </w:r>
          </w:p>
          <w:p w14:paraId="73B5B6B5"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1,5% H2O2</w:t>
            </w:r>
          </w:p>
          <w:p w14:paraId="1F75AA46" w14:textId="1D2F45FA" w:rsidR="00786DC6" w:rsidRDefault="00786DC6" w:rsidP="00D37991">
            <w:pPr>
              <w:shd w:val="clear" w:color="auto" w:fill="D9D9D9" w:themeFill="background1" w:themeFillShade="D9"/>
              <w:rPr>
                <w:bCs/>
                <w:sz w:val="18"/>
                <w:szCs w:val="18"/>
                <w:lang w:eastAsia="en-US"/>
              </w:rPr>
            </w:pPr>
            <w:r w:rsidRPr="0074224F">
              <w:rPr>
                <w:bCs/>
                <w:sz w:val="18"/>
                <w:szCs w:val="18"/>
                <w:lang w:eastAsia="en-US"/>
              </w:rPr>
              <w:t>(Meta SPC 1 &amp; 3)</w:t>
            </w:r>
          </w:p>
        </w:tc>
        <w:tc>
          <w:tcPr>
            <w:tcW w:w="734" w:type="pct"/>
          </w:tcPr>
          <w:p w14:paraId="0011F60F" w14:textId="7CCE5C99" w:rsidR="00786DC6" w:rsidRDefault="00786DC6" w:rsidP="00D37991">
            <w:pPr>
              <w:shd w:val="clear" w:color="auto" w:fill="D9D9D9" w:themeFill="background1" w:themeFillShade="D9"/>
              <w:rPr>
                <w:bCs/>
                <w:sz w:val="18"/>
                <w:szCs w:val="18"/>
                <w:lang w:val="en-US" w:eastAsia="en-US"/>
              </w:rPr>
            </w:pPr>
            <w:r>
              <w:rPr>
                <w:bCs/>
                <w:sz w:val="18"/>
                <w:szCs w:val="18"/>
                <w:lang w:val="en-US" w:eastAsia="en-US"/>
              </w:rPr>
              <w:t>Sars-Cov2</w:t>
            </w:r>
          </w:p>
        </w:tc>
        <w:tc>
          <w:tcPr>
            <w:tcW w:w="444" w:type="pct"/>
          </w:tcPr>
          <w:p w14:paraId="4C193A85" w14:textId="3AE91548" w:rsidR="00786DC6" w:rsidRPr="0000063D" w:rsidRDefault="00786DC6" w:rsidP="00D37991">
            <w:pPr>
              <w:shd w:val="clear" w:color="auto" w:fill="D9D9D9" w:themeFill="background1" w:themeFillShade="D9"/>
              <w:rPr>
                <w:bCs/>
                <w:sz w:val="18"/>
                <w:szCs w:val="18"/>
                <w:lang w:val="en-US" w:eastAsia="en-US"/>
              </w:rPr>
            </w:pPr>
            <w:r w:rsidRPr="0000063D">
              <w:rPr>
                <w:bCs/>
                <w:sz w:val="18"/>
                <w:szCs w:val="18"/>
                <w:lang w:val="en-US" w:eastAsia="en-US"/>
              </w:rPr>
              <w:t>EN 14476</w:t>
            </w:r>
            <w:r>
              <w:rPr>
                <w:bCs/>
                <w:sz w:val="18"/>
                <w:szCs w:val="18"/>
                <w:lang w:val="en-US" w:eastAsia="en-US"/>
              </w:rPr>
              <w:t xml:space="preserve"> modified</w:t>
            </w:r>
          </w:p>
        </w:tc>
        <w:tc>
          <w:tcPr>
            <w:tcW w:w="907" w:type="pct"/>
          </w:tcPr>
          <w:p w14:paraId="1AE232DD" w14:textId="28F8DF96"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 xml:space="preserve">Contact time: </w:t>
            </w:r>
            <w:r>
              <w:rPr>
                <w:bCs/>
                <w:sz w:val="18"/>
                <w:szCs w:val="18"/>
                <w:lang w:eastAsia="en-US"/>
              </w:rPr>
              <w:t xml:space="preserve">1 and </w:t>
            </w:r>
            <w:r w:rsidRPr="000D2A7A">
              <w:rPr>
                <w:bCs/>
                <w:sz w:val="18"/>
                <w:szCs w:val="18"/>
                <w:lang w:eastAsia="en-US"/>
              </w:rPr>
              <w:t>5 minutes</w:t>
            </w:r>
          </w:p>
          <w:p w14:paraId="72C61B9A"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Temperature: 20°C ± 1°C</w:t>
            </w:r>
          </w:p>
          <w:p w14:paraId="351DE28D"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 xml:space="preserve">Soiling: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r>
              <w:rPr>
                <w:bCs/>
                <w:sz w:val="18"/>
                <w:szCs w:val="18"/>
                <w:lang w:eastAsia="en-US"/>
              </w:rPr>
              <w:t xml:space="preserve"> (3 g/l BSA+3 ml/L sheep erythrocytes)</w:t>
            </w:r>
          </w:p>
          <w:p w14:paraId="5688FB96" w14:textId="77777777" w:rsidR="00786DC6" w:rsidRPr="000D2A7A" w:rsidRDefault="00786DC6" w:rsidP="00D37991">
            <w:pPr>
              <w:shd w:val="clear" w:color="auto" w:fill="D9D9D9" w:themeFill="background1" w:themeFillShade="D9"/>
              <w:rPr>
                <w:bCs/>
                <w:sz w:val="18"/>
                <w:szCs w:val="18"/>
                <w:lang w:val="en-US" w:eastAsia="en-US"/>
              </w:rPr>
            </w:pPr>
            <w:r w:rsidRPr="000D2A7A">
              <w:rPr>
                <w:bCs/>
                <w:sz w:val="18"/>
                <w:szCs w:val="18"/>
                <w:lang w:eastAsia="en-US"/>
              </w:rPr>
              <w:t>Concentration tested:</w:t>
            </w:r>
          </w:p>
          <w:p w14:paraId="7EE6EC70" w14:textId="18BC1FCD" w:rsidR="00786DC6" w:rsidRPr="000D2A7A" w:rsidRDefault="00786DC6" w:rsidP="00D37991">
            <w:pPr>
              <w:shd w:val="clear" w:color="auto" w:fill="D9D9D9" w:themeFill="background1" w:themeFillShade="D9"/>
              <w:rPr>
                <w:bCs/>
                <w:sz w:val="18"/>
                <w:szCs w:val="18"/>
                <w:lang w:eastAsia="en-US"/>
              </w:rPr>
            </w:pPr>
            <w:r w:rsidRPr="000D2A7A">
              <w:rPr>
                <w:bCs/>
                <w:sz w:val="18"/>
                <w:szCs w:val="18"/>
                <w:lang w:val="en-US" w:eastAsia="en-US"/>
              </w:rPr>
              <w:t xml:space="preserve">80%, 50%, </w:t>
            </w:r>
            <w:r>
              <w:rPr>
                <w:bCs/>
                <w:sz w:val="18"/>
                <w:szCs w:val="18"/>
                <w:lang w:val="en-US" w:eastAsia="en-US"/>
              </w:rPr>
              <w:t>1</w:t>
            </w:r>
            <w:r w:rsidRPr="000D2A7A">
              <w:rPr>
                <w:bCs/>
                <w:sz w:val="18"/>
                <w:szCs w:val="18"/>
                <w:lang w:val="en-US" w:eastAsia="en-US"/>
              </w:rPr>
              <w:t xml:space="preserve"> % v/v</w:t>
            </w:r>
          </w:p>
        </w:tc>
        <w:tc>
          <w:tcPr>
            <w:tcW w:w="513" w:type="pct"/>
          </w:tcPr>
          <w:p w14:paraId="0D6E439D" w14:textId="77777777" w:rsidR="00786DC6" w:rsidRDefault="00786DC6" w:rsidP="00D37991">
            <w:pPr>
              <w:shd w:val="clear" w:color="auto" w:fill="D9D9D9" w:themeFill="background1" w:themeFillShade="D9"/>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50</w:t>
            </w:r>
            <w:r w:rsidRPr="000D2A7A">
              <w:rPr>
                <w:bCs/>
                <w:sz w:val="18"/>
                <w:szCs w:val="18"/>
                <w:lang w:val="fr-FR" w:eastAsia="en-US"/>
              </w:rPr>
              <w:t xml:space="preserve"> % v/v </w:t>
            </w:r>
            <w:r>
              <w:rPr>
                <w:bCs/>
                <w:sz w:val="18"/>
                <w:szCs w:val="18"/>
                <w:lang w:val="fr-FR" w:eastAsia="en-US"/>
              </w:rPr>
              <w:t>(dirty conditions)</w:t>
            </w:r>
          </w:p>
          <w:p w14:paraId="7C097048" w14:textId="5A249FF9" w:rsidR="00786DC6" w:rsidRPr="000D2A7A" w:rsidRDefault="00786DC6" w:rsidP="00D37991">
            <w:pPr>
              <w:shd w:val="clear" w:color="auto" w:fill="D9D9D9" w:themeFill="background1" w:themeFillShade="D9"/>
              <w:rPr>
                <w:bCs/>
                <w:sz w:val="18"/>
                <w:szCs w:val="18"/>
                <w:lang w:val="fr-FR" w:eastAsia="en-US"/>
              </w:rPr>
            </w:pPr>
            <w:r w:rsidRPr="0000063D">
              <w:rPr>
                <w:bCs/>
                <w:sz w:val="18"/>
                <w:szCs w:val="18"/>
                <w:lang w:val="fr-FR" w:eastAsia="en-US"/>
              </w:rPr>
              <w:t>≥ 4 log unit reduction</w:t>
            </w:r>
          </w:p>
        </w:tc>
        <w:tc>
          <w:tcPr>
            <w:tcW w:w="640" w:type="pct"/>
          </w:tcPr>
          <w:p w14:paraId="4A19E74D" w14:textId="77777777" w:rsidR="00786DC6" w:rsidRPr="00375CE3" w:rsidRDefault="00786DC6" w:rsidP="00D37991">
            <w:pPr>
              <w:shd w:val="clear" w:color="auto" w:fill="D9D9D9" w:themeFill="background1" w:themeFillShade="D9"/>
              <w:rPr>
                <w:bCs/>
                <w:sz w:val="18"/>
                <w:szCs w:val="18"/>
                <w:lang w:val="en-US" w:eastAsia="en-US"/>
              </w:rPr>
            </w:pPr>
            <w:r w:rsidRPr="00375CE3">
              <w:rPr>
                <w:bCs/>
                <w:sz w:val="18"/>
                <w:szCs w:val="18"/>
                <w:lang w:val="en-US" w:eastAsia="en-US"/>
              </w:rPr>
              <w:t>IUCLID</w:t>
            </w:r>
          </w:p>
          <w:p w14:paraId="5ECB58A0" w14:textId="295BFE51" w:rsidR="00786DC6" w:rsidRPr="00375CE3" w:rsidRDefault="00786DC6" w:rsidP="00D37991">
            <w:pPr>
              <w:shd w:val="clear" w:color="auto" w:fill="D9D9D9" w:themeFill="background1" w:themeFillShade="D9"/>
              <w:rPr>
                <w:bCs/>
                <w:sz w:val="18"/>
                <w:szCs w:val="18"/>
                <w:lang w:val="en-US" w:eastAsia="en-US"/>
              </w:rPr>
            </w:pPr>
            <w:r w:rsidRPr="00375CE3">
              <w:rPr>
                <w:bCs/>
                <w:sz w:val="18"/>
                <w:szCs w:val="18"/>
                <w:lang w:val="en-US" w:eastAsia="en-US"/>
              </w:rPr>
              <w:t>Section 6.7</w:t>
            </w:r>
            <w:r>
              <w:rPr>
                <w:bCs/>
                <w:sz w:val="18"/>
                <w:szCs w:val="18"/>
                <w:lang w:val="en-US" w:eastAsia="en-US"/>
              </w:rPr>
              <w:t>_0</w:t>
            </w:r>
            <w:r w:rsidR="0012556A">
              <w:rPr>
                <w:bCs/>
                <w:sz w:val="18"/>
                <w:szCs w:val="18"/>
                <w:lang w:val="en-US" w:eastAsia="en-US"/>
              </w:rPr>
              <w:t>20</w:t>
            </w:r>
          </w:p>
          <w:p w14:paraId="3A13E24B" w14:textId="77777777" w:rsidR="00786DC6" w:rsidRDefault="00786DC6" w:rsidP="00D37991">
            <w:pPr>
              <w:shd w:val="clear" w:color="auto" w:fill="D9D9D9" w:themeFill="background1" w:themeFillShade="D9"/>
              <w:rPr>
                <w:bCs/>
                <w:sz w:val="18"/>
                <w:szCs w:val="18"/>
                <w:lang w:val="en-US" w:eastAsia="en-US"/>
              </w:rPr>
            </w:pPr>
          </w:p>
          <w:p w14:paraId="11257411" w14:textId="2461EB99" w:rsidR="00786DC6" w:rsidRPr="0090057F" w:rsidRDefault="00786DC6" w:rsidP="00D37991">
            <w:pPr>
              <w:shd w:val="clear" w:color="auto" w:fill="D9D9D9" w:themeFill="background1" w:themeFillShade="D9"/>
              <w:rPr>
                <w:bCs/>
                <w:sz w:val="18"/>
                <w:szCs w:val="18"/>
                <w:lang w:val="fr-FR" w:eastAsia="en-US"/>
              </w:rPr>
            </w:pPr>
            <w:r w:rsidRPr="00CC2A31">
              <w:rPr>
                <w:bCs/>
                <w:sz w:val="18"/>
                <w:szCs w:val="18"/>
                <w:lang w:eastAsia="en-US"/>
              </w:rPr>
              <w:t xml:space="preserve">R.I = </w:t>
            </w:r>
            <w:r>
              <w:rPr>
                <w:bCs/>
                <w:sz w:val="18"/>
                <w:szCs w:val="18"/>
                <w:lang w:eastAsia="en-US"/>
              </w:rPr>
              <w:t>2</w:t>
            </w:r>
          </w:p>
        </w:tc>
      </w:tr>
      <w:tr w:rsidR="00786DC6" w:rsidRPr="00C368BD" w14:paraId="73C88D29" w14:textId="77777777" w:rsidTr="00786DC6">
        <w:tc>
          <w:tcPr>
            <w:tcW w:w="534" w:type="pct"/>
          </w:tcPr>
          <w:p w14:paraId="7AD53EBE" w14:textId="549F7D45" w:rsidR="00786DC6" w:rsidRPr="0090057F" w:rsidRDefault="00786DC6" w:rsidP="00D37991">
            <w:pPr>
              <w:shd w:val="clear" w:color="auto" w:fill="D9D9D9" w:themeFill="background1" w:themeFillShade="D9"/>
              <w:rPr>
                <w:bCs/>
                <w:sz w:val="18"/>
                <w:szCs w:val="18"/>
                <w:lang w:val="fr-FR" w:eastAsia="en-US"/>
              </w:rPr>
            </w:pPr>
            <w:r w:rsidRPr="0000063D">
              <w:rPr>
                <w:bCs/>
                <w:sz w:val="18"/>
                <w:szCs w:val="18"/>
                <w:lang w:val="en-US" w:eastAsia="en-US"/>
              </w:rPr>
              <w:t>Virucidal</w:t>
            </w:r>
          </w:p>
        </w:tc>
        <w:tc>
          <w:tcPr>
            <w:tcW w:w="615" w:type="pct"/>
          </w:tcPr>
          <w:p w14:paraId="059596B0" w14:textId="77777777" w:rsidR="00786DC6" w:rsidRPr="005801CE" w:rsidRDefault="00786DC6" w:rsidP="00D37991">
            <w:pPr>
              <w:shd w:val="clear" w:color="auto" w:fill="D9D9D9" w:themeFill="background1" w:themeFillShade="D9"/>
              <w:rPr>
                <w:bCs/>
                <w:sz w:val="18"/>
                <w:szCs w:val="18"/>
                <w:lang w:eastAsia="en-US"/>
              </w:rPr>
            </w:pPr>
            <w:r w:rsidRPr="005801CE">
              <w:rPr>
                <w:bCs/>
                <w:sz w:val="18"/>
                <w:szCs w:val="18"/>
                <w:lang w:eastAsia="en-US"/>
              </w:rPr>
              <w:t>PT2/PT4 Disinfection of hard surfaces</w:t>
            </w:r>
          </w:p>
          <w:p w14:paraId="61D4FD6D" w14:textId="77777777" w:rsidR="00786DC6" w:rsidRPr="00786DC6" w:rsidRDefault="00786DC6" w:rsidP="00D37991">
            <w:pPr>
              <w:shd w:val="clear" w:color="auto" w:fill="D9D9D9" w:themeFill="background1" w:themeFillShade="D9"/>
              <w:rPr>
                <w:bCs/>
                <w:sz w:val="18"/>
                <w:szCs w:val="18"/>
                <w:lang w:eastAsia="en-US"/>
              </w:rPr>
            </w:pPr>
          </w:p>
        </w:tc>
        <w:tc>
          <w:tcPr>
            <w:tcW w:w="614" w:type="pct"/>
          </w:tcPr>
          <w:p w14:paraId="56C29083"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 xml:space="preserve">COC.REF.35 </w:t>
            </w:r>
          </w:p>
          <w:p w14:paraId="012EE2BC" w14:textId="77777777" w:rsidR="00786DC6" w:rsidRDefault="00786DC6" w:rsidP="00D37991">
            <w:pPr>
              <w:shd w:val="clear" w:color="auto" w:fill="D9D9D9" w:themeFill="background1" w:themeFillShade="D9"/>
              <w:rPr>
                <w:bCs/>
                <w:sz w:val="18"/>
                <w:szCs w:val="18"/>
                <w:lang w:eastAsia="en-US"/>
              </w:rPr>
            </w:pPr>
            <w:r>
              <w:rPr>
                <w:bCs/>
                <w:sz w:val="18"/>
                <w:szCs w:val="18"/>
                <w:lang w:eastAsia="en-US"/>
              </w:rPr>
              <w:t>1,5 % H2O2</w:t>
            </w:r>
          </w:p>
          <w:p w14:paraId="430B28EC" w14:textId="7EBD0469" w:rsidR="00786DC6" w:rsidRPr="00786DC6" w:rsidRDefault="00786DC6" w:rsidP="00D37991">
            <w:pPr>
              <w:shd w:val="clear" w:color="auto" w:fill="D9D9D9" w:themeFill="background1" w:themeFillShade="D9"/>
              <w:rPr>
                <w:bCs/>
                <w:sz w:val="18"/>
                <w:szCs w:val="18"/>
                <w:lang w:eastAsia="en-US"/>
              </w:rPr>
            </w:pPr>
            <w:r w:rsidRPr="0074224F">
              <w:rPr>
                <w:bCs/>
                <w:sz w:val="18"/>
                <w:szCs w:val="18"/>
                <w:lang w:eastAsia="en-US"/>
              </w:rPr>
              <w:t xml:space="preserve">(Meta SPC </w:t>
            </w:r>
            <w:r>
              <w:rPr>
                <w:bCs/>
                <w:sz w:val="18"/>
                <w:szCs w:val="18"/>
                <w:lang w:eastAsia="en-US"/>
              </w:rPr>
              <w:t>2</w:t>
            </w:r>
            <w:r w:rsidRPr="0074224F">
              <w:rPr>
                <w:bCs/>
                <w:sz w:val="18"/>
                <w:szCs w:val="18"/>
                <w:lang w:eastAsia="en-US"/>
              </w:rPr>
              <w:t>)</w:t>
            </w:r>
          </w:p>
        </w:tc>
        <w:tc>
          <w:tcPr>
            <w:tcW w:w="734" w:type="pct"/>
          </w:tcPr>
          <w:p w14:paraId="1E2DB5E9" w14:textId="345F203D" w:rsidR="00786DC6" w:rsidRPr="0090057F" w:rsidRDefault="00786DC6" w:rsidP="00D37991">
            <w:pPr>
              <w:shd w:val="clear" w:color="auto" w:fill="D9D9D9" w:themeFill="background1" w:themeFillShade="D9"/>
              <w:rPr>
                <w:bCs/>
                <w:sz w:val="18"/>
                <w:szCs w:val="18"/>
                <w:lang w:val="fr-FR" w:eastAsia="en-US"/>
              </w:rPr>
            </w:pPr>
            <w:r>
              <w:rPr>
                <w:bCs/>
                <w:sz w:val="18"/>
                <w:szCs w:val="18"/>
                <w:lang w:val="en-US" w:eastAsia="en-US"/>
              </w:rPr>
              <w:t>Sars-Cov2</w:t>
            </w:r>
          </w:p>
        </w:tc>
        <w:tc>
          <w:tcPr>
            <w:tcW w:w="444" w:type="pct"/>
          </w:tcPr>
          <w:p w14:paraId="5AA86CC2" w14:textId="40649F59" w:rsidR="00786DC6" w:rsidRPr="0090057F" w:rsidRDefault="00786DC6" w:rsidP="00D37991">
            <w:pPr>
              <w:shd w:val="clear" w:color="auto" w:fill="D9D9D9" w:themeFill="background1" w:themeFillShade="D9"/>
              <w:rPr>
                <w:bCs/>
                <w:sz w:val="18"/>
                <w:szCs w:val="18"/>
                <w:lang w:val="fr-FR" w:eastAsia="en-US"/>
              </w:rPr>
            </w:pPr>
            <w:r w:rsidRPr="0000063D">
              <w:rPr>
                <w:bCs/>
                <w:sz w:val="18"/>
                <w:szCs w:val="18"/>
                <w:lang w:val="en-US" w:eastAsia="en-US"/>
              </w:rPr>
              <w:t>EN 14476</w:t>
            </w:r>
            <w:r>
              <w:rPr>
                <w:bCs/>
                <w:sz w:val="18"/>
                <w:szCs w:val="18"/>
                <w:lang w:val="en-US" w:eastAsia="en-US"/>
              </w:rPr>
              <w:t xml:space="preserve"> modified</w:t>
            </w:r>
          </w:p>
        </w:tc>
        <w:tc>
          <w:tcPr>
            <w:tcW w:w="907" w:type="pct"/>
          </w:tcPr>
          <w:p w14:paraId="6F41F557" w14:textId="1A15EBF1"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 xml:space="preserve">Contact time: </w:t>
            </w:r>
            <w:r>
              <w:rPr>
                <w:bCs/>
                <w:sz w:val="18"/>
                <w:szCs w:val="18"/>
                <w:lang w:eastAsia="en-US"/>
              </w:rPr>
              <w:t xml:space="preserve">1 and </w:t>
            </w:r>
            <w:r w:rsidRPr="000D2A7A">
              <w:rPr>
                <w:bCs/>
                <w:sz w:val="18"/>
                <w:szCs w:val="18"/>
                <w:lang w:eastAsia="en-US"/>
              </w:rPr>
              <w:t>5 minutes</w:t>
            </w:r>
          </w:p>
          <w:p w14:paraId="506E0CE8"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Temperature: 20°C ± 1°C</w:t>
            </w:r>
          </w:p>
          <w:p w14:paraId="28F1F554" w14:textId="77777777" w:rsidR="00786DC6" w:rsidRPr="000D2A7A" w:rsidRDefault="00786DC6" w:rsidP="00D37991">
            <w:pPr>
              <w:shd w:val="clear" w:color="auto" w:fill="D9D9D9" w:themeFill="background1" w:themeFillShade="D9"/>
              <w:rPr>
                <w:bCs/>
                <w:sz w:val="18"/>
                <w:szCs w:val="18"/>
                <w:lang w:eastAsia="en-US"/>
              </w:rPr>
            </w:pPr>
            <w:r w:rsidRPr="000D2A7A">
              <w:rPr>
                <w:bCs/>
                <w:sz w:val="18"/>
                <w:szCs w:val="18"/>
                <w:lang w:eastAsia="en-US"/>
              </w:rPr>
              <w:t xml:space="preserve">Soiling: </w:t>
            </w:r>
            <w:r>
              <w:rPr>
                <w:bCs/>
                <w:sz w:val="18"/>
                <w:szCs w:val="18"/>
                <w:lang w:val="en-US" w:eastAsia="en-US"/>
              </w:rPr>
              <w:t>d</w:t>
            </w:r>
            <w:r w:rsidRPr="000D2A7A">
              <w:rPr>
                <w:bCs/>
                <w:sz w:val="18"/>
                <w:szCs w:val="18"/>
                <w:lang w:val="en-US" w:eastAsia="en-US"/>
              </w:rPr>
              <w:t>irty</w:t>
            </w:r>
            <w:r w:rsidRPr="000D2A7A">
              <w:rPr>
                <w:bCs/>
                <w:sz w:val="18"/>
                <w:szCs w:val="18"/>
                <w:lang w:eastAsia="en-US"/>
              </w:rPr>
              <w:t xml:space="preserve"> conditions</w:t>
            </w:r>
            <w:r>
              <w:rPr>
                <w:bCs/>
                <w:sz w:val="18"/>
                <w:szCs w:val="18"/>
                <w:lang w:eastAsia="en-US"/>
              </w:rPr>
              <w:t xml:space="preserve"> (3 g/l BSA+3 ml/L sheep erythrocytes)</w:t>
            </w:r>
          </w:p>
          <w:p w14:paraId="655D5135" w14:textId="77777777" w:rsidR="00786DC6" w:rsidRPr="000D2A7A" w:rsidRDefault="00786DC6" w:rsidP="00D37991">
            <w:pPr>
              <w:shd w:val="clear" w:color="auto" w:fill="D9D9D9" w:themeFill="background1" w:themeFillShade="D9"/>
              <w:rPr>
                <w:bCs/>
                <w:sz w:val="18"/>
                <w:szCs w:val="18"/>
                <w:lang w:val="en-US" w:eastAsia="en-US"/>
              </w:rPr>
            </w:pPr>
            <w:r w:rsidRPr="000D2A7A">
              <w:rPr>
                <w:bCs/>
                <w:sz w:val="18"/>
                <w:szCs w:val="18"/>
                <w:lang w:eastAsia="en-US"/>
              </w:rPr>
              <w:t>Concentration tested:</w:t>
            </w:r>
          </w:p>
          <w:p w14:paraId="0A612266" w14:textId="48015936" w:rsidR="00786DC6" w:rsidRPr="0090057F" w:rsidRDefault="00786DC6" w:rsidP="00D37991">
            <w:pPr>
              <w:shd w:val="clear" w:color="auto" w:fill="D9D9D9" w:themeFill="background1" w:themeFillShade="D9"/>
              <w:rPr>
                <w:bCs/>
                <w:sz w:val="18"/>
                <w:szCs w:val="18"/>
                <w:lang w:val="fr-FR" w:eastAsia="en-US"/>
              </w:rPr>
            </w:pPr>
            <w:r w:rsidRPr="000D2A7A">
              <w:rPr>
                <w:bCs/>
                <w:sz w:val="18"/>
                <w:szCs w:val="18"/>
                <w:lang w:val="en-US" w:eastAsia="en-US"/>
              </w:rPr>
              <w:t xml:space="preserve">80%, 50%, </w:t>
            </w:r>
            <w:r>
              <w:rPr>
                <w:bCs/>
                <w:sz w:val="18"/>
                <w:szCs w:val="18"/>
                <w:lang w:val="en-US" w:eastAsia="en-US"/>
              </w:rPr>
              <w:t>1</w:t>
            </w:r>
            <w:r w:rsidRPr="000D2A7A">
              <w:rPr>
                <w:bCs/>
                <w:sz w:val="18"/>
                <w:szCs w:val="18"/>
                <w:lang w:val="en-US" w:eastAsia="en-US"/>
              </w:rPr>
              <w:t xml:space="preserve"> % v/v</w:t>
            </w:r>
          </w:p>
        </w:tc>
        <w:tc>
          <w:tcPr>
            <w:tcW w:w="513" w:type="pct"/>
          </w:tcPr>
          <w:p w14:paraId="76C8493A" w14:textId="77777777" w:rsidR="00786DC6" w:rsidRDefault="00786DC6" w:rsidP="00D37991">
            <w:pPr>
              <w:shd w:val="clear" w:color="auto" w:fill="D9D9D9" w:themeFill="background1" w:themeFillShade="D9"/>
              <w:rPr>
                <w:bCs/>
                <w:sz w:val="18"/>
                <w:szCs w:val="18"/>
                <w:lang w:val="fr-FR" w:eastAsia="en-US"/>
              </w:rPr>
            </w:pPr>
            <w:r w:rsidRPr="000D2A7A">
              <w:rPr>
                <w:bCs/>
                <w:sz w:val="18"/>
                <w:szCs w:val="18"/>
                <w:lang w:val="fr-FR" w:eastAsia="en-US"/>
              </w:rPr>
              <w:t xml:space="preserve">Virucidal concentration : </w:t>
            </w:r>
            <w:r>
              <w:rPr>
                <w:bCs/>
                <w:sz w:val="18"/>
                <w:szCs w:val="18"/>
                <w:lang w:val="fr-FR" w:eastAsia="en-US"/>
              </w:rPr>
              <w:t>80</w:t>
            </w:r>
            <w:r w:rsidRPr="000D2A7A">
              <w:rPr>
                <w:bCs/>
                <w:sz w:val="18"/>
                <w:szCs w:val="18"/>
                <w:lang w:val="fr-FR" w:eastAsia="en-US"/>
              </w:rPr>
              <w:t xml:space="preserve"> % v/v </w:t>
            </w:r>
            <w:r>
              <w:rPr>
                <w:bCs/>
                <w:sz w:val="18"/>
                <w:szCs w:val="18"/>
                <w:lang w:val="fr-FR" w:eastAsia="en-US"/>
              </w:rPr>
              <w:t>(dirty conditions)</w:t>
            </w:r>
          </w:p>
          <w:p w14:paraId="4B716750" w14:textId="7CAE2363" w:rsidR="00786DC6" w:rsidRPr="00775DB3" w:rsidRDefault="00786DC6" w:rsidP="00D37991">
            <w:pPr>
              <w:shd w:val="clear" w:color="auto" w:fill="D9D9D9" w:themeFill="background1" w:themeFillShade="D9"/>
              <w:rPr>
                <w:bCs/>
                <w:sz w:val="18"/>
                <w:szCs w:val="18"/>
                <w:lang w:val="fr-FR" w:eastAsia="en-US"/>
              </w:rPr>
            </w:pPr>
            <w:r w:rsidRPr="0000063D">
              <w:rPr>
                <w:bCs/>
                <w:sz w:val="18"/>
                <w:szCs w:val="18"/>
                <w:lang w:val="fr-FR" w:eastAsia="en-US"/>
              </w:rPr>
              <w:t>≥ 4 log unit reduction</w:t>
            </w:r>
          </w:p>
        </w:tc>
        <w:tc>
          <w:tcPr>
            <w:tcW w:w="640" w:type="pct"/>
          </w:tcPr>
          <w:p w14:paraId="3F908DC4" w14:textId="77777777" w:rsidR="00786DC6" w:rsidRPr="0090057F" w:rsidRDefault="00786DC6" w:rsidP="00D37991">
            <w:pPr>
              <w:shd w:val="clear" w:color="auto" w:fill="D9D9D9" w:themeFill="background1" w:themeFillShade="D9"/>
              <w:rPr>
                <w:bCs/>
                <w:sz w:val="18"/>
                <w:szCs w:val="18"/>
                <w:lang w:val="fr-FR" w:eastAsia="en-US"/>
              </w:rPr>
            </w:pPr>
            <w:r w:rsidRPr="0090057F">
              <w:rPr>
                <w:bCs/>
                <w:sz w:val="18"/>
                <w:szCs w:val="18"/>
                <w:lang w:val="fr-FR" w:eastAsia="en-US"/>
              </w:rPr>
              <w:t>IUCLID</w:t>
            </w:r>
          </w:p>
          <w:p w14:paraId="279B7B56" w14:textId="1795D49D" w:rsidR="00786DC6" w:rsidRPr="0090057F" w:rsidRDefault="00786DC6" w:rsidP="00D37991">
            <w:pPr>
              <w:shd w:val="clear" w:color="auto" w:fill="D9D9D9" w:themeFill="background1" w:themeFillShade="D9"/>
              <w:rPr>
                <w:bCs/>
                <w:sz w:val="18"/>
                <w:szCs w:val="18"/>
                <w:lang w:val="fr-FR" w:eastAsia="en-US"/>
              </w:rPr>
            </w:pPr>
            <w:r w:rsidRPr="0090057F">
              <w:rPr>
                <w:bCs/>
                <w:sz w:val="18"/>
                <w:szCs w:val="18"/>
                <w:lang w:val="fr-FR" w:eastAsia="en-US"/>
              </w:rPr>
              <w:t>Section 6.</w:t>
            </w:r>
            <w:r w:rsidR="0012556A">
              <w:rPr>
                <w:bCs/>
                <w:sz w:val="18"/>
                <w:szCs w:val="18"/>
                <w:lang w:val="fr-FR" w:eastAsia="en-US"/>
              </w:rPr>
              <w:t>7</w:t>
            </w:r>
            <w:r>
              <w:rPr>
                <w:bCs/>
                <w:sz w:val="18"/>
                <w:szCs w:val="18"/>
                <w:lang w:val="fr-FR" w:eastAsia="en-US"/>
              </w:rPr>
              <w:t> </w:t>
            </w:r>
            <w:r w:rsidR="0012556A">
              <w:rPr>
                <w:bCs/>
                <w:sz w:val="18"/>
                <w:szCs w:val="18"/>
                <w:lang w:val="fr-FR" w:eastAsia="en-US"/>
              </w:rPr>
              <w:t>021</w:t>
            </w:r>
          </w:p>
          <w:p w14:paraId="5895541C" w14:textId="696380F3" w:rsidR="00786DC6" w:rsidRPr="0090057F" w:rsidRDefault="00786DC6" w:rsidP="00D37991">
            <w:pPr>
              <w:shd w:val="clear" w:color="auto" w:fill="D9D9D9" w:themeFill="background1" w:themeFillShade="D9"/>
              <w:rPr>
                <w:bCs/>
                <w:sz w:val="18"/>
                <w:szCs w:val="18"/>
                <w:lang w:val="fr-FR" w:eastAsia="en-US"/>
              </w:rPr>
            </w:pPr>
            <w:r w:rsidRPr="0090057F">
              <w:rPr>
                <w:bCs/>
                <w:sz w:val="18"/>
                <w:szCs w:val="18"/>
                <w:lang w:val="fr-FR" w:eastAsia="en-US"/>
              </w:rPr>
              <w:t xml:space="preserve">R.I = </w:t>
            </w:r>
            <w:r>
              <w:rPr>
                <w:bCs/>
                <w:sz w:val="18"/>
                <w:szCs w:val="18"/>
                <w:lang w:val="fr-FR" w:eastAsia="en-US"/>
              </w:rPr>
              <w:t>2</w:t>
            </w:r>
          </w:p>
        </w:tc>
      </w:tr>
    </w:tbl>
    <w:p w14:paraId="5F5608D4" w14:textId="77777777" w:rsidR="00F94B6E" w:rsidRDefault="00F94B6E" w:rsidP="00D37991">
      <w:pPr>
        <w:pStyle w:val="Titre4"/>
        <w:numPr>
          <w:ilvl w:val="0"/>
          <w:numId w:val="0"/>
        </w:numPr>
        <w:shd w:val="clear" w:color="auto" w:fill="D9D9D9" w:themeFill="background1" w:themeFillShade="D9"/>
        <w:ind w:left="864"/>
        <w:sectPr w:rsidR="00F94B6E" w:rsidSect="00F94B6E">
          <w:pgSz w:w="16838" w:h="11906" w:orient="landscape"/>
          <w:pgMar w:top="1418" w:right="1021" w:bottom="1274" w:left="102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12556A" w:rsidRPr="006A28CC" w14:paraId="5B69DF2E" w14:textId="77777777" w:rsidTr="00392710">
        <w:tc>
          <w:tcPr>
            <w:tcW w:w="5000" w:type="pct"/>
            <w:tcBorders>
              <w:top w:val="single" w:sz="4" w:space="0" w:color="auto"/>
              <w:left w:val="single" w:sz="4" w:space="0" w:color="auto"/>
              <w:bottom w:val="single" w:sz="6" w:space="0" w:color="auto"/>
              <w:right w:val="single" w:sz="6" w:space="0" w:color="auto"/>
            </w:tcBorders>
            <w:shd w:val="clear" w:color="auto" w:fill="CCFFCC"/>
          </w:tcPr>
          <w:p w14:paraId="6D2FBCC6" w14:textId="05A27E2B" w:rsidR="0012556A" w:rsidRPr="006A28CC" w:rsidRDefault="0012556A" w:rsidP="00D37991">
            <w:pPr>
              <w:shd w:val="clear" w:color="auto" w:fill="D9D9D9" w:themeFill="background1" w:themeFillShade="D9"/>
              <w:rPr>
                <w:b/>
                <w:bCs/>
                <w:lang w:eastAsia="en-US"/>
              </w:rPr>
            </w:pPr>
            <w:r w:rsidRPr="006A28CC">
              <w:rPr>
                <w:b/>
                <w:bCs/>
                <w:lang w:eastAsia="en-US"/>
              </w:rPr>
              <w:lastRenderedPageBreak/>
              <w:t>Conclusion on the efficacy of the product</w:t>
            </w:r>
            <w:r>
              <w:rPr>
                <w:b/>
                <w:bCs/>
                <w:lang w:eastAsia="en-US"/>
              </w:rPr>
              <w:t xml:space="preserve"> (</w:t>
            </w:r>
            <w:r w:rsidR="00541F74">
              <w:rPr>
                <w:b/>
                <w:bCs/>
                <w:lang w:eastAsia="en-US"/>
              </w:rPr>
              <w:t>M</w:t>
            </w:r>
            <w:r>
              <w:rPr>
                <w:b/>
                <w:bCs/>
                <w:lang w:eastAsia="en-US"/>
              </w:rPr>
              <w:t>inor change (2021):</w:t>
            </w:r>
          </w:p>
        </w:tc>
      </w:tr>
      <w:tr w:rsidR="0012556A" w:rsidRPr="006A28CC" w14:paraId="77C83600" w14:textId="77777777" w:rsidTr="00392710">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7A3CD3E" w14:textId="50089DFB" w:rsidR="0012556A" w:rsidRDefault="0012556A" w:rsidP="00D37991">
            <w:pPr>
              <w:shd w:val="clear" w:color="auto" w:fill="D9D9D9" w:themeFill="background1" w:themeFillShade="D9"/>
              <w:jc w:val="both"/>
              <w:rPr>
                <w:lang w:eastAsia="en-US"/>
              </w:rPr>
            </w:pPr>
            <w:r>
              <w:rPr>
                <w:lang w:eastAsia="en-US"/>
              </w:rPr>
              <w:t>P</w:t>
            </w:r>
            <w:r w:rsidRPr="00471C40">
              <w:rPr>
                <w:lang w:eastAsia="en-US"/>
              </w:rPr>
              <w:t>roduct</w:t>
            </w:r>
            <w:r>
              <w:rPr>
                <w:lang w:eastAsia="en-US"/>
              </w:rPr>
              <w:t>s of the</w:t>
            </w:r>
            <w:r w:rsidRPr="00471C40">
              <w:rPr>
                <w:lang w:eastAsia="en-US"/>
              </w:rPr>
              <w:t xml:space="preserve"> family </w:t>
            </w:r>
            <w:r>
              <w:rPr>
                <w:lang w:eastAsia="en-US"/>
              </w:rPr>
              <w:t>SANYTOL FRESH, separated in 3 META-SPC</w:t>
            </w:r>
            <w:r w:rsidR="002B23DE">
              <w:rPr>
                <w:lang w:eastAsia="en-US"/>
              </w:rPr>
              <w:t>s</w:t>
            </w:r>
            <w:r>
              <w:rPr>
                <w:lang w:eastAsia="en-US"/>
              </w:rPr>
              <w:t xml:space="preserve">, </w:t>
            </w:r>
            <w:r w:rsidRPr="00471C40">
              <w:rPr>
                <w:lang w:eastAsia="en-US"/>
              </w:rPr>
              <w:t>ha</w:t>
            </w:r>
            <w:r>
              <w:rPr>
                <w:lang w:eastAsia="en-US"/>
              </w:rPr>
              <w:t>ve</w:t>
            </w:r>
            <w:r w:rsidRPr="00471C40">
              <w:rPr>
                <w:lang w:eastAsia="en-US"/>
              </w:rPr>
              <w:t xml:space="preserve"> shown a sufficient efficacy in accordance with the requirements of the</w:t>
            </w:r>
            <w:r>
              <w:rPr>
                <w:lang w:eastAsia="en-US"/>
              </w:rPr>
              <w:t xml:space="preserve"> Efficacy guidanceVol II part B/C for the following uses:</w:t>
            </w:r>
          </w:p>
          <w:p w14:paraId="32057BB9" w14:textId="77777777" w:rsidR="0012556A" w:rsidRDefault="0012556A" w:rsidP="00D37991">
            <w:pPr>
              <w:shd w:val="clear" w:color="auto" w:fill="D9D9D9" w:themeFill="background1" w:themeFillShade="D9"/>
              <w:jc w:val="both"/>
              <w:rPr>
                <w:lang w:eastAsia="en-US"/>
              </w:rPr>
            </w:pPr>
          </w:p>
          <w:p w14:paraId="17682487" w14:textId="77777777" w:rsidR="0012556A" w:rsidRPr="00CA731C" w:rsidRDefault="0012556A" w:rsidP="00D37991">
            <w:pPr>
              <w:shd w:val="clear" w:color="auto" w:fill="D9D9D9" w:themeFill="background1" w:themeFillShade="D9"/>
              <w:jc w:val="both"/>
              <w:rPr>
                <w:u w:val="single"/>
                <w:lang w:eastAsia="en-US"/>
              </w:rPr>
            </w:pPr>
            <w:r w:rsidRPr="00CA731C">
              <w:rPr>
                <w:u w:val="single"/>
                <w:lang w:eastAsia="en-US"/>
              </w:rPr>
              <w:t>META SPC1</w:t>
            </w:r>
          </w:p>
          <w:p w14:paraId="32BCA387" w14:textId="757CB3F6" w:rsidR="0012556A" w:rsidRDefault="0012556A" w:rsidP="00D37991">
            <w:pPr>
              <w:pStyle w:val="Paragraphedeliste"/>
              <w:numPr>
                <w:ilvl w:val="0"/>
                <w:numId w:val="7"/>
              </w:numPr>
              <w:shd w:val="clear" w:color="auto" w:fill="D9D9D9" w:themeFill="background1" w:themeFillShade="D9"/>
              <w:suppressAutoHyphens w:val="0"/>
              <w:spacing w:line="260" w:lineRule="atLeast"/>
              <w:contextualSpacing/>
              <w:jc w:val="both"/>
              <w:rPr>
                <w:lang w:eastAsia="en-US"/>
              </w:rPr>
            </w:pPr>
            <w:r w:rsidRPr="00471C40">
              <w:rPr>
                <w:lang w:eastAsia="en-US"/>
              </w:rPr>
              <w:t>PT2 and 4</w:t>
            </w:r>
            <w:r>
              <w:rPr>
                <w:lang w:eastAsia="en-US"/>
              </w:rPr>
              <w:t xml:space="preserve"> </w:t>
            </w:r>
            <w:r w:rsidRPr="00471C40">
              <w:rPr>
                <w:lang w:eastAsia="en-US"/>
              </w:rPr>
              <w:t xml:space="preserve">hard surface disinfection, by manual spraying or </w:t>
            </w:r>
            <w:r>
              <w:rPr>
                <w:lang w:eastAsia="en-US"/>
              </w:rPr>
              <w:t xml:space="preserve">by </w:t>
            </w:r>
            <w:r w:rsidRPr="00471C40">
              <w:rPr>
                <w:lang w:eastAsia="en-US"/>
              </w:rPr>
              <w:t xml:space="preserve">manual spraying and wiping (100 % v/v), </w:t>
            </w:r>
            <w:r>
              <w:rPr>
                <w:lang w:eastAsia="en-US"/>
              </w:rPr>
              <w:t xml:space="preserve">with dirty conditions (3 g/L BSA), </w:t>
            </w:r>
            <w:r w:rsidRPr="00471C40">
              <w:rPr>
                <w:lang w:eastAsia="en-US"/>
              </w:rPr>
              <w:t>at the temperature of 20 °C</w:t>
            </w:r>
            <w:r w:rsidR="00541F74">
              <w:rPr>
                <w:lang w:eastAsia="en-US"/>
              </w:rPr>
              <w:t>:</w:t>
            </w:r>
          </w:p>
          <w:p w14:paraId="360A141F" w14:textId="09C5ED14" w:rsidR="0012556A" w:rsidRDefault="0012556A" w:rsidP="00D37991">
            <w:pPr>
              <w:pStyle w:val="Paragraphedeliste"/>
              <w:shd w:val="clear" w:color="auto" w:fill="D9D9D9" w:themeFill="background1" w:themeFillShade="D9"/>
              <w:suppressAutoHyphens w:val="0"/>
              <w:spacing w:line="260" w:lineRule="atLeast"/>
              <w:contextualSpacing/>
              <w:jc w:val="both"/>
              <w:rPr>
                <w:lang w:eastAsia="en-US"/>
              </w:rPr>
            </w:pPr>
            <w:r>
              <w:rPr>
                <w:lang w:eastAsia="en-US"/>
              </w:rPr>
              <w:t xml:space="preserve">against enveloped virus </w:t>
            </w:r>
            <w:r w:rsidR="006379FB">
              <w:rPr>
                <w:lang w:eastAsia="en-US"/>
              </w:rPr>
              <w:t xml:space="preserve">(including </w:t>
            </w:r>
            <w:r w:rsidR="00CE4D0E" w:rsidRPr="00D37991">
              <w:rPr>
                <w:i/>
              </w:rPr>
              <w:t>H1N1</w:t>
            </w:r>
            <w:r w:rsidR="00CE4D0E">
              <w:t xml:space="preserve">, </w:t>
            </w:r>
            <w:r w:rsidR="00CE4D0E" w:rsidRPr="00D37991">
              <w:rPr>
                <w:i/>
              </w:rPr>
              <w:t>Herpes simplex virus type 1</w:t>
            </w:r>
            <w:r w:rsidR="00CE4D0E">
              <w:t xml:space="preserve">, </w:t>
            </w:r>
            <w:r w:rsidR="006379FB" w:rsidRPr="00D37991">
              <w:rPr>
                <w:i/>
                <w:lang w:eastAsia="en-US"/>
              </w:rPr>
              <w:t>Coronavirus 229E</w:t>
            </w:r>
            <w:r w:rsidR="006379FB">
              <w:rPr>
                <w:lang w:eastAsia="en-US"/>
              </w:rPr>
              <w:t xml:space="preserve"> a</w:t>
            </w:r>
            <w:r w:rsidR="0045762A">
              <w:rPr>
                <w:lang w:eastAsia="en-US"/>
              </w:rPr>
              <w:t>n</w:t>
            </w:r>
            <w:r w:rsidR="006379FB">
              <w:rPr>
                <w:lang w:eastAsia="en-US"/>
              </w:rPr>
              <w:t xml:space="preserve">d </w:t>
            </w:r>
            <w:r w:rsidR="006379FB" w:rsidRPr="00D37991">
              <w:rPr>
                <w:i/>
                <w:lang w:eastAsia="en-US"/>
              </w:rPr>
              <w:t>SARS COV2</w:t>
            </w:r>
            <w:r w:rsidR="006379FB">
              <w:rPr>
                <w:lang w:eastAsia="en-US"/>
              </w:rPr>
              <w:t xml:space="preserve">), </w:t>
            </w:r>
            <w:r>
              <w:rPr>
                <w:lang w:eastAsia="en-US"/>
              </w:rPr>
              <w:t>with a contact time of 5 min</w:t>
            </w:r>
          </w:p>
          <w:p w14:paraId="2B4075F2" w14:textId="60AE6786" w:rsidR="0012556A" w:rsidRDefault="0012556A" w:rsidP="00D37991">
            <w:pPr>
              <w:shd w:val="clear" w:color="auto" w:fill="D9D9D9" w:themeFill="background1" w:themeFillShade="D9"/>
              <w:jc w:val="both"/>
              <w:rPr>
                <w:u w:val="single"/>
                <w:lang w:eastAsia="en-US"/>
              </w:rPr>
            </w:pPr>
          </w:p>
          <w:p w14:paraId="62F99742" w14:textId="77777777" w:rsidR="0012556A" w:rsidRPr="00CA731C" w:rsidRDefault="0012556A" w:rsidP="00D37991">
            <w:pPr>
              <w:shd w:val="clear" w:color="auto" w:fill="D9D9D9" w:themeFill="background1" w:themeFillShade="D9"/>
              <w:jc w:val="both"/>
              <w:rPr>
                <w:u w:val="single"/>
                <w:lang w:eastAsia="en-US"/>
              </w:rPr>
            </w:pPr>
            <w:r w:rsidRPr="00CA731C">
              <w:rPr>
                <w:u w:val="single"/>
                <w:lang w:eastAsia="en-US"/>
              </w:rPr>
              <w:t>META SPC 2</w:t>
            </w:r>
          </w:p>
          <w:p w14:paraId="1C2CB0B8" w14:textId="6E0B16E8" w:rsidR="0012556A" w:rsidRDefault="0012556A" w:rsidP="00D37991">
            <w:pPr>
              <w:numPr>
                <w:ilvl w:val="0"/>
                <w:numId w:val="7"/>
              </w:numPr>
              <w:shd w:val="clear" w:color="auto" w:fill="D9D9D9" w:themeFill="background1" w:themeFillShade="D9"/>
              <w:suppressAutoHyphens w:val="0"/>
              <w:spacing w:line="260" w:lineRule="atLeast"/>
              <w:jc w:val="both"/>
              <w:rPr>
                <w:lang w:eastAsia="en-US"/>
              </w:rPr>
            </w:pPr>
            <w:r w:rsidRPr="002B54EC">
              <w:rPr>
                <w:lang w:eastAsia="en-US"/>
              </w:rPr>
              <w:t>P</w:t>
            </w:r>
            <w:r>
              <w:rPr>
                <w:lang w:eastAsia="en-US"/>
              </w:rPr>
              <w:t xml:space="preserve">T2 and 4 </w:t>
            </w:r>
            <w:r w:rsidRPr="002B54EC">
              <w:rPr>
                <w:lang w:eastAsia="en-US"/>
              </w:rPr>
              <w:t>hard surface disinfection</w:t>
            </w:r>
            <w:r>
              <w:rPr>
                <w:lang w:eastAsia="en-US"/>
              </w:rPr>
              <w:t xml:space="preserve">, </w:t>
            </w:r>
            <w:r w:rsidRPr="00715C85">
              <w:rPr>
                <w:lang w:eastAsia="en-US"/>
              </w:rPr>
              <w:t>by manual spraying</w:t>
            </w:r>
            <w:r>
              <w:rPr>
                <w:lang w:eastAsia="en-US"/>
              </w:rPr>
              <w:t xml:space="preserve">, by </w:t>
            </w:r>
            <w:r w:rsidRPr="00715C85">
              <w:rPr>
                <w:lang w:eastAsia="en-US"/>
              </w:rPr>
              <w:t>manual spraying and wiping</w:t>
            </w:r>
            <w:r>
              <w:rPr>
                <w:lang w:eastAsia="en-US"/>
              </w:rPr>
              <w:t>, and by manual pouring and wiping</w:t>
            </w:r>
            <w:r w:rsidRPr="00C61E16">
              <w:rPr>
                <w:lang w:eastAsia="en-US"/>
              </w:rPr>
              <w:t xml:space="preserve"> </w:t>
            </w:r>
            <w:r w:rsidRPr="002B54EC">
              <w:rPr>
                <w:lang w:eastAsia="en-US"/>
              </w:rPr>
              <w:t>(100 % v/v)</w:t>
            </w:r>
            <w:r>
              <w:rPr>
                <w:lang w:eastAsia="en-US"/>
              </w:rPr>
              <w:t>, with dirty conditions (</w:t>
            </w:r>
            <w:r w:rsidR="00541F74">
              <w:rPr>
                <w:lang w:eastAsia="en-US"/>
              </w:rPr>
              <w:t>3 g/L BSA</w:t>
            </w:r>
            <w:r>
              <w:rPr>
                <w:lang w:eastAsia="en-US"/>
              </w:rPr>
              <w:t xml:space="preserve">), </w:t>
            </w:r>
            <w:r w:rsidRPr="002B54EC">
              <w:rPr>
                <w:lang w:eastAsia="en-US"/>
              </w:rPr>
              <w:t>at the temperature of 20 °C</w:t>
            </w:r>
            <w:r w:rsidR="00541F74">
              <w:rPr>
                <w:lang w:eastAsia="en-US"/>
              </w:rPr>
              <w:t>:</w:t>
            </w:r>
          </w:p>
          <w:p w14:paraId="35EE4A11" w14:textId="0203A5EF" w:rsidR="0012556A" w:rsidRDefault="0012556A" w:rsidP="00D37991">
            <w:pPr>
              <w:pStyle w:val="Paragraphedeliste"/>
              <w:shd w:val="clear" w:color="auto" w:fill="D9D9D9" w:themeFill="background1" w:themeFillShade="D9"/>
              <w:suppressAutoHyphens w:val="0"/>
              <w:spacing w:line="260" w:lineRule="atLeast"/>
              <w:contextualSpacing/>
              <w:jc w:val="both"/>
              <w:rPr>
                <w:lang w:eastAsia="en-US"/>
              </w:rPr>
            </w:pPr>
            <w:r>
              <w:rPr>
                <w:lang w:eastAsia="en-US"/>
              </w:rPr>
              <w:t xml:space="preserve">against enveloped virus </w:t>
            </w:r>
            <w:r w:rsidR="0045762A">
              <w:rPr>
                <w:lang w:eastAsia="en-US"/>
              </w:rPr>
              <w:t xml:space="preserve">(including </w:t>
            </w:r>
            <w:r w:rsidR="0045762A" w:rsidRPr="00D37991">
              <w:rPr>
                <w:i/>
                <w:lang w:eastAsia="en-US"/>
              </w:rPr>
              <w:t>Coronavirus 229E</w:t>
            </w:r>
            <w:r w:rsidR="0045762A">
              <w:rPr>
                <w:lang w:eastAsia="en-US"/>
              </w:rPr>
              <w:t xml:space="preserve"> and </w:t>
            </w:r>
            <w:r w:rsidR="0045762A" w:rsidRPr="00D37991">
              <w:rPr>
                <w:i/>
                <w:lang w:eastAsia="en-US"/>
              </w:rPr>
              <w:t>SARS COV2</w:t>
            </w:r>
            <w:r w:rsidR="0045762A">
              <w:rPr>
                <w:lang w:eastAsia="en-US"/>
              </w:rPr>
              <w:t xml:space="preserve">) </w:t>
            </w:r>
            <w:r>
              <w:rPr>
                <w:lang w:eastAsia="en-US"/>
              </w:rPr>
              <w:t>with a contact time of 5 min</w:t>
            </w:r>
          </w:p>
          <w:p w14:paraId="661BA120" w14:textId="77777777" w:rsidR="0012556A" w:rsidRPr="002B54EC" w:rsidRDefault="0012556A" w:rsidP="00D37991">
            <w:pPr>
              <w:shd w:val="clear" w:color="auto" w:fill="D9D9D9" w:themeFill="background1" w:themeFillShade="D9"/>
              <w:suppressAutoHyphens w:val="0"/>
              <w:spacing w:line="260" w:lineRule="atLeast"/>
              <w:ind w:left="720"/>
              <w:jc w:val="both"/>
              <w:rPr>
                <w:lang w:eastAsia="en-US"/>
              </w:rPr>
            </w:pPr>
          </w:p>
          <w:p w14:paraId="79845257" w14:textId="77777777" w:rsidR="0012556A" w:rsidRDefault="0012556A" w:rsidP="00D37991">
            <w:pPr>
              <w:shd w:val="clear" w:color="auto" w:fill="D9D9D9" w:themeFill="background1" w:themeFillShade="D9"/>
              <w:jc w:val="both"/>
              <w:rPr>
                <w:u w:val="single"/>
                <w:lang w:eastAsia="en-US"/>
              </w:rPr>
            </w:pPr>
          </w:p>
          <w:p w14:paraId="6457C917" w14:textId="77777777" w:rsidR="0012556A" w:rsidRPr="00CA731C" w:rsidRDefault="0012556A" w:rsidP="00D37991">
            <w:pPr>
              <w:shd w:val="clear" w:color="auto" w:fill="D9D9D9" w:themeFill="background1" w:themeFillShade="D9"/>
              <w:jc w:val="both"/>
              <w:rPr>
                <w:u w:val="single"/>
                <w:lang w:eastAsia="en-US"/>
              </w:rPr>
            </w:pPr>
            <w:r w:rsidRPr="00CA731C">
              <w:rPr>
                <w:u w:val="single"/>
                <w:lang w:eastAsia="en-US"/>
              </w:rPr>
              <w:t>META SPC 3</w:t>
            </w:r>
          </w:p>
          <w:p w14:paraId="16CA705E" w14:textId="58188316" w:rsidR="0012556A" w:rsidRDefault="0012556A" w:rsidP="00D37991">
            <w:pPr>
              <w:pStyle w:val="Paragraphedeliste"/>
              <w:numPr>
                <w:ilvl w:val="0"/>
                <w:numId w:val="7"/>
              </w:numPr>
              <w:shd w:val="clear" w:color="auto" w:fill="D9D9D9" w:themeFill="background1" w:themeFillShade="D9"/>
              <w:suppressAutoHyphens w:val="0"/>
              <w:spacing w:line="260" w:lineRule="atLeast"/>
              <w:contextualSpacing/>
              <w:jc w:val="both"/>
              <w:rPr>
                <w:lang w:eastAsia="en-US"/>
              </w:rPr>
            </w:pPr>
            <w:r w:rsidRPr="00471C40">
              <w:rPr>
                <w:lang w:eastAsia="en-US"/>
              </w:rPr>
              <w:t>PT2 and 4</w:t>
            </w:r>
            <w:r>
              <w:rPr>
                <w:lang w:eastAsia="en-US"/>
              </w:rPr>
              <w:t xml:space="preserve"> </w:t>
            </w:r>
            <w:r w:rsidRPr="00471C40">
              <w:rPr>
                <w:lang w:eastAsia="en-US"/>
              </w:rPr>
              <w:t xml:space="preserve">hard surface disinfection, by </w:t>
            </w:r>
            <w:r w:rsidRPr="00337E11">
              <w:rPr>
                <w:lang w:eastAsia="en-US"/>
              </w:rPr>
              <w:t>manual pouring</w:t>
            </w:r>
            <w:r w:rsidRPr="00471C40">
              <w:rPr>
                <w:lang w:eastAsia="en-US"/>
              </w:rPr>
              <w:t xml:space="preserve"> and wiping</w:t>
            </w:r>
            <w:r>
              <w:rPr>
                <w:lang w:eastAsia="en-US"/>
              </w:rPr>
              <w:t xml:space="preserve"> </w:t>
            </w:r>
            <w:r w:rsidRPr="00471C40">
              <w:rPr>
                <w:lang w:eastAsia="en-US"/>
              </w:rPr>
              <w:t>(100 % v/v)</w:t>
            </w:r>
            <w:r>
              <w:rPr>
                <w:lang w:eastAsia="en-US"/>
              </w:rPr>
              <w:t>,</w:t>
            </w:r>
            <w:r w:rsidRPr="00471C40">
              <w:rPr>
                <w:lang w:eastAsia="en-US"/>
              </w:rPr>
              <w:t xml:space="preserve"> </w:t>
            </w:r>
            <w:r>
              <w:rPr>
                <w:lang w:eastAsia="en-US"/>
              </w:rPr>
              <w:t>with dirty conditions (</w:t>
            </w:r>
            <w:r w:rsidR="00541F74">
              <w:rPr>
                <w:lang w:eastAsia="en-US"/>
              </w:rPr>
              <w:t>3 g/L BSA</w:t>
            </w:r>
            <w:r>
              <w:rPr>
                <w:lang w:eastAsia="en-US"/>
              </w:rPr>
              <w:t xml:space="preserve">), </w:t>
            </w:r>
            <w:r w:rsidRPr="00471C40">
              <w:rPr>
                <w:lang w:eastAsia="en-US"/>
              </w:rPr>
              <w:t>at the temperature of 20 °C</w:t>
            </w:r>
            <w:r w:rsidR="00541F74">
              <w:rPr>
                <w:lang w:eastAsia="en-US"/>
              </w:rPr>
              <w:t>:</w:t>
            </w:r>
          </w:p>
          <w:p w14:paraId="3528A0ED" w14:textId="2853FA59" w:rsidR="0045762A" w:rsidRDefault="0045762A" w:rsidP="00D37991">
            <w:pPr>
              <w:pStyle w:val="Paragraphedeliste"/>
              <w:shd w:val="clear" w:color="auto" w:fill="D9D9D9" w:themeFill="background1" w:themeFillShade="D9"/>
              <w:suppressAutoHyphens w:val="0"/>
              <w:spacing w:line="260" w:lineRule="atLeast"/>
              <w:contextualSpacing/>
              <w:jc w:val="both"/>
              <w:rPr>
                <w:lang w:eastAsia="en-US"/>
              </w:rPr>
            </w:pPr>
            <w:r>
              <w:rPr>
                <w:lang w:eastAsia="en-US"/>
              </w:rPr>
              <w:t xml:space="preserve">against enveloped virus (including </w:t>
            </w:r>
            <w:r w:rsidR="00CE4D0E" w:rsidRPr="00791807">
              <w:rPr>
                <w:i/>
              </w:rPr>
              <w:t>H1N1</w:t>
            </w:r>
            <w:r w:rsidR="00CE4D0E">
              <w:t xml:space="preserve">, </w:t>
            </w:r>
            <w:r w:rsidR="00CE4D0E" w:rsidRPr="00791807">
              <w:rPr>
                <w:i/>
              </w:rPr>
              <w:t>Herpes simplex virus type 1</w:t>
            </w:r>
            <w:r w:rsidR="00CE4D0E">
              <w:t xml:space="preserve">, </w:t>
            </w:r>
            <w:r w:rsidRPr="00D37991">
              <w:rPr>
                <w:i/>
                <w:lang w:eastAsia="en-US"/>
              </w:rPr>
              <w:t>Coronavirus 229E</w:t>
            </w:r>
            <w:r>
              <w:rPr>
                <w:lang w:eastAsia="en-US"/>
              </w:rPr>
              <w:t xml:space="preserve"> and </w:t>
            </w:r>
            <w:r w:rsidRPr="00D37991">
              <w:rPr>
                <w:i/>
                <w:lang w:eastAsia="en-US"/>
              </w:rPr>
              <w:t>SARS COV2</w:t>
            </w:r>
            <w:r>
              <w:rPr>
                <w:lang w:eastAsia="en-US"/>
              </w:rPr>
              <w:t>), with a contact time of 5 min</w:t>
            </w:r>
          </w:p>
          <w:p w14:paraId="595A49A5" w14:textId="72B26176" w:rsidR="0012556A" w:rsidRPr="006A28CC" w:rsidRDefault="0045762A" w:rsidP="00D37991">
            <w:pPr>
              <w:shd w:val="clear" w:color="auto" w:fill="D9D9D9" w:themeFill="background1" w:themeFillShade="D9"/>
              <w:jc w:val="both"/>
              <w:rPr>
                <w:lang w:eastAsia="en-US"/>
              </w:rPr>
            </w:pPr>
            <w:r w:rsidRPr="006A28CC">
              <w:rPr>
                <w:lang w:eastAsia="en-US"/>
              </w:rPr>
              <w:t xml:space="preserve"> </w:t>
            </w:r>
          </w:p>
        </w:tc>
      </w:tr>
    </w:tbl>
    <w:p w14:paraId="0D06E664" w14:textId="3899C1A3" w:rsidR="009D0C0B" w:rsidRDefault="00FA480B">
      <w:pPr>
        <w:pStyle w:val="Titre4"/>
        <w:rPr>
          <w:rFonts w:ascii="Times New Roman" w:hAnsi="Times New Roman" w:cs="Times New Roman"/>
          <w:i/>
          <w:iCs/>
          <w:lang w:eastAsia="en-US"/>
        </w:rPr>
      </w:pPr>
      <w:bookmarkStart w:id="140" w:name="_Toc88743272"/>
      <w:r>
        <w:t>Occurrence of resistance and resistance management</w:t>
      </w:r>
      <w:bookmarkEnd w:id="140"/>
    </w:p>
    <w:p w14:paraId="5CC1472B" w14:textId="77777777" w:rsidR="009D0C0B" w:rsidRDefault="009D0C0B" w:rsidP="00EB41CF">
      <w:pPr>
        <w:tabs>
          <w:tab w:val="left" w:pos="2780"/>
        </w:tabs>
        <w:spacing w:line="260" w:lineRule="atLeast"/>
        <w:rPr>
          <w:rFonts w:ascii="Times New Roman" w:eastAsia="Calibri" w:hAnsi="Times New Roman" w:cs="Times New Roman"/>
          <w:i/>
          <w:iCs/>
          <w:szCs w:val="24"/>
          <w:lang w:eastAsia="en-US"/>
        </w:rPr>
      </w:pPr>
    </w:p>
    <w:p w14:paraId="7DD434D7" w14:textId="77777777" w:rsidR="00EB41CF" w:rsidRDefault="00EB41CF" w:rsidP="00EB41CF">
      <w:pPr>
        <w:jc w:val="both"/>
        <w:rPr>
          <w:lang w:eastAsia="en-US"/>
        </w:rPr>
      </w:pPr>
      <w:r w:rsidRPr="008E3532">
        <w:rPr>
          <w:lang w:eastAsia="en-US"/>
        </w:rPr>
        <w:t xml:space="preserve">“The lethal effects of oxidative molecular species generated from hydrogen peroxide can be avoided with any damage being repaired in microorganisms such as </w:t>
      </w:r>
      <w:r w:rsidRPr="00557948">
        <w:rPr>
          <w:i/>
          <w:lang w:eastAsia="en-US"/>
        </w:rPr>
        <w:t>Escherichia coli</w:t>
      </w:r>
      <w:r>
        <w:rPr>
          <w:lang w:eastAsia="en-US"/>
        </w:rPr>
        <w:t xml:space="preserve"> and </w:t>
      </w:r>
      <w:r w:rsidRPr="00D71067">
        <w:rPr>
          <w:i/>
          <w:lang w:eastAsia="en-US"/>
        </w:rPr>
        <w:t xml:space="preserve">Salmonella </w:t>
      </w:r>
      <w:r>
        <w:rPr>
          <w:lang w:eastAsia="en-US"/>
        </w:rPr>
        <w:t>T</w:t>
      </w:r>
      <w:r w:rsidRPr="008E3532">
        <w:rPr>
          <w:lang w:eastAsia="en-US"/>
        </w:rPr>
        <w:t xml:space="preserve">yphimurium. When </w:t>
      </w:r>
      <w:r w:rsidRPr="001A7578">
        <w:rPr>
          <w:i/>
          <w:lang w:eastAsia="en-US"/>
        </w:rPr>
        <w:t>E.coli</w:t>
      </w:r>
      <w:r w:rsidRPr="008E3532">
        <w:rPr>
          <w:lang w:eastAsia="en-US"/>
        </w:rPr>
        <w:t xml:space="preserve"> and </w:t>
      </w:r>
      <w:r w:rsidRPr="00D71067">
        <w:rPr>
          <w:i/>
          <w:lang w:eastAsia="en-US"/>
        </w:rPr>
        <w:t>S</w:t>
      </w:r>
      <w:r w:rsidRPr="008E3532">
        <w:rPr>
          <w:lang w:eastAsia="en-US"/>
        </w:rPr>
        <w:t>.</w:t>
      </w:r>
      <w:r>
        <w:rPr>
          <w:lang w:eastAsia="en-US"/>
        </w:rPr>
        <w:t xml:space="preserve"> T</w:t>
      </w:r>
      <w:r w:rsidRPr="008E3532">
        <w:rPr>
          <w:lang w:eastAsia="en-US"/>
        </w:rPr>
        <w:t>yphimurium are exposed to low concentrations of H</w:t>
      </w:r>
      <w:r w:rsidRPr="005F0F15">
        <w:rPr>
          <w:vertAlign w:val="subscript"/>
          <w:lang w:eastAsia="en-US"/>
        </w:rPr>
        <w:t>2</w:t>
      </w:r>
      <w:r w:rsidRPr="008E3532">
        <w:rPr>
          <w:lang w:eastAsia="en-US"/>
        </w:rPr>
        <w:t>O</w:t>
      </w:r>
      <w:r w:rsidRPr="005F0F15">
        <w:rPr>
          <w:vertAlign w:val="subscript"/>
          <w:lang w:eastAsia="en-US"/>
        </w:rPr>
        <w:t>2</w:t>
      </w:r>
      <w:r w:rsidRPr="008E3532">
        <w:rPr>
          <w:lang w:eastAsia="en-US"/>
        </w:rPr>
        <w:t>,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w:t>
      </w:r>
      <w:r>
        <w:rPr>
          <w:rStyle w:val="Appelnotedebasdep"/>
          <w:lang w:eastAsia="en-US"/>
        </w:rPr>
        <w:footnoteReference w:id="31"/>
      </w:r>
      <w:r w:rsidRPr="008E3532">
        <w:rPr>
          <w:lang w:eastAsia="en-US"/>
        </w:rPr>
        <w:t>, Christman et al (1985)</w:t>
      </w:r>
      <w:r>
        <w:rPr>
          <w:rStyle w:val="Appelnotedebasdep"/>
          <w:lang w:eastAsia="en-US"/>
        </w:rPr>
        <w:footnoteReference w:id="32"/>
      </w:r>
      <w:r w:rsidRPr="008E3532">
        <w:rPr>
          <w:lang w:eastAsia="en-US"/>
        </w:rPr>
        <w:t xml:space="preserve">). The resistance to oxidative stress that </w:t>
      </w:r>
      <w:r w:rsidRPr="00D71067">
        <w:rPr>
          <w:i/>
          <w:lang w:eastAsia="en-US"/>
        </w:rPr>
        <w:t>E.coli</w:t>
      </w:r>
      <w:r w:rsidRPr="008E3532">
        <w:rPr>
          <w:lang w:eastAsia="en-US"/>
        </w:rPr>
        <w:t xml:space="preserve"> develops when exposed to H</w:t>
      </w:r>
      <w:r w:rsidRPr="005F0F15">
        <w:rPr>
          <w:vertAlign w:val="subscript"/>
          <w:lang w:eastAsia="en-US"/>
        </w:rPr>
        <w:t>2</w:t>
      </w:r>
      <w:r w:rsidRPr="008E3532">
        <w:rPr>
          <w:lang w:eastAsia="en-US"/>
        </w:rPr>
        <w:t>0</w:t>
      </w:r>
      <w:r w:rsidRPr="005F0F15">
        <w:rPr>
          <w:vertAlign w:val="subscript"/>
          <w:lang w:eastAsia="en-US"/>
        </w:rPr>
        <w:t>2</w:t>
      </w:r>
      <w:r w:rsidRPr="008E3532">
        <w:rPr>
          <w:lang w:eastAsia="en-US"/>
        </w:rPr>
        <w:t>,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w:t>
      </w:r>
      <w:r>
        <w:rPr>
          <w:lang w:eastAsia="en-US"/>
        </w:rPr>
        <w:t>ducts are used as recommended.” (</w:t>
      </w:r>
      <w:r w:rsidRPr="008E3532">
        <w:rPr>
          <w:lang w:eastAsia="en-US"/>
        </w:rPr>
        <w:t>Source: Assessment Report. Hydrogen peroxide. Product-types 1-6. March 2015. Finland</w:t>
      </w:r>
      <w:r>
        <w:rPr>
          <w:lang w:eastAsia="en-US"/>
        </w:rPr>
        <w:t>)</w:t>
      </w:r>
      <w:r w:rsidRPr="008E3532">
        <w:rPr>
          <w:lang w:eastAsia="en-US"/>
        </w:rPr>
        <w:t>.</w:t>
      </w:r>
    </w:p>
    <w:p w14:paraId="72837845" w14:textId="102F3A01" w:rsidR="00EB41CF" w:rsidRPr="001A7578" w:rsidRDefault="00EB41CF" w:rsidP="00EB41CF">
      <w:pPr>
        <w:jc w:val="both"/>
        <w:rPr>
          <w:iCs/>
          <w:lang w:val="en-US" w:eastAsia="en-US"/>
        </w:rPr>
      </w:pPr>
      <w:r w:rsidRPr="006B7E02">
        <w:rPr>
          <w:iCs/>
          <w:lang w:val="en-US" w:eastAsia="en-US"/>
        </w:rPr>
        <w:t>To ensure a satisfactory level of efficacy and avoid the development of resistance, the recommendations proposed in the SPC have to be implemented.</w:t>
      </w:r>
    </w:p>
    <w:p w14:paraId="38A9DAD0" w14:textId="77777777" w:rsidR="00EB41CF" w:rsidRPr="00EB41CF" w:rsidRDefault="00EB41CF" w:rsidP="00EB41CF">
      <w:pPr>
        <w:tabs>
          <w:tab w:val="left" w:pos="2780"/>
        </w:tabs>
        <w:spacing w:line="260" w:lineRule="atLeast"/>
        <w:rPr>
          <w:rFonts w:ascii="Times New Roman" w:eastAsia="Calibri" w:hAnsi="Times New Roman" w:cs="Times New Roman"/>
          <w:i/>
          <w:iCs/>
          <w:szCs w:val="24"/>
          <w:lang w:val="en-US" w:eastAsia="en-US"/>
        </w:rPr>
      </w:pPr>
    </w:p>
    <w:p w14:paraId="673C3F31" w14:textId="77777777" w:rsidR="009D0C0B" w:rsidRDefault="00FA480B">
      <w:pPr>
        <w:pStyle w:val="Titre4"/>
        <w:rPr>
          <w:rFonts w:ascii="Times New Roman" w:hAnsi="Times New Roman" w:cs="Times New Roman"/>
          <w:i/>
          <w:iCs/>
          <w:lang w:eastAsia="en-US"/>
        </w:rPr>
      </w:pPr>
      <w:bookmarkStart w:id="141" w:name="_Toc88743273"/>
      <w:r>
        <w:t>Known limitations</w:t>
      </w:r>
      <w:bookmarkEnd w:id="141"/>
    </w:p>
    <w:p w14:paraId="0D512EA5" w14:textId="77777777" w:rsidR="00EB41CF" w:rsidRDefault="00EB41CF" w:rsidP="00EB41CF">
      <w:pPr>
        <w:rPr>
          <w:lang w:eastAsia="en-US"/>
        </w:rPr>
      </w:pPr>
    </w:p>
    <w:p w14:paraId="7E771C5F" w14:textId="77777777" w:rsidR="00EB41CF" w:rsidRPr="006B7E02" w:rsidRDefault="00EB41CF" w:rsidP="00EB41CF">
      <w:pPr>
        <w:rPr>
          <w:lang w:eastAsia="en-US"/>
        </w:rPr>
      </w:pPr>
      <w:r w:rsidRPr="006B7E02">
        <w:rPr>
          <w:lang w:eastAsia="en-US"/>
        </w:rPr>
        <w:t>None</w:t>
      </w:r>
    </w:p>
    <w:p w14:paraId="3A885DB3" w14:textId="77777777" w:rsidR="00EB41CF" w:rsidRDefault="00EB41CF">
      <w:pPr>
        <w:spacing w:line="260" w:lineRule="atLeast"/>
        <w:rPr>
          <w:rFonts w:ascii="Times New Roman" w:eastAsia="Calibri" w:hAnsi="Times New Roman" w:cs="Times New Roman"/>
          <w:i/>
          <w:iCs/>
          <w:szCs w:val="24"/>
          <w:lang w:eastAsia="en-US"/>
        </w:rPr>
      </w:pPr>
    </w:p>
    <w:p w14:paraId="1C7F792A" w14:textId="77777777" w:rsidR="009D0C0B" w:rsidRDefault="00FA480B">
      <w:pPr>
        <w:pStyle w:val="Titre4"/>
        <w:rPr>
          <w:rFonts w:ascii="Times New Roman" w:hAnsi="Times New Roman" w:cs="Times New Roman"/>
          <w:i/>
          <w:iCs/>
          <w:lang w:eastAsia="en-US"/>
        </w:rPr>
      </w:pPr>
      <w:bookmarkStart w:id="142" w:name="_Toc88743274"/>
      <w:r>
        <w:t>Evaluation of the label claims</w:t>
      </w:r>
      <w:bookmarkEnd w:id="142"/>
    </w:p>
    <w:p w14:paraId="615811A1" w14:textId="77777777" w:rsidR="009D0C0B" w:rsidRDefault="009D0C0B">
      <w:pPr>
        <w:spacing w:line="260" w:lineRule="atLeast"/>
        <w:jc w:val="both"/>
        <w:rPr>
          <w:rFonts w:ascii="Times New Roman" w:eastAsia="Calibri" w:hAnsi="Times New Roman" w:cs="Times New Roman"/>
          <w:i/>
          <w:iCs/>
          <w:szCs w:val="24"/>
          <w:lang w:eastAsia="en-US"/>
        </w:rPr>
      </w:pPr>
    </w:p>
    <w:p w14:paraId="0AA9315F" w14:textId="77777777" w:rsidR="00EB41CF" w:rsidRDefault="00EB41CF" w:rsidP="00EB41CF">
      <w:pPr>
        <w:jc w:val="both"/>
        <w:rPr>
          <w:lang w:eastAsia="en-US"/>
        </w:rPr>
      </w:pPr>
      <w:r w:rsidRPr="006B7E02">
        <w:rPr>
          <w:lang w:eastAsia="en-US"/>
        </w:rPr>
        <w:t>French competent authorities (FR CA) assessed that the product</w:t>
      </w:r>
      <w:r>
        <w:rPr>
          <w:lang w:eastAsia="en-US"/>
        </w:rPr>
        <w:t>s of the</w:t>
      </w:r>
      <w:r w:rsidRPr="006B7E02">
        <w:rPr>
          <w:lang w:eastAsia="en-US"/>
        </w:rPr>
        <w:t xml:space="preserve"> family SANYTOL FRESH has shown a sufficient efficacy in accordance with the requirements of the transitional Guidance on Efficacy for product type PT1-5, Disinfectants (2016) and the EN 14885:2015 standard for the following uses:</w:t>
      </w:r>
    </w:p>
    <w:p w14:paraId="17D7C1DC" w14:textId="0AC75D54" w:rsidR="001C6F86" w:rsidRDefault="001C6F86" w:rsidP="00EB41CF">
      <w:pPr>
        <w:jc w:val="both"/>
        <w:rPr>
          <w:lang w:eastAsia="en-US"/>
        </w:rPr>
      </w:pPr>
    </w:p>
    <w:p w14:paraId="1D5425CD" w14:textId="72327A3A" w:rsidR="00C235AF" w:rsidRPr="00D37991" w:rsidRDefault="00C235AF" w:rsidP="00EB41CF">
      <w:pPr>
        <w:jc w:val="both"/>
        <w:rPr>
          <w:b/>
          <w:lang w:eastAsia="en-US"/>
        </w:rPr>
      </w:pPr>
      <w:r w:rsidRPr="00D37991">
        <w:rPr>
          <w:b/>
          <w:lang w:eastAsia="en-US"/>
        </w:rPr>
        <w:t>First authorisation</w:t>
      </w:r>
    </w:p>
    <w:p w14:paraId="4B34DF2D" w14:textId="77777777" w:rsidR="00EB41CF" w:rsidRPr="00CA731C" w:rsidRDefault="00EB41CF" w:rsidP="00EB41CF">
      <w:pPr>
        <w:jc w:val="both"/>
        <w:rPr>
          <w:u w:val="single"/>
          <w:lang w:eastAsia="en-US"/>
        </w:rPr>
      </w:pPr>
      <w:r w:rsidRPr="00CA731C">
        <w:rPr>
          <w:u w:val="single"/>
          <w:lang w:eastAsia="en-US"/>
        </w:rPr>
        <w:t>META SPC1</w:t>
      </w:r>
    </w:p>
    <w:p w14:paraId="46629B69" w14:textId="77777777" w:rsidR="00EB41CF" w:rsidRDefault="00EB41CF" w:rsidP="00E30FB4">
      <w:pPr>
        <w:pStyle w:val="Paragraphedeliste"/>
        <w:numPr>
          <w:ilvl w:val="0"/>
          <w:numId w:val="7"/>
        </w:numPr>
        <w:suppressAutoHyphens w:val="0"/>
        <w:spacing w:line="260" w:lineRule="atLeast"/>
        <w:contextualSpacing/>
        <w:jc w:val="both"/>
        <w:rPr>
          <w:lang w:eastAsia="en-US"/>
        </w:rPr>
      </w:pPr>
      <w:r w:rsidRPr="00471C40">
        <w:rPr>
          <w:lang w:eastAsia="en-US"/>
        </w:rPr>
        <w:t>Use 1, PT2 and 4</w:t>
      </w:r>
      <w:r>
        <w:rPr>
          <w:lang w:eastAsia="en-US"/>
        </w:rPr>
        <w:t xml:space="preserve"> </w:t>
      </w:r>
      <w:r w:rsidRPr="00471C40">
        <w:rPr>
          <w:lang w:eastAsia="en-US"/>
        </w:rPr>
        <w:t xml:space="preserve">hard surface disinfection, by manual spraying or </w:t>
      </w:r>
      <w:r>
        <w:rPr>
          <w:lang w:eastAsia="en-US"/>
        </w:rPr>
        <w:t xml:space="preserve">by </w:t>
      </w:r>
      <w:r w:rsidRPr="00471C40">
        <w:rPr>
          <w:lang w:eastAsia="en-US"/>
        </w:rPr>
        <w:t>manual spraying and wiping (100 % v/v) against bacteria</w:t>
      </w:r>
      <w:r w:rsidRPr="002142E4">
        <w:rPr>
          <w:lang w:eastAsia="en-US"/>
        </w:rPr>
        <w:t xml:space="preserve"> with a contact time of 5 minutes</w:t>
      </w:r>
      <w:r>
        <w:rPr>
          <w:lang w:eastAsia="en-US"/>
        </w:rPr>
        <w:t>, and against</w:t>
      </w:r>
      <w:r w:rsidRPr="00471C40">
        <w:rPr>
          <w:lang w:eastAsia="en-US"/>
        </w:rPr>
        <w:t xml:space="preserve"> yeast</w:t>
      </w:r>
      <w:r>
        <w:rPr>
          <w:lang w:eastAsia="en-US"/>
        </w:rPr>
        <w:t>s</w:t>
      </w:r>
      <w:r w:rsidRPr="00471C40">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4FF0F1B9" w14:textId="77777777" w:rsidR="00EB41CF" w:rsidRPr="002B54EC" w:rsidRDefault="00EB41CF" w:rsidP="00E30FB4">
      <w:pPr>
        <w:pStyle w:val="Paragraphedeliste"/>
        <w:numPr>
          <w:ilvl w:val="0"/>
          <w:numId w:val="7"/>
        </w:numPr>
        <w:suppressAutoHyphens w:val="0"/>
        <w:spacing w:line="260" w:lineRule="atLeast"/>
        <w:contextualSpacing/>
        <w:jc w:val="both"/>
        <w:rPr>
          <w:lang w:eastAsia="en-US"/>
        </w:rPr>
      </w:pPr>
      <w:r w:rsidRPr="002B54EC">
        <w:rPr>
          <w:lang w:eastAsia="en-US"/>
        </w:rPr>
        <w:t xml:space="preserve">Use </w:t>
      </w:r>
      <w:r>
        <w:rPr>
          <w:lang w:eastAsia="en-US"/>
        </w:rPr>
        <w:t>2</w:t>
      </w:r>
      <w:r w:rsidRPr="002B54EC">
        <w:rPr>
          <w:lang w:eastAsia="en-US"/>
        </w:rPr>
        <w:t>, PT2 and 4</w:t>
      </w:r>
      <w:r>
        <w:rPr>
          <w:lang w:eastAsia="en-US"/>
        </w:rPr>
        <w:t xml:space="preserve"> </w:t>
      </w:r>
      <w:r w:rsidRPr="002B54EC">
        <w:rPr>
          <w:lang w:eastAsia="en-US"/>
        </w:rPr>
        <w:t>soft surface disinfection, by manual spraying</w:t>
      </w:r>
      <w:r>
        <w:rPr>
          <w:lang w:eastAsia="en-US"/>
        </w:rPr>
        <w:t xml:space="preserve"> </w:t>
      </w:r>
      <w:r w:rsidRPr="002B54EC">
        <w:rPr>
          <w:lang w:eastAsia="en-US"/>
        </w:rPr>
        <w:t>(100 % v/v) against bacteria, yeast</w:t>
      </w:r>
      <w:r>
        <w:rPr>
          <w:lang w:eastAsia="en-US"/>
        </w:rPr>
        <w:t>s</w:t>
      </w:r>
      <w:r w:rsidRPr="002B54EC">
        <w:rPr>
          <w:lang w:eastAsia="en-US"/>
        </w:rPr>
        <w:t xml:space="preserve"> and fungi, with a contact time of </w:t>
      </w:r>
      <w:r>
        <w:rPr>
          <w:lang w:eastAsia="en-US"/>
        </w:rPr>
        <w:t>4</w:t>
      </w:r>
      <w:r w:rsidRPr="002B54EC">
        <w:rPr>
          <w:lang w:eastAsia="en-US"/>
        </w:rPr>
        <w:t xml:space="preserve">5 minutes, </w:t>
      </w:r>
      <w:r>
        <w:rPr>
          <w:lang w:eastAsia="en-US"/>
        </w:rPr>
        <w:t xml:space="preserve">with dirty conditions (3 g/L BSA), </w:t>
      </w:r>
      <w:r w:rsidRPr="002B54EC">
        <w:rPr>
          <w:lang w:eastAsia="en-US"/>
        </w:rPr>
        <w:t>at the temperature of 20 °C</w:t>
      </w:r>
      <w:r>
        <w:rPr>
          <w:lang w:eastAsia="en-US"/>
        </w:rPr>
        <w:t>.</w:t>
      </w:r>
    </w:p>
    <w:p w14:paraId="6976133B" w14:textId="77777777" w:rsidR="00EB41CF" w:rsidRDefault="00EB41CF" w:rsidP="00EB41CF">
      <w:pPr>
        <w:jc w:val="both"/>
        <w:rPr>
          <w:u w:val="single"/>
          <w:lang w:eastAsia="en-US"/>
        </w:rPr>
      </w:pPr>
    </w:p>
    <w:p w14:paraId="71CCB425" w14:textId="77777777" w:rsidR="00EB41CF" w:rsidRPr="00CA731C" w:rsidRDefault="00EB41CF" w:rsidP="00EB41CF">
      <w:pPr>
        <w:jc w:val="both"/>
        <w:rPr>
          <w:u w:val="single"/>
          <w:lang w:eastAsia="en-US"/>
        </w:rPr>
      </w:pPr>
      <w:r w:rsidRPr="00CA731C">
        <w:rPr>
          <w:u w:val="single"/>
          <w:lang w:eastAsia="en-US"/>
        </w:rPr>
        <w:t>META SPC 2</w:t>
      </w:r>
    </w:p>
    <w:p w14:paraId="5527D6FE" w14:textId="22B35523" w:rsidR="00EB41CF" w:rsidRPr="002B54EC" w:rsidRDefault="00EB41CF" w:rsidP="00E30FB4">
      <w:pPr>
        <w:numPr>
          <w:ilvl w:val="0"/>
          <w:numId w:val="7"/>
        </w:numPr>
        <w:suppressAutoHyphens w:val="0"/>
        <w:spacing w:line="260" w:lineRule="atLeast"/>
        <w:jc w:val="both"/>
        <w:rPr>
          <w:lang w:eastAsia="en-US"/>
        </w:rPr>
      </w:pPr>
      <w:r w:rsidRPr="002B54EC">
        <w:rPr>
          <w:lang w:eastAsia="en-US"/>
        </w:rPr>
        <w:t>Use 1, P</w:t>
      </w:r>
      <w:r>
        <w:rPr>
          <w:lang w:eastAsia="en-US"/>
        </w:rPr>
        <w:t xml:space="preserve">T2 and 4 </w:t>
      </w:r>
      <w:r w:rsidRPr="002B54EC">
        <w:rPr>
          <w:lang w:eastAsia="en-US"/>
        </w:rPr>
        <w:t>hard surface disinfection</w:t>
      </w:r>
      <w:r>
        <w:rPr>
          <w:lang w:eastAsia="en-US"/>
        </w:rPr>
        <w:t xml:space="preserve">, </w:t>
      </w:r>
      <w:r w:rsidRPr="00715C85">
        <w:rPr>
          <w:lang w:eastAsia="en-US"/>
        </w:rPr>
        <w:t>by manual spraying</w:t>
      </w:r>
      <w:r w:rsidR="0039768D">
        <w:rPr>
          <w:lang w:eastAsia="en-US"/>
        </w:rPr>
        <w:t xml:space="preserve"> and</w:t>
      </w:r>
      <w:r>
        <w:rPr>
          <w:lang w:eastAsia="en-US"/>
        </w:rPr>
        <w:t xml:space="preserve"> by </w:t>
      </w:r>
      <w:r w:rsidRPr="00715C85">
        <w:rPr>
          <w:lang w:eastAsia="en-US"/>
        </w:rPr>
        <w:t>manual spraying and wiping</w:t>
      </w:r>
      <w:r w:rsidRPr="00C61E16">
        <w:rPr>
          <w:lang w:eastAsia="en-US"/>
        </w:rPr>
        <w:t xml:space="preserve"> </w:t>
      </w:r>
      <w:r w:rsidRPr="002B54EC">
        <w:rPr>
          <w:lang w:eastAsia="en-US"/>
        </w:rPr>
        <w:t>(100 % v/v) against bacteria</w:t>
      </w:r>
      <w:r w:rsidRPr="002142E4">
        <w:rPr>
          <w:lang w:eastAsia="en-US"/>
        </w:rPr>
        <w:t xml:space="preserve"> with a contact time of 5 minutes</w:t>
      </w:r>
      <w:r>
        <w:rPr>
          <w:lang w:eastAsia="en-US"/>
        </w:rPr>
        <w:t>, and against</w:t>
      </w:r>
      <w:r w:rsidRPr="002B54EC">
        <w:rPr>
          <w:lang w:eastAsia="en-US"/>
        </w:rPr>
        <w:t xml:space="preserve"> yeast</w:t>
      </w:r>
      <w:r>
        <w:rPr>
          <w:lang w:eastAsia="en-US"/>
        </w:rPr>
        <w:t>s</w:t>
      </w:r>
      <w:r w:rsidRPr="002B54EC">
        <w:rPr>
          <w:lang w:eastAsia="en-US"/>
        </w:rPr>
        <w:t xml:space="preserve"> and fungi</w:t>
      </w:r>
      <w:r w:rsidRPr="002142E4">
        <w:rPr>
          <w:lang w:eastAsia="en-US"/>
        </w:rPr>
        <w:t xml:space="preserve"> with a contact time of </w:t>
      </w:r>
      <w:r>
        <w:rPr>
          <w:lang w:eastAsia="en-US"/>
        </w:rPr>
        <w:t>1</w:t>
      </w:r>
      <w:r w:rsidRPr="002142E4">
        <w:rPr>
          <w:lang w:eastAsia="en-US"/>
        </w:rPr>
        <w:t>5 minutes</w:t>
      </w:r>
      <w:r w:rsidRPr="002B54EC">
        <w:rPr>
          <w:lang w:eastAsia="en-US"/>
        </w:rPr>
        <w:t xml:space="preserve">, </w:t>
      </w:r>
      <w:r>
        <w:rPr>
          <w:lang w:eastAsia="en-US"/>
        </w:rPr>
        <w:t xml:space="preserve">with dirty conditions (3 g/L BSA), </w:t>
      </w:r>
      <w:r w:rsidRPr="002B54EC">
        <w:rPr>
          <w:lang w:eastAsia="en-US"/>
        </w:rPr>
        <w:t>at the temperature of 20 °C</w:t>
      </w:r>
      <w:r>
        <w:rPr>
          <w:lang w:eastAsia="en-US"/>
        </w:rPr>
        <w:t>.</w:t>
      </w:r>
    </w:p>
    <w:p w14:paraId="746FA94F" w14:textId="77777777" w:rsidR="00EB41CF" w:rsidRDefault="00EB41CF" w:rsidP="00EB41CF">
      <w:pPr>
        <w:jc w:val="both"/>
        <w:rPr>
          <w:u w:val="single"/>
          <w:lang w:eastAsia="en-US"/>
        </w:rPr>
      </w:pPr>
    </w:p>
    <w:p w14:paraId="7ABF3022" w14:textId="77777777" w:rsidR="00EB41CF" w:rsidRPr="00CA731C" w:rsidRDefault="00EB41CF" w:rsidP="00EB41CF">
      <w:pPr>
        <w:jc w:val="both"/>
        <w:rPr>
          <w:u w:val="single"/>
          <w:lang w:eastAsia="en-US"/>
        </w:rPr>
      </w:pPr>
      <w:r w:rsidRPr="00CA731C">
        <w:rPr>
          <w:u w:val="single"/>
          <w:lang w:eastAsia="en-US"/>
        </w:rPr>
        <w:t>META SPC 3</w:t>
      </w:r>
    </w:p>
    <w:p w14:paraId="13A6930C" w14:textId="77777777" w:rsidR="00EB41CF" w:rsidRDefault="00EB41CF" w:rsidP="00E30FB4">
      <w:pPr>
        <w:pStyle w:val="Paragraphedeliste"/>
        <w:numPr>
          <w:ilvl w:val="0"/>
          <w:numId w:val="7"/>
        </w:numPr>
        <w:suppressAutoHyphens w:val="0"/>
        <w:spacing w:line="260" w:lineRule="atLeast"/>
        <w:contextualSpacing/>
        <w:jc w:val="both"/>
        <w:rPr>
          <w:lang w:eastAsia="en-US"/>
        </w:rPr>
      </w:pPr>
      <w:r>
        <w:rPr>
          <w:lang w:eastAsia="en-US"/>
        </w:rPr>
        <w:t>Use 1</w:t>
      </w:r>
      <w:r w:rsidRPr="00471C40">
        <w:rPr>
          <w:lang w:eastAsia="en-US"/>
        </w:rPr>
        <w:t>, PT2 and 4</w:t>
      </w:r>
      <w:r>
        <w:rPr>
          <w:lang w:eastAsia="en-US"/>
        </w:rPr>
        <w:t xml:space="preserve"> </w:t>
      </w:r>
      <w:r w:rsidRPr="00471C40">
        <w:rPr>
          <w:lang w:eastAsia="en-US"/>
        </w:rPr>
        <w:t xml:space="preserve">hard surface disinfection, by </w:t>
      </w:r>
      <w:r w:rsidRPr="000721FE">
        <w:rPr>
          <w:lang w:eastAsia="en-US"/>
        </w:rPr>
        <w:t>manual pouring</w:t>
      </w:r>
      <w:r w:rsidRPr="00471C40">
        <w:rPr>
          <w:lang w:eastAsia="en-US"/>
        </w:rPr>
        <w:t xml:space="preserve"> and wiping</w:t>
      </w:r>
      <w:r>
        <w:rPr>
          <w:lang w:eastAsia="en-US"/>
        </w:rPr>
        <w:t xml:space="preserve"> </w:t>
      </w:r>
      <w:r w:rsidRPr="00471C40">
        <w:rPr>
          <w:lang w:eastAsia="en-US"/>
        </w:rPr>
        <w:t>(100 % v/v) against bacteria</w:t>
      </w:r>
      <w:r w:rsidRPr="002142E4">
        <w:rPr>
          <w:lang w:eastAsia="en-US"/>
        </w:rPr>
        <w:t xml:space="preserve"> with a contact time of 5 minutes</w:t>
      </w:r>
      <w:r>
        <w:rPr>
          <w:lang w:eastAsia="en-US"/>
        </w:rPr>
        <w:t xml:space="preserve">, and against yeasts and fungi </w:t>
      </w:r>
      <w:r w:rsidRPr="002142E4">
        <w:rPr>
          <w:lang w:eastAsia="en-US"/>
        </w:rPr>
        <w:t xml:space="preserve">with a contact time of </w:t>
      </w:r>
      <w:r>
        <w:rPr>
          <w:lang w:eastAsia="en-US"/>
        </w:rPr>
        <w:t>1</w:t>
      </w:r>
      <w:r w:rsidRPr="002142E4">
        <w:rPr>
          <w:lang w:eastAsia="en-US"/>
        </w:rPr>
        <w:t>5 minutes</w:t>
      </w:r>
      <w:r w:rsidRPr="00471C40">
        <w:rPr>
          <w:lang w:eastAsia="en-US"/>
        </w:rPr>
        <w:t xml:space="preserve">, </w:t>
      </w:r>
      <w:r>
        <w:rPr>
          <w:lang w:eastAsia="en-US"/>
        </w:rPr>
        <w:t xml:space="preserve">with dirty conditions (3 g/L BSA), </w:t>
      </w:r>
      <w:r w:rsidRPr="00471C40">
        <w:rPr>
          <w:lang w:eastAsia="en-US"/>
        </w:rPr>
        <w:t>at the temperature of 20 °C</w:t>
      </w:r>
      <w:r>
        <w:rPr>
          <w:lang w:eastAsia="en-US"/>
        </w:rPr>
        <w:t>.</w:t>
      </w:r>
    </w:p>
    <w:p w14:paraId="7863EF39" w14:textId="77777777" w:rsidR="00EB41CF" w:rsidRPr="00471C40" w:rsidRDefault="00EB41CF" w:rsidP="00EB41CF">
      <w:pPr>
        <w:pStyle w:val="Paragraphedeliste"/>
        <w:jc w:val="both"/>
        <w:rPr>
          <w:lang w:eastAsia="en-US"/>
        </w:rPr>
      </w:pPr>
    </w:p>
    <w:p w14:paraId="5CA28F60" w14:textId="17B52CED" w:rsidR="00255F8E" w:rsidRDefault="00255F8E" w:rsidP="00EB41CF">
      <w:pPr>
        <w:jc w:val="both"/>
        <w:rPr>
          <w:lang w:eastAsia="en-US"/>
        </w:rPr>
      </w:pPr>
    </w:p>
    <w:p w14:paraId="7847C852" w14:textId="3F5434E2" w:rsidR="00255F8E" w:rsidRPr="006B7E02" w:rsidRDefault="00255F8E" w:rsidP="00EB41CF">
      <w:pPr>
        <w:jc w:val="both"/>
        <w:rPr>
          <w:lang w:eastAsia="en-US"/>
        </w:rPr>
      </w:pPr>
      <w:r w:rsidRPr="00255F8E">
        <w:rPr>
          <w:lang w:eastAsia="en-US"/>
        </w:rPr>
        <w:t>Some of SANYTOL FRESH BPF product names directly refer to anti-allergen or odor destructor efficacy, which is not in line with efficacy claim. In accordance with article 69.3, those names cannot be accepted for authorisation.</w:t>
      </w:r>
    </w:p>
    <w:p w14:paraId="44291CCD" w14:textId="4BFBED65" w:rsidR="00EB41CF" w:rsidRDefault="00EB41CF">
      <w:pPr>
        <w:spacing w:line="260" w:lineRule="atLeast"/>
        <w:jc w:val="both"/>
        <w:rPr>
          <w:rFonts w:ascii="Times New Roman" w:eastAsia="Calibri" w:hAnsi="Times New Roman" w:cs="Arial"/>
          <w:bCs/>
          <w:i/>
          <w:iCs/>
          <w:caps/>
          <w:szCs w:val="28"/>
          <w:lang w:eastAsia="en-US"/>
        </w:rPr>
      </w:pPr>
    </w:p>
    <w:p w14:paraId="1ACF1156" w14:textId="361C28B5" w:rsidR="00C235AF" w:rsidRPr="00D37991" w:rsidRDefault="00C235AF" w:rsidP="00D37991">
      <w:pPr>
        <w:shd w:val="clear" w:color="auto" w:fill="D9D9D9" w:themeFill="background1" w:themeFillShade="D9"/>
        <w:jc w:val="both"/>
        <w:rPr>
          <w:b/>
          <w:lang w:eastAsia="en-US"/>
        </w:rPr>
      </w:pPr>
      <w:r w:rsidRPr="00D37991">
        <w:rPr>
          <w:b/>
          <w:lang w:eastAsia="en-US"/>
        </w:rPr>
        <w:t>Minor change (2021):</w:t>
      </w:r>
    </w:p>
    <w:p w14:paraId="71527F6B" w14:textId="597A79B6" w:rsidR="00C235AF" w:rsidRDefault="00C235AF" w:rsidP="00D37991">
      <w:pPr>
        <w:shd w:val="clear" w:color="auto" w:fill="D9D9D9" w:themeFill="background1" w:themeFillShade="D9"/>
        <w:spacing w:line="260" w:lineRule="atLeast"/>
        <w:jc w:val="both"/>
        <w:rPr>
          <w:rFonts w:ascii="Times New Roman" w:eastAsia="Calibri" w:hAnsi="Times New Roman" w:cs="Arial"/>
          <w:bCs/>
          <w:i/>
          <w:iCs/>
          <w:caps/>
          <w:szCs w:val="28"/>
          <w:lang w:eastAsia="en-US"/>
        </w:rPr>
      </w:pPr>
    </w:p>
    <w:p w14:paraId="4A9C1601" w14:textId="7363C4BC" w:rsidR="00C235AF" w:rsidRPr="00C235AF" w:rsidRDefault="0045762A" w:rsidP="00D37991">
      <w:pPr>
        <w:shd w:val="clear" w:color="auto" w:fill="D9D9D9" w:themeFill="background1" w:themeFillShade="D9"/>
        <w:spacing w:line="260" w:lineRule="atLeast"/>
        <w:jc w:val="both"/>
        <w:rPr>
          <w:lang w:eastAsia="en-US"/>
        </w:rPr>
      </w:pPr>
      <w:r>
        <w:rPr>
          <w:lang w:eastAsia="en-US"/>
        </w:rPr>
        <w:t>Virucidal activity agai</w:t>
      </w:r>
      <w:r w:rsidR="00C235AF" w:rsidRPr="00C235AF">
        <w:rPr>
          <w:lang w:eastAsia="en-US"/>
        </w:rPr>
        <w:t>n</w:t>
      </w:r>
      <w:r>
        <w:rPr>
          <w:lang w:eastAsia="en-US"/>
        </w:rPr>
        <w:t>s</w:t>
      </w:r>
      <w:r w:rsidR="00C235AF" w:rsidRPr="00C235AF">
        <w:rPr>
          <w:lang w:eastAsia="en-US"/>
        </w:rPr>
        <w:t xml:space="preserve">t </w:t>
      </w:r>
      <w:r w:rsidR="00C235AF">
        <w:rPr>
          <w:lang w:eastAsia="en-US"/>
        </w:rPr>
        <w:t>against enveloped virus has been demonstrated for Meta SPC1</w:t>
      </w:r>
      <w:r w:rsidR="00541F74">
        <w:rPr>
          <w:lang w:eastAsia="en-US"/>
        </w:rPr>
        <w:t xml:space="preserve"> and META-SPC3 (including including </w:t>
      </w:r>
      <w:r w:rsidR="00541F74" w:rsidRPr="00D37991">
        <w:rPr>
          <w:i/>
          <w:lang w:eastAsia="en-US"/>
        </w:rPr>
        <w:t>H1N1</w:t>
      </w:r>
      <w:r w:rsidR="00541F74">
        <w:rPr>
          <w:lang w:eastAsia="en-US"/>
        </w:rPr>
        <w:t xml:space="preserve">, </w:t>
      </w:r>
      <w:r w:rsidR="00541F74" w:rsidRPr="00D37991">
        <w:rPr>
          <w:i/>
          <w:lang w:eastAsia="en-US"/>
        </w:rPr>
        <w:t>Herpex simplex virus type 1</w:t>
      </w:r>
      <w:r w:rsidR="00541F74">
        <w:rPr>
          <w:lang w:eastAsia="en-US"/>
        </w:rPr>
        <w:t xml:space="preserve">, </w:t>
      </w:r>
      <w:r w:rsidR="00541F74" w:rsidRPr="00D37991">
        <w:rPr>
          <w:i/>
          <w:lang w:eastAsia="en-US"/>
        </w:rPr>
        <w:t>Coronavirus 229</w:t>
      </w:r>
      <w:r w:rsidR="00541F74">
        <w:rPr>
          <w:lang w:eastAsia="en-US"/>
        </w:rPr>
        <w:t xml:space="preserve">E and </w:t>
      </w:r>
      <w:r w:rsidR="00541F74" w:rsidRPr="00D37991">
        <w:rPr>
          <w:i/>
          <w:lang w:eastAsia="en-US"/>
        </w:rPr>
        <w:t>SARS COV2</w:t>
      </w:r>
      <w:r w:rsidR="00541F74">
        <w:rPr>
          <w:lang w:eastAsia="en-US"/>
        </w:rPr>
        <w:t>) and META-SPC</w:t>
      </w:r>
      <w:r w:rsidR="00C235AF">
        <w:rPr>
          <w:lang w:eastAsia="en-US"/>
        </w:rPr>
        <w:t xml:space="preserve"> </w:t>
      </w:r>
      <w:r w:rsidR="00541F74">
        <w:rPr>
          <w:lang w:eastAsia="en-US"/>
        </w:rPr>
        <w:t xml:space="preserve">2 (including </w:t>
      </w:r>
      <w:r w:rsidR="00541F74" w:rsidRPr="00D37991">
        <w:rPr>
          <w:i/>
          <w:lang w:eastAsia="en-US"/>
        </w:rPr>
        <w:t>Coronavirus 229E</w:t>
      </w:r>
      <w:r w:rsidR="00541F74">
        <w:rPr>
          <w:lang w:eastAsia="en-US"/>
        </w:rPr>
        <w:t xml:space="preserve"> and </w:t>
      </w:r>
      <w:r w:rsidR="00541F74" w:rsidRPr="00D37991">
        <w:rPr>
          <w:i/>
          <w:lang w:eastAsia="en-US"/>
        </w:rPr>
        <w:t>SARS COV2</w:t>
      </w:r>
      <w:r w:rsidR="00541F74">
        <w:rPr>
          <w:lang w:eastAsia="en-US"/>
        </w:rPr>
        <w:t>)</w:t>
      </w:r>
      <w:r w:rsidR="00C235AF">
        <w:rPr>
          <w:lang w:eastAsia="en-US"/>
        </w:rPr>
        <w:t xml:space="preserve">, </w:t>
      </w:r>
      <w:r w:rsidR="00C235AF" w:rsidRPr="002142E4">
        <w:rPr>
          <w:lang w:eastAsia="en-US"/>
        </w:rPr>
        <w:t>with a contact time of 5 minutes</w:t>
      </w:r>
      <w:r w:rsidR="00C235AF" w:rsidRPr="002B54EC">
        <w:rPr>
          <w:lang w:eastAsia="en-US"/>
        </w:rPr>
        <w:t xml:space="preserve">, </w:t>
      </w:r>
      <w:r w:rsidR="00C235AF">
        <w:rPr>
          <w:lang w:eastAsia="en-US"/>
        </w:rPr>
        <w:t xml:space="preserve">with dirty conditions (3 g/L BSA), </w:t>
      </w:r>
      <w:r w:rsidR="00C235AF" w:rsidRPr="002B54EC">
        <w:rPr>
          <w:lang w:eastAsia="en-US"/>
        </w:rPr>
        <w:t>at the temperature of 20 °C</w:t>
      </w:r>
      <w:r w:rsidR="00C235AF">
        <w:rPr>
          <w:lang w:eastAsia="en-US"/>
        </w:rPr>
        <w:t>.</w:t>
      </w:r>
    </w:p>
    <w:p w14:paraId="35B65F18" w14:textId="77777777" w:rsidR="00C235AF" w:rsidRDefault="00C235AF">
      <w:pPr>
        <w:spacing w:line="260" w:lineRule="atLeast"/>
        <w:jc w:val="both"/>
        <w:rPr>
          <w:rFonts w:ascii="Times New Roman" w:eastAsia="Calibri" w:hAnsi="Times New Roman" w:cs="Arial"/>
          <w:bCs/>
          <w:i/>
          <w:iCs/>
          <w:caps/>
          <w:szCs w:val="28"/>
          <w:lang w:eastAsia="en-US"/>
        </w:rPr>
      </w:pPr>
    </w:p>
    <w:p w14:paraId="7842C43A" w14:textId="77777777" w:rsidR="009D0C0B" w:rsidRDefault="00FA480B">
      <w:pPr>
        <w:pStyle w:val="Titre4"/>
      </w:pPr>
      <w:bookmarkStart w:id="143" w:name="_Toc88743275"/>
      <w:r>
        <w:t>Relevant information if the product is intended to be authorised for use with other biocidal product(s)</w:t>
      </w:r>
      <w:bookmarkEnd w:id="143"/>
    </w:p>
    <w:p w14:paraId="346EEA85" w14:textId="77777777" w:rsidR="00EB41CF" w:rsidRPr="00EB41CF" w:rsidRDefault="00EB41CF" w:rsidP="00EB41CF">
      <w:pPr>
        <w:spacing w:line="260" w:lineRule="atLeast"/>
        <w:jc w:val="both"/>
        <w:rPr>
          <w:rFonts w:ascii="Times New Roman" w:eastAsia="Calibri" w:hAnsi="Times New Roman" w:cs="Arial"/>
          <w:bCs/>
          <w:i/>
          <w:iCs/>
          <w:caps/>
          <w:szCs w:val="28"/>
          <w:lang w:eastAsia="en-US"/>
        </w:rPr>
      </w:pPr>
    </w:p>
    <w:p w14:paraId="1E27B720" w14:textId="77777777" w:rsidR="00EB41CF" w:rsidRPr="00B21578" w:rsidRDefault="00EB41CF" w:rsidP="00EB41CF">
      <w:pPr>
        <w:jc w:val="both"/>
        <w:rPr>
          <w:lang w:eastAsia="en-US"/>
        </w:rPr>
      </w:pPr>
      <w:r w:rsidRPr="00B21578">
        <w:rPr>
          <w:lang w:eastAsia="en-US"/>
        </w:rPr>
        <w:t>The product</w:t>
      </w:r>
      <w:r>
        <w:rPr>
          <w:lang w:eastAsia="en-US"/>
        </w:rPr>
        <w:t xml:space="preserve">s of the </w:t>
      </w:r>
      <w:r w:rsidRPr="00B21578">
        <w:rPr>
          <w:lang w:eastAsia="en-US"/>
        </w:rPr>
        <w:t xml:space="preserve">SANYTOL FRESH </w:t>
      </w:r>
      <w:r w:rsidRPr="006C25DC">
        <w:rPr>
          <w:lang w:eastAsia="en-US"/>
        </w:rPr>
        <w:t xml:space="preserve">family </w:t>
      </w:r>
      <w:r>
        <w:rPr>
          <w:lang w:eastAsia="en-US"/>
        </w:rPr>
        <w:t>are</w:t>
      </w:r>
      <w:r w:rsidRPr="00B21578">
        <w:rPr>
          <w:lang w:eastAsia="en-US"/>
        </w:rPr>
        <w:t xml:space="preserve"> not intended to be used with another biocidal product.</w:t>
      </w:r>
    </w:p>
    <w:p w14:paraId="74A9130D" w14:textId="77777777" w:rsidR="00EB41CF" w:rsidRPr="00EB41CF" w:rsidRDefault="00EB41CF" w:rsidP="00EB41CF">
      <w:pPr>
        <w:spacing w:line="260" w:lineRule="atLeast"/>
        <w:jc w:val="both"/>
        <w:rPr>
          <w:rFonts w:ascii="Times New Roman" w:eastAsia="Calibri" w:hAnsi="Times New Roman" w:cs="Arial"/>
          <w:bCs/>
          <w:i/>
          <w:iCs/>
          <w:caps/>
          <w:szCs w:val="28"/>
          <w:lang w:eastAsia="en-US"/>
        </w:rPr>
      </w:pPr>
    </w:p>
    <w:p w14:paraId="154CBE0E" w14:textId="77777777" w:rsidR="009D0C0B" w:rsidRDefault="00FA480B">
      <w:pPr>
        <w:pStyle w:val="Titre3"/>
        <w:pageBreakBefore/>
        <w:rPr>
          <w:rFonts w:ascii="Times New Roman" w:eastAsia="Calibri" w:hAnsi="Times New Roman" w:cs="Times New Roman"/>
          <w:i/>
          <w:iCs/>
          <w:lang w:eastAsia="en-US"/>
        </w:rPr>
      </w:pPr>
      <w:bookmarkStart w:id="144" w:name="_Toc88743276"/>
      <w:r>
        <w:lastRenderedPageBreak/>
        <w:t>Risk assessment for human health</w:t>
      </w:r>
      <w:bookmarkEnd w:id="144"/>
    </w:p>
    <w:p w14:paraId="3C23DAF4" w14:textId="77777777" w:rsidR="009D0C0B" w:rsidRDefault="009D0C0B">
      <w:pPr>
        <w:spacing w:line="260" w:lineRule="atLeast"/>
        <w:jc w:val="both"/>
        <w:rPr>
          <w:rFonts w:ascii="Times New Roman" w:eastAsia="Calibri" w:hAnsi="Times New Roman" w:cs="Times New Roman"/>
          <w:i/>
          <w:iCs/>
          <w:lang w:eastAsia="en-US"/>
        </w:rPr>
      </w:pPr>
    </w:p>
    <w:p w14:paraId="4693A180" w14:textId="77777777" w:rsidR="002C1DD1" w:rsidRDefault="002C1DD1" w:rsidP="002C1DD1">
      <w:pPr>
        <w:jc w:val="both"/>
        <w:rPr>
          <w:lang w:eastAsia="en-US"/>
        </w:rPr>
      </w:pPr>
      <w:r>
        <w:rPr>
          <w:lang w:eastAsia="en-US"/>
        </w:rPr>
        <w:t xml:space="preserve">Products of the SANYTOL FRESH family are ready-to-use disinfectants containing 1.51% w/w (technical a.s) hydrogen </w:t>
      </w:r>
      <w:r w:rsidR="005E0278">
        <w:rPr>
          <w:lang w:eastAsia="en-US"/>
        </w:rPr>
        <w:t>peroxide</w:t>
      </w:r>
      <w:r>
        <w:rPr>
          <w:lang w:eastAsia="en-US"/>
        </w:rPr>
        <w:t xml:space="preserve"> (H</w:t>
      </w:r>
      <w:r w:rsidRPr="0086641F">
        <w:rPr>
          <w:vertAlign w:val="subscript"/>
          <w:lang w:eastAsia="en-US"/>
        </w:rPr>
        <w:t>2</w:t>
      </w:r>
      <w:r>
        <w:rPr>
          <w:lang w:eastAsia="en-US"/>
        </w:rPr>
        <w:t>O</w:t>
      </w:r>
      <w:r w:rsidRPr="0086641F">
        <w:rPr>
          <w:vertAlign w:val="subscript"/>
          <w:lang w:eastAsia="en-US"/>
        </w:rPr>
        <w:t>2</w:t>
      </w:r>
      <w:r>
        <w:rPr>
          <w:lang w:eastAsia="en-US"/>
        </w:rPr>
        <w:t>) for Meta SPC 1, 2 and 3.</w:t>
      </w:r>
    </w:p>
    <w:p w14:paraId="28A783B1" w14:textId="77777777" w:rsidR="002C1DD1" w:rsidRDefault="002C1DD1" w:rsidP="002C1DD1">
      <w:pPr>
        <w:jc w:val="both"/>
        <w:rPr>
          <w:lang w:eastAsia="en-US"/>
        </w:rPr>
      </w:pPr>
      <w:r>
        <w:rPr>
          <w:lang w:eastAsia="en-US"/>
        </w:rPr>
        <w:t xml:space="preserve">They are intended to be applied for the disinfection of hard and soft surfaces. These treatments are done by professionals and non-professionals by spraying or </w:t>
      </w:r>
      <w:r w:rsidR="006707E8">
        <w:rPr>
          <w:lang w:eastAsia="en-US"/>
        </w:rPr>
        <w:t>wiping</w:t>
      </w:r>
      <w:r>
        <w:rPr>
          <w:lang w:eastAsia="en-US"/>
        </w:rPr>
        <w:t xml:space="preserve">. </w:t>
      </w:r>
    </w:p>
    <w:p w14:paraId="3D73EF1F" w14:textId="77777777" w:rsidR="002C1DD1" w:rsidRDefault="002C1DD1" w:rsidP="002C1DD1">
      <w:pPr>
        <w:jc w:val="both"/>
        <w:rPr>
          <w:lang w:eastAsia="en-US"/>
        </w:rPr>
      </w:pPr>
      <w:r>
        <w:rPr>
          <w:lang w:eastAsia="en-US"/>
        </w:rPr>
        <w:t>The product is applied indoors at the following application dose (claimed by the applicant):</w:t>
      </w:r>
    </w:p>
    <w:p w14:paraId="23A95F97" w14:textId="77777777" w:rsidR="002C1DD1" w:rsidRDefault="002C1DD1" w:rsidP="00E30FB4">
      <w:pPr>
        <w:pStyle w:val="Paragraphedeliste"/>
        <w:numPr>
          <w:ilvl w:val="0"/>
          <w:numId w:val="30"/>
        </w:numPr>
        <w:suppressAutoHyphens w:val="0"/>
        <w:spacing w:line="260" w:lineRule="atLeast"/>
        <w:contextualSpacing/>
        <w:jc w:val="both"/>
        <w:rPr>
          <w:lang w:eastAsia="en-US"/>
        </w:rPr>
      </w:pPr>
      <w:r>
        <w:rPr>
          <w:lang w:eastAsia="en-US"/>
        </w:rPr>
        <w:t>12 sprays/m</w:t>
      </w:r>
      <w:r w:rsidRPr="00BB4E79">
        <w:rPr>
          <w:vertAlign w:val="superscript"/>
          <w:lang w:eastAsia="en-US"/>
        </w:rPr>
        <w:t>2</w:t>
      </w:r>
      <w:r>
        <w:rPr>
          <w:lang w:eastAsia="en-US"/>
        </w:rPr>
        <w:t xml:space="preserve"> (for spray </w:t>
      </w:r>
      <w:r w:rsidR="001C6F86">
        <w:rPr>
          <w:lang w:eastAsia="en-US"/>
        </w:rPr>
        <w:t>application</w:t>
      </w:r>
      <w:r>
        <w:rPr>
          <w:lang w:eastAsia="en-US"/>
        </w:rPr>
        <w:t>);</w:t>
      </w:r>
    </w:p>
    <w:p w14:paraId="33C4E9D7" w14:textId="77777777" w:rsidR="002C1DD1" w:rsidRPr="00BB4E79" w:rsidRDefault="002C1DD1" w:rsidP="00E30FB4">
      <w:pPr>
        <w:pStyle w:val="Paragraphedeliste"/>
        <w:numPr>
          <w:ilvl w:val="0"/>
          <w:numId w:val="30"/>
        </w:numPr>
        <w:suppressAutoHyphens w:val="0"/>
        <w:spacing w:line="260" w:lineRule="atLeast"/>
        <w:contextualSpacing/>
        <w:jc w:val="both"/>
        <w:rPr>
          <w:lang w:eastAsia="en-US"/>
        </w:rPr>
      </w:pPr>
      <w:r>
        <w:rPr>
          <w:lang w:eastAsia="en-US"/>
        </w:rPr>
        <w:t>As often as consumers need to use (for application by pouring and wiping)</w:t>
      </w:r>
      <w:r w:rsidRPr="00BB4E79">
        <w:rPr>
          <w:lang w:eastAsia="en-US"/>
        </w:rPr>
        <w:t>.</w:t>
      </w:r>
    </w:p>
    <w:p w14:paraId="244BA99C" w14:textId="77777777" w:rsidR="009D0C0B" w:rsidRDefault="009D0C0B">
      <w:pPr>
        <w:spacing w:line="260" w:lineRule="atLeast"/>
        <w:rPr>
          <w:rFonts w:ascii="Times New Roman" w:eastAsia="Calibri" w:hAnsi="Times New Roman" w:cs="Times New Roman"/>
          <w:i/>
          <w:iCs/>
          <w:lang w:eastAsia="en-US"/>
        </w:rPr>
      </w:pPr>
    </w:p>
    <w:p w14:paraId="05B68A9C" w14:textId="77777777" w:rsidR="009D0C0B" w:rsidRPr="002D08F1" w:rsidRDefault="00FA480B">
      <w:pPr>
        <w:pStyle w:val="Titre4"/>
      </w:pPr>
      <w:bookmarkStart w:id="145" w:name="_Toc88743277"/>
      <w:r>
        <w:t>Assessment of effects on Human Health</w:t>
      </w:r>
      <w:bookmarkEnd w:id="145"/>
      <w:r>
        <w:t xml:space="preserve"> </w:t>
      </w:r>
    </w:p>
    <w:p w14:paraId="46F03A58" w14:textId="77777777" w:rsidR="002D08F1" w:rsidRPr="00D274A2" w:rsidRDefault="002D08F1" w:rsidP="002D08F1">
      <w:pPr>
        <w:jc w:val="both"/>
        <w:rPr>
          <w:iCs/>
          <w:lang w:eastAsia="en-US"/>
        </w:rPr>
      </w:pPr>
      <w:r>
        <w:rPr>
          <w:iCs/>
          <w:lang w:eastAsia="en-US"/>
        </w:rPr>
        <w:t>No acute toxicity study (oral, dermal and inhalation), nor skin and eye irritation study neither skin sensitisation study has been performed on any product of the product family SANYTOL FRESH.</w:t>
      </w:r>
    </w:p>
    <w:p w14:paraId="08FB1A3D" w14:textId="77777777" w:rsidR="002D08F1" w:rsidRDefault="002D08F1" w:rsidP="002D08F1">
      <w:pPr>
        <w:jc w:val="both"/>
      </w:pPr>
      <w:r>
        <w:rPr>
          <w:iCs/>
          <w:lang w:eastAsia="en-US"/>
        </w:rPr>
        <w:t>Classification of the products in meta SPC has been carried out according to the calculation rules laid down in the CLP regulation.</w:t>
      </w:r>
    </w:p>
    <w:p w14:paraId="242A4897" w14:textId="77777777" w:rsidR="002D08F1" w:rsidRPr="00BB4E79" w:rsidRDefault="002D08F1" w:rsidP="002D08F1">
      <w:pPr>
        <w:jc w:val="both"/>
      </w:pPr>
    </w:p>
    <w:p w14:paraId="052F85B3" w14:textId="77777777" w:rsidR="002D08F1" w:rsidRPr="00190C12" w:rsidRDefault="002D08F1" w:rsidP="002D08F1">
      <w:pPr>
        <w:jc w:val="both"/>
        <w:rPr>
          <w:b/>
          <w:i/>
          <w:szCs w:val="22"/>
          <w:lang w:eastAsia="en-US"/>
        </w:rPr>
      </w:pPr>
      <w:bookmarkStart w:id="146" w:name="_Toc388281593"/>
      <w:bookmarkStart w:id="147" w:name="_Toc388282049"/>
      <w:bookmarkStart w:id="148" w:name="_Toc388282531"/>
      <w:bookmarkStart w:id="149" w:name="_Toc388282979"/>
      <w:bookmarkStart w:id="150" w:name="_Toc388285291"/>
      <w:bookmarkStart w:id="151" w:name="_Toc388374325"/>
      <w:bookmarkStart w:id="152" w:name="_Toc389729049"/>
      <w:bookmarkStart w:id="153" w:name="_Toc403472754"/>
      <w:bookmarkEnd w:id="146"/>
      <w:bookmarkEnd w:id="147"/>
      <w:bookmarkEnd w:id="148"/>
      <w:bookmarkEnd w:id="149"/>
      <w:bookmarkEnd w:id="150"/>
      <w:bookmarkEnd w:id="151"/>
      <w:r w:rsidRPr="00190C12">
        <w:rPr>
          <w:b/>
          <w:i/>
          <w:szCs w:val="22"/>
          <w:lang w:eastAsia="en-US"/>
        </w:rPr>
        <w:t>Skin corrosion and irritation</w:t>
      </w:r>
      <w:bookmarkEnd w:id="152"/>
      <w:bookmarkEnd w:id="153"/>
    </w:p>
    <w:p w14:paraId="0B28EA63" w14:textId="77777777" w:rsidR="002D08F1" w:rsidRPr="00FD2055"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190C12" w14:paraId="1B8F3A9C"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BB4A0F2" w14:textId="77777777" w:rsidR="002D08F1" w:rsidRPr="00190C12" w:rsidRDefault="002D08F1" w:rsidP="002D08F1">
            <w:pPr>
              <w:jc w:val="both"/>
              <w:rPr>
                <w:b/>
                <w:lang w:eastAsia="en-US"/>
              </w:rPr>
            </w:pPr>
            <w:r w:rsidRPr="00190C12">
              <w:rPr>
                <w:b/>
                <w:lang w:eastAsia="en-US"/>
              </w:rPr>
              <w:t>Data waiving</w:t>
            </w:r>
          </w:p>
        </w:tc>
      </w:tr>
      <w:tr w:rsidR="002D08F1" w:rsidRPr="00190C12" w14:paraId="2FC60FDB"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0C82C37" w14:textId="77777777" w:rsidR="002D08F1" w:rsidRPr="00190C12" w:rsidRDefault="002D08F1" w:rsidP="002D08F1">
            <w:pPr>
              <w:jc w:val="both"/>
              <w:rPr>
                <w:lang w:eastAsia="en-US"/>
              </w:rPr>
            </w:pPr>
            <w:r w:rsidRPr="00190C1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A5526FF" w14:textId="77777777" w:rsidR="002D08F1" w:rsidRPr="00190C12" w:rsidRDefault="002D08F1" w:rsidP="002D08F1">
            <w:pPr>
              <w:jc w:val="both"/>
              <w:rPr>
                <w:lang w:eastAsia="en-US"/>
              </w:rPr>
            </w:pPr>
            <w:r>
              <w:rPr>
                <w:lang w:eastAsia="en-US"/>
              </w:rPr>
              <w:t>Skin corrosion and irritation</w:t>
            </w:r>
          </w:p>
        </w:tc>
      </w:tr>
      <w:tr w:rsidR="002D08F1" w:rsidRPr="00190C12" w14:paraId="4B672D6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C5B0AEA" w14:textId="77777777" w:rsidR="002D08F1" w:rsidRPr="00190C12" w:rsidRDefault="002D08F1" w:rsidP="002D08F1">
            <w:pPr>
              <w:jc w:val="both"/>
              <w:rPr>
                <w:lang w:eastAsia="en-US"/>
              </w:rPr>
            </w:pPr>
            <w:r w:rsidRPr="00190C1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BBEA25A" w14:textId="77777777" w:rsidR="002D08F1" w:rsidRPr="00190C12" w:rsidRDefault="002D08F1" w:rsidP="002D08F1">
            <w:pPr>
              <w:jc w:val="both"/>
              <w:rPr>
                <w:lang w:eastAsia="en-US"/>
              </w:rPr>
            </w:pPr>
            <w:r>
              <w:rPr>
                <w:lang w:eastAsia="en-US"/>
              </w:rPr>
              <w:t xml:space="preserve">According to CLP regulation, the relevant ingredients of a mixture are those which are present in concentrations of 1% or greater. </w:t>
            </w:r>
            <w:r w:rsidRPr="009A04E7">
              <w:rPr>
                <w:lang w:eastAsia="en-US"/>
              </w:rPr>
              <w:t>The</w:t>
            </w:r>
            <w:r>
              <w:rPr>
                <w:lang w:eastAsia="en-US"/>
              </w:rPr>
              <w:t>refore, the</w:t>
            </w:r>
            <w:r w:rsidRPr="009A04E7">
              <w:rPr>
                <w:lang w:eastAsia="en-US"/>
              </w:rPr>
              <w:t xml:space="preserve"> only substance considered relevant for the purpose of classification according to CLP generic cut-off values is H</w:t>
            </w:r>
            <w:r w:rsidRPr="007A133B">
              <w:rPr>
                <w:vertAlign w:val="subscript"/>
                <w:lang w:eastAsia="en-US"/>
              </w:rPr>
              <w:t>2</w:t>
            </w:r>
            <w:r w:rsidRPr="009A04E7">
              <w:rPr>
                <w:lang w:eastAsia="en-US"/>
              </w:rPr>
              <w:t>O</w:t>
            </w:r>
            <w:r w:rsidRPr="007A133B">
              <w:rPr>
                <w:vertAlign w:val="subscript"/>
                <w:lang w:eastAsia="en-US"/>
              </w:rPr>
              <w:t>2</w:t>
            </w:r>
            <w:r w:rsidRPr="009A04E7">
              <w:rPr>
                <w:lang w:eastAsia="en-US"/>
              </w:rPr>
              <w:t>. This substance is present at 1.5</w:t>
            </w:r>
            <w:r>
              <w:rPr>
                <w:lang w:eastAsia="en-US"/>
              </w:rPr>
              <w:t>1</w:t>
            </w:r>
            <w:r w:rsidRPr="009A04E7">
              <w:rPr>
                <w:lang w:eastAsia="en-US"/>
              </w:rPr>
              <w:t xml:space="preserve">% in the reference formulations. As there is a specific concentration limit for skin irritation/corrosivity which is &gt;35%, </w:t>
            </w:r>
            <w:r w:rsidRPr="007A133B">
              <w:rPr>
                <w:lang w:eastAsia="en-US"/>
              </w:rPr>
              <w:t>no classification is triggered</w:t>
            </w:r>
            <w:r>
              <w:rPr>
                <w:b/>
                <w:lang w:eastAsia="en-US"/>
              </w:rPr>
              <w:t xml:space="preserve"> </w:t>
            </w:r>
            <w:r>
              <w:rPr>
                <w:lang w:eastAsia="en-US"/>
              </w:rPr>
              <w:t>for skin irritation</w:t>
            </w:r>
            <w:r w:rsidRPr="009A04E7">
              <w:rPr>
                <w:lang w:eastAsia="en-US"/>
              </w:rPr>
              <w:t>.</w:t>
            </w:r>
          </w:p>
        </w:tc>
      </w:tr>
    </w:tbl>
    <w:p w14:paraId="50450EDF" w14:textId="77777777" w:rsidR="002D08F1" w:rsidRPr="00FD2055" w:rsidRDefault="002D08F1" w:rsidP="002D08F1">
      <w:pPr>
        <w:jc w:val="both"/>
        <w:rPr>
          <w:lang w:eastAsia="en-US"/>
        </w:rPr>
      </w:pPr>
    </w:p>
    <w:p w14:paraId="04586E09" w14:textId="77777777" w:rsidR="002D08F1" w:rsidRPr="00190C12" w:rsidRDefault="002D08F1" w:rsidP="002D08F1">
      <w:pPr>
        <w:jc w:val="both"/>
        <w:rPr>
          <w:b/>
          <w:i/>
          <w:szCs w:val="22"/>
          <w:lang w:eastAsia="en-US"/>
        </w:rPr>
      </w:pPr>
      <w:bookmarkStart w:id="154" w:name="_Toc389729050"/>
      <w:bookmarkStart w:id="155" w:name="_Toc403472755"/>
      <w:r w:rsidRPr="00190C12">
        <w:rPr>
          <w:b/>
          <w:i/>
          <w:szCs w:val="22"/>
          <w:lang w:eastAsia="en-US"/>
        </w:rPr>
        <w:t>Eye irritation</w:t>
      </w:r>
      <w:bookmarkEnd w:id="154"/>
      <w:bookmarkEnd w:id="155"/>
    </w:p>
    <w:p w14:paraId="4F820DC2" w14:textId="77777777" w:rsidR="002D08F1" w:rsidRPr="00190C12"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AB0D9F" w14:paraId="58DF85C4"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B56B80C" w14:textId="77777777" w:rsidR="002D08F1" w:rsidRPr="00AB0D9F" w:rsidRDefault="002D08F1" w:rsidP="002D08F1">
            <w:pPr>
              <w:jc w:val="both"/>
              <w:rPr>
                <w:b/>
                <w:lang w:eastAsia="en-US"/>
              </w:rPr>
            </w:pPr>
            <w:r w:rsidRPr="00AB0D9F">
              <w:rPr>
                <w:b/>
                <w:lang w:eastAsia="en-US"/>
              </w:rPr>
              <w:t>Data waiving</w:t>
            </w:r>
          </w:p>
        </w:tc>
      </w:tr>
      <w:tr w:rsidR="002D08F1" w:rsidRPr="00AB0D9F" w14:paraId="62472F1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121B8F24" w14:textId="77777777" w:rsidR="002D08F1" w:rsidRPr="00AB0D9F" w:rsidRDefault="002D08F1" w:rsidP="002D08F1">
            <w:pPr>
              <w:jc w:val="both"/>
              <w:rPr>
                <w:lang w:eastAsia="en-US"/>
              </w:rPr>
            </w:pPr>
            <w:r w:rsidRPr="00AB0D9F">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64F10E0" w14:textId="77777777" w:rsidR="002D08F1" w:rsidRPr="00AB0D9F" w:rsidRDefault="002D08F1" w:rsidP="002D08F1">
            <w:pPr>
              <w:jc w:val="both"/>
              <w:rPr>
                <w:lang w:eastAsia="en-US"/>
              </w:rPr>
            </w:pPr>
            <w:r>
              <w:rPr>
                <w:lang w:eastAsia="en-US"/>
              </w:rPr>
              <w:t>Eye irritation</w:t>
            </w:r>
          </w:p>
        </w:tc>
      </w:tr>
      <w:tr w:rsidR="002D08F1" w:rsidRPr="00AB0D9F" w14:paraId="78948183"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FE5D39A" w14:textId="77777777" w:rsidR="002D08F1" w:rsidRPr="00AB0D9F" w:rsidRDefault="002D08F1" w:rsidP="002D08F1">
            <w:pPr>
              <w:jc w:val="both"/>
              <w:rPr>
                <w:lang w:eastAsia="en-US"/>
              </w:rPr>
            </w:pPr>
            <w:r w:rsidRPr="00AB0D9F">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BA3A3B8" w14:textId="0A8CBCB5" w:rsidR="00436AE4" w:rsidRDefault="00436AE4" w:rsidP="00436AE4">
            <w:pPr>
              <w:jc w:val="both"/>
              <w:rPr>
                <w:lang w:eastAsia="en-US"/>
              </w:rPr>
            </w:pPr>
            <w:r w:rsidRPr="00BF23AC">
              <w:rPr>
                <w:lang w:eastAsia="en-US"/>
              </w:rPr>
              <w:t> In the case of SANYTHOL FRESH, D-pentose &amp; D-glucose, oligomeric, C8-10-alkyl glycosides and 1-Decanamine, N,N-dimethyl, N-oxide are wetting agent classified H318. They both fulfil the definition of ingredients that have to taken into account in mixture classification even if their content is below 1%.(please refer to CLP § 3.3.3.3.4.1)</w:t>
            </w:r>
          </w:p>
          <w:p w14:paraId="50CCC895" w14:textId="77777777" w:rsidR="00436AE4" w:rsidRDefault="00436AE4" w:rsidP="002D08F1">
            <w:pPr>
              <w:jc w:val="both"/>
              <w:rPr>
                <w:lang w:eastAsia="en-US"/>
              </w:rPr>
            </w:pPr>
          </w:p>
          <w:p w14:paraId="7FBEE0D7" w14:textId="4B9FE97A" w:rsidR="0011662C" w:rsidRDefault="002D08F1" w:rsidP="002D08F1">
            <w:pPr>
              <w:jc w:val="both"/>
              <w:rPr>
                <w:lang w:eastAsia="en-US"/>
              </w:rPr>
            </w:pPr>
            <w:r>
              <w:rPr>
                <w:lang w:eastAsia="en-US"/>
              </w:rPr>
              <w:t>Ingredients</w:t>
            </w:r>
            <w:r w:rsidRPr="009A04E7">
              <w:rPr>
                <w:lang w:eastAsia="en-US"/>
              </w:rPr>
              <w:t xml:space="preserve"> considered relevant for the purpose of classification according to CLP </w:t>
            </w:r>
            <w:r>
              <w:rPr>
                <w:lang w:eastAsia="en-US"/>
              </w:rPr>
              <w:t xml:space="preserve">are </w:t>
            </w:r>
          </w:p>
          <w:p w14:paraId="4788C9C5" w14:textId="77777777" w:rsidR="0011662C" w:rsidRDefault="002D08F1" w:rsidP="00570AEE">
            <w:pPr>
              <w:pStyle w:val="Paragraphedeliste"/>
              <w:numPr>
                <w:ilvl w:val="0"/>
                <w:numId w:val="30"/>
              </w:numPr>
              <w:jc w:val="both"/>
              <w:rPr>
                <w:lang w:eastAsia="en-US"/>
              </w:rPr>
            </w:pPr>
            <w:r w:rsidRPr="009A04E7">
              <w:rPr>
                <w:lang w:eastAsia="en-US"/>
              </w:rPr>
              <w:t>H</w:t>
            </w:r>
            <w:r w:rsidRPr="0011662C">
              <w:rPr>
                <w:vertAlign w:val="subscript"/>
                <w:lang w:eastAsia="en-US"/>
              </w:rPr>
              <w:t>2</w:t>
            </w:r>
            <w:r w:rsidRPr="009A04E7">
              <w:rPr>
                <w:lang w:eastAsia="en-US"/>
              </w:rPr>
              <w:t>O</w:t>
            </w:r>
            <w:r w:rsidRPr="0011662C">
              <w:rPr>
                <w:vertAlign w:val="subscript"/>
                <w:lang w:eastAsia="en-US"/>
              </w:rPr>
              <w:t>2</w:t>
            </w:r>
            <w:r w:rsidRPr="009A04E7">
              <w:rPr>
                <w:lang w:eastAsia="en-US"/>
              </w:rPr>
              <w:t xml:space="preserve"> (1.5%)</w:t>
            </w:r>
            <w:r>
              <w:rPr>
                <w:lang w:eastAsia="en-US"/>
              </w:rPr>
              <w:t>,</w:t>
            </w:r>
            <w:r w:rsidR="008C33B2">
              <w:rPr>
                <w:lang w:eastAsia="en-US"/>
              </w:rPr>
              <w:t xml:space="preserve"> </w:t>
            </w:r>
          </w:p>
          <w:p w14:paraId="61BDDCBB" w14:textId="77777777" w:rsidR="0011662C" w:rsidRDefault="002D08F1" w:rsidP="00570AEE">
            <w:pPr>
              <w:pStyle w:val="Paragraphedeliste"/>
              <w:numPr>
                <w:ilvl w:val="0"/>
                <w:numId w:val="30"/>
              </w:numPr>
              <w:jc w:val="both"/>
              <w:rPr>
                <w:lang w:eastAsia="en-US"/>
              </w:rPr>
            </w:pPr>
            <w:r w:rsidRPr="009A04E7">
              <w:rPr>
                <w:lang w:eastAsia="en-US"/>
              </w:rPr>
              <w:t>ethanol (</w:t>
            </w:r>
            <w:r w:rsidR="002B6370">
              <w:rPr>
                <w:lang w:eastAsia="en-US"/>
              </w:rPr>
              <w:t>3% for meta SPC 1 and 3, 2.88% for meta SPC 2</w:t>
            </w:r>
            <w:r w:rsidRPr="009A04E7">
              <w:rPr>
                <w:lang w:eastAsia="en-US"/>
              </w:rPr>
              <w:t>)</w:t>
            </w:r>
            <w:r w:rsidR="002B6370">
              <w:rPr>
                <w:lang w:eastAsia="en-US"/>
              </w:rPr>
              <w:t xml:space="preserve">, </w:t>
            </w:r>
          </w:p>
          <w:p w14:paraId="4E201739" w14:textId="10C3F3BD" w:rsidR="0011662C" w:rsidRDefault="00A50DE9" w:rsidP="00570AEE">
            <w:pPr>
              <w:pStyle w:val="Paragraphedeliste"/>
              <w:numPr>
                <w:ilvl w:val="0"/>
                <w:numId w:val="30"/>
              </w:numPr>
              <w:jc w:val="both"/>
              <w:rPr>
                <w:lang w:eastAsia="en-US"/>
              </w:rPr>
            </w:pPr>
            <w:r w:rsidRPr="00A50DE9">
              <w:rPr>
                <w:lang w:eastAsia="en-US"/>
              </w:rPr>
              <w:t>D-pentose et D-glucose, oligomeric, C8-10-alkyl glycosides</w:t>
            </w:r>
            <w:r w:rsidR="002D08F1">
              <w:rPr>
                <w:lang w:eastAsia="en-US"/>
              </w:rPr>
              <w:t xml:space="preserve"> (</w:t>
            </w:r>
            <w:r>
              <w:rPr>
                <w:lang w:eastAsia="en-US"/>
              </w:rPr>
              <w:t>0.96</w:t>
            </w:r>
            <w:r w:rsidR="002D08F1">
              <w:rPr>
                <w:lang w:eastAsia="en-US"/>
              </w:rPr>
              <w:t>% for meta SPC 1 and 3</w:t>
            </w:r>
            <w:r>
              <w:rPr>
                <w:lang w:eastAsia="en-US"/>
              </w:rPr>
              <w:t>, 0.42% for meta SPC 2</w:t>
            </w:r>
            <w:r w:rsidR="002D08F1">
              <w:rPr>
                <w:lang w:eastAsia="en-US"/>
              </w:rPr>
              <w:t>)</w:t>
            </w:r>
            <w:r w:rsidR="00570AEE">
              <w:rPr>
                <w:lang w:eastAsia="en-US"/>
              </w:rPr>
              <w:t>,</w:t>
            </w:r>
            <w:r w:rsidR="002D08F1">
              <w:rPr>
                <w:lang w:eastAsia="en-US"/>
              </w:rPr>
              <w:t xml:space="preserve"> </w:t>
            </w:r>
          </w:p>
          <w:p w14:paraId="486A4472" w14:textId="7421E236" w:rsidR="00156499" w:rsidRDefault="00156499" w:rsidP="00156499">
            <w:pPr>
              <w:pStyle w:val="Paragraphedeliste"/>
              <w:numPr>
                <w:ilvl w:val="0"/>
                <w:numId w:val="30"/>
              </w:numPr>
              <w:jc w:val="both"/>
              <w:rPr>
                <w:lang w:eastAsia="en-US"/>
              </w:rPr>
            </w:pPr>
            <w:r w:rsidRPr="00156499">
              <w:rPr>
                <w:lang w:eastAsia="en-US"/>
              </w:rPr>
              <w:t>1-Deoxi-1-(metil-(C8-10-alcanoil)amino)-D-Glucitol</w:t>
            </w:r>
            <w:r>
              <w:rPr>
                <w:lang w:eastAsia="en-US"/>
              </w:rPr>
              <w:t xml:space="preserve"> (0.5% only for meta SPC 2),</w:t>
            </w:r>
          </w:p>
          <w:p w14:paraId="0EF3A3C6" w14:textId="5B0E4955" w:rsidR="002D08F1" w:rsidRDefault="0074021B" w:rsidP="00570AEE">
            <w:pPr>
              <w:pStyle w:val="Paragraphedeliste"/>
              <w:numPr>
                <w:ilvl w:val="0"/>
                <w:numId w:val="30"/>
              </w:numPr>
              <w:jc w:val="both"/>
              <w:rPr>
                <w:lang w:eastAsia="en-US"/>
              </w:rPr>
            </w:pPr>
            <w:r w:rsidRPr="0074021B">
              <w:rPr>
                <w:lang w:eastAsia="en-US"/>
              </w:rPr>
              <w:t>1-Decanamine, N,N-dimethyl, N-oxide</w:t>
            </w:r>
            <w:r w:rsidR="002D08F1">
              <w:rPr>
                <w:lang w:eastAsia="en-US"/>
              </w:rPr>
              <w:t xml:space="preserve"> (</w:t>
            </w:r>
            <w:r w:rsidR="00A50DE9">
              <w:rPr>
                <w:lang w:eastAsia="en-US"/>
              </w:rPr>
              <w:t>0.48</w:t>
            </w:r>
            <w:r w:rsidR="002D08F1">
              <w:rPr>
                <w:lang w:eastAsia="en-US"/>
              </w:rPr>
              <w:t xml:space="preserve">% for meta SPC 1 and 3 and </w:t>
            </w:r>
            <w:r w:rsidR="00A50DE9">
              <w:rPr>
                <w:lang w:eastAsia="en-US"/>
              </w:rPr>
              <w:t>0.5</w:t>
            </w:r>
            <w:r w:rsidR="002D08F1">
              <w:rPr>
                <w:lang w:eastAsia="en-US"/>
              </w:rPr>
              <w:t>% for meta SPC 2)</w:t>
            </w:r>
            <w:r w:rsidR="002D08F1" w:rsidRPr="009A04E7">
              <w:rPr>
                <w:lang w:eastAsia="en-US"/>
              </w:rPr>
              <w:t>.</w:t>
            </w:r>
            <w:r w:rsidR="002D08F1">
              <w:rPr>
                <w:lang w:eastAsia="en-US"/>
              </w:rPr>
              <w:t xml:space="preserve"> </w:t>
            </w:r>
          </w:p>
          <w:p w14:paraId="33DE9AD4" w14:textId="77777777" w:rsidR="002D08F1" w:rsidRDefault="002D08F1" w:rsidP="002D08F1">
            <w:pPr>
              <w:jc w:val="both"/>
              <w:rPr>
                <w:lang w:eastAsia="en-US"/>
              </w:rPr>
            </w:pPr>
            <w:r>
              <w:rPr>
                <w:lang w:eastAsia="en-US"/>
              </w:rPr>
              <w:t>A</w:t>
            </w:r>
            <w:r w:rsidRPr="009A04E7">
              <w:rPr>
                <w:lang w:eastAsia="en-US"/>
              </w:rPr>
              <w:t xml:space="preserve"> specific concentration limit for </w:t>
            </w:r>
            <w:r>
              <w:rPr>
                <w:lang w:eastAsia="en-US"/>
              </w:rPr>
              <w:t>eye</w:t>
            </w:r>
            <w:r w:rsidRPr="009A04E7">
              <w:rPr>
                <w:lang w:eastAsia="en-US"/>
              </w:rPr>
              <w:t xml:space="preserve"> irritation</w:t>
            </w:r>
            <w:r>
              <w:rPr>
                <w:lang w:eastAsia="en-US"/>
              </w:rPr>
              <w:t xml:space="preserve"> of &gt; 5% (H319) is available for H</w:t>
            </w:r>
            <w:r w:rsidRPr="009A04E7">
              <w:rPr>
                <w:vertAlign w:val="subscript"/>
                <w:lang w:eastAsia="en-US"/>
              </w:rPr>
              <w:t>2</w:t>
            </w:r>
            <w:r>
              <w:rPr>
                <w:lang w:eastAsia="en-US"/>
              </w:rPr>
              <w:t>O</w:t>
            </w:r>
            <w:r w:rsidRPr="009A04E7">
              <w:rPr>
                <w:vertAlign w:val="subscript"/>
                <w:lang w:eastAsia="en-US"/>
              </w:rPr>
              <w:t>2</w:t>
            </w:r>
            <w:r>
              <w:rPr>
                <w:lang w:eastAsia="en-US"/>
              </w:rPr>
              <w:t>.</w:t>
            </w:r>
          </w:p>
          <w:p w14:paraId="7DE67DD2" w14:textId="550A7C3C" w:rsidR="002D08F1" w:rsidRDefault="002D08F1" w:rsidP="002D08F1">
            <w:pPr>
              <w:jc w:val="both"/>
              <w:rPr>
                <w:lang w:eastAsia="en-US"/>
              </w:rPr>
            </w:pPr>
            <w:r>
              <w:rPr>
                <w:lang w:eastAsia="en-US"/>
              </w:rPr>
              <w:t xml:space="preserve">For ethanol, classified H319, the generic concentration limit </w:t>
            </w:r>
            <w:r w:rsidR="0011662C">
              <w:rPr>
                <w:lang w:eastAsia="en-US"/>
              </w:rPr>
              <w:t xml:space="preserve">(GCL) </w:t>
            </w:r>
            <w:r>
              <w:rPr>
                <w:lang w:eastAsia="en-US"/>
              </w:rPr>
              <w:t>for eye irritation (H319) is of &gt; 10%.</w:t>
            </w:r>
          </w:p>
          <w:p w14:paraId="5EC05923" w14:textId="015268E8" w:rsidR="00F41A4C" w:rsidRDefault="00F41A4C" w:rsidP="00F41A4C">
            <w:pPr>
              <w:jc w:val="both"/>
              <w:rPr>
                <w:lang w:eastAsia="en-US"/>
              </w:rPr>
            </w:pPr>
            <w:r>
              <w:rPr>
                <w:lang w:eastAsia="en-US"/>
              </w:rPr>
              <w:lastRenderedPageBreak/>
              <w:t xml:space="preserve">For </w:t>
            </w:r>
            <w:r w:rsidRPr="0074021B">
              <w:rPr>
                <w:lang w:eastAsia="en-US"/>
              </w:rPr>
              <w:t>1-Decanamine, N,N-dimethyl, N-oxide</w:t>
            </w:r>
            <w:r>
              <w:rPr>
                <w:lang w:eastAsia="en-US"/>
              </w:rPr>
              <w:t xml:space="preserve">, </w:t>
            </w:r>
            <w:r w:rsidR="00016463" w:rsidRPr="00156499">
              <w:rPr>
                <w:lang w:eastAsia="en-US"/>
              </w:rPr>
              <w:t>1-Deoxi-1-(metil-(C8-10-alcanoil)amino)-D-Glucitol</w:t>
            </w:r>
            <w:r w:rsidR="00AA6EBF">
              <w:rPr>
                <w:lang w:eastAsia="en-US"/>
              </w:rPr>
              <w:t xml:space="preserve"> and </w:t>
            </w:r>
            <w:r w:rsidR="00AA6EBF" w:rsidRPr="00A50DE9">
              <w:rPr>
                <w:lang w:eastAsia="en-US"/>
              </w:rPr>
              <w:t>D-pentose et D-glucose, oligomeric, C8-10-alkyl glycosides</w:t>
            </w:r>
            <w:r>
              <w:rPr>
                <w:lang w:eastAsia="en-US"/>
              </w:rPr>
              <w:t>, classified H318, the generic concentration limit for eye irritation (H319) is of &gt; 1%.</w:t>
            </w:r>
          </w:p>
          <w:p w14:paraId="0E75D415" w14:textId="77777777" w:rsidR="002D08F1" w:rsidRDefault="002D08F1" w:rsidP="002D08F1">
            <w:pPr>
              <w:jc w:val="both"/>
              <w:rPr>
                <w:lang w:eastAsia="en-US"/>
              </w:rPr>
            </w:pPr>
          </w:p>
          <w:p w14:paraId="357A18AE" w14:textId="77777777" w:rsidR="006F70EF" w:rsidRDefault="00A50DE9" w:rsidP="002D08F1">
            <w:pPr>
              <w:jc w:val="both"/>
              <w:rPr>
                <w:lang w:eastAsia="en-US"/>
              </w:rPr>
            </w:pPr>
            <w:r>
              <w:rPr>
                <w:lang w:eastAsia="en-US"/>
              </w:rPr>
              <w:t>Taking into account</w:t>
            </w:r>
            <w:r w:rsidR="006F70EF">
              <w:rPr>
                <w:lang w:eastAsia="en-US"/>
              </w:rPr>
              <w:t>:</w:t>
            </w:r>
          </w:p>
          <w:p w14:paraId="546EC4A1" w14:textId="3C13C080" w:rsidR="006F70EF" w:rsidRPr="00BF23AC" w:rsidRDefault="00A50DE9" w:rsidP="00BF23AC">
            <w:pPr>
              <w:pStyle w:val="Paragraphedeliste"/>
              <w:numPr>
                <w:ilvl w:val="0"/>
                <w:numId w:val="30"/>
              </w:numPr>
              <w:jc w:val="both"/>
              <w:rPr>
                <w:lang w:val="de-DE" w:eastAsia="en-US"/>
              </w:rPr>
            </w:pPr>
            <w:r>
              <w:rPr>
                <w:lang w:eastAsia="en-US"/>
              </w:rPr>
              <w:t>the content of a.s and the SCL of 5%</w:t>
            </w:r>
            <w:r w:rsidR="006F70EF">
              <w:rPr>
                <w:lang w:eastAsia="en-US"/>
              </w:rPr>
              <w:t>;</w:t>
            </w:r>
          </w:p>
          <w:p w14:paraId="029A04AC" w14:textId="1BE330B3" w:rsidR="006F70EF" w:rsidRPr="00BF23AC" w:rsidRDefault="00A50DE9" w:rsidP="00BF23AC">
            <w:pPr>
              <w:pStyle w:val="Paragraphedeliste"/>
              <w:numPr>
                <w:ilvl w:val="0"/>
                <w:numId w:val="30"/>
              </w:numPr>
              <w:jc w:val="both"/>
              <w:rPr>
                <w:lang w:val="de-DE" w:eastAsia="en-US"/>
              </w:rPr>
            </w:pPr>
            <w:r>
              <w:rPr>
                <w:lang w:eastAsia="en-US"/>
              </w:rPr>
              <w:t xml:space="preserve">the content of co-formulant (wetting agent + ethanol) with GCL of 1% for </w:t>
            </w:r>
            <w:r w:rsidRPr="0074021B">
              <w:rPr>
                <w:lang w:eastAsia="en-US"/>
              </w:rPr>
              <w:t>1-Decanamine, N,N-dimethyl, N-oxide</w:t>
            </w:r>
            <w:r w:rsidR="006F70EF">
              <w:rPr>
                <w:lang w:eastAsia="en-US"/>
              </w:rPr>
              <w:t xml:space="preserve">, </w:t>
            </w:r>
            <w:r w:rsidR="006F70EF" w:rsidRPr="00156499">
              <w:rPr>
                <w:lang w:eastAsia="en-US"/>
              </w:rPr>
              <w:t>1-Deoxi-1-(metil-(C8-10-alcanoil)amino)-D-Glucitol</w:t>
            </w:r>
            <w:r>
              <w:rPr>
                <w:lang w:eastAsia="en-US"/>
              </w:rPr>
              <w:t xml:space="preserve"> </w:t>
            </w:r>
            <w:r w:rsidR="006F70EF">
              <w:rPr>
                <w:lang w:eastAsia="en-US"/>
              </w:rPr>
              <w:t xml:space="preserve">and </w:t>
            </w:r>
            <w:r w:rsidR="006F70EF" w:rsidRPr="00A50DE9">
              <w:rPr>
                <w:lang w:eastAsia="en-US"/>
              </w:rPr>
              <w:t>D-pentose et D-glucose, oligomeric, C8-10-alkyl glycosides</w:t>
            </w:r>
            <w:r>
              <w:rPr>
                <w:lang w:eastAsia="en-US"/>
              </w:rPr>
              <w:t xml:space="preserve"> classified H318</w:t>
            </w:r>
            <w:r w:rsidR="006F70EF">
              <w:rPr>
                <w:lang w:eastAsia="en-US"/>
              </w:rPr>
              <w:t>;</w:t>
            </w:r>
          </w:p>
          <w:p w14:paraId="32320FE4" w14:textId="6B1A6FB8" w:rsidR="006F70EF" w:rsidRPr="00BF23AC" w:rsidRDefault="00A50DE9" w:rsidP="00BF23AC">
            <w:pPr>
              <w:pStyle w:val="Paragraphedeliste"/>
              <w:numPr>
                <w:ilvl w:val="0"/>
                <w:numId w:val="30"/>
              </w:numPr>
              <w:jc w:val="both"/>
              <w:rPr>
                <w:lang w:val="de-DE" w:eastAsia="en-US"/>
              </w:rPr>
            </w:pPr>
            <w:r>
              <w:rPr>
                <w:lang w:eastAsia="en-US"/>
              </w:rPr>
              <w:t>10% for ethanol</w:t>
            </w:r>
            <w:r w:rsidR="006F70EF">
              <w:rPr>
                <w:lang w:eastAsia="en-US"/>
              </w:rPr>
              <w:t>;</w:t>
            </w:r>
          </w:p>
          <w:p w14:paraId="5955E798" w14:textId="534323AB" w:rsidR="002D08F1" w:rsidRPr="00570AEE" w:rsidRDefault="00A50DE9" w:rsidP="002D08F1">
            <w:pPr>
              <w:jc w:val="both"/>
              <w:rPr>
                <w:lang w:val="de-DE" w:eastAsia="en-US"/>
              </w:rPr>
            </w:pPr>
            <w:r>
              <w:rPr>
                <w:lang w:eastAsia="en-US"/>
              </w:rPr>
              <w:t>a classification H319 is triggered</w:t>
            </w:r>
            <w:r w:rsidR="00566135">
              <w:rPr>
                <w:lang w:eastAsia="en-US"/>
              </w:rPr>
              <w:t xml:space="preserve"> according to the classification rules and calculations of CLP</w:t>
            </w:r>
            <w:r>
              <w:rPr>
                <w:lang w:eastAsia="en-US"/>
              </w:rPr>
              <w:t>.</w:t>
            </w:r>
          </w:p>
          <w:p w14:paraId="4FA29460" w14:textId="77777777" w:rsidR="002D08F1" w:rsidRDefault="002D08F1" w:rsidP="002D08F1">
            <w:pPr>
              <w:jc w:val="both"/>
              <w:rPr>
                <w:lang w:eastAsia="en-US"/>
              </w:rPr>
            </w:pPr>
            <w:r>
              <w:rPr>
                <w:lang w:eastAsia="en-US"/>
              </w:rPr>
              <w:t xml:space="preserve">Considering this, a </w:t>
            </w:r>
            <w:r w:rsidRPr="00FF229E">
              <w:rPr>
                <w:b/>
                <w:lang w:eastAsia="en-US"/>
              </w:rPr>
              <w:t>classification</w:t>
            </w:r>
            <w:r>
              <w:rPr>
                <w:b/>
                <w:lang w:eastAsia="en-US"/>
              </w:rPr>
              <w:t xml:space="preserve"> H319</w:t>
            </w:r>
            <w:r w:rsidRPr="00FF229E">
              <w:rPr>
                <w:b/>
                <w:lang w:eastAsia="en-US"/>
              </w:rPr>
              <w:t xml:space="preserve"> is required</w:t>
            </w:r>
            <w:r>
              <w:rPr>
                <w:b/>
                <w:lang w:eastAsia="en-US"/>
              </w:rPr>
              <w:t xml:space="preserve"> </w:t>
            </w:r>
            <w:r w:rsidRPr="00661711">
              <w:rPr>
                <w:lang w:eastAsia="en-US"/>
              </w:rPr>
              <w:t xml:space="preserve">for </w:t>
            </w:r>
            <w:r>
              <w:rPr>
                <w:lang w:eastAsia="en-US"/>
              </w:rPr>
              <w:t>the three meta SPC.</w:t>
            </w:r>
          </w:p>
          <w:p w14:paraId="2B22FEC4" w14:textId="77777777" w:rsidR="002D08F1" w:rsidRPr="00AB0D9F" w:rsidRDefault="002D08F1" w:rsidP="002D08F1">
            <w:pPr>
              <w:jc w:val="both"/>
              <w:rPr>
                <w:lang w:eastAsia="en-US"/>
              </w:rPr>
            </w:pPr>
          </w:p>
        </w:tc>
      </w:tr>
    </w:tbl>
    <w:p w14:paraId="74397666" w14:textId="6F424420" w:rsidR="002D08F1" w:rsidRDefault="002D08F1" w:rsidP="002D08F1">
      <w:pPr>
        <w:jc w:val="both"/>
        <w:rPr>
          <w:lang w:eastAsia="en-US"/>
        </w:rPr>
      </w:pPr>
    </w:p>
    <w:p w14:paraId="5C3C612E" w14:textId="63C17601" w:rsidR="00436AE4" w:rsidRDefault="00436AE4" w:rsidP="002D08F1">
      <w:pPr>
        <w:jc w:val="both"/>
        <w:rPr>
          <w:lang w:eastAsia="en-US"/>
        </w:rPr>
      </w:pPr>
    </w:p>
    <w:p w14:paraId="0FD8DD3B" w14:textId="77777777" w:rsidR="00436AE4" w:rsidRPr="00FD2055" w:rsidRDefault="00436AE4" w:rsidP="002D08F1">
      <w:pPr>
        <w:jc w:val="both"/>
        <w:rPr>
          <w:lang w:eastAsia="en-US"/>
        </w:rPr>
      </w:pPr>
    </w:p>
    <w:p w14:paraId="5B8011FA" w14:textId="77777777" w:rsidR="002D08F1" w:rsidRPr="00AB0D9F" w:rsidRDefault="002D08F1" w:rsidP="002D08F1">
      <w:pPr>
        <w:jc w:val="both"/>
        <w:rPr>
          <w:b/>
          <w:i/>
          <w:szCs w:val="22"/>
          <w:lang w:eastAsia="en-US"/>
        </w:rPr>
      </w:pPr>
      <w:bookmarkStart w:id="156" w:name="_Toc367976971"/>
      <w:bookmarkStart w:id="157" w:name="_Toc367977148"/>
      <w:bookmarkStart w:id="158" w:name="_Toc389729051"/>
      <w:bookmarkStart w:id="159" w:name="_Toc403472756"/>
      <w:r w:rsidRPr="00AB0D9F">
        <w:rPr>
          <w:b/>
          <w:i/>
          <w:szCs w:val="22"/>
          <w:lang w:eastAsia="en-US"/>
        </w:rPr>
        <w:t>Respiratory tract irritation</w:t>
      </w:r>
      <w:bookmarkEnd w:id="156"/>
      <w:bookmarkEnd w:id="157"/>
      <w:bookmarkEnd w:id="158"/>
      <w:bookmarkEnd w:id="159"/>
      <w:r w:rsidRPr="00AB0D9F">
        <w:rPr>
          <w:b/>
          <w:i/>
          <w:szCs w:val="22"/>
          <w:lang w:eastAsia="en-US"/>
        </w:rPr>
        <w:t xml:space="preserve"> </w:t>
      </w:r>
    </w:p>
    <w:p w14:paraId="5B3E8573"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AB0D9F" w14:paraId="775D0031"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892809F" w14:textId="77777777" w:rsidR="002D08F1" w:rsidRPr="00AB0D9F" w:rsidRDefault="002D08F1" w:rsidP="002D08F1">
            <w:pPr>
              <w:jc w:val="both"/>
              <w:rPr>
                <w:b/>
                <w:lang w:eastAsia="en-US"/>
              </w:rPr>
            </w:pPr>
            <w:r w:rsidRPr="00AB0D9F">
              <w:rPr>
                <w:b/>
                <w:lang w:eastAsia="en-US"/>
              </w:rPr>
              <w:t>Data waiving</w:t>
            </w:r>
          </w:p>
        </w:tc>
      </w:tr>
      <w:tr w:rsidR="002D08F1" w:rsidRPr="00AB0D9F" w14:paraId="75E794BB"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5DD4CFD" w14:textId="77777777" w:rsidR="002D08F1" w:rsidRPr="00AB0D9F" w:rsidRDefault="002D08F1" w:rsidP="002D08F1">
            <w:pPr>
              <w:jc w:val="both"/>
              <w:rPr>
                <w:lang w:eastAsia="en-US"/>
              </w:rPr>
            </w:pPr>
            <w:r w:rsidRPr="00AB0D9F">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5DF630C" w14:textId="77777777" w:rsidR="002D08F1" w:rsidRPr="00AB0D9F" w:rsidRDefault="002D08F1" w:rsidP="002D08F1">
            <w:pPr>
              <w:jc w:val="both"/>
              <w:rPr>
                <w:lang w:eastAsia="en-US"/>
              </w:rPr>
            </w:pPr>
            <w:r>
              <w:rPr>
                <w:lang w:eastAsia="en-US"/>
              </w:rPr>
              <w:t>Respiratory tract irritation</w:t>
            </w:r>
          </w:p>
        </w:tc>
      </w:tr>
      <w:tr w:rsidR="002D08F1" w:rsidRPr="00AB0D9F" w14:paraId="16DF9E8F"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041ADD0" w14:textId="77777777" w:rsidR="002D08F1" w:rsidRPr="00AB0D9F" w:rsidRDefault="002D08F1" w:rsidP="002D08F1">
            <w:pPr>
              <w:jc w:val="both"/>
              <w:rPr>
                <w:lang w:eastAsia="en-US"/>
              </w:rPr>
            </w:pPr>
            <w:r w:rsidRPr="00AB0D9F">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2B5E35A" w14:textId="77777777" w:rsidR="002D08F1" w:rsidRPr="00AB0D9F" w:rsidRDefault="002D08F1" w:rsidP="002D08F1">
            <w:pPr>
              <w:jc w:val="both"/>
              <w:rPr>
                <w:lang w:eastAsia="en-US"/>
              </w:rPr>
            </w:pPr>
            <w:r>
              <w:rPr>
                <w:lang w:eastAsia="en-US"/>
              </w:rPr>
              <w:t xml:space="preserve">Regarding the content of a.s and co-formulants, and according to the classification rules laid down in the CLP regulation, </w:t>
            </w:r>
            <w:r w:rsidRPr="00661711">
              <w:rPr>
                <w:b/>
                <w:lang w:eastAsia="en-US"/>
              </w:rPr>
              <w:t>no classification is required</w:t>
            </w:r>
            <w:r>
              <w:rPr>
                <w:lang w:eastAsia="en-US"/>
              </w:rPr>
              <w:t xml:space="preserve"> for respiratory tract irritation.</w:t>
            </w:r>
          </w:p>
        </w:tc>
      </w:tr>
    </w:tbl>
    <w:p w14:paraId="1BD28389" w14:textId="77777777" w:rsidR="002D08F1" w:rsidRPr="00FD2055" w:rsidRDefault="002D08F1" w:rsidP="002D08F1">
      <w:pPr>
        <w:jc w:val="both"/>
        <w:rPr>
          <w:lang w:eastAsia="en-US"/>
        </w:rPr>
      </w:pPr>
    </w:p>
    <w:p w14:paraId="760CCFFF" w14:textId="77777777" w:rsidR="002D08F1" w:rsidRPr="00AB0D9F" w:rsidRDefault="002D08F1" w:rsidP="002D08F1">
      <w:pPr>
        <w:jc w:val="both"/>
        <w:rPr>
          <w:b/>
          <w:i/>
          <w:szCs w:val="22"/>
          <w:lang w:eastAsia="en-US"/>
        </w:rPr>
      </w:pPr>
      <w:bookmarkStart w:id="160" w:name="_Toc389729052"/>
      <w:bookmarkStart w:id="161" w:name="_Toc403472757"/>
      <w:r w:rsidRPr="00AB0D9F">
        <w:rPr>
          <w:b/>
          <w:i/>
          <w:szCs w:val="22"/>
          <w:lang w:eastAsia="en-US"/>
        </w:rPr>
        <w:t>Skin sensitization</w:t>
      </w:r>
      <w:bookmarkEnd w:id="160"/>
      <w:bookmarkEnd w:id="161"/>
    </w:p>
    <w:p w14:paraId="64945070"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03AA28C0"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8DEBA9F" w14:textId="77777777" w:rsidR="002D08F1" w:rsidRPr="00350DAD" w:rsidRDefault="002D08F1" w:rsidP="002D08F1">
            <w:pPr>
              <w:jc w:val="both"/>
              <w:rPr>
                <w:b/>
                <w:lang w:eastAsia="en-US"/>
              </w:rPr>
            </w:pPr>
            <w:r w:rsidRPr="00350DAD">
              <w:rPr>
                <w:b/>
                <w:lang w:eastAsia="en-US"/>
              </w:rPr>
              <w:t>Data waiving</w:t>
            </w:r>
          </w:p>
        </w:tc>
      </w:tr>
      <w:tr w:rsidR="002D08F1" w:rsidRPr="00350DAD" w14:paraId="20333BC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1EA1010"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B770622" w14:textId="77777777" w:rsidR="002D08F1" w:rsidRPr="00350DAD" w:rsidRDefault="002D08F1" w:rsidP="002D08F1">
            <w:pPr>
              <w:jc w:val="both"/>
              <w:rPr>
                <w:lang w:eastAsia="en-US"/>
              </w:rPr>
            </w:pPr>
            <w:r>
              <w:rPr>
                <w:lang w:eastAsia="en-US"/>
              </w:rPr>
              <w:t>Skin sensitization</w:t>
            </w:r>
          </w:p>
        </w:tc>
      </w:tr>
      <w:tr w:rsidR="002D08F1" w:rsidRPr="00350DAD" w14:paraId="2443C34F"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88899F4"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B8717FB" w14:textId="476EAF95" w:rsidR="002D08F1" w:rsidRDefault="002D08F1" w:rsidP="002D08F1">
            <w:pPr>
              <w:jc w:val="both"/>
              <w:rPr>
                <w:lang w:eastAsia="en-US"/>
              </w:rPr>
            </w:pPr>
            <w:r>
              <w:rPr>
                <w:lang w:eastAsia="en-US"/>
              </w:rPr>
              <w:t>In the different formulations, perfumes classified as Skin Sens 1 or 1B – H317 are present at a content of ≤ 0.5%, which is below the general concentration limit of 1%.</w:t>
            </w:r>
          </w:p>
          <w:p w14:paraId="68AFD910" w14:textId="77777777" w:rsidR="002D08F1" w:rsidRDefault="002D08F1" w:rsidP="002D08F1">
            <w:pPr>
              <w:jc w:val="both"/>
              <w:rPr>
                <w:lang w:eastAsia="en-US"/>
              </w:rPr>
            </w:pPr>
            <w:r>
              <w:rPr>
                <w:lang w:eastAsia="en-US"/>
              </w:rPr>
              <w:t>Moreover, in the detailed formulation of each perfume classified H317, no sensitizing ingredient is present at a content higher than the threshold value for specific label</w:t>
            </w:r>
            <w:r w:rsidR="009116FF">
              <w:rPr>
                <w:lang w:eastAsia="en-US"/>
              </w:rPr>
              <w:t>l</w:t>
            </w:r>
            <w:r>
              <w:rPr>
                <w:lang w:eastAsia="en-US"/>
              </w:rPr>
              <w:t xml:space="preserve">ing of 0.1%. </w:t>
            </w:r>
          </w:p>
          <w:p w14:paraId="3D2735B2" w14:textId="77777777" w:rsidR="002D08F1" w:rsidRPr="00350DAD" w:rsidRDefault="002D08F1" w:rsidP="002D08F1">
            <w:pPr>
              <w:jc w:val="both"/>
              <w:rPr>
                <w:lang w:eastAsia="en-US"/>
              </w:rPr>
            </w:pPr>
            <w:r>
              <w:rPr>
                <w:lang w:eastAsia="en-US"/>
              </w:rPr>
              <w:t xml:space="preserve">Considering this and according to the classification rules laid down in the CLP regulation, </w:t>
            </w:r>
            <w:r w:rsidRPr="00115E28">
              <w:rPr>
                <w:b/>
                <w:lang w:eastAsia="en-US"/>
              </w:rPr>
              <w:t xml:space="preserve">no classification </w:t>
            </w:r>
            <w:r>
              <w:rPr>
                <w:b/>
                <w:lang w:eastAsia="en-US"/>
              </w:rPr>
              <w:t xml:space="preserve">and no specific </w:t>
            </w:r>
            <w:r w:rsidR="005E0278">
              <w:rPr>
                <w:b/>
                <w:lang w:eastAsia="en-US"/>
              </w:rPr>
              <w:t>labelling</w:t>
            </w:r>
            <w:r>
              <w:rPr>
                <w:b/>
                <w:lang w:eastAsia="en-US"/>
              </w:rPr>
              <w:t xml:space="preserve"> </w:t>
            </w:r>
            <w:r w:rsidR="006707E8" w:rsidRPr="00115E28">
              <w:rPr>
                <w:b/>
                <w:lang w:eastAsia="en-US"/>
              </w:rPr>
              <w:t>are</w:t>
            </w:r>
            <w:r w:rsidRPr="00115E28">
              <w:rPr>
                <w:b/>
                <w:lang w:eastAsia="en-US"/>
              </w:rPr>
              <w:t xml:space="preserve"> required</w:t>
            </w:r>
            <w:r>
              <w:rPr>
                <w:lang w:eastAsia="en-US"/>
              </w:rPr>
              <w:t xml:space="preserve"> for skin sensitization.</w:t>
            </w:r>
          </w:p>
        </w:tc>
      </w:tr>
    </w:tbl>
    <w:p w14:paraId="56A878C7" w14:textId="77777777" w:rsidR="002D08F1" w:rsidRPr="00350DAD" w:rsidRDefault="002D08F1" w:rsidP="002D08F1">
      <w:pPr>
        <w:jc w:val="both"/>
        <w:rPr>
          <w:i/>
          <w:iCs/>
          <w:lang w:eastAsia="en-US"/>
        </w:rPr>
      </w:pPr>
    </w:p>
    <w:p w14:paraId="182E4449" w14:textId="77777777" w:rsidR="002D08F1" w:rsidRPr="00350DAD" w:rsidRDefault="002D08F1" w:rsidP="002D08F1">
      <w:pPr>
        <w:jc w:val="both"/>
        <w:rPr>
          <w:b/>
          <w:i/>
          <w:szCs w:val="22"/>
          <w:lang w:eastAsia="en-US"/>
        </w:rPr>
      </w:pPr>
      <w:bookmarkStart w:id="162" w:name="_Toc389729053"/>
      <w:bookmarkStart w:id="163" w:name="_Toc403472758"/>
      <w:r w:rsidRPr="00350DAD">
        <w:rPr>
          <w:b/>
          <w:i/>
          <w:szCs w:val="22"/>
          <w:lang w:eastAsia="en-US"/>
        </w:rPr>
        <w:t>Respiratory sensitization (ADS)</w:t>
      </w:r>
      <w:bookmarkEnd w:id="162"/>
      <w:bookmarkEnd w:id="163"/>
    </w:p>
    <w:p w14:paraId="41FE5DC4" w14:textId="77777777" w:rsidR="002D08F1" w:rsidRPr="00FD2055" w:rsidRDefault="002D08F1" w:rsidP="002D08F1">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3AEDC0AC"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65FF959" w14:textId="77777777" w:rsidR="002D08F1" w:rsidRPr="00350DAD" w:rsidRDefault="002D08F1" w:rsidP="002D08F1">
            <w:pPr>
              <w:jc w:val="both"/>
              <w:rPr>
                <w:b/>
                <w:lang w:eastAsia="en-US"/>
              </w:rPr>
            </w:pPr>
            <w:r w:rsidRPr="00350DAD">
              <w:rPr>
                <w:b/>
                <w:lang w:eastAsia="en-US"/>
              </w:rPr>
              <w:t>Data waiving</w:t>
            </w:r>
          </w:p>
        </w:tc>
      </w:tr>
      <w:tr w:rsidR="002D08F1" w:rsidRPr="00350DAD" w14:paraId="1386CFE1"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E054B31"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3C22864B" w14:textId="77777777" w:rsidR="002D08F1" w:rsidRPr="00350DAD" w:rsidRDefault="002D08F1" w:rsidP="002D08F1">
            <w:pPr>
              <w:jc w:val="both"/>
              <w:rPr>
                <w:lang w:eastAsia="en-US"/>
              </w:rPr>
            </w:pPr>
            <w:r>
              <w:rPr>
                <w:lang w:eastAsia="en-US"/>
              </w:rPr>
              <w:t>Respiratory sensitization</w:t>
            </w:r>
          </w:p>
        </w:tc>
      </w:tr>
      <w:tr w:rsidR="002D08F1" w:rsidRPr="00350DAD" w14:paraId="55D7623A"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5E19C0B"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B2C1968"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respiratory sensitization.</w:t>
            </w:r>
          </w:p>
        </w:tc>
      </w:tr>
    </w:tbl>
    <w:p w14:paraId="42E034CB" w14:textId="77777777" w:rsidR="002D08F1" w:rsidRPr="00FD2055" w:rsidRDefault="002D08F1" w:rsidP="002D08F1">
      <w:pPr>
        <w:jc w:val="both"/>
        <w:rPr>
          <w:lang w:eastAsia="en-US"/>
        </w:rPr>
      </w:pPr>
    </w:p>
    <w:p w14:paraId="2E5634E7" w14:textId="77777777" w:rsidR="002D08F1" w:rsidRPr="00350DAD" w:rsidRDefault="002D08F1" w:rsidP="002D08F1">
      <w:pPr>
        <w:jc w:val="both"/>
        <w:rPr>
          <w:b/>
          <w:i/>
          <w:szCs w:val="22"/>
          <w:lang w:eastAsia="en-US"/>
        </w:rPr>
      </w:pPr>
      <w:bookmarkStart w:id="164" w:name="_Toc389729054"/>
      <w:bookmarkStart w:id="165" w:name="_Toc403472759"/>
      <w:r w:rsidRPr="00350DAD">
        <w:rPr>
          <w:b/>
          <w:i/>
          <w:szCs w:val="22"/>
          <w:lang w:eastAsia="en-US"/>
        </w:rPr>
        <w:t>Acute toxicity</w:t>
      </w:r>
      <w:bookmarkEnd w:id="164"/>
      <w:bookmarkEnd w:id="165"/>
    </w:p>
    <w:p w14:paraId="3C383DA3" w14:textId="77777777" w:rsidR="002D08F1" w:rsidRPr="00350DAD" w:rsidRDefault="002D08F1" w:rsidP="002D08F1">
      <w:pPr>
        <w:jc w:val="both"/>
        <w:rPr>
          <w:i/>
          <w:u w:val="single"/>
          <w:lang w:eastAsia="en-US"/>
        </w:rPr>
      </w:pPr>
      <w:bookmarkStart w:id="166" w:name="_Toc389729055"/>
      <w:r w:rsidRPr="00350DAD">
        <w:rPr>
          <w:i/>
          <w:u w:val="single"/>
          <w:lang w:eastAsia="en-US"/>
        </w:rPr>
        <w:t>Acute toxicity by oral route</w:t>
      </w:r>
      <w:bookmarkEnd w:id="166"/>
    </w:p>
    <w:p w14:paraId="54A16723" w14:textId="77777777" w:rsidR="002D08F1" w:rsidRPr="00FD2055" w:rsidRDefault="002D08F1" w:rsidP="002D08F1">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606A4E1"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EFE8A26" w14:textId="77777777" w:rsidR="002D08F1" w:rsidRPr="00350DAD" w:rsidRDefault="002D08F1" w:rsidP="002D08F1">
            <w:pPr>
              <w:jc w:val="both"/>
              <w:rPr>
                <w:b/>
                <w:lang w:eastAsia="en-US"/>
              </w:rPr>
            </w:pPr>
            <w:r w:rsidRPr="00350DAD">
              <w:rPr>
                <w:b/>
                <w:lang w:eastAsia="en-US"/>
              </w:rPr>
              <w:t>Data waiving</w:t>
            </w:r>
          </w:p>
        </w:tc>
      </w:tr>
      <w:tr w:rsidR="002D08F1" w:rsidRPr="00350DAD" w14:paraId="5515E019"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17F013BF" w14:textId="77777777" w:rsidR="002D08F1" w:rsidRPr="00350DAD" w:rsidRDefault="002D08F1" w:rsidP="002D08F1">
            <w:pPr>
              <w:jc w:val="both"/>
              <w:rPr>
                <w:lang w:eastAsia="en-US"/>
              </w:rPr>
            </w:pPr>
            <w:r w:rsidRPr="00350DAD">
              <w:rPr>
                <w:lang w:eastAsia="en-US"/>
              </w:rPr>
              <w:lastRenderedPageBreak/>
              <w:t>Information requirement</w:t>
            </w:r>
          </w:p>
        </w:tc>
        <w:tc>
          <w:tcPr>
            <w:tcW w:w="3952" w:type="pct"/>
            <w:tcBorders>
              <w:top w:val="single" w:sz="6" w:space="0" w:color="auto"/>
              <w:left w:val="single" w:sz="6" w:space="0" w:color="auto"/>
              <w:bottom w:val="single" w:sz="6" w:space="0" w:color="auto"/>
              <w:right w:val="single" w:sz="6" w:space="0" w:color="auto"/>
            </w:tcBorders>
          </w:tcPr>
          <w:p w14:paraId="70324F37" w14:textId="77777777" w:rsidR="002D08F1" w:rsidRPr="00350DAD" w:rsidRDefault="002D08F1" w:rsidP="002D08F1">
            <w:pPr>
              <w:jc w:val="both"/>
              <w:rPr>
                <w:lang w:eastAsia="en-US"/>
              </w:rPr>
            </w:pPr>
            <w:r>
              <w:rPr>
                <w:lang w:eastAsia="en-US"/>
              </w:rPr>
              <w:t>Oral acute toxicity</w:t>
            </w:r>
          </w:p>
        </w:tc>
      </w:tr>
      <w:tr w:rsidR="002D08F1" w:rsidRPr="00350DAD" w14:paraId="2013A52E"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4343074F"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D7C2E92"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oral acute toxicity.</w:t>
            </w:r>
          </w:p>
        </w:tc>
      </w:tr>
    </w:tbl>
    <w:p w14:paraId="2CB49F38" w14:textId="77777777" w:rsidR="002D08F1" w:rsidRPr="00FD2055" w:rsidRDefault="002D08F1" w:rsidP="002D08F1">
      <w:pPr>
        <w:jc w:val="both"/>
        <w:rPr>
          <w:i/>
          <w:iCs/>
          <w:lang w:eastAsia="en-US"/>
        </w:rPr>
      </w:pPr>
    </w:p>
    <w:p w14:paraId="284CE217" w14:textId="77777777" w:rsidR="002D08F1" w:rsidRPr="00350DAD" w:rsidRDefault="002D08F1" w:rsidP="002D08F1">
      <w:pPr>
        <w:jc w:val="both"/>
        <w:rPr>
          <w:i/>
          <w:u w:val="single"/>
          <w:lang w:eastAsia="en-US"/>
        </w:rPr>
      </w:pPr>
      <w:bookmarkStart w:id="167" w:name="_Toc389729056"/>
      <w:r w:rsidRPr="00350DAD">
        <w:rPr>
          <w:i/>
          <w:u w:val="single"/>
          <w:lang w:eastAsia="en-US"/>
        </w:rPr>
        <w:t>Acute toxicity by inhalation</w:t>
      </w:r>
      <w:bookmarkEnd w:id="167"/>
    </w:p>
    <w:p w14:paraId="288A4F6B" w14:textId="77777777" w:rsidR="002D08F1" w:rsidRPr="00FD2055" w:rsidRDefault="002D08F1" w:rsidP="002D08F1">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DA1F55F"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D158526" w14:textId="77777777" w:rsidR="002D08F1" w:rsidRPr="00350DAD" w:rsidRDefault="002D08F1" w:rsidP="002D08F1">
            <w:pPr>
              <w:jc w:val="both"/>
              <w:rPr>
                <w:b/>
                <w:lang w:eastAsia="en-US"/>
              </w:rPr>
            </w:pPr>
            <w:r w:rsidRPr="00350DAD">
              <w:rPr>
                <w:b/>
                <w:lang w:eastAsia="en-US"/>
              </w:rPr>
              <w:t>Data waiving</w:t>
            </w:r>
          </w:p>
        </w:tc>
      </w:tr>
      <w:tr w:rsidR="002D08F1" w:rsidRPr="00350DAD" w14:paraId="3715D5BD"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94F0CEF"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8B01B59" w14:textId="77777777" w:rsidR="002D08F1" w:rsidRPr="00350DAD" w:rsidRDefault="002D08F1" w:rsidP="002D08F1">
            <w:pPr>
              <w:jc w:val="both"/>
              <w:rPr>
                <w:lang w:eastAsia="en-US"/>
              </w:rPr>
            </w:pPr>
            <w:r>
              <w:rPr>
                <w:lang w:eastAsia="en-US"/>
              </w:rPr>
              <w:t>Inhalation acute toxicity</w:t>
            </w:r>
          </w:p>
        </w:tc>
      </w:tr>
      <w:tr w:rsidR="002D08F1" w:rsidRPr="00350DAD" w14:paraId="5A60575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BB5742C"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B36A4E2"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inhalation acute toxicity.</w:t>
            </w:r>
          </w:p>
        </w:tc>
      </w:tr>
    </w:tbl>
    <w:p w14:paraId="3D031A91" w14:textId="77777777" w:rsidR="002D08F1" w:rsidRPr="00FD2055" w:rsidRDefault="002D08F1" w:rsidP="002D08F1">
      <w:pPr>
        <w:jc w:val="both"/>
        <w:rPr>
          <w:lang w:eastAsia="en-US"/>
        </w:rPr>
      </w:pPr>
    </w:p>
    <w:p w14:paraId="3B1EF97A" w14:textId="77777777" w:rsidR="002D08F1" w:rsidRPr="00350DAD" w:rsidRDefault="002D08F1" w:rsidP="002D08F1">
      <w:pPr>
        <w:jc w:val="both"/>
        <w:rPr>
          <w:i/>
          <w:u w:val="single"/>
          <w:lang w:eastAsia="en-US"/>
        </w:rPr>
      </w:pPr>
      <w:bookmarkStart w:id="168" w:name="_Toc389729057"/>
      <w:r w:rsidRPr="00350DAD">
        <w:rPr>
          <w:i/>
          <w:u w:val="single"/>
          <w:lang w:eastAsia="en-US"/>
        </w:rPr>
        <w:t>Acute toxicity by dermal route</w:t>
      </w:r>
      <w:bookmarkEnd w:id="168"/>
    </w:p>
    <w:p w14:paraId="2E559E21" w14:textId="77777777" w:rsidR="002D08F1" w:rsidRPr="00350DAD"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0BCCF8E7"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5A0258A" w14:textId="77777777" w:rsidR="002D08F1" w:rsidRPr="00350DAD" w:rsidRDefault="002D08F1" w:rsidP="002D08F1">
            <w:pPr>
              <w:jc w:val="both"/>
              <w:rPr>
                <w:b/>
                <w:lang w:eastAsia="en-US"/>
              </w:rPr>
            </w:pPr>
            <w:r w:rsidRPr="00350DAD">
              <w:rPr>
                <w:b/>
                <w:lang w:eastAsia="en-US"/>
              </w:rPr>
              <w:t>Data waiving</w:t>
            </w:r>
          </w:p>
        </w:tc>
      </w:tr>
      <w:tr w:rsidR="002D08F1" w:rsidRPr="00350DAD" w14:paraId="119F5044"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51755A42"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E14737D" w14:textId="77777777" w:rsidR="002D08F1" w:rsidRPr="00350DAD" w:rsidRDefault="002D08F1" w:rsidP="002D08F1">
            <w:pPr>
              <w:jc w:val="both"/>
              <w:rPr>
                <w:lang w:eastAsia="en-US"/>
              </w:rPr>
            </w:pPr>
            <w:r>
              <w:rPr>
                <w:lang w:eastAsia="en-US"/>
              </w:rPr>
              <w:t>Dermal acute toxicity</w:t>
            </w:r>
          </w:p>
        </w:tc>
      </w:tr>
      <w:tr w:rsidR="002D08F1" w:rsidRPr="00350DAD" w14:paraId="2769E869"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27D6E99E"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ACD0C9D" w14:textId="77777777" w:rsidR="002D08F1" w:rsidRPr="00350DAD" w:rsidRDefault="002D08F1" w:rsidP="002D08F1">
            <w:pPr>
              <w:jc w:val="both"/>
              <w:rPr>
                <w:lang w:eastAsia="en-US"/>
              </w:rPr>
            </w:pPr>
            <w:r>
              <w:rPr>
                <w:lang w:eastAsia="en-US"/>
              </w:rPr>
              <w:t>Regarding the content of a.s and co-formulants, and according to the classification rules laid down in the CLP regulation, no classification is required for dermal acute toxicity.</w:t>
            </w:r>
          </w:p>
        </w:tc>
      </w:tr>
    </w:tbl>
    <w:p w14:paraId="2505C3E9" w14:textId="77777777" w:rsidR="002D08F1" w:rsidRPr="00FD2055" w:rsidRDefault="002D08F1" w:rsidP="002D08F1">
      <w:pPr>
        <w:jc w:val="both"/>
        <w:rPr>
          <w:lang w:eastAsia="en-US"/>
        </w:rPr>
      </w:pPr>
    </w:p>
    <w:p w14:paraId="69398B39" w14:textId="77777777" w:rsidR="002D08F1" w:rsidRPr="00350DAD" w:rsidRDefault="002D08F1" w:rsidP="002D08F1">
      <w:pPr>
        <w:jc w:val="both"/>
        <w:rPr>
          <w:b/>
          <w:i/>
          <w:szCs w:val="22"/>
          <w:lang w:eastAsia="en-US"/>
        </w:rPr>
      </w:pPr>
      <w:bookmarkStart w:id="169" w:name="_Toc389729058"/>
      <w:bookmarkStart w:id="170" w:name="_Toc403472760"/>
      <w:r w:rsidRPr="00350DAD">
        <w:rPr>
          <w:b/>
          <w:i/>
          <w:szCs w:val="22"/>
          <w:lang w:eastAsia="en-US"/>
        </w:rPr>
        <w:t>Information on dermal absorption</w:t>
      </w:r>
      <w:bookmarkEnd w:id="169"/>
      <w:bookmarkEnd w:id="170"/>
    </w:p>
    <w:p w14:paraId="5F9EF1C8" w14:textId="77777777" w:rsidR="002D08F1" w:rsidRPr="00FD2055" w:rsidRDefault="002D08F1" w:rsidP="002D08F1">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2D08F1" w:rsidRPr="00350DAD" w14:paraId="114A2906" w14:textId="77777777" w:rsidTr="002D08F1">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FAE6AF5" w14:textId="77777777" w:rsidR="002D08F1" w:rsidRPr="00350DAD" w:rsidRDefault="002D08F1" w:rsidP="002D08F1">
            <w:pPr>
              <w:jc w:val="both"/>
              <w:rPr>
                <w:b/>
                <w:lang w:eastAsia="en-US"/>
              </w:rPr>
            </w:pPr>
            <w:r w:rsidRPr="00350DAD">
              <w:rPr>
                <w:b/>
                <w:lang w:eastAsia="en-US"/>
              </w:rPr>
              <w:t>Data waiving</w:t>
            </w:r>
          </w:p>
        </w:tc>
      </w:tr>
      <w:tr w:rsidR="002D08F1" w:rsidRPr="00350DAD" w14:paraId="71E37FBA"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651493EF" w14:textId="77777777" w:rsidR="002D08F1" w:rsidRPr="00350DAD" w:rsidRDefault="002D08F1" w:rsidP="002D08F1">
            <w:pPr>
              <w:jc w:val="both"/>
              <w:rPr>
                <w:lang w:eastAsia="en-US"/>
              </w:rPr>
            </w:pPr>
            <w:r w:rsidRPr="00350DAD">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17C1FF9" w14:textId="77777777" w:rsidR="002D08F1" w:rsidRPr="00350DAD" w:rsidRDefault="002D08F1" w:rsidP="002D08F1">
            <w:pPr>
              <w:jc w:val="both"/>
              <w:rPr>
                <w:lang w:eastAsia="en-US"/>
              </w:rPr>
            </w:pPr>
            <w:r>
              <w:rPr>
                <w:lang w:eastAsia="en-US"/>
              </w:rPr>
              <w:t>Dermal absorption</w:t>
            </w:r>
          </w:p>
        </w:tc>
      </w:tr>
      <w:tr w:rsidR="002D08F1" w:rsidRPr="00350DAD" w14:paraId="0DFACFF8" w14:textId="77777777" w:rsidTr="002D08F1">
        <w:tc>
          <w:tcPr>
            <w:tcW w:w="1048" w:type="pct"/>
            <w:tcBorders>
              <w:top w:val="single" w:sz="6" w:space="0" w:color="auto"/>
              <w:left w:val="single" w:sz="4" w:space="0" w:color="auto"/>
              <w:bottom w:val="single" w:sz="6" w:space="0" w:color="auto"/>
              <w:right w:val="single" w:sz="6" w:space="0" w:color="auto"/>
            </w:tcBorders>
            <w:shd w:val="clear" w:color="auto" w:fill="auto"/>
          </w:tcPr>
          <w:p w14:paraId="3FA7EE78" w14:textId="77777777" w:rsidR="002D08F1" w:rsidRPr="00350DAD" w:rsidRDefault="002D08F1" w:rsidP="002D08F1">
            <w:pPr>
              <w:jc w:val="both"/>
              <w:rPr>
                <w:lang w:eastAsia="en-US"/>
              </w:rPr>
            </w:pPr>
            <w:r w:rsidRPr="00350DAD">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8743AA7" w14:textId="7C52BA4C" w:rsidR="002D08F1" w:rsidRPr="00350DAD" w:rsidRDefault="002D08F1" w:rsidP="002D08F1">
            <w:pPr>
              <w:jc w:val="both"/>
              <w:rPr>
                <w:lang w:eastAsia="en-US"/>
              </w:rPr>
            </w:pPr>
            <w:r>
              <w:rPr>
                <w:lang w:eastAsia="en-US"/>
              </w:rPr>
              <w:t>According to the information presented in the CAR of the a.s, no clear systemic effect has been observed for H</w:t>
            </w:r>
            <w:r w:rsidRPr="00FB7DAC">
              <w:rPr>
                <w:vertAlign w:val="subscript"/>
                <w:lang w:eastAsia="en-US"/>
              </w:rPr>
              <w:t>2</w:t>
            </w:r>
            <w:r>
              <w:rPr>
                <w:lang w:eastAsia="en-US"/>
              </w:rPr>
              <w:t>O</w:t>
            </w:r>
            <w:r w:rsidRPr="00FB7DAC">
              <w:rPr>
                <w:vertAlign w:val="subscript"/>
                <w:lang w:eastAsia="en-US"/>
              </w:rPr>
              <w:t>2</w:t>
            </w:r>
            <w:r>
              <w:rPr>
                <w:lang w:eastAsia="en-US"/>
              </w:rPr>
              <w:t xml:space="preserve">, </w:t>
            </w:r>
            <w:r w:rsidR="006707E8">
              <w:rPr>
                <w:lang w:eastAsia="en-US"/>
              </w:rPr>
              <w:t>and then</w:t>
            </w:r>
            <w:r>
              <w:rPr>
                <w:lang w:eastAsia="en-US"/>
              </w:rPr>
              <w:t xml:space="preserve"> no</w:t>
            </w:r>
            <w:r w:rsidRPr="00FB7DAC">
              <w:rPr>
                <w:lang w:eastAsia="en-US"/>
              </w:rPr>
              <w:t xml:space="preserve"> dermal penetration parameter </w:t>
            </w:r>
            <w:r w:rsidR="009116FF">
              <w:rPr>
                <w:lang w:eastAsia="en-US"/>
              </w:rPr>
              <w:t>is</w:t>
            </w:r>
            <w:r w:rsidRPr="00FB7DAC">
              <w:rPr>
                <w:lang w:eastAsia="en-US"/>
              </w:rPr>
              <w:t xml:space="preserve"> needed in order to conclude on human health risks</w:t>
            </w:r>
            <w:r>
              <w:rPr>
                <w:lang w:eastAsia="en-US"/>
              </w:rPr>
              <w:t>. Only quantitative local risk assessment is performed for H</w:t>
            </w:r>
            <w:r w:rsidRPr="007A235C">
              <w:rPr>
                <w:vertAlign w:val="subscript"/>
                <w:lang w:eastAsia="en-US"/>
              </w:rPr>
              <w:t>2</w:t>
            </w:r>
            <w:r>
              <w:rPr>
                <w:lang w:eastAsia="en-US"/>
              </w:rPr>
              <w:t>O</w:t>
            </w:r>
            <w:r w:rsidRPr="007A235C">
              <w:rPr>
                <w:vertAlign w:val="subscript"/>
                <w:lang w:eastAsia="en-US"/>
              </w:rPr>
              <w:t>2</w:t>
            </w:r>
            <w:r>
              <w:rPr>
                <w:lang w:eastAsia="en-US"/>
              </w:rPr>
              <w:t>.</w:t>
            </w:r>
          </w:p>
        </w:tc>
      </w:tr>
    </w:tbl>
    <w:p w14:paraId="6A091284" w14:textId="77777777" w:rsidR="002D08F1" w:rsidRDefault="002D08F1" w:rsidP="002D08F1">
      <w:pPr>
        <w:jc w:val="both"/>
        <w:rPr>
          <w:lang w:eastAsia="en-US"/>
        </w:rPr>
      </w:pPr>
    </w:p>
    <w:p w14:paraId="79183F58" w14:textId="77777777" w:rsidR="002D08F1" w:rsidRPr="00350DAD" w:rsidRDefault="002D08F1" w:rsidP="002D08F1">
      <w:pPr>
        <w:jc w:val="both"/>
        <w:rPr>
          <w:b/>
          <w:i/>
          <w:szCs w:val="22"/>
          <w:lang w:eastAsia="en-US"/>
        </w:rPr>
      </w:pPr>
      <w:bookmarkStart w:id="171" w:name="_Toc389729059"/>
      <w:bookmarkStart w:id="172" w:name="_Toc403472761"/>
      <w:r w:rsidRPr="00350DAD">
        <w:rPr>
          <w:b/>
          <w:i/>
          <w:szCs w:val="22"/>
          <w:lang w:eastAsia="en-US"/>
        </w:rPr>
        <w:t>Available toxicological data relating to non-active substance(s) (i.e. substance(s) of concern)</w:t>
      </w:r>
      <w:bookmarkEnd w:id="171"/>
      <w:bookmarkEnd w:id="172"/>
    </w:p>
    <w:p w14:paraId="32431AAA" w14:textId="77777777" w:rsidR="002D08F1" w:rsidRDefault="002D08F1" w:rsidP="002D08F1">
      <w:pPr>
        <w:jc w:val="both"/>
        <w:rPr>
          <w:iCs/>
          <w:lang w:eastAsia="en-US"/>
        </w:rPr>
      </w:pPr>
    </w:p>
    <w:p w14:paraId="5362C3CC" w14:textId="1B371C5B" w:rsidR="002D08F1" w:rsidRPr="00AA1012" w:rsidRDefault="002D08F1" w:rsidP="002D08F1">
      <w:pPr>
        <w:jc w:val="both"/>
        <w:rPr>
          <w:iCs/>
          <w:lang w:eastAsia="en-US"/>
        </w:rPr>
      </w:pPr>
      <w:r>
        <w:rPr>
          <w:iCs/>
          <w:lang w:eastAsia="en-US"/>
        </w:rPr>
        <w:t xml:space="preserve">Considering the detailed formulations of the products of the family SANYTOL FRESH, </w:t>
      </w:r>
      <w:r w:rsidR="00522150">
        <w:rPr>
          <w:iCs/>
          <w:lang w:eastAsia="en-US"/>
        </w:rPr>
        <w:t xml:space="preserve">five </w:t>
      </w:r>
      <w:r>
        <w:rPr>
          <w:iCs/>
          <w:lang w:eastAsia="en-US"/>
        </w:rPr>
        <w:t>co-formulants have been identified as substances of concern: Ethanol, L(+) Lactic Acid</w:t>
      </w:r>
      <w:r w:rsidR="002B6370">
        <w:rPr>
          <w:iCs/>
          <w:lang w:eastAsia="en-US"/>
        </w:rPr>
        <w:t xml:space="preserve">, </w:t>
      </w:r>
      <w:r w:rsidR="002B6370" w:rsidRPr="00AA1012">
        <w:rPr>
          <w:iCs/>
          <w:lang w:eastAsia="en-US"/>
        </w:rPr>
        <w:t>D-pentose et D-glucose, oligomeric, C8-10-alkyl glycosides</w:t>
      </w:r>
      <w:r w:rsidR="00522150">
        <w:rPr>
          <w:iCs/>
          <w:lang w:eastAsia="en-US"/>
        </w:rPr>
        <w:t xml:space="preserve">, </w:t>
      </w:r>
      <w:r w:rsidR="00522150" w:rsidRPr="00BF23AC">
        <w:rPr>
          <w:sz w:val="18"/>
          <w:szCs w:val="18"/>
          <w:lang w:eastAsia="en-GB"/>
        </w:rPr>
        <w:t>1-Deoxi-1-(metil-(C8-10-alcanoil)amino)-D-Glucito</w:t>
      </w:r>
      <w:r w:rsidR="00522150">
        <w:rPr>
          <w:sz w:val="18"/>
          <w:szCs w:val="18"/>
          <w:lang w:eastAsia="en-GB"/>
        </w:rPr>
        <w:t>l</w:t>
      </w:r>
      <w:r>
        <w:rPr>
          <w:iCs/>
          <w:lang w:eastAsia="en-US"/>
        </w:rPr>
        <w:t xml:space="preserve">and </w:t>
      </w:r>
      <w:r w:rsidRPr="002E5BF5">
        <w:rPr>
          <w:iCs/>
          <w:lang w:eastAsia="en-US"/>
        </w:rPr>
        <w:t>1-Decanamine, N,N-dimethyl, N-oxide</w:t>
      </w:r>
      <w:r w:rsidRPr="00AA1012">
        <w:rPr>
          <w:iCs/>
          <w:lang w:eastAsia="en-US"/>
        </w:rPr>
        <w:t>.</w:t>
      </w:r>
    </w:p>
    <w:p w14:paraId="0EFE535C" w14:textId="77777777" w:rsidR="002D08F1" w:rsidRDefault="002D08F1" w:rsidP="002D08F1">
      <w:pPr>
        <w:jc w:val="both"/>
        <w:rPr>
          <w:iCs/>
          <w:lang w:eastAsia="en-US"/>
        </w:rPr>
      </w:pPr>
      <w:r>
        <w:rPr>
          <w:iCs/>
          <w:lang w:eastAsia="en-US"/>
        </w:rPr>
        <w:t xml:space="preserve"> </w:t>
      </w:r>
    </w:p>
    <w:p w14:paraId="4DD0B9A0" w14:textId="77777777" w:rsidR="002D08F1" w:rsidRDefault="002D08F1" w:rsidP="002D08F1">
      <w:pPr>
        <w:jc w:val="both"/>
        <w:rPr>
          <w:iCs/>
          <w:lang w:eastAsia="en-US"/>
        </w:rPr>
      </w:pPr>
    </w:p>
    <w:p w14:paraId="5B6E1AB8" w14:textId="77777777" w:rsidR="002D08F1" w:rsidRDefault="002D08F1" w:rsidP="002D08F1">
      <w:pPr>
        <w:jc w:val="both"/>
      </w:pPr>
      <w:r w:rsidRPr="00F76B25">
        <w:rPr>
          <w:b/>
        </w:rPr>
        <w:t>Ethanol</w:t>
      </w:r>
      <w:r w:rsidRPr="00F76B25">
        <w:t xml:space="preserve"> </w:t>
      </w:r>
    </w:p>
    <w:p w14:paraId="2A03FEC1" w14:textId="77777777" w:rsidR="002D08F1" w:rsidRPr="00F76B25" w:rsidRDefault="002D08F1" w:rsidP="002D08F1">
      <w:pPr>
        <w:jc w:val="both"/>
      </w:pPr>
    </w:p>
    <w:p w14:paraId="4B34D574" w14:textId="6088E055" w:rsidR="00C54652" w:rsidRDefault="002D08F1" w:rsidP="002D08F1">
      <w:pPr>
        <w:jc w:val="both"/>
        <w:rPr>
          <w:lang w:val="en-US"/>
        </w:rPr>
      </w:pPr>
      <w:r w:rsidRPr="00F76B25">
        <w:rPr>
          <w:lang w:val="en-US"/>
        </w:rPr>
        <w:t xml:space="preserve">Ethanol </w:t>
      </w:r>
      <w:r>
        <w:rPr>
          <w:lang w:val="en-US"/>
        </w:rPr>
        <w:t>is</w:t>
      </w:r>
      <w:r w:rsidRPr="00F76B25">
        <w:rPr>
          <w:lang w:val="en-US"/>
        </w:rPr>
        <w:t xml:space="preserve"> under the BPR review program. No agreed reference value is available under BPR</w:t>
      </w:r>
      <w:r w:rsidR="00C54652">
        <w:rPr>
          <w:lang w:val="en-US"/>
        </w:rPr>
        <w:t>.</w:t>
      </w:r>
    </w:p>
    <w:p w14:paraId="4566D880" w14:textId="7AB25C0D" w:rsidR="002D08F1" w:rsidRDefault="002D08F1" w:rsidP="002D08F1">
      <w:pPr>
        <w:jc w:val="both"/>
        <w:rPr>
          <w:rFonts w:cs="Arial"/>
          <w:lang w:val="en-US"/>
        </w:rPr>
      </w:pPr>
      <w:r w:rsidRPr="00F76B25">
        <w:rPr>
          <w:rFonts w:cs="Arial"/>
          <w:lang w:val="en-US"/>
        </w:rPr>
        <w:t xml:space="preserve">OELs exist in the different member states. </w:t>
      </w:r>
    </w:p>
    <w:p w14:paraId="131A9281" w14:textId="525E4969" w:rsidR="00B972C7" w:rsidRDefault="00B972C7" w:rsidP="00B972C7">
      <w:pPr>
        <w:jc w:val="both"/>
        <w:rPr>
          <w:rFonts w:cs="Arial"/>
          <w:lang w:val="en-US"/>
        </w:rPr>
      </w:pPr>
      <w:r>
        <w:rPr>
          <w:rFonts w:cs="Arial"/>
          <w:lang w:val="en-US"/>
        </w:rPr>
        <w:t>The presence of ethanol</w:t>
      </w:r>
      <w:r w:rsidRPr="002C3AB5">
        <w:rPr>
          <w:rFonts w:cs="Arial"/>
          <w:lang w:val="en-US"/>
        </w:rPr>
        <w:t xml:space="preserve"> </w:t>
      </w:r>
      <w:r>
        <w:rPr>
          <w:rFonts w:cs="Arial"/>
          <w:lang w:val="en-US"/>
        </w:rPr>
        <w:t>in the formulation triggers a classification of the products Eye Irrit 2 – H319, it is considered as a SoC.</w:t>
      </w:r>
    </w:p>
    <w:p w14:paraId="2FD759D0" w14:textId="7FD8C4F5" w:rsidR="00B972C7" w:rsidRDefault="00B972C7" w:rsidP="00B972C7">
      <w:pPr>
        <w:jc w:val="both"/>
        <w:rPr>
          <w:rFonts w:cs="Arial"/>
          <w:lang w:val="en-US"/>
        </w:rPr>
      </w:pPr>
      <w:r>
        <w:rPr>
          <w:rFonts w:cs="Arial"/>
          <w:lang w:val="en-US"/>
        </w:rPr>
        <w:t>A local risk assessment will be performed taking into account this classification</w:t>
      </w:r>
      <w:r w:rsidR="00F76221">
        <w:rPr>
          <w:rFonts w:cs="Arial"/>
          <w:lang w:val="en-US"/>
        </w:rPr>
        <w:t>.</w:t>
      </w:r>
    </w:p>
    <w:p w14:paraId="158C7720" w14:textId="77777777" w:rsidR="002D08F1" w:rsidRDefault="002D08F1" w:rsidP="002D08F1">
      <w:pPr>
        <w:jc w:val="both"/>
        <w:rPr>
          <w:rFonts w:cs="Arial"/>
          <w:lang w:val="en-US"/>
        </w:rPr>
      </w:pPr>
    </w:p>
    <w:p w14:paraId="48C2CB2F" w14:textId="77777777" w:rsidR="002D08F1" w:rsidRDefault="002D08F1" w:rsidP="002D08F1">
      <w:pPr>
        <w:jc w:val="both"/>
        <w:rPr>
          <w:rFonts w:cs="Arial"/>
          <w:lang w:val="en-US"/>
        </w:rPr>
      </w:pPr>
    </w:p>
    <w:p w14:paraId="73F9ABA1" w14:textId="77777777" w:rsidR="002D08F1" w:rsidRPr="00261F96" w:rsidRDefault="002D08F1" w:rsidP="002D08F1">
      <w:pPr>
        <w:jc w:val="both"/>
        <w:rPr>
          <w:rFonts w:cs="Arial"/>
          <w:b/>
          <w:lang w:val="en-US"/>
        </w:rPr>
      </w:pPr>
      <w:r w:rsidRPr="00261F96">
        <w:rPr>
          <w:rFonts w:cs="Arial"/>
          <w:b/>
          <w:lang w:val="en-US"/>
        </w:rPr>
        <w:t>L(+) Lactic acid</w:t>
      </w:r>
    </w:p>
    <w:p w14:paraId="4C3A2C5C" w14:textId="77777777" w:rsidR="002D08F1" w:rsidRDefault="002D08F1" w:rsidP="002D08F1">
      <w:pPr>
        <w:jc w:val="both"/>
        <w:rPr>
          <w:rFonts w:cs="Arial"/>
          <w:lang w:val="en-US"/>
        </w:rPr>
      </w:pPr>
    </w:p>
    <w:p w14:paraId="6EC49C69" w14:textId="77777777" w:rsidR="002D08F1" w:rsidRDefault="002D08F1" w:rsidP="002D08F1">
      <w:pPr>
        <w:jc w:val="both"/>
        <w:rPr>
          <w:rFonts w:cs="Arial"/>
          <w:lang w:val="en-US"/>
        </w:rPr>
      </w:pPr>
      <w:r>
        <w:rPr>
          <w:rFonts w:cs="Arial"/>
          <w:lang w:val="en-US"/>
        </w:rPr>
        <w:t>L(+) Lactic acid is a biocidal active substance agreed and peer-reviewed at the EU level with a draft final Competent Authority Report (CAR) for PT 1 and concentration &gt; 0.1%.</w:t>
      </w:r>
    </w:p>
    <w:p w14:paraId="07B163EE" w14:textId="77777777" w:rsidR="002D08F1" w:rsidRDefault="002D08F1" w:rsidP="002D08F1">
      <w:pPr>
        <w:jc w:val="both"/>
        <w:rPr>
          <w:rFonts w:cs="Arial"/>
          <w:lang w:val="en-US"/>
        </w:rPr>
      </w:pPr>
      <w:r>
        <w:rPr>
          <w:rFonts w:cs="Arial"/>
          <w:lang w:val="en-US"/>
        </w:rPr>
        <w:t>It is classified as Skin irritant 2 – H315 (with a SCL &gt; 24%) and Eye damage 1 – H318 (with a GCL for Eye irrit 2 – H319 of 1%).</w:t>
      </w:r>
    </w:p>
    <w:p w14:paraId="3B5357A2" w14:textId="77777777" w:rsidR="002D08F1" w:rsidRDefault="002D08F1" w:rsidP="002D08F1">
      <w:pPr>
        <w:jc w:val="both"/>
        <w:rPr>
          <w:rFonts w:cs="Arial"/>
          <w:lang w:val="en-US"/>
        </w:rPr>
      </w:pPr>
      <w:r>
        <w:rPr>
          <w:rFonts w:cs="Arial"/>
          <w:lang w:val="en-US"/>
        </w:rPr>
        <w:lastRenderedPageBreak/>
        <w:t>A NOAEC for dermal irritant effects has been set at 10%.</w:t>
      </w:r>
    </w:p>
    <w:p w14:paraId="00EE5161" w14:textId="50489188" w:rsidR="00E945ED" w:rsidRDefault="002D08F1" w:rsidP="00E945ED">
      <w:pPr>
        <w:jc w:val="both"/>
        <w:rPr>
          <w:lang w:eastAsia="en-US"/>
        </w:rPr>
      </w:pPr>
      <w:r>
        <w:rPr>
          <w:rFonts w:cs="Arial"/>
          <w:lang w:val="en-US"/>
        </w:rPr>
        <w:t xml:space="preserve">No systemic effect has been observed for L(+) Lactic acid, </w:t>
      </w:r>
      <w:r w:rsidR="00E945ED">
        <w:rPr>
          <w:lang w:eastAsia="en-US"/>
        </w:rPr>
        <w:t>The concentration of L(+) lactic Acid in the formulation is of 0.5%; inferior to the NOAEC of 10% set for the irritation potential of this active substance.</w:t>
      </w:r>
    </w:p>
    <w:p w14:paraId="51B4AB96" w14:textId="77777777" w:rsidR="00E945ED" w:rsidRDefault="00E945ED" w:rsidP="00E945ED">
      <w:pPr>
        <w:jc w:val="both"/>
        <w:rPr>
          <w:lang w:eastAsia="en-US"/>
        </w:rPr>
      </w:pPr>
      <w:r>
        <w:rPr>
          <w:lang w:eastAsia="en-US"/>
        </w:rPr>
        <w:t>Therefore, no local effects is expected due to the presence of L(+) lactic Acid.</w:t>
      </w:r>
    </w:p>
    <w:p w14:paraId="1B277FEC" w14:textId="77777777" w:rsidR="00E945ED" w:rsidRPr="00B73F82" w:rsidRDefault="00E945ED" w:rsidP="002D08F1">
      <w:pPr>
        <w:jc w:val="both"/>
        <w:rPr>
          <w:rFonts w:cs="Arial"/>
        </w:rPr>
      </w:pPr>
    </w:p>
    <w:p w14:paraId="55634B49" w14:textId="77777777" w:rsidR="00E945ED" w:rsidRDefault="00E945ED" w:rsidP="002D08F1">
      <w:pPr>
        <w:jc w:val="both"/>
        <w:rPr>
          <w:rFonts w:cs="Arial"/>
          <w:lang w:val="en-US"/>
        </w:rPr>
      </w:pPr>
    </w:p>
    <w:p w14:paraId="5D4C2575" w14:textId="77777777" w:rsidR="00E945ED" w:rsidRDefault="00E945ED" w:rsidP="002D08F1">
      <w:pPr>
        <w:jc w:val="both"/>
        <w:rPr>
          <w:rFonts w:cs="Arial"/>
          <w:lang w:val="en-US"/>
        </w:rPr>
      </w:pPr>
    </w:p>
    <w:p w14:paraId="0A39EF1C" w14:textId="31811895" w:rsidR="002D08F1" w:rsidRDefault="004F64BF" w:rsidP="002D08F1">
      <w:pPr>
        <w:jc w:val="both"/>
        <w:rPr>
          <w:rFonts w:cs="Arial"/>
          <w:b/>
          <w:lang w:val="en-US"/>
        </w:rPr>
      </w:pPr>
      <w:r w:rsidRPr="004F64BF">
        <w:rPr>
          <w:rFonts w:cs="Arial"/>
          <w:b/>
          <w:lang w:val="en-US"/>
        </w:rPr>
        <w:t xml:space="preserve">1-Decanamine, N,N-dimethyl, N-oxide </w:t>
      </w:r>
    </w:p>
    <w:p w14:paraId="4098E824" w14:textId="77777777" w:rsidR="00B73F82" w:rsidRDefault="00B73F82" w:rsidP="002D08F1">
      <w:pPr>
        <w:jc w:val="both"/>
        <w:rPr>
          <w:rFonts w:cs="Arial"/>
          <w:lang w:val="en-US"/>
        </w:rPr>
      </w:pPr>
    </w:p>
    <w:p w14:paraId="6B96C66F" w14:textId="17E08F54" w:rsidR="002D08F1" w:rsidRDefault="002D08F1" w:rsidP="002D08F1">
      <w:pPr>
        <w:jc w:val="both"/>
        <w:rPr>
          <w:rFonts w:cs="Arial"/>
          <w:lang w:val="en-US"/>
        </w:rPr>
      </w:pPr>
      <w:r>
        <w:rPr>
          <w:rFonts w:cs="Arial"/>
          <w:lang w:val="en-US"/>
        </w:rPr>
        <w:t xml:space="preserve">The presence of </w:t>
      </w:r>
      <w:r w:rsidR="002C3AB5">
        <w:rPr>
          <w:rFonts w:cs="Arial"/>
          <w:lang w:val="en-US"/>
        </w:rPr>
        <w:t xml:space="preserve">a mixture containing </w:t>
      </w:r>
      <w:r w:rsidR="002C3AB5" w:rsidRPr="002C3AB5">
        <w:rPr>
          <w:rFonts w:cs="Arial"/>
          <w:lang w:val="en-US"/>
        </w:rPr>
        <w:t xml:space="preserve">1-Decanamine, N,N-dimethyl, N-oxide </w:t>
      </w:r>
      <w:r>
        <w:rPr>
          <w:rFonts w:cs="Arial"/>
          <w:lang w:val="en-US"/>
        </w:rPr>
        <w:t>in the formulation trigger</w:t>
      </w:r>
      <w:r w:rsidR="002C3AB5">
        <w:rPr>
          <w:rFonts w:cs="Arial"/>
          <w:lang w:val="en-US"/>
        </w:rPr>
        <w:t>s</w:t>
      </w:r>
      <w:r>
        <w:rPr>
          <w:rFonts w:cs="Arial"/>
          <w:lang w:val="en-US"/>
        </w:rPr>
        <w:t xml:space="preserve"> a classification of the products Eye Irrit 2 – H319, it is considered as a SoC.</w:t>
      </w:r>
    </w:p>
    <w:p w14:paraId="1247722F" w14:textId="77777777" w:rsidR="002D08F1" w:rsidRDefault="002D08F1" w:rsidP="002D08F1">
      <w:pPr>
        <w:jc w:val="both"/>
        <w:rPr>
          <w:rFonts w:cs="Arial"/>
          <w:lang w:val="en-US"/>
        </w:rPr>
      </w:pPr>
      <w:r>
        <w:rPr>
          <w:rFonts w:cs="Arial"/>
          <w:lang w:val="en-US"/>
        </w:rPr>
        <w:t>A local risk assessment will be performed taking into account this classification.</w:t>
      </w:r>
    </w:p>
    <w:p w14:paraId="59F4313E" w14:textId="77777777" w:rsidR="002D08F1" w:rsidRPr="00F76B25" w:rsidRDefault="002D08F1" w:rsidP="002D08F1">
      <w:pPr>
        <w:jc w:val="both"/>
        <w:rPr>
          <w:rFonts w:cs="Arial"/>
          <w:lang w:val="en-US"/>
        </w:rPr>
      </w:pPr>
    </w:p>
    <w:p w14:paraId="56A91D53" w14:textId="22C10AE3" w:rsidR="00A50DE9" w:rsidRPr="00A50DE9" w:rsidRDefault="00A50DE9" w:rsidP="00A50DE9">
      <w:pPr>
        <w:jc w:val="both"/>
        <w:rPr>
          <w:rFonts w:cs="Arial"/>
          <w:b/>
          <w:lang w:val="en-US"/>
        </w:rPr>
      </w:pPr>
      <w:r w:rsidRPr="00AA1012">
        <w:rPr>
          <w:b/>
          <w:lang w:eastAsia="en-US"/>
        </w:rPr>
        <w:t>D-pentose et D-glucose, oligomeric, C8-10-alkyl glycosides</w:t>
      </w:r>
    </w:p>
    <w:p w14:paraId="30D6CB80" w14:textId="77777777" w:rsidR="00A50DE9" w:rsidRDefault="00A50DE9" w:rsidP="00A50DE9">
      <w:pPr>
        <w:jc w:val="both"/>
        <w:rPr>
          <w:rFonts w:cs="Arial"/>
          <w:lang w:val="en-US"/>
        </w:rPr>
      </w:pPr>
    </w:p>
    <w:p w14:paraId="3B49B8E1" w14:textId="642B2112" w:rsidR="00A50DE9" w:rsidRDefault="00A50DE9" w:rsidP="00A50DE9">
      <w:pPr>
        <w:jc w:val="both"/>
        <w:rPr>
          <w:rFonts w:cs="Arial"/>
          <w:lang w:val="en-US"/>
        </w:rPr>
      </w:pPr>
      <w:r>
        <w:rPr>
          <w:rFonts w:cs="Arial"/>
          <w:lang w:val="en-US"/>
        </w:rPr>
        <w:t xml:space="preserve">The presence of a mixture containing </w:t>
      </w:r>
      <w:r>
        <w:rPr>
          <w:lang w:eastAsia="en-US"/>
        </w:rPr>
        <w:t>D-pentose and</w:t>
      </w:r>
      <w:r w:rsidRPr="00A50DE9">
        <w:rPr>
          <w:lang w:eastAsia="en-US"/>
        </w:rPr>
        <w:t xml:space="preserve"> D-glucose, oligomeric, C8-10-alkyl glycosides</w:t>
      </w:r>
      <w:r w:rsidRPr="002C3AB5">
        <w:rPr>
          <w:rFonts w:cs="Arial"/>
          <w:lang w:val="en-US"/>
        </w:rPr>
        <w:t xml:space="preserve"> </w:t>
      </w:r>
      <w:r>
        <w:rPr>
          <w:rFonts w:cs="Arial"/>
          <w:lang w:val="en-US"/>
        </w:rPr>
        <w:t>in the formulation triggers a classification of the products Eye Irrit 2 – H319, it is considered as a SoC.</w:t>
      </w:r>
    </w:p>
    <w:p w14:paraId="16465F3D" w14:textId="77777777" w:rsidR="00A50DE9" w:rsidRDefault="00A50DE9" w:rsidP="00A50DE9">
      <w:pPr>
        <w:jc w:val="both"/>
        <w:rPr>
          <w:rFonts w:cs="Arial"/>
          <w:lang w:val="en-US"/>
        </w:rPr>
      </w:pPr>
      <w:r>
        <w:rPr>
          <w:rFonts w:cs="Arial"/>
          <w:lang w:val="en-US"/>
        </w:rPr>
        <w:t>A local risk assessment will be performed taking into account this classification.</w:t>
      </w:r>
    </w:p>
    <w:p w14:paraId="7523790F" w14:textId="640D3995" w:rsidR="00A50DE9" w:rsidRDefault="00A50DE9" w:rsidP="002D08F1">
      <w:pPr>
        <w:jc w:val="both"/>
        <w:rPr>
          <w:lang w:val="en-US"/>
        </w:rPr>
      </w:pPr>
    </w:p>
    <w:p w14:paraId="6A66E6C9" w14:textId="178F7496" w:rsidR="00522150" w:rsidRPr="00BF23AC" w:rsidRDefault="00522150" w:rsidP="002D08F1">
      <w:pPr>
        <w:jc w:val="both"/>
        <w:rPr>
          <w:rFonts w:cs="Arial"/>
          <w:b/>
          <w:lang w:val="en-US"/>
        </w:rPr>
      </w:pPr>
      <w:r w:rsidRPr="00BF23AC">
        <w:rPr>
          <w:rFonts w:cs="Arial"/>
          <w:b/>
          <w:lang w:val="en-US"/>
        </w:rPr>
        <w:t>1-Deoxi-1-(metil-(C8-10-alcanoil)amino)-D-Glucitol</w:t>
      </w:r>
    </w:p>
    <w:p w14:paraId="7A2228D5" w14:textId="5DC5D70E" w:rsidR="00A50DE9" w:rsidRDefault="00A50DE9" w:rsidP="002D08F1">
      <w:pPr>
        <w:jc w:val="both"/>
        <w:rPr>
          <w:lang w:val="en-US"/>
        </w:rPr>
      </w:pPr>
    </w:p>
    <w:p w14:paraId="662A3D9C" w14:textId="1180687B" w:rsidR="00522150" w:rsidRDefault="00522150" w:rsidP="00522150">
      <w:pPr>
        <w:jc w:val="both"/>
        <w:rPr>
          <w:rFonts w:cs="Arial"/>
          <w:lang w:val="en-US"/>
        </w:rPr>
      </w:pPr>
      <w:r>
        <w:rPr>
          <w:rFonts w:cs="Arial"/>
          <w:lang w:val="en-US"/>
        </w:rPr>
        <w:t xml:space="preserve">The presence of a mixture containing </w:t>
      </w:r>
      <w:r w:rsidRPr="002C3AB5">
        <w:rPr>
          <w:rFonts w:cs="Arial"/>
          <w:lang w:val="en-US"/>
        </w:rPr>
        <w:t xml:space="preserve">1-Decanamine, N,N-dimethyl, N-oxide </w:t>
      </w:r>
      <w:r>
        <w:rPr>
          <w:rFonts w:cs="Arial"/>
          <w:lang w:val="en-US"/>
        </w:rPr>
        <w:t>in the formulation triggers a classification of the products Eye Irrit 2 – H319, it is considered as a SoC only for meta SPC 2.</w:t>
      </w:r>
    </w:p>
    <w:p w14:paraId="7D8A8094" w14:textId="77777777" w:rsidR="00522150" w:rsidRDefault="00522150" w:rsidP="00522150">
      <w:pPr>
        <w:jc w:val="both"/>
        <w:rPr>
          <w:rFonts w:cs="Arial"/>
          <w:lang w:val="en-US"/>
        </w:rPr>
      </w:pPr>
      <w:r>
        <w:rPr>
          <w:rFonts w:cs="Arial"/>
          <w:lang w:val="en-US"/>
        </w:rPr>
        <w:t>A local risk assessment will be performed taking into account this classification.</w:t>
      </w:r>
    </w:p>
    <w:p w14:paraId="09D81B91" w14:textId="4E6C2DD4" w:rsidR="00522150" w:rsidRDefault="00522150" w:rsidP="002D08F1">
      <w:pPr>
        <w:jc w:val="both"/>
        <w:rPr>
          <w:lang w:val="en-US"/>
        </w:rPr>
      </w:pPr>
    </w:p>
    <w:p w14:paraId="27270558" w14:textId="28A6E567" w:rsidR="00522150" w:rsidRDefault="00522150" w:rsidP="002D08F1">
      <w:pPr>
        <w:jc w:val="both"/>
        <w:rPr>
          <w:lang w:val="en-US"/>
        </w:rPr>
      </w:pPr>
    </w:p>
    <w:p w14:paraId="25BB746A" w14:textId="77777777" w:rsidR="00522150" w:rsidRDefault="00522150" w:rsidP="002D08F1">
      <w:pPr>
        <w:jc w:val="both"/>
        <w:rPr>
          <w:lang w:val="en-US"/>
        </w:rPr>
      </w:pPr>
    </w:p>
    <w:p w14:paraId="329377E6" w14:textId="77777777" w:rsidR="002D08F1" w:rsidRPr="00350DAD" w:rsidRDefault="002D08F1" w:rsidP="002D08F1">
      <w:pPr>
        <w:jc w:val="both"/>
        <w:rPr>
          <w:b/>
          <w:i/>
          <w:szCs w:val="22"/>
          <w:lang w:eastAsia="en-US"/>
        </w:rPr>
      </w:pPr>
      <w:bookmarkStart w:id="173" w:name="_Toc389729060"/>
      <w:bookmarkStart w:id="174" w:name="_Toc403472762"/>
      <w:r w:rsidRPr="00350DAD">
        <w:rPr>
          <w:b/>
          <w:i/>
          <w:szCs w:val="22"/>
          <w:lang w:eastAsia="en-US"/>
        </w:rPr>
        <w:t>Available toxicological data relating to a mixture</w:t>
      </w:r>
      <w:bookmarkEnd w:id="173"/>
      <w:bookmarkEnd w:id="174"/>
      <w:r w:rsidRPr="00350DAD">
        <w:rPr>
          <w:b/>
          <w:i/>
          <w:szCs w:val="22"/>
          <w:lang w:eastAsia="en-US"/>
        </w:rPr>
        <w:t xml:space="preserve"> </w:t>
      </w:r>
    </w:p>
    <w:p w14:paraId="5E6B85E0" w14:textId="77777777" w:rsidR="002D08F1" w:rsidRDefault="002D08F1" w:rsidP="002D08F1">
      <w:pPr>
        <w:jc w:val="both"/>
        <w:rPr>
          <w:lang w:eastAsia="en-US"/>
        </w:rPr>
      </w:pPr>
    </w:p>
    <w:p w14:paraId="5DFBBB9D" w14:textId="77777777" w:rsidR="002D08F1" w:rsidRPr="00261F96" w:rsidRDefault="002D08F1" w:rsidP="002D08F1">
      <w:pPr>
        <w:jc w:val="both"/>
        <w:rPr>
          <w:rFonts w:cs="Arial"/>
          <w:lang w:val="en-US"/>
        </w:rPr>
      </w:pPr>
      <w:r w:rsidRPr="00261F96">
        <w:rPr>
          <w:rFonts w:cs="Arial"/>
          <w:lang w:val="en-US"/>
        </w:rPr>
        <w:t>Not relevant.</w:t>
      </w:r>
    </w:p>
    <w:p w14:paraId="1D595CB0" w14:textId="77777777" w:rsidR="002D08F1" w:rsidRDefault="002D08F1" w:rsidP="002D08F1">
      <w:pPr>
        <w:jc w:val="both"/>
        <w:rPr>
          <w:i/>
          <w:iCs/>
          <w:lang w:eastAsia="en-US"/>
        </w:rPr>
      </w:pPr>
    </w:p>
    <w:p w14:paraId="08459FF0" w14:textId="77777777" w:rsidR="002D08F1" w:rsidRPr="00350DAD" w:rsidRDefault="002D08F1" w:rsidP="002D08F1">
      <w:pPr>
        <w:jc w:val="both"/>
        <w:rPr>
          <w:b/>
          <w:i/>
          <w:szCs w:val="22"/>
          <w:lang w:eastAsia="en-US"/>
        </w:rPr>
      </w:pPr>
      <w:bookmarkStart w:id="175" w:name="_Toc389729061"/>
      <w:bookmarkStart w:id="176" w:name="_Toc403472763"/>
      <w:r w:rsidRPr="00350DAD">
        <w:rPr>
          <w:b/>
          <w:i/>
          <w:szCs w:val="22"/>
          <w:lang w:eastAsia="en-US"/>
        </w:rPr>
        <w:t>Other</w:t>
      </w:r>
      <w:bookmarkEnd w:id="175"/>
      <w:bookmarkEnd w:id="176"/>
    </w:p>
    <w:p w14:paraId="72155F0D" w14:textId="77777777" w:rsidR="002D08F1" w:rsidRDefault="002D08F1" w:rsidP="002D08F1">
      <w:pPr>
        <w:jc w:val="both"/>
        <w:rPr>
          <w:i/>
          <w:iCs/>
          <w:lang w:eastAsia="en-US"/>
        </w:rPr>
      </w:pPr>
    </w:p>
    <w:p w14:paraId="38EC5DA6" w14:textId="77777777" w:rsidR="002D08F1" w:rsidRDefault="002D08F1" w:rsidP="002D08F1">
      <w:pPr>
        <w:jc w:val="both"/>
        <w:rPr>
          <w:i/>
          <w:iCs/>
          <w:lang w:eastAsia="en-US"/>
        </w:rPr>
      </w:pPr>
      <w:r w:rsidRPr="00261F96">
        <w:rPr>
          <w:rFonts w:cs="Arial"/>
          <w:lang w:val="en-US"/>
        </w:rPr>
        <w:t>Not relevant.</w:t>
      </w:r>
    </w:p>
    <w:p w14:paraId="5ED180BF" w14:textId="77777777" w:rsidR="002D08F1" w:rsidRPr="00FD2055" w:rsidRDefault="002D08F1" w:rsidP="002D08F1">
      <w:pPr>
        <w:jc w:val="both"/>
        <w:rPr>
          <w:i/>
          <w:iCs/>
          <w:lang w:eastAsia="en-US"/>
        </w:rPr>
      </w:pPr>
    </w:p>
    <w:p w14:paraId="2644F841" w14:textId="77777777" w:rsidR="002D08F1" w:rsidRPr="002D08F1" w:rsidRDefault="002D08F1" w:rsidP="002D08F1">
      <w:pPr>
        <w:pStyle w:val="Titre4"/>
      </w:pPr>
      <w:bookmarkStart w:id="177" w:name="_Toc389729062"/>
      <w:bookmarkStart w:id="178" w:name="_Toc403472764"/>
      <w:bookmarkStart w:id="179" w:name="_Toc403566576"/>
      <w:bookmarkStart w:id="180" w:name="_Toc425344117"/>
      <w:bookmarkStart w:id="181" w:name="_Toc88743278"/>
      <w:r w:rsidRPr="00350DAD">
        <w:t>Exposure assessment</w:t>
      </w:r>
      <w:bookmarkEnd w:id="177"/>
      <w:bookmarkEnd w:id="178"/>
      <w:bookmarkEnd w:id="179"/>
      <w:bookmarkEnd w:id="180"/>
      <w:bookmarkEnd w:id="181"/>
    </w:p>
    <w:p w14:paraId="3EF4996C" w14:textId="77777777" w:rsidR="002D08F1" w:rsidRPr="00FD2055" w:rsidRDefault="002D08F1" w:rsidP="002D08F1">
      <w:pPr>
        <w:jc w:val="both"/>
        <w:rPr>
          <w:lang w:eastAsia="en-US"/>
        </w:rPr>
      </w:pPr>
    </w:p>
    <w:p w14:paraId="48AEACD6" w14:textId="77777777" w:rsidR="002D08F1" w:rsidRPr="00350DAD" w:rsidRDefault="002D08F1" w:rsidP="002D08F1">
      <w:pPr>
        <w:jc w:val="both"/>
        <w:rPr>
          <w:b/>
          <w:bCs/>
          <w:lang w:eastAsia="en-US"/>
        </w:rPr>
      </w:pPr>
      <w:r w:rsidRPr="00350DAD">
        <w:rPr>
          <w:b/>
          <w:bCs/>
          <w:lang w:eastAsia="en-US"/>
        </w:rPr>
        <w:t>Identification of main paths of human exposure towards active substance(s) and substances of concern from its use in biocidal product</w:t>
      </w:r>
    </w:p>
    <w:p w14:paraId="70295718" w14:textId="77777777" w:rsidR="002D08F1" w:rsidRPr="00350DAD" w:rsidRDefault="002D08F1" w:rsidP="002D08F1">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115"/>
        <w:gridCol w:w="1374"/>
        <w:gridCol w:w="1409"/>
        <w:gridCol w:w="1393"/>
        <w:gridCol w:w="1255"/>
        <w:gridCol w:w="1462"/>
      </w:tblGrid>
      <w:tr w:rsidR="002D08F1" w:rsidRPr="00350DAD" w14:paraId="6477E210" w14:textId="77777777" w:rsidTr="002D08F1">
        <w:trPr>
          <w:tblHeader/>
        </w:trPr>
        <w:tc>
          <w:tcPr>
            <w:tcW w:w="5000" w:type="pct"/>
            <w:gridSpan w:val="7"/>
            <w:shd w:val="clear" w:color="auto" w:fill="FFFFCC"/>
          </w:tcPr>
          <w:p w14:paraId="7CFF2D40" w14:textId="77777777" w:rsidR="002D08F1" w:rsidRPr="00350DAD" w:rsidRDefault="002D08F1" w:rsidP="002D08F1">
            <w:pPr>
              <w:jc w:val="both"/>
              <w:rPr>
                <w:b/>
                <w:lang w:eastAsia="en-US"/>
              </w:rPr>
            </w:pPr>
            <w:r w:rsidRPr="00350DAD">
              <w:rPr>
                <w:b/>
                <w:lang w:eastAsia="en-US"/>
              </w:rPr>
              <w:t>Summary table: relevant paths of human exposure</w:t>
            </w:r>
          </w:p>
        </w:tc>
      </w:tr>
      <w:tr w:rsidR="002D08F1" w:rsidRPr="00350DAD" w14:paraId="1B2912C2" w14:textId="77777777" w:rsidTr="002D08F1">
        <w:trPr>
          <w:tblHeader/>
        </w:trPr>
        <w:tc>
          <w:tcPr>
            <w:tcW w:w="647" w:type="pct"/>
            <w:vMerge w:val="restart"/>
            <w:shd w:val="clear" w:color="auto" w:fill="auto"/>
            <w:tcMar>
              <w:top w:w="57" w:type="dxa"/>
              <w:bottom w:w="57" w:type="dxa"/>
            </w:tcMar>
            <w:vAlign w:val="center"/>
          </w:tcPr>
          <w:p w14:paraId="66287CB7" w14:textId="77777777" w:rsidR="002D08F1" w:rsidRPr="00350DAD" w:rsidRDefault="002D08F1" w:rsidP="002D08F1">
            <w:pPr>
              <w:jc w:val="both"/>
              <w:rPr>
                <w:b/>
                <w:lang w:eastAsia="en-US"/>
              </w:rPr>
            </w:pPr>
            <w:r w:rsidRPr="00350DAD">
              <w:rPr>
                <w:b/>
                <w:lang w:eastAsia="en-US"/>
              </w:rPr>
              <w:t>Exposure path</w:t>
            </w:r>
          </w:p>
        </w:tc>
        <w:tc>
          <w:tcPr>
            <w:tcW w:w="2119" w:type="pct"/>
            <w:gridSpan w:val="3"/>
            <w:shd w:val="clear" w:color="auto" w:fill="auto"/>
            <w:tcMar>
              <w:top w:w="57" w:type="dxa"/>
              <w:bottom w:w="57" w:type="dxa"/>
            </w:tcMar>
            <w:vAlign w:val="center"/>
          </w:tcPr>
          <w:p w14:paraId="3A4570D1" w14:textId="77777777" w:rsidR="002D08F1" w:rsidRPr="00350DAD" w:rsidRDefault="002D08F1" w:rsidP="002D08F1">
            <w:pPr>
              <w:jc w:val="both"/>
              <w:rPr>
                <w:b/>
                <w:lang w:eastAsia="en-US"/>
              </w:rPr>
            </w:pPr>
            <w:r w:rsidRPr="00350DAD">
              <w:rPr>
                <w:b/>
                <w:lang w:eastAsia="en-US"/>
              </w:rPr>
              <w:t xml:space="preserve">Primary (direct) exposure </w:t>
            </w:r>
          </w:p>
        </w:tc>
        <w:tc>
          <w:tcPr>
            <w:tcW w:w="2234" w:type="pct"/>
            <w:gridSpan w:val="3"/>
          </w:tcPr>
          <w:p w14:paraId="1505D0D4" w14:textId="77777777" w:rsidR="002D08F1" w:rsidRPr="00350DAD" w:rsidRDefault="002D08F1" w:rsidP="002D08F1">
            <w:pPr>
              <w:jc w:val="both"/>
              <w:rPr>
                <w:b/>
                <w:lang w:eastAsia="en-US"/>
              </w:rPr>
            </w:pPr>
            <w:r w:rsidRPr="00350DAD">
              <w:rPr>
                <w:b/>
                <w:lang w:eastAsia="en-US"/>
              </w:rPr>
              <w:t xml:space="preserve">Secondary (indirect) exposure </w:t>
            </w:r>
          </w:p>
        </w:tc>
      </w:tr>
      <w:tr w:rsidR="002D08F1" w:rsidRPr="00350DAD" w14:paraId="4FCECFDC" w14:textId="77777777" w:rsidTr="002D08F1">
        <w:trPr>
          <w:tblHeader/>
        </w:trPr>
        <w:tc>
          <w:tcPr>
            <w:tcW w:w="647" w:type="pct"/>
            <w:vMerge/>
            <w:shd w:val="clear" w:color="auto" w:fill="auto"/>
            <w:tcMar>
              <w:top w:w="57" w:type="dxa"/>
              <w:bottom w:w="57" w:type="dxa"/>
            </w:tcMar>
          </w:tcPr>
          <w:p w14:paraId="11C169BB" w14:textId="77777777" w:rsidR="002D08F1" w:rsidRPr="00350DAD" w:rsidRDefault="002D08F1" w:rsidP="002D08F1">
            <w:pPr>
              <w:jc w:val="both"/>
              <w:rPr>
                <w:lang w:eastAsia="en-US"/>
              </w:rPr>
            </w:pPr>
          </w:p>
        </w:tc>
        <w:tc>
          <w:tcPr>
            <w:tcW w:w="606" w:type="pct"/>
            <w:shd w:val="clear" w:color="auto" w:fill="auto"/>
            <w:tcMar>
              <w:top w:w="57" w:type="dxa"/>
              <w:bottom w:w="57" w:type="dxa"/>
            </w:tcMar>
          </w:tcPr>
          <w:p w14:paraId="4401E8D3" w14:textId="77777777" w:rsidR="002D08F1" w:rsidRPr="00350DAD" w:rsidRDefault="002D08F1" w:rsidP="002D08F1">
            <w:pPr>
              <w:jc w:val="both"/>
              <w:rPr>
                <w:b/>
                <w:lang w:eastAsia="en-US"/>
              </w:rPr>
            </w:pPr>
            <w:r w:rsidRPr="00350DAD">
              <w:rPr>
                <w:b/>
                <w:lang w:eastAsia="en-US"/>
              </w:rPr>
              <w:t>Industrial use</w:t>
            </w:r>
          </w:p>
        </w:tc>
        <w:tc>
          <w:tcPr>
            <w:tcW w:w="747" w:type="pct"/>
            <w:shd w:val="clear" w:color="auto" w:fill="auto"/>
            <w:tcMar>
              <w:top w:w="57" w:type="dxa"/>
              <w:bottom w:w="57" w:type="dxa"/>
            </w:tcMar>
          </w:tcPr>
          <w:p w14:paraId="184DC1D8" w14:textId="77777777" w:rsidR="002D08F1" w:rsidRPr="00350DAD" w:rsidRDefault="002D08F1" w:rsidP="002D08F1">
            <w:pPr>
              <w:jc w:val="both"/>
              <w:rPr>
                <w:b/>
                <w:lang w:eastAsia="en-US"/>
              </w:rPr>
            </w:pPr>
            <w:r w:rsidRPr="00350DAD">
              <w:rPr>
                <w:b/>
                <w:lang w:eastAsia="en-US"/>
              </w:rPr>
              <w:t>Professional use</w:t>
            </w:r>
          </w:p>
        </w:tc>
        <w:tc>
          <w:tcPr>
            <w:tcW w:w="766" w:type="pct"/>
            <w:shd w:val="clear" w:color="auto" w:fill="auto"/>
            <w:tcMar>
              <w:top w:w="57" w:type="dxa"/>
              <w:bottom w:w="57" w:type="dxa"/>
            </w:tcMar>
          </w:tcPr>
          <w:p w14:paraId="7A12311D" w14:textId="77777777" w:rsidR="002D08F1" w:rsidRPr="00350DAD" w:rsidRDefault="002D08F1" w:rsidP="002D08F1">
            <w:pPr>
              <w:jc w:val="both"/>
              <w:rPr>
                <w:b/>
                <w:lang w:eastAsia="en-US"/>
              </w:rPr>
            </w:pPr>
            <w:r w:rsidRPr="00350DAD">
              <w:rPr>
                <w:b/>
                <w:lang w:eastAsia="en-US"/>
              </w:rPr>
              <w:t>Non-professional use</w:t>
            </w:r>
          </w:p>
        </w:tc>
        <w:tc>
          <w:tcPr>
            <w:tcW w:w="757" w:type="pct"/>
          </w:tcPr>
          <w:p w14:paraId="26F327D6" w14:textId="77777777" w:rsidR="002D08F1" w:rsidRPr="00350DAD" w:rsidRDefault="002D08F1" w:rsidP="002D08F1">
            <w:pPr>
              <w:jc w:val="both"/>
              <w:rPr>
                <w:b/>
                <w:lang w:eastAsia="en-US"/>
              </w:rPr>
            </w:pPr>
            <w:r w:rsidRPr="00350DAD">
              <w:rPr>
                <w:b/>
                <w:lang w:eastAsia="en-US"/>
              </w:rPr>
              <w:t>Industrial use</w:t>
            </w:r>
          </w:p>
        </w:tc>
        <w:tc>
          <w:tcPr>
            <w:tcW w:w="682" w:type="pct"/>
          </w:tcPr>
          <w:p w14:paraId="594C11C9" w14:textId="77777777" w:rsidR="002D08F1" w:rsidRPr="00350DAD" w:rsidRDefault="002D08F1" w:rsidP="002D08F1">
            <w:pPr>
              <w:jc w:val="both"/>
              <w:rPr>
                <w:b/>
                <w:lang w:eastAsia="en-US"/>
              </w:rPr>
            </w:pPr>
            <w:r w:rsidRPr="00350DAD">
              <w:rPr>
                <w:b/>
                <w:lang w:eastAsia="en-US"/>
              </w:rPr>
              <w:t>Professional use</w:t>
            </w:r>
          </w:p>
        </w:tc>
        <w:tc>
          <w:tcPr>
            <w:tcW w:w="795" w:type="pct"/>
          </w:tcPr>
          <w:p w14:paraId="56532C14" w14:textId="77777777" w:rsidR="002D08F1" w:rsidRPr="00350DAD" w:rsidRDefault="002D08F1" w:rsidP="002D08F1">
            <w:pPr>
              <w:jc w:val="both"/>
              <w:rPr>
                <w:b/>
                <w:lang w:eastAsia="en-US"/>
              </w:rPr>
            </w:pPr>
            <w:r w:rsidRPr="00350DAD">
              <w:rPr>
                <w:b/>
                <w:lang w:eastAsia="en-US"/>
              </w:rPr>
              <w:t>General public</w:t>
            </w:r>
          </w:p>
        </w:tc>
      </w:tr>
      <w:tr w:rsidR="002D08F1" w:rsidRPr="00350DAD" w14:paraId="58360CC2" w14:textId="77777777" w:rsidTr="002D08F1">
        <w:trPr>
          <w:tblHeader/>
        </w:trPr>
        <w:tc>
          <w:tcPr>
            <w:tcW w:w="647" w:type="pct"/>
            <w:shd w:val="clear" w:color="auto" w:fill="auto"/>
            <w:tcMar>
              <w:top w:w="57" w:type="dxa"/>
              <w:bottom w:w="57" w:type="dxa"/>
            </w:tcMar>
          </w:tcPr>
          <w:p w14:paraId="4C090788" w14:textId="77777777" w:rsidR="002D08F1" w:rsidRPr="00350DAD" w:rsidRDefault="002D08F1" w:rsidP="002D08F1">
            <w:pPr>
              <w:jc w:val="both"/>
              <w:rPr>
                <w:lang w:eastAsia="en-US"/>
              </w:rPr>
            </w:pPr>
            <w:r w:rsidRPr="00350DAD">
              <w:rPr>
                <w:lang w:eastAsia="en-US"/>
              </w:rPr>
              <w:t>Inhalation</w:t>
            </w:r>
          </w:p>
        </w:tc>
        <w:tc>
          <w:tcPr>
            <w:tcW w:w="606" w:type="pct"/>
            <w:tcMar>
              <w:top w:w="57" w:type="dxa"/>
              <w:bottom w:w="57" w:type="dxa"/>
            </w:tcMar>
          </w:tcPr>
          <w:p w14:paraId="1172D9BB"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7E178EEE" w14:textId="77777777" w:rsidR="002D08F1" w:rsidRPr="00350DAD" w:rsidRDefault="002D08F1" w:rsidP="002D08F1">
            <w:pPr>
              <w:jc w:val="both"/>
              <w:rPr>
                <w:lang w:eastAsia="en-US"/>
              </w:rPr>
            </w:pPr>
            <w:r>
              <w:rPr>
                <w:lang w:eastAsia="en-US"/>
              </w:rPr>
              <w:t>yes</w:t>
            </w:r>
          </w:p>
        </w:tc>
        <w:tc>
          <w:tcPr>
            <w:tcW w:w="766" w:type="pct"/>
            <w:shd w:val="clear" w:color="auto" w:fill="auto"/>
            <w:tcMar>
              <w:top w:w="57" w:type="dxa"/>
              <w:bottom w:w="57" w:type="dxa"/>
            </w:tcMar>
          </w:tcPr>
          <w:p w14:paraId="68D342E9" w14:textId="77777777" w:rsidR="002D08F1" w:rsidRPr="00350DAD" w:rsidRDefault="002D08F1" w:rsidP="002D08F1">
            <w:pPr>
              <w:jc w:val="both"/>
              <w:rPr>
                <w:lang w:eastAsia="en-US"/>
              </w:rPr>
            </w:pPr>
            <w:r>
              <w:rPr>
                <w:lang w:eastAsia="en-US"/>
              </w:rPr>
              <w:t>yes</w:t>
            </w:r>
          </w:p>
        </w:tc>
        <w:tc>
          <w:tcPr>
            <w:tcW w:w="757" w:type="pct"/>
          </w:tcPr>
          <w:p w14:paraId="0BBAC7A1" w14:textId="77777777" w:rsidR="002D08F1" w:rsidRPr="00350DAD" w:rsidRDefault="002D08F1" w:rsidP="002D08F1">
            <w:pPr>
              <w:jc w:val="both"/>
              <w:rPr>
                <w:lang w:eastAsia="en-US"/>
              </w:rPr>
            </w:pPr>
            <w:r>
              <w:rPr>
                <w:lang w:eastAsia="en-US"/>
              </w:rPr>
              <w:t>n.a</w:t>
            </w:r>
          </w:p>
        </w:tc>
        <w:tc>
          <w:tcPr>
            <w:tcW w:w="682" w:type="pct"/>
          </w:tcPr>
          <w:p w14:paraId="17891CF2" w14:textId="77777777" w:rsidR="002D08F1" w:rsidRPr="00350DAD" w:rsidRDefault="002D08F1" w:rsidP="002D08F1">
            <w:pPr>
              <w:jc w:val="both"/>
              <w:rPr>
                <w:lang w:eastAsia="en-US"/>
              </w:rPr>
            </w:pPr>
            <w:r>
              <w:rPr>
                <w:lang w:eastAsia="en-US"/>
              </w:rPr>
              <w:t>yes</w:t>
            </w:r>
          </w:p>
        </w:tc>
        <w:tc>
          <w:tcPr>
            <w:tcW w:w="795" w:type="pct"/>
          </w:tcPr>
          <w:p w14:paraId="02281EE6" w14:textId="77777777" w:rsidR="002D08F1" w:rsidRPr="00350DAD" w:rsidRDefault="002D08F1" w:rsidP="002D08F1">
            <w:pPr>
              <w:jc w:val="both"/>
              <w:rPr>
                <w:lang w:eastAsia="en-US"/>
              </w:rPr>
            </w:pPr>
            <w:r>
              <w:rPr>
                <w:lang w:eastAsia="en-US"/>
              </w:rPr>
              <w:t>yes</w:t>
            </w:r>
          </w:p>
        </w:tc>
      </w:tr>
      <w:tr w:rsidR="002D08F1" w:rsidRPr="00350DAD" w14:paraId="1AB1CFAE" w14:textId="77777777" w:rsidTr="002D08F1">
        <w:trPr>
          <w:tblHeader/>
        </w:trPr>
        <w:tc>
          <w:tcPr>
            <w:tcW w:w="647" w:type="pct"/>
            <w:shd w:val="clear" w:color="auto" w:fill="auto"/>
            <w:tcMar>
              <w:top w:w="57" w:type="dxa"/>
              <w:bottom w:w="57" w:type="dxa"/>
            </w:tcMar>
          </w:tcPr>
          <w:p w14:paraId="2C9458F4" w14:textId="77777777" w:rsidR="002D08F1" w:rsidRPr="00350DAD" w:rsidRDefault="002D08F1" w:rsidP="002D08F1">
            <w:pPr>
              <w:jc w:val="both"/>
              <w:rPr>
                <w:lang w:eastAsia="en-US"/>
              </w:rPr>
            </w:pPr>
            <w:r w:rsidRPr="00350DAD">
              <w:rPr>
                <w:lang w:eastAsia="en-US"/>
              </w:rPr>
              <w:t>Dermal</w:t>
            </w:r>
          </w:p>
        </w:tc>
        <w:tc>
          <w:tcPr>
            <w:tcW w:w="606" w:type="pct"/>
            <w:tcMar>
              <w:top w:w="57" w:type="dxa"/>
              <w:bottom w:w="57" w:type="dxa"/>
            </w:tcMar>
          </w:tcPr>
          <w:p w14:paraId="52255764"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7D966D7E" w14:textId="77777777" w:rsidR="002D08F1" w:rsidRPr="00350DAD" w:rsidRDefault="002D08F1" w:rsidP="002D08F1">
            <w:pPr>
              <w:jc w:val="both"/>
              <w:rPr>
                <w:lang w:eastAsia="en-US"/>
              </w:rPr>
            </w:pPr>
            <w:r>
              <w:rPr>
                <w:lang w:eastAsia="en-US"/>
              </w:rPr>
              <w:t>yes</w:t>
            </w:r>
          </w:p>
        </w:tc>
        <w:tc>
          <w:tcPr>
            <w:tcW w:w="766" w:type="pct"/>
            <w:shd w:val="clear" w:color="auto" w:fill="auto"/>
            <w:tcMar>
              <w:top w:w="57" w:type="dxa"/>
              <w:bottom w:w="57" w:type="dxa"/>
            </w:tcMar>
          </w:tcPr>
          <w:p w14:paraId="0EF376A2" w14:textId="77777777" w:rsidR="002D08F1" w:rsidRPr="00350DAD" w:rsidRDefault="002D08F1" w:rsidP="002D08F1">
            <w:pPr>
              <w:jc w:val="both"/>
              <w:rPr>
                <w:lang w:eastAsia="en-US"/>
              </w:rPr>
            </w:pPr>
            <w:r>
              <w:rPr>
                <w:lang w:eastAsia="en-US"/>
              </w:rPr>
              <w:t>yes</w:t>
            </w:r>
          </w:p>
        </w:tc>
        <w:tc>
          <w:tcPr>
            <w:tcW w:w="757" w:type="pct"/>
          </w:tcPr>
          <w:p w14:paraId="2D1AE212" w14:textId="77777777" w:rsidR="002D08F1" w:rsidRPr="00350DAD" w:rsidRDefault="002D08F1" w:rsidP="002D08F1">
            <w:pPr>
              <w:jc w:val="both"/>
              <w:rPr>
                <w:lang w:eastAsia="en-US"/>
              </w:rPr>
            </w:pPr>
            <w:r>
              <w:rPr>
                <w:lang w:eastAsia="en-US"/>
              </w:rPr>
              <w:t>n.a</w:t>
            </w:r>
          </w:p>
        </w:tc>
        <w:tc>
          <w:tcPr>
            <w:tcW w:w="682" w:type="pct"/>
          </w:tcPr>
          <w:p w14:paraId="7B5F8F5F" w14:textId="77777777" w:rsidR="002D08F1" w:rsidRPr="00350DAD" w:rsidRDefault="002D08F1" w:rsidP="002D08F1">
            <w:pPr>
              <w:jc w:val="both"/>
              <w:rPr>
                <w:lang w:eastAsia="en-US"/>
              </w:rPr>
            </w:pPr>
            <w:r>
              <w:rPr>
                <w:lang w:eastAsia="en-US"/>
              </w:rPr>
              <w:t>yes</w:t>
            </w:r>
          </w:p>
        </w:tc>
        <w:tc>
          <w:tcPr>
            <w:tcW w:w="795" w:type="pct"/>
          </w:tcPr>
          <w:p w14:paraId="1C0C309E" w14:textId="77777777" w:rsidR="002D08F1" w:rsidRPr="00350DAD" w:rsidRDefault="002D08F1" w:rsidP="002D08F1">
            <w:pPr>
              <w:jc w:val="both"/>
              <w:rPr>
                <w:lang w:eastAsia="en-US"/>
              </w:rPr>
            </w:pPr>
            <w:r>
              <w:rPr>
                <w:lang w:eastAsia="en-US"/>
              </w:rPr>
              <w:t>yes</w:t>
            </w:r>
          </w:p>
        </w:tc>
      </w:tr>
      <w:tr w:rsidR="002D08F1" w:rsidRPr="00350DAD" w14:paraId="7830A467" w14:textId="77777777" w:rsidTr="002D08F1">
        <w:trPr>
          <w:tblHeader/>
        </w:trPr>
        <w:tc>
          <w:tcPr>
            <w:tcW w:w="647" w:type="pct"/>
            <w:shd w:val="clear" w:color="auto" w:fill="auto"/>
            <w:tcMar>
              <w:top w:w="57" w:type="dxa"/>
              <w:bottom w:w="57" w:type="dxa"/>
            </w:tcMar>
          </w:tcPr>
          <w:p w14:paraId="3278F51E" w14:textId="77777777" w:rsidR="002D08F1" w:rsidRPr="00350DAD" w:rsidRDefault="002D08F1" w:rsidP="002D08F1">
            <w:pPr>
              <w:jc w:val="both"/>
              <w:rPr>
                <w:lang w:eastAsia="en-US"/>
              </w:rPr>
            </w:pPr>
            <w:r w:rsidRPr="00350DAD">
              <w:rPr>
                <w:lang w:eastAsia="en-US"/>
              </w:rPr>
              <w:t>Oral</w:t>
            </w:r>
          </w:p>
        </w:tc>
        <w:tc>
          <w:tcPr>
            <w:tcW w:w="606" w:type="pct"/>
            <w:tcMar>
              <w:top w:w="57" w:type="dxa"/>
              <w:bottom w:w="57" w:type="dxa"/>
            </w:tcMar>
          </w:tcPr>
          <w:p w14:paraId="65604E7F" w14:textId="77777777" w:rsidR="002D08F1" w:rsidRPr="00350DAD" w:rsidRDefault="002D08F1" w:rsidP="002D08F1">
            <w:pPr>
              <w:jc w:val="both"/>
              <w:rPr>
                <w:lang w:eastAsia="en-US"/>
              </w:rPr>
            </w:pPr>
            <w:r>
              <w:rPr>
                <w:lang w:eastAsia="en-US"/>
              </w:rPr>
              <w:t>n.a</w:t>
            </w:r>
          </w:p>
        </w:tc>
        <w:tc>
          <w:tcPr>
            <w:tcW w:w="747" w:type="pct"/>
            <w:shd w:val="clear" w:color="auto" w:fill="auto"/>
            <w:tcMar>
              <w:top w:w="57" w:type="dxa"/>
              <w:bottom w:w="57" w:type="dxa"/>
            </w:tcMar>
          </w:tcPr>
          <w:p w14:paraId="3AB04CBB" w14:textId="77777777" w:rsidR="002D08F1" w:rsidRPr="00350DAD" w:rsidRDefault="002D08F1" w:rsidP="002D08F1">
            <w:pPr>
              <w:jc w:val="both"/>
              <w:rPr>
                <w:lang w:eastAsia="en-US"/>
              </w:rPr>
            </w:pPr>
            <w:r>
              <w:rPr>
                <w:lang w:eastAsia="en-US"/>
              </w:rPr>
              <w:t>n.a</w:t>
            </w:r>
          </w:p>
        </w:tc>
        <w:tc>
          <w:tcPr>
            <w:tcW w:w="766" w:type="pct"/>
            <w:shd w:val="clear" w:color="auto" w:fill="auto"/>
            <w:tcMar>
              <w:top w:w="57" w:type="dxa"/>
              <w:bottom w:w="57" w:type="dxa"/>
            </w:tcMar>
          </w:tcPr>
          <w:p w14:paraId="187C7FAC" w14:textId="77777777" w:rsidR="002D08F1" w:rsidRPr="00350DAD" w:rsidRDefault="002D08F1" w:rsidP="002D08F1">
            <w:pPr>
              <w:jc w:val="both"/>
              <w:rPr>
                <w:lang w:eastAsia="en-US"/>
              </w:rPr>
            </w:pPr>
            <w:r>
              <w:rPr>
                <w:lang w:eastAsia="en-US"/>
              </w:rPr>
              <w:t>n.a</w:t>
            </w:r>
          </w:p>
        </w:tc>
        <w:tc>
          <w:tcPr>
            <w:tcW w:w="757" w:type="pct"/>
          </w:tcPr>
          <w:p w14:paraId="7B3AA5E0" w14:textId="77777777" w:rsidR="002D08F1" w:rsidRPr="00350DAD" w:rsidRDefault="002D08F1" w:rsidP="002D08F1">
            <w:pPr>
              <w:jc w:val="both"/>
              <w:rPr>
                <w:lang w:eastAsia="en-US"/>
              </w:rPr>
            </w:pPr>
            <w:r>
              <w:rPr>
                <w:lang w:eastAsia="en-US"/>
              </w:rPr>
              <w:t>n.a</w:t>
            </w:r>
          </w:p>
        </w:tc>
        <w:tc>
          <w:tcPr>
            <w:tcW w:w="682" w:type="pct"/>
          </w:tcPr>
          <w:p w14:paraId="13FA6BA7" w14:textId="77777777" w:rsidR="002D08F1" w:rsidRPr="00350DAD" w:rsidRDefault="002D08F1" w:rsidP="002D08F1">
            <w:pPr>
              <w:jc w:val="both"/>
              <w:rPr>
                <w:lang w:eastAsia="en-US"/>
              </w:rPr>
            </w:pPr>
            <w:r>
              <w:rPr>
                <w:lang w:eastAsia="en-US"/>
              </w:rPr>
              <w:t>no</w:t>
            </w:r>
          </w:p>
        </w:tc>
        <w:tc>
          <w:tcPr>
            <w:tcW w:w="795" w:type="pct"/>
          </w:tcPr>
          <w:p w14:paraId="0900A117" w14:textId="77777777" w:rsidR="002D08F1" w:rsidRPr="00350DAD" w:rsidRDefault="002D08F1" w:rsidP="002D08F1">
            <w:pPr>
              <w:jc w:val="both"/>
              <w:rPr>
                <w:lang w:eastAsia="en-US"/>
              </w:rPr>
            </w:pPr>
            <w:r>
              <w:rPr>
                <w:lang w:eastAsia="en-US"/>
              </w:rPr>
              <w:t>no</w:t>
            </w:r>
          </w:p>
        </w:tc>
      </w:tr>
    </w:tbl>
    <w:p w14:paraId="7D1FF455" w14:textId="77777777" w:rsidR="002D08F1" w:rsidRPr="00FD2055" w:rsidRDefault="002D08F1" w:rsidP="002D08F1">
      <w:pPr>
        <w:jc w:val="both"/>
        <w:rPr>
          <w:lang w:eastAsia="en-US"/>
        </w:rPr>
      </w:pPr>
    </w:p>
    <w:p w14:paraId="4DED56E4" w14:textId="77777777" w:rsidR="002D08F1" w:rsidRPr="00350DAD" w:rsidRDefault="002D08F1" w:rsidP="002D08F1">
      <w:pPr>
        <w:jc w:val="both"/>
        <w:rPr>
          <w:b/>
          <w:i/>
          <w:szCs w:val="22"/>
          <w:lang w:eastAsia="en-US"/>
        </w:rPr>
      </w:pPr>
      <w:bookmarkStart w:id="182" w:name="_Toc367976935"/>
      <w:bookmarkStart w:id="183" w:name="_Toc387138973"/>
      <w:bookmarkStart w:id="184" w:name="_Toc387142780"/>
      <w:bookmarkStart w:id="185" w:name="_Toc387146344"/>
      <w:bookmarkStart w:id="186" w:name="_Toc389729063"/>
      <w:bookmarkStart w:id="187" w:name="_Toc403472765"/>
      <w:r w:rsidRPr="00350DAD">
        <w:rPr>
          <w:b/>
          <w:i/>
          <w:szCs w:val="22"/>
          <w:lang w:eastAsia="en-US"/>
        </w:rPr>
        <w:t>List of scenarios</w:t>
      </w:r>
      <w:bookmarkEnd w:id="182"/>
      <w:bookmarkEnd w:id="183"/>
      <w:bookmarkEnd w:id="184"/>
      <w:bookmarkEnd w:id="185"/>
      <w:bookmarkEnd w:id="186"/>
      <w:bookmarkEnd w:id="187"/>
    </w:p>
    <w:p w14:paraId="252B45F7" w14:textId="77777777" w:rsidR="002D08F1" w:rsidRPr="00FD2055" w:rsidRDefault="002D08F1" w:rsidP="002D08F1">
      <w:pPr>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687"/>
        <w:gridCol w:w="4833"/>
        <w:gridCol w:w="1648"/>
      </w:tblGrid>
      <w:tr w:rsidR="002D08F1" w:rsidRPr="00350DAD" w14:paraId="7DB35752" w14:textId="77777777" w:rsidTr="002D08F1">
        <w:trPr>
          <w:tblHeader/>
        </w:trPr>
        <w:tc>
          <w:tcPr>
            <w:tcW w:w="5000" w:type="pct"/>
            <w:gridSpan w:val="4"/>
            <w:shd w:val="clear" w:color="auto" w:fill="FFFFCC"/>
          </w:tcPr>
          <w:p w14:paraId="0827E61B" w14:textId="77777777" w:rsidR="002D08F1" w:rsidRPr="00350DAD" w:rsidRDefault="002D08F1" w:rsidP="002D08F1">
            <w:pPr>
              <w:keepNext/>
              <w:widowControl w:val="0"/>
              <w:tabs>
                <w:tab w:val="center" w:pos="4536"/>
                <w:tab w:val="right" w:pos="9072"/>
              </w:tabs>
              <w:spacing w:before="60" w:after="60"/>
              <w:jc w:val="both"/>
              <w:rPr>
                <w:b/>
                <w:bCs/>
                <w:color w:val="000000"/>
                <w:sz w:val="18"/>
                <w:szCs w:val="18"/>
                <w:lang w:eastAsia="en-GB"/>
              </w:rPr>
            </w:pPr>
            <w:r w:rsidRPr="00350DAD">
              <w:rPr>
                <w:b/>
                <w:bCs/>
                <w:color w:val="000000"/>
                <w:sz w:val="18"/>
                <w:szCs w:val="18"/>
                <w:lang w:eastAsia="en-GB"/>
              </w:rPr>
              <w:lastRenderedPageBreak/>
              <w:t>Summary table: scenarios</w:t>
            </w:r>
          </w:p>
        </w:tc>
      </w:tr>
      <w:tr w:rsidR="002D08F1" w:rsidRPr="00350DAD" w14:paraId="3CBD0C75" w14:textId="77777777" w:rsidTr="002D08F1">
        <w:trPr>
          <w:tblHeader/>
        </w:trPr>
        <w:tc>
          <w:tcPr>
            <w:tcW w:w="560" w:type="pct"/>
            <w:shd w:val="clear" w:color="auto" w:fill="auto"/>
            <w:tcMar>
              <w:top w:w="57" w:type="dxa"/>
              <w:bottom w:w="57" w:type="dxa"/>
            </w:tcMar>
          </w:tcPr>
          <w:p w14:paraId="6429E9DC"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Scenario number</w:t>
            </w:r>
          </w:p>
        </w:tc>
        <w:tc>
          <w:tcPr>
            <w:tcW w:w="917" w:type="pct"/>
            <w:shd w:val="clear" w:color="auto" w:fill="auto"/>
            <w:tcMar>
              <w:top w:w="57" w:type="dxa"/>
              <w:bottom w:w="57" w:type="dxa"/>
            </w:tcMar>
          </w:tcPr>
          <w:p w14:paraId="36FD8D8A"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Scenario</w:t>
            </w:r>
          </w:p>
          <w:p w14:paraId="382BC133"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r w:rsidRPr="00350DAD">
              <w:rPr>
                <w:bCs/>
                <w:color w:val="000000"/>
                <w:sz w:val="18"/>
                <w:szCs w:val="18"/>
                <w:lang w:eastAsia="en-GB"/>
              </w:rPr>
              <w:t>(e.g. mixing/ loading)</w:t>
            </w:r>
          </w:p>
        </w:tc>
        <w:tc>
          <w:tcPr>
            <w:tcW w:w="2627" w:type="pct"/>
            <w:shd w:val="clear" w:color="auto" w:fill="auto"/>
            <w:tcMar>
              <w:top w:w="57" w:type="dxa"/>
              <w:bottom w:w="57" w:type="dxa"/>
            </w:tcMar>
          </w:tcPr>
          <w:p w14:paraId="019F81BF"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 xml:space="preserve">Primary or secondary exposure </w:t>
            </w:r>
          </w:p>
          <w:p w14:paraId="5F41230C"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r w:rsidRPr="00350DAD">
              <w:rPr>
                <w:b/>
                <w:bCs/>
                <w:color w:val="000000"/>
                <w:sz w:val="18"/>
                <w:szCs w:val="18"/>
                <w:lang w:eastAsia="en-GB"/>
              </w:rPr>
              <w:t>Description of scenario</w:t>
            </w:r>
          </w:p>
        </w:tc>
        <w:tc>
          <w:tcPr>
            <w:tcW w:w="896" w:type="pct"/>
            <w:shd w:val="clear" w:color="auto" w:fill="auto"/>
            <w:tcMar>
              <w:top w:w="57" w:type="dxa"/>
              <w:bottom w:w="57" w:type="dxa"/>
            </w:tcMar>
          </w:tcPr>
          <w:p w14:paraId="60EA7912"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sidRPr="00350DAD">
              <w:rPr>
                <w:b/>
                <w:bCs/>
                <w:color w:val="000000"/>
                <w:sz w:val="18"/>
                <w:szCs w:val="18"/>
                <w:lang w:eastAsia="en-GB"/>
              </w:rPr>
              <w:t>Exposed group</w:t>
            </w:r>
          </w:p>
          <w:p w14:paraId="1E339A8E" w14:textId="77777777" w:rsidR="002D08F1" w:rsidRPr="00350DAD" w:rsidRDefault="002D08F1" w:rsidP="002D08F1">
            <w:pPr>
              <w:keepNext/>
              <w:widowControl w:val="0"/>
              <w:tabs>
                <w:tab w:val="center" w:pos="4536"/>
                <w:tab w:val="right" w:pos="9072"/>
              </w:tabs>
              <w:jc w:val="both"/>
              <w:rPr>
                <w:bCs/>
                <w:color w:val="000000"/>
                <w:sz w:val="18"/>
                <w:szCs w:val="18"/>
                <w:lang w:eastAsia="en-GB"/>
              </w:rPr>
            </w:pPr>
          </w:p>
        </w:tc>
      </w:tr>
      <w:tr w:rsidR="002D08F1" w:rsidRPr="00350DAD" w14:paraId="2929A1E0" w14:textId="77777777" w:rsidTr="002D08F1">
        <w:trPr>
          <w:tblHeader/>
        </w:trPr>
        <w:tc>
          <w:tcPr>
            <w:tcW w:w="560" w:type="pct"/>
            <w:shd w:val="clear" w:color="auto" w:fill="auto"/>
            <w:tcMar>
              <w:top w:w="57" w:type="dxa"/>
              <w:bottom w:w="57" w:type="dxa"/>
            </w:tcMar>
          </w:tcPr>
          <w:p w14:paraId="3B93BA4C"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Pr>
                <w:b/>
                <w:bCs/>
                <w:color w:val="000000"/>
                <w:sz w:val="18"/>
                <w:szCs w:val="18"/>
                <w:lang w:eastAsia="en-GB"/>
              </w:rPr>
              <w:t>1</w:t>
            </w:r>
          </w:p>
        </w:tc>
        <w:tc>
          <w:tcPr>
            <w:tcW w:w="4440" w:type="pct"/>
            <w:gridSpan w:val="3"/>
            <w:shd w:val="clear" w:color="auto" w:fill="auto"/>
            <w:tcMar>
              <w:top w:w="57" w:type="dxa"/>
              <w:bottom w:w="57" w:type="dxa"/>
            </w:tcMar>
          </w:tcPr>
          <w:p w14:paraId="2D5ECEA0" w14:textId="77777777" w:rsidR="002D08F1" w:rsidRPr="00350DAD" w:rsidRDefault="002D08F1" w:rsidP="002D08F1">
            <w:pPr>
              <w:keepNext/>
              <w:widowControl w:val="0"/>
              <w:tabs>
                <w:tab w:val="center" w:pos="4536"/>
                <w:tab w:val="right" w:pos="9072"/>
              </w:tabs>
              <w:jc w:val="both"/>
              <w:rPr>
                <w:b/>
                <w:bCs/>
                <w:color w:val="000000"/>
                <w:sz w:val="18"/>
                <w:szCs w:val="18"/>
                <w:lang w:eastAsia="en-GB"/>
              </w:rPr>
            </w:pPr>
            <w:r>
              <w:rPr>
                <w:b/>
                <w:bCs/>
                <w:color w:val="000000"/>
                <w:sz w:val="18"/>
                <w:szCs w:val="18"/>
                <w:lang w:eastAsia="en-GB"/>
              </w:rPr>
              <w:t>Spray application</w:t>
            </w:r>
          </w:p>
        </w:tc>
      </w:tr>
      <w:tr w:rsidR="002D08F1" w:rsidRPr="00350DAD" w14:paraId="3F92208E" w14:textId="77777777" w:rsidTr="002D08F1">
        <w:trPr>
          <w:tblHeader/>
        </w:trPr>
        <w:tc>
          <w:tcPr>
            <w:tcW w:w="560" w:type="pct"/>
            <w:tcMar>
              <w:top w:w="57" w:type="dxa"/>
              <w:bottom w:w="57" w:type="dxa"/>
            </w:tcMar>
          </w:tcPr>
          <w:p w14:paraId="3D33C85F" w14:textId="77777777" w:rsidR="002D08F1" w:rsidRPr="00350DAD" w:rsidRDefault="002D08F1" w:rsidP="002D08F1">
            <w:pPr>
              <w:keepNext/>
              <w:jc w:val="both"/>
              <w:rPr>
                <w:sz w:val="18"/>
                <w:szCs w:val="18"/>
              </w:rPr>
            </w:pPr>
            <w:r>
              <w:rPr>
                <w:sz w:val="18"/>
                <w:szCs w:val="18"/>
              </w:rPr>
              <w:t>1a.</w:t>
            </w:r>
          </w:p>
        </w:tc>
        <w:tc>
          <w:tcPr>
            <w:tcW w:w="917" w:type="pct"/>
            <w:shd w:val="clear" w:color="auto" w:fill="auto"/>
            <w:tcMar>
              <w:top w:w="57" w:type="dxa"/>
              <w:bottom w:w="57" w:type="dxa"/>
            </w:tcMar>
          </w:tcPr>
          <w:p w14:paraId="069AAE9F"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Spray application</w:t>
            </w:r>
          </w:p>
        </w:tc>
        <w:tc>
          <w:tcPr>
            <w:tcW w:w="2627" w:type="pct"/>
            <w:tcMar>
              <w:top w:w="57" w:type="dxa"/>
              <w:bottom w:w="57" w:type="dxa"/>
            </w:tcMar>
          </w:tcPr>
          <w:p w14:paraId="7729AF86" w14:textId="77777777" w:rsidR="002D08F1" w:rsidRPr="00BF3ACB" w:rsidRDefault="002D08F1" w:rsidP="002D08F1">
            <w:pPr>
              <w:keepNext/>
              <w:widowControl w:val="0"/>
              <w:tabs>
                <w:tab w:val="center" w:pos="4536"/>
                <w:tab w:val="right" w:pos="9072"/>
              </w:tabs>
              <w:spacing w:after="240"/>
              <w:jc w:val="both"/>
              <w:rPr>
                <w:b/>
                <w:color w:val="000000"/>
                <w:sz w:val="18"/>
                <w:szCs w:val="18"/>
                <w:lang w:eastAsia="en-GB"/>
              </w:rPr>
            </w:pPr>
            <w:r w:rsidRPr="00BF3ACB">
              <w:rPr>
                <w:b/>
                <w:color w:val="000000"/>
                <w:sz w:val="18"/>
                <w:szCs w:val="18"/>
                <w:lang w:eastAsia="en-GB"/>
              </w:rPr>
              <w:t xml:space="preserve">Primary Exposure - </w:t>
            </w:r>
            <w:r>
              <w:rPr>
                <w:b/>
                <w:color w:val="000000"/>
                <w:sz w:val="18"/>
                <w:szCs w:val="18"/>
                <w:lang w:eastAsia="en-GB"/>
              </w:rPr>
              <w:t>D</w:t>
            </w:r>
            <w:r w:rsidRPr="00BF3ACB">
              <w:rPr>
                <w:b/>
                <w:color w:val="000000"/>
                <w:sz w:val="18"/>
                <w:szCs w:val="18"/>
                <w:lang w:eastAsia="en-GB"/>
              </w:rPr>
              <w:t>ermal and inhalation (aerosols) routes</w:t>
            </w:r>
          </w:p>
          <w:p w14:paraId="153F9680"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Products of Meta</w:t>
            </w:r>
            <w:r w:rsidRPr="00343C80">
              <w:rPr>
                <w:color w:val="000000"/>
                <w:sz w:val="18"/>
                <w:szCs w:val="18"/>
                <w:lang w:eastAsia="en-GB"/>
              </w:rPr>
              <w:t xml:space="preserve"> SPC 1</w:t>
            </w:r>
            <w:r>
              <w:rPr>
                <w:color w:val="000000"/>
                <w:sz w:val="18"/>
                <w:szCs w:val="18"/>
                <w:lang w:eastAsia="en-GB"/>
              </w:rPr>
              <w:t xml:space="preserve"> and Meta SPC 2</w:t>
            </w:r>
            <w:r w:rsidRPr="00343C80">
              <w:rPr>
                <w:color w:val="000000"/>
                <w:sz w:val="18"/>
                <w:szCs w:val="18"/>
                <w:lang w:eastAsia="en-GB"/>
              </w:rPr>
              <w:t xml:space="preserve"> are </w:t>
            </w:r>
            <w:r>
              <w:rPr>
                <w:color w:val="000000"/>
                <w:sz w:val="18"/>
                <w:szCs w:val="18"/>
                <w:lang w:eastAsia="en-GB"/>
              </w:rPr>
              <w:t>sprayed on hard and soft surfaces using a trigger spray and leading to dermal and inhalation exposure during application.</w:t>
            </w:r>
          </w:p>
        </w:tc>
        <w:tc>
          <w:tcPr>
            <w:tcW w:w="896" w:type="pct"/>
            <w:shd w:val="clear" w:color="auto" w:fill="auto"/>
            <w:tcMar>
              <w:top w:w="57" w:type="dxa"/>
              <w:bottom w:w="57" w:type="dxa"/>
            </w:tcMar>
          </w:tcPr>
          <w:p w14:paraId="437D78D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65431587" w14:textId="77777777" w:rsidTr="002D08F1">
        <w:trPr>
          <w:tblHeader/>
        </w:trPr>
        <w:tc>
          <w:tcPr>
            <w:tcW w:w="560" w:type="pct"/>
            <w:tcMar>
              <w:top w:w="57" w:type="dxa"/>
              <w:bottom w:w="57" w:type="dxa"/>
            </w:tcMar>
          </w:tcPr>
          <w:p w14:paraId="63F7CDDC" w14:textId="77777777" w:rsidR="002D08F1" w:rsidRPr="00350DAD" w:rsidRDefault="002D08F1" w:rsidP="002D08F1">
            <w:pPr>
              <w:keepNext/>
              <w:jc w:val="both"/>
              <w:rPr>
                <w:sz w:val="18"/>
                <w:szCs w:val="18"/>
              </w:rPr>
            </w:pPr>
            <w:r>
              <w:rPr>
                <w:sz w:val="18"/>
                <w:szCs w:val="18"/>
              </w:rPr>
              <w:t>1b</w:t>
            </w:r>
            <w:r w:rsidRPr="00350DAD">
              <w:rPr>
                <w:sz w:val="18"/>
                <w:szCs w:val="18"/>
              </w:rPr>
              <w:t>.</w:t>
            </w:r>
          </w:p>
        </w:tc>
        <w:tc>
          <w:tcPr>
            <w:tcW w:w="917" w:type="pct"/>
            <w:shd w:val="clear" w:color="auto" w:fill="auto"/>
            <w:tcMar>
              <w:top w:w="57" w:type="dxa"/>
              <w:bottom w:w="57" w:type="dxa"/>
            </w:tcMar>
          </w:tcPr>
          <w:p w14:paraId="34A16ECD"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Wiping the treated surfaces after spraying</w:t>
            </w:r>
          </w:p>
        </w:tc>
        <w:tc>
          <w:tcPr>
            <w:tcW w:w="2627" w:type="pct"/>
            <w:tcMar>
              <w:top w:w="57" w:type="dxa"/>
              <w:bottom w:w="57" w:type="dxa"/>
            </w:tcMar>
          </w:tcPr>
          <w:p w14:paraId="30248E4F" w14:textId="77777777" w:rsidR="002D08F1" w:rsidRDefault="002D08F1" w:rsidP="002D08F1">
            <w:pPr>
              <w:keepNext/>
              <w:widowControl w:val="0"/>
              <w:tabs>
                <w:tab w:val="center" w:pos="4536"/>
                <w:tab w:val="right" w:pos="9072"/>
              </w:tabs>
              <w:jc w:val="both"/>
              <w:rPr>
                <w:color w:val="000000"/>
                <w:sz w:val="18"/>
                <w:szCs w:val="18"/>
                <w:lang w:eastAsia="en-GB"/>
              </w:rPr>
            </w:pPr>
            <w:r w:rsidRPr="009D589A">
              <w:rPr>
                <w:b/>
                <w:color w:val="000000"/>
                <w:sz w:val="18"/>
                <w:szCs w:val="18"/>
                <w:lang w:eastAsia="en-GB"/>
              </w:rPr>
              <w:t>Primary exposure –</w:t>
            </w:r>
            <w:r>
              <w:rPr>
                <w:b/>
                <w:color w:val="000000"/>
                <w:sz w:val="18"/>
                <w:szCs w:val="18"/>
                <w:lang w:eastAsia="en-GB"/>
              </w:rPr>
              <w:t xml:space="preserve"> D</w:t>
            </w:r>
            <w:r w:rsidRPr="009D589A">
              <w:rPr>
                <w:b/>
                <w:color w:val="000000"/>
                <w:sz w:val="18"/>
                <w:szCs w:val="18"/>
                <w:lang w:eastAsia="en-GB"/>
              </w:rPr>
              <w:t xml:space="preserve">ermal </w:t>
            </w:r>
            <w:r>
              <w:rPr>
                <w:b/>
                <w:color w:val="000000"/>
                <w:sz w:val="18"/>
                <w:szCs w:val="18"/>
                <w:lang w:eastAsia="en-GB"/>
              </w:rPr>
              <w:t>exposure</w:t>
            </w:r>
          </w:p>
          <w:p w14:paraId="05742C64" w14:textId="77777777" w:rsidR="002D08F1" w:rsidRDefault="002D08F1" w:rsidP="002D08F1">
            <w:pPr>
              <w:keepNext/>
              <w:widowControl w:val="0"/>
              <w:tabs>
                <w:tab w:val="center" w:pos="4536"/>
                <w:tab w:val="right" w:pos="9072"/>
              </w:tabs>
              <w:jc w:val="both"/>
              <w:rPr>
                <w:color w:val="000000"/>
                <w:sz w:val="18"/>
                <w:szCs w:val="18"/>
                <w:lang w:eastAsia="en-GB"/>
              </w:rPr>
            </w:pPr>
          </w:p>
          <w:p w14:paraId="54D7BAF0"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After application of the product by spraying (Meta SPC 1 and 2), the treated surfaces can be wipped with a wet cloth leading to dermal exposure.</w:t>
            </w:r>
          </w:p>
        </w:tc>
        <w:tc>
          <w:tcPr>
            <w:tcW w:w="896" w:type="pct"/>
            <w:shd w:val="clear" w:color="auto" w:fill="auto"/>
            <w:tcMar>
              <w:top w:w="57" w:type="dxa"/>
              <w:bottom w:w="57" w:type="dxa"/>
            </w:tcMar>
          </w:tcPr>
          <w:p w14:paraId="732B7562"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0A4DA074" w14:textId="77777777" w:rsidTr="002D08F1">
        <w:trPr>
          <w:tblHeader/>
        </w:trPr>
        <w:tc>
          <w:tcPr>
            <w:tcW w:w="560" w:type="pct"/>
            <w:tcMar>
              <w:top w:w="57" w:type="dxa"/>
              <w:bottom w:w="57" w:type="dxa"/>
            </w:tcMar>
          </w:tcPr>
          <w:p w14:paraId="599DCFA8" w14:textId="77777777" w:rsidR="002D08F1" w:rsidRPr="00350DAD" w:rsidRDefault="002D08F1" w:rsidP="002D08F1">
            <w:pPr>
              <w:keepNext/>
              <w:jc w:val="both"/>
              <w:rPr>
                <w:sz w:val="18"/>
                <w:szCs w:val="18"/>
              </w:rPr>
            </w:pPr>
            <w:r>
              <w:rPr>
                <w:sz w:val="18"/>
                <w:szCs w:val="18"/>
              </w:rPr>
              <w:t>1c.</w:t>
            </w:r>
          </w:p>
        </w:tc>
        <w:tc>
          <w:tcPr>
            <w:tcW w:w="917" w:type="pct"/>
            <w:shd w:val="clear" w:color="auto" w:fill="auto"/>
            <w:tcMar>
              <w:top w:w="57" w:type="dxa"/>
              <w:bottom w:w="57" w:type="dxa"/>
            </w:tcMar>
          </w:tcPr>
          <w:p w14:paraId="1634444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during application</w:t>
            </w:r>
            <w:r>
              <w:rPr>
                <w:color w:val="000000"/>
                <w:sz w:val="18"/>
                <w:szCs w:val="18"/>
                <w:lang w:eastAsia="en-GB"/>
              </w:rPr>
              <w:t xml:space="preserve"> (spraying + wiping)</w:t>
            </w:r>
          </w:p>
        </w:tc>
        <w:tc>
          <w:tcPr>
            <w:tcW w:w="2627" w:type="pct"/>
            <w:tcMar>
              <w:top w:w="57" w:type="dxa"/>
              <w:bottom w:w="57" w:type="dxa"/>
            </w:tcMar>
          </w:tcPr>
          <w:p w14:paraId="6E2C7FB4"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Primary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3C2C1EC4" w14:textId="77777777" w:rsidR="002D08F1" w:rsidRDefault="002D08F1" w:rsidP="002D08F1">
            <w:pPr>
              <w:keepNext/>
              <w:widowControl w:val="0"/>
              <w:tabs>
                <w:tab w:val="center" w:pos="4536"/>
                <w:tab w:val="right" w:pos="9072"/>
              </w:tabs>
              <w:jc w:val="both"/>
              <w:rPr>
                <w:color w:val="000000"/>
                <w:sz w:val="18"/>
                <w:szCs w:val="18"/>
                <w:lang w:eastAsia="en-GB"/>
              </w:rPr>
            </w:pPr>
          </w:p>
          <w:p w14:paraId="03A52125"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Due to the high volatility of the active substance and ethanol, exposure to volatilized residues occurs during the application of the product (spraying and wiping)</w:t>
            </w:r>
          </w:p>
        </w:tc>
        <w:tc>
          <w:tcPr>
            <w:tcW w:w="896" w:type="pct"/>
            <w:shd w:val="clear" w:color="auto" w:fill="auto"/>
            <w:tcMar>
              <w:top w:w="57" w:type="dxa"/>
              <w:bottom w:w="57" w:type="dxa"/>
            </w:tcMar>
          </w:tcPr>
          <w:p w14:paraId="70F5370B"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3DF58176" w14:textId="77777777" w:rsidTr="002D08F1">
        <w:trPr>
          <w:tblHeader/>
        </w:trPr>
        <w:tc>
          <w:tcPr>
            <w:tcW w:w="560" w:type="pct"/>
            <w:tcMar>
              <w:top w:w="57" w:type="dxa"/>
              <w:bottom w:w="57" w:type="dxa"/>
            </w:tcMar>
          </w:tcPr>
          <w:p w14:paraId="5F113491" w14:textId="77777777" w:rsidR="002D08F1" w:rsidRPr="00193DE7" w:rsidRDefault="002D08F1" w:rsidP="002D08F1">
            <w:pPr>
              <w:keepNext/>
              <w:jc w:val="both"/>
              <w:rPr>
                <w:b/>
                <w:sz w:val="18"/>
                <w:szCs w:val="18"/>
              </w:rPr>
            </w:pPr>
            <w:r w:rsidRPr="00193DE7">
              <w:rPr>
                <w:b/>
                <w:sz w:val="18"/>
                <w:szCs w:val="18"/>
              </w:rPr>
              <w:t>2</w:t>
            </w:r>
          </w:p>
        </w:tc>
        <w:tc>
          <w:tcPr>
            <w:tcW w:w="4440" w:type="pct"/>
            <w:gridSpan w:val="3"/>
            <w:shd w:val="clear" w:color="auto" w:fill="auto"/>
            <w:tcMar>
              <w:top w:w="57" w:type="dxa"/>
              <w:bottom w:w="57" w:type="dxa"/>
            </w:tcMar>
          </w:tcPr>
          <w:p w14:paraId="321A81E2" w14:textId="77777777" w:rsidR="002D08F1" w:rsidRPr="00193DE7" w:rsidRDefault="002D08F1" w:rsidP="002D08F1">
            <w:pPr>
              <w:keepNext/>
              <w:widowControl w:val="0"/>
              <w:tabs>
                <w:tab w:val="center" w:pos="4536"/>
                <w:tab w:val="right" w:pos="9072"/>
              </w:tabs>
              <w:jc w:val="both"/>
              <w:rPr>
                <w:b/>
                <w:color w:val="000000"/>
                <w:sz w:val="18"/>
                <w:szCs w:val="18"/>
                <w:lang w:eastAsia="en-GB"/>
              </w:rPr>
            </w:pPr>
            <w:r w:rsidRPr="00193DE7">
              <w:rPr>
                <w:b/>
                <w:color w:val="000000"/>
                <w:sz w:val="18"/>
                <w:szCs w:val="18"/>
                <w:lang w:eastAsia="en-GB"/>
              </w:rPr>
              <w:t>Application by pouring</w:t>
            </w:r>
          </w:p>
        </w:tc>
      </w:tr>
      <w:tr w:rsidR="002D08F1" w:rsidRPr="00350DAD" w14:paraId="0DA5E3FD" w14:textId="77777777" w:rsidTr="002D08F1">
        <w:trPr>
          <w:tblHeader/>
        </w:trPr>
        <w:tc>
          <w:tcPr>
            <w:tcW w:w="560" w:type="pct"/>
            <w:tcMar>
              <w:top w:w="57" w:type="dxa"/>
              <w:bottom w:w="57" w:type="dxa"/>
            </w:tcMar>
          </w:tcPr>
          <w:p w14:paraId="0E7454DA" w14:textId="77777777" w:rsidR="002D08F1" w:rsidRPr="00350DAD" w:rsidRDefault="002D08F1" w:rsidP="002D08F1">
            <w:pPr>
              <w:keepNext/>
              <w:jc w:val="both"/>
              <w:rPr>
                <w:sz w:val="18"/>
                <w:szCs w:val="18"/>
              </w:rPr>
            </w:pPr>
            <w:r>
              <w:rPr>
                <w:sz w:val="18"/>
                <w:szCs w:val="18"/>
              </w:rPr>
              <w:t>2a.</w:t>
            </w:r>
          </w:p>
        </w:tc>
        <w:tc>
          <w:tcPr>
            <w:tcW w:w="917" w:type="pct"/>
            <w:shd w:val="clear" w:color="auto" w:fill="auto"/>
            <w:tcMar>
              <w:top w:w="57" w:type="dxa"/>
              <w:bottom w:w="57" w:type="dxa"/>
            </w:tcMar>
          </w:tcPr>
          <w:p w14:paraId="1FE7DF87"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Application by pouring and wiping</w:t>
            </w:r>
          </w:p>
        </w:tc>
        <w:tc>
          <w:tcPr>
            <w:tcW w:w="2627" w:type="pct"/>
            <w:tcMar>
              <w:top w:w="57" w:type="dxa"/>
              <w:bottom w:w="57" w:type="dxa"/>
            </w:tcMar>
          </w:tcPr>
          <w:p w14:paraId="1D76F797" w14:textId="77777777" w:rsidR="002D08F1" w:rsidRDefault="002D08F1" w:rsidP="002D08F1">
            <w:pPr>
              <w:keepNext/>
              <w:widowControl w:val="0"/>
              <w:tabs>
                <w:tab w:val="center" w:pos="4536"/>
                <w:tab w:val="right" w:pos="9072"/>
              </w:tabs>
              <w:jc w:val="both"/>
              <w:rPr>
                <w:color w:val="000000"/>
                <w:sz w:val="18"/>
                <w:szCs w:val="18"/>
                <w:lang w:eastAsia="en-GB"/>
              </w:rPr>
            </w:pPr>
            <w:r w:rsidRPr="009D589A">
              <w:rPr>
                <w:b/>
                <w:color w:val="000000"/>
                <w:sz w:val="18"/>
                <w:szCs w:val="18"/>
                <w:lang w:eastAsia="en-GB"/>
              </w:rPr>
              <w:t>Primary exposure –</w:t>
            </w:r>
            <w:r>
              <w:rPr>
                <w:b/>
                <w:color w:val="000000"/>
                <w:sz w:val="18"/>
                <w:szCs w:val="18"/>
                <w:lang w:eastAsia="en-GB"/>
              </w:rPr>
              <w:t xml:space="preserve"> D</w:t>
            </w:r>
            <w:r w:rsidRPr="009D589A">
              <w:rPr>
                <w:b/>
                <w:color w:val="000000"/>
                <w:sz w:val="18"/>
                <w:szCs w:val="18"/>
                <w:lang w:eastAsia="en-GB"/>
              </w:rPr>
              <w:t xml:space="preserve">ermal </w:t>
            </w:r>
            <w:r>
              <w:rPr>
                <w:b/>
                <w:color w:val="000000"/>
                <w:sz w:val="18"/>
                <w:szCs w:val="18"/>
                <w:lang w:eastAsia="en-GB"/>
              </w:rPr>
              <w:t>exposure</w:t>
            </w:r>
          </w:p>
          <w:p w14:paraId="78052282" w14:textId="77777777" w:rsidR="002D08F1" w:rsidRDefault="002D08F1" w:rsidP="002D08F1">
            <w:pPr>
              <w:keepNext/>
              <w:widowControl w:val="0"/>
              <w:tabs>
                <w:tab w:val="center" w:pos="4536"/>
                <w:tab w:val="right" w:pos="9072"/>
              </w:tabs>
              <w:jc w:val="both"/>
              <w:rPr>
                <w:color w:val="000000"/>
                <w:sz w:val="18"/>
                <w:szCs w:val="18"/>
                <w:lang w:eastAsia="en-GB"/>
              </w:rPr>
            </w:pPr>
          </w:p>
          <w:p w14:paraId="7809E071"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Product of Meta SPC 2 and 3 are poured on hard surfaces and wipped with a wet cloth leading to dermal exposure.</w:t>
            </w:r>
          </w:p>
        </w:tc>
        <w:tc>
          <w:tcPr>
            <w:tcW w:w="896" w:type="pct"/>
            <w:shd w:val="clear" w:color="auto" w:fill="auto"/>
            <w:tcMar>
              <w:top w:w="57" w:type="dxa"/>
              <w:bottom w:w="57" w:type="dxa"/>
            </w:tcMar>
          </w:tcPr>
          <w:p w14:paraId="2DF43BC6"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70DEBDCA" w14:textId="77777777" w:rsidTr="002D08F1">
        <w:trPr>
          <w:tblHeader/>
        </w:trPr>
        <w:tc>
          <w:tcPr>
            <w:tcW w:w="560" w:type="pct"/>
            <w:tcMar>
              <w:top w:w="57" w:type="dxa"/>
              <w:bottom w:w="57" w:type="dxa"/>
            </w:tcMar>
          </w:tcPr>
          <w:p w14:paraId="30281835" w14:textId="77777777" w:rsidR="002D08F1" w:rsidRPr="00350DAD" w:rsidRDefault="002D08F1" w:rsidP="002D08F1">
            <w:pPr>
              <w:keepNext/>
              <w:jc w:val="both"/>
              <w:rPr>
                <w:sz w:val="18"/>
                <w:szCs w:val="18"/>
              </w:rPr>
            </w:pPr>
            <w:r>
              <w:rPr>
                <w:sz w:val="18"/>
                <w:szCs w:val="18"/>
              </w:rPr>
              <w:t>2b.</w:t>
            </w:r>
          </w:p>
        </w:tc>
        <w:tc>
          <w:tcPr>
            <w:tcW w:w="917" w:type="pct"/>
            <w:shd w:val="clear" w:color="auto" w:fill="auto"/>
            <w:tcMar>
              <w:top w:w="57" w:type="dxa"/>
              <w:bottom w:w="57" w:type="dxa"/>
            </w:tcMar>
          </w:tcPr>
          <w:p w14:paraId="0D35850B"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during application</w:t>
            </w:r>
            <w:r>
              <w:rPr>
                <w:color w:val="000000"/>
                <w:sz w:val="18"/>
                <w:szCs w:val="18"/>
                <w:lang w:eastAsia="en-GB"/>
              </w:rPr>
              <w:t xml:space="preserve"> (spraying + wiping)</w:t>
            </w:r>
          </w:p>
        </w:tc>
        <w:tc>
          <w:tcPr>
            <w:tcW w:w="2627" w:type="pct"/>
            <w:tcMar>
              <w:top w:w="57" w:type="dxa"/>
              <w:bottom w:w="57" w:type="dxa"/>
            </w:tcMar>
          </w:tcPr>
          <w:p w14:paraId="593DBE07"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Primary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30AFF3E0" w14:textId="77777777" w:rsidR="002D08F1" w:rsidRDefault="002D08F1" w:rsidP="002D08F1">
            <w:pPr>
              <w:keepNext/>
              <w:widowControl w:val="0"/>
              <w:tabs>
                <w:tab w:val="center" w:pos="4536"/>
                <w:tab w:val="right" w:pos="9072"/>
              </w:tabs>
              <w:jc w:val="both"/>
              <w:rPr>
                <w:color w:val="000000"/>
                <w:sz w:val="18"/>
                <w:szCs w:val="18"/>
                <w:lang w:eastAsia="en-GB"/>
              </w:rPr>
            </w:pPr>
          </w:p>
          <w:p w14:paraId="692BB057"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Due to the high volatility of the active substance and ethanol, exposure to volatilized residues occurs during the application of the product (pouring and wiping)</w:t>
            </w:r>
          </w:p>
        </w:tc>
        <w:tc>
          <w:tcPr>
            <w:tcW w:w="896" w:type="pct"/>
            <w:shd w:val="clear" w:color="auto" w:fill="auto"/>
            <w:tcMar>
              <w:top w:w="57" w:type="dxa"/>
              <w:bottom w:w="57" w:type="dxa"/>
            </w:tcMar>
          </w:tcPr>
          <w:p w14:paraId="4C18DCE3"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Professionals and non-professionals</w:t>
            </w:r>
          </w:p>
        </w:tc>
      </w:tr>
      <w:tr w:rsidR="002D08F1" w:rsidRPr="00350DAD" w14:paraId="5969ECF5" w14:textId="77777777" w:rsidTr="002D08F1">
        <w:trPr>
          <w:tblHeader/>
        </w:trPr>
        <w:tc>
          <w:tcPr>
            <w:tcW w:w="560" w:type="pct"/>
            <w:tcMar>
              <w:top w:w="57" w:type="dxa"/>
              <w:bottom w:w="57" w:type="dxa"/>
            </w:tcMar>
          </w:tcPr>
          <w:p w14:paraId="2C23D99B" w14:textId="77777777" w:rsidR="002D08F1" w:rsidRPr="00350DAD" w:rsidRDefault="002D08F1" w:rsidP="002D08F1">
            <w:pPr>
              <w:keepNext/>
              <w:jc w:val="both"/>
              <w:rPr>
                <w:sz w:val="18"/>
                <w:szCs w:val="18"/>
              </w:rPr>
            </w:pPr>
            <w:r>
              <w:rPr>
                <w:b/>
                <w:sz w:val="18"/>
                <w:szCs w:val="18"/>
              </w:rPr>
              <w:t>3</w:t>
            </w:r>
            <w:r w:rsidRPr="00C90885">
              <w:rPr>
                <w:b/>
                <w:sz w:val="18"/>
                <w:szCs w:val="18"/>
              </w:rPr>
              <w:t>.</w:t>
            </w:r>
          </w:p>
        </w:tc>
        <w:tc>
          <w:tcPr>
            <w:tcW w:w="917" w:type="pct"/>
            <w:shd w:val="clear" w:color="auto" w:fill="auto"/>
            <w:tcMar>
              <w:top w:w="57" w:type="dxa"/>
              <w:bottom w:w="57" w:type="dxa"/>
            </w:tcMar>
          </w:tcPr>
          <w:p w14:paraId="765FE672" w14:textId="77777777" w:rsidR="002D08F1" w:rsidRPr="00350DAD" w:rsidRDefault="002D08F1" w:rsidP="002D08F1">
            <w:pPr>
              <w:keepNext/>
              <w:widowControl w:val="0"/>
              <w:tabs>
                <w:tab w:val="center" w:pos="4536"/>
                <w:tab w:val="right" w:pos="9072"/>
              </w:tabs>
              <w:jc w:val="both"/>
              <w:rPr>
                <w:color w:val="000000"/>
                <w:sz w:val="18"/>
                <w:szCs w:val="18"/>
                <w:lang w:eastAsia="en-GB"/>
              </w:rPr>
            </w:pPr>
            <w:r w:rsidRPr="006F6822">
              <w:rPr>
                <w:color w:val="000000"/>
                <w:sz w:val="18"/>
                <w:szCs w:val="18"/>
                <w:lang w:eastAsia="en-GB"/>
              </w:rPr>
              <w:t>Exposure to volatilized residues after application</w:t>
            </w:r>
          </w:p>
        </w:tc>
        <w:tc>
          <w:tcPr>
            <w:tcW w:w="2627" w:type="pct"/>
            <w:tcMar>
              <w:top w:w="57" w:type="dxa"/>
              <w:bottom w:w="57" w:type="dxa"/>
            </w:tcMar>
          </w:tcPr>
          <w:p w14:paraId="5818AD22"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Secondary</w:t>
            </w:r>
            <w:r w:rsidRPr="009D589A">
              <w:rPr>
                <w:b/>
                <w:color w:val="000000"/>
                <w:sz w:val="18"/>
                <w:szCs w:val="18"/>
                <w:lang w:eastAsia="en-GB"/>
              </w:rPr>
              <w:t xml:space="preserve"> exposure –</w:t>
            </w:r>
            <w:r>
              <w:rPr>
                <w:b/>
                <w:color w:val="000000"/>
                <w:sz w:val="18"/>
                <w:szCs w:val="18"/>
                <w:lang w:eastAsia="en-GB"/>
              </w:rPr>
              <w:t xml:space="preserve"> Inhalation (evaporation)</w:t>
            </w:r>
            <w:r w:rsidRPr="009D589A">
              <w:rPr>
                <w:b/>
                <w:color w:val="000000"/>
                <w:sz w:val="18"/>
                <w:szCs w:val="18"/>
                <w:lang w:eastAsia="en-GB"/>
              </w:rPr>
              <w:t xml:space="preserve"> </w:t>
            </w:r>
            <w:r>
              <w:rPr>
                <w:b/>
                <w:color w:val="000000"/>
                <w:sz w:val="18"/>
                <w:szCs w:val="18"/>
                <w:lang w:eastAsia="en-GB"/>
              </w:rPr>
              <w:t>exposure</w:t>
            </w:r>
          </w:p>
          <w:p w14:paraId="45B6C5CC" w14:textId="77777777" w:rsidR="002D08F1" w:rsidRDefault="002D08F1" w:rsidP="002D08F1">
            <w:pPr>
              <w:keepNext/>
              <w:widowControl w:val="0"/>
              <w:tabs>
                <w:tab w:val="center" w:pos="4536"/>
                <w:tab w:val="right" w:pos="9072"/>
              </w:tabs>
              <w:jc w:val="both"/>
              <w:rPr>
                <w:color w:val="000000"/>
                <w:sz w:val="18"/>
                <w:szCs w:val="18"/>
                <w:lang w:eastAsia="en-GB"/>
              </w:rPr>
            </w:pPr>
          </w:p>
          <w:p w14:paraId="0FCEF1CA"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Due to the high volatility of the active substance and ethanol, exposure to volatilized residues occurs if persons enter rooms after the use of the product. </w:t>
            </w:r>
          </w:p>
        </w:tc>
        <w:tc>
          <w:tcPr>
            <w:tcW w:w="896" w:type="pct"/>
            <w:shd w:val="clear" w:color="auto" w:fill="auto"/>
            <w:tcMar>
              <w:top w:w="57" w:type="dxa"/>
              <w:bottom w:w="57" w:type="dxa"/>
            </w:tcMar>
          </w:tcPr>
          <w:p w14:paraId="111E7B39" w14:textId="77777777" w:rsidR="002D08F1" w:rsidRPr="00350DAD"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Bystanders</w:t>
            </w:r>
          </w:p>
        </w:tc>
      </w:tr>
      <w:tr w:rsidR="002D08F1" w:rsidRPr="00350DAD" w14:paraId="5B5CA733" w14:textId="77777777" w:rsidTr="002D08F1">
        <w:trPr>
          <w:tblHeader/>
        </w:trPr>
        <w:tc>
          <w:tcPr>
            <w:tcW w:w="560" w:type="pct"/>
            <w:tcMar>
              <w:top w:w="57" w:type="dxa"/>
              <w:bottom w:w="57" w:type="dxa"/>
            </w:tcMar>
          </w:tcPr>
          <w:p w14:paraId="4FB45622" w14:textId="77777777" w:rsidR="002D08F1" w:rsidRDefault="002D08F1" w:rsidP="002D08F1">
            <w:pPr>
              <w:keepNext/>
              <w:jc w:val="both"/>
              <w:rPr>
                <w:b/>
                <w:sz w:val="18"/>
                <w:szCs w:val="18"/>
              </w:rPr>
            </w:pPr>
            <w:r>
              <w:rPr>
                <w:b/>
                <w:sz w:val="18"/>
                <w:szCs w:val="18"/>
              </w:rPr>
              <w:t>4</w:t>
            </w:r>
          </w:p>
        </w:tc>
        <w:tc>
          <w:tcPr>
            <w:tcW w:w="917" w:type="pct"/>
            <w:shd w:val="clear" w:color="auto" w:fill="auto"/>
            <w:tcMar>
              <w:top w:w="57" w:type="dxa"/>
              <w:bottom w:w="57" w:type="dxa"/>
            </w:tcMar>
          </w:tcPr>
          <w:p w14:paraId="54593C1A" w14:textId="77777777" w:rsidR="002D08F1" w:rsidRPr="006F6822"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Exposure to treated surfaces (hard and soft)</w:t>
            </w:r>
          </w:p>
        </w:tc>
        <w:tc>
          <w:tcPr>
            <w:tcW w:w="2627" w:type="pct"/>
            <w:tcMar>
              <w:top w:w="57" w:type="dxa"/>
              <w:bottom w:w="57" w:type="dxa"/>
            </w:tcMar>
          </w:tcPr>
          <w:p w14:paraId="7E63A4E8" w14:textId="77777777" w:rsidR="002D08F1" w:rsidRDefault="002D08F1" w:rsidP="002D08F1">
            <w:pPr>
              <w:keepNext/>
              <w:widowControl w:val="0"/>
              <w:tabs>
                <w:tab w:val="center" w:pos="4536"/>
                <w:tab w:val="right" w:pos="9072"/>
              </w:tabs>
              <w:jc w:val="both"/>
              <w:rPr>
                <w:color w:val="000000"/>
                <w:sz w:val="18"/>
                <w:szCs w:val="18"/>
                <w:lang w:eastAsia="en-GB"/>
              </w:rPr>
            </w:pPr>
            <w:r>
              <w:rPr>
                <w:b/>
                <w:color w:val="000000"/>
                <w:sz w:val="18"/>
                <w:szCs w:val="18"/>
                <w:lang w:eastAsia="en-GB"/>
              </w:rPr>
              <w:t>Secondary</w:t>
            </w:r>
            <w:r w:rsidRPr="009D589A">
              <w:rPr>
                <w:b/>
                <w:color w:val="000000"/>
                <w:sz w:val="18"/>
                <w:szCs w:val="18"/>
                <w:lang w:eastAsia="en-GB"/>
              </w:rPr>
              <w:t xml:space="preserve"> exposure –</w:t>
            </w:r>
            <w:r>
              <w:rPr>
                <w:b/>
                <w:color w:val="000000"/>
                <w:sz w:val="18"/>
                <w:szCs w:val="18"/>
                <w:lang w:eastAsia="en-GB"/>
              </w:rPr>
              <w:t xml:space="preserve"> Dermal</w:t>
            </w:r>
            <w:r w:rsidRPr="009D589A">
              <w:rPr>
                <w:b/>
                <w:color w:val="000000"/>
                <w:sz w:val="18"/>
                <w:szCs w:val="18"/>
                <w:lang w:eastAsia="en-GB"/>
              </w:rPr>
              <w:t xml:space="preserve"> </w:t>
            </w:r>
            <w:r>
              <w:rPr>
                <w:b/>
                <w:color w:val="000000"/>
                <w:sz w:val="18"/>
                <w:szCs w:val="18"/>
                <w:lang w:eastAsia="en-GB"/>
              </w:rPr>
              <w:t>exposure</w:t>
            </w:r>
          </w:p>
          <w:p w14:paraId="4FBA54F6" w14:textId="77777777" w:rsidR="002D08F1" w:rsidRDefault="002D08F1" w:rsidP="002D08F1">
            <w:pPr>
              <w:keepNext/>
              <w:widowControl w:val="0"/>
              <w:tabs>
                <w:tab w:val="center" w:pos="4536"/>
                <w:tab w:val="right" w:pos="9072"/>
              </w:tabs>
              <w:jc w:val="both"/>
              <w:rPr>
                <w:color w:val="000000"/>
                <w:sz w:val="18"/>
                <w:szCs w:val="18"/>
                <w:lang w:eastAsia="en-GB"/>
              </w:rPr>
            </w:pPr>
          </w:p>
          <w:p w14:paraId="3A5A44CC" w14:textId="77777777" w:rsidR="002D08F1"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 xml:space="preserve">After the application of the product by spray (hard and soft surfaces) or directly poured on hard surfaces, the product may be wiped or it is let dry. </w:t>
            </w:r>
          </w:p>
          <w:p w14:paraId="340E2160" w14:textId="77777777" w:rsidR="002D08F1" w:rsidRDefault="002D08F1" w:rsidP="002D08F1">
            <w:pPr>
              <w:keepNext/>
              <w:widowControl w:val="0"/>
              <w:tabs>
                <w:tab w:val="center" w:pos="4536"/>
                <w:tab w:val="right" w:pos="9072"/>
              </w:tabs>
              <w:jc w:val="both"/>
              <w:rPr>
                <w:color w:val="000000"/>
                <w:sz w:val="18"/>
                <w:szCs w:val="18"/>
                <w:lang w:eastAsia="en-GB"/>
              </w:rPr>
            </w:pPr>
          </w:p>
          <w:p w14:paraId="1D231C7F" w14:textId="77777777" w:rsidR="002D08F1" w:rsidRDefault="002D08F1" w:rsidP="002D08F1">
            <w:pPr>
              <w:keepNext/>
              <w:widowControl w:val="0"/>
              <w:tabs>
                <w:tab w:val="center" w:pos="4536"/>
                <w:tab w:val="right" w:pos="9072"/>
              </w:tabs>
              <w:jc w:val="both"/>
              <w:rPr>
                <w:b/>
                <w:color w:val="000000"/>
                <w:sz w:val="18"/>
                <w:szCs w:val="18"/>
                <w:lang w:eastAsia="en-GB"/>
              </w:rPr>
            </w:pPr>
            <w:r>
              <w:rPr>
                <w:color w:val="000000"/>
                <w:sz w:val="18"/>
                <w:szCs w:val="18"/>
                <w:lang w:eastAsia="en-GB"/>
              </w:rPr>
              <w:t>Secondary dermal exposure may occur during the contact with the treated surfaces (dry or wet).</w:t>
            </w:r>
          </w:p>
        </w:tc>
        <w:tc>
          <w:tcPr>
            <w:tcW w:w="896" w:type="pct"/>
            <w:shd w:val="clear" w:color="auto" w:fill="auto"/>
            <w:tcMar>
              <w:top w:w="57" w:type="dxa"/>
              <w:bottom w:w="57" w:type="dxa"/>
            </w:tcMar>
          </w:tcPr>
          <w:p w14:paraId="6708E596" w14:textId="77777777" w:rsidR="002D08F1" w:rsidRDefault="002D08F1" w:rsidP="002D08F1">
            <w:pPr>
              <w:keepNext/>
              <w:widowControl w:val="0"/>
              <w:tabs>
                <w:tab w:val="center" w:pos="4536"/>
                <w:tab w:val="right" w:pos="9072"/>
              </w:tabs>
              <w:jc w:val="both"/>
              <w:rPr>
                <w:color w:val="000000"/>
                <w:sz w:val="18"/>
                <w:szCs w:val="18"/>
                <w:lang w:eastAsia="en-GB"/>
              </w:rPr>
            </w:pPr>
            <w:r>
              <w:rPr>
                <w:color w:val="000000"/>
                <w:sz w:val="18"/>
                <w:szCs w:val="18"/>
                <w:lang w:eastAsia="en-GB"/>
              </w:rPr>
              <w:t>Bystanders</w:t>
            </w:r>
          </w:p>
        </w:tc>
      </w:tr>
    </w:tbl>
    <w:p w14:paraId="0C872519" w14:textId="77777777" w:rsidR="002D08F1" w:rsidRPr="00FD2055" w:rsidRDefault="002D08F1" w:rsidP="002D08F1">
      <w:pPr>
        <w:jc w:val="both"/>
        <w:rPr>
          <w:lang w:eastAsia="en-US"/>
        </w:rPr>
      </w:pPr>
    </w:p>
    <w:p w14:paraId="37A6F431" w14:textId="77777777" w:rsidR="002D08F1" w:rsidRPr="00350DAD" w:rsidRDefault="002D08F1" w:rsidP="002D08F1">
      <w:pPr>
        <w:jc w:val="both"/>
        <w:rPr>
          <w:b/>
          <w:i/>
          <w:szCs w:val="22"/>
          <w:lang w:eastAsia="en-US"/>
        </w:rPr>
      </w:pPr>
      <w:bookmarkStart w:id="188" w:name="_Toc389729064"/>
      <w:bookmarkStart w:id="189" w:name="_Toc403472766"/>
      <w:r w:rsidRPr="00350DAD">
        <w:rPr>
          <w:b/>
          <w:i/>
          <w:szCs w:val="22"/>
          <w:lang w:eastAsia="en-US"/>
        </w:rPr>
        <w:t>Industrial exposure</w:t>
      </w:r>
      <w:bookmarkEnd w:id="188"/>
      <w:bookmarkEnd w:id="189"/>
    </w:p>
    <w:p w14:paraId="1AF2D9EA" w14:textId="77777777" w:rsidR="002D08F1" w:rsidRPr="00FD2055" w:rsidRDefault="002D08F1" w:rsidP="002D08F1">
      <w:pPr>
        <w:jc w:val="both"/>
        <w:rPr>
          <w:lang w:eastAsia="en-US"/>
        </w:rPr>
      </w:pPr>
    </w:p>
    <w:p w14:paraId="719E9EE0" w14:textId="77777777" w:rsidR="002D08F1" w:rsidRPr="007F20E4" w:rsidRDefault="002D08F1" w:rsidP="002D08F1">
      <w:pPr>
        <w:jc w:val="both"/>
        <w:rPr>
          <w:color w:val="000000"/>
          <w:sz w:val="18"/>
          <w:szCs w:val="18"/>
          <w:lang w:eastAsia="en-GB"/>
        </w:rPr>
      </w:pPr>
      <w:r w:rsidRPr="007F20E4">
        <w:rPr>
          <w:color w:val="000000"/>
          <w:sz w:val="18"/>
          <w:szCs w:val="18"/>
          <w:lang w:eastAsia="en-GB"/>
        </w:rPr>
        <w:t>Not applicable.</w:t>
      </w:r>
    </w:p>
    <w:p w14:paraId="6D41F268" w14:textId="77777777" w:rsidR="002D08F1" w:rsidRPr="00FD2055" w:rsidRDefault="002D08F1" w:rsidP="002D08F1">
      <w:pPr>
        <w:jc w:val="both"/>
        <w:rPr>
          <w:lang w:eastAsia="en-US"/>
        </w:rPr>
      </w:pPr>
    </w:p>
    <w:p w14:paraId="15FD6384" w14:textId="77777777" w:rsidR="002D08F1" w:rsidRDefault="002D08F1" w:rsidP="002D08F1">
      <w:pPr>
        <w:jc w:val="both"/>
        <w:rPr>
          <w:b/>
          <w:i/>
          <w:szCs w:val="22"/>
          <w:lang w:eastAsia="en-US"/>
        </w:rPr>
      </w:pPr>
      <w:bookmarkStart w:id="190" w:name="_Toc389729067"/>
      <w:bookmarkStart w:id="191" w:name="_Toc403472767"/>
      <w:r w:rsidRPr="00F84E0D">
        <w:rPr>
          <w:b/>
          <w:i/>
          <w:szCs w:val="22"/>
          <w:lang w:eastAsia="en-US"/>
        </w:rPr>
        <w:t>Professional exposure</w:t>
      </w:r>
      <w:bookmarkEnd w:id="190"/>
      <w:bookmarkEnd w:id="191"/>
      <w:r w:rsidRPr="00F84E0D">
        <w:rPr>
          <w:b/>
          <w:i/>
          <w:szCs w:val="22"/>
          <w:lang w:eastAsia="en-US"/>
        </w:rPr>
        <w:t xml:space="preserve"> </w:t>
      </w:r>
    </w:p>
    <w:p w14:paraId="34DF6970" w14:textId="77777777" w:rsidR="002D08F1" w:rsidRPr="00F84E0D" w:rsidRDefault="002D08F1" w:rsidP="002D08F1">
      <w:pPr>
        <w:jc w:val="both"/>
        <w:rPr>
          <w:b/>
          <w:i/>
          <w:szCs w:val="22"/>
          <w:lang w:eastAsia="en-US"/>
        </w:rPr>
      </w:pPr>
    </w:p>
    <w:p w14:paraId="79DCC726" w14:textId="77777777" w:rsidR="002D08F1" w:rsidRPr="00C64A70" w:rsidRDefault="002D08F1" w:rsidP="002D08F1">
      <w:pPr>
        <w:jc w:val="both"/>
        <w:rPr>
          <w:b/>
          <w:lang w:eastAsia="en-US"/>
        </w:rPr>
      </w:pPr>
      <w:r w:rsidRPr="00C64A70">
        <w:rPr>
          <w:b/>
          <w:u w:val="single"/>
          <w:lang w:eastAsia="en-US"/>
        </w:rPr>
        <w:lastRenderedPageBreak/>
        <w:t>Scenario [1] – S</w:t>
      </w:r>
      <w:r>
        <w:rPr>
          <w:b/>
          <w:u w:val="single"/>
          <w:lang w:eastAsia="en-US"/>
        </w:rPr>
        <w:t>pray applic</w:t>
      </w:r>
      <w:r w:rsidRPr="00C64A70">
        <w:rPr>
          <w:b/>
          <w:u w:val="single"/>
          <w:lang w:eastAsia="en-US"/>
        </w:rPr>
        <w:t>ation</w:t>
      </w:r>
    </w:p>
    <w:p w14:paraId="25D0F85D" w14:textId="77777777" w:rsidR="002D08F1" w:rsidRDefault="002D08F1" w:rsidP="002D08F1">
      <w:pPr>
        <w:jc w:val="both"/>
        <w:rPr>
          <w:lang w:eastAsia="en-US"/>
        </w:rPr>
      </w:pPr>
    </w:p>
    <w:p w14:paraId="5CD4CF7D" w14:textId="77777777" w:rsidR="002D08F1" w:rsidRDefault="002D08F1" w:rsidP="002D08F1">
      <w:pPr>
        <w:jc w:val="both"/>
        <w:rPr>
          <w:lang w:eastAsia="en-US"/>
        </w:rPr>
      </w:pPr>
      <w:r>
        <w:rPr>
          <w:lang w:eastAsia="en-US"/>
        </w:rPr>
        <w:t>Products of Meta SPC 1 and Meta SPC 2 are applied by spraying on hard and soft surfaces at an application rate of 12 sprays/m</w:t>
      </w:r>
      <w:r w:rsidRPr="00C64A70">
        <w:rPr>
          <w:vertAlign w:val="superscript"/>
          <w:lang w:eastAsia="en-US"/>
        </w:rPr>
        <w:t>2</w:t>
      </w:r>
      <w:r>
        <w:rPr>
          <w:lang w:eastAsia="en-US"/>
        </w:rPr>
        <w:t xml:space="preserve">. After spraying, products can be wiped on hard surfaces to disinfect. </w:t>
      </w:r>
    </w:p>
    <w:p w14:paraId="6B28E817" w14:textId="77777777" w:rsidR="002D08F1" w:rsidRDefault="002D08F1" w:rsidP="002D08F1">
      <w:pPr>
        <w:jc w:val="both"/>
        <w:rPr>
          <w:lang w:eastAsia="en-US"/>
        </w:rPr>
      </w:pPr>
      <w:r>
        <w:rPr>
          <w:lang w:eastAsia="en-US"/>
        </w:rPr>
        <w:t xml:space="preserve">Considering this mode of application, professionals are exposed to the product </w:t>
      </w:r>
      <w:r w:rsidRPr="00C64A70">
        <w:rPr>
          <w:i/>
          <w:lang w:eastAsia="en-US"/>
        </w:rPr>
        <w:t>via</w:t>
      </w:r>
      <w:r>
        <w:rPr>
          <w:lang w:eastAsia="en-US"/>
        </w:rPr>
        <w:t xml:space="preserve"> dermal and inhalation routes simultaneously during the application of the product. The different phases of exposure have been split in three different scenarios in order to clarify the assessment:</w:t>
      </w:r>
    </w:p>
    <w:p w14:paraId="1B5CB9F6"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[1a] </w:t>
      </w:r>
      <w:r w:rsidRPr="00C64A70">
        <w:rPr>
          <w:lang w:eastAsia="en-US"/>
        </w:rPr>
        <w:sym w:font="Wingdings" w:char="F0E0"/>
      </w:r>
      <w:r>
        <w:rPr>
          <w:lang w:eastAsia="en-US"/>
        </w:rPr>
        <w:t xml:space="preserve"> professional exposure during spray application (dermal exposure + inhalation exposure to generated aerosols);</w:t>
      </w:r>
    </w:p>
    <w:p w14:paraId="4F56D2BB"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[1b] </w:t>
      </w:r>
      <w:r w:rsidRPr="00C64A70">
        <w:rPr>
          <w:lang w:eastAsia="en-US"/>
        </w:rPr>
        <w:sym w:font="Wingdings" w:char="F0E0"/>
      </w:r>
      <w:r>
        <w:rPr>
          <w:lang w:eastAsia="en-US"/>
        </w:rPr>
        <w:t xml:space="preserve"> professional exposure during wiping (dermal exposure);</w:t>
      </w:r>
    </w:p>
    <w:p w14:paraId="50DF2AE5" w14:textId="0A9F687F"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[1c] </w:t>
      </w:r>
      <w:r w:rsidRPr="00C64A70">
        <w:rPr>
          <w:lang w:eastAsia="en-US"/>
        </w:rPr>
        <w:sym w:font="Wingdings" w:char="F0E0"/>
      </w:r>
      <w:r>
        <w:rPr>
          <w:lang w:eastAsia="en-US"/>
        </w:rPr>
        <w:t xml:space="preserve"> professional exposure to volatilized residues generated due to the high volatility of the a.s and ethanol during the application of the product.</w:t>
      </w:r>
    </w:p>
    <w:p w14:paraId="2078929A" w14:textId="7A433756" w:rsidR="00D67B75" w:rsidRDefault="00D67B75" w:rsidP="00D67B75">
      <w:pPr>
        <w:suppressAutoHyphens w:val="0"/>
        <w:spacing w:line="260" w:lineRule="atLeast"/>
        <w:contextualSpacing/>
        <w:jc w:val="both"/>
        <w:rPr>
          <w:lang w:eastAsia="en-US"/>
        </w:rPr>
      </w:pPr>
    </w:p>
    <w:p w14:paraId="7FAED6E0" w14:textId="1AB62613" w:rsidR="00D67B75" w:rsidRPr="00C64A70" w:rsidRDefault="00D67B75" w:rsidP="00D67B75">
      <w:pPr>
        <w:suppressAutoHyphens w:val="0"/>
        <w:spacing w:line="260" w:lineRule="atLeast"/>
        <w:contextualSpacing/>
        <w:jc w:val="both"/>
        <w:rPr>
          <w:lang w:eastAsia="en-US"/>
        </w:rPr>
      </w:pPr>
      <w:r>
        <w:rPr>
          <w:lang w:eastAsia="en-US"/>
        </w:rPr>
        <w:t>This scenario represents a worst-case for non-professional exposure; therefore non-professional uses are considered covered by this assessment.</w:t>
      </w:r>
    </w:p>
    <w:p w14:paraId="1C7D80AA" w14:textId="77777777" w:rsidR="002D08F1" w:rsidRDefault="002D08F1" w:rsidP="002D08F1">
      <w:pPr>
        <w:jc w:val="both"/>
        <w:rPr>
          <w:lang w:eastAsia="en-US"/>
        </w:rPr>
      </w:pPr>
    </w:p>
    <w:p w14:paraId="15BDBBB3" w14:textId="77777777" w:rsidR="002D08F1" w:rsidRPr="00F84E0D" w:rsidRDefault="002D08F1" w:rsidP="002D08F1">
      <w:pPr>
        <w:keepNext/>
        <w:spacing w:after="240"/>
        <w:jc w:val="both"/>
        <w:rPr>
          <w:i/>
          <w:u w:val="single"/>
          <w:lang w:eastAsia="en-US"/>
        </w:rPr>
      </w:pPr>
      <w:bookmarkStart w:id="192" w:name="_Toc389729068"/>
      <w:r w:rsidRPr="00F84E0D">
        <w:rPr>
          <w:i/>
          <w:u w:val="single"/>
          <w:lang w:eastAsia="en-US"/>
        </w:rPr>
        <w:t>Scenario [</w:t>
      </w:r>
      <w:r>
        <w:rPr>
          <w:i/>
          <w:u w:val="single"/>
          <w:lang w:eastAsia="en-US"/>
        </w:rPr>
        <w:t>1a</w:t>
      </w:r>
      <w:r w:rsidRPr="00F84E0D">
        <w:rPr>
          <w:i/>
          <w:u w:val="single"/>
          <w:lang w:eastAsia="en-US"/>
        </w:rPr>
        <w:t>]</w:t>
      </w:r>
      <w:bookmarkEnd w:id="192"/>
      <w:r>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2D08F1" w:rsidRPr="00F84E0D" w14:paraId="7F80B1E1" w14:textId="77777777" w:rsidTr="002D08F1">
        <w:trPr>
          <w:tblHeader/>
        </w:trPr>
        <w:tc>
          <w:tcPr>
            <w:tcW w:w="5000" w:type="pct"/>
            <w:gridSpan w:val="4"/>
            <w:shd w:val="clear" w:color="auto" w:fill="FFFFCC"/>
            <w:tcMar>
              <w:top w:w="57" w:type="dxa"/>
              <w:bottom w:w="57" w:type="dxa"/>
            </w:tcMar>
          </w:tcPr>
          <w:p w14:paraId="2AD66F83" w14:textId="77777777" w:rsidR="002D08F1" w:rsidRPr="00F84E0D" w:rsidRDefault="002D08F1" w:rsidP="002D08F1">
            <w:pPr>
              <w:keepNext/>
              <w:jc w:val="both"/>
              <w:rPr>
                <w:b/>
                <w:lang w:eastAsia="en-US"/>
              </w:rPr>
            </w:pPr>
            <w:r w:rsidRPr="00F84E0D">
              <w:rPr>
                <w:b/>
                <w:lang w:eastAsia="en-US"/>
              </w:rPr>
              <w:t>Description of Scenario [</w:t>
            </w:r>
            <w:r>
              <w:rPr>
                <w:b/>
                <w:lang w:eastAsia="en-US"/>
              </w:rPr>
              <w:t>1a</w:t>
            </w:r>
            <w:r w:rsidRPr="00F84E0D">
              <w:rPr>
                <w:b/>
                <w:lang w:eastAsia="en-US"/>
              </w:rPr>
              <w:t>]</w:t>
            </w:r>
          </w:p>
        </w:tc>
      </w:tr>
      <w:tr w:rsidR="002D08F1" w:rsidRPr="00F84E0D" w14:paraId="54B1BCD4" w14:textId="77777777" w:rsidTr="002D08F1">
        <w:trPr>
          <w:tblHeader/>
        </w:trPr>
        <w:tc>
          <w:tcPr>
            <w:tcW w:w="5000" w:type="pct"/>
            <w:gridSpan w:val="4"/>
            <w:shd w:val="clear" w:color="auto" w:fill="auto"/>
            <w:tcMar>
              <w:top w:w="57" w:type="dxa"/>
              <w:bottom w:w="57" w:type="dxa"/>
            </w:tcMar>
          </w:tcPr>
          <w:p w14:paraId="0734F4E9" w14:textId="77777777" w:rsidR="002D08F1" w:rsidRDefault="002D08F1" w:rsidP="002D08F1">
            <w:pPr>
              <w:jc w:val="both"/>
              <w:rPr>
                <w:color w:val="000000"/>
                <w:sz w:val="18"/>
                <w:szCs w:val="18"/>
                <w:lang w:eastAsia="en-GB"/>
              </w:rPr>
            </w:pPr>
            <w:r>
              <w:rPr>
                <w:color w:val="000000"/>
                <w:sz w:val="18"/>
                <w:szCs w:val="18"/>
                <w:lang w:eastAsia="en-GB"/>
              </w:rPr>
              <w:t>The pr</w:t>
            </w:r>
            <w:r w:rsidRPr="006F6822">
              <w:rPr>
                <w:color w:val="000000"/>
                <w:sz w:val="18"/>
                <w:szCs w:val="18"/>
                <w:lang w:eastAsia="en-GB"/>
              </w:rPr>
              <w:t>oduct</w:t>
            </w:r>
            <w:r>
              <w:rPr>
                <w:color w:val="000000"/>
                <w:sz w:val="18"/>
                <w:szCs w:val="18"/>
                <w:lang w:eastAsia="en-GB"/>
              </w:rPr>
              <w:t>s</w:t>
            </w:r>
            <w:r w:rsidRPr="006F6822">
              <w:rPr>
                <w:color w:val="000000"/>
                <w:sz w:val="18"/>
                <w:szCs w:val="18"/>
                <w:lang w:eastAsia="en-GB"/>
              </w:rPr>
              <w:t xml:space="preserve"> </w:t>
            </w:r>
            <w:r>
              <w:rPr>
                <w:color w:val="000000"/>
                <w:sz w:val="18"/>
                <w:szCs w:val="18"/>
                <w:lang w:eastAsia="en-GB"/>
              </w:rPr>
              <w:t>are applied by indoors spraying to a hard or soft surface to disinfect it using a trigger spray (Meta SPC 1 and 2).</w:t>
            </w:r>
          </w:p>
          <w:p w14:paraId="15A43EFA" w14:textId="77777777" w:rsidR="002D08F1" w:rsidRDefault="002D08F1" w:rsidP="002D08F1">
            <w:pPr>
              <w:jc w:val="both"/>
              <w:rPr>
                <w:color w:val="000000"/>
                <w:sz w:val="18"/>
                <w:szCs w:val="18"/>
                <w:lang w:eastAsia="en-GB"/>
              </w:rPr>
            </w:pPr>
          </w:p>
          <w:p w14:paraId="5910B65D" w14:textId="77777777" w:rsidR="002D08F1" w:rsidRDefault="002D08F1" w:rsidP="002D08F1">
            <w:pPr>
              <w:jc w:val="both"/>
              <w:rPr>
                <w:color w:val="000000"/>
                <w:sz w:val="18"/>
                <w:szCs w:val="18"/>
                <w:lang w:eastAsia="en-GB"/>
              </w:rPr>
            </w:pPr>
            <w:r>
              <w:rPr>
                <w:color w:val="000000"/>
                <w:sz w:val="18"/>
                <w:szCs w:val="18"/>
                <w:lang w:eastAsia="en-GB"/>
              </w:rPr>
              <w:t>To assess the exposure during the spray application with a trigger spray, the ”Consumer Spraying and Dusting model 2 (hand held trigger spray)” from the TNsG 2008 has been used according to the Recommendation 6 of HEAd Hoc.</w:t>
            </w:r>
          </w:p>
          <w:p w14:paraId="7130FACE" w14:textId="77777777" w:rsidR="002D08F1" w:rsidRDefault="002D08F1" w:rsidP="002D08F1">
            <w:pPr>
              <w:jc w:val="both"/>
              <w:rPr>
                <w:color w:val="000000"/>
                <w:sz w:val="18"/>
                <w:szCs w:val="18"/>
                <w:lang w:eastAsia="en-GB"/>
              </w:rPr>
            </w:pPr>
            <w:r>
              <w:rPr>
                <w:color w:val="000000"/>
                <w:sz w:val="18"/>
                <w:szCs w:val="18"/>
                <w:lang w:eastAsia="en-GB"/>
              </w:rPr>
              <w:t>The indicative exposure values from the model are as follows:</w:t>
            </w:r>
          </w:p>
          <w:p w14:paraId="7F1295B0" w14:textId="2A7D6D7B"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36.1 mg </w:t>
            </w:r>
            <w:r w:rsidR="00016463">
              <w:rPr>
                <w:color w:val="000000"/>
                <w:sz w:val="18"/>
                <w:szCs w:val="18"/>
                <w:lang w:eastAsia="en-GB"/>
              </w:rPr>
              <w:t>bp</w:t>
            </w:r>
            <w:r>
              <w:rPr>
                <w:color w:val="000000"/>
                <w:sz w:val="18"/>
                <w:szCs w:val="18"/>
                <w:lang w:eastAsia="en-GB"/>
              </w:rPr>
              <w:t>/min (hands/forearms);</w:t>
            </w:r>
          </w:p>
          <w:p w14:paraId="07056DAA" w14:textId="3C19011E"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9.7 mg </w:t>
            </w:r>
            <w:r w:rsidR="00016463">
              <w:rPr>
                <w:color w:val="000000"/>
                <w:sz w:val="18"/>
                <w:szCs w:val="18"/>
                <w:lang w:eastAsia="en-GB"/>
              </w:rPr>
              <w:t>bp</w:t>
            </w:r>
            <w:r>
              <w:rPr>
                <w:color w:val="000000"/>
                <w:sz w:val="18"/>
                <w:szCs w:val="18"/>
                <w:lang w:eastAsia="en-GB"/>
              </w:rPr>
              <w:t>/min (feet/legs/face);</w:t>
            </w:r>
          </w:p>
          <w:p w14:paraId="764CB572" w14:textId="42874118"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 xml:space="preserve">10.5 mg </w:t>
            </w:r>
            <w:r w:rsidR="00016463">
              <w:rPr>
                <w:color w:val="000000"/>
                <w:sz w:val="18"/>
                <w:szCs w:val="18"/>
                <w:lang w:eastAsia="en-GB"/>
              </w:rPr>
              <w:t>bp</w:t>
            </w:r>
            <w:r>
              <w:rPr>
                <w:color w:val="000000"/>
                <w:sz w:val="18"/>
                <w:szCs w:val="18"/>
                <w:lang w:eastAsia="en-GB"/>
              </w:rPr>
              <w:t>/m</w:t>
            </w:r>
            <w:r w:rsidRPr="00725988">
              <w:rPr>
                <w:color w:val="000000"/>
                <w:sz w:val="18"/>
                <w:szCs w:val="18"/>
                <w:vertAlign w:val="superscript"/>
                <w:lang w:eastAsia="en-GB"/>
              </w:rPr>
              <w:t>3</w:t>
            </w:r>
            <w:r>
              <w:rPr>
                <w:color w:val="000000"/>
                <w:sz w:val="18"/>
                <w:szCs w:val="18"/>
                <w:lang w:eastAsia="en-GB"/>
              </w:rPr>
              <w:t xml:space="preserve"> (inhalation).</w:t>
            </w:r>
          </w:p>
          <w:p w14:paraId="77D9DA6F" w14:textId="77777777" w:rsidR="002D08F1" w:rsidRDefault="002D08F1" w:rsidP="002D08F1">
            <w:pPr>
              <w:jc w:val="both"/>
              <w:rPr>
                <w:color w:val="000000"/>
                <w:sz w:val="18"/>
                <w:szCs w:val="18"/>
                <w:lang w:eastAsia="en-GB"/>
              </w:rPr>
            </w:pPr>
          </w:p>
          <w:p w14:paraId="7B9DD69F" w14:textId="29F7B27E" w:rsidR="002D08F1" w:rsidRDefault="002D08F1" w:rsidP="002D08F1">
            <w:pPr>
              <w:jc w:val="both"/>
              <w:rPr>
                <w:color w:val="000000"/>
                <w:sz w:val="18"/>
                <w:szCs w:val="18"/>
                <w:lang w:eastAsia="en-GB"/>
              </w:rPr>
            </w:pPr>
            <w:r>
              <w:rPr>
                <w:color w:val="000000"/>
                <w:sz w:val="18"/>
                <w:szCs w:val="18"/>
                <w:lang w:eastAsia="en-GB"/>
              </w:rPr>
              <w:t>It has to be noted that, since no systemic effect has been identified for Hydrogen Peroxide and that only toxicological reference value for inhalation exposure (mg/m</w:t>
            </w:r>
            <w:r w:rsidRPr="00EC08A3">
              <w:rPr>
                <w:color w:val="000000"/>
                <w:sz w:val="18"/>
                <w:szCs w:val="18"/>
                <w:vertAlign w:val="superscript"/>
                <w:lang w:eastAsia="en-GB"/>
              </w:rPr>
              <w:t>3</w:t>
            </w:r>
            <w:r>
              <w:rPr>
                <w:color w:val="000000"/>
                <w:sz w:val="18"/>
                <w:szCs w:val="18"/>
                <w:lang w:eastAsia="en-GB"/>
              </w:rPr>
              <w:t xml:space="preserve">) </w:t>
            </w:r>
            <w:r w:rsidR="00C54652">
              <w:rPr>
                <w:color w:val="000000"/>
                <w:sz w:val="18"/>
                <w:szCs w:val="18"/>
                <w:lang w:eastAsia="en-GB"/>
              </w:rPr>
              <w:t xml:space="preserve">is </w:t>
            </w:r>
            <w:r>
              <w:rPr>
                <w:color w:val="000000"/>
                <w:sz w:val="18"/>
                <w:szCs w:val="18"/>
                <w:lang w:eastAsia="en-GB"/>
              </w:rPr>
              <w:t>available, exposure assessment for the dermal route is not considered.</w:t>
            </w:r>
          </w:p>
          <w:p w14:paraId="713F8D2A" w14:textId="77777777" w:rsidR="002D08F1" w:rsidRDefault="002D08F1" w:rsidP="002D08F1">
            <w:pPr>
              <w:jc w:val="both"/>
              <w:rPr>
                <w:color w:val="000000"/>
                <w:sz w:val="18"/>
                <w:szCs w:val="18"/>
                <w:lang w:eastAsia="en-GB"/>
              </w:rPr>
            </w:pPr>
            <w:r>
              <w:rPr>
                <w:color w:val="000000"/>
                <w:sz w:val="18"/>
                <w:szCs w:val="18"/>
                <w:lang w:eastAsia="en-GB"/>
              </w:rPr>
              <w:t>A local risk assessment will be performed for the dermal route.</w:t>
            </w:r>
          </w:p>
          <w:p w14:paraId="2E178AC1" w14:textId="77777777" w:rsidR="002D08F1" w:rsidRDefault="002D08F1" w:rsidP="002D08F1">
            <w:pPr>
              <w:jc w:val="both"/>
              <w:rPr>
                <w:color w:val="000000"/>
                <w:sz w:val="18"/>
                <w:szCs w:val="18"/>
                <w:lang w:eastAsia="en-GB"/>
              </w:rPr>
            </w:pPr>
          </w:p>
          <w:p w14:paraId="542F7275" w14:textId="68534CF7" w:rsidR="00D67B75" w:rsidRPr="00D67B75" w:rsidRDefault="002D08F1" w:rsidP="002D08F1">
            <w:pPr>
              <w:jc w:val="both"/>
              <w:rPr>
                <w:color w:val="000000"/>
                <w:sz w:val="18"/>
                <w:szCs w:val="18"/>
                <w:lang w:eastAsia="en-GB"/>
              </w:rPr>
            </w:pPr>
            <w:r>
              <w:rPr>
                <w:color w:val="000000"/>
                <w:sz w:val="18"/>
                <w:szCs w:val="18"/>
                <w:lang w:eastAsia="en-GB"/>
              </w:rPr>
              <w:t>In this context, only the indicative exposure value for inhalation is used.</w:t>
            </w:r>
          </w:p>
          <w:p w14:paraId="343E4A36" w14:textId="77777777" w:rsidR="002D08F1" w:rsidRPr="00F84E0D" w:rsidRDefault="002D08F1" w:rsidP="002D08F1">
            <w:pPr>
              <w:pStyle w:val="Paragraphedeliste"/>
              <w:jc w:val="both"/>
              <w:rPr>
                <w:lang w:eastAsia="en-US"/>
              </w:rPr>
            </w:pPr>
          </w:p>
        </w:tc>
      </w:tr>
      <w:tr w:rsidR="002D08F1" w:rsidRPr="003B50C1" w14:paraId="6329B693" w14:textId="77777777" w:rsidTr="002D08F1">
        <w:trPr>
          <w:tblHeader/>
        </w:trPr>
        <w:tc>
          <w:tcPr>
            <w:tcW w:w="654" w:type="pct"/>
            <w:shd w:val="clear" w:color="auto" w:fill="auto"/>
            <w:tcMar>
              <w:top w:w="57" w:type="dxa"/>
              <w:bottom w:w="57" w:type="dxa"/>
            </w:tcMar>
          </w:tcPr>
          <w:p w14:paraId="41A5E83B" w14:textId="77777777" w:rsidR="002D08F1" w:rsidRPr="006F6822" w:rsidRDefault="002D08F1" w:rsidP="002D08F1">
            <w:pPr>
              <w:jc w:val="both"/>
              <w:rPr>
                <w:sz w:val="18"/>
                <w:szCs w:val="18"/>
                <w:lang w:eastAsia="en-US"/>
              </w:rPr>
            </w:pPr>
          </w:p>
        </w:tc>
        <w:tc>
          <w:tcPr>
            <w:tcW w:w="2056" w:type="pct"/>
            <w:shd w:val="clear" w:color="auto" w:fill="auto"/>
            <w:tcMar>
              <w:top w:w="57" w:type="dxa"/>
              <w:bottom w:w="57" w:type="dxa"/>
            </w:tcMar>
          </w:tcPr>
          <w:p w14:paraId="14CB09C3"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11" w:type="pct"/>
            <w:shd w:val="clear" w:color="auto" w:fill="auto"/>
            <w:tcMar>
              <w:top w:w="57" w:type="dxa"/>
              <w:bottom w:w="57" w:type="dxa"/>
            </w:tcMar>
          </w:tcPr>
          <w:p w14:paraId="4C4227A6"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679" w:type="pct"/>
          </w:tcPr>
          <w:p w14:paraId="20F7F2C8"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6F6822" w14:paraId="573014F8" w14:textId="77777777" w:rsidTr="002D08F1">
        <w:trPr>
          <w:tblHeader/>
        </w:trPr>
        <w:tc>
          <w:tcPr>
            <w:tcW w:w="654" w:type="pct"/>
            <w:vMerge w:val="restart"/>
            <w:tcMar>
              <w:top w:w="57" w:type="dxa"/>
              <w:bottom w:w="57" w:type="dxa"/>
            </w:tcMar>
            <w:vAlign w:val="center"/>
          </w:tcPr>
          <w:p w14:paraId="524E1006"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56" w:type="pct"/>
            <w:shd w:val="clear" w:color="auto" w:fill="auto"/>
            <w:tcMar>
              <w:top w:w="57" w:type="dxa"/>
              <w:bottom w:w="57" w:type="dxa"/>
            </w:tcMar>
            <w:vAlign w:val="center"/>
          </w:tcPr>
          <w:p w14:paraId="17C9A23B"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11" w:type="pct"/>
            <w:shd w:val="clear" w:color="auto" w:fill="auto"/>
            <w:tcMar>
              <w:top w:w="57" w:type="dxa"/>
              <w:bottom w:w="57" w:type="dxa"/>
            </w:tcMar>
          </w:tcPr>
          <w:p w14:paraId="2D616210" w14:textId="77777777" w:rsidR="002D08F1" w:rsidRPr="006F6822" w:rsidRDefault="002D08F1" w:rsidP="002D08F1">
            <w:pPr>
              <w:jc w:val="both"/>
              <w:rPr>
                <w:sz w:val="18"/>
                <w:szCs w:val="18"/>
                <w:lang w:eastAsia="en-US"/>
              </w:rPr>
            </w:pPr>
            <w:r>
              <w:rPr>
                <w:sz w:val="18"/>
                <w:szCs w:val="18"/>
                <w:lang w:eastAsia="en-US"/>
              </w:rPr>
              <w:t>1.51%</w:t>
            </w:r>
          </w:p>
        </w:tc>
        <w:tc>
          <w:tcPr>
            <w:tcW w:w="1679" w:type="pct"/>
          </w:tcPr>
          <w:p w14:paraId="0BFBD53C" w14:textId="77777777" w:rsidR="002D08F1" w:rsidRPr="006F6822" w:rsidRDefault="002D08F1" w:rsidP="002D08F1">
            <w:pPr>
              <w:jc w:val="both"/>
              <w:rPr>
                <w:sz w:val="18"/>
                <w:szCs w:val="18"/>
                <w:lang w:eastAsia="en-US"/>
              </w:rPr>
            </w:pPr>
            <w:r>
              <w:rPr>
                <w:sz w:val="18"/>
                <w:szCs w:val="18"/>
                <w:lang w:eastAsia="en-US"/>
              </w:rPr>
              <w:t>Applicant’s data</w:t>
            </w:r>
          </w:p>
        </w:tc>
      </w:tr>
      <w:tr w:rsidR="002D08F1" w14:paraId="423DB071" w14:textId="77777777" w:rsidTr="002D08F1">
        <w:trPr>
          <w:tblHeader/>
        </w:trPr>
        <w:tc>
          <w:tcPr>
            <w:tcW w:w="654" w:type="pct"/>
            <w:vMerge/>
            <w:tcMar>
              <w:top w:w="57" w:type="dxa"/>
              <w:bottom w:w="57" w:type="dxa"/>
            </w:tcMar>
            <w:vAlign w:val="center"/>
          </w:tcPr>
          <w:p w14:paraId="6AA15472" w14:textId="77777777" w:rsidR="002D08F1" w:rsidRPr="003B50C1" w:rsidRDefault="002D08F1" w:rsidP="002D08F1">
            <w:pPr>
              <w:jc w:val="both"/>
              <w:rPr>
                <w:b/>
                <w:sz w:val="18"/>
                <w:szCs w:val="18"/>
                <w:lang w:eastAsia="en-US"/>
              </w:rPr>
            </w:pPr>
          </w:p>
        </w:tc>
        <w:tc>
          <w:tcPr>
            <w:tcW w:w="2056" w:type="pct"/>
            <w:shd w:val="clear" w:color="auto" w:fill="auto"/>
            <w:tcMar>
              <w:top w:w="57" w:type="dxa"/>
              <w:bottom w:w="57" w:type="dxa"/>
            </w:tcMar>
            <w:vAlign w:val="center"/>
          </w:tcPr>
          <w:p w14:paraId="4A3177E6" w14:textId="77777777" w:rsidR="002D08F1" w:rsidRDefault="002D08F1" w:rsidP="002D08F1">
            <w:pPr>
              <w:jc w:val="both"/>
              <w:rPr>
                <w:sz w:val="18"/>
                <w:szCs w:val="18"/>
                <w:lang w:eastAsia="en-US"/>
              </w:rPr>
            </w:pPr>
            <w:r>
              <w:rPr>
                <w:sz w:val="18"/>
                <w:szCs w:val="18"/>
                <w:lang w:eastAsia="en-US"/>
              </w:rPr>
              <w:t>Concentration of Ethanol in the product</w:t>
            </w:r>
          </w:p>
        </w:tc>
        <w:tc>
          <w:tcPr>
            <w:tcW w:w="611" w:type="pct"/>
            <w:shd w:val="clear" w:color="auto" w:fill="auto"/>
            <w:tcMar>
              <w:top w:w="57" w:type="dxa"/>
              <w:bottom w:w="57" w:type="dxa"/>
            </w:tcMar>
          </w:tcPr>
          <w:p w14:paraId="66D18E44" w14:textId="77777777" w:rsidR="002D08F1" w:rsidRDefault="002D08F1" w:rsidP="002D08F1">
            <w:pPr>
              <w:jc w:val="both"/>
              <w:rPr>
                <w:sz w:val="18"/>
                <w:szCs w:val="18"/>
                <w:lang w:eastAsia="en-US"/>
              </w:rPr>
            </w:pPr>
            <w:r>
              <w:rPr>
                <w:sz w:val="18"/>
                <w:szCs w:val="18"/>
                <w:lang w:eastAsia="en-US"/>
              </w:rPr>
              <w:t>3%</w:t>
            </w:r>
          </w:p>
        </w:tc>
        <w:tc>
          <w:tcPr>
            <w:tcW w:w="1679" w:type="pct"/>
          </w:tcPr>
          <w:p w14:paraId="104BAD22" w14:textId="77777777" w:rsidR="002D08F1" w:rsidRDefault="002D08F1" w:rsidP="002D08F1">
            <w:pPr>
              <w:jc w:val="both"/>
              <w:rPr>
                <w:sz w:val="18"/>
                <w:szCs w:val="18"/>
                <w:lang w:eastAsia="en-US"/>
              </w:rPr>
            </w:pPr>
            <w:r>
              <w:rPr>
                <w:sz w:val="18"/>
                <w:szCs w:val="18"/>
                <w:lang w:eastAsia="en-US"/>
              </w:rPr>
              <w:t>Applicant’s data</w:t>
            </w:r>
          </w:p>
        </w:tc>
      </w:tr>
    </w:tbl>
    <w:p w14:paraId="53A6B6A4" w14:textId="77777777" w:rsidR="002D08F1" w:rsidRPr="00FD2055" w:rsidRDefault="002D08F1" w:rsidP="002D08F1">
      <w:pPr>
        <w:jc w:val="both"/>
        <w:rPr>
          <w:highlight w:val="cyan"/>
          <w:lang w:eastAsia="en-US"/>
        </w:rPr>
      </w:pPr>
    </w:p>
    <w:p w14:paraId="3DB99861" w14:textId="77777777" w:rsidR="002D08F1" w:rsidRPr="00F84E0D" w:rsidRDefault="002D08F1" w:rsidP="002D08F1">
      <w:pPr>
        <w:jc w:val="both"/>
        <w:rPr>
          <w:b/>
          <w:lang w:eastAsia="en-US"/>
        </w:rPr>
      </w:pPr>
      <w:r w:rsidRPr="00F84E0D">
        <w:rPr>
          <w:b/>
          <w:lang w:eastAsia="en-US"/>
        </w:rPr>
        <w:t>Calculations for Scenario [</w:t>
      </w:r>
      <w:r>
        <w:rPr>
          <w:b/>
          <w:lang w:eastAsia="en-US"/>
        </w:rPr>
        <w:t>1a</w:t>
      </w:r>
      <w:r w:rsidRPr="00F84E0D">
        <w:rPr>
          <w:b/>
          <w:lang w:eastAsia="en-US"/>
        </w:rPr>
        <w:t>]</w:t>
      </w:r>
    </w:p>
    <w:p w14:paraId="1417A32C" w14:textId="77777777" w:rsidR="002D08F1" w:rsidRPr="00FD2055" w:rsidRDefault="002D08F1" w:rsidP="002D08F1">
      <w:pPr>
        <w:jc w:val="both"/>
        <w:rPr>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1"/>
        <w:gridCol w:w="1145"/>
        <w:gridCol w:w="1658"/>
        <w:gridCol w:w="1667"/>
        <w:gridCol w:w="1669"/>
        <w:gridCol w:w="1878"/>
      </w:tblGrid>
      <w:tr w:rsidR="002D08F1" w:rsidRPr="00F84E0D" w14:paraId="277BBFC5" w14:textId="77777777" w:rsidTr="002D08F1">
        <w:trPr>
          <w:cantSplit/>
          <w:tblHeader/>
        </w:trPr>
        <w:tc>
          <w:tcPr>
            <w:tcW w:w="5000" w:type="pct"/>
            <w:gridSpan w:val="6"/>
            <w:shd w:val="clear" w:color="auto" w:fill="FFFFCC"/>
          </w:tcPr>
          <w:p w14:paraId="69DB91F8" w14:textId="77777777" w:rsidR="002D08F1" w:rsidRPr="00F84E0D" w:rsidRDefault="002D08F1" w:rsidP="002D08F1">
            <w:pPr>
              <w:jc w:val="both"/>
              <w:rPr>
                <w:b/>
                <w:lang w:eastAsia="en-US"/>
              </w:rPr>
            </w:pPr>
            <w:r w:rsidRPr="00F84E0D">
              <w:rPr>
                <w:b/>
                <w:lang w:eastAsia="en-US"/>
              </w:rPr>
              <w:t>Summary table: estimated exposure from professional uses</w:t>
            </w:r>
          </w:p>
        </w:tc>
      </w:tr>
      <w:tr w:rsidR="002D08F1" w:rsidRPr="00F84E0D" w14:paraId="2716C782" w14:textId="77777777" w:rsidTr="00BF23AC">
        <w:trPr>
          <w:cantSplit/>
          <w:tblHeader/>
        </w:trPr>
        <w:tc>
          <w:tcPr>
            <w:tcW w:w="642" w:type="pct"/>
            <w:shd w:val="clear" w:color="auto" w:fill="auto"/>
          </w:tcPr>
          <w:p w14:paraId="5178B8E4" w14:textId="77777777" w:rsidR="002D08F1" w:rsidRPr="00F84E0D" w:rsidRDefault="002D08F1" w:rsidP="002D08F1">
            <w:pPr>
              <w:jc w:val="both"/>
              <w:rPr>
                <w:b/>
                <w:lang w:eastAsia="en-US"/>
              </w:rPr>
            </w:pPr>
            <w:r w:rsidRPr="00F84E0D">
              <w:rPr>
                <w:b/>
                <w:lang w:eastAsia="en-US"/>
              </w:rPr>
              <w:t>Exposure scenario</w:t>
            </w:r>
          </w:p>
        </w:tc>
        <w:tc>
          <w:tcPr>
            <w:tcW w:w="622" w:type="pct"/>
          </w:tcPr>
          <w:p w14:paraId="1F59D1E1" w14:textId="77777777" w:rsidR="002D08F1" w:rsidRPr="00F84E0D" w:rsidRDefault="002D08F1" w:rsidP="002D08F1">
            <w:pPr>
              <w:jc w:val="both"/>
              <w:rPr>
                <w:b/>
                <w:lang w:eastAsia="en-US"/>
              </w:rPr>
            </w:pPr>
            <w:r w:rsidRPr="00F84E0D">
              <w:rPr>
                <w:b/>
                <w:lang w:eastAsia="en-US"/>
              </w:rPr>
              <w:t>Tier/PPE</w:t>
            </w:r>
          </w:p>
        </w:tc>
        <w:tc>
          <w:tcPr>
            <w:tcW w:w="902" w:type="pct"/>
          </w:tcPr>
          <w:p w14:paraId="53D5706A" w14:textId="77777777" w:rsidR="002D08F1" w:rsidRDefault="002D08F1" w:rsidP="002D08F1">
            <w:pPr>
              <w:jc w:val="both"/>
              <w:rPr>
                <w:b/>
                <w:lang w:eastAsia="en-US"/>
              </w:rPr>
            </w:pPr>
            <w:r w:rsidRPr="00F84E0D">
              <w:rPr>
                <w:b/>
                <w:lang w:eastAsia="en-US"/>
              </w:rPr>
              <w:t xml:space="preserve">Estimated inhalation </w:t>
            </w:r>
            <w:r>
              <w:rPr>
                <w:b/>
                <w:lang w:eastAsia="en-US"/>
              </w:rPr>
              <w:t>exposure</w:t>
            </w:r>
          </w:p>
          <w:p w14:paraId="3E467DE1" w14:textId="77777777" w:rsidR="002D08F1" w:rsidRPr="00F84E0D" w:rsidRDefault="002D08F1" w:rsidP="002D08F1">
            <w:pPr>
              <w:jc w:val="both"/>
              <w:rPr>
                <w:b/>
                <w:lang w:eastAsia="en-US"/>
              </w:rPr>
            </w:pPr>
            <w:r>
              <w:rPr>
                <w:b/>
                <w:lang w:eastAsia="en-US"/>
              </w:rPr>
              <w:t>(mg/m</w:t>
            </w:r>
            <w:r w:rsidRPr="00EC08A3">
              <w:rPr>
                <w:b/>
                <w:vertAlign w:val="superscript"/>
                <w:lang w:eastAsia="en-US"/>
              </w:rPr>
              <w:t>3</w:t>
            </w:r>
            <w:r>
              <w:rPr>
                <w:b/>
                <w:lang w:eastAsia="en-US"/>
              </w:rPr>
              <w:t>)</w:t>
            </w:r>
          </w:p>
        </w:tc>
        <w:tc>
          <w:tcPr>
            <w:tcW w:w="906" w:type="pct"/>
            <w:shd w:val="clear" w:color="auto" w:fill="auto"/>
            <w:tcMar>
              <w:top w:w="57" w:type="dxa"/>
              <w:bottom w:w="57" w:type="dxa"/>
            </w:tcMar>
          </w:tcPr>
          <w:p w14:paraId="315805BE" w14:textId="77777777" w:rsidR="002D08F1" w:rsidRPr="00F84E0D" w:rsidRDefault="002D08F1" w:rsidP="002D08F1">
            <w:pPr>
              <w:jc w:val="both"/>
              <w:rPr>
                <w:b/>
                <w:lang w:eastAsia="en-US"/>
              </w:rPr>
            </w:pPr>
            <w:r w:rsidRPr="00F84E0D">
              <w:rPr>
                <w:b/>
                <w:lang w:eastAsia="en-US"/>
              </w:rPr>
              <w:t>Estimated dermal uptake</w:t>
            </w:r>
          </w:p>
        </w:tc>
        <w:tc>
          <w:tcPr>
            <w:tcW w:w="907" w:type="pct"/>
          </w:tcPr>
          <w:p w14:paraId="18E11E2C" w14:textId="77777777" w:rsidR="002D08F1" w:rsidRPr="00F84E0D" w:rsidRDefault="002D08F1" w:rsidP="002D08F1">
            <w:pPr>
              <w:jc w:val="both"/>
              <w:rPr>
                <w:b/>
                <w:lang w:eastAsia="en-US"/>
              </w:rPr>
            </w:pPr>
            <w:r w:rsidRPr="00F84E0D">
              <w:rPr>
                <w:b/>
                <w:lang w:eastAsia="en-US"/>
              </w:rPr>
              <w:t>Estimated oral uptake</w:t>
            </w:r>
          </w:p>
        </w:tc>
        <w:tc>
          <w:tcPr>
            <w:tcW w:w="1021" w:type="pct"/>
            <w:shd w:val="clear" w:color="auto" w:fill="auto"/>
            <w:tcMar>
              <w:top w:w="57" w:type="dxa"/>
              <w:bottom w:w="57" w:type="dxa"/>
            </w:tcMar>
          </w:tcPr>
          <w:p w14:paraId="0F4F30CA" w14:textId="77777777" w:rsidR="002D08F1" w:rsidRDefault="002D08F1" w:rsidP="002D08F1">
            <w:pPr>
              <w:jc w:val="both"/>
              <w:rPr>
                <w:b/>
                <w:lang w:eastAsia="en-US"/>
              </w:rPr>
            </w:pPr>
            <w:r w:rsidRPr="00F84E0D">
              <w:rPr>
                <w:b/>
                <w:lang w:eastAsia="en-US"/>
              </w:rPr>
              <w:t xml:space="preserve">Estimated total </w:t>
            </w:r>
            <w:r>
              <w:rPr>
                <w:b/>
                <w:lang w:eastAsia="en-US"/>
              </w:rPr>
              <w:t>exposure</w:t>
            </w:r>
          </w:p>
          <w:p w14:paraId="6C0F6EB3" w14:textId="77777777" w:rsidR="002D08F1" w:rsidRPr="00F84E0D" w:rsidRDefault="002D08F1" w:rsidP="002D08F1">
            <w:pPr>
              <w:jc w:val="both"/>
              <w:rPr>
                <w:b/>
                <w:lang w:eastAsia="en-US"/>
              </w:rPr>
            </w:pPr>
            <w:r>
              <w:rPr>
                <w:b/>
                <w:lang w:eastAsia="en-US"/>
              </w:rPr>
              <w:t>(mg/m</w:t>
            </w:r>
            <w:r w:rsidRPr="00EC08A3">
              <w:rPr>
                <w:b/>
                <w:vertAlign w:val="superscript"/>
                <w:lang w:eastAsia="en-US"/>
              </w:rPr>
              <w:t>3</w:t>
            </w:r>
            <w:r>
              <w:rPr>
                <w:b/>
                <w:lang w:eastAsia="en-US"/>
              </w:rPr>
              <w:t>)</w:t>
            </w:r>
          </w:p>
        </w:tc>
      </w:tr>
      <w:tr w:rsidR="002D08F1" w:rsidRPr="00F84E0D" w14:paraId="3AFA97B7" w14:textId="77777777" w:rsidTr="002D08F1">
        <w:trPr>
          <w:cantSplit/>
          <w:tblHeader/>
        </w:trPr>
        <w:tc>
          <w:tcPr>
            <w:tcW w:w="5000" w:type="pct"/>
            <w:gridSpan w:val="6"/>
            <w:shd w:val="clear" w:color="auto" w:fill="D9D9D9" w:themeFill="background1" w:themeFillShade="D9"/>
          </w:tcPr>
          <w:p w14:paraId="2FF09115" w14:textId="77777777" w:rsidR="002D08F1" w:rsidRPr="009A1365" w:rsidRDefault="002D08F1" w:rsidP="002D08F1">
            <w:pPr>
              <w:jc w:val="both"/>
              <w:rPr>
                <w:b/>
                <w:lang w:eastAsia="en-US"/>
              </w:rPr>
            </w:pPr>
            <w:r w:rsidRPr="00EC08A3">
              <w:rPr>
                <w:b/>
                <w:lang w:eastAsia="en-US"/>
              </w:rPr>
              <w:t>H</w:t>
            </w:r>
            <w:r w:rsidRPr="003A6440">
              <w:rPr>
                <w:b/>
                <w:vertAlign w:val="subscript"/>
                <w:lang w:eastAsia="en-US"/>
              </w:rPr>
              <w:t>2</w:t>
            </w:r>
            <w:r w:rsidRPr="00EC08A3">
              <w:rPr>
                <w:b/>
                <w:lang w:eastAsia="en-US"/>
              </w:rPr>
              <w:t>O</w:t>
            </w:r>
            <w:r w:rsidRPr="003A6440">
              <w:rPr>
                <w:b/>
                <w:vertAlign w:val="subscript"/>
                <w:lang w:eastAsia="en-US"/>
              </w:rPr>
              <w:t>2</w:t>
            </w:r>
          </w:p>
        </w:tc>
      </w:tr>
      <w:tr w:rsidR="002D08F1" w:rsidRPr="00F84E0D" w14:paraId="47C34B04" w14:textId="77777777" w:rsidTr="00BF23AC">
        <w:trPr>
          <w:cantSplit/>
          <w:tblHeader/>
        </w:trPr>
        <w:tc>
          <w:tcPr>
            <w:tcW w:w="642" w:type="pct"/>
            <w:shd w:val="clear" w:color="auto" w:fill="auto"/>
          </w:tcPr>
          <w:p w14:paraId="3A9B0D17" w14:textId="77777777" w:rsidR="002D08F1" w:rsidRPr="00EC08A3" w:rsidRDefault="002D08F1" w:rsidP="002D08F1">
            <w:pPr>
              <w:jc w:val="both"/>
              <w:rPr>
                <w:b/>
                <w:lang w:eastAsia="en-US"/>
              </w:rPr>
            </w:pPr>
            <w:r w:rsidRPr="00F84E0D">
              <w:rPr>
                <w:lang w:eastAsia="en-US"/>
              </w:rPr>
              <w:t>Scenario [</w:t>
            </w:r>
            <w:r>
              <w:rPr>
                <w:lang w:eastAsia="en-US"/>
              </w:rPr>
              <w:t>1a</w:t>
            </w:r>
            <w:r w:rsidRPr="00F84E0D">
              <w:rPr>
                <w:lang w:eastAsia="en-US"/>
              </w:rPr>
              <w:t>]</w:t>
            </w:r>
          </w:p>
        </w:tc>
        <w:tc>
          <w:tcPr>
            <w:tcW w:w="622" w:type="pct"/>
          </w:tcPr>
          <w:p w14:paraId="6951FB60" w14:textId="77777777" w:rsidR="002D08F1" w:rsidRPr="00F84E0D" w:rsidRDefault="002D08F1" w:rsidP="002D08F1">
            <w:pPr>
              <w:jc w:val="both"/>
              <w:rPr>
                <w:lang w:eastAsia="en-US"/>
              </w:rPr>
            </w:pPr>
            <w:r>
              <w:rPr>
                <w:lang w:eastAsia="en-US"/>
              </w:rPr>
              <w:t>Tier 1/no PPE</w:t>
            </w:r>
          </w:p>
        </w:tc>
        <w:tc>
          <w:tcPr>
            <w:tcW w:w="902" w:type="pct"/>
          </w:tcPr>
          <w:p w14:paraId="092591C8" w14:textId="77777777" w:rsidR="002D08F1" w:rsidRPr="00F84E0D" w:rsidRDefault="002D08F1" w:rsidP="002D08F1">
            <w:pPr>
              <w:jc w:val="both"/>
              <w:rPr>
                <w:lang w:eastAsia="en-US"/>
              </w:rPr>
            </w:pPr>
            <w:r>
              <w:rPr>
                <w:lang w:eastAsia="en-US"/>
              </w:rPr>
              <w:t>0.16</w:t>
            </w:r>
          </w:p>
        </w:tc>
        <w:tc>
          <w:tcPr>
            <w:tcW w:w="906" w:type="pct"/>
            <w:shd w:val="clear" w:color="auto" w:fill="auto"/>
            <w:tcMar>
              <w:top w:w="57" w:type="dxa"/>
              <w:bottom w:w="57" w:type="dxa"/>
            </w:tcMar>
          </w:tcPr>
          <w:p w14:paraId="01565B75" w14:textId="77777777" w:rsidR="002D08F1" w:rsidRPr="00F84E0D" w:rsidRDefault="002D08F1" w:rsidP="002D08F1">
            <w:pPr>
              <w:jc w:val="both"/>
              <w:rPr>
                <w:lang w:eastAsia="en-US"/>
              </w:rPr>
            </w:pPr>
            <w:r>
              <w:rPr>
                <w:lang w:eastAsia="en-US"/>
              </w:rPr>
              <w:t>-</w:t>
            </w:r>
          </w:p>
        </w:tc>
        <w:tc>
          <w:tcPr>
            <w:tcW w:w="907" w:type="pct"/>
          </w:tcPr>
          <w:p w14:paraId="68FF5B03" w14:textId="77777777" w:rsidR="002D08F1" w:rsidRPr="00F84E0D" w:rsidRDefault="002D08F1" w:rsidP="002D08F1">
            <w:pPr>
              <w:jc w:val="both"/>
              <w:rPr>
                <w:lang w:eastAsia="en-US"/>
              </w:rPr>
            </w:pPr>
            <w:r>
              <w:rPr>
                <w:lang w:eastAsia="en-US"/>
              </w:rPr>
              <w:t>-</w:t>
            </w:r>
          </w:p>
        </w:tc>
        <w:tc>
          <w:tcPr>
            <w:tcW w:w="1021" w:type="pct"/>
            <w:shd w:val="clear" w:color="auto" w:fill="auto"/>
            <w:tcMar>
              <w:top w:w="57" w:type="dxa"/>
              <w:bottom w:w="57" w:type="dxa"/>
            </w:tcMar>
          </w:tcPr>
          <w:p w14:paraId="2753752F" w14:textId="77777777" w:rsidR="002D08F1" w:rsidRPr="00F84E0D" w:rsidRDefault="002D08F1" w:rsidP="002D08F1">
            <w:pPr>
              <w:jc w:val="both"/>
              <w:rPr>
                <w:lang w:eastAsia="en-US"/>
              </w:rPr>
            </w:pPr>
            <w:r>
              <w:rPr>
                <w:lang w:eastAsia="en-US"/>
              </w:rPr>
              <w:t>0.16</w:t>
            </w:r>
          </w:p>
        </w:tc>
      </w:tr>
    </w:tbl>
    <w:p w14:paraId="14293203" w14:textId="77777777" w:rsidR="002D08F1" w:rsidRDefault="002D08F1" w:rsidP="002D08F1">
      <w:pPr>
        <w:jc w:val="both"/>
        <w:rPr>
          <w:highlight w:val="cyan"/>
          <w:lang w:eastAsia="en-US"/>
        </w:rPr>
      </w:pPr>
    </w:p>
    <w:p w14:paraId="0B70627A" w14:textId="77777777" w:rsidR="002D08F1" w:rsidRDefault="002D08F1" w:rsidP="002D08F1">
      <w:pPr>
        <w:jc w:val="both"/>
        <w:rPr>
          <w:highlight w:val="cyan"/>
          <w:lang w:eastAsia="en-US"/>
        </w:rPr>
      </w:pPr>
    </w:p>
    <w:p w14:paraId="717E9D70" w14:textId="77777777" w:rsidR="002D08F1" w:rsidRPr="00F84E0D" w:rsidRDefault="002D08F1" w:rsidP="002D08F1">
      <w:pPr>
        <w:jc w:val="both"/>
        <w:rPr>
          <w:i/>
          <w:u w:val="single"/>
          <w:lang w:eastAsia="en-US"/>
        </w:rPr>
      </w:pPr>
      <w:r w:rsidRPr="00F84E0D">
        <w:rPr>
          <w:i/>
          <w:u w:val="single"/>
          <w:lang w:eastAsia="en-US"/>
        </w:rPr>
        <w:t>Scenario [</w:t>
      </w:r>
      <w:r>
        <w:rPr>
          <w:i/>
          <w:u w:val="single"/>
          <w:lang w:eastAsia="en-US"/>
        </w:rPr>
        <w:t>1b</w:t>
      </w:r>
      <w:r w:rsidRPr="00F84E0D">
        <w:rPr>
          <w:i/>
          <w:u w:val="single"/>
          <w:lang w:eastAsia="en-US"/>
        </w:rPr>
        <w:t>]</w:t>
      </w:r>
      <w:r>
        <w:rPr>
          <w:i/>
          <w:u w:val="single"/>
          <w:lang w:eastAsia="en-US"/>
        </w:rPr>
        <w:t xml:space="preserve"> – Primary exposure during wiping hard surfaces</w:t>
      </w:r>
    </w:p>
    <w:p w14:paraId="216AB798" w14:textId="77777777" w:rsidR="002D08F1" w:rsidRPr="00FD2055" w:rsidRDefault="002D08F1" w:rsidP="002D08F1">
      <w:pPr>
        <w:jc w:val="both"/>
        <w:rPr>
          <w:i/>
          <w:iCs/>
          <w:lang w:eastAsia="en-US"/>
        </w:rPr>
      </w:pPr>
    </w:p>
    <w:p w14:paraId="1611F6E5" w14:textId="77777777" w:rsidR="002D08F1" w:rsidRPr="004A3CBB" w:rsidRDefault="002D08F1" w:rsidP="002D08F1">
      <w:pPr>
        <w:jc w:val="both"/>
        <w:rPr>
          <w:color w:val="000000"/>
          <w:lang w:eastAsia="en-GB"/>
        </w:rPr>
      </w:pPr>
      <w:r w:rsidRPr="004A3CBB">
        <w:rPr>
          <w:color w:val="000000"/>
          <w:lang w:eastAsia="en-GB"/>
        </w:rPr>
        <w:t>After spray application, the product can be wiped on hard surfaces.</w:t>
      </w:r>
    </w:p>
    <w:p w14:paraId="4A397D44" w14:textId="77777777" w:rsidR="002D08F1" w:rsidRPr="004A3CBB" w:rsidRDefault="002D08F1" w:rsidP="002D08F1">
      <w:pPr>
        <w:jc w:val="both"/>
        <w:rPr>
          <w:color w:val="000000"/>
          <w:lang w:eastAsia="en-GB"/>
        </w:rPr>
      </w:pPr>
    </w:p>
    <w:p w14:paraId="1A877DE3" w14:textId="1740E0DF" w:rsidR="002D08F1" w:rsidRPr="004A3CBB" w:rsidRDefault="002D08F1" w:rsidP="002D08F1">
      <w:pPr>
        <w:jc w:val="both"/>
        <w:rPr>
          <w:color w:val="000000"/>
          <w:lang w:eastAsia="en-GB"/>
        </w:rPr>
      </w:pPr>
      <w:r w:rsidRPr="004A3CBB">
        <w:rPr>
          <w:color w:val="000000"/>
          <w:lang w:eastAsia="en-GB"/>
        </w:rPr>
        <w:t>As already mentioned above, no systemic effect has been identified for Hydrogen Peroxide and only toxicological reference value for inhalation exposure (mg/m</w:t>
      </w:r>
      <w:r w:rsidRPr="004A3CBB">
        <w:rPr>
          <w:color w:val="000000"/>
          <w:vertAlign w:val="superscript"/>
          <w:lang w:eastAsia="en-GB"/>
        </w:rPr>
        <w:t>3</w:t>
      </w:r>
      <w:r w:rsidRPr="004A3CBB">
        <w:rPr>
          <w:color w:val="000000"/>
          <w:lang w:eastAsia="en-GB"/>
        </w:rPr>
        <w:t xml:space="preserve">) </w:t>
      </w:r>
      <w:r w:rsidR="00C54652">
        <w:rPr>
          <w:color w:val="000000"/>
          <w:lang w:eastAsia="en-GB"/>
        </w:rPr>
        <w:t>is</w:t>
      </w:r>
      <w:r w:rsidR="00C54652" w:rsidRPr="004A3CBB">
        <w:rPr>
          <w:color w:val="000000"/>
          <w:lang w:eastAsia="en-GB"/>
        </w:rPr>
        <w:t xml:space="preserve"> </w:t>
      </w:r>
      <w:r w:rsidRPr="004A3CBB">
        <w:rPr>
          <w:color w:val="000000"/>
          <w:lang w:eastAsia="en-GB"/>
        </w:rPr>
        <w:t>available. A systemic exposure assessment for the dermal route is therefore not considered.</w:t>
      </w:r>
    </w:p>
    <w:p w14:paraId="5AF51B52" w14:textId="77777777" w:rsidR="002D08F1" w:rsidRPr="004A3CBB" w:rsidRDefault="002D08F1" w:rsidP="002D08F1">
      <w:pPr>
        <w:jc w:val="both"/>
        <w:rPr>
          <w:color w:val="000000"/>
          <w:lang w:eastAsia="en-GB"/>
        </w:rPr>
      </w:pPr>
      <w:r w:rsidRPr="004A3CBB">
        <w:rPr>
          <w:color w:val="000000"/>
          <w:lang w:eastAsia="en-GB"/>
        </w:rPr>
        <w:t>A local risk assessment will be performed for the dermal route.</w:t>
      </w:r>
    </w:p>
    <w:p w14:paraId="0825F8ED" w14:textId="77777777" w:rsidR="002D08F1" w:rsidRDefault="002D08F1" w:rsidP="002D08F1">
      <w:pPr>
        <w:jc w:val="both"/>
        <w:rPr>
          <w:color w:val="000000"/>
          <w:sz w:val="18"/>
          <w:szCs w:val="18"/>
          <w:lang w:eastAsia="en-GB"/>
        </w:rPr>
      </w:pPr>
    </w:p>
    <w:p w14:paraId="33CB514C" w14:textId="77777777" w:rsidR="002D08F1" w:rsidRPr="00F84E0D" w:rsidRDefault="002D08F1" w:rsidP="002D08F1">
      <w:pPr>
        <w:spacing w:after="240"/>
        <w:jc w:val="both"/>
        <w:rPr>
          <w:i/>
          <w:u w:val="single"/>
          <w:lang w:eastAsia="en-US"/>
        </w:rPr>
      </w:pPr>
      <w:r w:rsidRPr="00184BC2">
        <w:rPr>
          <w:i/>
          <w:u w:val="single"/>
          <w:lang w:eastAsia="en-US"/>
        </w:rPr>
        <w:t>Scenario [</w:t>
      </w:r>
      <w:r>
        <w:rPr>
          <w:i/>
          <w:u w:val="single"/>
          <w:lang w:eastAsia="en-US"/>
        </w:rPr>
        <w:t>1c</w:t>
      </w:r>
      <w:r w:rsidRPr="00184BC2">
        <w:rPr>
          <w:i/>
          <w:u w:val="single"/>
          <w:lang w:eastAsia="en-US"/>
        </w:rPr>
        <w:t>]</w:t>
      </w:r>
      <w:r>
        <w:rPr>
          <w:i/>
          <w:u w:val="single"/>
          <w:lang w:eastAsia="en-US"/>
        </w:rPr>
        <w:t xml:space="preserve"> – Primary exposure to volatilized residues during spray application</w:t>
      </w: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2D08F1" w:rsidRPr="00F84E0D" w14:paraId="403611C7" w14:textId="77777777" w:rsidTr="002D08F1">
        <w:trPr>
          <w:tblHeader/>
        </w:trPr>
        <w:tc>
          <w:tcPr>
            <w:tcW w:w="5000" w:type="pct"/>
            <w:gridSpan w:val="4"/>
            <w:shd w:val="clear" w:color="auto" w:fill="FFFFCC"/>
            <w:tcMar>
              <w:top w:w="57" w:type="dxa"/>
              <w:bottom w:w="57" w:type="dxa"/>
            </w:tcMar>
          </w:tcPr>
          <w:p w14:paraId="19FAA91A" w14:textId="77777777" w:rsidR="002D08F1" w:rsidRPr="00F84E0D" w:rsidRDefault="002D08F1" w:rsidP="002D08F1">
            <w:pPr>
              <w:jc w:val="both"/>
              <w:rPr>
                <w:b/>
                <w:lang w:eastAsia="en-US"/>
              </w:rPr>
            </w:pPr>
            <w:r w:rsidRPr="00F84E0D">
              <w:rPr>
                <w:b/>
                <w:lang w:eastAsia="en-US"/>
              </w:rPr>
              <w:t>Description of Scenario [</w:t>
            </w:r>
            <w:r>
              <w:rPr>
                <w:b/>
                <w:lang w:eastAsia="en-US"/>
              </w:rPr>
              <w:t>1c</w:t>
            </w:r>
            <w:r w:rsidRPr="00F84E0D">
              <w:rPr>
                <w:b/>
                <w:lang w:eastAsia="en-US"/>
              </w:rPr>
              <w:t>]</w:t>
            </w:r>
          </w:p>
        </w:tc>
      </w:tr>
      <w:tr w:rsidR="002D08F1" w:rsidRPr="00F84E0D" w14:paraId="6BFF6C7B" w14:textId="77777777" w:rsidTr="002D08F1">
        <w:trPr>
          <w:tblHeader/>
        </w:trPr>
        <w:tc>
          <w:tcPr>
            <w:tcW w:w="5000" w:type="pct"/>
            <w:gridSpan w:val="4"/>
            <w:shd w:val="clear" w:color="auto" w:fill="auto"/>
            <w:tcMar>
              <w:top w:w="57" w:type="dxa"/>
              <w:bottom w:w="57" w:type="dxa"/>
            </w:tcMar>
          </w:tcPr>
          <w:p w14:paraId="7554D622" w14:textId="77777777" w:rsidR="002D08F1" w:rsidRDefault="002D08F1" w:rsidP="002D08F1">
            <w:pPr>
              <w:jc w:val="both"/>
              <w:rPr>
                <w:color w:val="000000"/>
                <w:sz w:val="18"/>
                <w:szCs w:val="18"/>
                <w:lang w:eastAsia="en-GB"/>
              </w:rPr>
            </w:pPr>
            <w:r>
              <w:rPr>
                <w:color w:val="000000"/>
                <w:sz w:val="18"/>
                <w:szCs w:val="18"/>
                <w:lang w:eastAsia="en-GB"/>
              </w:rPr>
              <w:t>Due to the high volatility of the active substance and ethanol, the exposure to vapor during spraying and wiping has been assessed using ConsExpo web and the model for disinfectant (wiping).</w:t>
            </w:r>
          </w:p>
          <w:p w14:paraId="52A7C432" w14:textId="77777777" w:rsidR="002D08F1" w:rsidRDefault="002D08F1" w:rsidP="002D08F1">
            <w:pPr>
              <w:jc w:val="both"/>
              <w:rPr>
                <w:color w:val="000000"/>
                <w:sz w:val="18"/>
                <w:szCs w:val="18"/>
                <w:lang w:eastAsia="en-GB"/>
              </w:rPr>
            </w:pPr>
            <w:r>
              <w:rPr>
                <w:color w:val="000000"/>
                <w:sz w:val="18"/>
                <w:szCs w:val="18"/>
                <w:lang w:eastAsia="en-GB"/>
              </w:rPr>
              <w:t>The application rate claimed by the applicant for application with a trigger spray is 12 spray/m</w:t>
            </w:r>
            <w:r w:rsidRPr="005F6800">
              <w:rPr>
                <w:color w:val="000000"/>
                <w:sz w:val="18"/>
                <w:szCs w:val="18"/>
                <w:vertAlign w:val="superscript"/>
                <w:lang w:eastAsia="en-GB"/>
              </w:rPr>
              <w:t>2</w:t>
            </w:r>
            <w:r>
              <w:rPr>
                <w:color w:val="000000"/>
                <w:sz w:val="18"/>
                <w:szCs w:val="18"/>
                <w:lang w:eastAsia="en-GB"/>
              </w:rPr>
              <w:t xml:space="preserve">. </w:t>
            </w:r>
          </w:p>
          <w:p w14:paraId="091E9719" w14:textId="77777777" w:rsidR="002D08F1" w:rsidRDefault="002D08F1" w:rsidP="002D08F1">
            <w:pPr>
              <w:jc w:val="both"/>
              <w:rPr>
                <w:color w:val="000000"/>
                <w:sz w:val="18"/>
                <w:szCs w:val="18"/>
                <w:lang w:eastAsia="en-GB"/>
              </w:rPr>
            </w:pPr>
            <w:r>
              <w:rPr>
                <w:color w:val="000000"/>
                <w:sz w:val="18"/>
                <w:szCs w:val="18"/>
                <w:lang w:eastAsia="en-GB"/>
              </w:rPr>
              <w:t>Considering t</w:t>
            </w:r>
            <w:r w:rsidR="00A82112">
              <w:rPr>
                <w:color w:val="000000"/>
                <w:sz w:val="18"/>
                <w:szCs w:val="18"/>
                <w:lang w:eastAsia="en-GB"/>
              </w:rPr>
              <w:t>h</w:t>
            </w:r>
            <w:r>
              <w:rPr>
                <w:color w:val="000000"/>
                <w:sz w:val="18"/>
                <w:szCs w:val="18"/>
                <w:lang w:eastAsia="en-GB"/>
              </w:rPr>
              <w:t>e following parameters:</w:t>
            </w:r>
          </w:p>
          <w:p w14:paraId="759740E4" w14:textId="77777777"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sidRPr="00286B8C">
              <w:rPr>
                <w:color w:val="000000"/>
                <w:sz w:val="18"/>
                <w:szCs w:val="18"/>
                <w:lang w:eastAsia="en-GB"/>
              </w:rPr>
              <w:t xml:space="preserve">a density of </w:t>
            </w:r>
            <w:r>
              <w:rPr>
                <w:color w:val="000000"/>
                <w:sz w:val="18"/>
                <w:szCs w:val="18"/>
                <w:lang w:eastAsia="en-GB"/>
              </w:rPr>
              <w:t>1.0032 for Meta SPC 1 and 1.0018 for Meta SPC 2;</w:t>
            </w:r>
          </w:p>
          <w:p w14:paraId="46A16E7A" w14:textId="77777777" w:rsidR="002D08F1"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Pr>
                <w:color w:val="000000"/>
                <w:sz w:val="18"/>
                <w:szCs w:val="18"/>
                <w:lang w:eastAsia="en-GB"/>
              </w:rPr>
              <w:t>an amount of product delivered per spray of 1.154g for Meta SPC 1 and 1.11g for Meta SPC 2;</w:t>
            </w:r>
          </w:p>
          <w:p w14:paraId="3A181DB4" w14:textId="77777777" w:rsidR="002D08F1" w:rsidRPr="00286B8C" w:rsidRDefault="002D08F1" w:rsidP="00E30FB4">
            <w:pPr>
              <w:pStyle w:val="Paragraphedeliste"/>
              <w:numPr>
                <w:ilvl w:val="0"/>
                <w:numId w:val="29"/>
              </w:numPr>
              <w:suppressAutoHyphens w:val="0"/>
              <w:spacing w:line="260" w:lineRule="atLeast"/>
              <w:contextualSpacing/>
              <w:jc w:val="both"/>
              <w:rPr>
                <w:color w:val="000000"/>
                <w:sz w:val="18"/>
                <w:szCs w:val="18"/>
                <w:lang w:eastAsia="en-GB"/>
              </w:rPr>
            </w:pPr>
            <w:r w:rsidRPr="00286B8C">
              <w:rPr>
                <w:color w:val="000000"/>
                <w:sz w:val="18"/>
                <w:szCs w:val="18"/>
                <w:lang w:eastAsia="en-GB"/>
              </w:rPr>
              <w:t xml:space="preserve">and a treated surface of </w:t>
            </w:r>
            <w:r w:rsidRPr="00286B8C">
              <w:rPr>
                <w:b/>
                <w:color w:val="000000"/>
                <w:sz w:val="18"/>
                <w:szCs w:val="18"/>
                <w:lang w:eastAsia="en-GB"/>
              </w:rPr>
              <w:t>5m</w:t>
            </w:r>
            <w:r w:rsidRPr="00286B8C">
              <w:rPr>
                <w:b/>
                <w:color w:val="000000"/>
                <w:sz w:val="18"/>
                <w:szCs w:val="18"/>
                <w:vertAlign w:val="superscript"/>
                <w:lang w:eastAsia="en-GB"/>
              </w:rPr>
              <w:t>2</w:t>
            </w:r>
            <w:r>
              <w:rPr>
                <w:b/>
                <w:color w:val="000000"/>
                <w:sz w:val="18"/>
                <w:szCs w:val="18"/>
                <w:lang w:eastAsia="en-GB"/>
              </w:rPr>
              <w:t>;</w:t>
            </w:r>
          </w:p>
          <w:p w14:paraId="4A3864FF" w14:textId="77777777" w:rsidR="002D08F1" w:rsidRDefault="002D08F1" w:rsidP="002D08F1">
            <w:pPr>
              <w:jc w:val="both"/>
              <w:rPr>
                <w:color w:val="000000"/>
                <w:sz w:val="18"/>
                <w:szCs w:val="18"/>
                <w:lang w:eastAsia="en-GB"/>
              </w:rPr>
            </w:pPr>
          </w:p>
          <w:p w14:paraId="708765F9" w14:textId="77777777" w:rsidR="002D08F1" w:rsidRPr="00286B8C" w:rsidRDefault="002D08F1" w:rsidP="002D08F1">
            <w:pPr>
              <w:jc w:val="both"/>
              <w:rPr>
                <w:color w:val="000000"/>
                <w:sz w:val="18"/>
                <w:szCs w:val="18"/>
                <w:lang w:eastAsia="en-GB"/>
              </w:rPr>
            </w:pPr>
            <w:r w:rsidRPr="00286B8C">
              <w:rPr>
                <w:color w:val="000000"/>
                <w:sz w:val="18"/>
                <w:szCs w:val="18"/>
                <w:lang w:eastAsia="en-GB"/>
              </w:rPr>
              <w:t xml:space="preserve">The amount of product deposited on the treated surface is of </w:t>
            </w:r>
            <w:r>
              <w:rPr>
                <w:b/>
                <w:color w:val="000000"/>
                <w:sz w:val="18"/>
                <w:szCs w:val="18"/>
                <w:lang w:eastAsia="en-GB"/>
              </w:rPr>
              <w:t>69</w:t>
            </w:r>
            <w:r w:rsidRPr="00286B8C">
              <w:rPr>
                <w:b/>
                <w:color w:val="000000"/>
                <w:sz w:val="18"/>
                <w:szCs w:val="18"/>
                <w:lang w:eastAsia="en-GB"/>
              </w:rPr>
              <w:t>g</w:t>
            </w:r>
            <w:r w:rsidRPr="00286B8C">
              <w:rPr>
                <w:color w:val="000000"/>
                <w:sz w:val="18"/>
                <w:szCs w:val="18"/>
                <w:lang w:eastAsia="en-GB"/>
              </w:rPr>
              <w:t xml:space="preserve"> (</w:t>
            </w:r>
            <w:r>
              <w:rPr>
                <w:color w:val="000000"/>
                <w:sz w:val="18"/>
                <w:szCs w:val="18"/>
                <w:lang w:eastAsia="en-GB"/>
              </w:rPr>
              <w:t>12 spray</w:t>
            </w:r>
            <w:r w:rsidRPr="00286B8C">
              <w:rPr>
                <w:color w:val="000000"/>
                <w:sz w:val="18"/>
                <w:szCs w:val="18"/>
                <w:lang w:eastAsia="en-GB"/>
              </w:rPr>
              <w:t>/m</w:t>
            </w:r>
            <w:r w:rsidRPr="00286B8C">
              <w:rPr>
                <w:color w:val="000000"/>
                <w:sz w:val="18"/>
                <w:szCs w:val="18"/>
                <w:vertAlign w:val="superscript"/>
                <w:lang w:eastAsia="en-GB"/>
              </w:rPr>
              <w:t>2</w:t>
            </w:r>
            <w:r w:rsidRPr="00286B8C">
              <w:rPr>
                <w:color w:val="000000"/>
                <w:sz w:val="18"/>
                <w:szCs w:val="18"/>
                <w:lang w:eastAsia="en-GB"/>
              </w:rPr>
              <w:t xml:space="preserve"> x </w:t>
            </w:r>
            <w:r>
              <w:rPr>
                <w:color w:val="000000"/>
                <w:sz w:val="18"/>
                <w:szCs w:val="18"/>
                <w:lang w:eastAsia="en-GB"/>
              </w:rPr>
              <w:t xml:space="preserve">1.15g/spray x </w:t>
            </w:r>
            <w:r w:rsidRPr="00286B8C">
              <w:rPr>
                <w:color w:val="000000"/>
                <w:sz w:val="18"/>
                <w:szCs w:val="18"/>
                <w:lang w:eastAsia="en-GB"/>
              </w:rPr>
              <w:t>5 m</w:t>
            </w:r>
            <w:r w:rsidRPr="00286B8C">
              <w:rPr>
                <w:color w:val="000000"/>
                <w:sz w:val="18"/>
                <w:szCs w:val="18"/>
                <w:vertAlign w:val="superscript"/>
                <w:lang w:eastAsia="en-GB"/>
              </w:rPr>
              <w:t>2</w:t>
            </w:r>
            <w:r w:rsidRPr="00286B8C">
              <w:rPr>
                <w:color w:val="000000"/>
                <w:sz w:val="18"/>
                <w:szCs w:val="18"/>
                <w:lang w:eastAsia="en-GB"/>
              </w:rPr>
              <w:t xml:space="preserve"> = 196.25g).</w:t>
            </w:r>
          </w:p>
          <w:p w14:paraId="155FEB69" w14:textId="77777777" w:rsidR="002D08F1" w:rsidRDefault="002D08F1" w:rsidP="002D08F1">
            <w:pPr>
              <w:jc w:val="both"/>
              <w:rPr>
                <w:color w:val="000000"/>
                <w:sz w:val="18"/>
                <w:szCs w:val="18"/>
                <w:lang w:eastAsia="en-GB"/>
              </w:rPr>
            </w:pPr>
          </w:p>
          <w:p w14:paraId="1BD6C8A1" w14:textId="6D4A7008" w:rsidR="002D08F1" w:rsidRDefault="002D08F1" w:rsidP="002D08F1">
            <w:pPr>
              <w:jc w:val="both"/>
              <w:rPr>
                <w:color w:val="000000"/>
                <w:sz w:val="18"/>
                <w:szCs w:val="18"/>
                <w:lang w:eastAsia="en-GB"/>
              </w:rPr>
            </w:pPr>
            <w:r>
              <w:rPr>
                <w:color w:val="000000"/>
                <w:sz w:val="18"/>
                <w:szCs w:val="18"/>
                <w:lang w:eastAsia="en-GB"/>
              </w:rPr>
              <w:t xml:space="preserve">An exposure duration of </w:t>
            </w:r>
            <w:r w:rsidRPr="00184BC2">
              <w:rPr>
                <w:b/>
                <w:color w:val="000000"/>
                <w:sz w:val="18"/>
                <w:szCs w:val="18"/>
                <w:lang w:eastAsia="en-GB"/>
              </w:rPr>
              <w:t>40 min</w:t>
            </w:r>
            <w:r>
              <w:rPr>
                <w:color w:val="000000"/>
                <w:sz w:val="18"/>
                <w:szCs w:val="18"/>
                <w:lang w:eastAsia="en-GB"/>
              </w:rPr>
              <w:t xml:space="preserve"> is considered in order to take into account the time duration of the spraying and the wiping, 30 min and 10 min respectively.</w:t>
            </w:r>
            <w:r w:rsidR="00436AE4">
              <w:rPr>
                <w:color w:val="000000"/>
                <w:sz w:val="18"/>
                <w:szCs w:val="18"/>
                <w:lang w:eastAsia="en-GB"/>
              </w:rPr>
              <w:t xml:space="preserve"> For wiping, </w:t>
            </w:r>
            <w:r w:rsidR="00436AE4">
              <w:rPr>
                <w:sz w:val="18"/>
                <w:szCs w:val="18"/>
                <w:lang w:eastAsia="en-GB"/>
              </w:rPr>
              <w:t>10 events/d and 1 min/event for a professional using a wipe for disinfection of small surfacesare considerd (UA discussion on propan-2-ol)</w:t>
            </w:r>
          </w:p>
          <w:p w14:paraId="19DB85C8" w14:textId="0431A980" w:rsidR="002D08F1" w:rsidRDefault="002D08F1" w:rsidP="002D08F1">
            <w:pPr>
              <w:jc w:val="both"/>
              <w:rPr>
                <w:color w:val="000000"/>
                <w:sz w:val="18"/>
                <w:szCs w:val="18"/>
                <w:lang w:eastAsia="en-GB"/>
              </w:rPr>
            </w:pPr>
            <w:r>
              <w:rPr>
                <w:color w:val="000000"/>
                <w:sz w:val="18"/>
                <w:szCs w:val="18"/>
                <w:lang w:eastAsia="en-GB"/>
              </w:rPr>
              <w:t>For the other parameters, ConsExpo default values have been kept.</w:t>
            </w:r>
          </w:p>
          <w:p w14:paraId="0040506C" w14:textId="1F6C688C" w:rsidR="00837C14" w:rsidRDefault="00837C14" w:rsidP="002D08F1">
            <w:pPr>
              <w:jc w:val="both"/>
              <w:rPr>
                <w:color w:val="000000"/>
                <w:sz w:val="18"/>
                <w:szCs w:val="18"/>
                <w:lang w:eastAsia="en-GB"/>
              </w:rPr>
            </w:pPr>
          </w:p>
          <w:p w14:paraId="1CF37524" w14:textId="35E0BCCC" w:rsidR="00837C14" w:rsidRPr="00F51BA7" w:rsidRDefault="00837C14" w:rsidP="002D08F1">
            <w:pPr>
              <w:jc w:val="both"/>
              <w:rPr>
                <w:color w:val="000000"/>
                <w:sz w:val="18"/>
                <w:szCs w:val="18"/>
                <w:lang w:eastAsia="en-GB"/>
              </w:rPr>
            </w:pPr>
            <w:r>
              <w:rPr>
                <w:color w:val="000000"/>
                <w:sz w:val="18"/>
                <w:szCs w:val="18"/>
                <w:lang w:eastAsia="en-GB"/>
              </w:rPr>
              <w:t>This scenario represents a worst-case approach.</w:t>
            </w:r>
          </w:p>
          <w:p w14:paraId="15A81377" w14:textId="77777777" w:rsidR="002D08F1" w:rsidRPr="00F84E0D" w:rsidRDefault="002D08F1" w:rsidP="002D08F1">
            <w:pPr>
              <w:jc w:val="both"/>
              <w:rPr>
                <w:lang w:eastAsia="en-US"/>
              </w:rPr>
            </w:pPr>
          </w:p>
        </w:tc>
      </w:tr>
      <w:tr w:rsidR="002D08F1" w:rsidRPr="00F84E0D" w14:paraId="2B045ECD" w14:textId="77777777" w:rsidTr="002D08F1">
        <w:trPr>
          <w:tblHeader/>
        </w:trPr>
        <w:tc>
          <w:tcPr>
            <w:tcW w:w="643" w:type="pct"/>
            <w:shd w:val="clear" w:color="auto" w:fill="auto"/>
            <w:tcMar>
              <w:top w:w="57" w:type="dxa"/>
              <w:bottom w:w="57" w:type="dxa"/>
            </w:tcMar>
          </w:tcPr>
          <w:p w14:paraId="40F1A9FD" w14:textId="77777777" w:rsidR="002D08F1" w:rsidRPr="006F6822" w:rsidRDefault="002D08F1" w:rsidP="002D08F1">
            <w:pPr>
              <w:jc w:val="both"/>
              <w:rPr>
                <w:sz w:val="18"/>
                <w:szCs w:val="18"/>
                <w:lang w:eastAsia="en-US"/>
              </w:rPr>
            </w:pPr>
          </w:p>
        </w:tc>
        <w:tc>
          <w:tcPr>
            <w:tcW w:w="2025" w:type="pct"/>
            <w:shd w:val="clear" w:color="auto" w:fill="auto"/>
            <w:tcMar>
              <w:top w:w="57" w:type="dxa"/>
              <w:bottom w:w="57" w:type="dxa"/>
            </w:tcMar>
          </w:tcPr>
          <w:p w14:paraId="121319C4"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02" w:type="pct"/>
            <w:shd w:val="clear" w:color="auto" w:fill="auto"/>
            <w:tcMar>
              <w:top w:w="57" w:type="dxa"/>
              <w:bottom w:w="57" w:type="dxa"/>
            </w:tcMar>
          </w:tcPr>
          <w:p w14:paraId="01D0394B"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730" w:type="pct"/>
          </w:tcPr>
          <w:p w14:paraId="2C32917E"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F84E0D" w14:paraId="4B8823E4" w14:textId="77777777" w:rsidTr="002D08F1">
        <w:trPr>
          <w:tblHeader/>
        </w:trPr>
        <w:tc>
          <w:tcPr>
            <w:tcW w:w="643" w:type="pct"/>
            <w:vMerge w:val="restart"/>
            <w:tcMar>
              <w:top w:w="57" w:type="dxa"/>
              <w:bottom w:w="57" w:type="dxa"/>
            </w:tcMar>
            <w:vAlign w:val="center"/>
          </w:tcPr>
          <w:p w14:paraId="61B5A8A6"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25" w:type="pct"/>
            <w:shd w:val="clear" w:color="auto" w:fill="auto"/>
            <w:tcMar>
              <w:top w:w="57" w:type="dxa"/>
              <w:bottom w:w="57" w:type="dxa"/>
            </w:tcMar>
            <w:vAlign w:val="center"/>
          </w:tcPr>
          <w:p w14:paraId="1113E1C4"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02" w:type="pct"/>
            <w:shd w:val="clear" w:color="auto" w:fill="auto"/>
            <w:tcMar>
              <w:top w:w="57" w:type="dxa"/>
              <w:bottom w:w="57" w:type="dxa"/>
            </w:tcMar>
          </w:tcPr>
          <w:p w14:paraId="42C8E08A" w14:textId="77777777" w:rsidR="002D08F1" w:rsidRPr="006F6822" w:rsidRDefault="002D08F1" w:rsidP="002D08F1">
            <w:pPr>
              <w:jc w:val="both"/>
              <w:rPr>
                <w:sz w:val="18"/>
                <w:szCs w:val="18"/>
                <w:lang w:eastAsia="en-US"/>
              </w:rPr>
            </w:pPr>
            <w:r>
              <w:rPr>
                <w:sz w:val="18"/>
                <w:szCs w:val="18"/>
                <w:lang w:eastAsia="en-US"/>
              </w:rPr>
              <w:t>1.51%</w:t>
            </w:r>
          </w:p>
        </w:tc>
        <w:tc>
          <w:tcPr>
            <w:tcW w:w="1730" w:type="pct"/>
          </w:tcPr>
          <w:p w14:paraId="2F5ADAC9" w14:textId="77777777" w:rsidR="002D08F1" w:rsidRPr="006F6822" w:rsidRDefault="002D08F1" w:rsidP="002D08F1">
            <w:pPr>
              <w:jc w:val="both"/>
              <w:rPr>
                <w:sz w:val="18"/>
                <w:szCs w:val="18"/>
                <w:lang w:eastAsia="en-US"/>
              </w:rPr>
            </w:pPr>
            <w:r>
              <w:rPr>
                <w:sz w:val="18"/>
                <w:szCs w:val="18"/>
                <w:lang w:eastAsia="en-US"/>
              </w:rPr>
              <w:t>Applicant’s data</w:t>
            </w:r>
          </w:p>
        </w:tc>
      </w:tr>
      <w:tr w:rsidR="002D08F1" w:rsidRPr="00F84E0D" w14:paraId="7A46E460" w14:textId="77777777" w:rsidTr="002D08F1">
        <w:trPr>
          <w:tblHeader/>
        </w:trPr>
        <w:tc>
          <w:tcPr>
            <w:tcW w:w="643" w:type="pct"/>
            <w:vMerge/>
            <w:tcMar>
              <w:top w:w="57" w:type="dxa"/>
              <w:bottom w:w="57" w:type="dxa"/>
            </w:tcMar>
            <w:vAlign w:val="center"/>
          </w:tcPr>
          <w:p w14:paraId="40D5B79F"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61F227C6" w14:textId="77777777" w:rsidR="002D08F1" w:rsidRDefault="002D08F1" w:rsidP="002D08F1">
            <w:pPr>
              <w:jc w:val="both"/>
              <w:rPr>
                <w:sz w:val="18"/>
                <w:szCs w:val="18"/>
                <w:lang w:eastAsia="en-US"/>
              </w:rPr>
            </w:pPr>
            <w:r>
              <w:rPr>
                <w:sz w:val="18"/>
                <w:szCs w:val="18"/>
                <w:lang w:eastAsia="en-US"/>
              </w:rPr>
              <w:t>Concentration of Ethanol in the product</w:t>
            </w:r>
          </w:p>
        </w:tc>
        <w:tc>
          <w:tcPr>
            <w:tcW w:w="602" w:type="pct"/>
            <w:shd w:val="clear" w:color="auto" w:fill="auto"/>
            <w:tcMar>
              <w:top w:w="57" w:type="dxa"/>
              <w:bottom w:w="57" w:type="dxa"/>
            </w:tcMar>
          </w:tcPr>
          <w:p w14:paraId="21ECCF0B" w14:textId="77777777" w:rsidR="002D08F1" w:rsidRDefault="002D08F1" w:rsidP="002D08F1">
            <w:pPr>
              <w:jc w:val="both"/>
              <w:rPr>
                <w:sz w:val="18"/>
                <w:szCs w:val="18"/>
                <w:lang w:eastAsia="en-US"/>
              </w:rPr>
            </w:pPr>
            <w:r>
              <w:rPr>
                <w:sz w:val="18"/>
                <w:szCs w:val="18"/>
                <w:lang w:eastAsia="en-US"/>
              </w:rPr>
              <w:t>3.00%</w:t>
            </w:r>
          </w:p>
        </w:tc>
        <w:tc>
          <w:tcPr>
            <w:tcW w:w="1730" w:type="pct"/>
          </w:tcPr>
          <w:p w14:paraId="14CF92FE" w14:textId="77777777" w:rsidR="002D08F1" w:rsidRDefault="002D08F1" w:rsidP="002D08F1">
            <w:pPr>
              <w:jc w:val="both"/>
              <w:rPr>
                <w:sz w:val="18"/>
                <w:szCs w:val="18"/>
                <w:lang w:eastAsia="en-US"/>
              </w:rPr>
            </w:pPr>
            <w:r>
              <w:rPr>
                <w:sz w:val="18"/>
                <w:szCs w:val="18"/>
                <w:lang w:eastAsia="en-US"/>
              </w:rPr>
              <w:t>Applicant’s data</w:t>
            </w:r>
          </w:p>
        </w:tc>
      </w:tr>
      <w:tr w:rsidR="002D08F1" w:rsidRPr="00F84E0D" w14:paraId="112A1D3F" w14:textId="77777777" w:rsidTr="002D08F1">
        <w:trPr>
          <w:tblHeader/>
        </w:trPr>
        <w:tc>
          <w:tcPr>
            <w:tcW w:w="643" w:type="pct"/>
            <w:vMerge/>
            <w:tcMar>
              <w:top w:w="57" w:type="dxa"/>
              <w:bottom w:w="57" w:type="dxa"/>
            </w:tcMar>
            <w:vAlign w:val="center"/>
          </w:tcPr>
          <w:p w14:paraId="0CB4295E"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6A3C39A" w14:textId="77777777" w:rsidR="002D08F1" w:rsidRDefault="002D08F1" w:rsidP="002D08F1">
            <w:pPr>
              <w:jc w:val="both"/>
              <w:rPr>
                <w:sz w:val="18"/>
                <w:szCs w:val="18"/>
                <w:lang w:eastAsia="en-US"/>
              </w:rPr>
            </w:pPr>
            <w:r>
              <w:rPr>
                <w:sz w:val="18"/>
                <w:szCs w:val="18"/>
                <w:lang w:eastAsia="en-US"/>
              </w:rPr>
              <w:t>Task duration (min)</w:t>
            </w:r>
          </w:p>
        </w:tc>
        <w:tc>
          <w:tcPr>
            <w:tcW w:w="602" w:type="pct"/>
            <w:shd w:val="clear" w:color="auto" w:fill="auto"/>
            <w:tcMar>
              <w:top w:w="57" w:type="dxa"/>
              <w:bottom w:w="57" w:type="dxa"/>
            </w:tcMar>
          </w:tcPr>
          <w:p w14:paraId="0393DD97" w14:textId="77777777" w:rsidR="002D08F1" w:rsidRDefault="002D08F1" w:rsidP="002D08F1">
            <w:pPr>
              <w:jc w:val="both"/>
              <w:rPr>
                <w:sz w:val="18"/>
                <w:szCs w:val="18"/>
                <w:lang w:eastAsia="en-US"/>
              </w:rPr>
            </w:pPr>
            <w:r>
              <w:rPr>
                <w:sz w:val="18"/>
                <w:szCs w:val="18"/>
                <w:lang w:eastAsia="en-US"/>
              </w:rPr>
              <w:t>40</w:t>
            </w:r>
          </w:p>
        </w:tc>
        <w:tc>
          <w:tcPr>
            <w:tcW w:w="1730" w:type="pct"/>
          </w:tcPr>
          <w:p w14:paraId="5AA89A08" w14:textId="77777777" w:rsidR="002D08F1" w:rsidRDefault="002D08F1" w:rsidP="002D08F1">
            <w:pPr>
              <w:jc w:val="both"/>
              <w:rPr>
                <w:sz w:val="18"/>
                <w:szCs w:val="18"/>
                <w:lang w:eastAsia="en-US"/>
              </w:rPr>
            </w:pPr>
            <w:r>
              <w:rPr>
                <w:sz w:val="18"/>
                <w:szCs w:val="18"/>
                <w:lang w:eastAsia="en-US"/>
              </w:rPr>
              <w:t>Spraying + wiping</w:t>
            </w:r>
          </w:p>
        </w:tc>
      </w:tr>
      <w:tr w:rsidR="002D08F1" w:rsidRPr="00F84E0D" w14:paraId="57BA4E9F" w14:textId="77777777" w:rsidTr="002D08F1">
        <w:trPr>
          <w:tblHeader/>
        </w:trPr>
        <w:tc>
          <w:tcPr>
            <w:tcW w:w="643" w:type="pct"/>
            <w:vMerge/>
            <w:tcMar>
              <w:top w:w="57" w:type="dxa"/>
              <w:bottom w:w="57" w:type="dxa"/>
            </w:tcMar>
            <w:vAlign w:val="center"/>
          </w:tcPr>
          <w:p w14:paraId="17B0A26D"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6E53ED56" w14:textId="77777777" w:rsidR="002D08F1" w:rsidRDefault="002D08F1" w:rsidP="002D08F1">
            <w:pPr>
              <w:jc w:val="both"/>
              <w:rPr>
                <w:sz w:val="18"/>
                <w:szCs w:val="18"/>
                <w:lang w:eastAsia="en-US"/>
              </w:rPr>
            </w:pPr>
            <w:r>
              <w:rPr>
                <w:sz w:val="18"/>
                <w:szCs w:val="18"/>
                <w:lang w:eastAsia="en-US"/>
              </w:rPr>
              <w:t>Release area (m</w:t>
            </w:r>
            <w:r w:rsidRPr="00732950">
              <w:rPr>
                <w:sz w:val="18"/>
                <w:szCs w:val="18"/>
                <w:vertAlign w:val="superscript"/>
                <w:lang w:eastAsia="en-US"/>
              </w:rPr>
              <w:t>2</w:t>
            </w:r>
            <w:r>
              <w:rPr>
                <w:sz w:val="18"/>
                <w:szCs w:val="18"/>
                <w:lang w:eastAsia="en-US"/>
              </w:rPr>
              <w:t>)</w:t>
            </w:r>
          </w:p>
        </w:tc>
        <w:tc>
          <w:tcPr>
            <w:tcW w:w="602" w:type="pct"/>
            <w:shd w:val="clear" w:color="auto" w:fill="auto"/>
            <w:tcMar>
              <w:top w:w="57" w:type="dxa"/>
              <w:bottom w:w="57" w:type="dxa"/>
            </w:tcMar>
          </w:tcPr>
          <w:p w14:paraId="24C4EFDC" w14:textId="77777777" w:rsidR="002D08F1" w:rsidRDefault="002D08F1" w:rsidP="002D08F1">
            <w:pPr>
              <w:jc w:val="both"/>
              <w:rPr>
                <w:sz w:val="18"/>
                <w:szCs w:val="18"/>
                <w:lang w:eastAsia="en-US"/>
              </w:rPr>
            </w:pPr>
            <w:r>
              <w:rPr>
                <w:sz w:val="18"/>
                <w:szCs w:val="18"/>
                <w:lang w:eastAsia="en-US"/>
              </w:rPr>
              <w:t>5</w:t>
            </w:r>
          </w:p>
        </w:tc>
        <w:tc>
          <w:tcPr>
            <w:tcW w:w="1730" w:type="pct"/>
          </w:tcPr>
          <w:p w14:paraId="323288E4" w14:textId="52C20586" w:rsidR="002D08F1" w:rsidRDefault="002D08F1" w:rsidP="002D08F1">
            <w:pPr>
              <w:jc w:val="both"/>
              <w:rPr>
                <w:sz w:val="18"/>
                <w:szCs w:val="18"/>
                <w:lang w:eastAsia="en-US"/>
              </w:rPr>
            </w:pPr>
            <w:r>
              <w:rPr>
                <w:sz w:val="18"/>
                <w:szCs w:val="18"/>
                <w:lang w:eastAsia="en-US"/>
              </w:rPr>
              <w:t>UA discussions</w:t>
            </w:r>
            <w:r w:rsidR="00436AE4">
              <w:rPr>
                <w:sz w:val="18"/>
                <w:szCs w:val="18"/>
                <w:lang w:eastAsia="en-US"/>
              </w:rPr>
              <w:t xml:space="preserve"> on porpan-2-ol</w:t>
            </w:r>
          </w:p>
        </w:tc>
      </w:tr>
      <w:tr w:rsidR="002D08F1" w:rsidRPr="00F84E0D" w14:paraId="5BCB55D4" w14:textId="77777777" w:rsidTr="002D08F1">
        <w:trPr>
          <w:tblHeader/>
        </w:trPr>
        <w:tc>
          <w:tcPr>
            <w:tcW w:w="643" w:type="pct"/>
            <w:vMerge/>
            <w:tcMar>
              <w:top w:w="57" w:type="dxa"/>
              <w:bottom w:w="57" w:type="dxa"/>
            </w:tcMar>
            <w:vAlign w:val="center"/>
          </w:tcPr>
          <w:p w14:paraId="216701A8"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07B73FFC" w14:textId="77777777" w:rsidR="002D08F1" w:rsidRDefault="002D08F1" w:rsidP="002D08F1">
            <w:pPr>
              <w:jc w:val="both"/>
              <w:rPr>
                <w:sz w:val="18"/>
                <w:szCs w:val="18"/>
                <w:lang w:eastAsia="en-US"/>
              </w:rPr>
            </w:pPr>
            <w:r>
              <w:rPr>
                <w:sz w:val="18"/>
                <w:szCs w:val="18"/>
                <w:lang w:eastAsia="en-US"/>
              </w:rPr>
              <w:t>Room volume (m</w:t>
            </w:r>
            <w:r w:rsidRPr="00732950">
              <w:rPr>
                <w:sz w:val="18"/>
                <w:szCs w:val="18"/>
                <w:vertAlign w:val="superscript"/>
                <w:lang w:eastAsia="en-US"/>
              </w:rPr>
              <w:t>3</w:t>
            </w:r>
            <w:r>
              <w:rPr>
                <w:sz w:val="18"/>
                <w:szCs w:val="18"/>
                <w:lang w:eastAsia="en-US"/>
              </w:rPr>
              <w:t>)</w:t>
            </w:r>
          </w:p>
        </w:tc>
        <w:tc>
          <w:tcPr>
            <w:tcW w:w="602" w:type="pct"/>
            <w:shd w:val="clear" w:color="auto" w:fill="auto"/>
            <w:tcMar>
              <w:top w:w="57" w:type="dxa"/>
              <w:bottom w:w="57" w:type="dxa"/>
            </w:tcMar>
          </w:tcPr>
          <w:p w14:paraId="1C1E51A2" w14:textId="77777777" w:rsidR="002D08F1" w:rsidRDefault="002D08F1" w:rsidP="002D08F1">
            <w:pPr>
              <w:jc w:val="both"/>
              <w:rPr>
                <w:sz w:val="18"/>
                <w:szCs w:val="18"/>
                <w:lang w:eastAsia="en-US"/>
              </w:rPr>
            </w:pPr>
            <w:r>
              <w:rPr>
                <w:sz w:val="18"/>
                <w:szCs w:val="18"/>
                <w:lang w:eastAsia="en-US"/>
              </w:rPr>
              <w:t>25</w:t>
            </w:r>
          </w:p>
        </w:tc>
        <w:tc>
          <w:tcPr>
            <w:tcW w:w="1730" w:type="pct"/>
          </w:tcPr>
          <w:p w14:paraId="522E7856"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2859C283" w14:textId="77777777" w:rsidTr="002D08F1">
        <w:trPr>
          <w:tblHeader/>
        </w:trPr>
        <w:tc>
          <w:tcPr>
            <w:tcW w:w="643" w:type="pct"/>
            <w:vMerge/>
            <w:tcMar>
              <w:top w:w="57" w:type="dxa"/>
              <w:bottom w:w="57" w:type="dxa"/>
            </w:tcMar>
            <w:vAlign w:val="center"/>
          </w:tcPr>
          <w:p w14:paraId="22A89702"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38B5FE45" w14:textId="77777777" w:rsidR="002D08F1" w:rsidRDefault="002D08F1" w:rsidP="002D08F1">
            <w:pPr>
              <w:jc w:val="both"/>
              <w:rPr>
                <w:sz w:val="18"/>
                <w:szCs w:val="18"/>
                <w:lang w:eastAsia="en-US"/>
              </w:rPr>
            </w:pPr>
            <w:r>
              <w:rPr>
                <w:sz w:val="18"/>
                <w:szCs w:val="18"/>
                <w:lang w:eastAsia="en-US"/>
              </w:rPr>
              <w:t>Vapor pressure (Pa) of a.s</w:t>
            </w:r>
          </w:p>
        </w:tc>
        <w:tc>
          <w:tcPr>
            <w:tcW w:w="602" w:type="pct"/>
            <w:shd w:val="clear" w:color="auto" w:fill="auto"/>
            <w:tcMar>
              <w:top w:w="57" w:type="dxa"/>
              <w:bottom w:w="57" w:type="dxa"/>
            </w:tcMar>
          </w:tcPr>
          <w:p w14:paraId="38E86F0A" w14:textId="77777777" w:rsidR="002D08F1" w:rsidRDefault="002D08F1" w:rsidP="002D08F1">
            <w:pPr>
              <w:jc w:val="both"/>
              <w:rPr>
                <w:sz w:val="18"/>
                <w:szCs w:val="18"/>
                <w:lang w:eastAsia="en-US"/>
              </w:rPr>
            </w:pPr>
            <w:r>
              <w:rPr>
                <w:sz w:val="18"/>
                <w:szCs w:val="18"/>
                <w:lang w:eastAsia="en-US"/>
              </w:rPr>
              <w:t>214</w:t>
            </w:r>
          </w:p>
        </w:tc>
        <w:tc>
          <w:tcPr>
            <w:tcW w:w="1730" w:type="pct"/>
          </w:tcPr>
          <w:p w14:paraId="47F8A188"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14487963" w14:textId="77777777" w:rsidTr="002D08F1">
        <w:trPr>
          <w:tblHeader/>
        </w:trPr>
        <w:tc>
          <w:tcPr>
            <w:tcW w:w="643" w:type="pct"/>
            <w:vMerge/>
            <w:tcMar>
              <w:top w:w="57" w:type="dxa"/>
              <w:bottom w:w="57" w:type="dxa"/>
            </w:tcMar>
            <w:vAlign w:val="center"/>
          </w:tcPr>
          <w:p w14:paraId="1687E8D8"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6FC645B" w14:textId="77777777" w:rsidR="002D08F1" w:rsidRDefault="002D08F1" w:rsidP="002D08F1">
            <w:pPr>
              <w:jc w:val="both"/>
              <w:rPr>
                <w:sz w:val="18"/>
                <w:szCs w:val="18"/>
                <w:lang w:eastAsia="en-US"/>
              </w:rPr>
            </w:pPr>
            <w:r>
              <w:rPr>
                <w:sz w:val="18"/>
                <w:szCs w:val="18"/>
                <w:lang w:eastAsia="en-US"/>
              </w:rPr>
              <w:t>Vapor pressure (Pa) of Ethanol</w:t>
            </w:r>
          </w:p>
        </w:tc>
        <w:tc>
          <w:tcPr>
            <w:tcW w:w="602" w:type="pct"/>
            <w:shd w:val="clear" w:color="auto" w:fill="auto"/>
            <w:tcMar>
              <w:top w:w="57" w:type="dxa"/>
              <w:bottom w:w="57" w:type="dxa"/>
            </w:tcMar>
          </w:tcPr>
          <w:p w14:paraId="4BA2F89C" w14:textId="77777777" w:rsidR="002D08F1" w:rsidRDefault="002D08F1" w:rsidP="002D08F1">
            <w:pPr>
              <w:jc w:val="both"/>
              <w:rPr>
                <w:sz w:val="18"/>
                <w:szCs w:val="18"/>
                <w:lang w:eastAsia="en-US"/>
              </w:rPr>
            </w:pPr>
            <w:r>
              <w:rPr>
                <w:sz w:val="18"/>
                <w:szCs w:val="18"/>
                <w:lang w:eastAsia="en-US"/>
              </w:rPr>
              <w:t>5950</w:t>
            </w:r>
          </w:p>
        </w:tc>
        <w:tc>
          <w:tcPr>
            <w:tcW w:w="1730" w:type="pct"/>
          </w:tcPr>
          <w:p w14:paraId="462854C2"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774B0BAB" w14:textId="77777777" w:rsidTr="002D08F1">
        <w:trPr>
          <w:tblHeader/>
        </w:trPr>
        <w:tc>
          <w:tcPr>
            <w:tcW w:w="643" w:type="pct"/>
            <w:vMerge/>
            <w:tcMar>
              <w:top w:w="57" w:type="dxa"/>
              <w:bottom w:w="57" w:type="dxa"/>
            </w:tcMar>
            <w:vAlign w:val="center"/>
          </w:tcPr>
          <w:p w14:paraId="3B657573"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3E57963E" w14:textId="77777777" w:rsidR="002D08F1" w:rsidRDefault="002D08F1" w:rsidP="002D08F1">
            <w:pPr>
              <w:jc w:val="both"/>
              <w:rPr>
                <w:sz w:val="18"/>
                <w:szCs w:val="18"/>
                <w:lang w:eastAsia="en-US"/>
              </w:rPr>
            </w:pPr>
            <w:r>
              <w:rPr>
                <w:sz w:val="18"/>
                <w:szCs w:val="18"/>
                <w:lang w:eastAsia="en-US"/>
              </w:rPr>
              <w:t>Emission duration (h)</w:t>
            </w:r>
          </w:p>
        </w:tc>
        <w:tc>
          <w:tcPr>
            <w:tcW w:w="602" w:type="pct"/>
            <w:shd w:val="clear" w:color="auto" w:fill="auto"/>
            <w:tcMar>
              <w:top w:w="57" w:type="dxa"/>
              <w:bottom w:w="57" w:type="dxa"/>
            </w:tcMar>
          </w:tcPr>
          <w:p w14:paraId="412B9DB8" w14:textId="77777777" w:rsidR="002D08F1" w:rsidRDefault="002D08F1" w:rsidP="002D08F1">
            <w:pPr>
              <w:jc w:val="both"/>
              <w:rPr>
                <w:sz w:val="18"/>
                <w:szCs w:val="18"/>
                <w:lang w:eastAsia="en-US"/>
              </w:rPr>
            </w:pPr>
            <w:r>
              <w:rPr>
                <w:sz w:val="18"/>
                <w:szCs w:val="18"/>
                <w:lang w:eastAsia="en-US"/>
              </w:rPr>
              <w:t>24</w:t>
            </w:r>
          </w:p>
        </w:tc>
        <w:tc>
          <w:tcPr>
            <w:tcW w:w="1730" w:type="pct"/>
          </w:tcPr>
          <w:p w14:paraId="414E637A"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15F1B0F4" w14:textId="77777777" w:rsidTr="002D08F1">
        <w:trPr>
          <w:tblHeader/>
        </w:trPr>
        <w:tc>
          <w:tcPr>
            <w:tcW w:w="643" w:type="pct"/>
            <w:vMerge/>
            <w:tcMar>
              <w:top w:w="57" w:type="dxa"/>
              <w:bottom w:w="57" w:type="dxa"/>
            </w:tcMar>
            <w:vAlign w:val="center"/>
          </w:tcPr>
          <w:p w14:paraId="150BA2D9"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A731EE4" w14:textId="77777777" w:rsidR="002D08F1" w:rsidRDefault="002D08F1" w:rsidP="002D08F1">
            <w:pPr>
              <w:jc w:val="both"/>
              <w:rPr>
                <w:sz w:val="18"/>
                <w:szCs w:val="18"/>
                <w:lang w:eastAsia="en-US"/>
              </w:rPr>
            </w:pPr>
            <w:r>
              <w:rPr>
                <w:sz w:val="18"/>
                <w:szCs w:val="18"/>
                <w:lang w:eastAsia="en-US"/>
              </w:rPr>
              <w:t xml:space="preserve">Ventilation rate </w:t>
            </w:r>
          </w:p>
        </w:tc>
        <w:tc>
          <w:tcPr>
            <w:tcW w:w="602" w:type="pct"/>
            <w:shd w:val="clear" w:color="auto" w:fill="auto"/>
            <w:tcMar>
              <w:top w:w="57" w:type="dxa"/>
              <w:bottom w:w="57" w:type="dxa"/>
            </w:tcMar>
          </w:tcPr>
          <w:p w14:paraId="2D751CA5" w14:textId="77777777" w:rsidR="002D08F1" w:rsidRDefault="002D08F1" w:rsidP="002D08F1">
            <w:pPr>
              <w:jc w:val="both"/>
              <w:rPr>
                <w:sz w:val="18"/>
                <w:szCs w:val="18"/>
                <w:lang w:eastAsia="en-US"/>
              </w:rPr>
            </w:pPr>
            <w:r>
              <w:rPr>
                <w:sz w:val="18"/>
                <w:szCs w:val="18"/>
                <w:lang w:eastAsia="en-US"/>
              </w:rPr>
              <w:t>2/h</w:t>
            </w:r>
          </w:p>
        </w:tc>
        <w:tc>
          <w:tcPr>
            <w:tcW w:w="1730" w:type="pct"/>
          </w:tcPr>
          <w:p w14:paraId="00D8BDB0" w14:textId="405434C2" w:rsidR="002D08F1" w:rsidRDefault="002D08F1" w:rsidP="002D08F1">
            <w:pPr>
              <w:jc w:val="both"/>
              <w:rPr>
                <w:sz w:val="18"/>
                <w:szCs w:val="18"/>
                <w:lang w:eastAsia="en-US"/>
              </w:rPr>
            </w:pPr>
            <w:r>
              <w:rPr>
                <w:sz w:val="18"/>
                <w:szCs w:val="18"/>
                <w:lang w:eastAsia="en-US"/>
              </w:rPr>
              <w:t>Available value for kitchen or bathroom</w:t>
            </w:r>
            <w:r w:rsidR="00436AE4">
              <w:rPr>
                <w:rStyle w:val="Appelnotedebasdep"/>
                <w:sz w:val="18"/>
                <w:szCs w:val="18"/>
                <w:lang w:eastAsia="en-US"/>
              </w:rPr>
              <w:footnoteReference w:id="33"/>
            </w:r>
          </w:p>
        </w:tc>
      </w:tr>
    </w:tbl>
    <w:p w14:paraId="741E33F7" w14:textId="77777777" w:rsidR="002D08F1" w:rsidRDefault="002D08F1" w:rsidP="002D08F1">
      <w:pPr>
        <w:spacing w:line="0" w:lineRule="atLeast"/>
        <w:jc w:val="both"/>
        <w:rPr>
          <w:iCs/>
          <w:sz w:val="18"/>
          <w:lang w:eastAsia="en-US"/>
        </w:rPr>
      </w:pPr>
      <w:r w:rsidRPr="00F84E0D">
        <w:rPr>
          <w:iCs/>
          <w:sz w:val="18"/>
          <w:vertAlign w:val="superscript"/>
          <w:lang w:eastAsia="en-US"/>
        </w:rPr>
        <w:t>2</w:t>
      </w:r>
      <w:r w:rsidRPr="00F84E0D">
        <w:rPr>
          <w:iCs/>
          <w:sz w:val="18"/>
          <w:lang w:eastAsia="en-US"/>
        </w:rPr>
        <w:t xml:space="preserve"> Only include the parameters changed with respect to the previous Tier.</w:t>
      </w:r>
    </w:p>
    <w:p w14:paraId="45BC8055" w14:textId="77777777" w:rsidR="002D08F1" w:rsidRPr="008A0B3F" w:rsidRDefault="002D08F1" w:rsidP="002D08F1">
      <w:pPr>
        <w:jc w:val="both"/>
        <w:rPr>
          <w:color w:val="000000"/>
          <w:sz w:val="18"/>
          <w:szCs w:val="18"/>
          <w:lang w:eastAsia="en-GB"/>
        </w:rPr>
      </w:pPr>
    </w:p>
    <w:p w14:paraId="6B9406D5" w14:textId="77777777" w:rsidR="002D08F1" w:rsidRPr="00F84E0D" w:rsidRDefault="002D08F1" w:rsidP="002D08F1">
      <w:pPr>
        <w:spacing w:after="240"/>
        <w:jc w:val="both"/>
        <w:rPr>
          <w:b/>
          <w:lang w:eastAsia="en-US"/>
        </w:rPr>
      </w:pPr>
      <w:r w:rsidRPr="00F84E0D">
        <w:rPr>
          <w:b/>
          <w:lang w:eastAsia="en-US"/>
        </w:rPr>
        <w:t>Calculations for Scenario [</w:t>
      </w:r>
      <w:r>
        <w:rPr>
          <w:b/>
          <w:lang w:eastAsia="en-US"/>
        </w:rPr>
        <w:t>1c</w:t>
      </w:r>
      <w:r w:rsidRPr="00F84E0D">
        <w:rPr>
          <w:b/>
          <w:lang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2D08F1" w:rsidRPr="003B50C1" w14:paraId="5AD88AAC" w14:textId="77777777" w:rsidTr="002D08F1">
        <w:trPr>
          <w:cantSplit/>
          <w:tblHeader/>
        </w:trPr>
        <w:tc>
          <w:tcPr>
            <w:tcW w:w="5000" w:type="pct"/>
            <w:gridSpan w:val="6"/>
            <w:shd w:val="clear" w:color="auto" w:fill="FFFFCC"/>
          </w:tcPr>
          <w:p w14:paraId="28D6FDEF" w14:textId="77777777" w:rsidR="002D08F1" w:rsidRPr="003B50C1" w:rsidRDefault="002D08F1" w:rsidP="002D08F1">
            <w:pPr>
              <w:jc w:val="both"/>
              <w:rPr>
                <w:b/>
                <w:sz w:val="18"/>
                <w:szCs w:val="18"/>
                <w:lang w:eastAsia="en-US"/>
              </w:rPr>
            </w:pPr>
            <w:r w:rsidRPr="003B50C1">
              <w:rPr>
                <w:b/>
                <w:sz w:val="18"/>
                <w:szCs w:val="18"/>
                <w:lang w:eastAsia="en-US"/>
              </w:rPr>
              <w:lastRenderedPageBreak/>
              <w:t>Summary table: estimated exposure from professional uses</w:t>
            </w:r>
          </w:p>
        </w:tc>
      </w:tr>
      <w:tr w:rsidR="002D08F1" w:rsidRPr="003B50C1" w14:paraId="50A16FD1" w14:textId="77777777" w:rsidTr="002D08F1">
        <w:trPr>
          <w:cantSplit/>
          <w:tblHeader/>
        </w:trPr>
        <w:tc>
          <w:tcPr>
            <w:tcW w:w="585" w:type="pct"/>
            <w:shd w:val="clear" w:color="auto" w:fill="auto"/>
          </w:tcPr>
          <w:p w14:paraId="404CC1F3" w14:textId="77777777" w:rsidR="002D08F1" w:rsidRPr="003B50C1" w:rsidRDefault="002D08F1" w:rsidP="002D08F1">
            <w:pPr>
              <w:jc w:val="both"/>
              <w:rPr>
                <w:b/>
                <w:sz w:val="18"/>
                <w:szCs w:val="18"/>
                <w:lang w:eastAsia="en-US"/>
              </w:rPr>
            </w:pPr>
            <w:r w:rsidRPr="003B50C1">
              <w:rPr>
                <w:b/>
                <w:sz w:val="18"/>
                <w:szCs w:val="18"/>
                <w:lang w:eastAsia="en-US"/>
              </w:rPr>
              <w:t>Exposure scenario</w:t>
            </w:r>
          </w:p>
        </w:tc>
        <w:tc>
          <w:tcPr>
            <w:tcW w:w="612" w:type="pct"/>
          </w:tcPr>
          <w:p w14:paraId="5BB95C78" w14:textId="77777777" w:rsidR="002D08F1" w:rsidRPr="003B50C1" w:rsidRDefault="002D08F1" w:rsidP="002D08F1">
            <w:pPr>
              <w:jc w:val="both"/>
              <w:rPr>
                <w:b/>
                <w:sz w:val="18"/>
                <w:szCs w:val="18"/>
                <w:lang w:eastAsia="en-US"/>
              </w:rPr>
            </w:pPr>
            <w:r w:rsidRPr="003B50C1">
              <w:rPr>
                <w:b/>
                <w:sz w:val="18"/>
                <w:szCs w:val="18"/>
                <w:lang w:eastAsia="en-US"/>
              </w:rPr>
              <w:t>Tier/PPE</w:t>
            </w:r>
          </w:p>
        </w:tc>
        <w:tc>
          <w:tcPr>
            <w:tcW w:w="919" w:type="pct"/>
          </w:tcPr>
          <w:p w14:paraId="711D5596" w14:textId="77777777" w:rsidR="002D08F1" w:rsidRPr="003B50C1" w:rsidRDefault="002D08F1" w:rsidP="002D08F1">
            <w:pPr>
              <w:jc w:val="both"/>
              <w:rPr>
                <w:b/>
                <w:sz w:val="18"/>
                <w:szCs w:val="18"/>
                <w:lang w:eastAsia="en-US"/>
              </w:rPr>
            </w:pPr>
            <w:r w:rsidRPr="003B50C1">
              <w:rPr>
                <w:b/>
                <w:sz w:val="18"/>
                <w:szCs w:val="18"/>
                <w:lang w:eastAsia="en-US"/>
              </w:rPr>
              <w:t xml:space="preserve">Estimated inhalation </w:t>
            </w:r>
            <w:r>
              <w:rPr>
                <w:b/>
                <w:sz w:val="18"/>
                <w:szCs w:val="18"/>
                <w:lang w:eastAsia="en-US"/>
              </w:rPr>
              <w:t>exposure</w:t>
            </w:r>
          </w:p>
          <w:p w14:paraId="0D694E36" w14:textId="77777777" w:rsidR="002D08F1" w:rsidRPr="003B50C1" w:rsidRDefault="002D08F1" w:rsidP="002D08F1">
            <w:pPr>
              <w:jc w:val="both"/>
              <w:rPr>
                <w:b/>
                <w:sz w:val="18"/>
                <w:szCs w:val="18"/>
                <w:lang w:eastAsia="en-US"/>
              </w:rPr>
            </w:pPr>
            <w:r w:rsidRPr="003B50C1">
              <w:rPr>
                <w:b/>
                <w:sz w:val="18"/>
                <w:szCs w:val="18"/>
                <w:lang w:eastAsia="en-US"/>
              </w:rPr>
              <w:t>(mg/</w:t>
            </w:r>
            <w:r>
              <w:rPr>
                <w:b/>
                <w:sz w:val="18"/>
                <w:szCs w:val="18"/>
                <w:lang w:eastAsia="en-US"/>
              </w:rPr>
              <w:t>m</w:t>
            </w:r>
            <w:r w:rsidRPr="00F72C63">
              <w:rPr>
                <w:b/>
                <w:sz w:val="18"/>
                <w:szCs w:val="18"/>
                <w:vertAlign w:val="superscript"/>
                <w:lang w:eastAsia="en-US"/>
              </w:rPr>
              <w:t>3</w:t>
            </w:r>
            <w:r w:rsidRPr="003B50C1">
              <w:rPr>
                <w:b/>
                <w:sz w:val="18"/>
                <w:szCs w:val="18"/>
                <w:lang w:eastAsia="en-US"/>
              </w:rPr>
              <w:t>)</w:t>
            </w:r>
          </w:p>
        </w:tc>
        <w:tc>
          <w:tcPr>
            <w:tcW w:w="923" w:type="pct"/>
            <w:shd w:val="clear" w:color="auto" w:fill="auto"/>
            <w:tcMar>
              <w:top w:w="57" w:type="dxa"/>
              <w:bottom w:w="57" w:type="dxa"/>
            </w:tcMar>
          </w:tcPr>
          <w:p w14:paraId="1BEA24B1" w14:textId="77777777" w:rsidR="002D08F1" w:rsidRDefault="002D08F1" w:rsidP="002D08F1">
            <w:pPr>
              <w:jc w:val="both"/>
              <w:rPr>
                <w:b/>
                <w:sz w:val="18"/>
                <w:szCs w:val="18"/>
                <w:lang w:eastAsia="en-US"/>
              </w:rPr>
            </w:pPr>
            <w:r w:rsidRPr="003B50C1">
              <w:rPr>
                <w:b/>
                <w:sz w:val="18"/>
                <w:szCs w:val="18"/>
                <w:lang w:eastAsia="en-US"/>
              </w:rPr>
              <w:t>Estimated dermal uptake</w:t>
            </w:r>
          </w:p>
          <w:p w14:paraId="008E6130" w14:textId="77777777" w:rsidR="002D08F1" w:rsidRPr="003B50C1" w:rsidRDefault="002D08F1" w:rsidP="002D08F1">
            <w:pPr>
              <w:jc w:val="both"/>
              <w:rPr>
                <w:b/>
                <w:sz w:val="18"/>
                <w:szCs w:val="18"/>
                <w:lang w:eastAsia="en-US"/>
              </w:rPr>
            </w:pPr>
          </w:p>
        </w:tc>
        <w:tc>
          <w:tcPr>
            <w:tcW w:w="924" w:type="pct"/>
          </w:tcPr>
          <w:p w14:paraId="71331B77" w14:textId="77777777" w:rsidR="002D08F1" w:rsidRPr="003B50C1" w:rsidRDefault="002D08F1" w:rsidP="002D08F1">
            <w:pPr>
              <w:jc w:val="both"/>
              <w:rPr>
                <w:b/>
                <w:sz w:val="18"/>
                <w:szCs w:val="18"/>
                <w:lang w:eastAsia="en-US"/>
              </w:rPr>
            </w:pPr>
            <w:r w:rsidRPr="003B50C1">
              <w:rPr>
                <w:b/>
                <w:sz w:val="18"/>
                <w:szCs w:val="18"/>
                <w:lang w:eastAsia="en-US"/>
              </w:rPr>
              <w:t>Estimated oral uptake</w:t>
            </w:r>
          </w:p>
        </w:tc>
        <w:tc>
          <w:tcPr>
            <w:tcW w:w="1037" w:type="pct"/>
            <w:shd w:val="clear" w:color="auto" w:fill="auto"/>
            <w:tcMar>
              <w:top w:w="57" w:type="dxa"/>
              <w:bottom w:w="57" w:type="dxa"/>
            </w:tcMar>
          </w:tcPr>
          <w:p w14:paraId="50B1AACD" w14:textId="77777777" w:rsidR="002D08F1" w:rsidRDefault="002D08F1" w:rsidP="002D08F1">
            <w:pPr>
              <w:jc w:val="both"/>
              <w:rPr>
                <w:b/>
                <w:sz w:val="18"/>
                <w:szCs w:val="18"/>
                <w:lang w:eastAsia="en-US"/>
              </w:rPr>
            </w:pPr>
            <w:r w:rsidRPr="003B50C1">
              <w:rPr>
                <w:b/>
                <w:sz w:val="18"/>
                <w:szCs w:val="18"/>
                <w:lang w:eastAsia="en-US"/>
              </w:rPr>
              <w:t xml:space="preserve">Estimated total </w:t>
            </w:r>
            <w:r>
              <w:rPr>
                <w:b/>
                <w:sz w:val="18"/>
                <w:szCs w:val="18"/>
                <w:lang w:eastAsia="en-US"/>
              </w:rPr>
              <w:t>exposure</w:t>
            </w:r>
          </w:p>
          <w:p w14:paraId="4AF2688B" w14:textId="77777777" w:rsidR="002D08F1" w:rsidRPr="003B50C1" w:rsidRDefault="002D08F1" w:rsidP="002D08F1">
            <w:pPr>
              <w:jc w:val="both"/>
              <w:rPr>
                <w:b/>
                <w:sz w:val="18"/>
                <w:szCs w:val="18"/>
                <w:lang w:eastAsia="en-US"/>
              </w:rPr>
            </w:pPr>
            <w:r>
              <w:rPr>
                <w:b/>
                <w:sz w:val="18"/>
                <w:szCs w:val="18"/>
                <w:lang w:eastAsia="en-US"/>
              </w:rPr>
              <w:t>(mg/m</w:t>
            </w:r>
            <w:r w:rsidRPr="00F72C63">
              <w:rPr>
                <w:b/>
                <w:sz w:val="18"/>
                <w:szCs w:val="18"/>
                <w:vertAlign w:val="superscript"/>
                <w:lang w:eastAsia="en-US"/>
              </w:rPr>
              <w:t>3</w:t>
            </w:r>
            <w:r>
              <w:rPr>
                <w:b/>
                <w:sz w:val="18"/>
                <w:szCs w:val="18"/>
                <w:lang w:eastAsia="en-US"/>
              </w:rPr>
              <w:t>)</w:t>
            </w:r>
          </w:p>
        </w:tc>
      </w:tr>
      <w:tr w:rsidR="002D08F1" w:rsidRPr="003B50C1" w14:paraId="5733F7E9" w14:textId="77777777" w:rsidTr="002D08F1">
        <w:trPr>
          <w:cantSplit/>
          <w:tblHeader/>
        </w:trPr>
        <w:tc>
          <w:tcPr>
            <w:tcW w:w="5000" w:type="pct"/>
            <w:gridSpan w:val="6"/>
            <w:shd w:val="clear" w:color="auto" w:fill="D9D9D9" w:themeFill="background1" w:themeFillShade="D9"/>
          </w:tcPr>
          <w:p w14:paraId="5C4B7E2A" w14:textId="77777777" w:rsidR="002D08F1" w:rsidRPr="009A1365" w:rsidRDefault="002D08F1" w:rsidP="002D08F1">
            <w:pPr>
              <w:jc w:val="both"/>
              <w:rPr>
                <w:b/>
                <w:sz w:val="18"/>
                <w:szCs w:val="18"/>
                <w:lang w:eastAsia="en-US"/>
              </w:rPr>
            </w:pPr>
            <w:r w:rsidRPr="009A1365">
              <w:rPr>
                <w:b/>
                <w:sz w:val="18"/>
                <w:szCs w:val="18"/>
                <w:lang w:eastAsia="en-US"/>
              </w:rPr>
              <w:t>H</w:t>
            </w:r>
            <w:r w:rsidRPr="003A6440">
              <w:rPr>
                <w:b/>
                <w:sz w:val="18"/>
                <w:szCs w:val="18"/>
                <w:vertAlign w:val="subscript"/>
                <w:lang w:eastAsia="en-US"/>
              </w:rPr>
              <w:t>2</w:t>
            </w:r>
            <w:r w:rsidRPr="009A1365">
              <w:rPr>
                <w:b/>
                <w:sz w:val="18"/>
                <w:szCs w:val="18"/>
                <w:lang w:eastAsia="en-US"/>
              </w:rPr>
              <w:t>O</w:t>
            </w:r>
            <w:r w:rsidRPr="003A6440">
              <w:rPr>
                <w:b/>
                <w:sz w:val="18"/>
                <w:szCs w:val="18"/>
                <w:vertAlign w:val="subscript"/>
                <w:lang w:eastAsia="en-US"/>
              </w:rPr>
              <w:t>2</w:t>
            </w:r>
          </w:p>
        </w:tc>
      </w:tr>
      <w:tr w:rsidR="002D08F1" w:rsidRPr="003B50C1" w14:paraId="37B7AF4F" w14:textId="77777777" w:rsidTr="002D08F1">
        <w:trPr>
          <w:cantSplit/>
          <w:tblHeader/>
        </w:trPr>
        <w:tc>
          <w:tcPr>
            <w:tcW w:w="585" w:type="pct"/>
            <w:shd w:val="clear" w:color="auto" w:fill="auto"/>
          </w:tcPr>
          <w:p w14:paraId="7FBA79A3" w14:textId="77777777" w:rsidR="002D08F1" w:rsidRPr="003B50C1" w:rsidRDefault="002D08F1" w:rsidP="002D08F1">
            <w:pPr>
              <w:jc w:val="both"/>
              <w:rPr>
                <w:sz w:val="18"/>
                <w:szCs w:val="18"/>
                <w:lang w:eastAsia="en-US"/>
              </w:rPr>
            </w:pPr>
            <w:r w:rsidRPr="003B50C1">
              <w:rPr>
                <w:sz w:val="18"/>
                <w:szCs w:val="18"/>
                <w:lang w:eastAsia="en-US"/>
              </w:rPr>
              <w:t>Scenario [</w:t>
            </w:r>
            <w:r>
              <w:rPr>
                <w:sz w:val="18"/>
                <w:szCs w:val="18"/>
                <w:lang w:eastAsia="en-US"/>
              </w:rPr>
              <w:t>1c</w:t>
            </w:r>
            <w:r w:rsidRPr="003B50C1">
              <w:rPr>
                <w:sz w:val="18"/>
                <w:szCs w:val="18"/>
                <w:lang w:eastAsia="en-US"/>
              </w:rPr>
              <w:t>]</w:t>
            </w:r>
          </w:p>
        </w:tc>
        <w:tc>
          <w:tcPr>
            <w:tcW w:w="612" w:type="pct"/>
          </w:tcPr>
          <w:p w14:paraId="2FD953CF" w14:textId="77777777" w:rsidR="002D08F1" w:rsidRPr="003B50C1" w:rsidRDefault="002D08F1" w:rsidP="002D08F1">
            <w:pPr>
              <w:jc w:val="both"/>
              <w:rPr>
                <w:sz w:val="18"/>
                <w:szCs w:val="18"/>
                <w:lang w:eastAsia="en-US"/>
              </w:rPr>
            </w:pPr>
            <w:r w:rsidRPr="003B50C1">
              <w:rPr>
                <w:sz w:val="18"/>
                <w:szCs w:val="18"/>
                <w:lang w:eastAsia="en-US"/>
              </w:rPr>
              <w:t>Tier 1/no PPE</w:t>
            </w:r>
          </w:p>
        </w:tc>
        <w:tc>
          <w:tcPr>
            <w:tcW w:w="919" w:type="pct"/>
          </w:tcPr>
          <w:p w14:paraId="3F70EDC3" w14:textId="77777777" w:rsidR="002D08F1" w:rsidRPr="003B50C1" w:rsidRDefault="002D08F1" w:rsidP="002D08F1">
            <w:pPr>
              <w:jc w:val="both"/>
              <w:rPr>
                <w:sz w:val="18"/>
                <w:szCs w:val="18"/>
                <w:lang w:eastAsia="en-US"/>
              </w:rPr>
            </w:pPr>
            <w:r>
              <w:rPr>
                <w:sz w:val="18"/>
                <w:szCs w:val="18"/>
                <w:lang w:eastAsia="en-US"/>
              </w:rPr>
              <w:t>6.27</w:t>
            </w:r>
          </w:p>
        </w:tc>
        <w:tc>
          <w:tcPr>
            <w:tcW w:w="923" w:type="pct"/>
            <w:shd w:val="clear" w:color="auto" w:fill="auto"/>
            <w:tcMar>
              <w:top w:w="57" w:type="dxa"/>
              <w:bottom w:w="57" w:type="dxa"/>
            </w:tcMar>
          </w:tcPr>
          <w:p w14:paraId="6A5E2934" w14:textId="77777777" w:rsidR="002D08F1" w:rsidRPr="003B50C1" w:rsidRDefault="002D08F1" w:rsidP="002D08F1">
            <w:pPr>
              <w:jc w:val="both"/>
              <w:rPr>
                <w:sz w:val="18"/>
                <w:szCs w:val="18"/>
                <w:lang w:eastAsia="en-US"/>
              </w:rPr>
            </w:pPr>
            <w:r>
              <w:rPr>
                <w:sz w:val="18"/>
                <w:szCs w:val="18"/>
                <w:lang w:eastAsia="en-US"/>
              </w:rPr>
              <w:t>-</w:t>
            </w:r>
          </w:p>
        </w:tc>
        <w:tc>
          <w:tcPr>
            <w:tcW w:w="924" w:type="pct"/>
          </w:tcPr>
          <w:p w14:paraId="395FA827" w14:textId="77777777" w:rsidR="002D08F1" w:rsidRPr="003B50C1" w:rsidRDefault="002D08F1" w:rsidP="002D08F1">
            <w:pPr>
              <w:jc w:val="both"/>
              <w:rPr>
                <w:sz w:val="18"/>
                <w:szCs w:val="18"/>
                <w:lang w:eastAsia="en-US"/>
              </w:rPr>
            </w:pPr>
            <w:r>
              <w:rPr>
                <w:sz w:val="18"/>
                <w:szCs w:val="18"/>
                <w:lang w:eastAsia="en-US"/>
              </w:rPr>
              <w:t>-</w:t>
            </w:r>
          </w:p>
        </w:tc>
        <w:tc>
          <w:tcPr>
            <w:tcW w:w="1037" w:type="pct"/>
            <w:shd w:val="clear" w:color="auto" w:fill="auto"/>
            <w:tcMar>
              <w:top w:w="57" w:type="dxa"/>
              <w:bottom w:w="57" w:type="dxa"/>
            </w:tcMar>
          </w:tcPr>
          <w:p w14:paraId="25C2A81A" w14:textId="77777777" w:rsidR="002D08F1" w:rsidRPr="003B50C1" w:rsidRDefault="002D08F1" w:rsidP="002D08F1">
            <w:pPr>
              <w:jc w:val="both"/>
              <w:rPr>
                <w:sz w:val="18"/>
                <w:szCs w:val="18"/>
                <w:lang w:eastAsia="en-US"/>
              </w:rPr>
            </w:pPr>
            <w:r>
              <w:rPr>
                <w:sz w:val="18"/>
                <w:szCs w:val="18"/>
                <w:lang w:eastAsia="en-US"/>
              </w:rPr>
              <w:t>6.27</w:t>
            </w:r>
          </w:p>
        </w:tc>
      </w:tr>
    </w:tbl>
    <w:p w14:paraId="462CD673" w14:textId="77777777" w:rsidR="002D08F1" w:rsidRPr="00FD2055" w:rsidRDefault="002D08F1" w:rsidP="002D08F1">
      <w:pPr>
        <w:jc w:val="both"/>
        <w:rPr>
          <w:highlight w:val="cyan"/>
          <w:lang w:eastAsia="en-US"/>
        </w:rPr>
      </w:pPr>
    </w:p>
    <w:p w14:paraId="412BE048" w14:textId="77777777" w:rsidR="002D08F1" w:rsidRDefault="002D08F1" w:rsidP="002D08F1">
      <w:pPr>
        <w:jc w:val="both"/>
        <w:rPr>
          <w:color w:val="000000"/>
          <w:sz w:val="18"/>
          <w:szCs w:val="18"/>
          <w:lang w:eastAsia="en-GB"/>
        </w:rPr>
      </w:pPr>
    </w:p>
    <w:p w14:paraId="4B47F037" w14:textId="77777777" w:rsidR="002D08F1" w:rsidRPr="00F84E0D" w:rsidRDefault="002D08F1" w:rsidP="002D08F1">
      <w:pPr>
        <w:spacing w:after="240"/>
        <w:jc w:val="both"/>
        <w:rPr>
          <w:i/>
          <w:szCs w:val="22"/>
          <w:u w:val="single"/>
          <w:lang w:eastAsia="en-US"/>
        </w:rPr>
      </w:pPr>
      <w:r w:rsidRPr="00F84E0D">
        <w:rPr>
          <w:i/>
          <w:szCs w:val="22"/>
          <w:u w:val="single"/>
          <w:lang w:eastAsia="en-US"/>
        </w:rPr>
        <w:t>Combined</w:t>
      </w:r>
      <w:r>
        <w:rPr>
          <w:i/>
          <w:szCs w:val="22"/>
          <w:u w:val="single"/>
          <w:lang w:eastAsia="en-US"/>
        </w:rPr>
        <w:t xml:space="preserve"> exposure - Scenario [1]: Total exposure during spray application [1a + 1b + 1c]</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59F6BFF4" w14:textId="77777777" w:rsidTr="002D08F1">
        <w:trPr>
          <w:cantSplit/>
          <w:tblHeader/>
        </w:trPr>
        <w:tc>
          <w:tcPr>
            <w:tcW w:w="9425" w:type="dxa"/>
            <w:gridSpan w:val="5"/>
            <w:shd w:val="clear" w:color="auto" w:fill="FFFFCC"/>
            <w:vAlign w:val="center"/>
          </w:tcPr>
          <w:p w14:paraId="21D74174" w14:textId="77777777" w:rsidR="002D08F1" w:rsidRPr="006E5ADA" w:rsidRDefault="002D08F1" w:rsidP="002D08F1">
            <w:pPr>
              <w:jc w:val="both"/>
              <w:rPr>
                <w:b/>
                <w:sz w:val="18"/>
                <w:szCs w:val="18"/>
                <w:lang w:eastAsia="en-US"/>
              </w:rPr>
            </w:pPr>
            <w:r w:rsidRPr="006E5ADA">
              <w:rPr>
                <w:b/>
                <w:sz w:val="18"/>
                <w:szCs w:val="18"/>
                <w:lang w:eastAsia="en-US"/>
              </w:rPr>
              <w:t>Summary table: combined systemic exposure from professional uses</w:t>
            </w:r>
          </w:p>
        </w:tc>
      </w:tr>
      <w:tr w:rsidR="002D08F1" w:rsidRPr="006E5ADA" w14:paraId="2FE26ABC" w14:textId="77777777" w:rsidTr="002D08F1">
        <w:trPr>
          <w:cantSplit/>
          <w:tblHeader/>
        </w:trPr>
        <w:tc>
          <w:tcPr>
            <w:tcW w:w="2055" w:type="dxa"/>
            <w:shd w:val="clear" w:color="auto" w:fill="auto"/>
            <w:vAlign w:val="center"/>
          </w:tcPr>
          <w:p w14:paraId="6A2ED20C"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213D1178"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3ED3ECC7"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632F735F"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2E69DEA0"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2E8E752C"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w:t>
            </w:r>
            <w:r>
              <w:rPr>
                <w:b/>
                <w:sz w:val="18"/>
                <w:szCs w:val="18"/>
                <w:lang w:eastAsia="en-US"/>
              </w:rPr>
              <w:t>exposure</w:t>
            </w:r>
          </w:p>
          <w:p w14:paraId="2A31D2AE"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546C31CE"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55BF8872"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66F8977B" w14:textId="77777777" w:rsidTr="002D08F1">
        <w:trPr>
          <w:cantSplit/>
          <w:tblHeader/>
        </w:trPr>
        <w:tc>
          <w:tcPr>
            <w:tcW w:w="9425" w:type="dxa"/>
            <w:gridSpan w:val="5"/>
            <w:shd w:val="clear" w:color="auto" w:fill="D9D9D9" w:themeFill="background1" w:themeFillShade="D9"/>
            <w:vAlign w:val="center"/>
          </w:tcPr>
          <w:p w14:paraId="1C2588AA"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6F0A2D3E" w14:textId="77777777" w:rsidTr="002D08F1">
        <w:trPr>
          <w:cantSplit/>
          <w:tblHeader/>
        </w:trPr>
        <w:tc>
          <w:tcPr>
            <w:tcW w:w="2055" w:type="dxa"/>
            <w:shd w:val="clear" w:color="auto" w:fill="auto"/>
            <w:vAlign w:val="center"/>
          </w:tcPr>
          <w:p w14:paraId="69D82C96"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25336DB4" w14:textId="77777777" w:rsidR="002D08F1" w:rsidRPr="002D08F1" w:rsidRDefault="002D08F1" w:rsidP="002D08F1">
            <w:pPr>
              <w:jc w:val="both"/>
              <w:rPr>
                <w:b/>
                <w:sz w:val="18"/>
                <w:szCs w:val="18"/>
                <w:lang w:val="fr-FR" w:eastAsia="en-US"/>
              </w:rPr>
            </w:pPr>
          </w:p>
          <w:p w14:paraId="41046BDB"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61AA85C0" w14:textId="77777777" w:rsidR="002D08F1" w:rsidRPr="006E5ADA" w:rsidRDefault="002D08F1" w:rsidP="002D08F1">
            <w:pPr>
              <w:jc w:val="both"/>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65DA04BE" w14:textId="77777777" w:rsidR="002D08F1" w:rsidRPr="006E5ADA" w:rsidRDefault="002D08F1" w:rsidP="002D08F1">
            <w:pPr>
              <w:jc w:val="both"/>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77F4DFBC" w14:textId="77777777" w:rsidR="002D08F1" w:rsidRPr="006E5ADA" w:rsidRDefault="002D08F1" w:rsidP="002D08F1">
            <w:pPr>
              <w:jc w:val="both"/>
              <w:rPr>
                <w:sz w:val="18"/>
                <w:szCs w:val="18"/>
                <w:lang w:eastAsia="en-US"/>
              </w:rPr>
            </w:pPr>
            <w:r>
              <w:rPr>
                <w:sz w:val="18"/>
                <w:szCs w:val="18"/>
                <w:lang w:eastAsia="en-US"/>
              </w:rPr>
              <w:t>6.27</w:t>
            </w:r>
          </w:p>
        </w:tc>
        <w:tc>
          <w:tcPr>
            <w:tcW w:w="1700" w:type="dxa"/>
            <w:vAlign w:val="center"/>
          </w:tcPr>
          <w:p w14:paraId="08383306" w14:textId="609C8F67" w:rsidR="002D08F1" w:rsidRPr="006E5ADA" w:rsidRDefault="002C751B" w:rsidP="002D08F1">
            <w:pPr>
              <w:jc w:val="both"/>
              <w:rPr>
                <w:sz w:val="18"/>
                <w:szCs w:val="18"/>
                <w:lang w:eastAsia="en-US"/>
              </w:rPr>
            </w:pPr>
            <w:r>
              <w:rPr>
                <w:sz w:val="18"/>
                <w:szCs w:val="18"/>
                <w:lang w:eastAsia="en-US"/>
              </w:rPr>
              <w:t>6</w:t>
            </w:r>
            <w:r w:rsidR="002D08F1">
              <w:rPr>
                <w:sz w:val="18"/>
                <w:szCs w:val="18"/>
                <w:lang w:eastAsia="en-US"/>
              </w:rPr>
              <w:t>.43</w:t>
            </w:r>
          </w:p>
        </w:tc>
      </w:tr>
    </w:tbl>
    <w:p w14:paraId="6FF9FD1F" w14:textId="77777777" w:rsidR="002D08F1" w:rsidRDefault="002D08F1" w:rsidP="002D08F1">
      <w:pPr>
        <w:jc w:val="both"/>
        <w:rPr>
          <w:color w:val="000000"/>
          <w:sz w:val="18"/>
          <w:szCs w:val="18"/>
          <w:lang w:eastAsia="en-GB"/>
        </w:rPr>
      </w:pPr>
    </w:p>
    <w:p w14:paraId="647089E4" w14:textId="77777777" w:rsidR="002D08F1" w:rsidRPr="00FD2055" w:rsidRDefault="002D08F1" w:rsidP="002D08F1">
      <w:pPr>
        <w:jc w:val="both"/>
        <w:rPr>
          <w:highlight w:val="cyan"/>
          <w:lang w:eastAsia="en-US"/>
        </w:rPr>
      </w:pPr>
    </w:p>
    <w:p w14:paraId="4C66E4F1" w14:textId="77777777" w:rsidR="002D08F1" w:rsidRDefault="002D08F1" w:rsidP="002D08F1">
      <w:pPr>
        <w:jc w:val="both"/>
        <w:rPr>
          <w:color w:val="000000"/>
          <w:sz w:val="18"/>
          <w:szCs w:val="18"/>
          <w:lang w:eastAsia="en-GB"/>
        </w:rPr>
      </w:pPr>
    </w:p>
    <w:p w14:paraId="2269C7B8" w14:textId="77777777" w:rsidR="002D08F1" w:rsidRDefault="002D08F1" w:rsidP="002D08F1">
      <w:pPr>
        <w:jc w:val="both"/>
        <w:rPr>
          <w:color w:val="000000"/>
          <w:sz w:val="18"/>
          <w:szCs w:val="18"/>
          <w:lang w:eastAsia="en-GB"/>
        </w:rPr>
      </w:pPr>
      <w:r w:rsidRPr="00C64A70">
        <w:rPr>
          <w:b/>
          <w:u w:val="single"/>
          <w:lang w:eastAsia="en-US"/>
        </w:rPr>
        <w:t>Scenario [</w:t>
      </w:r>
      <w:r>
        <w:rPr>
          <w:b/>
          <w:u w:val="single"/>
          <w:lang w:eastAsia="en-US"/>
        </w:rPr>
        <w:t>2</w:t>
      </w:r>
      <w:r w:rsidRPr="00C64A70">
        <w:rPr>
          <w:b/>
          <w:u w:val="single"/>
          <w:lang w:eastAsia="en-US"/>
        </w:rPr>
        <w:t xml:space="preserve">] – </w:t>
      </w:r>
      <w:r>
        <w:rPr>
          <w:b/>
          <w:u w:val="single"/>
          <w:lang w:eastAsia="en-US"/>
        </w:rPr>
        <w:t xml:space="preserve">Application by pouring </w:t>
      </w:r>
    </w:p>
    <w:p w14:paraId="4F1FB356" w14:textId="77777777" w:rsidR="002D08F1" w:rsidRDefault="002D08F1" w:rsidP="002D08F1">
      <w:pPr>
        <w:jc w:val="both"/>
        <w:rPr>
          <w:color w:val="000000"/>
          <w:sz w:val="18"/>
          <w:szCs w:val="18"/>
          <w:lang w:eastAsia="en-GB"/>
        </w:rPr>
      </w:pPr>
    </w:p>
    <w:p w14:paraId="0E2FCDC0" w14:textId="77777777" w:rsidR="002D08F1" w:rsidRDefault="002D08F1" w:rsidP="002D08F1">
      <w:pPr>
        <w:jc w:val="both"/>
        <w:rPr>
          <w:lang w:eastAsia="en-US"/>
        </w:rPr>
      </w:pPr>
      <w:r>
        <w:rPr>
          <w:lang w:eastAsia="en-US"/>
        </w:rPr>
        <w:t xml:space="preserve">Products of Meta SPC 2 and Meta SPC 3 are applied by pouring on hard surfaces and wiped with a wet cloth. The application dose claimed by the applicant is ”as often as the consumer needs to use”. </w:t>
      </w:r>
    </w:p>
    <w:p w14:paraId="5AF4FA9E" w14:textId="77777777" w:rsidR="002D08F1" w:rsidRDefault="002D08F1" w:rsidP="002D08F1">
      <w:pPr>
        <w:jc w:val="both"/>
        <w:rPr>
          <w:lang w:eastAsia="en-US"/>
        </w:rPr>
      </w:pPr>
      <w:r>
        <w:rPr>
          <w:lang w:eastAsia="en-US"/>
        </w:rPr>
        <w:t xml:space="preserve">Considering this mode of application, professionals are exposed to the product </w:t>
      </w:r>
      <w:r w:rsidRPr="00C64A70">
        <w:rPr>
          <w:i/>
          <w:lang w:eastAsia="en-US"/>
        </w:rPr>
        <w:t>via</w:t>
      </w:r>
      <w:r>
        <w:rPr>
          <w:lang w:eastAsia="en-US"/>
        </w:rPr>
        <w:t xml:space="preserve"> dermal and inhalation routes simultaneously during the application of the product. The different phases of exposure have been split in three different scenarios in order to clarify the assessment:</w:t>
      </w:r>
    </w:p>
    <w:p w14:paraId="033F5E43" w14:textId="77777777" w:rsidR="002D08F1"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[2a] </w:t>
      </w:r>
      <w:r w:rsidRPr="00C64A70">
        <w:rPr>
          <w:lang w:eastAsia="en-US"/>
        </w:rPr>
        <w:sym w:font="Wingdings" w:char="F0E0"/>
      </w:r>
      <w:r>
        <w:rPr>
          <w:lang w:eastAsia="en-US"/>
        </w:rPr>
        <w:t xml:space="preserve"> professional exposure during the pouring and the wiping of the product (dermal exposure);</w:t>
      </w:r>
    </w:p>
    <w:p w14:paraId="310FE22B" w14:textId="77777777" w:rsidR="002D08F1" w:rsidRPr="00C64A70" w:rsidRDefault="002D08F1" w:rsidP="00E30FB4">
      <w:pPr>
        <w:pStyle w:val="Paragraphedeliste"/>
        <w:numPr>
          <w:ilvl w:val="0"/>
          <w:numId w:val="29"/>
        </w:numPr>
        <w:suppressAutoHyphens w:val="0"/>
        <w:spacing w:line="260" w:lineRule="atLeast"/>
        <w:contextualSpacing/>
        <w:jc w:val="both"/>
        <w:rPr>
          <w:lang w:eastAsia="en-US"/>
        </w:rPr>
      </w:pPr>
      <w:r>
        <w:rPr>
          <w:lang w:eastAsia="en-US"/>
        </w:rPr>
        <w:t xml:space="preserve">Scenario [2b] </w:t>
      </w:r>
      <w:r w:rsidRPr="00C64A70">
        <w:rPr>
          <w:lang w:eastAsia="en-US"/>
        </w:rPr>
        <w:sym w:font="Wingdings" w:char="F0E0"/>
      </w:r>
      <w:r>
        <w:rPr>
          <w:lang w:eastAsia="en-US"/>
        </w:rPr>
        <w:t xml:space="preserve"> professional exposure to volatilized residues generated due to the high volatility of the a.s and ethanol during the application of the product.</w:t>
      </w:r>
    </w:p>
    <w:p w14:paraId="49645D72" w14:textId="0D881ECB" w:rsidR="002D08F1" w:rsidRDefault="002D08F1" w:rsidP="002D08F1">
      <w:pPr>
        <w:jc w:val="both"/>
        <w:rPr>
          <w:lang w:eastAsia="en-US"/>
        </w:rPr>
      </w:pPr>
    </w:p>
    <w:p w14:paraId="0489B764" w14:textId="77777777" w:rsidR="00D67B75" w:rsidRPr="00C64A70" w:rsidRDefault="00D67B75" w:rsidP="00D67B75">
      <w:pPr>
        <w:suppressAutoHyphens w:val="0"/>
        <w:spacing w:line="260" w:lineRule="atLeast"/>
        <w:contextualSpacing/>
        <w:jc w:val="both"/>
        <w:rPr>
          <w:lang w:eastAsia="en-US"/>
        </w:rPr>
      </w:pPr>
      <w:r>
        <w:rPr>
          <w:lang w:eastAsia="en-US"/>
        </w:rPr>
        <w:t>This scenario represents a worst-case for non-professional exposure; therefore non-professional uses are considered covered by this assessment.</w:t>
      </w:r>
    </w:p>
    <w:p w14:paraId="3A1206CC" w14:textId="77777777" w:rsidR="00D67B75" w:rsidRDefault="00D67B75" w:rsidP="002D08F1">
      <w:pPr>
        <w:jc w:val="both"/>
        <w:rPr>
          <w:lang w:eastAsia="en-US"/>
        </w:rPr>
      </w:pPr>
    </w:p>
    <w:p w14:paraId="2A61B662" w14:textId="77777777" w:rsidR="002D08F1" w:rsidRDefault="002D08F1" w:rsidP="002D08F1">
      <w:pPr>
        <w:jc w:val="both"/>
        <w:rPr>
          <w:color w:val="000000"/>
          <w:sz w:val="18"/>
          <w:szCs w:val="18"/>
          <w:lang w:eastAsia="en-GB"/>
        </w:rPr>
      </w:pPr>
    </w:p>
    <w:p w14:paraId="019E8A86" w14:textId="77777777" w:rsidR="002D08F1" w:rsidRPr="00F84E0D" w:rsidRDefault="002D08F1" w:rsidP="002D08F1">
      <w:pPr>
        <w:jc w:val="both"/>
        <w:rPr>
          <w:i/>
          <w:u w:val="single"/>
          <w:lang w:eastAsia="en-US"/>
        </w:rPr>
      </w:pPr>
      <w:r w:rsidRPr="00F84E0D">
        <w:rPr>
          <w:i/>
          <w:u w:val="single"/>
          <w:lang w:eastAsia="en-US"/>
        </w:rPr>
        <w:t>Scenario [</w:t>
      </w:r>
      <w:r>
        <w:rPr>
          <w:i/>
          <w:u w:val="single"/>
          <w:lang w:eastAsia="en-US"/>
        </w:rPr>
        <w:t>2a</w:t>
      </w:r>
      <w:r w:rsidRPr="00F84E0D">
        <w:rPr>
          <w:i/>
          <w:u w:val="single"/>
          <w:lang w:eastAsia="en-US"/>
        </w:rPr>
        <w:t>]</w:t>
      </w:r>
      <w:r>
        <w:rPr>
          <w:i/>
          <w:u w:val="single"/>
          <w:lang w:eastAsia="en-US"/>
        </w:rPr>
        <w:t xml:space="preserve"> – Primary exposure during pouring and wiping on hard surfaces</w:t>
      </w:r>
    </w:p>
    <w:p w14:paraId="3A34DDA5" w14:textId="77777777" w:rsidR="002D08F1" w:rsidRPr="00FD2055" w:rsidRDefault="002D08F1" w:rsidP="002D08F1">
      <w:pPr>
        <w:jc w:val="both"/>
        <w:rPr>
          <w:i/>
          <w:iCs/>
          <w:lang w:eastAsia="en-US"/>
        </w:rPr>
      </w:pPr>
    </w:p>
    <w:p w14:paraId="1927C7CE" w14:textId="77777777" w:rsidR="002D08F1" w:rsidRPr="00861FE2" w:rsidRDefault="002D08F1" w:rsidP="002D08F1">
      <w:pPr>
        <w:jc w:val="both"/>
        <w:rPr>
          <w:color w:val="000000"/>
          <w:lang w:eastAsia="en-GB"/>
        </w:rPr>
      </w:pPr>
      <w:r w:rsidRPr="00861FE2">
        <w:rPr>
          <w:color w:val="000000"/>
          <w:lang w:eastAsia="en-GB"/>
        </w:rPr>
        <w:t>The product is poured on hard surfaces and wiped with a wet cloth.</w:t>
      </w:r>
    </w:p>
    <w:p w14:paraId="2628E601" w14:textId="77777777" w:rsidR="002D08F1" w:rsidRPr="00861FE2" w:rsidRDefault="002D08F1" w:rsidP="002D08F1">
      <w:pPr>
        <w:jc w:val="both"/>
        <w:rPr>
          <w:color w:val="000000"/>
          <w:lang w:eastAsia="en-GB"/>
        </w:rPr>
      </w:pPr>
    </w:p>
    <w:p w14:paraId="0A0C88BC" w14:textId="22EF86F5" w:rsidR="002D08F1" w:rsidRPr="00861FE2" w:rsidRDefault="002D08F1" w:rsidP="002D08F1">
      <w:pPr>
        <w:jc w:val="both"/>
        <w:rPr>
          <w:color w:val="000000"/>
          <w:lang w:eastAsia="en-GB"/>
        </w:rPr>
      </w:pPr>
      <w:r w:rsidRPr="00861FE2">
        <w:rPr>
          <w:color w:val="000000"/>
          <w:lang w:eastAsia="en-GB"/>
        </w:rPr>
        <w:t>As already mentioned above, no systemic effect has been identified for Hydrogen Peroxide and only toxicological reference value for inhalation exposure (mg/m</w:t>
      </w:r>
      <w:r w:rsidRPr="00861FE2">
        <w:rPr>
          <w:color w:val="000000"/>
          <w:vertAlign w:val="superscript"/>
          <w:lang w:eastAsia="en-GB"/>
        </w:rPr>
        <w:t>3</w:t>
      </w:r>
      <w:r w:rsidRPr="00861FE2">
        <w:rPr>
          <w:color w:val="000000"/>
          <w:lang w:eastAsia="en-GB"/>
        </w:rPr>
        <w:t xml:space="preserve">) </w:t>
      </w:r>
      <w:r w:rsidR="00C54652">
        <w:rPr>
          <w:color w:val="000000"/>
          <w:lang w:eastAsia="en-GB"/>
        </w:rPr>
        <w:t>is</w:t>
      </w:r>
      <w:r w:rsidR="00C54652" w:rsidRPr="00861FE2">
        <w:rPr>
          <w:color w:val="000000"/>
          <w:lang w:eastAsia="en-GB"/>
        </w:rPr>
        <w:t xml:space="preserve"> </w:t>
      </w:r>
      <w:r w:rsidRPr="00861FE2">
        <w:rPr>
          <w:color w:val="000000"/>
          <w:lang w:eastAsia="en-GB"/>
        </w:rPr>
        <w:t>available. A systemic exposure assessment for the dermal route is therefore not considered.</w:t>
      </w:r>
    </w:p>
    <w:p w14:paraId="1DE65C01" w14:textId="77777777" w:rsidR="002D08F1" w:rsidRPr="00861FE2" w:rsidRDefault="002D08F1" w:rsidP="002D08F1">
      <w:pPr>
        <w:jc w:val="both"/>
        <w:rPr>
          <w:color w:val="000000"/>
          <w:lang w:eastAsia="en-GB"/>
        </w:rPr>
      </w:pPr>
      <w:r w:rsidRPr="00861FE2">
        <w:rPr>
          <w:color w:val="000000"/>
          <w:lang w:eastAsia="en-GB"/>
        </w:rPr>
        <w:t>A local risk assessment will be performed for the dermal route.</w:t>
      </w:r>
    </w:p>
    <w:p w14:paraId="296465AF" w14:textId="77777777" w:rsidR="002D08F1" w:rsidRDefault="002D08F1" w:rsidP="002D08F1">
      <w:pPr>
        <w:jc w:val="both"/>
        <w:rPr>
          <w:color w:val="000000"/>
          <w:sz w:val="18"/>
          <w:szCs w:val="18"/>
          <w:lang w:eastAsia="en-GB"/>
        </w:rPr>
      </w:pPr>
    </w:p>
    <w:p w14:paraId="0B9DC3D1" w14:textId="77777777" w:rsidR="002D08F1" w:rsidRPr="00F84E0D" w:rsidRDefault="002D08F1" w:rsidP="002D08F1">
      <w:pPr>
        <w:spacing w:after="240"/>
        <w:jc w:val="both"/>
        <w:rPr>
          <w:i/>
          <w:u w:val="single"/>
          <w:lang w:eastAsia="en-US"/>
        </w:rPr>
      </w:pPr>
      <w:r w:rsidRPr="00184BC2">
        <w:rPr>
          <w:i/>
          <w:u w:val="single"/>
          <w:lang w:eastAsia="en-US"/>
        </w:rPr>
        <w:t>Scenario [</w:t>
      </w:r>
      <w:r>
        <w:rPr>
          <w:i/>
          <w:u w:val="single"/>
          <w:lang w:eastAsia="en-US"/>
        </w:rPr>
        <w:t>2b</w:t>
      </w:r>
      <w:r w:rsidRPr="00184BC2">
        <w:rPr>
          <w:i/>
          <w:u w:val="single"/>
          <w:lang w:eastAsia="en-US"/>
        </w:rPr>
        <w:t>]</w:t>
      </w:r>
      <w:r>
        <w:rPr>
          <w:i/>
          <w:u w:val="single"/>
          <w:lang w:eastAsia="en-US"/>
        </w:rPr>
        <w:t xml:space="preserve"> – Primary exposure to volatilized residues during pouring application</w:t>
      </w: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6"/>
        <w:gridCol w:w="3207"/>
      </w:tblGrid>
      <w:tr w:rsidR="002D08F1" w:rsidRPr="00F84E0D" w14:paraId="1998B6FA" w14:textId="77777777" w:rsidTr="002D08F1">
        <w:trPr>
          <w:tblHeader/>
        </w:trPr>
        <w:tc>
          <w:tcPr>
            <w:tcW w:w="5000" w:type="pct"/>
            <w:gridSpan w:val="4"/>
            <w:shd w:val="clear" w:color="auto" w:fill="FFFFCC"/>
            <w:tcMar>
              <w:top w:w="57" w:type="dxa"/>
              <w:bottom w:w="57" w:type="dxa"/>
            </w:tcMar>
          </w:tcPr>
          <w:p w14:paraId="3E6DE937" w14:textId="77777777" w:rsidR="002D08F1" w:rsidRPr="00F84E0D" w:rsidRDefault="002D08F1" w:rsidP="002D08F1">
            <w:pPr>
              <w:jc w:val="both"/>
              <w:rPr>
                <w:b/>
                <w:lang w:eastAsia="en-US"/>
              </w:rPr>
            </w:pPr>
            <w:r w:rsidRPr="00F84E0D">
              <w:rPr>
                <w:b/>
                <w:lang w:eastAsia="en-US"/>
              </w:rPr>
              <w:lastRenderedPageBreak/>
              <w:t>Description of Scenario [</w:t>
            </w:r>
            <w:r>
              <w:rPr>
                <w:b/>
                <w:lang w:eastAsia="en-US"/>
              </w:rPr>
              <w:t>2b</w:t>
            </w:r>
            <w:r w:rsidRPr="00F84E0D">
              <w:rPr>
                <w:b/>
                <w:lang w:eastAsia="en-US"/>
              </w:rPr>
              <w:t>]</w:t>
            </w:r>
          </w:p>
        </w:tc>
      </w:tr>
      <w:tr w:rsidR="002D08F1" w:rsidRPr="00F84E0D" w14:paraId="41F5C8A1" w14:textId="77777777" w:rsidTr="002D08F1">
        <w:trPr>
          <w:tblHeader/>
        </w:trPr>
        <w:tc>
          <w:tcPr>
            <w:tcW w:w="5000" w:type="pct"/>
            <w:gridSpan w:val="4"/>
            <w:shd w:val="clear" w:color="auto" w:fill="auto"/>
            <w:tcMar>
              <w:top w:w="57" w:type="dxa"/>
              <w:bottom w:w="57" w:type="dxa"/>
            </w:tcMar>
          </w:tcPr>
          <w:p w14:paraId="12B0600D" w14:textId="496B6066" w:rsidR="002D08F1" w:rsidRDefault="002D08F1" w:rsidP="002D08F1">
            <w:pPr>
              <w:jc w:val="both"/>
              <w:rPr>
                <w:color w:val="000000"/>
                <w:sz w:val="18"/>
                <w:szCs w:val="18"/>
                <w:lang w:eastAsia="en-GB"/>
              </w:rPr>
            </w:pPr>
            <w:r>
              <w:rPr>
                <w:color w:val="000000"/>
                <w:sz w:val="18"/>
                <w:szCs w:val="18"/>
                <w:lang w:eastAsia="en-GB"/>
              </w:rPr>
              <w:t>Due to the high volatility of the active substance, the exposure to vapor during pouring and wiping has been assessed using ConsExpo web and the model for disinfectant (wiping).</w:t>
            </w:r>
          </w:p>
          <w:p w14:paraId="1361944A" w14:textId="77777777" w:rsidR="002D08F1" w:rsidRDefault="002D08F1" w:rsidP="002D08F1">
            <w:pPr>
              <w:jc w:val="both"/>
              <w:rPr>
                <w:color w:val="000000"/>
                <w:sz w:val="18"/>
                <w:szCs w:val="18"/>
                <w:lang w:eastAsia="en-GB"/>
              </w:rPr>
            </w:pPr>
            <w:r>
              <w:rPr>
                <w:color w:val="000000"/>
                <w:sz w:val="18"/>
                <w:szCs w:val="18"/>
                <w:lang w:eastAsia="en-GB"/>
              </w:rPr>
              <w:t xml:space="preserve">Since no real application rate has been claimed by the applicant for this type of application, the product amount of </w:t>
            </w:r>
            <w:r w:rsidRPr="00576EDF">
              <w:rPr>
                <w:b/>
                <w:color w:val="000000"/>
                <w:sz w:val="18"/>
                <w:szCs w:val="18"/>
                <w:lang w:eastAsia="en-GB"/>
              </w:rPr>
              <w:t>69g</w:t>
            </w:r>
            <w:r>
              <w:rPr>
                <w:color w:val="000000"/>
                <w:sz w:val="18"/>
                <w:szCs w:val="18"/>
                <w:lang w:eastAsia="en-GB"/>
              </w:rPr>
              <w:t xml:space="preserve"> calculated for spray application (see. Scenario [1c]) has been used. </w:t>
            </w:r>
          </w:p>
          <w:p w14:paraId="21828BE3" w14:textId="77777777" w:rsidR="002D08F1" w:rsidRDefault="002D08F1" w:rsidP="002D08F1">
            <w:pPr>
              <w:jc w:val="both"/>
              <w:rPr>
                <w:color w:val="000000"/>
                <w:sz w:val="18"/>
                <w:szCs w:val="18"/>
                <w:lang w:eastAsia="en-GB"/>
              </w:rPr>
            </w:pPr>
          </w:p>
          <w:p w14:paraId="283D555D" w14:textId="77777777" w:rsidR="002D08F1" w:rsidRDefault="002D08F1" w:rsidP="002D08F1">
            <w:pPr>
              <w:jc w:val="both"/>
              <w:rPr>
                <w:color w:val="000000"/>
                <w:sz w:val="18"/>
                <w:szCs w:val="18"/>
                <w:lang w:eastAsia="en-GB"/>
              </w:rPr>
            </w:pPr>
            <w:r>
              <w:rPr>
                <w:color w:val="000000"/>
                <w:sz w:val="18"/>
                <w:szCs w:val="18"/>
                <w:lang w:eastAsia="en-GB"/>
              </w:rPr>
              <w:t xml:space="preserve">An exposure duration of </w:t>
            </w:r>
            <w:r>
              <w:rPr>
                <w:b/>
                <w:color w:val="000000"/>
                <w:sz w:val="18"/>
                <w:szCs w:val="18"/>
                <w:lang w:eastAsia="en-GB"/>
              </w:rPr>
              <w:t>20</w:t>
            </w:r>
            <w:r w:rsidRPr="00184BC2">
              <w:rPr>
                <w:b/>
                <w:color w:val="000000"/>
                <w:sz w:val="18"/>
                <w:szCs w:val="18"/>
                <w:lang w:eastAsia="en-GB"/>
              </w:rPr>
              <w:t xml:space="preserve"> min</w:t>
            </w:r>
            <w:r>
              <w:rPr>
                <w:color w:val="000000"/>
                <w:sz w:val="18"/>
                <w:szCs w:val="18"/>
                <w:lang w:eastAsia="en-GB"/>
              </w:rPr>
              <w:t xml:space="preserve"> is considered in order to take into account the time duration of the pouring and the wiping, 10 min and 10 min respectively.</w:t>
            </w:r>
          </w:p>
          <w:p w14:paraId="540098B7" w14:textId="006B8FA2" w:rsidR="002D08F1" w:rsidRDefault="002D08F1" w:rsidP="002D08F1">
            <w:pPr>
              <w:jc w:val="both"/>
              <w:rPr>
                <w:color w:val="000000"/>
                <w:sz w:val="18"/>
                <w:szCs w:val="18"/>
                <w:lang w:eastAsia="en-GB"/>
              </w:rPr>
            </w:pPr>
            <w:r>
              <w:rPr>
                <w:color w:val="000000"/>
                <w:sz w:val="18"/>
                <w:szCs w:val="18"/>
                <w:lang w:eastAsia="en-GB"/>
              </w:rPr>
              <w:t>For the other parameters, ConsExpo default values have been kept.</w:t>
            </w:r>
          </w:p>
          <w:p w14:paraId="3971E4C9" w14:textId="3DAF6131" w:rsidR="004813F8" w:rsidRDefault="004813F8" w:rsidP="002D08F1">
            <w:pPr>
              <w:jc w:val="both"/>
              <w:rPr>
                <w:color w:val="000000"/>
                <w:sz w:val="18"/>
                <w:szCs w:val="18"/>
                <w:lang w:eastAsia="en-GB"/>
              </w:rPr>
            </w:pPr>
          </w:p>
          <w:p w14:paraId="0C3078FC" w14:textId="53D29D52" w:rsidR="004813F8" w:rsidRPr="00F51BA7" w:rsidRDefault="004813F8" w:rsidP="002D08F1">
            <w:pPr>
              <w:jc w:val="both"/>
              <w:rPr>
                <w:color w:val="000000"/>
                <w:sz w:val="18"/>
                <w:szCs w:val="18"/>
                <w:lang w:eastAsia="en-GB"/>
              </w:rPr>
            </w:pPr>
            <w:r>
              <w:rPr>
                <w:color w:val="000000"/>
                <w:sz w:val="18"/>
                <w:szCs w:val="18"/>
                <w:lang w:eastAsia="en-GB"/>
              </w:rPr>
              <w:t>This sce</w:t>
            </w:r>
            <w:r w:rsidR="00837C14">
              <w:rPr>
                <w:color w:val="000000"/>
                <w:sz w:val="18"/>
                <w:szCs w:val="18"/>
                <w:lang w:eastAsia="en-GB"/>
              </w:rPr>
              <w:t>nario represents a worst-case approach.</w:t>
            </w:r>
          </w:p>
          <w:p w14:paraId="35EF8CB5" w14:textId="77777777" w:rsidR="002D08F1" w:rsidRPr="00F84E0D" w:rsidRDefault="002D08F1" w:rsidP="002D08F1">
            <w:pPr>
              <w:jc w:val="both"/>
              <w:rPr>
                <w:lang w:eastAsia="en-US"/>
              </w:rPr>
            </w:pPr>
          </w:p>
        </w:tc>
      </w:tr>
      <w:tr w:rsidR="002D08F1" w:rsidRPr="00F84E0D" w14:paraId="4F05FBC7" w14:textId="77777777" w:rsidTr="002D08F1">
        <w:trPr>
          <w:tblHeader/>
        </w:trPr>
        <w:tc>
          <w:tcPr>
            <w:tcW w:w="643" w:type="pct"/>
            <w:shd w:val="clear" w:color="auto" w:fill="auto"/>
            <w:tcMar>
              <w:top w:w="57" w:type="dxa"/>
              <w:bottom w:w="57" w:type="dxa"/>
            </w:tcMar>
          </w:tcPr>
          <w:p w14:paraId="0D1EB044" w14:textId="77777777" w:rsidR="002D08F1" w:rsidRPr="006F6822" w:rsidRDefault="002D08F1" w:rsidP="002D08F1">
            <w:pPr>
              <w:jc w:val="both"/>
              <w:rPr>
                <w:sz w:val="18"/>
                <w:szCs w:val="18"/>
                <w:lang w:eastAsia="en-US"/>
              </w:rPr>
            </w:pPr>
          </w:p>
        </w:tc>
        <w:tc>
          <w:tcPr>
            <w:tcW w:w="2025" w:type="pct"/>
            <w:shd w:val="clear" w:color="auto" w:fill="auto"/>
            <w:tcMar>
              <w:top w:w="57" w:type="dxa"/>
              <w:bottom w:w="57" w:type="dxa"/>
            </w:tcMar>
          </w:tcPr>
          <w:p w14:paraId="6D5CEA21" w14:textId="77777777" w:rsidR="002D08F1" w:rsidRPr="003B50C1" w:rsidRDefault="002D08F1" w:rsidP="002D08F1">
            <w:pPr>
              <w:jc w:val="both"/>
              <w:rPr>
                <w:b/>
                <w:sz w:val="18"/>
                <w:szCs w:val="18"/>
                <w:lang w:eastAsia="en-US"/>
              </w:rPr>
            </w:pPr>
            <w:r w:rsidRPr="003B50C1">
              <w:rPr>
                <w:b/>
                <w:sz w:val="18"/>
                <w:szCs w:val="18"/>
                <w:lang w:eastAsia="en-US"/>
              </w:rPr>
              <w:t>Parameters</w:t>
            </w:r>
          </w:p>
        </w:tc>
        <w:tc>
          <w:tcPr>
            <w:tcW w:w="602" w:type="pct"/>
            <w:shd w:val="clear" w:color="auto" w:fill="auto"/>
            <w:tcMar>
              <w:top w:w="57" w:type="dxa"/>
              <w:bottom w:w="57" w:type="dxa"/>
            </w:tcMar>
          </w:tcPr>
          <w:p w14:paraId="208EF47E" w14:textId="77777777" w:rsidR="002D08F1" w:rsidRPr="003B50C1" w:rsidRDefault="002D08F1" w:rsidP="002D08F1">
            <w:pPr>
              <w:jc w:val="both"/>
              <w:rPr>
                <w:b/>
                <w:sz w:val="18"/>
                <w:szCs w:val="18"/>
                <w:lang w:eastAsia="en-US"/>
              </w:rPr>
            </w:pPr>
            <w:r w:rsidRPr="003B50C1">
              <w:rPr>
                <w:b/>
                <w:sz w:val="18"/>
                <w:szCs w:val="18"/>
                <w:lang w:eastAsia="en-US"/>
              </w:rPr>
              <w:t>Value</w:t>
            </w:r>
          </w:p>
        </w:tc>
        <w:tc>
          <w:tcPr>
            <w:tcW w:w="1730" w:type="pct"/>
          </w:tcPr>
          <w:p w14:paraId="27464D08" w14:textId="77777777" w:rsidR="002D08F1" w:rsidRPr="003B50C1" w:rsidRDefault="002D08F1" w:rsidP="002D08F1">
            <w:pPr>
              <w:jc w:val="both"/>
              <w:rPr>
                <w:b/>
                <w:sz w:val="18"/>
                <w:szCs w:val="18"/>
                <w:lang w:eastAsia="en-US"/>
              </w:rPr>
            </w:pPr>
            <w:r w:rsidRPr="003B50C1">
              <w:rPr>
                <w:b/>
                <w:sz w:val="18"/>
                <w:szCs w:val="18"/>
                <w:lang w:eastAsia="en-US"/>
              </w:rPr>
              <w:t>Source</w:t>
            </w:r>
          </w:p>
        </w:tc>
      </w:tr>
      <w:tr w:rsidR="002D08F1" w:rsidRPr="00F84E0D" w14:paraId="3BD8C846" w14:textId="77777777" w:rsidTr="002D08F1">
        <w:trPr>
          <w:tblHeader/>
        </w:trPr>
        <w:tc>
          <w:tcPr>
            <w:tcW w:w="643" w:type="pct"/>
            <w:vMerge w:val="restart"/>
            <w:tcMar>
              <w:top w:w="57" w:type="dxa"/>
              <w:bottom w:w="57" w:type="dxa"/>
            </w:tcMar>
            <w:vAlign w:val="center"/>
          </w:tcPr>
          <w:p w14:paraId="3398F343" w14:textId="77777777" w:rsidR="002D08F1" w:rsidRPr="003B50C1" w:rsidRDefault="002D08F1" w:rsidP="002D08F1">
            <w:pPr>
              <w:jc w:val="both"/>
              <w:rPr>
                <w:b/>
                <w:sz w:val="18"/>
                <w:szCs w:val="18"/>
                <w:lang w:eastAsia="en-US"/>
              </w:rPr>
            </w:pPr>
            <w:r w:rsidRPr="003B50C1">
              <w:rPr>
                <w:b/>
                <w:sz w:val="18"/>
                <w:szCs w:val="18"/>
                <w:lang w:eastAsia="en-US"/>
              </w:rPr>
              <w:t>Tier 1</w:t>
            </w:r>
          </w:p>
        </w:tc>
        <w:tc>
          <w:tcPr>
            <w:tcW w:w="2025" w:type="pct"/>
            <w:shd w:val="clear" w:color="auto" w:fill="auto"/>
            <w:tcMar>
              <w:top w:w="57" w:type="dxa"/>
              <w:bottom w:w="57" w:type="dxa"/>
            </w:tcMar>
            <w:vAlign w:val="center"/>
          </w:tcPr>
          <w:p w14:paraId="0DB90F62" w14:textId="77777777" w:rsidR="002D08F1" w:rsidRPr="006F6822" w:rsidRDefault="002D08F1" w:rsidP="002D08F1">
            <w:pPr>
              <w:jc w:val="both"/>
              <w:rPr>
                <w:sz w:val="18"/>
                <w:szCs w:val="18"/>
                <w:lang w:eastAsia="en-US"/>
              </w:rPr>
            </w:pPr>
            <w:r>
              <w:rPr>
                <w:sz w:val="18"/>
                <w:szCs w:val="18"/>
                <w:lang w:eastAsia="en-US"/>
              </w:rPr>
              <w:t xml:space="preserve">Concentration of a.s in the product </w:t>
            </w:r>
          </w:p>
        </w:tc>
        <w:tc>
          <w:tcPr>
            <w:tcW w:w="602" w:type="pct"/>
            <w:shd w:val="clear" w:color="auto" w:fill="auto"/>
            <w:tcMar>
              <w:top w:w="57" w:type="dxa"/>
              <w:bottom w:w="57" w:type="dxa"/>
            </w:tcMar>
          </w:tcPr>
          <w:p w14:paraId="0F8FE55E" w14:textId="77777777" w:rsidR="002D08F1" w:rsidRPr="006F6822" w:rsidRDefault="002D08F1" w:rsidP="002D08F1">
            <w:pPr>
              <w:jc w:val="both"/>
              <w:rPr>
                <w:sz w:val="18"/>
                <w:szCs w:val="18"/>
                <w:lang w:eastAsia="en-US"/>
              </w:rPr>
            </w:pPr>
            <w:r>
              <w:rPr>
                <w:sz w:val="18"/>
                <w:szCs w:val="18"/>
                <w:lang w:eastAsia="en-US"/>
              </w:rPr>
              <w:t>1.51%</w:t>
            </w:r>
          </w:p>
        </w:tc>
        <w:tc>
          <w:tcPr>
            <w:tcW w:w="1730" w:type="pct"/>
          </w:tcPr>
          <w:p w14:paraId="1E5EF48F" w14:textId="77777777" w:rsidR="002D08F1" w:rsidRPr="006F6822" w:rsidRDefault="002D08F1" w:rsidP="002D08F1">
            <w:pPr>
              <w:jc w:val="both"/>
              <w:rPr>
                <w:sz w:val="18"/>
                <w:szCs w:val="18"/>
                <w:lang w:eastAsia="en-US"/>
              </w:rPr>
            </w:pPr>
            <w:r>
              <w:rPr>
                <w:sz w:val="18"/>
                <w:szCs w:val="18"/>
                <w:lang w:eastAsia="en-US"/>
              </w:rPr>
              <w:t>Applicant’s data</w:t>
            </w:r>
          </w:p>
        </w:tc>
      </w:tr>
      <w:tr w:rsidR="002D08F1" w:rsidRPr="00F84E0D" w14:paraId="124AB55D" w14:textId="77777777" w:rsidTr="002D08F1">
        <w:trPr>
          <w:tblHeader/>
        </w:trPr>
        <w:tc>
          <w:tcPr>
            <w:tcW w:w="643" w:type="pct"/>
            <w:vMerge/>
            <w:tcMar>
              <w:top w:w="57" w:type="dxa"/>
              <w:bottom w:w="57" w:type="dxa"/>
            </w:tcMar>
            <w:vAlign w:val="center"/>
          </w:tcPr>
          <w:p w14:paraId="0687F35C"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288FC04E" w14:textId="77777777" w:rsidR="002D08F1" w:rsidRDefault="002D08F1" w:rsidP="002D08F1">
            <w:pPr>
              <w:jc w:val="both"/>
              <w:rPr>
                <w:sz w:val="18"/>
                <w:szCs w:val="18"/>
                <w:lang w:eastAsia="en-US"/>
              </w:rPr>
            </w:pPr>
            <w:r>
              <w:rPr>
                <w:sz w:val="18"/>
                <w:szCs w:val="18"/>
                <w:lang w:eastAsia="en-US"/>
              </w:rPr>
              <w:t>Concentration of Ethanol in the product</w:t>
            </w:r>
          </w:p>
        </w:tc>
        <w:tc>
          <w:tcPr>
            <w:tcW w:w="602" w:type="pct"/>
            <w:shd w:val="clear" w:color="auto" w:fill="auto"/>
            <w:tcMar>
              <w:top w:w="57" w:type="dxa"/>
              <w:bottom w:w="57" w:type="dxa"/>
            </w:tcMar>
          </w:tcPr>
          <w:p w14:paraId="2DD12670" w14:textId="77777777" w:rsidR="002D08F1" w:rsidRDefault="002D08F1" w:rsidP="002D08F1">
            <w:pPr>
              <w:jc w:val="both"/>
              <w:rPr>
                <w:sz w:val="18"/>
                <w:szCs w:val="18"/>
                <w:lang w:eastAsia="en-US"/>
              </w:rPr>
            </w:pPr>
            <w:r>
              <w:rPr>
                <w:sz w:val="18"/>
                <w:szCs w:val="18"/>
                <w:lang w:eastAsia="en-US"/>
              </w:rPr>
              <w:t>3.00%</w:t>
            </w:r>
          </w:p>
        </w:tc>
        <w:tc>
          <w:tcPr>
            <w:tcW w:w="1730" w:type="pct"/>
          </w:tcPr>
          <w:p w14:paraId="4BBC4FB5" w14:textId="77777777" w:rsidR="002D08F1" w:rsidRDefault="002D08F1" w:rsidP="002D08F1">
            <w:pPr>
              <w:jc w:val="both"/>
              <w:rPr>
                <w:sz w:val="18"/>
                <w:szCs w:val="18"/>
                <w:lang w:eastAsia="en-US"/>
              </w:rPr>
            </w:pPr>
            <w:r>
              <w:rPr>
                <w:sz w:val="18"/>
                <w:szCs w:val="18"/>
                <w:lang w:eastAsia="en-US"/>
              </w:rPr>
              <w:t>Applicant’s data</w:t>
            </w:r>
          </w:p>
        </w:tc>
      </w:tr>
      <w:tr w:rsidR="002D08F1" w:rsidRPr="00F84E0D" w14:paraId="214CD1BA" w14:textId="77777777" w:rsidTr="002D08F1">
        <w:trPr>
          <w:tblHeader/>
        </w:trPr>
        <w:tc>
          <w:tcPr>
            <w:tcW w:w="643" w:type="pct"/>
            <w:vMerge/>
            <w:tcMar>
              <w:top w:w="57" w:type="dxa"/>
              <w:bottom w:w="57" w:type="dxa"/>
            </w:tcMar>
            <w:vAlign w:val="center"/>
          </w:tcPr>
          <w:p w14:paraId="571C65C2"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778AD6C" w14:textId="77777777" w:rsidR="002D08F1" w:rsidRDefault="002D08F1" w:rsidP="002D08F1">
            <w:pPr>
              <w:jc w:val="both"/>
              <w:rPr>
                <w:sz w:val="18"/>
                <w:szCs w:val="18"/>
                <w:lang w:eastAsia="en-US"/>
              </w:rPr>
            </w:pPr>
            <w:r>
              <w:rPr>
                <w:sz w:val="18"/>
                <w:szCs w:val="18"/>
                <w:lang w:eastAsia="en-US"/>
              </w:rPr>
              <w:t>Task duration (min)</w:t>
            </w:r>
          </w:p>
        </w:tc>
        <w:tc>
          <w:tcPr>
            <w:tcW w:w="602" w:type="pct"/>
            <w:shd w:val="clear" w:color="auto" w:fill="auto"/>
            <w:tcMar>
              <w:top w:w="57" w:type="dxa"/>
              <w:bottom w:w="57" w:type="dxa"/>
            </w:tcMar>
          </w:tcPr>
          <w:p w14:paraId="6BA2024A" w14:textId="77777777" w:rsidR="002D08F1" w:rsidRDefault="002D08F1" w:rsidP="002D08F1">
            <w:pPr>
              <w:jc w:val="both"/>
              <w:rPr>
                <w:sz w:val="18"/>
                <w:szCs w:val="18"/>
                <w:lang w:eastAsia="en-US"/>
              </w:rPr>
            </w:pPr>
            <w:r>
              <w:rPr>
                <w:sz w:val="18"/>
                <w:szCs w:val="18"/>
                <w:lang w:eastAsia="en-US"/>
              </w:rPr>
              <w:t>20</w:t>
            </w:r>
          </w:p>
        </w:tc>
        <w:tc>
          <w:tcPr>
            <w:tcW w:w="1730" w:type="pct"/>
          </w:tcPr>
          <w:p w14:paraId="413ECD0A" w14:textId="77777777" w:rsidR="002D08F1" w:rsidRDefault="002D08F1" w:rsidP="002D08F1">
            <w:pPr>
              <w:jc w:val="both"/>
              <w:rPr>
                <w:sz w:val="18"/>
                <w:szCs w:val="18"/>
                <w:lang w:eastAsia="en-US"/>
              </w:rPr>
            </w:pPr>
            <w:r>
              <w:rPr>
                <w:sz w:val="18"/>
                <w:szCs w:val="18"/>
                <w:lang w:eastAsia="en-US"/>
              </w:rPr>
              <w:t>pouring + wiping</w:t>
            </w:r>
          </w:p>
        </w:tc>
      </w:tr>
      <w:tr w:rsidR="002D08F1" w:rsidRPr="00F84E0D" w14:paraId="0F4B0DF7" w14:textId="77777777" w:rsidTr="002D08F1">
        <w:trPr>
          <w:tblHeader/>
        </w:trPr>
        <w:tc>
          <w:tcPr>
            <w:tcW w:w="643" w:type="pct"/>
            <w:vMerge/>
            <w:tcMar>
              <w:top w:w="57" w:type="dxa"/>
              <w:bottom w:w="57" w:type="dxa"/>
            </w:tcMar>
            <w:vAlign w:val="center"/>
          </w:tcPr>
          <w:p w14:paraId="1B167EED"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490FFFF9" w14:textId="77777777" w:rsidR="002D08F1" w:rsidRDefault="002D08F1" w:rsidP="002D08F1">
            <w:pPr>
              <w:jc w:val="both"/>
              <w:rPr>
                <w:sz w:val="18"/>
                <w:szCs w:val="18"/>
                <w:lang w:eastAsia="en-US"/>
              </w:rPr>
            </w:pPr>
            <w:r>
              <w:rPr>
                <w:sz w:val="18"/>
                <w:szCs w:val="18"/>
                <w:lang w:eastAsia="en-US"/>
              </w:rPr>
              <w:t>Release area (m</w:t>
            </w:r>
            <w:r w:rsidRPr="00732950">
              <w:rPr>
                <w:sz w:val="18"/>
                <w:szCs w:val="18"/>
                <w:vertAlign w:val="superscript"/>
                <w:lang w:eastAsia="en-US"/>
              </w:rPr>
              <w:t>2</w:t>
            </w:r>
            <w:r>
              <w:rPr>
                <w:sz w:val="18"/>
                <w:szCs w:val="18"/>
                <w:lang w:eastAsia="en-US"/>
              </w:rPr>
              <w:t>)</w:t>
            </w:r>
          </w:p>
        </w:tc>
        <w:tc>
          <w:tcPr>
            <w:tcW w:w="602" w:type="pct"/>
            <w:shd w:val="clear" w:color="auto" w:fill="auto"/>
            <w:tcMar>
              <w:top w:w="57" w:type="dxa"/>
              <w:bottom w:w="57" w:type="dxa"/>
            </w:tcMar>
          </w:tcPr>
          <w:p w14:paraId="05DBBDF1" w14:textId="77777777" w:rsidR="002D08F1" w:rsidRDefault="002D08F1" w:rsidP="002D08F1">
            <w:pPr>
              <w:jc w:val="both"/>
              <w:rPr>
                <w:sz w:val="18"/>
                <w:szCs w:val="18"/>
                <w:lang w:eastAsia="en-US"/>
              </w:rPr>
            </w:pPr>
            <w:r>
              <w:rPr>
                <w:sz w:val="18"/>
                <w:szCs w:val="18"/>
                <w:lang w:eastAsia="en-US"/>
              </w:rPr>
              <w:t>5</w:t>
            </w:r>
          </w:p>
        </w:tc>
        <w:tc>
          <w:tcPr>
            <w:tcW w:w="1730" w:type="pct"/>
          </w:tcPr>
          <w:p w14:paraId="5A1268CB" w14:textId="77777777" w:rsidR="002D08F1" w:rsidRDefault="002D08F1" w:rsidP="002D08F1">
            <w:pPr>
              <w:jc w:val="both"/>
              <w:rPr>
                <w:sz w:val="18"/>
                <w:szCs w:val="18"/>
                <w:lang w:eastAsia="en-US"/>
              </w:rPr>
            </w:pPr>
            <w:r>
              <w:rPr>
                <w:sz w:val="18"/>
                <w:szCs w:val="18"/>
                <w:lang w:eastAsia="en-US"/>
              </w:rPr>
              <w:t>UA discussions</w:t>
            </w:r>
          </w:p>
        </w:tc>
      </w:tr>
      <w:tr w:rsidR="002D08F1" w:rsidRPr="00F84E0D" w14:paraId="5FC7DF46" w14:textId="77777777" w:rsidTr="002D08F1">
        <w:trPr>
          <w:tblHeader/>
        </w:trPr>
        <w:tc>
          <w:tcPr>
            <w:tcW w:w="643" w:type="pct"/>
            <w:vMerge/>
            <w:tcMar>
              <w:top w:w="57" w:type="dxa"/>
              <w:bottom w:w="57" w:type="dxa"/>
            </w:tcMar>
            <w:vAlign w:val="center"/>
          </w:tcPr>
          <w:p w14:paraId="4D636484"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9140719" w14:textId="77777777" w:rsidR="002D08F1" w:rsidRDefault="002D08F1" w:rsidP="002D08F1">
            <w:pPr>
              <w:jc w:val="both"/>
              <w:rPr>
                <w:sz w:val="18"/>
                <w:szCs w:val="18"/>
                <w:lang w:eastAsia="en-US"/>
              </w:rPr>
            </w:pPr>
            <w:r>
              <w:rPr>
                <w:sz w:val="18"/>
                <w:szCs w:val="18"/>
                <w:lang w:eastAsia="en-US"/>
              </w:rPr>
              <w:t>Room volume (m</w:t>
            </w:r>
            <w:r w:rsidRPr="00732950">
              <w:rPr>
                <w:sz w:val="18"/>
                <w:szCs w:val="18"/>
                <w:vertAlign w:val="superscript"/>
                <w:lang w:eastAsia="en-US"/>
              </w:rPr>
              <w:t>3</w:t>
            </w:r>
            <w:r>
              <w:rPr>
                <w:sz w:val="18"/>
                <w:szCs w:val="18"/>
                <w:lang w:eastAsia="en-US"/>
              </w:rPr>
              <w:t>)</w:t>
            </w:r>
          </w:p>
        </w:tc>
        <w:tc>
          <w:tcPr>
            <w:tcW w:w="602" w:type="pct"/>
            <w:shd w:val="clear" w:color="auto" w:fill="auto"/>
            <w:tcMar>
              <w:top w:w="57" w:type="dxa"/>
              <w:bottom w:w="57" w:type="dxa"/>
            </w:tcMar>
          </w:tcPr>
          <w:p w14:paraId="1061408C" w14:textId="77777777" w:rsidR="002D08F1" w:rsidRDefault="002D08F1" w:rsidP="002D08F1">
            <w:pPr>
              <w:jc w:val="both"/>
              <w:rPr>
                <w:sz w:val="18"/>
                <w:szCs w:val="18"/>
                <w:lang w:eastAsia="en-US"/>
              </w:rPr>
            </w:pPr>
            <w:r>
              <w:rPr>
                <w:sz w:val="18"/>
                <w:szCs w:val="18"/>
                <w:lang w:eastAsia="en-US"/>
              </w:rPr>
              <w:t>25</w:t>
            </w:r>
          </w:p>
        </w:tc>
        <w:tc>
          <w:tcPr>
            <w:tcW w:w="1730" w:type="pct"/>
          </w:tcPr>
          <w:p w14:paraId="7DF5F513"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6A76BC8B" w14:textId="77777777" w:rsidTr="002D08F1">
        <w:trPr>
          <w:tblHeader/>
        </w:trPr>
        <w:tc>
          <w:tcPr>
            <w:tcW w:w="643" w:type="pct"/>
            <w:vMerge/>
            <w:tcMar>
              <w:top w:w="57" w:type="dxa"/>
              <w:bottom w:w="57" w:type="dxa"/>
            </w:tcMar>
            <w:vAlign w:val="center"/>
          </w:tcPr>
          <w:p w14:paraId="11CD668F"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0FE44588" w14:textId="77777777" w:rsidR="002D08F1" w:rsidRDefault="002D08F1" w:rsidP="002D08F1">
            <w:pPr>
              <w:jc w:val="both"/>
              <w:rPr>
                <w:sz w:val="18"/>
                <w:szCs w:val="18"/>
                <w:lang w:eastAsia="en-US"/>
              </w:rPr>
            </w:pPr>
            <w:r>
              <w:rPr>
                <w:sz w:val="18"/>
                <w:szCs w:val="18"/>
                <w:lang w:eastAsia="en-US"/>
              </w:rPr>
              <w:t>Vapor pressure (Pa) of a.s</w:t>
            </w:r>
          </w:p>
        </w:tc>
        <w:tc>
          <w:tcPr>
            <w:tcW w:w="602" w:type="pct"/>
            <w:shd w:val="clear" w:color="auto" w:fill="auto"/>
            <w:tcMar>
              <w:top w:w="57" w:type="dxa"/>
              <w:bottom w:w="57" w:type="dxa"/>
            </w:tcMar>
          </w:tcPr>
          <w:p w14:paraId="434C341E" w14:textId="77777777" w:rsidR="002D08F1" w:rsidRDefault="002D08F1" w:rsidP="002D08F1">
            <w:pPr>
              <w:jc w:val="both"/>
              <w:rPr>
                <w:sz w:val="18"/>
                <w:szCs w:val="18"/>
                <w:lang w:eastAsia="en-US"/>
              </w:rPr>
            </w:pPr>
            <w:r>
              <w:rPr>
                <w:sz w:val="18"/>
                <w:szCs w:val="18"/>
                <w:lang w:eastAsia="en-US"/>
              </w:rPr>
              <w:t>214</w:t>
            </w:r>
          </w:p>
        </w:tc>
        <w:tc>
          <w:tcPr>
            <w:tcW w:w="1730" w:type="pct"/>
          </w:tcPr>
          <w:p w14:paraId="5D784833"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37825E69" w14:textId="77777777" w:rsidTr="002D08F1">
        <w:trPr>
          <w:tblHeader/>
        </w:trPr>
        <w:tc>
          <w:tcPr>
            <w:tcW w:w="643" w:type="pct"/>
            <w:vMerge/>
            <w:tcMar>
              <w:top w:w="57" w:type="dxa"/>
              <w:bottom w:w="57" w:type="dxa"/>
            </w:tcMar>
            <w:vAlign w:val="center"/>
          </w:tcPr>
          <w:p w14:paraId="682C0F8A"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7D5D0250" w14:textId="77777777" w:rsidR="002D08F1" w:rsidRDefault="002D08F1" w:rsidP="002D08F1">
            <w:pPr>
              <w:jc w:val="both"/>
              <w:rPr>
                <w:sz w:val="18"/>
                <w:szCs w:val="18"/>
                <w:lang w:eastAsia="en-US"/>
              </w:rPr>
            </w:pPr>
            <w:r>
              <w:rPr>
                <w:sz w:val="18"/>
                <w:szCs w:val="18"/>
                <w:lang w:eastAsia="en-US"/>
              </w:rPr>
              <w:t>Vapor pressure (Pa) of Ethanol</w:t>
            </w:r>
          </w:p>
        </w:tc>
        <w:tc>
          <w:tcPr>
            <w:tcW w:w="602" w:type="pct"/>
            <w:shd w:val="clear" w:color="auto" w:fill="auto"/>
            <w:tcMar>
              <w:top w:w="57" w:type="dxa"/>
              <w:bottom w:w="57" w:type="dxa"/>
            </w:tcMar>
          </w:tcPr>
          <w:p w14:paraId="742EA774" w14:textId="77777777" w:rsidR="002D08F1" w:rsidRDefault="002D08F1" w:rsidP="002D08F1">
            <w:pPr>
              <w:jc w:val="both"/>
              <w:rPr>
                <w:sz w:val="18"/>
                <w:szCs w:val="18"/>
                <w:lang w:eastAsia="en-US"/>
              </w:rPr>
            </w:pPr>
            <w:r>
              <w:rPr>
                <w:sz w:val="18"/>
                <w:szCs w:val="18"/>
                <w:lang w:eastAsia="en-US"/>
              </w:rPr>
              <w:t>5950</w:t>
            </w:r>
          </w:p>
        </w:tc>
        <w:tc>
          <w:tcPr>
            <w:tcW w:w="1730" w:type="pct"/>
          </w:tcPr>
          <w:p w14:paraId="3CDAF8AA" w14:textId="77777777" w:rsidR="002D08F1" w:rsidRDefault="002D08F1" w:rsidP="002D08F1">
            <w:pPr>
              <w:jc w:val="both"/>
              <w:rPr>
                <w:sz w:val="18"/>
                <w:szCs w:val="18"/>
                <w:lang w:eastAsia="en-US"/>
              </w:rPr>
            </w:pPr>
            <w:r>
              <w:rPr>
                <w:sz w:val="18"/>
                <w:szCs w:val="18"/>
                <w:lang w:eastAsia="en-US"/>
              </w:rPr>
              <w:t>Substance data</w:t>
            </w:r>
          </w:p>
        </w:tc>
      </w:tr>
      <w:tr w:rsidR="002D08F1" w:rsidRPr="00F84E0D" w14:paraId="3CCDEE1E" w14:textId="77777777" w:rsidTr="002D08F1">
        <w:trPr>
          <w:tblHeader/>
        </w:trPr>
        <w:tc>
          <w:tcPr>
            <w:tcW w:w="643" w:type="pct"/>
            <w:vMerge/>
            <w:tcMar>
              <w:top w:w="57" w:type="dxa"/>
              <w:bottom w:w="57" w:type="dxa"/>
            </w:tcMar>
            <w:vAlign w:val="center"/>
          </w:tcPr>
          <w:p w14:paraId="1F6CB504"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2869303F" w14:textId="77777777" w:rsidR="002D08F1" w:rsidRDefault="002D08F1" w:rsidP="002D08F1">
            <w:pPr>
              <w:jc w:val="both"/>
              <w:rPr>
                <w:sz w:val="18"/>
                <w:szCs w:val="18"/>
                <w:lang w:eastAsia="en-US"/>
              </w:rPr>
            </w:pPr>
            <w:r>
              <w:rPr>
                <w:sz w:val="18"/>
                <w:szCs w:val="18"/>
                <w:lang w:eastAsia="en-US"/>
              </w:rPr>
              <w:t>Emission duration (h)</w:t>
            </w:r>
          </w:p>
        </w:tc>
        <w:tc>
          <w:tcPr>
            <w:tcW w:w="602" w:type="pct"/>
            <w:shd w:val="clear" w:color="auto" w:fill="auto"/>
            <w:tcMar>
              <w:top w:w="57" w:type="dxa"/>
              <w:bottom w:w="57" w:type="dxa"/>
            </w:tcMar>
          </w:tcPr>
          <w:p w14:paraId="666CB9E6" w14:textId="77777777" w:rsidR="002D08F1" w:rsidRDefault="002D08F1" w:rsidP="002D08F1">
            <w:pPr>
              <w:jc w:val="both"/>
              <w:rPr>
                <w:sz w:val="18"/>
                <w:szCs w:val="18"/>
                <w:lang w:eastAsia="en-US"/>
              </w:rPr>
            </w:pPr>
            <w:r>
              <w:rPr>
                <w:sz w:val="18"/>
                <w:szCs w:val="18"/>
                <w:lang w:eastAsia="en-US"/>
              </w:rPr>
              <w:t>24</w:t>
            </w:r>
          </w:p>
        </w:tc>
        <w:tc>
          <w:tcPr>
            <w:tcW w:w="1730" w:type="pct"/>
          </w:tcPr>
          <w:p w14:paraId="7424A4A9" w14:textId="77777777" w:rsidR="002D08F1" w:rsidRDefault="002D08F1" w:rsidP="002D08F1">
            <w:pPr>
              <w:jc w:val="both"/>
              <w:rPr>
                <w:sz w:val="18"/>
                <w:szCs w:val="18"/>
                <w:lang w:eastAsia="en-US"/>
              </w:rPr>
            </w:pPr>
            <w:r>
              <w:rPr>
                <w:sz w:val="18"/>
                <w:szCs w:val="18"/>
                <w:lang w:eastAsia="en-US"/>
              </w:rPr>
              <w:t>ConsExpo default value</w:t>
            </w:r>
          </w:p>
        </w:tc>
      </w:tr>
      <w:tr w:rsidR="002D08F1" w:rsidRPr="00F84E0D" w14:paraId="4910253F" w14:textId="77777777" w:rsidTr="002D08F1">
        <w:trPr>
          <w:tblHeader/>
        </w:trPr>
        <w:tc>
          <w:tcPr>
            <w:tcW w:w="643" w:type="pct"/>
            <w:vMerge/>
            <w:tcMar>
              <w:top w:w="57" w:type="dxa"/>
              <w:bottom w:w="57" w:type="dxa"/>
            </w:tcMar>
            <w:vAlign w:val="center"/>
          </w:tcPr>
          <w:p w14:paraId="4334BF27" w14:textId="77777777" w:rsidR="002D08F1" w:rsidRPr="003B50C1" w:rsidRDefault="002D08F1" w:rsidP="002D08F1">
            <w:pPr>
              <w:jc w:val="both"/>
              <w:rPr>
                <w:b/>
                <w:sz w:val="18"/>
                <w:szCs w:val="18"/>
                <w:lang w:eastAsia="en-US"/>
              </w:rPr>
            </w:pPr>
          </w:p>
        </w:tc>
        <w:tc>
          <w:tcPr>
            <w:tcW w:w="2025" w:type="pct"/>
            <w:shd w:val="clear" w:color="auto" w:fill="auto"/>
            <w:tcMar>
              <w:top w:w="57" w:type="dxa"/>
              <w:bottom w:w="57" w:type="dxa"/>
            </w:tcMar>
            <w:vAlign w:val="center"/>
          </w:tcPr>
          <w:p w14:paraId="5996153B" w14:textId="77777777" w:rsidR="002D08F1" w:rsidRDefault="002D08F1" w:rsidP="002D08F1">
            <w:pPr>
              <w:jc w:val="both"/>
              <w:rPr>
                <w:sz w:val="18"/>
                <w:szCs w:val="18"/>
                <w:lang w:eastAsia="en-US"/>
              </w:rPr>
            </w:pPr>
            <w:r>
              <w:rPr>
                <w:sz w:val="18"/>
                <w:szCs w:val="18"/>
                <w:lang w:eastAsia="en-US"/>
              </w:rPr>
              <w:t xml:space="preserve">Ventilation rate </w:t>
            </w:r>
          </w:p>
        </w:tc>
        <w:tc>
          <w:tcPr>
            <w:tcW w:w="602" w:type="pct"/>
            <w:shd w:val="clear" w:color="auto" w:fill="auto"/>
            <w:tcMar>
              <w:top w:w="57" w:type="dxa"/>
              <w:bottom w:w="57" w:type="dxa"/>
            </w:tcMar>
          </w:tcPr>
          <w:p w14:paraId="6DB95F02" w14:textId="77777777" w:rsidR="002D08F1" w:rsidRDefault="002D08F1" w:rsidP="002D08F1">
            <w:pPr>
              <w:jc w:val="both"/>
              <w:rPr>
                <w:sz w:val="18"/>
                <w:szCs w:val="18"/>
                <w:lang w:eastAsia="en-US"/>
              </w:rPr>
            </w:pPr>
            <w:r>
              <w:rPr>
                <w:sz w:val="18"/>
                <w:szCs w:val="18"/>
                <w:lang w:eastAsia="en-US"/>
              </w:rPr>
              <w:t>2/h</w:t>
            </w:r>
          </w:p>
        </w:tc>
        <w:tc>
          <w:tcPr>
            <w:tcW w:w="1730" w:type="pct"/>
          </w:tcPr>
          <w:p w14:paraId="7B7EC31D" w14:textId="77777777" w:rsidR="002D08F1" w:rsidRDefault="002D08F1" w:rsidP="002D08F1">
            <w:pPr>
              <w:jc w:val="both"/>
              <w:rPr>
                <w:sz w:val="18"/>
                <w:szCs w:val="18"/>
                <w:lang w:eastAsia="en-US"/>
              </w:rPr>
            </w:pPr>
            <w:r>
              <w:rPr>
                <w:sz w:val="18"/>
                <w:szCs w:val="18"/>
                <w:lang w:eastAsia="en-US"/>
              </w:rPr>
              <w:t>Available value for kitchen or bathroom</w:t>
            </w:r>
          </w:p>
        </w:tc>
      </w:tr>
    </w:tbl>
    <w:p w14:paraId="0B71C984" w14:textId="77777777" w:rsidR="002D08F1" w:rsidRDefault="002D08F1" w:rsidP="002D08F1">
      <w:pPr>
        <w:spacing w:line="0" w:lineRule="atLeast"/>
        <w:jc w:val="both"/>
        <w:rPr>
          <w:iCs/>
          <w:sz w:val="18"/>
          <w:lang w:eastAsia="en-US"/>
        </w:rPr>
      </w:pPr>
      <w:r w:rsidRPr="00F84E0D">
        <w:rPr>
          <w:iCs/>
          <w:sz w:val="18"/>
          <w:vertAlign w:val="superscript"/>
          <w:lang w:eastAsia="en-US"/>
        </w:rPr>
        <w:t>2</w:t>
      </w:r>
      <w:r w:rsidRPr="00F84E0D">
        <w:rPr>
          <w:iCs/>
          <w:sz w:val="18"/>
          <w:lang w:eastAsia="en-US"/>
        </w:rPr>
        <w:t xml:space="preserve"> Only include the parameters changed with respect to the previous Tier.</w:t>
      </w:r>
    </w:p>
    <w:p w14:paraId="274C8873" w14:textId="77777777" w:rsidR="002D08F1" w:rsidRPr="008A0B3F" w:rsidRDefault="002D08F1" w:rsidP="002D08F1">
      <w:pPr>
        <w:jc w:val="both"/>
        <w:rPr>
          <w:color w:val="000000"/>
          <w:sz w:val="18"/>
          <w:szCs w:val="18"/>
          <w:lang w:eastAsia="en-GB"/>
        </w:rPr>
      </w:pPr>
    </w:p>
    <w:p w14:paraId="3E1B5FCC" w14:textId="77777777" w:rsidR="002D08F1" w:rsidRPr="00F84E0D" w:rsidRDefault="002D08F1" w:rsidP="002D08F1">
      <w:pPr>
        <w:spacing w:after="240"/>
        <w:jc w:val="both"/>
        <w:rPr>
          <w:b/>
          <w:lang w:eastAsia="en-US"/>
        </w:rPr>
      </w:pPr>
      <w:r w:rsidRPr="00F84E0D">
        <w:rPr>
          <w:b/>
          <w:lang w:eastAsia="en-US"/>
        </w:rPr>
        <w:t>Calculations for Scenario [</w:t>
      </w:r>
      <w:r>
        <w:rPr>
          <w:b/>
          <w:lang w:eastAsia="en-US"/>
        </w:rPr>
        <w:t>2b</w:t>
      </w:r>
      <w:r w:rsidRPr="00F84E0D">
        <w:rPr>
          <w:b/>
          <w:lang w:eastAsia="en-US"/>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77"/>
        <w:gridCol w:w="1125"/>
        <w:gridCol w:w="1690"/>
        <w:gridCol w:w="1698"/>
        <w:gridCol w:w="1700"/>
        <w:gridCol w:w="1908"/>
      </w:tblGrid>
      <w:tr w:rsidR="002D08F1" w:rsidRPr="003B50C1" w14:paraId="42913372" w14:textId="77777777" w:rsidTr="002D08F1">
        <w:trPr>
          <w:cantSplit/>
          <w:tblHeader/>
        </w:trPr>
        <w:tc>
          <w:tcPr>
            <w:tcW w:w="5000" w:type="pct"/>
            <w:gridSpan w:val="6"/>
            <w:shd w:val="clear" w:color="auto" w:fill="FFFFCC"/>
          </w:tcPr>
          <w:p w14:paraId="3B36DB8B" w14:textId="77777777" w:rsidR="002D08F1" w:rsidRPr="003B50C1" w:rsidRDefault="002D08F1" w:rsidP="002D08F1">
            <w:pPr>
              <w:jc w:val="both"/>
              <w:rPr>
                <w:b/>
                <w:sz w:val="18"/>
                <w:szCs w:val="18"/>
                <w:lang w:eastAsia="en-US"/>
              </w:rPr>
            </w:pPr>
            <w:r w:rsidRPr="003B50C1">
              <w:rPr>
                <w:b/>
                <w:sz w:val="18"/>
                <w:szCs w:val="18"/>
                <w:lang w:eastAsia="en-US"/>
              </w:rPr>
              <w:t>Summary table: estimated exposure from professional uses</w:t>
            </w:r>
          </w:p>
        </w:tc>
      </w:tr>
      <w:tr w:rsidR="002D08F1" w:rsidRPr="003B50C1" w14:paraId="7E6A7334" w14:textId="77777777" w:rsidTr="002D08F1">
        <w:trPr>
          <w:cantSplit/>
          <w:tblHeader/>
        </w:trPr>
        <w:tc>
          <w:tcPr>
            <w:tcW w:w="585" w:type="pct"/>
            <w:shd w:val="clear" w:color="auto" w:fill="auto"/>
          </w:tcPr>
          <w:p w14:paraId="576F6EFC" w14:textId="77777777" w:rsidR="002D08F1" w:rsidRPr="003B50C1" w:rsidRDefault="002D08F1" w:rsidP="002D08F1">
            <w:pPr>
              <w:jc w:val="both"/>
              <w:rPr>
                <w:b/>
                <w:sz w:val="18"/>
                <w:szCs w:val="18"/>
                <w:lang w:eastAsia="en-US"/>
              </w:rPr>
            </w:pPr>
            <w:r w:rsidRPr="003B50C1">
              <w:rPr>
                <w:b/>
                <w:sz w:val="18"/>
                <w:szCs w:val="18"/>
                <w:lang w:eastAsia="en-US"/>
              </w:rPr>
              <w:t>Exposure scenario</w:t>
            </w:r>
          </w:p>
        </w:tc>
        <w:tc>
          <w:tcPr>
            <w:tcW w:w="612" w:type="pct"/>
          </w:tcPr>
          <w:p w14:paraId="690199D4" w14:textId="77777777" w:rsidR="002D08F1" w:rsidRPr="003B50C1" w:rsidRDefault="002D08F1" w:rsidP="002D08F1">
            <w:pPr>
              <w:jc w:val="both"/>
              <w:rPr>
                <w:b/>
                <w:sz w:val="18"/>
                <w:szCs w:val="18"/>
                <w:lang w:eastAsia="en-US"/>
              </w:rPr>
            </w:pPr>
            <w:r w:rsidRPr="003B50C1">
              <w:rPr>
                <w:b/>
                <w:sz w:val="18"/>
                <w:szCs w:val="18"/>
                <w:lang w:eastAsia="en-US"/>
              </w:rPr>
              <w:t>Tier/PPE</w:t>
            </w:r>
          </w:p>
        </w:tc>
        <w:tc>
          <w:tcPr>
            <w:tcW w:w="919" w:type="pct"/>
          </w:tcPr>
          <w:p w14:paraId="7D774383" w14:textId="77777777" w:rsidR="002D08F1" w:rsidRPr="003B50C1" w:rsidRDefault="002D08F1" w:rsidP="002D08F1">
            <w:pPr>
              <w:jc w:val="both"/>
              <w:rPr>
                <w:b/>
                <w:sz w:val="18"/>
                <w:szCs w:val="18"/>
                <w:lang w:eastAsia="en-US"/>
              </w:rPr>
            </w:pPr>
            <w:r w:rsidRPr="003B50C1">
              <w:rPr>
                <w:b/>
                <w:sz w:val="18"/>
                <w:szCs w:val="18"/>
                <w:lang w:eastAsia="en-US"/>
              </w:rPr>
              <w:t xml:space="preserve">Estimated inhalation </w:t>
            </w:r>
            <w:r>
              <w:rPr>
                <w:b/>
                <w:sz w:val="18"/>
                <w:szCs w:val="18"/>
                <w:lang w:eastAsia="en-US"/>
              </w:rPr>
              <w:t>exposure</w:t>
            </w:r>
          </w:p>
          <w:p w14:paraId="6365EF33" w14:textId="77777777" w:rsidR="002D08F1" w:rsidRPr="003B50C1" w:rsidRDefault="002D08F1" w:rsidP="002D08F1">
            <w:pPr>
              <w:jc w:val="both"/>
              <w:rPr>
                <w:b/>
                <w:sz w:val="18"/>
                <w:szCs w:val="18"/>
                <w:lang w:eastAsia="en-US"/>
              </w:rPr>
            </w:pPr>
            <w:r w:rsidRPr="003B50C1">
              <w:rPr>
                <w:b/>
                <w:sz w:val="18"/>
                <w:szCs w:val="18"/>
                <w:lang w:eastAsia="en-US"/>
              </w:rPr>
              <w:t>(mg/</w:t>
            </w:r>
            <w:r>
              <w:rPr>
                <w:b/>
                <w:sz w:val="18"/>
                <w:szCs w:val="18"/>
                <w:lang w:eastAsia="en-US"/>
              </w:rPr>
              <w:t>m</w:t>
            </w:r>
            <w:r w:rsidRPr="00F72C63">
              <w:rPr>
                <w:b/>
                <w:sz w:val="18"/>
                <w:szCs w:val="18"/>
                <w:vertAlign w:val="superscript"/>
                <w:lang w:eastAsia="en-US"/>
              </w:rPr>
              <w:t>3</w:t>
            </w:r>
            <w:r w:rsidRPr="003B50C1">
              <w:rPr>
                <w:b/>
                <w:sz w:val="18"/>
                <w:szCs w:val="18"/>
                <w:lang w:eastAsia="en-US"/>
              </w:rPr>
              <w:t>)</w:t>
            </w:r>
          </w:p>
        </w:tc>
        <w:tc>
          <w:tcPr>
            <w:tcW w:w="923" w:type="pct"/>
            <w:shd w:val="clear" w:color="auto" w:fill="auto"/>
            <w:tcMar>
              <w:top w:w="57" w:type="dxa"/>
              <w:bottom w:w="57" w:type="dxa"/>
            </w:tcMar>
          </w:tcPr>
          <w:p w14:paraId="5896660C" w14:textId="77777777" w:rsidR="002D08F1" w:rsidRDefault="002D08F1" w:rsidP="002D08F1">
            <w:pPr>
              <w:jc w:val="both"/>
              <w:rPr>
                <w:b/>
                <w:sz w:val="18"/>
                <w:szCs w:val="18"/>
                <w:lang w:eastAsia="en-US"/>
              </w:rPr>
            </w:pPr>
            <w:r w:rsidRPr="003B50C1">
              <w:rPr>
                <w:b/>
                <w:sz w:val="18"/>
                <w:szCs w:val="18"/>
                <w:lang w:eastAsia="en-US"/>
              </w:rPr>
              <w:t>Estimated dermal uptake</w:t>
            </w:r>
          </w:p>
          <w:p w14:paraId="1CD5B121" w14:textId="77777777" w:rsidR="002D08F1" w:rsidRPr="003B50C1" w:rsidRDefault="002D08F1" w:rsidP="002D08F1">
            <w:pPr>
              <w:jc w:val="both"/>
              <w:rPr>
                <w:b/>
                <w:sz w:val="18"/>
                <w:szCs w:val="18"/>
                <w:lang w:eastAsia="en-US"/>
              </w:rPr>
            </w:pPr>
          </w:p>
        </w:tc>
        <w:tc>
          <w:tcPr>
            <w:tcW w:w="924" w:type="pct"/>
          </w:tcPr>
          <w:p w14:paraId="4CF8FF80" w14:textId="77777777" w:rsidR="002D08F1" w:rsidRPr="003B50C1" w:rsidRDefault="002D08F1" w:rsidP="002D08F1">
            <w:pPr>
              <w:jc w:val="both"/>
              <w:rPr>
                <w:b/>
                <w:sz w:val="18"/>
                <w:szCs w:val="18"/>
                <w:lang w:eastAsia="en-US"/>
              </w:rPr>
            </w:pPr>
            <w:r w:rsidRPr="003B50C1">
              <w:rPr>
                <w:b/>
                <w:sz w:val="18"/>
                <w:szCs w:val="18"/>
                <w:lang w:eastAsia="en-US"/>
              </w:rPr>
              <w:t>Estimated oral uptake</w:t>
            </w:r>
          </w:p>
        </w:tc>
        <w:tc>
          <w:tcPr>
            <w:tcW w:w="1037" w:type="pct"/>
            <w:shd w:val="clear" w:color="auto" w:fill="auto"/>
            <w:tcMar>
              <w:top w:w="57" w:type="dxa"/>
              <w:bottom w:w="57" w:type="dxa"/>
            </w:tcMar>
          </w:tcPr>
          <w:p w14:paraId="076EBA67" w14:textId="77777777" w:rsidR="002D08F1" w:rsidRDefault="002D08F1" w:rsidP="002D08F1">
            <w:pPr>
              <w:jc w:val="both"/>
              <w:rPr>
                <w:b/>
                <w:sz w:val="18"/>
                <w:szCs w:val="18"/>
                <w:lang w:eastAsia="en-US"/>
              </w:rPr>
            </w:pPr>
            <w:r w:rsidRPr="003B50C1">
              <w:rPr>
                <w:b/>
                <w:sz w:val="18"/>
                <w:szCs w:val="18"/>
                <w:lang w:eastAsia="en-US"/>
              </w:rPr>
              <w:t xml:space="preserve">Estimated total </w:t>
            </w:r>
            <w:r>
              <w:rPr>
                <w:b/>
                <w:sz w:val="18"/>
                <w:szCs w:val="18"/>
                <w:lang w:eastAsia="en-US"/>
              </w:rPr>
              <w:t>exposure</w:t>
            </w:r>
          </w:p>
          <w:p w14:paraId="3DF1C049" w14:textId="77777777" w:rsidR="002D08F1" w:rsidRPr="003B50C1" w:rsidRDefault="002D08F1" w:rsidP="002D08F1">
            <w:pPr>
              <w:jc w:val="both"/>
              <w:rPr>
                <w:b/>
                <w:sz w:val="18"/>
                <w:szCs w:val="18"/>
                <w:lang w:eastAsia="en-US"/>
              </w:rPr>
            </w:pPr>
            <w:r>
              <w:rPr>
                <w:b/>
                <w:sz w:val="18"/>
                <w:szCs w:val="18"/>
                <w:lang w:eastAsia="en-US"/>
              </w:rPr>
              <w:t>(mg/m</w:t>
            </w:r>
            <w:r w:rsidRPr="00F72C63">
              <w:rPr>
                <w:b/>
                <w:sz w:val="18"/>
                <w:szCs w:val="18"/>
                <w:vertAlign w:val="superscript"/>
                <w:lang w:eastAsia="en-US"/>
              </w:rPr>
              <w:t>3</w:t>
            </w:r>
            <w:r>
              <w:rPr>
                <w:b/>
                <w:sz w:val="18"/>
                <w:szCs w:val="18"/>
                <w:lang w:eastAsia="en-US"/>
              </w:rPr>
              <w:t>)</w:t>
            </w:r>
          </w:p>
        </w:tc>
      </w:tr>
      <w:tr w:rsidR="002D08F1" w:rsidRPr="003B50C1" w14:paraId="2B474AF8" w14:textId="77777777" w:rsidTr="002D08F1">
        <w:trPr>
          <w:cantSplit/>
          <w:tblHeader/>
        </w:trPr>
        <w:tc>
          <w:tcPr>
            <w:tcW w:w="5000" w:type="pct"/>
            <w:gridSpan w:val="6"/>
            <w:shd w:val="clear" w:color="auto" w:fill="D9D9D9" w:themeFill="background1" w:themeFillShade="D9"/>
          </w:tcPr>
          <w:p w14:paraId="54D2850E" w14:textId="77777777" w:rsidR="002D08F1" w:rsidRPr="009A1365" w:rsidRDefault="002D08F1" w:rsidP="002D08F1">
            <w:pPr>
              <w:jc w:val="both"/>
              <w:rPr>
                <w:b/>
                <w:sz w:val="18"/>
                <w:szCs w:val="18"/>
                <w:lang w:eastAsia="en-US"/>
              </w:rPr>
            </w:pPr>
            <w:r w:rsidRPr="009A1365">
              <w:rPr>
                <w:b/>
                <w:sz w:val="18"/>
                <w:szCs w:val="18"/>
                <w:lang w:eastAsia="en-US"/>
              </w:rPr>
              <w:t>H</w:t>
            </w:r>
            <w:r w:rsidRPr="003A6440">
              <w:rPr>
                <w:b/>
                <w:sz w:val="18"/>
                <w:szCs w:val="18"/>
                <w:vertAlign w:val="subscript"/>
                <w:lang w:eastAsia="en-US"/>
              </w:rPr>
              <w:t>2</w:t>
            </w:r>
            <w:r w:rsidRPr="009A1365">
              <w:rPr>
                <w:b/>
                <w:sz w:val="18"/>
                <w:szCs w:val="18"/>
                <w:lang w:eastAsia="en-US"/>
              </w:rPr>
              <w:t>O</w:t>
            </w:r>
            <w:r w:rsidRPr="003A6440">
              <w:rPr>
                <w:b/>
                <w:sz w:val="18"/>
                <w:szCs w:val="18"/>
                <w:vertAlign w:val="subscript"/>
                <w:lang w:eastAsia="en-US"/>
              </w:rPr>
              <w:t>2</w:t>
            </w:r>
          </w:p>
        </w:tc>
      </w:tr>
      <w:tr w:rsidR="002D08F1" w:rsidRPr="003B50C1" w14:paraId="6000619E" w14:textId="77777777" w:rsidTr="002D08F1">
        <w:trPr>
          <w:cantSplit/>
          <w:tblHeader/>
        </w:trPr>
        <w:tc>
          <w:tcPr>
            <w:tcW w:w="585" w:type="pct"/>
            <w:shd w:val="clear" w:color="auto" w:fill="auto"/>
          </w:tcPr>
          <w:p w14:paraId="6913E09C" w14:textId="77777777" w:rsidR="002D08F1" w:rsidRPr="003B50C1" w:rsidRDefault="002D08F1" w:rsidP="002D08F1">
            <w:pPr>
              <w:jc w:val="both"/>
              <w:rPr>
                <w:sz w:val="18"/>
                <w:szCs w:val="18"/>
                <w:lang w:eastAsia="en-US"/>
              </w:rPr>
            </w:pPr>
            <w:r w:rsidRPr="003B50C1">
              <w:rPr>
                <w:sz w:val="18"/>
                <w:szCs w:val="18"/>
                <w:lang w:eastAsia="en-US"/>
              </w:rPr>
              <w:t>Scenario [</w:t>
            </w:r>
            <w:r>
              <w:rPr>
                <w:sz w:val="18"/>
                <w:szCs w:val="18"/>
                <w:lang w:eastAsia="en-US"/>
              </w:rPr>
              <w:t>2b</w:t>
            </w:r>
            <w:r w:rsidRPr="003B50C1">
              <w:rPr>
                <w:sz w:val="18"/>
                <w:szCs w:val="18"/>
                <w:lang w:eastAsia="en-US"/>
              </w:rPr>
              <w:t>]</w:t>
            </w:r>
          </w:p>
        </w:tc>
        <w:tc>
          <w:tcPr>
            <w:tcW w:w="612" w:type="pct"/>
          </w:tcPr>
          <w:p w14:paraId="3A9CBCAE" w14:textId="77777777" w:rsidR="002D08F1" w:rsidRPr="003B50C1" w:rsidRDefault="002D08F1" w:rsidP="002D08F1">
            <w:pPr>
              <w:jc w:val="both"/>
              <w:rPr>
                <w:sz w:val="18"/>
                <w:szCs w:val="18"/>
                <w:lang w:eastAsia="en-US"/>
              </w:rPr>
            </w:pPr>
            <w:r w:rsidRPr="003B50C1">
              <w:rPr>
                <w:sz w:val="18"/>
                <w:szCs w:val="18"/>
                <w:lang w:eastAsia="en-US"/>
              </w:rPr>
              <w:t>Tier 1/no PPE</w:t>
            </w:r>
          </w:p>
        </w:tc>
        <w:tc>
          <w:tcPr>
            <w:tcW w:w="919" w:type="pct"/>
          </w:tcPr>
          <w:p w14:paraId="29FF2A4A" w14:textId="77777777" w:rsidR="002D08F1" w:rsidRPr="003B50C1" w:rsidRDefault="002D08F1" w:rsidP="002D08F1">
            <w:pPr>
              <w:jc w:val="both"/>
              <w:rPr>
                <w:sz w:val="18"/>
                <w:szCs w:val="18"/>
                <w:lang w:eastAsia="en-US"/>
              </w:rPr>
            </w:pPr>
            <w:r>
              <w:rPr>
                <w:sz w:val="18"/>
                <w:szCs w:val="18"/>
                <w:lang w:eastAsia="en-US"/>
              </w:rPr>
              <w:t>4.8</w:t>
            </w:r>
          </w:p>
        </w:tc>
        <w:tc>
          <w:tcPr>
            <w:tcW w:w="923" w:type="pct"/>
            <w:shd w:val="clear" w:color="auto" w:fill="auto"/>
            <w:tcMar>
              <w:top w:w="57" w:type="dxa"/>
              <w:bottom w:w="57" w:type="dxa"/>
            </w:tcMar>
          </w:tcPr>
          <w:p w14:paraId="3D0632DF" w14:textId="77777777" w:rsidR="002D08F1" w:rsidRPr="003B50C1" w:rsidRDefault="002D08F1" w:rsidP="002D08F1">
            <w:pPr>
              <w:jc w:val="both"/>
              <w:rPr>
                <w:sz w:val="18"/>
                <w:szCs w:val="18"/>
                <w:lang w:eastAsia="en-US"/>
              </w:rPr>
            </w:pPr>
            <w:r>
              <w:rPr>
                <w:sz w:val="18"/>
                <w:szCs w:val="18"/>
                <w:lang w:eastAsia="en-US"/>
              </w:rPr>
              <w:t>-</w:t>
            </w:r>
          </w:p>
        </w:tc>
        <w:tc>
          <w:tcPr>
            <w:tcW w:w="924" w:type="pct"/>
          </w:tcPr>
          <w:p w14:paraId="31DA749F" w14:textId="77777777" w:rsidR="002D08F1" w:rsidRPr="003B50C1" w:rsidRDefault="002D08F1" w:rsidP="002D08F1">
            <w:pPr>
              <w:jc w:val="both"/>
              <w:rPr>
                <w:sz w:val="18"/>
                <w:szCs w:val="18"/>
                <w:lang w:eastAsia="en-US"/>
              </w:rPr>
            </w:pPr>
            <w:r>
              <w:rPr>
                <w:sz w:val="18"/>
                <w:szCs w:val="18"/>
                <w:lang w:eastAsia="en-US"/>
              </w:rPr>
              <w:t>-</w:t>
            </w:r>
          </w:p>
        </w:tc>
        <w:tc>
          <w:tcPr>
            <w:tcW w:w="1037" w:type="pct"/>
            <w:shd w:val="clear" w:color="auto" w:fill="auto"/>
            <w:tcMar>
              <w:top w:w="57" w:type="dxa"/>
              <w:bottom w:w="57" w:type="dxa"/>
            </w:tcMar>
          </w:tcPr>
          <w:p w14:paraId="24B8C8E9" w14:textId="77777777" w:rsidR="002D08F1" w:rsidRPr="003B50C1" w:rsidRDefault="002D08F1" w:rsidP="002D08F1">
            <w:pPr>
              <w:jc w:val="both"/>
              <w:rPr>
                <w:sz w:val="18"/>
                <w:szCs w:val="18"/>
                <w:lang w:eastAsia="en-US"/>
              </w:rPr>
            </w:pPr>
            <w:r>
              <w:rPr>
                <w:sz w:val="18"/>
                <w:szCs w:val="18"/>
                <w:lang w:eastAsia="en-US"/>
              </w:rPr>
              <w:t>4.8</w:t>
            </w:r>
          </w:p>
        </w:tc>
      </w:tr>
    </w:tbl>
    <w:p w14:paraId="3A08AC37" w14:textId="77777777" w:rsidR="002D08F1" w:rsidRDefault="002D08F1" w:rsidP="002D08F1">
      <w:pPr>
        <w:jc w:val="both"/>
        <w:rPr>
          <w:color w:val="000000"/>
          <w:sz w:val="18"/>
          <w:szCs w:val="18"/>
          <w:lang w:eastAsia="en-GB"/>
        </w:rPr>
      </w:pPr>
    </w:p>
    <w:p w14:paraId="79C38ECC" w14:textId="77777777" w:rsidR="002D08F1" w:rsidRPr="00F84E0D" w:rsidRDefault="002D08F1" w:rsidP="002D08F1">
      <w:pPr>
        <w:spacing w:after="240"/>
        <w:jc w:val="both"/>
        <w:rPr>
          <w:i/>
          <w:szCs w:val="22"/>
          <w:u w:val="single"/>
          <w:lang w:eastAsia="en-US"/>
        </w:rPr>
      </w:pPr>
      <w:r w:rsidRPr="00F84E0D">
        <w:rPr>
          <w:i/>
          <w:szCs w:val="22"/>
          <w:u w:val="single"/>
          <w:lang w:eastAsia="en-US"/>
        </w:rPr>
        <w:t>Combined</w:t>
      </w:r>
      <w:r>
        <w:rPr>
          <w:i/>
          <w:szCs w:val="22"/>
          <w:u w:val="single"/>
          <w:lang w:eastAsia="en-US"/>
        </w:rPr>
        <w:t xml:space="preserve"> exposure - Scenario [2]: Total exposure during spray application [2a + 2b]</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5BC5F028" w14:textId="77777777" w:rsidTr="002D08F1">
        <w:trPr>
          <w:cantSplit/>
          <w:tblHeader/>
        </w:trPr>
        <w:tc>
          <w:tcPr>
            <w:tcW w:w="9425" w:type="dxa"/>
            <w:gridSpan w:val="5"/>
            <w:shd w:val="clear" w:color="auto" w:fill="FFFFCC"/>
            <w:vAlign w:val="center"/>
          </w:tcPr>
          <w:p w14:paraId="5E4A19A0" w14:textId="77777777" w:rsidR="002D08F1" w:rsidRPr="004A3CBB" w:rsidRDefault="002D08F1" w:rsidP="002D08F1">
            <w:pPr>
              <w:jc w:val="both"/>
              <w:rPr>
                <w:b/>
                <w:sz w:val="18"/>
                <w:szCs w:val="18"/>
                <w:lang w:eastAsia="en-US"/>
              </w:rPr>
            </w:pPr>
            <w:r w:rsidRPr="004A3CBB">
              <w:rPr>
                <w:b/>
                <w:sz w:val="18"/>
                <w:szCs w:val="18"/>
                <w:lang w:eastAsia="en-US"/>
              </w:rPr>
              <w:t>Summary table: combined systemic exposure from professional uses</w:t>
            </w:r>
          </w:p>
        </w:tc>
      </w:tr>
      <w:tr w:rsidR="002D08F1" w:rsidRPr="004A3CBB" w14:paraId="5DAA3041" w14:textId="77777777" w:rsidTr="002D08F1">
        <w:trPr>
          <w:cantSplit/>
          <w:tblHeader/>
        </w:trPr>
        <w:tc>
          <w:tcPr>
            <w:tcW w:w="2055" w:type="dxa"/>
            <w:shd w:val="clear" w:color="auto" w:fill="auto"/>
            <w:vAlign w:val="center"/>
          </w:tcPr>
          <w:p w14:paraId="539B10FC"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7EE7874F"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133ED3E5"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6C53A4C5"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5FE51CB0"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738A8757"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24771B0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0854B04A"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3FBCB12"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4CFD9C9D" w14:textId="77777777" w:rsidTr="002D08F1">
        <w:trPr>
          <w:cantSplit/>
          <w:tblHeader/>
        </w:trPr>
        <w:tc>
          <w:tcPr>
            <w:tcW w:w="9425" w:type="dxa"/>
            <w:gridSpan w:val="5"/>
            <w:shd w:val="clear" w:color="auto" w:fill="D9D9D9" w:themeFill="background1" w:themeFillShade="D9"/>
            <w:vAlign w:val="center"/>
          </w:tcPr>
          <w:p w14:paraId="650A08B9"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17056C67" w14:textId="77777777" w:rsidTr="002D08F1">
        <w:trPr>
          <w:cantSplit/>
          <w:tblHeader/>
        </w:trPr>
        <w:tc>
          <w:tcPr>
            <w:tcW w:w="2055" w:type="dxa"/>
            <w:shd w:val="clear" w:color="auto" w:fill="auto"/>
            <w:vAlign w:val="center"/>
          </w:tcPr>
          <w:p w14:paraId="386E1318"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71DF544F" w14:textId="77777777" w:rsidR="002D08F1" w:rsidRPr="004A3CBB" w:rsidRDefault="002D08F1" w:rsidP="002D08F1">
            <w:pPr>
              <w:jc w:val="both"/>
              <w:rPr>
                <w:b/>
                <w:sz w:val="18"/>
                <w:szCs w:val="18"/>
                <w:lang w:eastAsia="en-US"/>
              </w:rPr>
            </w:pPr>
          </w:p>
          <w:p w14:paraId="1FB25DAD"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18C07CCF" w14:textId="77777777" w:rsidR="002D08F1" w:rsidRPr="004A3CBB" w:rsidRDefault="002D08F1" w:rsidP="002D08F1">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2B80C533" w14:textId="77777777" w:rsidR="002D08F1" w:rsidRPr="004A3CBB" w:rsidRDefault="002D08F1" w:rsidP="002D08F1">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061A119E" w14:textId="77777777" w:rsidR="002D08F1" w:rsidRPr="004A3CBB" w:rsidRDefault="002D08F1" w:rsidP="002D08F1">
            <w:pPr>
              <w:jc w:val="both"/>
              <w:rPr>
                <w:sz w:val="18"/>
                <w:szCs w:val="18"/>
                <w:lang w:eastAsia="en-US"/>
              </w:rPr>
            </w:pPr>
            <w:r w:rsidRPr="004A3CBB">
              <w:rPr>
                <w:sz w:val="18"/>
                <w:szCs w:val="18"/>
                <w:lang w:eastAsia="en-US"/>
              </w:rPr>
              <w:t>4.8</w:t>
            </w:r>
          </w:p>
        </w:tc>
        <w:tc>
          <w:tcPr>
            <w:tcW w:w="1700" w:type="dxa"/>
            <w:vAlign w:val="center"/>
          </w:tcPr>
          <w:p w14:paraId="312296F1" w14:textId="77777777" w:rsidR="002D08F1" w:rsidRPr="004A3CBB" w:rsidRDefault="002D08F1" w:rsidP="002D08F1">
            <w:pPr>
              <w:jc w:val="both"/>
              <w:rPr>
                <w:sz w:val="18"/>
                <w:szCs w:val="18"/>
                <w:lang w:eastAsia="en-US"/>
              </w:rPr>
            </w:pPr>
            <w:r w:rsidRPr="004A3CBB">
              <w:rPr>
                <w:sz w:val="18"/>
                <w:szCs w:val="18"/>
                <w:lang w:eastAsia="en-US"/>
              </w:rPr>
              <w:t>4.8</w:t>
            </w:r>
          </w:p>
        </w:tc>
      </w:tr>
    </w:tbl>
    <w:p w14:paraId="3B739599" w14:textId="4181B4C2" w:rsidR="002D08F1" w:rsidRDefault="002D08F1" w:rsidP="002D08F1">
      <w:pPr>
        <w:jc w:val="both"/>
        <w:rPr>
          <w:color w:val="000000"/>
          <w:sz w:val="18"/>
          <w:szCs w:val="18"/>
          <w:lang w:eastAsia="en-GB"/>
        </w:rPr>
      </w:pPr>
    </w:p>
    <w:p w14:paraId="28005603" w14:textId="51548D65" w:rsidR="00D3110F" w:rsidRDefault="00D3110F" w:rsidP="002D08F1">
      <w:pPr>
        <w:jc w:val="both"/>
        <w:rPr>
          <w:color w:val="000000"/>
          <w:sz w:val="18"/>
          <w:szCs w:val="18"/>
          <w:lang w:eastAsia="en-GB"/>
        </w:rPr>
      </w:pPr>
    </w:p>
    <w:p w14:paraId="33C148F0" w14:textId="6647F95C" w:rsidR="00D3110F" w:rsidRPr="00BF23AC" w:rsidRDefault="00D3110F" w:rsidP="002D08F1">
      <w:pPr>
        <w:jc w:val="both"/>
        <w:rPr>
          <w:b/>
          <w:color w:val="000000"/>
          <w:sz w:val="18"/>
          <w:szCs w:val="18"/>
          <w:lang w:eastAsia="en-GB"/>
        </w:rPr>
      </w:pPr>
      <w:r w:rsidRPr="00BF23AC">
        <w:rPr>
          <w:b/>
          <w:color w:val="000000"/>
          <w:sz w:val="18"/>
          <w:szCs w:val="18"/>
          <w:lang w:eastAsia="en-GB"/>
        </w:rPr>
        <w:t>Combined exposure: Scenario [1] + Scenario [2]</w:t>
      </w:r>
    </w:p>
    <w:p w14:paraId="72363794" w14:textId="01F9996D" w:rsidR="00D3110F" w:rsidRDefault="00D3110F" w:rsidP="002D08F1">
      <w:pPr>
        <w:jc w:val="both"/>
        <w:rPr>
          <w:color w:val="000000"/>
          <w:sz w:val="18"/>
          <w:szCs w:val="18"/>
          <w:lang w:eastAsia="en-GB"/>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D3110F" w:rsidRPr="004A3CBB" w14:paraId="2FDBFBF4" w14:textId="77777777" w:rsidTr="00D3110F">
        <w:trPr>
          <w:cantSplit/>
          <w:tblHeader/>
        </w:trPr>
        <w:tc>
          <w:tcPr>
            <w:tcW w:w="9425" w:type="dxa"/>
            <w:gridSpan w:val="5"/>
            <w:shd w:val="clear" w:color="auto" w:fill="FFFFCC"/>
            <w:vAlign w:val="center"/>
          </w:tcPr>
          <w:p w14:paraId="63C5A1C5" w14:textId="77777777" w:rsidR="00D3110F" w:rsidRPr="004A3CBB" w:rsidRDefault="00D3110F" w:rsidP="00D3110F">
            <w:pPr>
              <w:jc w:val="both"/>
              <w:rPr>
                <w:b/>
                <w:sz w:val="18"/>
                <w:szCs w:val="18"/>
                <w:lang w:eastAsia="en-US"/>
              </w:rPr>
            </w:pPr>
            <w:r w:rsidRPr="004A3CBB">
              <w:rPr>
                <w:b/>
                <w:sz w:val="18"/>
                <w:szCs w:val="18"/>
                <w:lang w:eastAsia="en-US"/>
              </w:rPr>
              <w:lastRenderedPageBreak/>
              <w:t>Summary table: combined systemic exposure from professional uses</w:t>
            </w:r>
          </w:p>
        </w:tc>
      </w:tr>
      <w:tr w:rsidR="00D3110F" w:rsidRPr="004A3CBB" w14:paraId="5D38C914" w14:textId="77777777" w:rsidTr="00D3110F">
        <w:trPr>
          <w:cantSplit/>
          <w:tblHeader/>
        </w:trPr>
        <w:tc>
          <w:tcPr>
            <w:tcW w:w="2055" w:type="dxa"/>
            <w:shd w:val="clear" w:color="auto" w:fill="auto"/>
            <w:vAlign w:val="center"/>
          </w:tcPr>
          <w:p w14:paraId="255D7D02" w14:textId="77777777" w:rsidR="00D3110F" w:rsidRPr="004A3CBB" w:rsidRDefault="00D3110F" w:rsidP="00D3110F">
            <w:pPr>
              <w:jc w:val="both"/>
              <w:rPr>
                <w:b/>
                <w:sz w:val="18"/>
                <w:szCs w:val="18"/>
                <w:lang w:eastAsia="en-US"/>
              </w:rPr>
            </w:pPr>
            <w:r w:rsidRPr="004A3CBB">
              <w:rPr>
                <w:b/>
                <w:sz w:val="18"/>
                <w:szCs w:val="18"/>
                <w:lang w:eastAsia="en-US"/>
              </w:rPr>
              <w:t>Scenarios combined</w:t>
            </w:r>
          </w:p>
        </w:tc>
        <w:tc>
          <w:tcPr>
            <w:tcW w:w="1984" w:type="dxa"/>
            <w:vAlign w:val="center"/>
          </w:tcPr>
          <w:p w14:paraId="0E918681" w14:textId="77777777" w:rsidR="00D3110F" w:rsidRPr="004A3CBB" w:rsidRDefault="00D3110F" w:rsidP="00D3110F">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7FE1AEFE"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100345F4" w14:textId="77777777" w:rsidR="00D3110F" w:rsidRPr="004A3CBB" w:rsidRDefault="00D3110F" w:rsidP="00D3110F">
            <w:pPr>
              <w:jc w:val="both"/>
              <w:rPr>
                <w:b/>
                <w:sz w:val="18"/>
                <w:szCs w:val="18"/>
                <w:lang w:eastAsia="en-US"/>
              </w:rPr>
            </w:pPr>
            <w:r w:rsidRPr="004A3CBB">
              <w:rPr>
                <w:b/>
                <w:sz w:val="18"/>
                <w:szCs w:val="18"/>
                <w:lang w:eastAsia="en-US"/>
              </w:rPr>
              <w:t>Estimated dermal uptake</w:t>
            </w:r>
          </w:p>
          <w:p w14:paraId="689F68E5" w14:textId="77777777" w:rsidR="00D3110F" w:rsidRPr="004A3CBB" w:rsidRDefault="00D3110F" w:rsidP="00D3110F">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46880F6E" w14:textId="77777777" w:rsidR="00D3110F" w:rsidRPr="004A3CBB" w:rsidRDefault="00D3110F" w:rsidP="00D3110F">
            <w:pPr>
              <w:jc w:val="both"/>
              <w:rPr>
                <w:b/>
                <w:sz w:val="18"/>
                <w:szCs w:val="18"/>
                <w:lang w:eastAsia="en-US"/>
              </w:rPr>
            </w:pPr>
            <w:r w:rsidRPr="004A3CBB">
              <w:rPr>
                <w:b/>
                <w:sz w:val="18"/>
                <w:szCs w:val="18"/>
                <w:lang w:eastAsia="en-US"/>
              </w:rPr>
              <w:t>Estimated inhalation (evaporation) uptake</w:t>
            </w:r>
          </w:p>
          <w:p w14:paraId="6CC4BA90"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52360AB7" w14:textId="77777777" w:rsidR="00D3110F" w:rsidRPr="004A3CBB" w:rsidRDefault="00D3110F" w:rsidP="00D3110F">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7E45F79A" w14:textId="77777777" w:rsidR="00D3110F" w:rsidRPr="004A3CBB" w:rsidRDefault="00D3110F" w:rsidP="00D3110F">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D3110F" w:rsidRPr="004A3CBB" w14:paraId="5F767E4E" w14:textId="77777777" w:rsidTr="00D3110F">
        <w:trPr>
          <w:cantSplit/>
          <w:tblHeader/>
        </w:trPr>
        <w:tc>
          <w:tcPr>
            <w:tcW w:w="9425" w:type="dxa"/>
            <w:gridSpan w:val="5"/>
            <w:shd w:val="clear" w:color="auto" w:fill="D9D9D9" w:themeFill="background1" w:themeFillShade="D9"/>
            <w:vAlign w:val="center"/>
          </w:tcPr>
          <w:p w14:paraId="6686E11A" w14:textId="77777777" w:rsidR="00D3110F" w:rsidRPr="004A3CBB" w:rsidRDefault="00D3110F" w:rsidP="00D3110F">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D3110F" w:rsidRPr="004A3CBB" w14:paraId="0378CD53" w14:textId="77777777" w:rsidTr="00D3110F">
        <w:trPr>
          <w:cantSplit/>
          <w:tblHeader/>
        </w:trPr>
        <w:tc>
          <w:tcPr>
            <w:tcW w:w="2055" w:type="dxa"/>
            <w:shd w:val="clear" w:color="auto" w:fill="auto"/>
            <w:vAlign w:val="center"/>
          </w:tcPr>
          <w:p w14:paraId="5FD86AB3" w14:textId="7567BB7D" w:rsidR="00D3110F" w:rsidRPr="004A3CBB" w:rsidRDefault="00D3110F" w:rsidP="00D3110F">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0C82323E" w14:textId="77777777" w:rsidR="00D3110F" w:rsidRPr="004A3CBB" w:rsidRDefault="00D3110F" w:rsidP="00D3110F">
            <w:pPr>
              <w:jc w:val="both"/>
              <w:rPr>
                <w:b/>
                <w:sz w:val="18"/>
                <w:szCs w:val="18"/>
                <w:lang w:eastAsia="en-US"/>
              </w:rPr>
            </w:pPr>
          </w:p>
          <w:p w14:paraId="79CE267F" w14:textId="77777777" w:rsidR="00D3110F" w:rsidRPr="004A3CBB" w:rsidRDefault="00D3110F" w:rsidP="00D3110F">
            <w:pPr>
              <w:jc w:val="both"/>
              <w:rPr>
                <w:b/>
                <w:sz w:val="18"/>
                <w:szCs w:val="18"/>
                <w:lang w:eastAsia="en-US"/>
              </w:rPr>
            </w:pPr>
            <w:r w:rsidRPr="004A3CBB">
              <w:rPr>
                <w:b/>
                <w:sz w:val="18"/>
                <w:szCs w:val="18"/>
                <w:lang w:eastAsia="en-US"/>
              </w:rPr>
              <w:t>Tier 1</w:t>
            </w:r>
          </w:p>
        </w:tc>
        <w:tc>
          <w:tcPr>
            <w:tcW w:w="1984" w:type="dxa"/>
            <w:vAlign w:val="center"/>
          </w:tcPr>
          <w:p w14:paraId="74A7DC41" w14:textId="4CA550ED" w:rsidR="00D3110F" w:rsidRPr="004A3CBB" w:rsidRDefault="00AD635A" w:rsidP="00D3110F">
            <w:pPr>
              <w:jc w:val="both"/>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66B9AF35" w14:textId="77777777" w:rsidR="00D3110F" w:rsidRPr="004A3CBB" w:rsidRDefault="00D3110F" w:rsidP="00D3110F">
            <w:pPr>
              <w:jc w:val="both"/>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7C837F5C" w14:textId="4CE94DBC" w:rsidR="00D3110F" w:rsidRPr="004A3CBB" w:rsidRDefault="00AD635A" w:rsidP="00D3110F">
            <w:pPr>
              <w:jc w:val="both"/>
              <w:rPr>
                <w:sz w:val="18"/>
                <w:szCs w:val="18"/>
                <w:lang w:eastAsia="en-US"/>
              </w:rPr>
            </w:pPr>
            <w:r>
              <w:rPr>
                <w:sz w:val="18"/>
                <w:szCs w:val="18"/>
                <w:lang w:eastAsia="en-US"/>
              </w:rPr>
              <w:t>11.07</w:t>
            </w:r>
          </w:p>
        </w:tc>
        <w:tc>
          <w:tcPr>
            <w:tcW w:w="1700" w:type="dxa"/>
            <w:vAlign w:val="center"/>
          </w:tcPr>
          <w:p w14:paraId="5BB9D6F8" w14:textId="265D8B02" w:rsidR="00D3110F" w:rsidRPr="004A3CBB" w:rsidRDefault="00AD635A" w:rsidP="00D3110F">
            <w:pPr>
              <w:jc w:val="both"/>
              <w:rPr>
                <w:sz w:val="18"/>
                <w:szCs w:val="18"/>
                <w:lang w:eastAsia="en-US"/>
              </w:rPr>
            </w:pPr>
            <w:r>
              <w:rPr>
                <w:sz w:val="18"/>
                <w:szCs w:val="18"/>
                <w:lang w:eastAsia="en-US"/>
              </w:rPr>
              <w:t>11.23</w:t>
            </w:r>
          </w:p>
        </w:tc>
      </w:tr>
    </w:tbl>
    <w:p w14:paraId="5F7FAE7B" w14:textId="0D3D8ECD" w:rsidR="00D3110F" w:rsidRDefault="00D3110F" w:rsidP="002D08F1">
      <w:pPr>
        <w:jc w:val="both"/>
        <w:rPr>
          <w:color w:val="000000"/>
          <w:sz w:val="18"/>
          <w:szCs w:val="18"/>
          <w:lang w:eastAsia="en-GB"/>
        </w:rPr>
      </w:pPr>
    </w:p>
    <w:p w14:paraId="0D9C19A1" w14:textId="77777777" w:rsidR="00D3110F" w:rsidRDefault="00D3110F" w:rsidP="002D08F1">
      <w:pPr>
        <w:jc w:val="both"/>
        <w:rPr>
          <w:color w:val="000000"/>
          <w:sz w:val="18"/>
          <w:szCs w:val="18"/>
          <w:lang w:eastAsia="en-GB"/>
        </w:rPr>
      </w:pPr>
    </w:p>
    <w:p w14:paraId="5C3EEB91" w14:textId="77777777" w:rsidR="002D08F1" w:rsidRDefault="002D08F1" w:rsidP="002D08F1">
      <w:pPr>
        <w:jc w:val="both"/>
        <w:rPr>
          <w:color w:val="000000"/>
          <w:sz w:val="18"/>
          <w:szCs w:val="18"/>
          <w:lang w:eastAsia="en-GB"/>
        </w:rPr>
      </w:pPr>
    </w:p>
    <w:p w14:paraId="74E00379" w14:textId="77777777" w:rsidR="002D08F1" w:rsidRPr="00F84E0D" w:rsidRDefault="002D08F1" w:rsidP="002D08F1">
      <w:pPr>
        <w:jc w:val="both"/>
        <w:rPr>
          <w:b/>
          <w:lang w:eastAsia="en-US"/>
        </w:rPr>
      </w:pPr>
      <w:r w:rsidRPr="00F84E0D">
        <w:rPr>
          <w:b/>
          <w:lang w:eastAsia="en-US"/>
        </w:rPr>
        <w:t>Further information and considerations on scenario</w:t>
      </w:r>
      <w:r>
        <w:rPr>
          <w:b/>
          <w:lang w:eastAsia="en-US"/>
        </w:rPr>
        <w:t>s</w:t>
      </w:r>
      <w:r w:rsidRPr="00F84E0D">
        <w:rPr>
          <w:b/>
          <w:lang w:eastAsia="en-US"/>
        </w:rPr>
        <w:t xml:space="preserve"> [</w:t>
      </w:r>
      <w:r>
        <w:rPr>
          <w:b/>
          <w:lang w:eastAsia="en-US"/>
        </w:rPr>
        <w:t>1</w:t>
      </w:r>
      <w:r w:rsidRPr="00F84E0D">
        <w:rPr>
          <w:b/>
          <w:lang w:eastAsia="en-US"/>
        </w:rPr>
        <w:t>]</w:t>
      </w:r>
      <w:r>
        <w:rPr>
          <w:b/>
          <w:lang w:eastAsia="en-US"/>
        </w:rPr>
        <w:t xml:space="preserve"> and [2]</w:t>
      </w:r>
    </w:p>
    <w:p w14:paraId="50F22514" w14:textId="77777777" w:rsidR="002D08F1" w:rsidRDefault="002D08F1" w:rsidP="002D08F1">
      <w:pPr>
        <w:jc w:val="both"/>
        <w:rPr>
          <w:color w:val="000000"/>
          <w:lang w:eastAsia="en-GB"/>
        </w:rPr>
      </w:pPr>
    </w:p>
    <w:p w14:paraId="74854E4C" w14:textId="77777777" w:rsidR="002D08F1" w:rsidRDefault="002D08F1" w:rsidP="002D08F1">
      <w:pPr>
        <w:jc w:val="both"/>
        <w:rPr>
          <w:color w:val="000000"/>
          <w:lang w:eastAsia="en-GB"/>
        </w:rPr>
      </w:pPr>
      <w:r>
        <w:rPr>
          <w:color w:val="000000"/>
          <w:lang w:eastAsia="en-GB"/>
        </w:rPr>
        <w:t xml:space="preserve">TNsG and </w:t>
      </w:r>
      <w:r w:rsidRPr="00861FE2">
        <w:rPr>
          <w:color w:val="000000"/>
          <w:lang w:eastAsia="en-GB"/>
        </w:rPr>
        <w:t>ConsExpo models make a</w:t>
      </w:r>
      <w:r>
        <w:rPr>
          <w:color w:val="000000"/>
          <w:lang w:eastAsia="en-GB"/>
        </w:rPr>
        <w:t>n</w:t>
      </w:r>
      <w:r w:rsidRPr="00861FE2">
        <w:rPr>
          <w:color w:val="000000"/>
          <w:lang w:eastAsia="en-GB"/>
        </w:rPr>
        <w:t xml:space="preserve"> overestimation of </w:t>
      </w:r>
      <w:r>
        <w:rPr>
          <w:color w:val="000000"/>
          <w:lang w:eastAsia="en-GB"/>
        </w:rPr>
        <w:t xml:space="preserve">the inhalation exposure due to the generated aerosols and of </w:t>
      </w:r>
      <w:r w:rsidRPr="00861FE2">
        <w:rPr>
          <w:color w:val="000000"/>
          <w:lang w:eastAsia="en-GB"/>
        </w:rPr>
        <w:t xml:space="preserve">the air concentration </w:t>
      </w:r>
      <w:r>
        <w:rPr>
          <w:color w:val="000000"/>
          <w:lang w:eastAsia="en-GB"/>
        </w:rPr>
        <w:t>of H</w:t>
      </w:r>
      <w:r w:rsidRPr="00861FE2">
        <w:rPr>
          <w:color w:val="000000"/>
          <w:vertAlign w:val="subscript"/>
          <w:lang w:eastAsia="en-GB"/>
        </w:rPr>
        <w:t>2</w:t>
      </w:r>
      <w:r>
        <w:rPr>
          <w:color w:val="000000"/>
          <w:lang w:eastAsia="en-GB"/>
        </w:rPr>
        <w:t>O</w:t>
      </w:r>
      <w:r w:rsidRPr="00861FE2">
        <w:rPr>
          <w:color w:val="000000"/>
          <w:vertAlign w:val="subscript"/>
          <w:lang w:eastAsia="en-GB"/>
        </w:rPr>
        <w:t>2</w:t>
      </w:r>
      <w:r>
        <w:rPr>
          <w:color w:val="000000"/>
          <w:lang w:eastAsia="en-GB"/>
        </w:rPr>
        <w:t xml:space="preserve"> </w:t>
      </w:r>
      <w:r w:rsidRPr="00861FE2">
        <w:rPr>
          <w:color w:val="000000"/>
          <w:lang w:eastAsia="en-GB"/>
        </w:rPr>
        <w:t>generated by evaporation from a film of product deposited in a surface</w:t>
      </w:r>
      <w:r>
        <w:rPr>
          <w:color w:val="000000"/>
          <w:lang w:eastAsia="en-GB"/>
        </w:rPr>
        <w:t xml:space="preserve"> after application by spraying or pouring.</w:t>
      </w:r>
    </w:p>
    <w:p w14:paraId="3919B83D" w14:textId="77777777" w:rsidR="002D08F1" w:rsidRDefault="002D08F1" w:rsidP="002D08F1">
      <w:pPr>
        <w:jc w:val="both"/>
        <w:rPr>
          <w:color w:val="000000"/>
          <w:lang w:eastAsia="en-GB"/>
        </w:rPr>
      </w:pPr>
    </w:p>
    <w:p w14:paraId="2ABDD51A" w14:textId="77777777" w:rsidR="002D08F1" w:rsidRDefault="002D08F1" w:rsidP="002D08F1">
      <w:pPr>
        <w:jc w:val="both"/>
        <w:rPr>
          <w:color w:val="000000"/>
          <w:lang w:eastAsia="en-GB"/>
        </w:rPr>
      </w:pPr>
      <w:r w:rsidRPr="00861FE2">
        <w:rPr>
          <w:color w:val="000000"/>
          <w:lang w:eastAsia="en-GB"/>
        </w:rPr>
        <w:t>Therefore, a serie</w:t>
      </w:r>
      <w:r w:rsidR="00E945ED">
        <w:rPr>
          <w:color w:val="000000"/>
          <w:lang w:eastAsia="en-GB"/>
        </w:rPr>
        <w:t>s</w:t>
      </w:r>
      <w:r w:rsidRPr="00861FE2">
        <w:rPr>
          <w:color w:val="000000"/>
          <w:lang w:eastAsia="en-GB"/>
        </w:rPr>
        <w:t xml:space="preserve"> of experimental determinations and alternative models have been applied in order to do a more accurate exposure assessment</w:t>
      </w:r>
      <w:r>
        <w:rPr>
          <w:color w:val="000000"/>
          <w:lang w:eastAsia="en-GB"/>
        </w:rPr>
        <w:t xml:space="preserve"> in a Tier 3 approach</w:t>
      </w:r>
      <w:r w:rsidRPr="00861FE2">
        <w:rPr>
          <w:color w:val="000000"/>
          <w:lang w:eastAsia="en-GB"/>
        </w:rPr>
        <w:t xml:space="preserve">. </w:t>
      </w:r>
    </w:p>
    <w:p w14:paraId="4FA51139" w14:textId="6DF08FE2" w:rsidR="002D08F1" w:rsidRDefault="002D08F1" w:rsidP="002D08F1">
      <w:pPr>
        <w:jc w:val="both"/>
        <w:rPr>
          <w:color w:val="000000"/>
          <w:lang w:eastAsia="en-GB"/>
        </w:rPr>
      </w:pPr>
      <w:r w:rsidRPr="00861FE2">
        <w:rPr>
          <w:color w:val="000000"/>
          <w:lang w:eastAsia="en-GB"/>
        </w:rPr>
        <w:t>These experiments and models were planned and realized by SVS@CAP and are described in the annexed docume</w:t>
      </w:r>
      <w:r>
        <w:rPr>
          <w:color w:val="000000"/>
          <w:lang w:eastAsia="en-GB"/>
        </w:rPr>
        <w:t xml:space="preserve">nt </w:t>
      </w:r>
      <w:r w:rsidRPr="00861FE2">
        <w:rPr>
          <w:color w:val="000000"/>
          <w:lang w:eastAsia="en-GB"/>
        </w:rPr>
        <w:t>SVS_H2O2.pdf</w:t>
      </w:r>
      <w:r>
        <w:rPr>
          <w:color w:val="000000"/>
          <w:lang w:eastAsia="en-GB"/>
        </w:rPr>
        <w:t xml:space="preserve"> available in Annexe 3.2 of the </w:t>
      </w:r>
      <w:r w:rsidR="002C3AB5">
        <w:rPr>
          <w:color w:val="000000"/>
          <w:lang w:eastAsia="en-GB"/>
        </w:rPr>
        <w:t>PAR</w:t>
      </w:r>
      <w:r>
        <w:rPr>
          <w:color w:val="000000"/>
          <w:lang w:eastAsia="en-GB"/>
        </w:rPr>
        <w:t>.</w:t>
      </w:r>
    </w:p>
    <w:p w14:paraId="0A929C31" w14:textId="77777777" w:rsidR="002D08F1" w:rsidRDefault="002D08F1" w:rsidP="002D08F1">
      <w:pPr>
        <w:jc w:val="both"/>
        <w:rPr>
          <w:color w:val="000000"/>
          <w:lang w:eastAsia="en-GB"/>
        </w:rPr>
      </w:pPr>
    </w:p>
    <w:p w14:paraId="357EA72B" w14:textId="77777777" w:rsidR="002D08F1" w:rsidRPr="00861FE2" w:rsidRDefault="002D08F1" w:rsidP="002D08F1">
      <w:pPr>
        <w:jc w:val="both"/>
        <w:rPr>
          <w:color w:val="000000"/>
          <w:lang w:eastAsia="en-GB"/>
        </w:rPr>
      </w:pPr>
      <w:r w:rsidRPr="00B25A97">
        <w:rPr>
          <w:color w:val="000000"/>
          <w:lang w:eastAsia="en-GB"/>
        </w:rPr>
        <w:t>Experimental determinations of H</w:t>
      </w:r>
      <w:r w:rsidRPr="00B25A97">
        <w:rPr>
          <w:color w:val="000000"/>
          <w:vertAlign w:val="subscript"/>
          <w:lang w:eastAsia="en-GB"/>
        </w:rPr>
        <w:t>2</w:t>
      </w:r>
      <w:r w:rsidRPr="00B25A97">
        <w:rPr>
          <w:color w:val="000000"/>
          <w:lang w:eastAsia="en-GB"/>
        </w:rPr>
        <w:t>O</w:t>
      </w:r>
      <w:r w:rsidRPr="00B25A97">
        <w:rPr>
          <w:color w:val="000000"/>
          <w:vertAlign w:val="subscript"/>
          <w:lang w:eastAsia="en-GB"/>
        </w:rPr>
        <w:t>2</w:t>
      </w:r>
      <w:r w:rsidRPr="00B25A97">
        <w:rPr>
          <w:color w:val="000000"/>
          <w:lang w:eastAsia="en-GB"/>
        </w:rPr>
        <w:t xml:space="preserve"> in air after spray application of reference formulations were conducted to understand the levels of exposure during spray application. The reference formulations were applied with 3 different trigger spray devices</w:t>
      </w:r>
      <w:r>
        <w:rPr>
          <w:color w:val="000000"/>
          <w:lang w:eastAsia="en-GB"/>
        </w:rPr>
        <w:t xml:space="preserve"> considered similar to those claimed for SANYTOL FRESH products</w:t>
      </w:r>
      <w:r w:rsidRPr="00B25A97">
        <w:rPr>
          <w:color w:val="000000"/>
          <w:lang w:eastAsia="en-GB"/>
        </w:rPr>
        <w:t>. Concentrations were monitorized at 25 cm of the spray plume during several minutes, in two different conditions of product temperature (30ºC and 40ºC</w:t>
      </w:r>
      <w:r>
        <w:rPr>
          <w:color w:val="000000"/>
          <w:lang w:eastAsia="en-GB"/>
        </w:rPr>
        <w:t xml:space="preserve"> corresponding to a worst-case situation</w:t>
      </w:r>
      <w:r w:rsidRPr="00B25A97">
        <w:rPr>
          <w:color w:val="000000"/>
          <w:lang w:eastAsia="en-GB"/>
        </w:rPr>
        <w:t>). When possible, the obtained results were adjusted by quantitative models</w:t>
      </w:r>
      <w:r w:rsidR="00412C49">
        <w:rPr>
          <w:color w:val="000000"/>
          <w:lang w:eastAsia="en-GB"/>
        </w:rPr>
        <w:t xml:space="preserve"> of evaporation of a substance </w:t>
      </w:r>
      <w:r w:rsidRPr="00B25A97">
        <w:rPr>
          <w:color w:val="000000"/>
          <w:lang w:eastAsia="en-GB"/>
        </w:rPr>
        <w:t>from a spray plume (Model from INRS or BASF-MAURER).</w:t>
      </w:r>
    </w:p>
    <w:p w14:paraId="56DFEC45" w14:textId="7359831F" w:rsidR="002D08F1" w:rsidRDefault="002D08F1" w:rsidP="002D08F1">
      <w:pPr>
        <w:jc w:val="both"/>
        <w:rPr>
          <w:color w:val="000000"/>
          <w:lang w:eastAsia="en-GB"/>
        </w:rPr>
      </w:pPr>
    </w:p>
    <w:p w14:paraId="6777F020" w14:textId="5BBA1E4C" w:rsidR="002D08F1" w:rsidRPr="002C3AB5" w:rsidRDefault="002D08F1" w:rsidP="002D08F1">
      <w:pPr>
        <w:spacing w:after="240"/>
        <w:jc w:val="both"/>
        <w:rPr>
          <w:i/>
          <w:color w:val="000000"/>
          <w:u w:val="single"/>
          <w:lang w:eastAsia="en-GB"/>
        </w:rPr>
      </w:pPr>
      <w:r w:rsidRPr="002C3AB5">
        <w:rPr>
          <w:i/>
          <w:color w:val="000000"/>
          <w:u w:val="single"/>
          <w:lang w:eastAsia="en-GB"/>
        </w:rPr>
        <w:t>Material and Methods</w:t>
      </w:r>
    </w:p>
    <w:p w14:paraId="7F43EC63" w14:textId="44C33C4A" w:rsidR="002D08F1" w:rsidRPr="002C3AB5" w:rsidRDefault="002D08F1" w:rsidP="00412C49">
      <w:pPr>
        <w:spacing w:before="78" w:line="252" w:lineRule="auto"/>
        <w:jc w:val="both"/>
        <w:rPr>
          <w:color w:val="000000"/>
          <w:lang w:eastAsia="en-GB"/>
        </w:rPr>
      </w:pPr>
      <w:r w:rsidRPr="002C3AB5">
        <w:rPr>
          <w:color w:val="000000"/>
          <w:lang w:eastAsia="en-GB"/>
        </w:rPr>
        <w:t>The products to be tested are three different formulations with a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content of 1.5% and coded with the names F1, F2 and F3.</w:t>
      </w:r>
    </w:p>
    <w:p w14:paraId="6BD0A054" w14:textId="62E60FD6" w:rsidR="002D08F1" w:rsidRPr="002C3AB5" w:rsidRDefault="002D08F1" w:rsidP="00412C49">
      <w:pPr>
        <w:spacing w:line="252" w:lineRule="auto"/>
        <w:jc w:val="both"/>
        <w:rPr>
          <w:color w:val="000000"/>
          <w:lang w:eastAsia="en-GB"/>
        </w:rPr>
      </w:pPr>
      <w:r w:rsidRPr="002C3AB5">
        <w:rPr>
          <w:color w:val="000000"/>
          <w:lang w:eastAsia="en-GB"/>
        </w:rPr>
        <w:t>These formulations are tested as regards two specific applications: -Manual spraying and direct surface inversion.</w:t>
      </w:r>
    </w:p>
    <w:p w14:paraId="3DA394DA" w14:textId="2EFA7A3B" w:rsidR="002D08F1" w:rsidRPr="002C3AB5" w:rsidRDefault="002D08F1" w:rsidP="00412C49">
      <w:pPr>
        <w:spacing w:line="252" w:lineRule="auto"/>
        <w:jc w:val="both"/>
        <w:rPr>
          <w:color w:val="000000"/>
          <w:lang w:eastAsia="en-GB"/>
        </w:rPr>
      </w:pPr>
    </w:p>
    <w:p w14:paraId="47923D0C" w14:textId="5A2FFC14" w:rsidR="002D08F1" w:rsidRPr="002C3AB5" w:rsidRDefault="002D08F1" w:rsidP="00412C49">
      <w:pPr>
        <w:spacing w:before="78" w:line="252" w:lineRule="auto"/>
        <w:jc w:val="both"/>
        <w:rPr>
          <w:color w:val="000000"/>
          <w:lang w:eastAsia="en-GB"/>
        </w:rPr>
      </w:pPr>
      <w:r w:rsidRPr="002C3AB5">
        <w:rPr>
          <w:color w:val="000000"/>
          <w:lang w:eastAsia="en-GB"/>
        </w:rPr>
        <w:t>These three formulations are applied by 3 types of manual spray (or spray bomb), thereafter called: P1, P2 and P3.</w:t>
      </w:r>
    </w:p>
    <w:p w14:paraId="503CC4A2" w14:textId="7DE67283" w:rsidR="002D08F1" w:rsidRPr="002C3AB5" w:rsidRDefault="002D08F1" w:rsidP="00412C49">
      <w:pPr>
        <w:jc w:val="both"/>
        <w:rPr>
          <w:color w:val="000000"/>
          <w:lang w:eastAsia="en-GB"/>
        </w:rPr>
      </w:pPr>
    </w:p>
    <w:p w14:paraId="46505B6F" w14:textId="0CC41756" w:rsidR="002D08F1" w:rsidRPr="002C3AB5" w:rsidRDefault="002D08F1" w:rsidP="00412C49">
      <w:pPr>
        <w:jc w:val="both"/>
        <w:rPr>
          <w:color w:val="000000"/>
          <w:lang w:eastAsia="en-GB"/>
        </w:rPr>
      </w:pPr>
      <w:r w:rsidRPr="002C3AB5">
        <w:rPr>
          <w:color w:val="000000"/>
          <w:lang w:eastAsia="en-GB"/>
        </w:rPr>
        <w:t>The tested formulation-spray combinations are summarized below:</w:t>
      </w:r>
    </w:p>
    <w:p w14:paraId="13D09056" w14:textId="59BFE893" w:rsidR="002D08F1" w:rsidRPr="002C3AB5" w:rsidRDefault="002D08F1" w:rsidP="00412C49">
      <w:pPr>
        <w:spacing w:before="9" w:after="1"/>
        <w:jc w:val="both"/>
        <w:rPr>
          <w:color w:val="000000"/>
          <w:lang w:eastAsia="en-G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2131"/>
        <w:gridCol w:w="2136"/>
        <w:gridCol w:w="2131"/>
      </w:tblGrid>
      <w:tr w:rsidR="002D08F1" w:rsidRPr="002C3AB5" w14:paraId="1FBBAB6F" w14:textId="6BE5F9C3" w:rsidTr="002D08F1">
        <w:trPr>
          <w:trHeight w:hRule="exact" w:val="259"/>
        </w:trPr>
        <w:tc>
          <w:tcPr>
            <w:tcW w:w="2870" w:type="dxa"/>
            <w:shd w:val="clear" w:color="auto" w:fill="D9D9D9" w:themeFill="background1" w:themeFillShade="D9"/>
          </w:tcPr>
          <w:p w14:paraId="433DF302" w14:textId="324A414B"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Formulation/Spray</w:t>
            </w:r>
          </w:p>
        </w:tc>
        <w:tc>
          <w:tcPr>
            <w:tcW w:w="2131" w:type="dxa"/>
            <w:shd w:val="clear" w:color="auto" w:fill="D9D9D9" w:themeFill="background1" w:themeFillShade="D9"/>
          </w:tcPr>
          <w:p w14:paraId="3AA05D4F" w14:textId="65B7B7AE" w:rsidR="002D08F1" w:rsidRPr="002C3AB5" w:rsidRDefault="002D08F1" w:rsidP="002D08F1">
            <w:pPr>
              <w:pStyle w:val="TableParagraph"/>
              <w:spacing w:line="232" w:lineRule="exact"/>
              <w:ind w:left="905" w:right="906"/>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P1</w:t>
            </w:r>
          </w:p>
        </w:tc>
        <w:tc>
          <w:tcPr>
            <w:tcW w:w="2136" w:type="dxa"/>
            <w:shd w:val="clear" w:color="auto" w:fill="D9D9D9" w:themeFill="background1" w:themeFillShade="D9"/>
          </w:tcPr>
          <w:p w14:paraId="3528616A" w14:textId="540E7B75" w:rsidR="002D08F1" w:rsidRPr="002C3AB5" w:rsidRDefault="002D08F1" w:rsidP="002D08F1">
            <w:pPr>
              <w:pStyle w:val="TableParagraph"/>
              <w:spacing w:line="232" w:lineRule="exact"/>
              <w:ind w:left="905" w:right="910"/>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P2</w:t>
            </w:r>
          </w:p>
        </w:tc>
        <w:tc>
          <w:tcPr>
            <w:tcW w:w="2131" w:type="dxa"/>
            <w:shd w:val="clear" w:color="auto" w:fill="D9D9D9" w:themeFill="background1" w:themeFillShade="D9"/>
          </w:tcPr>
          <w:p w14:paraId="692DDE72" w14:textId="4AA30AE6" w:rsidR="002D08F1" w:rsidRPr="002C3AB5" w:rsidRDefault="002D08F1" w:rsidP="002D08F1">
            <w:pPr>
              <w:pStyle w:val="TableParagraph"/>
              <w:spacing w:line="232" w:lineRule="exact"/>
              <w:ind w:left="926"/>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P3</w:t>
            </w:r>
          </w:p>
        </w:tc>
      </w:tr>
      <w:tr w:rsidR="002D08F1" w:rsidRPr="002C3AB5" w14:paraId="1752A461" w14:textId="2F297227" w:rsidTr="002D08F1">
        <w:trPr>
          <w:trHeight w:hRule="exact" w:val="264"/>
        </w:trPr>
        <w:tc>
          <w:tcPr>
            <w:tcW w:w="2870" w:type="dxa"/>
            <w:shd w:val="clear" w:color="auto" w:fill="D9D9D9" w:themeFill="background1" w:themeFillShade="D9"/>
          </w:tcPr>
          <w:p w14:paraId="7DAC8A00" w14:textId="70AB905E"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F1</w:t>
            </w:r>
          </w:p>
        </w:tc>
        <w:tc>
          <w:tcPr>
            <w:tcW w:w="2131" w:type="dxa"/>
          </w:tcPr>
          <w:p w14:paraId="5F37298B" w14:textId="00CE60F6" w:rsidR="002D08F1" w:rsidRPr="002C3AB5" w:rsidRDefault="002D08F1" w:rsidP="002D08F1">
            <w:pPr>
              <w:pStyle w:val="TableParagraph"/>
              <w:spacing w:line="232" w:lineRule="exact"/>
              <w:ind w:left="0" w:right="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6" w:type="dxa"/>
          </w:tcPr>
          <w:p w14:paraId="6241A9F6" w14:textId="086A65C2"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0C2234DC" w14:textId="74CE7347"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r w:rsidR="002D08F1" w:rsidRPr="002C3AB5" w14:paraId="2346CC3D" w14:textId="75B07FB2" w:rsidTr="002D08F1">
        <w:trPr>
          <w:trHeight w:hRule="exact" w:val="259"/>
        </w:trPr>
        <w:tc>
          <w:tcPr>
            <w:tcW w:w="2870" w:type="dxa"/>
            <w:shd w:val="clear" w:color="auto" w:fill="D9D9D9" w:themeFill="background1" w:themeFillShade="D9"/>
          </w:tcPr>
          <w:p w14:paraId="5878E984" w14:textId="640D0E12"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F2</w:t>
            </w:r>
          </w:p>
        </w:tc>
        <w:tc>
          <w:tcPr>
            <w:tcW w:w="2131" w:type="dxa"/>
          </w:tcPr>
          <w:p w14:paraId="31A34359" w14:textId="63E1A273" w:rsidR="002D08F1" w:rsidRPr="002C3AB5" w:rsidRDefault="002D08F1" w:rsidP="002D08F1">
            <w:pPr>
              <w:jc w:val="center"/>
              <w:rPr>
                <w:color w:val="000000"/>
                <w:sz w:val="20"/>
                <w:szCs w:val="20"/>
                <w:lang w:eastAsia="en-GB"/>
              </w:rPr>
            </w:pPr>
          </w:p>
        </w:tc>
        <w:tc>
          <w:tcPr>
            <w:tcW w:w="2136" w:type="dxa"/>
          </w:tcPr>
          <w:p w14:paraId="5F5B715E" w14:textId="622214C7"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5218FA4A" w14:textId="508411ED"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r w:rsidR="002D08F1" w:rsidRPr="002C3AB5" w14:paraId="3A574765" w14:textId="6B09A139" w:rsidTr="002D08F1">
        <w:trPr>
          <w:trHeight w:hRule="exact" w:val="264"/>
        </w:trPr>
        <w:tc>
          <w:tcPr>
            <w:tcW w:w="2870" w:type="dxa"/>
            <w:shd w:val="clear" w:color="auto" w:fill="D9D9D9" w:themeFill="background1" w:themeFillShade="D9"/>
          </w:tcPr>
          <w:p w14:paraId="6E161474" w14:textId="0F1FBE43" w:rsidR="002D08F1" w:rsidRPr="002C3AB5" w:rsidRDefault="002D08F1" w:rsidP="002D08F1">
            <w:pPr>
              <w:pStyle w:val="TableParagraph"/>
              <w:spacing w:line="232" w:lineRule="exact"/>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F3</w:t>
            </w:r>
          </w:p>
        </w:tc>
        <w:tc>
          <w:tcPr>
            <w:tcW w:w="2131" w:type="dxa"/>
          </w:tcPr>
          <w:p w14:paraId="601B8D3E" w14:textId="4FD2C7B6" w:rsidR="002D08F1" w:rsidRPr="002C3AB5" w:rsidRDefault="002D08F1" w:rsidP="002D08F1">
            <w:pPr>
              <w:jc w:val="center"/>
              <w:rPr>
                <w:color w:val="000000"/>
                <w:sz w:val="20"/>
                <w:szCs w:val="20"/>
                <w:lang w:eastAsia="en-GB"/>
              </w:rPr>
            </w:pPr>
          </w:p>
        </w:tc>
        <w:tc>
          <w:tcPr>
            <w:tcW w:w="2136" w:type="dxa"/>
          </w:tcPr>
          <w:p w14:paraId="1C065AF8" w14:textId="644473DF" w:rsidR="002D08F1" w:rsidRPr="002C3AB5" w:rsidRDefault="002D08F1" w:rsidP="002D08F1">
            <w:pPr>
              <w:pStyle w:val="TableParagraph"/>
              <w:spacing w:line="232" w:lineRule="exact"/>
              <w:ind w:left="0" w:right="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c>
          <w:tcPr>
            <w:tcW w:w="2131" w:type="dxa"/>
          </w:tcPr>
          <w:p w14:paraId="3ADC8E99" w14:textId="311E1B4A" w:rsidR="002D08F1" w:rsidRPr="002C3AB5" w:rsidRDefault="002D08F1" w:rsidP="002D08F1">
            <w:pPr>
              <w:pStyle w:val="TableParagraph"/>
              <w:spacing w:line="232" w:lineRule="exact"/>
              <w:ind w:left="987"/>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X</w:t>
            </w:r>
          </w:p>
        </w:tc>
      </w:tr>
    </w:tbl>
    <w:p w14:paraId="415AAFEE" w14:textId="6B7B0283" w:rsidR="002D08F1" w:rsidRPr="002C3AB5" w:rsidRDefault="002D08F1" w:rsidP="002D08F1">
      <w:pPr>
        <w:spacing w:before="3"/>
        <w:jc w:val="both"/>
        <w:rPr>
          <w:color w:val="000000"/>
          <w:lang w:eastAsia="en-GB"/>
        </w:rPr>
      </w:pPr>
    </w:p>
    <w:p w14:paraId="4F1C06D1" w14:textId="691C50B3" w:rsidR="002D08F1" w:rsidRPr="002C3AB5" w:rsidRDefault="002D08F1" w:rsidP="00412C49">
      <w:pPr>
        <w:spacing w:before="78"/>
        <w:ind w:left="241"/>
        <w:jc w:val="both"/>
        <w:rPr>
          <w:color w:val="000000"/>
          <w:lang w:eastAsia="en-GB"/>
        </w:rPr>
      </w:pPr>
      <w:r w:rsidRPr="002C3AB5">
        <w:rPr>
          <w:color w:val="000000"/>
          <w:lang w:eastAsia="en-GB"/>
        </w:rPr>
        <w:t>The technical characteristics of sprays are summarized in Table 1.</w:t>
      </w:r>
    </w:p>
    <w:p w14:paraId="013E531A" w14:textId="7E50DFA1" w:rsidR="002D08F1" w:rsidRPr="002C3AB5" w:rsidRDefault="002D08F1" w:rsidP="00412C49">
      <w:pPr>
        <w:spacing w:before="2"/>
        <w:jc w:val="both"/>
        <w:rPr>
          <w:color w:val="000000"/>
          <w:lang w:eastAsia="en-GB"/>
        </w:rPr>
      </w:pPr>
    </w:p>
    <w:p w14:paraId="4F06B162" w14:textId="7FA0264F" w:rsidR="002D08F1" w:rsidRPr="002C3AB5" w:rsidRDefault="002D08F1" w:rsidP="00412C49">
      <w:pPr>
        <w:spacing w:before="1" w:line="252" w:lineRule="auto"/>
        <w:ind w:left="241"/>
        <w:jc w:val="both"/>
        <w:rPr>
          <w:color w:val="000000"/>
          <w:lang w:eastAsia="en-GB"/>
        </w:rPr>
      </w:pPr>
      <w:r w:rsidRPr="002C3AB5">
        <w:rPr>
          <w:color w:val="000000"/>
          <w:lang w:eastAsia="en-GB"/>
        </w:rPr>
        <w:t>In positive control mode, the reference F4 is introduced, having 3.5% H202 and is tested under the P2, P3 and D1 (pouring) applications.</w:t>
      </w:r>
    </w:p>
    <w:p w14:paraId="4ECFEB7F" w14:textId="3DEAAA99" w:rsidR="002D08F1" w:rsidRPr="002C3AB5" w:rsidRDefault="002D08F1" w:rsidP="002D08F1">
      <w:pPr>
        <w:spacing w:before="9"/>
        <w:jc w:val="both"/>
        <w:rPr>
          <w:color w:val="000000"/>
          <w:lang w:eastAsia="en-GB"/>
        </w:rPr>
      </w:pPr>
    </w:p>
    <w:p w14:paraId="198A45D9" w14:textId="7711E0CE" w:rsidR="002D08F1" w:rsidRPr="002C3AB5" w:rsidRDefault="002D08F1" w:rsidP="002D08F1">
      <w:pPr>
        <w:spacing w:before="78"/>
        <w:ind w:left="221"/>
        <w:jc w:val="both"/>
        <w:rPr>
          <w:color w:val="000000"/>
          <w:u w:val="single"/>
          <w:lang w:eastAsia="en-GB"/>
        </w:rPr>
      </w:pPr>
      <w:r w:rsidRPr="002C3AB5">
        <w:rPr>
          <w:color w:val="000000"/>
          <w:u w:val="single"/>
          <w:lang w:eastAsia="en-GB"/>
        </w:rPr>
        <w:t>Table 1. Summary of the technical specifications of the tested sprays</w:t>
      </w:r>
    </w:p>
    <w:p w14:paraId="68A66015" w14:textId="03EA2591" w:rsidR="002D08F1" w:rsidRPr="002C3AB5" w:rsidRDefault="002D08F1" w:rsidP="002D08F1">
      <w:pPr>
        <w:spacing w:before="4" w:after="1"/>
        <w:jc w:val="both"/>
        <w:rPr>
          <w:color w:val="000000"/>
          <w:lang w:eastAsia="en-GB"/>
        </w:rPr>
      </w:pPr>
    </w:p>
    <w:tbl>
      <w:tblPr>
        <w:tblStyle w:val="TableNormal"/>
        <w:tblW w:w="0" w:type="auto"/>
        <w:tblInd w:w="205" w:type="dxa"/>
        <w:tblBorders>
          <w:top w:val="nil"/>
          <w:left w:val="nil"/>
          <w:bottom w:val="nil"/>
          <w:right w:val="nil"/>
          <w:insideH w:val="nil"/>
          <w:insideV w:val="nil"/>
        </w:tblBorders>
        <w:tblLayout w:type="fixed"/>
        <w:tblLook w:val="01E0" w:firstRow="1" w:lastRow="1" w:firstColumn="1" w:lastColumn="1" w:noHBand="0" w:noVBand="0"/>
      </w:tblPr>
      <w:tblGrid>
        <w:gridCol w:w="1920"/>
        <w:gridCol w:w="2496"/>
        <w:gridCol w:w="2410"/>
        <w:gridCol w:w="2496"/>
      </w:tblGrid>
      <w:tr w:rsidR="002D08F1" w:rsidRPr="002C3AB5" w14:paraId="39454AB3" w14:textId="451FA471" w:rsidTr="002D08F1">
        <w:trPr>
          <w:trHeight w:hRule="exact" w:val="312"/>
        </w:trPr>
        <w:tc>
          <w:tcPr>
            <w:tcW w:w="1920" w:type="dxa"/>
            <w:tcBorders>
              <w:bottom w:val="single" w:sz="4" w:space="0" w:color="000000"/>
              <w:right w:val="single" w:sz="4" w:space="0" w:color="000000"/>
            </w:tcBorders>
          </w:tcPr>
          <w:p w14:paraId="51C1060E" w14:textId="48AFE05A" w:rsidR="002D08F1" w:rsidRPr="002C3AB5" w:rsidRDefault="002D08F1" w:rsidP="002D08F1">
            <w:pPr>
              <w:jc w:val="both"/>
              <w:rPr>
                <w:color w:val="000000"/>
                <w:sz w:val="20"/>
                <w:szCs w:val="20"/>
                <w:lang w:eastAsia="en-GB"/>
              </w:rPr>
            </w:pPr>
          </w:p>
        </w:tc>
        <w:tc>
          <w:tcPr>
            <w:tcW w:w="24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122DA9" w14:textId="1E3EAAC6" w:rsidR="002D08F1" w:rsidRPr="002C3AB5" w:rsidRDefault="002D08F1" w:rsidP="002D08F1">
            <w:pPr>
              <w:pStyle w:val="TableParagraph"/>
              <w:spacing w:before="35"/>
              <w:ind w:left="82" w:right="78"/>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P1</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E9FC8" w14:textId="652A2BBE" w:rsidR="002D08F1" w:rsidRPr="002C3AB5" w:rsidRDefault="002D08F1" w:rsidP="002D08F1">
            <w:pPr>
              <w:pStyle w:val="TableParagraph"/>
              <w:spacing w:before="35"/>
              <w:ind w:left="316" w:right="317"/>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P2</w:t>
            </w:r>
          </w:p>
        </w:tc>
        <w:tc>
          <w:tcPr>
            <w:tcW w:w="24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F4B15F" w14:textId="1DDD129C" w:rsidR="002D08F1" w:rsidRPr="002C3AB5" w:rsidRDefault="002D08F1" w:rsidP="002D08F1">
            <w:pPr>
              <w:pStyle w:val="TableParagraph"/>
              <w:spacing w:before="35"/>
              <w:ind w:left="82" w:right="78"/>
              <w:jc w:val="center"/>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P3</w:t>
            </w:r>
          </w:p>
        </w:tc>
      </w:tr>
      <w:tr w:rsidR="002D08F1" w:rsidRPr="002C3AB5" w14:paraId="1F68DC8B" w14:textId="2811914A" w:rsidTr="002D08F1">
        <w:trPr>
          <w:trHeight w:hRule="exact" w:val="610"/>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4F8FEB" w14:textId="69F45E9C" w:rsidR="002D08F1" w:rsidRPr="002C3AB5" w:rsidRDefault="002D08F1" w:rsidP="002D08F1">
            <w:pPr>
              <w:pStyle w:val="TableParagraph"/>
              <w:spacing w:before="69" w:line="252" w:lineRule="auto"/>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Supplier pump code</w:t>
            </w:r>
          </w:p>
        </w:tc>
        <w:tc>
          <w:tcPr>
            <w:tcW w:w="2496" w:type="dxa"/>
            <w:tcBorders>
              <w:top w:val="single" w:sz="4" w:space="0" w:color="000000"/>
              <w:left w:val="single" w:sz="4" w:space="0" w:color="000000"/>
              <w:bottom w:val="single" w:sz="4" w:space="0" w:color="000000"/>
              <w:right w:val="single" w:sz="4" w:space="0" w:color="000000"/>
            </w:tcBorders>
          </w:tcPr>
          <w:p w14:paraId="3150EA83" w14:textId="5EDE8586"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084169A7" w14:textId="19B55361" w:rsidR="002D08F1" w:rsidRPr="002C3AB5" w:rsidRDefault="002D08F1" w:rsidP="002D08F1">
            <w:pPr>
              <w:pStyle w:val="TableParagraph"/>
              <w:spacing w:before="129"/>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SP FOX SPRAY</w:t>
            </w:r>
          </w:p>
        </w:tc>
        <w:tc>
          <w:tcPr>
            <w:tcW w:w="2410" w:type="dxa"/>
            <w:tcBorders>
              <w:top w:val="single" w:sz="4" w:space="0" w:color="000000"/>
              <w:left w:val="single" w:sz="4" w:space="0" w:color="000000"/>
              <w:bottom w:val="single" w:sz="4" w:space="0" w:color="000000"/>
              <w:right w:val="single" w:sz="4" w:space="0" w:color="000000"/>
            </w:tcBorders>
          </w:tcPr>
          <w:p w14:paraId="507ED8C6" w14:textId="5C4C60B7"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2D4F0B1B" w14:textId="79273A52" w:rsidR="002D08F1" w:rsidRPr="002C3AB5" w:rsidRDefault="002D08F1" w:rsidP="002D08F1">
            <w:pPr>
              <w:pStyle w:val="TableParagraph"/>
              <w:spacing w:before="129"/>
              <w:ind w:left="316" w:right="325"/>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SOUS SPRAY</w:t>
            </w:r>
          </w:p>
        </w:tc>
        <w:tc>
          <w:tcPr>
            <w:tcW w:w="2496" w:type="dxa"/>
            <w:tcBorders>
              <w:top w:val="single" w:sz="4" w:space="0" w:color="000000"/>
              <w:left w:val="single" w:sz="4" w:space="0" w:color="000000"/>
              <w:bottom w:val="single" w:sz="4" w:space="0" w:color="000000"/>
              <w:right w:val="single" w:sz="4" w:space="0" w:color="000000"/>
            </w:tcBorders>
          </w:tcPr>
          <w:p w14:paraId="4C69E938" w14:textId="70F566EE" w:rsidR="002D08F1" w:rsidRPr="002C3AB5" w:rsidRDefault="002D08F1" w:rsidP="002D08F1">
            <w:pPr>
              <w:pStyle w:val="TableParagraph"/>
              <w:ind w:left="0"/>
              <w:jc w:val="center"/>
              <w:rPr>
                <w:rFonts w:ascii="Verdana" w:eastAsia="Calibri" w:hAnsi="Verdana" w:cs="Times New Roman"/>
                <w:color w:val="000000"/>
                <w:sz w:val="20"/>
                <w:szCs w:val="20"/>
                <w:lang w:val="sv-SE" w:eastAsia="en-GB"/>
              </w:rPr>
            </w:pPr>
          </w:p>
          <w:p w14:paraId="1624DE17" w14:textId="117A9E24" w:rsidR="002D08F1" w:rsidRPr="002C3AB5" w:rsidRDefault="002D08F1" w:rsidP="002D08F1">
            <w:pPr>
              <w:pStyle w:val="TableParagraph"/>
              <w:spacing w:before="129"/>
              <w:ind w:left="78"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SOUS FOAM V20</w:t>
            </w:r>
          </w:p>
        </w:tc>
      </w:tr>
      <w:tr w:rsidR="002D08F1" w:rsidRPr="002C3AB5" w14:paraId="17EB5D56" w14:textId="14DFBD27" w:rsidTr="002D08F1">
        <w:trPr>
          <w:trHeight w:hRule="exact" w:val="307"/>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E17F37" w14:textId="44FF7EED" w:rsidR="002D08F1" w:rsidRPr="002C3AB5" w:rsidRDefault="002D08F1" w:rsidP="002D08F1">
            <w:pPr>
              <w:pStyle w:val="TableParagraph"/>
              <w:spacing w:before="30"/>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Dose (ml)</w:t>
            </w:r>
          </w:p>
        </w:tc>
        <w:tc>
          <w:tcPr>
            <w:tcW w:w="2496" w:type="dxa"/>
            <w:tcBorders>
              <w:top w:val="single" w:sz="4" w:space="0" w:color="000000"/>
              <w:left w:val="single" w:sz="4" w:space="0" w:color="000000"/>
              <w:bottom w:val="single" w:sz="4" w:space="0" w:color="000000"/>
              <w:right w:val="single" w:sz="4" w:space="0" w:color="000000"/>
            </w:tcBorders>
          </w:tcPr>
          <w:p w14:paraId="29DA15BB" w14:textId="18B52909" w:rsidR="002D08F1" w:rsidRPr="002C3AB5" w:rsidRDefault="002D08F1" w:rsidP="002D08F1">
            <w:pPr>
              <w:pStyle w:val="TableParagraph"/>
              <w:spacing w:before="61"/>
              <w:ind w:left="82" w:right="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c>
          <w:tcPr>
            <w:tcW w:w="2410" w:type="dxa"/>
            <w:tcBorders>
              <w:top w:val="single" w:sz="4" w:space="0" w:color="000000"/>
              <w:left w:val="single" w:sz="4" w:space="0" w:color="000000"/>
              <w:bottom w:val="single" w:sz="4" w:space="0" w:color="000000"/>
              <w:right w:val="single" w:sz="4" w:space="0" w:color="000000"/>
            </w:tcBorders>
          </w:tcPr>
          <w:p w14:paraId="2E807BFB" w14:textId="78F3F710" w:rsidR="002D08F1" w:rsidRPr="002C3AB5" w:rsidRDefault="002D08F1" w:rsidP="002D08F1">
            <w:pPr>
              <w:pStyle w:val="TableParagraph"/>
              <w:spacing w:before="61"/>
              <w:ind w:left="316" w:right="319"/>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c>
          <w:tcPr>
            <w:tcW w:w="2496" w:type="dxa"/>
            <w:tcBorders>
              <w:top w:val="single" w:sz="4" w:space="0" w:color="000000"/>
              <w:left w:val="single" w:sz="4" w:space="0" w:color="000000"/>
              <w:bottom w:val="single" w:sz="4" w:space="0" w:color="000000"/>
              <w:right w:val="single" w:sz="4" w:space="0" w:color="000000"/>
            </w:tcBorders>
          </w:tcPr>
          <w:p w14:paraId="122105E2" w14:textId="425A14E0" w:rsidR="002D08F1" w:rsidRPr="002C3AB5" w:rsidRDefault="002D08F1" w:rsidP="002D08F1">
            <w:pPr>
              <w:pStyle w:val="TableParagraph"/>
              <w:spacing w:before="61"/>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1.2 ± 0.3 ml</w:t>
            </w:r>
          </w:p>
        </w:tc>
      </w:tr>
      <w:tr w:rsidR="002D08F1" w:rsidRPr="002C3AB5" w14:paraId="1F9A1DDC" w14:textId="112C546A" w:rsidTr="002D08F1">
        <w:trPr>
          <w:trHeight w:hRule="exact" w:val="739"/>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68627E" w14:textId="66684A98" w:rsidR="002D08F1" w:rsidRPr="002C3AB5" w:rsidRDefault="002D08F1" w:rsidP="002D08F1">
            <w:pPr>
              <w:pStyle w:val="TableParagraph"/>
              <w:spacing w:before="11"/>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Spray pattern (mm)</w:t>
            </w:r>
          </w:p>
        </w:tc>
        <w:tc>
          <w:tcPr>
            <w:tcW w:w="2496" w:type="dxa"/>
            <w:tcBorders>
              <w:top w:val="single" w:sz="4" w:space="0" w:color="000000"/>
              <w:left w:val="single" w:sz="4" w:space="0" w:color="000000"/>
              <w:bottom w:val="single" w:sz="4" w:space="0" w:color="000000"/>
              <w:right w:val="single" w:sz="4" w:space="0" w:color="000000"/>
            </w:tcBorders>
          </w:tcPr>
          <w:p w14:paraId="2E9742BB" w14:textId="4A02A9B8" w:rsidR="002D08F1" w:rsidRPr="002C3AB5" w:rsidRDefault="002D08F1" w:rsidP="002D08F1">
            <w:pPr>
              <w:pStyle w:val="TableParagraph"/>
              <w:spacing w:before="9"/>
              <w:ind w:left="0"/>
              <w:jc w:val="center"/>
              <w:rPr>
                <w:rFonts w:ascii="Verdana" w:eastAsia="Calibri" w:hAnsi="Verdana" w:cs="Times New Roman"/>
                <w:color w:val="000000"/>
                <w:sz w:val="20"/>
                <w:szCs w:val="20"/>
                <w:lang w:val="sv-SE" w:eastAsia="en-GB"/>
              </w:rPr>
            </w:pPr>
          </w:p>
          <w:p w14:paraId="7BE7DA4B" w14:textId="6335E563" w:rsidR="002D08F1" w:rsidRPr="002C3AB5" w:rsidRDefault="002D08F1" w:rsidP="002D08F1">
            <w:pPr>
              <w:pStyle w:val="TableParagraph"/>
              <w:ind w:left="82" w:right="82"/>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c>
          <w:tcPr>
            <w:tcW w:w="2410" w:type="dxa"/>
            <w:tcBorders>
              <w:top w:val="single" w:sz="4" w:space="0" w:color="000000"/>
              <w:left w:val="single" w:sz="4" w:space="0" w:color="000000"/>
              <w:bottom w:val="single" w:sz="4" w:space="0" w:color="000000"/>
              <w:right w:val="single" w:sz="4" w:space="0" w:color="000000"/>
            </w:tcBorders>
          </w:tcPr>
          <w:p w14:paraId="08AE71B3" w14:textId="25ADF63C" w:rsidR="002D08F1" w:rsidRPr="002C3AB5" w:rsidRDefault="002D08F1" w:rsidP="002D08F1">
            <w:pPr>
              <w:pStyle w:val="TableParagraph"/>
              <w:spacing w:before="3"/>
              <w:ind w:left="0"/>
              <w:jc w:val="center"/>
              <w:rPr>
                <w:rFonts w:ascii="Verdana" w:eastAsia="Calibri" w:hAnsi="Verdana" w:cs="Times New Roman"/>
                <w:color w:val="000000"/>
                <w:sz w:val="20"/>
                <w:szCs w:val="20"/>
                <w:lang w:val="sv-SE" w:eastAsia="en-GB"/>
              </w:rPr>
            </w:pPr>
          </w:p>
          <w:p w14:paraId="274C9CA5" w14:textId="1DCC2B86" w:rsidR="002D08F1" w:rsidRPr="002C3AB5" w:rsidRDefault="002D08F1" w:rsidP="002D08F1">
            <w:pPr>
              <w:pStyle w:val="TableParagraph"/>
              <w:spacing w:line="216" w:lineRule="exact"/>
              <w:ind w:left="1031" w:right="237" w:hanging="78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c>
          <w:tcPr>
            <w:tcW w:w="2496" w:type="dxa"/>
            <w:tcBorders>
              <w:top w:val="single" w:sz="4" w:space="0" w:color="000000"/>
              <w:left w:val="single" w:sz="4" w:space="0" w:color="000000"/>
              <w:bottom w:val="single" w:sz="4" w:space="0" w:color="000000"/>
              <w:right w:val="single" w:sz="4" w:space="0" w:color="000000"/>
            </w:tcBorders>
          </w:tcPr>
          <w:p w14:paraId="41223DC2" w14:textId="3CAE7159" w:rsidR="002D08F1" w:rsidRPr="002C3AB5" w:rsidRDefault="002D08F1" w:rsidP="002D08F1">
            <w:pPr>
              <w:pStyle w:val="TableParagraph"/>
              <w:spacing w:before="3"/>
              <w:ind w:left="0"/>
              <w:jc w:val="center"/>
              <w:rPr>
                <w:rFonts w:ascii="Verdana" w:eastAsia="Calibri" w:hAnsi="Verdana" w:cs="Times New Roman"/>
                <w:color w:val="000000"/>
                <w:sz w:val="20"/>
                <w:szCs w:val="20"/>
                <w:lang w:val="sv-SE" w:eastAsia="en-GB"/>
              </w:rPr>
            </w:pPr>
          </w:p>
          <w:p w14:paraId="59A810D2" w14:textId="0B3F299E" w:rsidR="002D08F1" w:rsidRPr="002C3AB5" w:rsidRDefault="002D08F1" w:rsidP="002D08F1">
            <w:pPr>
              <w:pStyle w:val="TableParagraph"/>
              <w:spacing w:line="216" w:lineRule="exact"/>
              <w:ind w:left="1076" w:right="278" w:hanging="783"/>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250 mm ± 30 mm (25 cm)</w:t>
            </w:r>
          </w:p>
        </w:tc>
      </w:tr>
      <w:tr w:rsidR="002D08F1" w:rsidRPr="002C3AB5" w14:paraId="5130C012" w14:textId="3F841DFC" w:rsidTr="002D08F1">
        <w:trPr>
          <w:trHeight w:hRule="exact" w:val="1347"/>
        </w:trPr>
        <w:tc>
          <w:tcPr>
            <w:tcW w:w="1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784507" w14:textId="6CAF1AF5" w:rsidR="002D08F1" w:rsidRPr="002C3AB5" w:rsidRDefault="002D08F1" w:rsidP="002D08F1">
            <w:pPr>
              <w:pStyle w:val="TableParagraph"/>
              <w:spacing w:before="102" w:line="247" w:lineRule="auto"/>
              <w:ind w:left="68" w:right="114"/>
              <w:jc w:val="both"/>
              <w:rPr>
                <w:rFonts w:ascii="Verdana" w:eastAsia="Calibri" w:hAnsi="Verdana" w:cs="Times New Roman"/>
                <w:b/>
                <w:color w:val="000000"/>
                <w:sz w:val="20"/>
                <w:szCs w:val="20"/>
                <w:lang w:val="sv-SE" w:eastAsia="en-GB"/>
              </w:rPr>
            </w:pPr>
            <w:r w:rsidRPr="002C3AB5">
              <w:rPr>
                <w:rFonts w:ascii="Verdana" w:eastAsia="Calibri" w:hAnsi="Verdana" w:cs="Times New Roman"/>
                <w:b/>
                <w:color w:val="000000"/>
                <w:sz w:val="20"/>
                <w:szCs w:val="20"/>
                <w:lang w:val="sv-SE" w:eastAsia="en-GB"/>
              </w:rPr>
              <w:t>Supplier technical specifications document</w:t>
            </w:r>
          </w:p>
        </w:tc>
        <w:tc>
          <w:tcPr>
            <w:tcW w:w="2496" w:type="dxa"/>
            <w:tcBorders>
              <w:top w:val="single" w:sz="4" w:space="0" w:color="000000"/>
              <w:left w:val="single" w:sz="4" w:space="0" w:color="000000"/>
              <w:bottom w:val="single" w:sz="4" w:space="0" w:color="000000"/>
              <w:right w:val="single" w:sz="4" w:space="0" w:color="000000"/>
            </w:tcBorders>
          </w:tcPr>
          <w:p w14:paraId="7EFD2203" w14:textId="14AA088A" w:rsidR="002D08F1" w:rsidRPr="002C3AB5" w:rsidRDefault="002D08F1" w:rsidP="002D08F1">
            <w:pPr>
              <w:pStyle w:val="TableParagraph"/>
              <w:spacing w:before="8"/>
              <w:ind w:left="0"/>
              <w:jc w:val="center"/>
              <w:rPr>
                <w:rFonts w:ascii="Verdana" w:eastAsia="Calibri" w:hAnsi="Verdana" w:cs="Times New Roman"/>
                <w:color w:val="000000"/>
                <w:sz w:val="20"/>
                <w:szCs w:val="20"/>
                <w:lang w:val="sv-SE" w:eastAsia="en-GB"/>
              </w:rPr>
            </w:pPr>
          </w:p>
          <w:p w14:paraId="500ED2B0" w14:textId="5A166063" w:rsidR="002D08F1" w:rsidRPr="002C3AB5" w:rsidRDefault="002D08F1" w:rsidP="002D08F1">
            <w:pPr>
              <w:pStyle w:val="TableParagraph"/>
              <w:spacing w:line="252" w:lineRule="auto"/>
              <w:ind w:left="100" w:right="96" w:hanging="4"/>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SP GENERAL CA FT TS3 66 01 00</w:t>
            </w:r>
          </w:p>
        </w:tc>
        <w:tc>
          <w:tcPr>
            <w:tcW w:w="2410" w:type="dxa"/>
            <w:tcBorders>
              <w:top w:val="single" w:sz="4" w:space="0" w:color="000000"/>
              <w:left w:val="single" w:sz="4" w:space="0" w:color="000000"/>
              <w:bottom w:val="single" w:sz="4" w:space="0" w:color="000000"/>
              <w:right w:val="single" w:sz="4" w:space="0" w:color="000000"/>
            </w:tcBorders>
          </w:tcPr>
          <w:p w14:paraId="63B57EAE" w14:textId="277C9008" w:rsidR="002D08F1" w:rsidRPr="002C3AB5" w:rsidRDefault="002D08F1" w:rsidP="002D08F1">
            <w:pPr>
              <w:pStyle w:val="TableParagraph"/>
              <w:spacing w:line="247" w:lineRule="auto"/>
              <w:ind w:left="597" w:right="210" w:hanging="378"/>
              <w:jc w:val="center"/>
              <w:rPr>
                <w:rFonts w:ascii="Verdana" w:eastAsia="Calibri" w:hAnsi="Verdana" w:cs="Times New Roman"/>
                <w:color w:val="000000"/>
                <w:sz w:val="20"/>
                <w:szCs w:val="20"/>
                <w:lang w:val="sv-SE" w:eastAsia="en-GB"/>
              </w:rPr>
            </w:pPr>
          </w:p>
          <w:p w14:paraId="44C9C3C2" w14:textId="70AE431E" w:rsidR="002D08F1" w:rsidRPr="002C3AB5" w:rsidRDefault="002D08F1" w:rsidP="002D08F1">
            <w:pPr>
              <w:pStyle w:val="TableParagraph"/>
              <w:spacing w:line="247" w:lineRule="auto"/>
              <w:ind w:left="597" w:right="210" w:hanging="3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CA FT TS3 47 01 00</w:t>
            </w:r>
          </w:p>
        </w:tc>
        <w:tc>
          <w:tcPr>
            <w:tcW w:w="2496" w:type="dxa"/>
            <w:tcBorders>
              <w:top w:val="single" w:sz="4" w:space="0" w:color="000000"/>
              <w:left w:val="single" w:sz="4" w:space="0" w:color="000000"/>
              <w:bottom w:val="single" w:sz="4" w:space="0" w:color="000000"/>
              <w:right w:val="single" w:sz="4" w:space="0" w:color="000000"/>
            </w:tcBorders>
          </w:tcPr>
          <w:p w14:paraId="0B67CE8F" w14:textId="6851C949" w:rsidR="002D08F1" w:rsidRPr="002C3AB5" w:rsidRDefault="002D08F1" w:rsidP="002D08F1">
            <w:pPr>
              <w:pStyle w:val="TableParagraph"/>
              <w:spacing w:before="2"/>
              <w:ind w:left="0"/>
              <w:jc w:val="center"/>
              <w:rPr>
                <w:rFonts w:ascii="Verdana" w:eastAsia="Calibri" w:hAnsi="Verdana" w:cs="Times New Roman"/>
                <w:color w:val="000000"/>
                <w:sz w:val="20"/>
                <w:szCs w:val="20"/>
                <w:lang w:val="sv-SE" w:eastAsia="en-GB"/>
              </w:rPr>
            </w:pPr>
          </w:p>
          <w:p w14:paraId="286BF8B3" w14:textId="24A3EB3C" w:rsidR="002D08F1" w:rsidRPr="002C3AB5" w:rsidRDefault="002D08F1" w:rsidP="002D08F1">
            <w:pPr>
              <w:pStyle w:val="TableParagraph"/>
              <w:spacing w:line="247" w:lineRule="auto"/>
              <w:ind w:left="643" w:right="250" w:hanging="378"/>
              <w:jc w:val="center"/>
              <w:rPr>
                <w:rFonts w:ascii="Verdana" w:eastAsia="Calibri" w:hAnsi="Verdana" w:cs="Times New Roman"/>
                <w:color w:val="000000"/>
                <w:sz w:val="20"/>
                <w:szCs w:val="20"/>
                <w:lang w:val="sv-SE" w:eastAsia="en-GB"/>
              </w:rPr>
            </w:pPr>
            <w:r w:rsidRPr="002C3AB5">
              <w:rPr>
                <w:rFonts w:ascii="Verdana" w:eastAsia="Calibri" w:hAnsi="Verdana" w:cs="Times New Roman"/>
                <w:color w:val="000000"/>
                <w:sz w:val="20"/>
                <w:szCs w:val="20"/>
                <w:lang w:val="sv-SE" w:eastAsia="en-GB"/>
              </w:rPr>
              <w:t>TS3 SNAP ON CA FT TS3 47 01 00</w:t>
            </w:r>
          </w:p>
        </w:tc>
      </w:tr>
    </w:tbl>
    <w:p w14:paraId="56455299" w14:textId="4A7F276F" w:rsidR="002D08F1" w:rsidRPr="002C3AB5" w:rsidRDefault="002D08F1" w:rsidP="00412C49">
      <w:pPr>
        <w:spacing w:before="3"/>
        <w:jc w:val="both"/>
        <w:rPr>
          <w:color w:val="000000"/>
          <w:lang w:eastAsia="en-GB"/>
        </w:rPr>
      </w:pPr>
    </w:p>
    <w:p w14:paraId="3C7E8C2D" w14:textId="4DB79213" w:rsidR="002D08F1" w:rsidRPr="002C3AB5" w:rsidRDefault="002D08F1" w:rsidP="00412C49">
      <w:pPr>
        <w:spacing w:before="78" w:line="252" w:lineRule="auto"/>
        <w:ind w:left="221"/>
        <w:jc w:val="both"/>
        <w:rPr>
          <w:color w:val="000000"/>
          <w:lang w:eastAsia="en-GB"/>
        </w:rPr>
      </w:pPr>
      <w:r w:rsidRPr="002C3AB5">
        <w:rPr>
          <w:color w:val="000000"/>
          <w:lang w:eastAsia="en-GB"/>
        </w:rPr>
        <w:t>The formulation F1, in addition to being applied by a spray, may be applied by direct inversion from its original packaging (bottle) on the surface to be treated or previously diluted to 25%. This application by inversion on a surface without dilution was called D5 and the diluted application was called D6.</w:t>
      </w:r>
    </w:p>
    <w:p w14:paraId="5DD476F5" w14:textId="166BB660" w:rsidR="002D08F1" w:rsidRPr="002C3AB5" w:rsidRDefault="002D08F1" w:rsidP="00412C49">
      <w:pPr>
        <w:spacing w:before="10"/>
        <w:jc w:val="both"/>
        <w:rPr>
          <w:sz w:val="23"/>
        </w:rPr>
      </w:pPr>
    </w:p>
    <w:p w14:paraId="3AE48253" w14:textId="3D4041B0" w:rsidR="002D08F1" w:rsidRPr="002C3AB5" w:rsidRDefault="002D08F1" w:rsidP="00412C49">
      <w:pPr>
        <w:jc w:val="both"/>
        <w:rPr>
          <w:color w:val="000000"/>
          <w:lang w:eastAsia="en-GB"/>
        </w:rPr>
      </w:pPr>
    </w:p>
    <w:p w14:paraId="6B688483" w14:textId="6524DB58" w:rsidR="002D08F1" w:rsidRPr="002C3AB5" w:rsidRDefault="002D08F1" w:rsidP="00412C49">
      <w:pPr>
        <w:spacing w:after="240"/>
        <w:jc w:val="both"/>
        <w:rPr>
          <w:i/>
          <w:color w:val="000000"/>
          <w:u w:val="single"/>
          <w:lang w:eastAsia="en-GB"/>
        </w:rPr>
      </w:pPr>
      <w:r w:rsidRPr="002C3AB5">
        <w:rPr>
          <w:i/>
          <w:color w:val="000000"/>
          <w:u w:val="single"/>
          <w:lang w:eastAsia="en-GB"/>
        </w:rPr>
        <w:t>Environmental and application conditions</w:t>
      </w:r>
    </w:p>
    <w:p w14:paraId="23B0980B" w14:textId="5A925573" w:rsidR="002D08F1" w:rsidRPr="002C3AB5" w:rsidRDefault="002D08F1" w:rsidP="00412C49">
      <w:pPr>
        <w:spacing w:line="252" w:lineRule="auto"/>
        <w:ind w:left="221"/>
        <w:jc w:val="both"/>
        <w:rPr>
          <w:color w:val="000000"/>
          <w:lang w:eastAsia="en-GB"/>
        </w:rPr>
      </w:pPr>
      <w:r w:rsidRPr="002C3AB5">
        <w:rPr>
          <w:color w:val="000000"/>
          <w:lang w:eastAsia="en-GB"/>
        </w:rPr>
        <w:t>The environmental and application conditions were selected by taking into account the parameters of the vaporization models and simulating the worst cases of exposure.</w:t>
      </w:r>
    </w:p>
    <w:p w14:paraId="48C59A9D" w14:textId="3AE501DB" w:rsidR="002D08F1" w:rsidRPr="002C3AB5" w:rsidRDefault="002D08F1" w:rsidP="00412C49">
      <w:pPr>
        <w:spacing w:before="9"/>
        <w:rPr>
          <w:color w:val="000000"/>
          <w:lang w:eastAsia="en-GB"/>
        </w:rPr>
      </w:pPr>
    </w:p>
    <w:p w14:paraId="5FC950D9" w14:textId="1E2024CA" w:rsidR="002D08F1" w:rsidRPr="002C3AB5" w:rsidRDefault="002D08F1" w:rsidP="00412C49">
      <w:pPr>
        <w:spacing w:line="252" w:lineRule="auto"/>
        <w:ind w:left="221"/>
        <w:jc w:val="both"/>
        <w:rPr>
          <w:color w:val="000000"/>
          <w:lang w:eastAsia="en-GB"/>
        </w:rPr>
      </w:pPr>
      <w:r w:rsidRPr="002C3AB5">
        <w:rPr>
          <w:color w:val="000000"/>
          <w:lang w:eastAsia="en-GB"/>
        </w:rPr>
        <w:t>The environmental conditions in which measurements of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concentrations in air were conducted, were as follows:</w:t>
      </w:r>
    </w:p>
    <w:p w14:paraId="492F908A" w14:textId="523027FB" w:rsidR="002D08F1" w:rsidRPr="002C3AB5" w:rsidRDefault="002D08F1" w:rsidP="00412C49">
      <w:pPr>
        <w:spacing w:before="9"/>
        <w:rPr>
          <w:color w:val="000000"/>
          <w:lang w:eastAsia="en-GB"/>
        </w:rPr>
      </w:pPr>
    </w:p>
    <w:p w14:paraId="40C8D3B4" w14:textId="1C7AB6C8" w:rsidR="002D08F1" w:rsidRPr="002C3AB5" w:rsidRDefault="002D08F1" w:rsidP="00E30FB4">
      <w:pPr>
        <w:pStyle w:val="Paragraphedeliste"/>
        <w:widowControl w:val="0"/>
        <w:numPr>
          <w:ilvl w:val="2"/>
          <w:numId w:val="31"/>
        </w:numPr>
        <w:tabs>
          <w:tab w:val="left" w:pos="942"/>
        </w:tabs>
        <w:suppressAutoHyphens w:val="0"/>
        <w:rPr>
          <w:color w:val="000000"/>
          <w:lang w:eastAsia="en-GB"/>
        </w:rPr>
      </w:pPr>
      <w:r w:rsidRPr="002C3AB5">
        <w:rPr>
          <w:color w:val="000000"/>
          <w:lang w:eastAsia="en-GB"/>
        </w:rPr>
        <w:t>Room temperature: Tª = 21 to 22°C</w:t>
      </w:r>
    </w:p>
    <w:p w14:paraId="736E647F" w14:textId="2AC2CE08" w:rsidR="002D08F1" w:rsidRPr="002C3AB5" w:rsidRDefault="002D08F1" w:rsidP="00E30FB4">
      <w:pPr>
        <w:pStyle w:val="Paragraphedeliste"/>
        <w:widowControl w:val="0"/>
        <w:numPr>
          <w:ilvl w:val="2"/>
          <w:numId w:val="31"/>
        </w:numPr>
        <w:tabs>
          <w:tab w:val="left" w:pos="942"/>
        </w:tabs>
        <w:suppressAutoHyphens w:val="0"/>
        <w:spacing w:before="13"/>
        <w:rPr>
          <w:color w:val="000000"/>
          <w:lang w:eastAsia="en-GB"/>
        </w:rPr>
      </w:pPr>
      <w:r w:rsidRPr="002C3AB5">
        <w:rPr>
          <w:color w:val="000000"/>
          <w:lang w:eastAsia="en-GB"/>
        </w:rPr>
        <w:t>Relative humidity: 52%</w:t>
      </w:r>
    </w:p>
    <w:p w14:paraId="6D12609C" w14:textId="17ABDDE3" w:rsidR="002D08F1" w:rsidRPr="002C3AB5" w:rsidRDefault="002D08F1" w:rsidP="00E30FB4">
      <w:pPr>
        <w:pStyle w:val="Paragraphedeliste"/>
        <w:widowControl w:val="0"/>
        <w:numPr>
          <w:ilvl w:val="2"/>
          <w:numId w:val="31"/>
        </w:numPr>
        <w:tabs>
          <w:tab w:val="left" w:pos="942"/>
        </w:tabs>
        <w:suppressAutoHyphens w:val="0"/>
        <w:spacing w:before="13" w:line="252" w:lineRule="auto"/>
        <w:jc w:val="both"/>
        <w:rPr>
          <w:color w:val="000000"/>
          <w:lang w:eastAsia="en-GB"/>
        </w:rPr>
      </w:pPr>
      <w:r w:rsidRPr="002C3AB5">
        <w:rPr>
          <w:color w:val="000000"/>
          <w:lang w:eastAsia="en-GB"/>
        </w:rPr>
        <w:t>Ventilation in the vaporization area corresponding to a non-industrial atmosphere (≤2.5 V/h), since application for cleanliness and disinfection in domestic kitchens, baths (C2) and dormitories (C3) is considered as worst case ventilation (uncontrolled).</w:t>
      </w:r>
    </w:p>
    <w:p w14:paraId="75111FE7" w14:textId="376C08CF" w:rsidR="002D08F1" w:rsidRPr="002C3AB5" w:rsidRDefault="002D08F1" w:rsidP="00412C49">
      <w:pPr>
        <w:spacing w:before="9"/>
        <w:rPr>
          <w:color w:val="000000"/>
          <w:lang w:eastAsia="en-GB"/>
        </w:rPr>
      </w:pPr>
    </w:p>
    <w:p w14:paraId="2D01DC07" w14:textId="3A03A59E" w:rsidR="002D08F1" w:rsidRPr="002C3AB5" w:rsidRDefault="002D08F1" w:rsidP="00412C49">
      <w:pPr>
        <w:spacing w:line="252" w:lineRule="auto"/>
        <w:ind w:left="221"/>
        <w:jc w:val="both"/>
        <w:rPr>
          <w:color w:val="000000"/>
          <w:lang w:eastAsia="en-GB"/>
        </w:rPr>
      </w:pPr>
      <w:r w:rsidRPr="002C3AB5">
        <w:rPr>
          <w:color w:val="000000"/>
          <w:lang w:eastAsia="en-GB"/>
        </w:rPr>
        <w:t>The application conditions took into account the temperature of the liquid at the time of application and the distance for the application of the product with respect to the surface in the case of spraying.</w:t>
      </w:r>
    </w:p>
    <w:p w14:paraId="3B62BCCE" w14:textId="38F56D99" w:rsidR="002D08F1" w:rsidRPr="002C3AB5" w:rsidRDefault="002D08F1" w:rsidP="00412C49">
      <w:pPr>
        <w:spacing w:before="9"/>
        <w:rPr>
          <w:color w:val="000000"/>
          <w:lang w:eastAsia="en-GB"/>
        </w:rPr>
      </w:pPr>
    </w:p>
    <w:p w14:paraId="55F1F085" w14:textId="3A7A6032" w:rsidR="002D08F1" w:rsidRPr="002C3AB5" w:rsidRDefault="002D08F1" w:rsidP="00E30FB4">
      <w:pPr>
        <w:pStyle w:val="Paragraphedeliste"/>
        <w:widowControl w:val="0"/>
        <w:numPr>
          <w:ilvl w:val="2"/>
          <w:numId w:val="31"/>
        </w:numPr>
        <w:tabs>
          <w:tab w:val="left" w:pos="942"/>
        </w:tabs>
        <w:suppressAutoHyphens w:val="0"/>
        <w:rPr>
          <w:color w:val="000000"/>
          <w:lang w:eastAsia="en-GB"/>
        </w:rPr>
      </w:pPr>
      <w:r w:rsidRPr="002C3AB5">
        <w:rPr>
          <w:color w:val="000000"/>
          <w:lang w:eastAsia="en-GB"/>
        </w:rPr>
        <w:t>The temperature of the liquid product: Tl = 40 and 30°C</w:t>
      </w:r>
    </w:p>
    <w:p w14:paraId="3DA4F54F" w14:textId="5ADABFFF" w:rsidR="002D08F1" w:rsidRPr="002C3AB5" w:rsidRDefault="002D08F1" w:rsidP="00E30FB4">
      <w:pPr>
        <w:pStyle w:val="Paragraphedeliste"/>
        <w:widowControl w:val="0"/>
        <w:numPr>
          <w:ilvl w:val="2"/>
          <w:numId w:val="31"/>
        </w:numPr>
        <w:tabs>
          <w:tab w:val="left" w:pos="942"/>
        </w:tabs>
        <w:suppressAutoHyphens w:val="0"/>
        <w:spacing w:before="13"/>
        <w:rPr>
          <w:color w:val="000000"/>
          <w:lang w:eastAsia="en-GB"/>
        </w:rPr>
      </w:pPr>
      <w:r w:rsidRPr="002C3AB5">
        <w:rPr>
          <w:color w:val="000000"/>
          <w:lang w:eastAsia="en-GB"/>
        </w:rPr>
        <w:t>The distance for application of the product during spraying: D = 30 cm</w:t>
      </w:r>
    </w:p>
    <w:p w14:paraId="7C63AD1D" w14:textId="15048D1B" w:rsidR="002D08F1" w:rsidRPr="002C3AB5" w:rsidRDefault="002D08F1" w:rsidP="00412C49">
      <w:pPr>
        <w:spacing w:before="9"/>
        <w:rPr>
          <w:color w:val="000000"/>
          <w:lang w:eastAsia="en-GB"/>
        </w:rPr>
      </w:pPr>
    </w:p>
    <w:p w14:paraId="16F53470" w14:textId="0A8C63A6" w:rsidR="002D08F1" w:rsidRPr="002C3AB5" w:rsidRDefault="002D08F1" w:rsidP="00412C49">
      <w:pPr>
        <w:jc w:val="both"/>
        <w:rPr>
          <w:color w:val="000000"/>
          <w:lang w:eastAsia="en-GB"/>
        </w:rPr>
      </w:pPr>
      <w:r w:rsidRPr="002C3AB5">
        <w:rPr>
          <w:color w:val="000000"/>
          <w:lang w:eastAsia="en-GB"/>
        </w:rPr>
        <w:t>According to the applicant, the application dose of the products to cover 1 m</w:t>
      </w:r>
      <w:r w:rsidRPr="002C3AB5">
        <w:rPr>
          <w:color w:val="000000"/>
          <w:vertAlign w:val="superscript"/>
          <w:lang w:eastAsia="en-GB"/>
        </w:rPr>
        <w:t>2</w:t>
      </w:r>
      <w:r w:rsidRPr="002C3AB5">
        <w:rPr>
          <w:color w:val="000000"/>
          <w:lang w:eastAsia="en-GB"/>
        </w:rPr>
        <w:t xml:space="preserve"> of surface would be a maximum of 14 g (12 sprays x 1.15 g). To achieve this value, 12 consecutive sprayings would be necessary.</w:t>
      </w:r>
    </w:p>
    <w:p w14:paraId="57E96CC0" w14:textId="46D796B2" w:rsidR="002D08F1" w:rsidRPr="002C3AB5" w:rsidRDefault="002D08F1" w:rsidP="00412C49">
      <w:pPr>
        <w:jc w:val="both"/>
        <w:rPr>
          <w:color w:val="000000"/>
          <w:lang w:eastAsia="en-GB"/>
        </w:rPr>
      </w:pPr>
    </w:p>
    <w:p w14:paraId="30FDE734" w14:textId="0779F086" w:rsidR="002D08F1" w:rsidRPr="002C3AB5" w:rsidRDefault="002D08F1" w:rsidP="00412C49">
      <w:pPr>
        <w:spacing w:after="240"/>
        <w:jc w:val="both"/>
        <w:rPr>
          <w:color w:val="000000"/>
          <w:lang w:eastAsia="en-GB"/>
        </w:rPr>
      </w:pPr>
      <w:r w:rsidRPr="002C3AB5">
        <w:rPr>
          <w:i/>
          <w:color w:val="000000"/>
          <w:u w:val="single"/>
          <w:lang w:eastAsia="en-GB"/>
        </w:rPr>
        <w:t>Determination of H202 concentrations in atmosphere</w:t>
      </w:r>
    </w:p>
    <w:p w14:paraId="179B8D7C" w14:textId="6C0D01BE" w:rsidR="002D08F1" w:rsidRPr="002C3AB5" w:rsidRDefault="002D08F1" w:rsidP="00412C49">
      <w:pPr>
        <w:ind w:left="221"/>
        <w:rPr>
          <w:color w:val="000000"/>
          <w:lang w:eastAsia="en-GB"/>
        </w:rPr>
      </w:pPr>
      <w:r w:rsidRPr="002C3AB5">
        <w:rPr>
          <w:color w:val="000000"/>
          <w:lang w:eastAsia="en-GB"/>
        </w:rPr>
        <w:t>Measurements were made by considering two types of application:</w:t>
      </w:r>
    </w:p>
    <w:p w14:paraId="458F8E7C" w14:textId="4A08D7A6" w:rsidR="002D08F1" w:rsidRPr="002C3AB5" w:rsidRDefault="002D08F1" w:rsidP="00412C49">
      <w:pPr>
        <w:spacing w:before="9"/>
        <w:rPr>
          <w:color w:val="000000"/>
          <w:lang w:eastAsia="en-GB"/>
        </w:rPr>
      </w:pPr>
    </w:p>
    <w:p w14:paraId="2F5A0CFB" w14:textId="5045DE6F" w:rsidR="002D08F1" w:rsidRPr="002C3AB5" w:rsidRDefault="002D08F1" w:rsidP="00E30FB4">
      <w:pPr>
        <w:pStyle w:val="Paragraphedeliste"/>
        <w:widowControl w:val="0"/>
        <w:numPr>
          <w:ilvl w:val="0"/>
          <w:numId w:val="32"/>
        </w:numPr>
        <w:tabs>
          <w:tab w:val="left" w:pos="941"/>
          <w:tab w:val="left" w:pos="942"/>
        </w:tabs>
        <w:suppressAutoHyphens w:val="0"/>
        <w:rPr>
          <w:color w:val="000000"/>
          <w:lang w:eastAsia="en-GB"/>
        </w:rPr>
      </w:pPr>
      <w:r w:rsidRPr="002C3AB5">
        <w:rPr>
          <w:color w:val="000000"/>
          <w:lang w:eastAsia="en-GB"/>
        </w:rPr>
        <w:t>Direct manual spraying on a vertical surface;</w:t>
      </w:r>
    </w:p>
    <w:p w14:paraId="2CB0BC2C" w14:textId="23732E14" w:rsidR="002D08F1" w:rsidRPr="002C3AB5" w:rsidRDefault="002D08F1" w:rsidP="00E30FB4">
      <w:pPr>
        <w:pStyle w:val="Paragraphedeliste"/>
        <w:widowControl w:val="0"/>
        <w:numPr>
          <w:ilvl w:val="0"/>
          <w:numId w:val="32"/>
        </w:numPr>
        <w:tabs>
          <w:tab w:val="left" w:pos="941"/>
          <w:tab w:val="left" w:pos="942"/>
        </w:tabs>
        <w:suppressAutoHyphens w:val="0"/>
        <w:spacing w:before="8"/>
        <w:rPr>
          <w:color w:val="000000"/>
          <w:lang w:eastAsia="en-GB"/>
        </w:rPr>
      </w:pPr>
      <w:r w:rsidRPr="002C3AB5">
        <w:rPr>
          <w:color w:val="000000"/>
          <w:lang w:eastAsia="en-GB"/>
        </w:rPr>
        <w:t>Direct inversion of product on a horizontal surface (application by pouring).</w:t>
      </w:r>
    </w:p>
    <w:p w14:paraId="132FA64D" w14:textId="14BB825F" w:rsidR="002D08F1" w:rsidRPr="002C3AB5" w:rsidRDefault="002D08F1" w:rsidP="00412C49">
      <w:pPr>
        <w:spacing w:before="9"/>
        <w:rPr>
          <w:color w:val="000000"/>
          <w:lang w:eastAsia="en-GB"/>
        </w:rPr>
      </w:pPr>
    </w:p>
    <w:p w14:paraId="260B81EF" w14:textId="53333458"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lastRenderedPageBreak/>
        <w:t>Determination of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concentrations in atmosphere after manual spraying of the formulations F1, F2 and F3 by using the sprays P1, P2 and</w:t>
      </w:r>
      <w:r w:rsidRPr="002C3AB5">
        <w:rPr>
          <w:b/>
          <w:spacing w:val="-32"/>
          <w:w w:val="105"/>
        </w:rPr>
        <w:t xml:space="preserve"> </w:t>
      </w:r>
      <w:r w:rsidRPr="002C3AB5">
        <w:rPr>
          <w:b/>
          <w:w w:val="105"/>
        </w:rPr>
        <w:t>P3.</w:t>
      </w:r>
    </w:p>
    <w:p w14:paraId="22847CE0" w14:textId="6E6BEF87" w:rsidR="002D08F1" w:rsidRPr="002C3AB5" w:rsidRDefault="002D08F1" w:rsidP="00412C49">
      <w:pPr>
        <w:jc w:val="both"/>
        <w:rPr>
          <w:color w:val="000000"/>
          <w:lang w:eastAsia="en-GB"/>
        </w:rPr>
      </w:pPr>
    </w:p>
    <w:p w14:paraId="4FB7690D" w14:textId="101974B2" w:rsidR="002D08F1" w:rsidRPr="002C3AB5" w:rsidRDefault="002D08F1" w:rsidP="00412C49">
      <w:pPr>
        <w:ind w:left="221"/>
        <w:jc w:val="both"/>
        <w:rPr>
          <w:color w:val="000000"/>
          <w:lang w:eastAsia="en-GB"/>
        </w:rPr>
      </w:pPr>
      <w:r w:rsidRPr="002C3AB5">
        <w:rPr>
          <w:color w:val="000000"/>
          <w:lang w:eastAsia="en-GB"/>
        </w:rPr>
        <w:t>Experimental measurements of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were performed as follows:</w:t>
      </w:r>
    </w:p>
    <w:p w14:paraId="4A460318" w14:textId="3B9E8C62" w:rsidR="002D08F1" w:rsidRPr="002C3AB5" w:rsidRDefault="002D08F1" w:rsidP="00412C49">
      <w:pPr>
        <w:spacing w:before="2"/>
        <w:jc w:val="both"/>
        <w:rPr>
          <w:color w:val="000000"/>
          <w:lang w:eastAsia="en-GB"/>
        </w:rPr>
      </w:pPr>
    </w:p>
    <w:p w14:paraId="7AF194B8" w14:textId="54F860A6" w:rsidR="002D08F1" w:rsidRPr="002C3AB5" w:rsidRDefault="002D08F1" w:rsidP="00E30FB4">
      <w:pPr>
        <w:pStyle w:val="Paragraphedeliste"/>
        <w:widowControl w:val="0"/>
        <w:numPr>
          <w:ilvl w:val="3"/>
          <w:numId w:val="35"/>
        </w:numPr>
        <w:tabs>
          <w:tab w:val="left" w:pos="930"/>
        </w:tabs>
        <w:suppressAutoHyphens w:val="0"/>
        <w:spacing w:before="1" w:line="252" w:lineRule="auto"/>
        <w:jc w:val="both"/>
        <w:rPr>
          <w:color w:val="000000"/>
          <w:lang w:eastAsia="en-GB"/>
        </w:rPr>
      </w:pPr>
      <w:r w:rsidRPr="002C3AB5">
        <w:rPr>
          <w:color w:val="000000"/>
          <w:lang w:eastAsia="en-GB"/>
        </w:rPr>
        <w:t>Experimental measurements were carried out in a 1m</w:t>
      </w:r>
      <w:r w:rsidRPr="002C3AB5">
        <w:rPr>
          <w:color w:val="000000"/>
          <w:vertAlign w:val="superscript"/>
          <w:lang w:eastAsia="en-GB"/>
        </w:rPr>
        <w:t>3</w:t>
      </w:r>
      <w:r w:rsidRPr="002C3AB5">
        <w:rPr>
          <w:color w:val="000000"/>
          <w:lang w:eastAsia="en-GB"/>
        </w:rPr>
        <w:t xml:space="preserve"> chamber, where there is a vertical metal wall of 1m</w:t>
      </w:r>
      <w:r w:rsidRPr="002C3AB5">
        <w:rPr>
          <w:color w:val="000000"/>
          <w:vertAlign w:val="superscript"/>
          <w:lang w:eastAsia="en-GB"/>
        </w:rPr>
        <w:t>2</w:t>
      </w:r>
      <w:r w:rsidRPr="002C3AB5">
        <w:rPr>
          <w:color w:val="000000"/>
          <w:lang w:eastAsia="en-GB"/>
        </w:rPr>
        <w:t xml:space="preserve"> and a sensor that determines continuously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in air for 15 minutes. The environmental temperature, relative humidity and ventilation are maintained under control throughout the study.</w:t>
      </w:r>
    </w:p>
    <w:p w14:paraId="20E3515B" w14:textId="57A0A5C2" w:rsidR="002D08F1" w:rsidRPr="002C3AB5" w:rsidRDefault="002D08F1" w:rsidP="00412C49">
      <w:pPr>
        <w:spacing w:before="2"/>
        <w:jc w:val="both"/>
        <w:rPr>
          <w:color w:val="000000"/>
          <w:lang w:eastAsia="en-GB"/>
        </w:rPr>
      </w:pPr>
    </w:p>
    <w:p w14:paraId="4BB4C2EF" w14:textId="4903DB11" w:rsidR="002D08F1" w:rsidRPr="002C3AB5" w:rsidRDefault="002D08F1" w:rsidP="00E30FB4">
      <w:pPr>
        <w:pStyle w:val="Paragraphedeliste"/>
        <w:widowControl w:val="0"/>
        <w:numPr>
          <w:ilvl w:val="3"/>
          <w:numId w:val="35"/>
        </w:numPr>
        <w:tabs>
          <w:tab w:val="left" w:pos="930"/>
        </w:tabs>
        <w:suppressAutoHyphens w:val="0"/>
        <w:spacing w:line="249" w:lineRule="auto"/>
        <w:jc w:val="both"/>
        <w:rPr>
          <w:color w:val="000000"/>
          <w:lang w:eastAsia="en-GB"/>
        </w:rPr>
      </w:pPr>
      <w:r w:rsidRPr="002C3AB5">
        <w:rPr>
          <w:color w:val="000000"/>
          <w:lang w:eastAsia="en-GB"/>
        </w:rPr>
        <w:t>Product is sprayed after the manual bomb of the spray has been prepared or primed by a full spraying t1 = 1 s, outside the measurement area, to ensure that the spray tube is full of product.</w:t>
      </w:r>
    </w:p>
    <w:p w14:paraId="70A73179" w14:textId="33F801FA" w:rsidR="002D08F1" w:rsidRPr="002C3AB5" w:rsidRDefault="002D08F1" w:rsidP="00412C49">
      <w:pPr>
        <w:spacing w:before="4"/>
        <w:jc w:val="both"/>
        <w:rPr>
          <w:color w:val="000000"/>
          <w:lang w:eastAsia="en-GB"/>
        </w:rPr>
      </w:pPr>
    </w:p>
    <w:p w14:paraId="5921E950" w14:textId="017B5E6F" w:rsidR="002D08F1" w:rsidRPr="002C3AB5" w:rsidRDefault="002D08F1" w:rsidP="00E30FB4">
      <w:pPr>
        <w:pStyle w:val="Paragraphedeliste"/>
        <w:widowControl w:val="0"/>
        <w:numPr>
          <w:ilvl w:val="3"/>
          <w:numId w:val="35"/>
        </w:numPr>
        <w:tabs>
          <w:tab w:val="left" w:pos="942"/>
        </w:tabs>
        <w:suppressAutoHyphens w:val="0"/>
        <w:spacing w:before="1" w:line="252" w:lineRule="auto"/>
        <w:ind w:left="941"/>
        <w:jc w:val="both"/>
        <w:rPr>
          <w:color w:val="000000"/>
          <w:lang w:eastAsia="en-GB"/>
        </w:rPr>
      </w:pPr>
      <w:r w:rsidRPr="002C3AB5">
        <w:rPr>
          <w:color w:val="000000"/>
          <w:lang w:eastAsia="en-GB"/>
        </w:rPr>
        <w:t>During the measurements, a complete spraying is carried out at a distance of 30 cm from the vertical metal wall of 1m</w:t>
      </w:r>
      <w:r w:rsidRPr="002C3AB5">
        <w:rPr>
          <w:color w:val="000000"/>
          <w:vertAlign w:val="superscript"/>
          <w:lang w:eastAsia="en-GB"/>
        </w:rPr>
        <w:t>2</w:t>
      </w:r>
      <w:r w:rsidRPr="002C3AB5">
        <w:rPr>
          <w:color w:val="000000"/>
          <w:lang w:eastAsia="en-GB"/>
        </w:rPr>
        <w:t xml:space="preserve"> of surface. This distance of 30 cm corresponds to the maximum achieved coverage at the vertical panel. It is therefore the distance in which the spraying volume is the largest and there</w:t>
      </w:r>
      <w:r w:rsidR="00412C49" w:rsidRPr="002C3AB5">
        <w:rPr>
          <w:color w:val="000000"/>
          <w:lang w:eastAsia="en-GB"/>
        </w:rPr>
        <w:t xml:space="preserve">fore represents the worst case </w:t>
      </w:r>
      <w:r w:rsidRPr="002C3AB5">
        <w:rPr>
          <w:color w:val="000000"/>
          <w:lang w:eastAsia="en-GB"/>
        </w:rPr>
        <w:t>(see Figure 1 below).</w:t>
      </w:r>
    </w:p>
    <w:p w14:paraId="050093BC" w14:textId="74E286F6" w:rsidR="002D08F1" w:rsidRPr="002C3AB5" w:rsidRDefault="002D08F1" w:rsidP="00412C49">
      <w:pPr>
        <w:spacing w:before="9"/>
        <w:jc w:val="both"/>
        <w:rPr>
          <w:color w:val="000000"/>
          <w:lang w:eastAsia="en-GB"/>
        </w:rPr>
      </w:pPr>
    </w:p>
    <w:p w14:paraId="02303578" w14:textId="6E7EEC79" w:rsidR="002D08F1" w:rsidRPr="002C3AB5" w:rsidRDefault="002D08F1" w:rsidP="00E30FB4">
      <w:pPr>
        <w:pStyle w:val="Paragraphedeliste"/>
        <w:widowControl w:val="0"/>
        <w:numPr>
          <w:ilvl w:val="3"/>
          <w:numId w:val="35"/>
        </w:numPr>
        <w:tabs>
          <w:tab w:val="left" w:pos="942"/>
        </w:tabs>
        <w:suppressAutoHyphens w:val="0"/>
        <w:spacing w:line="238" w:lineRule="exact"/>
        <w:ind w:left="941"/>
        <w:jc w:val="both"/>
        <w:rPr>
          <w:color w:val="000000"/>
          <w:lang w:eastAsia="en-GB"/>
        </w:rPr>
      </w:pPr>
      <w:r w:rsidRPr="002C3AB5">
        <w:rPr>
          <w:color w:val="000000"/>
          <w:lang w:eastAsia="en-GB"/>
        </w:rPr>
        <w:t>During the tests, the measurements are carried out continuously at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in air by using the sensors that are described in the following section. These sensors have an accuracy of 0.1 ppm. The sensors are located on the spraying axis. </w:t>
      </w:r>
    </w:p>
    <w:p w14:paraId="0E7FE97B" w14:textId="1642C044" w:rsidR="002D08F1" w:rsidRPr="002C3AB5" w:rsidRDefault="002D08F1" w:rsidP="00412C49">
      <w:pPr>
        <w:pStyle w:val="Paragraphedeliste"/>
        <w:widowControl w:val="0"/>
        <w:tabs>
          <w:tab w:val="left" w:pos="942"/>
        </w:tabs>
        <w:spacing w:line="238" w:lineRule="exact"/>
        <w:ind w:left="941"/>
        <w:jc w:val="both"/>
        <w:rPr>
          <w:color w:val="000000"/>
          <w:lang w:eastAsia="en-GB"/>
        </w:rPr>
      </w:pPr>
    </w:p>
    <w:p w14:paraId="5C2CBF98" w14:textId="19D6B02C" w:rsidR="002D08F1" w:rsidRPr="002C3AB5" w:rsidRDefault="002D08F1" w:rsidP="00412C49">
      <w:pPr>
        <w:spacing w:before="6" w:line="249" w:lineRule="auto"/>
        <w:ind w:left="809"/>
        <w:jc w:val="both"/>
        <w:rPr>
          <w:color w:val="000000"/>
          <w:lang w:eastAsia="en-GB"/>
        </w:rPr>
      </w:pPr>
      <w:r w:rsidRPr="002C3AB5">
        <w:rPr>
          <w:color w:val="000000"/>
          <w:lang w:eastAsia="en-GB"/>
        </w:rPr>
        <w:t>The sensor has a long saturation time, so to perform a new test, it is necessary to wait the time necessary so that the sensor is no longer saturated and returns to a value below the limit of detection (10-15 min).</w:t>
      </w:r>
    </w:p>
    <w:p w14:paraId="3BBF05A2" w14:textId="5C3135B0" w:rsidR="002D08F1" w:rsidRPr="002C3AB5" w:rsidRDefault="002D08F1" w:rsidP="00412C49">
      <w:pPr>
        <w:spacing w:before="4"/>
        <w:jc w:val="both"/>
        <w:rPr>
          <w:color w:val="000000"/>
          <w:lang w:eastAsia="en-GB"/>
        </w:rPr>
      </w:pPr>
    </w:p>
    <w:p w14:paraId="2A47E268" w14:textId="113E80F2" w:rsidR="002D08F1" w:rsidRPr="002C3AB5" w:rsidRDefault="002D08F1" w:rsidP="00E30FB4">
      <w:pPr>
        <w:pStyle w:val="Paragraphedeliste"/>
        <w:widowControl w:val="0"/>
        <w:numPr>
          <w:ilvl w:val="0"/>
          <w:numId w:val="34"/>
        </w:numPr>
        <w:tabs>
          <w:tab w:val="left" w:pos="822"/>
        </w:tabs>
        <w:suppressAutoHyphens w:val="0"/>
        <w:spacing w:before="1"/>
        <w:jc w:val="both"/>
        <w:rPr>
          <w:color w:val="000000"/>
          <w:lang w:eastAsia="en-GB"/>
        </w:rPr>
      </w:pPr>
      <w:r w:rsidRPr="002C3AB5">
        <w:rPr>
          <w:color w:val="000000"/>
          <w:lang w:eastAsia="en-GB"/>
        </w:rPr>
        <w:t>The tests were carried out three times.</w:t>
      </w:r>
    </w:p>
    <w:p w14:paraId="22C57F5B" w14:textId="25E5754B" w:rsidR="002D08F1" w:rsidRPr="002C3AB5" w:rsidRDefault="002D08F1" w:rsidP="00412C49">
      <w:pPr>
        <w:spacing w:before="9"/>
        <w:jc w:val="both"/>
        <w:rPr>
          <w:color w:val="000000"/>
          <w:lang w:eastAsia="en-GB"/>
        </w:rPr>
      </w:pPr>
    </w:p>
    <w:p w14:paraId="0DB39C28" w14:textId="6ED18C9E" w:rsidR="002D08F1" w:rsidRPr="002C3AB5" w:rsidRDefault="002D08F1" w:rsidP="00E30FB4">
      <w:pPr>
        <w:pStyle w:val="Paragraphedeliste"/>
        <w:widowControl w:val="0"/>
        <w:numPr>
          <w:ilvl w:val="0"/>
          <w:numId w:val="34"/>
        </w:numPr>
        <w:tabs>
          <w:tab w:val="left" w:pos="822"/>
        </w:tabs>
        <w:suppressAutoHyphens w:val="0"/>
        <w:spacing w:line="247" w:lineRule="auto"/>
        <w:jc w:val="both"/>
        <w:rPr>
          <w:color w:val="000000"/>
          <w:lang w:eastAsia="en-GB"/>
        </w:rPr>
      </w:pPr>
      <w:r w:rsidRPr="002C3AB5">
        <w:rPr>
          <w:color w:val="000000"/>
          <w:lang w:eastAsia="en-GB"/>
        </w:rPr>
        <w:t>The data from all these tests (3 times for each combination formulation - spray) are those corresponding in each case to worst case.</w:t>
      </w:r>
    </w:p>
    <w:p w14:paraId="3E7A52B1" w14:textId="780C8973" w:rsidR="002D08F1" w:rsidRPr="002C3AB5" w:rsidRDefault="002D08F1" w:rsidP="00412C49">
      <w:pPr>
        <w:spacing w:before="7"/>
        <w:jc w:val="both"/>
        <w:rPr>
          <w:color w:val="000000"/>
          <w:lang w:eastAsia="en-GB"/>
        </w:rPr>
      </w:pPr>
    </w:p>
    <w:p w14:paraId="75C337EC" w14:textId="2C2B1783" w:rsidR="002D08F1" w:rsidRPr="002C3AB5" w:rsidRDefault="002D08F1" w:rsidP="00E30FB4">
      <w:pPr>
        <w:pStyle w:val="Paragraphedeliste"/>
        <w:widowControl w:val="0"/>
        <w:numPr>
          <w:ilvl w:val="0"/>
          <w:numId w:val="34"/>
        </w:numPr>
        <w:tabs>
          <w:tab w:val="left" w:pos="822"/>
        </w:tabs>
        <w:suppressAutoHyphens w:val="0"/>
        <w:spacing w:line="252" w:lineRule="auto"/>
        <w:jc w:val="both"/>
        <w:rPr>
          <w:color w:val="000000"/>
          <w:lang w:eastAsia="en-GB"/>
        </w:rPr>
      </w:pPr>
      <w:r w:rsidRPr="002C3AB5">
        <w:rPr>
          <w:color w:val="000000"/>
          <w:lang w:eastAsia="en-GB"/>
        </w:rPr>
        <w:t>In those cases where the single spraying produces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values below the limit of detection, the spraying is repeated by 12 consecutive sprays in 1 second intervals and then the H</w:t>
      </w:r>
      <w:r w:rsidRPr="002C3AB5">
        <w:rPr>
          <w:color w:val="000000"/>
          <w:vertAlign w:val="subscript"/>
          <w:lang w:eastAsia="en-GB"/>
        </w:rPr>
        <w:t>2</w:t>
      </w:r>
      <w:r w:rsidRPr="002C3AB5">
        <w:rPr>
          <w:color w:val="000000"/>
          <w:lang w:eastAsia="en-GB"/>
        </w:rPr>
        <w:t>0</w:t>
      </w:r>
      <w:r w:rsidRPr="002C3AB5">
        <w:rPr>
          <w:color w:val="000000"/>
          <w:vertAlign w:val="subscript"/>
          <w:lang w:eastAsia="en-GB"/>
        </w:rPr>
        <w:t>2</w:t>
      </w:r>
      <w:r w:rsidRPr="002C3AB5">
        <w:rPr>
          <w:color w:val="000000"/>
          <w:lang w:eastAsia="en-GB"/>
        </w:rPr>
        <w:t xml:space="preserve"> concentration is estimated.</w:t>
      </w:r>
    </w:p>
    <w:p w14:paraId="5D4560F4" w14:textId="0C31CDBE" w:rsidR="002D08F1" w:rsidRPr="002C3AB5" w:rsidRDefault="002D08F1" w:rsidP="002D08F1">
      <w:pPr>
        <w:rPr>
          <w:color w:val="000000"/>
          <w:lang w:eastAsia="en-GB"/>
        </w:rPr>
      </w:pPr>
    </w:p>
    <w:p w14:paraId="49A5532C" w14:textId="5E6F23EC" w:rsidR="002D08F1" w:rsidRPr="002C3AB5" w:rsidRDefault="002D08F1" w:rsidP="002D08F1">
      <w:pPr>
        <w:rPr>
          <w:color w:val="000000"/>
          <w:lang w:eastAsia="en-GB"/>
        </w:rPr>
      </w:pPr>
      <w:r w:rsidRPr="002C3AB5">
        <w:rPr>
          <w:noProof/>
          <w:color w:val="000000"/>
          <w:lang w:val="fr-FR" w:eastAsia="fr-FR"/>
        </w:rPr>
        <w:lastRenderedPageBreak/>
        <w:drawing>
          <wp:anchor distT="0" distB="0" distL="0" distR="0" simplePos="0" relativeHeight="251658241" behindDoc="0" locked="0" layoutInCell="1" allowOverlap="1" wp14:anchorId="1678AB1F" wp14:editId="2E4982FA">
            <wp:simplePos x="0" y="0"/>
            <wp:positionH relativeFrom="page">
              <wp:posOffset>1965960</wp:posOffset>
            </wp:positionH>
            <wp:positionV relativeFrom="paragraph">
              <wp:posOffset>193158</wp:posOffset>
            </wp:positionV>
            <wp:extent cx="3740730" cy="2896933"/>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29" cstate="print"/>
                    <a:stretch>
                      <a:fillRect/>
                    </a:stretch>
                  </pic:blipFill>
                  <pic:spPr>
                    <a:xfrm>
                      <a:off x="0" y="0"/>
                      <a:ext cx="3740730" cy="2896933"/>
                    </a:xfrm>
                    <a:prstGeom prst="rect">
                      <a:avLst/>
                    </a:prstGeom>
                  </pic:spPr>
                </pic:pic>
              </a:graphicData>
            </a:graphic>
          </wp:anchor>
        </w:drawing>
      </w:r>
    </w:p>
    <w:p w14:paraId="6674935A" w14:textId="68C2044D" w:rsidR="002D08F1" w:rsidRPr="002C3AB5" w:rsidRDefault="002D08F1" w:rsidP="002D08F1">
      <w:pPr>
        <w:rPr>
          <w:color w:val="000000"/>
          <w:lang w:eastAsia="en-GB"/>
        </w:rPr>
      </w:pPr>
    </w:p>
    <w:p w14:paraId="2145D1C4" w14:textId="3121FBDB" w:rsidR="002D08F1" w:rsidRPr="002C3AB5" w:rsidRDefault="002D08F1" w:rsidP="002D08F1">
      <w:pPr>
        <w:pStyle w:val="Corpsdetexte"/>
        <w:spacing w:before="1"/>
        <w:ind w:left="156"/>
        <w:rPr>
          <w:i/>
          <w:color w:val="000000"/>
          <w:lang w:eastAsia="en-GB"/>
        </w:rPr>
      </w:pPr>
      <w:r w:rsidRPr="002C3AB5">
        <w:rPr>
          <w:i/>
          <w:color w:val="000000"/>
          <w:u w:val="single"/>
          <w:lang w:eastAsia="en-GB"/>
        </w:rPr>
        <w:t>Figure 1:</w:t>
      </w:r>
      <w:r w:rsidRPr="002C3AB5">
        <w:rPr>
          <w:i/>
          <w:color w:val="000000"/>
          <w:lang w:eastAsia="en-GB"/>
        </w:rPr>
        <w:t xml:space="preserve"> Representation of the manual spraying on the vertical surface</w:t>
      </w:r>
      <w:r w:rsidR="00412C49" w:rsidRPr="002C3AB5">
        <w:rPr>
          <w:i/>
          <w:color w:val="000000"/>
          <w:lang w:eastAsia="en-GB"/>
        </w:rPr>
        <w:t>.</w:t>
      </w:r>
      <w:r w:rsidRPr="002C3AB5">
        <w:rPr>
          <w:i/>
          <w:color w:val="000000"/>
          <w:lang w:eastAsia="en-GB"/>
        </w:rPr>
        <w:t xml:space="preserve"> The distance D1 is the distance from the spray to the panel.</w:t>
      </w:r>
    </w:p>
    <w:p w14:paraId="0E8D1F87" w14:textId="7FC7C198" w:rsidR="002D08F1" w:rsidRPr="002C3AB5" w:rsidRDefault="002D08F1" w:rsidP="002D08F1">
      <w:pPr>
        <w:spacing w:before="3"/>
      </w:pPr>
    </w:p>
    <w:p w14:paraId="56FF30EB" w14:textId="41D9C458"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t>Determination of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concentrations in atmosphere after inversion of</w:t>
      </w:r>
      <w:r w:rsidRPr="002C3AB5">
        <w:rPr>
          <w:b/>
          <w:spacing w:val="-41"/>
          <w:w w:val="105"/>
        </w:rPr>
        <w:t xml:space="preserve"> </w:t>
      </w:r>
      <w:r w:rsidRPr="002C3AB5">
        <w:rPr>
          <w:b/>
          <w:w w:val="105"/>
        </w:rPr>
        <w:t>the formulation F1 according to D5 and</w:t>
      </w:r>
      <w:r w:rsidRPr="002C3AB5">
        <w:rPr>
          <w:b/>
          <w:spacing w:val="-22"/>
          <w:w w:val="105"/>
        </w:rPr>
        <w:t xml:space="preserve"> </w:t>
      </w:r>
      <w:r w:rsidRPr="002C3AB5">
        <w:rPr>
          <w:b/>
          <w:w w:val="105"/>
        </w:rPr>
        <w:t>D6</w:t>
      </w:r>
    </w:p>
    <w:p w14:paraId="17048E07" w14:textId="5A4E3EB5" w:rsidR="002D08F1" w:rsidRPr="002C3AB5" w:rsidRDefault="002D08F1" w:rsidP="00412C49">
      <w:pPr>
        <w:jc w:val="both"/>
        <w:rPr>
          <w:color w:val="000000"/>
          <w:lang w:eastAsia="en-GB"/>
        </w:rPr>
      </w:pPr>
    </w:p>
    <w:p w14:paraId="24C9502D" w14:textId="03780089" w:rsidR="002D08F1" w:rsidRPr="002C3AB5" w:rsidRDefault="002D08F1" w:rsidP="00E30FB4">
      <w:pPr>
        <w:widowControl w:val="0"/>
        <w:numPr>
          <w:ilvl w:val="3"/>
          <w:numId w:val="35"/>
        </w:numPr>
        <w:tabs>
          <w:tab w:val="left" w:pos="822"/>
        </w:tabs>
        <w:suppressAutoHyphens w:val="0"/>
        <w:spacing w:before="1" w:line="252" w:lineRule="auto"/>
        <w:ind w:left="821"/>
        <w:jc w:val="both"/>
        <w:rPr>
          <w:color w:val="000000"/>
          <w:lang w:eastAsia="en-GB"/>
        </w:rPr>
      </w:pPr>
      <w:r w:rsidRPr="002C3AB5">
        <w:rPr>
          <w:color w:val="000000"/>
          <w:lang w:eastAsia="en-GB"/>
        </w:rPr>
        <w:t>Measurements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concentrations in air are carried out after having applied the formulation F1 in the form of a puddle (3 to 5 mm thick) on a horizontal metal surface of 1m</w:t>
      </w:r>
      <w:r w:rsidRPr="002C3AB5">
        <w:rPr>
          <w:color w:val="000000"/>
          <w:vertAlign w:val="superscript"/>
          <w:lang w:eastAsia="en-GB"/>
        </w:rPr>
        <w:t>2</w:t>
      </w:r>
      <w:r w:rsidRPr="002C3AB5">
        <w:rPr>
          <w:color w:val="000000"/>
          <w:lang w:eastAsia="en-GB"/>
        </w:rPr>
        <w:t>. The dimensions of these horizontal applications are made in accordance with the standard EN60079-10-1, relating to the classification of gaseous explosive atmospheres (taken here as a technical reference) and the UIC and INRS protocols for spraying during a product spillage in puddles.</w:t>
      </w:r>
    </w:p>
    <w:p w14:paraId="5A159993" w14:textId="2DB92DC2" w:rsidR="002D08F1" w:rsidRPr="002C3AB5" w:rsidRDefault="002D08F1" w:rsidP="00E30FB4">
      <w:pPr>
        <w:pStyle w:val="Paragraphedeliste"/>
        <w:widowControl w:val="0"/>
        <w:numPr>
          <w:ilvl w:val="3"/>
          <w:numId w:val="35"/>
        </w:numPr>
        <w:tabs>
          <w:tab w:val="left" w:pos="822"/>
        </w:tabs>
        <w:suppressAutoHyphens w:val="0"/>
        <w:spacing w:before="78"/>
        <w:ind w:left="821"/>
        <w:jc w:val="both"/>
        <w:rPr>
          <w:color w:val="000000"/>
          <w:lang w:eastAsia="en-GB"/>
        </w:rPr>
      </w:pPr>
      <w:r w:rsidRPr="002C3AB5">
        <w:rPr>
          <w:color w:val="000000"/>
          <w:lang w:eastAsia="en-GB"/>
        </w:rPr>
        <w:t>The sizes correspond to:</w:t>
      </w:r>
    </w:p>
    <w:p w14:paraId="09B18455" w14:textId="341D48D7" w:rsidR="002D08F1" w:rsidRPr="002C3AB5" w:rsidRDefault="002D08F1" w:rsidP="00412C49">
      <w:pPr>
        <w:spacing w:before="5"/>
        <w:jc w:val="both"/>
        <w:rPr>
          <w:color w:val="000000"/>
          <w:lang w:eastAsia="en-GB"/>
        </w:rPr>
      </w:pPr>
    </w:p>
    <w:p w14:paraId="7A2E61E1" w14:textId="62802004" w:rsidR="002D08F1" w:rsidRPr="002C3AB5" w:rsidRDefault="002D08F1" w:rsidP="00E30FB4">
      <w:pPr>
        <w:pStyle w:val="Paragraphedeliste"/>
        <w:widowControl w:val="0"/>
        <w:numPr>
          <w:ilvl w:val="4"/>
          <w:numId w:val="35"/>
        </w:numPr>
        <w:tabs>
          <w:tab w:val="left" w:pos="1529"/>
          <w:tab w:val="left" w:pos="1530"/>
        </w:tabs>
        <w:suppressAutoHyphens w:val="0"/>
        <w:jc w:val="both"/>
        <w:rPr>
          <w:color w:val="000000"/>
          <w:lang w:eastAsia="en-GB"/>
        </w:rPr>
      </w:pPr>
      <w:r w:rsidRPr="002C3AB5">
        <w:rPr>
          <w:color w:val="000000"/>
          <w:lang w:eastAsia="en-GB"/>
        </w:rPr>
        <w:t>7cmx7cm</w:t>
      </w:r>
    </w:p>
    <w:p w14:paraId="606DECFF" w14:textId="68593755" w:rsidR="002D08F1" w:rsidRPr="002C3AB5" w:rsidRDefault="002D08F1" w:rsidP="00E30FB4">
      <w:pPr>
        <w:pStyle w:val="Paragraphedeliste"/>
        <w:widowControl w:val="0"/>
        <w:numPr>
          <w:ilvl w:val="4"/>
          <w:numId w:val="35"/>
        </w:numPr>
        <w:tabs>
          <w:tab w:val="left" w:pos="1529"/>
          <w:tab w:val="left" w:pos="1530"/>
        </w:tabs>
        <w:suppressAutoHyphens w:val="0"/>
        <w:spacing w:before="11"/>
        <w:jc w:val="both"/>
        <w:rPr>
          <w:color w:val="000000"/>
          <w:lang w:eastAsia="en-GB"/>
        </w:rPr>
      </w:pPr>
      <w:r w:rsidRPr="002C3AB5">
        <w:rPr>
          <w:color w:val="000000"/>
          <w:lang w:eastAsia="en-GB"/>
        </w:rPr>
        <w:t>14cmx14cm</w:t>
      </w:r>
    </w:p>
    <w:p w14:paraId="7429E101" w14:textId="41AC97B6" w:rsidR="002D08F1" w:rsidRPr="002C3AB5" w:rsidRDefault="002D08F1" w:rsidP="00E30FB4">
      <w:pPr>
        <w:pStyle w:val="Paragraphedeliste"/>
        <w:widowControl w:val="0"/>
        <w:numPr>
          <w:ilvl w:val="4"/>
          <w:numId w:val="35"/>
        </w:numPr>
        <w:tabs>
          <w:tab w:val="left" w:pos="1529"/>
          <w:tab w:val="left" w:pos="1530"/>
        </w:tabs>
        <w:suppressAutoHyphens w:val="0"/>
        <w:spacing w:before="6"/>
        <w:jc w:val="both"/>
        <w:rPr>
          <w:color w:val="000000"/>
          <w:lang w:eastAsia="en-GB"/>
        </w:rPr>
      </w:pPr>
      <w:r w:rsidRPr="002C3AB5">
        <w:rPr>
          <w:color w:val="000000"/>
          <w:lang w:eastAsia="en-GB"/>
        </w:rPr>
        <w:t>21cmx21cm</w:t>
      </w:r>
    </w:p>
    <w:p w14:paraId="05A9D290" w14:textId="1545072C" w:rsidR="002D08F1" w:rsidRPr="002C3AB5" w:rsidRDefault="002D08F1" w:rsidP="00E30FB4">
      <w:pPr>
        <w:pStyle w:val="Paragraphedeliste"/>
        <w:widowControl w:val="0"/>
        <w:numPr>
          <w:ilvl w:val="4"/>
          <w:numId w:val="35"/>
        </w:numPr>
        <w:tabs>
          <w:tab w:val="left" w:pos="1529"/>
          <w:tab w:val="left" w:pos="1530"/>
        </w:tabs>
        <w:suppressAutoHyphens w:val="0"/>
        <w:spacing w:before="11"/>
        <w:jc w:val="both"/>
        <w:rPr>
          <w:color w:val="000000"/>
          <w:lang w:eastAsia="en-GB"/>
        </w:rPr>
      </w:pPr>
      <w:r w:rsidRPr="002C3AB5">
        <w:rPr>
          <w:color w:val="000000"/>
          <w:lang w:eastAsia="en-GB"/>
        </w:rPr>
        <w:t>28cmx28cm</w:t>
      </w:r>
    </w:p>
    <w:p w14:paraId="5EFF80B4" w14:textId="1430E599" w:rsidR="002D08F1" w:rsidRPr="002C3AB5" w:rsidRDefault="002D08F1" w:rsidP="00412C49">
      <w:pPr>
        <w:spacing w:before="6"/>
        <w:jc w:val="both"/>
        <w:rPr>
          <w:color w:val="000000"/>
          <w:lang w:eastAsia="en-GB"/>
        </w:rPr>
      </w:pPr>
    </w:p>
    <w:p w14:paraId="0AF9618B" w14:textId="32E4E46B"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The liquid to 30°C or 40°C is placed on the reference surface.</w:t>
      </w:r>
    </w:p>
    <w:p w14:paraId="1C1FD768" w14:textId="121B9B70" w:rsidR="002D08F1" w:rsidRPr="002C3AB5" w:rsidRDefault="002D08F1" w:rsidP="00412C49">
      <w:pPr>
        <w:spacing w:before="9"/>
        <w:jc w:val="both"/>
        <w:rPr>
          <w:color w:val="000000"/>
          <w:lang w:eastAsia="en-GB"/>
        </w:rPr>
      </w:pPr>
    </w:p>
    <w:p w14:paraId="0C977651" w14:textId="680887CB" w:rsidR="002D08F1" w:rsidRPr="002C3AB5" w:rsidRDefault="002D08F1" w:rsidP="00E30FB4">
      <w:pPr>
        <w:pStyle w:val="Paragraphedeliste"/>
        <w:widowControl w:val="0"/>
        <w:numPr>
          <w:ilvl w:val="3"/>
          <w:numId w:val="35"/>
        </w:numPr>
        <w:tabs>
          <w:tab w:val="left" w:pos="822"/>
        </w:tabs>
        <w:suppressAutoHyphens w:val="0"/>
        <w:spacing w:line="252" w:lineRule="auto"/>
        <w:ind w:left="821"/>
        <w:jc w:val="both"/>
        <w:rPr>
          <w:color w:val="000000"/>
          <w:lang w:eastAsia="en-GB"/>
        </w:rPr>
      </w:pPr>
      <w:r w:rsidRPr="002C3AB5">
        <w:rPr>
          <w:color w:val="000000"/>
          <w:lang w:eastAsia="en-GB"/>
        </w:rPr>
        <w:t>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air is continuously measured at a distance of 1 cm and at 25cm from the application surface (Figure 2). The height of 25 cm corresponds to the user´s breathing distance.</w:t>
      </w:r>
    </w:p>
    <w:p w14:paraId="29A2CA7C" w14:textId="1ED45E59" w:rsidR="002D08F1" w:rsidRPr="002C3AB5" w:rsidRDefault="002D08F1" w:rsidP="00412C49">
      <w:pPr>
        <w:spacing w:line="238" w:lineRule="exact"/>
        <w:ind w:left="821"/>
        <w:jc w:val="both"/>
        <w:rPr>
          <w:color w:val="000000"/>
          <w:lang w:eastAsia="en-GB"/>
        </w:rPr>
      </w:pPr>
      <w:r w:rsidRPr="002C3AB5">
        <w:rPr>
          <w:color w:val="000000"/>
          <w:lang w:eastAsia="en-GB"/>
        </w:rPr>
        <w:t>The sensors that are used for the measurements are those described in the following section. These sensors have an accuracy of 0.1 ppm.</w:t>
      </w:r>
    </w:p>
    <w:p w14:paraId="653EAE58" w14:textId="54344862" w:rsidR="002D08F1" w:rsidRPr="002C3AB5" w:rsidRDefault="002D08F1" w:rsidP="00412C49">
      <w:pPr>
        <w:spacing w:before="13" w:line="249" w:lineRule="auto"/>
        <w:ind w:left="809"/>
        <w:jc w:val="both"/>
        <w:rPr>
          <w:color w:val="000000"/>
          <w:lang w:eastAsia="en-GB"/>
        </w:rPr>
      </w:pPr>
      <w:r w:rsidRPr="002C3AB5">
        <w:rPr>
          <w:color w:val="000000"/>
          <w:lang w:eastAsia="en-GB"/>
        </w:rPr>
        <w:t>The sensor has a long saturation time, so to perform a new test, it is necessary to wait the time necessary so that the sensor indicates 0 ppm. Continuous measurements are carried out for 15 minutes.</w:t>
      </w:r>
    </w:p>
    <w:p w14:paraId="30B341C2" w14:textId="74C9BF73" w:rsidR="002D08F1" w:rsidRPr="002C3AB5" w:rsidRDefault="002D08F1" w:rsidP="00412C49">
      <w:pPr>
        <w:spacing w:before="4"/>
        <w:jc w:val="both"/>
        <w:rPr>
          <w:color w:val="000000"/>
          <w:lang w:eastAsia="en-GB"/>
        </w:rPr>
      </w:pPr>
    </w:p>
    <w:p w14:paraId="67EE7682" w14:textId="217BB0BD" w:rsidR="002D08F1" w:rsidRPr="002C3AB5" w:rsidRDefault="002D08F1" w:rsidP="00E30FB4">
      <w:pPr>
        <w:pStyle w:val="Paragraphedeliste"/>
        <w:widowControl w:val="0"/>
        <w:numPr>
          <w:ilvl w:val="3"/>
          <w:numId w:val="35"/>
        </w:numPr>
        <w:tabs>
          <w:tab w:val="left" w:pos="822"/>
        </w:tabs>
        <w:suppressAutoHyphens w:val="0"/>
        <w:spacing w:before="1" w:line="247" w:lineRule="auto"/>
        <w:ind w:left="821"/>
        <w:jc w:val="both"/>
        <w:rPr>
          <w:color w:val="000000"/>
          <w:lang w:eastAsia="en-GB"/>
        </w:rPr>
      </w:pPr>
      <w:r w:rsidRPr="002C3AB5">
        <w:rPr>
          <w:color w:val="000000"/>
          <w:lang w:eastAsia="en-GB"/>
        </w:rPr>
        <w:t>Check the maximum value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ppm, at a distance of 1 cm and 25 cm above the surface, as well as the recorded data.</w:t>
      </w:r>
    </w:p>
    <w:p w14:paraId="42453A8F" w14:textId="21380593" w:rsidR="002D08F1" w:rsidRPr="002C3AB5" w:rsidRDefault="002D08F1" w:rsidP="00412C49">
      <w:pPr>
        <w:spacing w:before="7"/>
        <w:jc w:val="both"/>
        <w:rPr>
          <w:color w:val="000000"/>
          <w:lang w:eastAsia="en-GB"/>
        </w:rPr>
      </w:pPr>
    </w:p>
    <w:p w14:paraId="74E457EA" w14:textId="1646C807"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Check the time in seconds to reach the maximum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 in air.</w:t>
      </w:r>
    </w:p>
    <w:p w14:paraId="770D8F49" w14:textId="347471AF" w:rsidR="002D08F1" w:rsidRPr="002C3AB5" w:rsidRDefault="002D08F1" w:rsidP="00412C49">
      <w:pPr>
        <w:spacing w:before="9"/>
        <w:jc w:val="both"/>
        <w:rPr>
          <w:color w:val="000000"/>
          <w:lang w:eastAsia="en-GB"/>
        </w:rPr>
      </w:pPr>
    </w:p>
    <w:p w14:paraId="5E3ED748" w14:textId="723A28CD" w:rsidR="002D08F1" w:rsidRPr="002C3AB5" w:rsidRDefault="002D08F1" w:rsidP="00E30FB4">
      <w:pPr>
        <w:pStyle w:val="Paragraphedeliste"/>
        <w:widowControl w:val="0"/>
        <w:numPr>
          <w:ilvl w:val="3"/>
          <w:numId w:val="35"/>
        </w:numPr>
        <w:tabs>
          <w:tab w:val="left" w:pos="822"/>
        </w:tabs>
        <w:suppressAutoHyphens w:val="0"/>
        <w:ind w:left="821"/>
        <w:jc w:val="both"/>
        <w:rPr>
          <w:color w:val="000000"/>
          <w:lang w:eastAsia="en-GB"/>
        </w:rPr>
      </w:pPr>
      <w:r w:rsidRPr="002C3AB5">
        <w:rPr>
          <w:color w:val="000000"/>
          <w:lang w:eastAsia="en-GB"/>
        </w:rPr>
        <w:t>Tests are always repeated 3 times.</w:t>
      </w:r>
    </w:p>
    <w:p w14:paraId="2BD5D76C" w14:textId="3C3C45B2" w:rsidR="002D08F1" w:rsidRPr="002C3AB5" w:rsidRDefault="002D08F1" w:rsidP="00412C49">
      <w:pPr>
        <w:spacing w:before="2"/>
        <w:jc w:val="both"/>
        <w:rPr>
          <w:color w:val="000000"/>
          <w:lang w:eastAsia="en-GB"/>
        </w:rPr>
      </w:pPr>
    </w:p>
    <w:p w14:paraId="45B62426" w14:textId="1B698420" w:rsidR="002D08F1" w:rsidRPr="002C3AB5" w:rsidRDefault="002D08F1" w:rsidP="00E30FB4">
      <w:pPr>
        <w:pStyle w:val="Paragraphedeliste"/>
        <w:widowControl w:val="0"/>
        <w:numPr>
          <w:ilvl w:val="3"/>
          <w:numId w:val="35"/>
        </w:numPr>
        <w:tabs>
          <w:tab w:val="left" w:pos="822"/>
        </w:tabs>
        <w:suppressAutoHyphens w:val="0"/>
        <w:spacing w:before="1"/>
        <w:ind w:left="821"/>
        <w:jc w:val="both"/>
        <w:rPr>
          <w:color w:val="000000"/>
          <w:lang w:eastAsia="en-GB"/>
        </w:rPr>
      </w:pPr>
      <w:r w:rsidRPr="002C3AB5">
        <w:rPr>
          <w:color w:val="000000"/>
          <w:lang w:eastAsia="en-GB"/>
        </w:rPr>
        <w:t>Data of all the repetitions are used and the worst case is each time considered.</w:t>
      </w:r>
    </w:p>
    <w:p w14:paraId="77959E71" w14:textId="726174CE" w:rsidR="002D08F1" w:rsidRPr="002C3AB5" w:rsidRDefault="002D08F1" w:rsidP="002D08F1">
      <w:pPr>
        <w:spacing w:before="8"/>
        <w:rPr>
          <w:color w:val="000000"/>
          <w:lang w:eastAsia="en-GB"/>
        </w:rPr>
      </w:pPr>
      <w:r w:rsidRPr="002C3AB5">
        <w:rPr>
          <w:noProof/>
          <w:color w:val="000000"/>
          <w:lang w:val="fr-FR" w:eastAsia="fr-FR"/>
        </w:rPr>
        <mc:AlternateContent>
          <mc:Choice Requires="wpg">
            <w:drawing>
              <wp:anchor distT="0" distB="0" distL="0" distR="0" simplePos="0" relativeHeight="251658243" behindDoc="0" locked="0" layoutInCell="1" allowOverlap="1" wp14:anchorId="55328BEF" wp14:editId="0F2F24DF">
                <wp:simplePos x="0" y="0"/>
                <wp:positionH relativeFrom="page">
                  <wp:posOffset>1691640</wp:posOffset>
                </wp:positionH>
                <wp:positionV relativeFrom="paragraph">
                  <wp:posOffset>212725</wp:posOffset>
                </wp:positionV>
                <wp:extent cx="3538855" cy="3279775"/>
                <wp:effectExtent l="5715" t="0" r="0" b="0"/>
                <wp:wrapTopAndBottom/>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3279775"/>
                          <a:chOff x="2664" y="335"/>
                          <a:chExt cx="5573" cy="5165"/>
                        </a:xfrm>
                      </wpg:grpSpPr>
                      <pic:pic xmlns:pic="http://schemas.openxmlformats.org/drawingml/2006/picture">
                        <pic:nvPicPr>
                          <pic:cNvPr id="6"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64" y="335"/>
                            <a:ext cx="5573" cy="5165"/>
                          </a:xfrm>
                          <a:prstGeom prst="rect">
                            <a:avLst/>
                          </a:prstGeom>
                          <a:noFill/>
                          <a:extLst>
                            <a:ext uri="{909E8E84-426E-40DD-AFC4-6F175D3DCCD1}">
                              <a14:hiddenFill xmlns:a14="http://schemas.microsoft.com/office/drawing/2010/main">
                                <a:solidFill>
                                  <a:srgbClr val="FFFFFF"/>
                                </a:solidFill>
                              </a14:hiddenFill>
                            </a:ext>
                          </a:extLst>
                        </pic:spPr>
                      </pic:pic>
                      <wps:wsp>
                        <wps:cNvPr id="7" name="Line 5"/>
                        <wps:cNvCnPr/>
                        <wps:spPr bwMode="auto">
                          <a:xfrm>
                            <a:off x="5537" y="2051"/>
                            <a:ext cx="0" cy="360"/>
                          </a:xfrm>
                          <a:prstGeom prst="line">
                            <a:avLst/>
                          </a:prstGeom>
                          <a:noFill/>
                          <a:ln w="9144">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8BB60" id="Groupe 5" o:spid="_x0000_s1026" style="position:absolute;margin-left:133.2pt;margin-top:16.75pt;width:278.65pt;height:258.25pt;z-index:251658243;mso-wrap-distance-left:0;mso-wrap-distance-right:0;mso-position-horizontal-relative:page" coordorigin="2664,335" coordsize="5573,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">
                <v:shape id="Picture 4" o:spid="_x0000_s1027" type="#_x0000_t75" style="position:absolute;left:2664;top:335;width:5573;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">
                  <v:imagedata r:id="rId31" o:title=""/>
                </v:shape>
                <v:line id="Line 5" o:spid="_x0000_s1028" style="position:absolute;visibility:visible;mso-wrap-style:square" from="5537,2051" to="553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" strokeweight=".72pt">
                  <v:stroke dashstyle="longDash"/>
                </v:line>
                <w10:wrap type="topAndBottom" anchorx="page"/>
              </v:group>
            </w:pict>
          </mc:Fallback>
        </mc:AlternateContent>
      </w:r>
    </w:p>
    <w:p w14:paraId="41EC50AF" w14:textId="16DF2F5E" w:rsidR="002D08F1" w:rsidRPr="002C3AB5" w:rsidRDefault="002D08F1" w:rsidP="002D08F1">
      <w:pPr>
        <w:pStyle w:val="Corpsdetexte"/>
        <w:spacing w:before="32" w:line="259" w:lineRule="auto"/>
        <w:ind w:left="903" w:right="157" w:hanging="507"/>
        <w:jc w:val="both"/>
        <w:rPr>
          <w:rFonts w:ascii="Arial"/>
          <w:i/>
        </w:rPr>
      </w:pPr>
      <w:r w:rsidRPr="002C3AB5">
        <w:rPr>
          <w:i/>
          <w:color w:val="000000"/>
          <w:u w:val="single"/>
          <w:lang w:eastAsia="en-GB"/>
        </w:rPr>
        <w:t>Figure 2:</w:t>
      </w:r>
      <w:r w:rsidRPr="002C3AB5">
        <w:rPr>
          <w:i/>
          <w:color w:val="000000"/>
          <w:lang w:eastAsia="en-GB"/>
        </w:rPr>
        <w:t xml:space="preserve"> Representation of the measuring system for evaluation of the application by inversion on the horizontal surface. The distance D2 is the distance from the sensor to the product puddle.</w:t>
      </w:r>
    </w:p>
    <w:p w14:paraId="21E01853" w14:textId="0B28D73C" w:rsidR="002D08F1" w:rsidRPr="002C3AB5" w:rsidRDefault="002D08F1" w:rsidP="00412C49"/>
    <w:p w14:paraId="2D11FE52" w14:textId="775C88BF" w:rsidR="002D08F1" w:rsidRPr="002C3AB5" w:rsidRDefault="002D08F1" w:rsidP="00E30FB4">
      <w:pPr>
        <w:pStyle w:val="Paragraphedeliste"/>
        <w:numPr>
          <w:ilvl w:val="0"/>
          <w:numId w:val="33"/>
        </w:numPr>
        <w:suppressAutoHyphens w:val="0"/>
        <w:spacing w:line="260" w:lineRule="atLeast"/>
        <w:contextualSpacing/>
        <w:jc w:val="both"/>
        <w:rPr>
          <w:color w:val="000000"/>
          <w:lang w:eastAsia="en-GB"/>
        </w:rPr>
      </w:pPr>
      <w:r w:rsidRPr="002C3AB5">
        <w:rPr>
          <w:b/>
          <w:w w:val="105"/>
        </w:rPr>
        <w:t>Sensors for measuring H</w:t>
      </w:r>
      <w:r w:rsidRPr="002C3AB5">
        <w:rPr>
          <w:b/>
          <w:w w:val="105"/>
          <w:vertAlign w:val="subscript"/>
        </w:rPr>
        <w:t>2</w:t>
      </w:r>
      <w:r w:rsidRPr="002C3AB5">
        <w:rPr>
          <w:b/>
          <w:w w:val="105"/>
        </w:rPr>
        <w:t>0</w:t>
      </w:r>
      <w:r w:rsidRPr="002C3AB5">
        <w:rPr>
          <w:b/>
          <w:w w:val="105"/>
          <w:vertAlign w:val="subscript"/>
        </w:rPr>
        <w:t>2</w:t>
      </w:r>
      <w:r w:rsidRPr="002C3AB5">
        <w:rPr>
          <w:b/>
          <w:w w:val="105"/>
        </w:rPr>
        <w:t xml:space="preserve"> in atmosphere</w:t>
      </w:r>
    </w:p>
    <w:p w14:paraId="26566549" w14:textId="33F70425" w:rsidR="002D08F1" w:rsidRPr="002C3AB5" w:rsidRDefault="002D08F1" w:rsidP="00412C49">
      <w:pPr>
        <w:jc w:val="both"/>
        <w:rPr>
          <w:color w:val="000000"/>
          <w:lang w:eastAsia="en-GB"/>
        </w:rPr>
      </w:pPr>
    </w:p>
    <w:p w14:paraId="5B785EA9" w14:textId="653C31CB" w:rsidR="002D08F1" w:rsidRPr="002C3AB5" w:rsidRDefault="002D08F1" w:rsidP="00412C49">
      <w:pPr>
        <w:spacing w:line="247" w:lineRule="auto"/>
        <w:ind w:left="101"/>
        <w:jc w:val="both"/>
        <w:rPr>
          <w:color w:val="000000"/>
          <w:lang w:eastAsia="en-GB"/>
        </w:rPr>
      </w:pPr>
      <w:r w:rsidRPr="002C3AB5">
        <w:rPr>
          <w:color w:val="000000"/>
          <w:lang w:eastAsia="en-GB"/>
        </w:rPr>
        <w:t>To carry out continuous measurements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in air, ATI sensors are used, which have the following characteristics:</w:t>
      </w:r>
    </w:p>
    <w:p w14:paraId="33D45BA0" w14:textId="514F137C" w:rsidR="002D08F1" w:rsidRPr="002C3AB5" w:rsidRDefault="002D08F1" w:rsidP="00412C49">
      <w:pPr>
        <w:spacing w:before="7"/>
        <w:jc w:val="both"/>
        <w:rPr>
          <w:color w:val="000000"/>
          <w:lang w:eastAsia="en-GB"/>
        </w:rPr>
      </w:pPr>
    </w:p>
    <w:p w14:paraId="74CBE7FB" w14:textId="26030DA0" w:rsidR="002D08F1" w:rsidRPr="002C3AB5" w:rsidRDefault="002D08F1" w:rsidP="00E30FB4">
      <w:pPr>
        <w:pStyle w:val="Paragraphedeliste"/>
        <w:widowControl w:val="0"/>
        <w:numPr>
          <w:ilvl w:val="0"/>
          <w:numId w:val="36"/>
        </w:numPr>
        <w:tabs>
          <w:tab w:val="left" w:pos="822"/>
        </w:tabs>
        <w:suppressAutoHyphens w:val="0"/>
        <w:spacing w:line="247" w:lineRule="auto"/>
        <w:jc w:val="both"/>
        <w:rPr>
          <w:color w:val="000000"/>
          <w:lang w:eastAsia="en-GB"/>
        </w:rPr>
      </w:pPr>
      <w:r w:rsidRPr="002C3AB5">
        <w:rPr>
          <w:color w:val="000000"/>
          <w:lang w:eastAsia="en-GB"/>
        </w:rPr>
        <w:t>Sensor measuring low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xml:space="preserve"> concentrations (only calibrated for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0 to 10/100 ppm.</w:t>
      </w:r>
    </w:p>
    <w:p w14:paraId="4D8F86BD" w14:textId="37CF14D7" w:rsidR="002D08F1" w:rsidRPr="002C3AB5" w:rsidRDefault="002D08F1" w:rsidP="00E30FB4">
      <w:pPr>
        <w:pStyle w:val="Paragraphedeliste"/>
        <w:widowControl w:val="0"/>
        <w:numPr>
          <w:ilvl w:val="0"/>
          <w:numId w:val="36"/>
        </w:numPr>
        <w:tabs>
          <w:tab w:val="left" w:pos="822"/>
        </w:tabs>
        <w:suppressAutoHyphens w:val="0"/>
        <w:spacing w:before="1" w:line="249" w:lineRule="auto"/>
        <w:jc w:val="both"/>
        <w:rPr>
          <w:color w:val="000000"/>
          <w:lang w:eastAsia="en-GB"/>
        </w:rPr>
      </w:pPr>
      <w:r w:rsidRPr="002C3AB5">
        <w:rPr>
          <w:color w:val="000000"/>
          <w:lang w:eastAsia="en-GB"/>
        </w:rPr>
        <w:t>Measurements in 4-20mA are recorded by a Siemens automation system, having a 4-20mA input and a DELL laptop.</w:t>
      </w:r>
    </w:p>
    <w:p w14:paraId="1630D28F" w14:textId="1E5F3FC5" w:rsidR="002D08F1" w:rsidRPr="002C3AB5" w:rsidRDefault="002D08F1" w:rsidP="00E30FB4">
      <w:pPr>
        <w:pStyle w:val="Paragraphedeliste"/>
        <w:widowControl w:val="0"/>
        <w:numPr>
          <w:ilvl w:val="0"/>
          <w:numId w:val="36"/>
        </w:numPr>
        <w:tabs>
          <w:tab w:val="left" w:pos="822"/>
        </w:tabs>
        <w:suppressAutoHyphens w:val="0"/>
        <w:spacing w:line="256" w:lineRule="exact"/>
        <w:jc w:val="both"/>
        <w:rPr>
          <w:color w:val="000000"/>
          <w:lang w:eastAsia="en-GB"/>
        </w:rPr>
      </w:pPr>
      <w:r w:rsidRPr="002C3AB5">
        <w:rPr>
          <w:color w:val="000000"/>
          <w:lang w:eastAsia="en-GB"/>
        </w:rPr>
        <w:t>Precision: ± 5% of the value</w:t>
      </w:r>
    </w:p>
    <w:p w14:paraId="6A0A7FE1" w14:textId="471E1CDE" w:rsidR="002D08F1" w:rsidRPr="002C3AB5" w:rsidRDefault="002D08F1" w:rsidP="00E30FB4">
      <w:pPr>
        <w:pStyle w:val="Paragraphedeliste"/>
        <w:widowControl w:val="0"/>
        <w:numPr>
          <w:ilvl w:val="0"/>
          <w:numId w:val="36"/>
        </w:numPr>
        <w:tabs>
          <w:tab w:val="left" w:pos="822"/>
        </w:tabs>
        <w:suppressAutoHyphens w:val="0"/>
        <w:spacing w:before="6"/>
        <w:jc w:val="both"/>
        <w:rPr>
          <w:color w:val="000000"/>
          <w:lang w:eastAsia="en-GB"/>
        </w:rPr>
      </w:pPr>
      <w:r w:rsidRPr="002C3AB5">
        <w:rPr>
          <w:color w:val="000000"/>
          <w:lang w:eastAsia="en-GB"/>
        </w:rPr>
        <w:t>Repeatability: ± 5% of the span</w:t>
      </w:r>
    </w:p>
    <w:p w14:paraId="2FD8C2F7" w14:textId="6946423E" w:rsidR="002D08F1" w:rsidRPr="002C3AB5" w:rsidRDefault="002D08F1" w:rsidP="00E30FB4">
      <w:pPr>
        <w:pStyle w:val="Paragraphedeliste"/>
        <w:widowControl w:val="0"/>
        <w:numPr>
          <w:ilvl w:val="0"/>
          <w:numId w:val="36"/>
        </w:numPr>
        <w:tabs>
          <w:tab w:val="left" w:pos="822"/>
        </w:tabs>
        <w:suppressAutoHyphens w:val="0"/>
        <w:spacing w:before="16"/>
        <w:jc w:val="both"/>
        <w:rPr>
          <w:color w:val="000000"/>
          <w:lang w:eastAsia="en-GB"/>
        </w:rPr>
      </w:pPr>
      <w:r w:rsidRPr="002C3AB5">
        <w:rPr>
          <w:color w:val="000000"/>
          <w:lang w:eastAsia="en-GB"/>
        </w:rPr>
        <w:t>Output: 4-20mA</w:t>
      </w:r>
    </w:p>
    <w:p w14:paraId="29BC4A9C" w14:textId="47683D4F" w:rsidR="002D08F1" w:rsidRPr="002C3AB5" w:rsidRDefault="002D08F1" w:rsidP="00E30FB4">
      <w:pPr>
        <w:pStyle w:val="Paragraphedeliste"/>
        <w:widowControl w:val="0"/>
        <w:numPr>
          <w:ilvl w:val="0"/>
          <w:numId w:val="36"/>
        </w:numPr>
        <w:tabs>
          <w:tab w:val="left" w:pos="822"/>
        </w:tabs>
        <w:suppressAutoHyphens w:val="0"/>
        <w:spacing w:before="6"/>
        <w:jc w:val="both"/>
        <w:rPr>
          <w:color w:val="000000"/>
          <w:lang w:eastAsia="en-GB"/>
        </w:rPr>
      </w:pPr>
      <w:r w:rsidRPr="002C3AB5">
        <w:rPr>
          <w:color w:val="000000"/>
          <w:lang w:eastAsia="en-GB"/>
        </w:rPr>
        <w:t>Power supply: 12-28 VDC</w:t>
      </w:r>
    </w:p>
    <w:p w14:paraId="37870416" w14:textId="0504D20D" w:rsidR="002D08F1" w:rsidRPr="002C3AB5" w:rsidRDefault="002D08F1" w:rsidP="00E30FB4">
      <w:pPr>
        <w:pStyle w:val="Paragraphedeliste"/>
        <w:widowControl w:val="0"/>
        <w:numPr>
          <w:ilvl w:val="0"/>
          <w:numId w:val="36"/>
        </w:numPr>
        <w:tabs>
          <w:tab w:val="left" w:pos="822"/>
        </w:tabs>
        <w:suppressAutoHyphens w:val="0"/>
        <w:spacing w:before="11"/>
        <w:jc w:val="both"/>
        <w:rPr>
          <w:color w:val="000000"/>
          <w:lang w:eastAsia="en-GB"/>
        </w:rPr>
      </w:pPr>
      <w:r w:rsidRPr="002C3AB5">
        <w:rPr>
          <w:color w:val="000000"/>
          <w:lang w:eastAsia="en-GB"/>
        </w:rPr>
        <w:t>Load resistance: 657 Ω max in 24 VDC</w:t>
      </w:r>
    </w:p>
    <w:p w14:paraId="51B4896C" w14:textId="24FAE1BD" w:rsidR="002D08F1" w:rsidRPr="002C3AB5" w:rsidRDefault="002D08F1" w:rsidP="00E30FB4">
      <w:pPr>
        <w:pStyle w:val="Paragraphedeliste"/>
        <w:widowControl w:val="0"/>
        <w:numPr>
          <w:ilvl w:val="0"/>
          <w:numId w:val="36"/>
        </w:numPr>
        <w:tabs>
          <w:tab w:val="left" w:pos="822"/>
        </w:tabs>
        <w:suppressAutoHyphens w:val="0"/>
        <w:spacing w:before="11" w:line="259" w:lineRule="auto"/>
        <w:jc w:val="both"/>
        <w:rPr>
          <w:color w:val="000000"/>
          <w:lang w:eastAsia="en-GB"/>
        </w:rPr>
      </w:pPr>
      <w:r w:rsidRPr="002C3AB5">
        <w:rPr>
          <w:color w:val="000000"/>
          <w:lang w:eastAsia="en-GB"/>
        </w:rPr>
        <w:t>Calibration: By using a potentiometer (zero and sensitivities) that is mounted on the electronic board.</w:t>
      </w:r>
    </w:p>
    <w:p w14:paraId="1608CE60" w14:textId="47B2DF29" w:rsidR="002D08F1" w:rsidRPr="002C3AB5" w:rsidRDefault="002D08F1" w:rsidP="00E30FB4">
      <w:pPr>
        <w:pStyle w:val="Paragraphedeliste"/>
        <w:widowControl w:val="0"/>
        <w:numPr>
          <w:ilvl w:val="0"/>
          <w:numId w:val="36"/>
        </w:numPr>
        <w:tabs>
          <w:tab w:val="left" w:pos="822"/>
        </w:tabs>
        <w:suppressAutoHyphens w:val="0"/>
        <w:spacing w:line="252" w:lineRule="exact"/>
        <w:jc w:val="both"/>
        <w:rPr>
          <w:color w:val="000000"/>
          <w:lang w:eastAsia="en-GB"/>
        </w:rPr>
      </w:pPr>
      <w:r w:rsidRPr="002C3AB5">
        <w:rPr>
          <w:color w:val="000000"/>
          <w:lang w:eastAsia="en-GB"/>
        </w:rPr>
        <w:t>Operating temperature: 0°C to + +50°C</w:t>
      </w:r>
    </w:p>
    <w:p w14:paraId="6AE2000E" w14:textId="7C3C4D75" w:rsidR="002D08F1" w:rsidRPr="002C3AB5" w:rsidRDefault="002D08F1" w:rsidP="002D08F1">
      <w:pPr>
        <w:spacing w:before="8"/>
        <w:rPr>
          <w:sz w:val="19"/>
        </w:rPr>
      </w:pPr>
      <w:r w:rsidRPr="002C3AB5">
        <w:rPr>
          <w:noProof/>
          <w:lang w:val="fr-FR" w:eastAsia="fr-FR"/>
        </w:rPr>
        <w:drawing>
          <wp:anchor distT="0" distB="0" distL="0" distR="0" simplePos="0" relativeHeight="251658242" behindDoc="0" locked="0" layoutInCell="1" allowOverlap="1" wp14:anchorId="1EA638B5" wp14:editId="69DA4C59">
            <wp:simplePos x="0" y="0"/>
            <wp:positionH relativeFrom="page">
              <wp:posOffset>3099816</wp:posOffset>
            </wp:positionH>
            <wp:positionV relativeFrom="paragraph">
              <wp:posOffset>168819</wp:posOffset>
            </wp:positionV>
            <wp:extent cx="1280159" cy="1481327"/>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32" cstate="print"/>
                    <a:stretch>
                      <a:fillRect/>
                    </a:stretch>
                  </pic:blipFill>
                  <pic:spPr>
                    <a:xfrm>
                      <a:off x="0" y="0"/>
                      <a:ext cx="1280159" cy="1481327"/>
                    </a:xfrm>
                    <a:prstGeom prst="rect">
                      <a:avLst/>
                    </a:prstGeom>
                  </pic:spPr>
                </pic:pic>
              </a:graphicData>
            </a:graphic>
          </wp:anchor>
        </w:drawing>
      </w:r>
    </w:p>
    <w:p w14:paraId="7B29085A" w14:textId="16B3E4DD" w:rsidR="002D08F1" w:rsidRPr="002C3AB5" w:rsidRDefault="002D08F1" w:rsidP="002D08F1">
      <w:pPr>
        <w:pStyle w:val="Corpsdetexte"/>
        <w:ind w:left="2124" w:right="3793"/>
        <w:rPr>
          <w:i/>
          <w:color w:val="000000"/>
          <w:lang w:eastAsia="en-GB"/>
        </w:rPr>
      </w:pPr>
      <w:r w:rsidRPr="002C3AB5">
        <w:rPr>
          <w:i/>
          <w:w w:val="105"/>
          <w:u w:val="single"/>
        </w:rPr>
        <w:t>Figure 3</w:t>
      </w:r>
      <w:r w:rsidRPr="002C3AB5">
        <w:rPr>
          <w:i/>
          <w:w w:val="105"/>
        </w:rPr>
        <w:t>: ATI detector of H</w:t>
      </w:r>
      <w:r w:rsidRPr="002C3AB5">
        <w:rPr>
          <w:i/>
          <w:w w:val="105"/>
          <w:vertAlign w:val="subscript"/>
        </w:rPr>
        <w:t>2</w:t>
      </w:r>
      <w:r w:rsidRPr="002C3AB5">
        <w:rPr>
          <w:i/>
          <w:w w:val="105"/>
        </w:rPr>
        <w:t>O</w:t>
      </w:r>
      <w:r w:rsidRPr="002C3AB5">
        <w:rPr>
          <w:i/>
          <w:w w:val="105"/>
          <w:vertAlign w:val="subscript"/>
        </w:rPr>
        <w:t>2</w:t>
      </w:r>
    </w:p>
    <w:p w14:paraId="70325ADB" w14:textId="0E5FA0D2" w:rsidR="002D08F1" w:rsidRPr="002C3AB5" w:rsidRDefault="002D08F1" w:rsidP="00412C49">
      <w:pPr>
        <w:jc w:val="both"/>
        <w:rPr>
          <w:highlight w:val="cyan"/>
          <w:lang w:eastAsia="en-US"/>
        </w:rPr>
      </w:pPr>
    </w:p>
    <w:p w14:paraId="56D46EA1" w14:textId="05A9440D" w:rsidR="002D08F1" w:rsidRPr="002C3AB5" w:rsidRDefault="002D08F1" w:rsidP="00412C49">
      <w:pPr>
        <w:spacing w:line="247" w:lineRule="auto"/>
        <w:ind w:left="101"/>
        <w:jc w:val="both"/>
        <w:rPr>
          <w:color w:val="000000"/>
          <w:lang w:eastAsia="en-GB"/>
        </w:rPr>
      </w:pPr>
    </w:p>
    <w:p w14:paraId="2EA5060F" w14:textId="41982307" w:rsidR="002D08F1" w:rsidRPr="002C3AB5" w:rsidRDefault="002D08F1" w:rsidP="00412C49">
      <w:pPr>
        <w:spacing w:before="1" w:line="247" w:lineRule="auto"/>
        <w:ind w:left="101"/>
        <w:jc w:val="both"/>
        <w:rPr>
          <w:color w:val="000000"/>
          <w:lang w:eastAsia="en-GB"/>
        </w:rPr>
      </w:pPr>
      <w:r w:rsidRPr="002C3AB5">
        <w:rPr>
          <w:color w:val="000000"/>
          <w:lang w:eastAsia="en-GB"/>
        </w:rPr>
        <w:t>ATI sensors have been calibrated by ATI's technical service unit. The calibration certificate is attached to the study report.</w:t>
      </w:r>
    </w:p>
    <w:p w14:paraId="0BE632B0" w14:textId="0484918C" w:rsidR="002D08F1" w:rsidRPr="002C3AB5" w:rsidRDefault="002D08F1" w:rsidP="00412C49">
      <w:pPr>
        <w:spacing w:before="9"/>
        <w:jc w:val="both"/>
        <w:rPr>
          <w:color w:val="000000"/>
          <w:lang w:eastAsia="en-GB"/>
        </w:rPr>
      </w:pPr>
    </w:p>
    <w:p w14:paraId="1933371F" w14:textId="097ABF68" w:rsidR="002D08F1" w:rsidRPr="002C3AB5" w:rsidRDefault="002D08F1" w:rsidP="00412C49">
      <w:pPr>
        <w:spacing w:line="247" w:lineRule="auto"/>
        <w:ind w:left="101"/>
        <w:jc w:val="both"/>
        <w:rPr>
          <w:color w:val="000000"/>
          <w:lang w:eastAsia="en-GB"/>
        </w:rPr>
      </w:pPr>
      <w:r w:rsidRPr="002C3AB5">
        <w:rPr>
          <w:color w:val="000000"/>
          <w:lang w:eastAsia="en-GB"/>
        </w:rPr>
        <w:t>The reference F4, with 3.5% of H</w:t>
      </w:r>
      <w:r w:rsidRPr="002C3AB5">
        <w:rPr>
          <w:color w:val="000000"/>
          <w:vertAlign w:val="subscript"/>
          <w:lang w:eastAsia="en-GB"/>
        </w:rPr>
        <w:t>2</w:t>
      </w:r>
      <w:r w:rsidRPr="002C3AB5">
        <w:rPr>
          <w:color w:val="000000"/>
          <w:lang w:eastAsia="en-GB"/>
        </w:rPr>
        <w:t>O</w:t>
      </w:r>
      <w:r w:rsidRPr="002C3AB5">
        <w:rPr>
          <w:color w:val="000000"/>
          <w:vertAlign w:val="subscript"/>
          <w:lang w:eastAsia="en-GB"/>
        </w:rPr>
        <w:t>2</w:t>
      </w:r>
      <w:r w:rsidRPr="002C3AB5">
        <w:rPr>
          <w:color w:val="000000"/>
          <w:lang w:eastAsia="en-GB"/>
        </w:rPr>
        <w:t>, is used as positive control and tested by using the applications P2, P3 and D1.</w:t>
      </w:r>
    </w:p>
    <w:p w14:paraId="5CD6680B" w14:textId="450DBE9D" w:rsidR="002D08F1" w:rsidRPr="002C3AB5" w:rsidRDefault="002D08F1" w:rsidP="00412C49">
      <w:pPr>
        <w:spacing w:line="247" w:lineRule="auto"/>
        <w:ind w:left="101"/>
        <w:jc w:val="both"/>
        <w:rPr>
          <w:color w:val="000000"/>
          <w:lang w:eastAsia="en-GB"/>
        </w:rPr>
      </w:pPr>
    </w:p>
    <w:p w14:paraId="28624849" w14:textId="3B5671F7" w:rsidR="002D08F1" w:rsidRPr="002C3AB5" w:rsidRDefault="002D08F1" w:rsidP="00412C49">
      <w:pPr>
        <w:spacing w:line="247" w:lineRule="auto"/>
        <w:ind w:left="101"/>
        <w:jc w:val="both"/>
        <w:rPr>
          <w:color w:val="000000"/>
          <w:lang w:eastAsia="en-GB"/>
        </w:rPr>
      </w:pPr>
    </w:p>
    <w:p w14:paraId="5D7BEDA3" w14:textId="31FA9C10" w:rsidR="002D08F1" w:rsidRPr="002C3AB5" w:rsidRDefault="002D08F1" w:rsidP="00412C49">
      <w:pPr>
        <w:spacing w:after="240"/>
        <w:jc w:val="both"/>
        <w:rPr>
          <w:color w:val="000000"/>
          <w:lang w:eastAsia="en-GB"/>
        </w:rPr>
      </w:pPr>
      <w:r w:rsidRPr="002C3AB5">
        <w:rPr>
          <w:i/>
          <w:color w:val="000000"/>
          <w:u w:val="single"/>
          <w:lang w:eastAsia="en-GB"/>
        </w:rPr>
        <w:t>Results of measurements of H202 concentrations in atmosphere after application of the formulations under the provided experimental conditions</w:t>
      </w:r>
    </w:p>
    <w:p w14:paraId="76586D3D" w14:textId="7641CE0D"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formulation F1</w:t>
      </w:r>
    </w:p>
    <w:p w14:paraId="3963B3FF" w14:textId="558ACA6C" w:rsidR="002D08F1" w:rsidRPr="002C3AB5" w:rsidRDefault="002D08F1" w:rsidP="00412C49">
      <w:pPr>
        <w:spacing w:line="247" w:lineRule="auto"/>
        <w:ind w:left="101"/>
        <w:jc w:val="both"/>
        <w:rPr>
          <w:color w:val="000000"/>
          <w:lang w:eastAsia="en-GB"/>
        </w:rPr>
      </w:pPr>
    </w:p>
    <w:p w14:paraId="40FD1AC6" w14:textId="76220E76" w:rsidR="002D08F1" w:rsidRPr="002C3AB5" w:rsidRDefault="002D08F1" w:rsidP="00412C49">
      <w:pPr>
        <w:spacing w:before="78" w:line="247" w:lineRule="auto"/>
        <w:ind w:left="241"/>
        <w:jc w:val="both"/>
      </w:pPr>
      <w:r w:rsidRPr="002C3AB5">
        <w:rPr>
          <w:w w:val="105"/>
        </w:rPr>
        <w:t>Tables 2a and 2b summarize the values of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during application of the product F1 by the different sprays and by direct inversion on the surface.</w:t>
      </w:r>
    </w:p>
    <w:p w14:paraId="48F8EF4D" w14:textId="1391BA6F" w:rsidR="002D08F1" w:rsidRPr="002C3AB5" w:rsidRDefault="002D08F1" w:rsidP="002D08F1">
      <w:pPr>
        <w:spacing w:before="11"/>
      </w:pPr>
    </w:p>
    <w:p w14:paraId="110140DB" w14:textId="10A86E9D" w:rsidR="002D08F1" w:rsidRPr="002C3AB5" w:rsidRDefault="002D08F1" w:rsidP="002D08F1">
      <w:pPr>
        <w:pStyle w:val="Corpsdetexte"/>
        <w:ind w:left="1235" w:right="217"/>
        <w:rPr>
          <w:i/>
        </w:rPr>
      </w:pPr>
      <w:r w:rsidRPr="002C3AB5">
        <w:rPr>
          <w:i/>
          <w:w w:val="105"/>
          <w:u w:val="single"/>
        </w:rPr>
        <w:t>Table 2a</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during application of the formulation F1</w:t>
      </w:r>
    </w:p>
    <w:p w14:paraId="7821C9E7" w14:textId="28A824AD" w:rsidR="002D08F1" w:rsidRPr="002C3AB5" w:rsidRDefault="002D08F1" w:rsidP="002D08F1">
      <w:pPr>
        <w:spacing w:before="6" w:after="1"/>
        <w:rPr>
          <w:sz w:val="23"/>
        </w:rPr>
      </w:pPr>
    </w:p>
    <w:tbl>
      <w:tblPr>
        <w:tblStyle w:val="TableNormal"/>
        <w:tblW w:w="0" w:type="auto"/>
        <w:tblInd w:w="2169" w:type="dxa"/>
        <w:tblBorders>
          <w:top w:val="nil"/>
          <w:left w:val="nil"/>
          <w:bottom w:val="nil"/>
          <w:right w:val="nil"/>
          <w:insideH w:val="nil"/>
          <w:insideV w:val="nil"/>
        </w:tblBorders>
        <w:tblLayout w:type="fixed"/>
        <w:tblLook w:val="01E0" w:firstRow="1" w:lastRow="1" w:firstColumn="1" w:lastColumn="1" w:noHBand="0" w:noVBand="0"/>
      </w:tblPr>
      <w:tblGrid>
        <w:gridCol w:w="1718"/>
        <w:gridCol w:w="804"/>
        <w:gridCol w:w="1322"/>
        <w:gridCol w:w="1330"/>
      </w:tblGrid>
      <w:tr w:rsidR="002D08F1" w:rsidRPr="002C3AB5" w14:paraId="64E9E2EB" w14:textId="7FC3B258" w:rsidTr="002D08F1">
        <w:trPr>
          <w:trHeight w:hRule="exact" w:val="326"/>
        </w:trPr>
        <w:tc>
          <w:tcPr>
            <w:tcW w:w="1718" w:type="dxa"/>
            <w:tcBorders>
              <w:left w:val="single" w:sz="8" w:space="0" w:color="FFFFFF"/>
              <w:bottom w:val="single" w:sz="8" w:space="0" w:color="000000"/>
            </w:tcBorders>
            <w:shd w:val="clear" w:color="auto" w:fill="D0D7E8"/>
          </w:tcPr>
          <w:p w14:paraId="434B9389" w14:textId="5593B7B2" w:rsidR="002D08F1" w:rsidRPr="002C3AB5" w:rsidRDefault="002D08F1" w:rsidP="002D08F1">
            <w:pPr>
              <w:pStyle w:val="TableParagraph"/>
              <w:spacing w:before="66"/>
              <w:ind w:left="141"/>
              <w:rPr>
                <w:b/>
                <w:sz w:val="16"/>
              </w:rPr>
            </w:pPr>
            <w:r w:rsidRPr="002C3AB5">
              <w:rPr>
                <w:b/>
                <w:sz w:val="16"/>
              </w:rPr>
              <w:t>Spray</w:t>
            </w:r>
          </w:p>
        </w:tc>
        <w:tc>
          <w:tcPr>
            <w:tcW w:w="804" w:type="dxa"/>
            <w:tcBorders>
              <w:bottom w:val="single" w:sz="8" w:space="0" w:color="000000"/>
              <w:right w:val="single" w:sz="8" w:space="0" w:color="000000"/>
            </w:tcBorders>
            <w:shd w:val="clear" w:color="auto" w:fill="D0D7E8"/>
          </w:tcPr>
          <w:p w14:paraId="4567C8E9" w14:textId="1EFB0002" w:rsidR="002D08F1" w:rsidRPr="002C3AB5" w:rsidRDefault="002D08F1" w:rsidP="002D08F1">
            <w:pPr>
              <w:pStyle w:val="TableParagraph"/>
              <w:spacing w:before="66"/>
              <w:ind w:left="152"/>
              <w:rPr>
                <w:b/>
                <w:sz w:val="16"/>
              </w:rPr>
            </w:pPr>
            <w:r w:rsidRPr="002C3AB5">
              <w:rPr>
                <w:b/>
                <w:sz w:val="16"/>
              </w:rPr>
              <w:t>Tª</w:t>
            </w:r>
          </w:p>
        </w:tc>
        <w:tc>
          <w:tcPr>
            <w:tcW w:w="2652" w:type="dxa"/>
            <w:gridSpan w:val="2"/>
            <w:tcBorders>
              <w:left w:val="single" w:sz="8" w:space="0" w:color="000000"/>
              <w:bottom w:val="single" w:sz="8" w:space="0" w:color="000000"/>
            </w:tcBorders>
            <w:shd w:val="clear" w:color="auto" w:fill="D0D7E8"/>
          </w:tcPr>
          <w:p w14:paraId="399359D4" w14:textId="1E3C0620" w:rsidR="002D08F1" w:rsidRPr="002C3AB5" w:rsidRDefault="002D08F1" w:rsidP="002D08F1">
            <w:pPr>
              <w:pStyle w:val="TableParagraph"/>
              <w:tabs>
                <w:tab w:val="left" w:pos="1781"/>
              </w:tabs>
              <w:spacing w:before="66"/>
              <w:ind w:left="448"/>
              <w:rPr>
                <w:b/>
                <w:sz w:val="16"/>
              </w:rPr>
            </w:pPr>
            <w:r w:rsidRPr="002C3AB5">
              <w:rPr>
                <w:b/>
                <w:sz w:val="16"/>
              </w:rPr>
              <w:t>30cm</w:t>
            </w:r>
            <w:r w:rsidRPr="002C3AB5">
              <w:rPr>
                <w:b/>
                <w:sz w:val="16"/>
              </w:rPr>
              <w:tab/>
              <w:t>25cm</w:t>
            </w:r>
          </w:p>
        </w:tc>
      </w:tr>
      <w:tr w:rsidR="002D08F1" w:rsidRPr="002C3AB5" w14:paraId="2C9535AC" w14:textId="4D524E40" w:rsidTr="002D08F1">
        <w:trPr>
          <w:trHeight w:hRule="exact" w:val="446"/>
        </w:trPr>
        <w:tc>
          <w:tcPr>
            <w:tcW w:w="1718" w:type="dxa"/>
            <w:vMerge w:val="restart"/>
            <w:tcBorders>
              <w:top w:val="single" w:sz="8" w:space="0" w:color="000000"/>
              <w:left w:val="single" w:sz="8" w:space="0" w:color="FFFFFF"/>
            </w:tcBorders>
            <w:shd w:val="clear" w:color="auto" w:fill="E9ECF4"/>
          </w:tcPr>
          <w:p w14:paraId="7BB34774" w14:textId="119DC711" w:rsidR="002D08F1" w:rsidRPr="002C3AB5" w:rsidRDefault="002D08F1" w:rsidP="002D08F1">
            <w:pPr>
              <w:pStyle w:val="TableParagraph"/>
              <w:spacing w:before="56"/>
              <w:ind w:left="140"/>
              <w:rPr>
                <w:b/>
                <w:sz w:val="16"/>
              </w:rPr>
            </w:pPr>
            <w:r w:rsidRPr="002C3AB5">
              <w:rPr>
                <w:b/>
                <w:sz w:val="16"/>
              </w:rPr>
              <w:t>Spray P1</w:t>
            </w:r>
          </w:p>
        </w:tc>
        <w:tc>
          <w:tcPr>
            <w:tcW w:w="804" w:type="dxa"/>
            <w:tcBorders>
              <w:top w:val="single" w:sz="8" w:space="0" w:color="000000"/>
              <w:right w:val="single" w:sz="8" w:space="0" w:color="000000"/>
            </w:tcBorders>
            <w:shd w:val="clear" w:color="auto" w:fill="E9ECF4"/>
          </w:tcPr>
          <w:p w14:paraId="27C93789" w14:textId="6CEA9CA2" w:rsidR="002D08F1" w:rsidRPr="002C3AB5" w:rsidRDefault="002D08F1" w:rsidP="002D08F1">
            <w:pPr>
              <w:pStyle w:val="TableParagraph"/>
              <w:spacing w:before="56"/>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6D644920" w14:textId="7F87DB4C" w:rsidR="002D08F1" w:rsidRPr="002C3AB5" w:rsidRDefault="002D08F1" w:rsidP="002D08F1">
            <w:pPr>
              <w:pStyle w:val="TableParagraph"/>
              <w:spacing w:before="61" w:line="183" w:lineRule="exact"/>
              <w:ind w:left="475" w:right="480"/>
              <w:jc w:val="center"/>
              <w:rPr>
                <w:sz w:val="16"/>
              </w:rPr>
            </w:pPr>
            <w:r w:rsidRPr="002C3AB5">
              <w:rPr>
                <w:sz w:val="16"/>
              </w:rPr>
              <w:t>&lt;0.1</w:t>
            </w:r>
          </w:p>
          <w:p w14:paraId="3B563FF8" w14:textId="19F4FAE8"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val="restart"/>
            <w:tcBorders>
              <w:top w:val="single" w:sz="8" w:space="0" w:color="000000"/>
            </w:tcBorders>
          </w:tcPr>
          <w:p w14:paraId="76E0E3EF" w14:textId="664A5957" w:rsidR="002D08F1" w:rsidRPr="002C3AB5" w:rsidRDefault="002D08F1" w:rsidP="002D08F1"/>
        </w:tc>
      </w:tr>
      <w:tr w:rsidR="002D08F1" w:rsidRPr="002C3AB5" w14:paraId="1D190162" w14:textId="08CE0238" w:rsidTr="002D08F1">
        <w:trPr>
          <w:trHeight w:hRule="exact" w:val="437"/>
        </w:trPr>
        <w:tc>
          <w:tcPr>
            <w:tcW w:w="1718" w:type="dxa"/>
            <w:vMerge/>
            <w:tcBorders>
              <w:left w:val="single" w:sz="8" w:space="0" w:color="FFFFFF"/>
              <w:bottom w:val="single" w:sz="8" w:space="0" w:color="D0D7E8"/>
            </w:tcBorders>
            <w:shd w:val="clear" w:color="auto" w:fill="E9ECF4"/>
          </w:tcPr>
          <w:p w14:paraId="7338C60C" w14:textId="6990B973" w:rsidR="002D08F1" w:rsidRPr="002C3AB5" w:rsidRDefault="002D08F1" w:rsidP="002D08F1"/>
        </w:tc>
        <w:tc>
          <w:tcPr>
            <w:tcW w:w="804" w:type="dxa"/>
            <w:tcBorders>
              <w:bottom w:val="single" w:sz="8" w:space="0" w:color="000000"/>
              <w:right w:val="single" w:sz="8" w:space="0" w:color="000000"/>
            </w:tcBorders>
            <w:shd w:val="clear" w:color="auto" w:fill="D0D7E8"/>
          </w:tcPr>
          <w:p w14:paraId="6412ADE6" w14:textId="70276690"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3BA62DFE" w14:textId="329690D5" w:rsidR="002D08F1" w:rsidRPr="002C3AB5" w:rsidRDefault="002D08F1" w:rsidP="002D08F1">
            <w:pPr>
              <w:pStyle w:val="TableParagraph"/>
              <w:spacing w:before="56"/>
              <w:ind w:left="475" w:right="480"/>
              <w:jc w:val="center"/>
              <w:rPr>
                <w:sz w:val="16"/>
              </w:rPr>
            </w:pPr>
            <w:r w:rsidRPr="002C3AB5">
              <w:rPr>
                <w:sz w:val="16"/>
              </w:rPr>
              <w:t>&lt;0.1</w:t>
            </w:r>
          </w:p>
          <w:p w14:paraId="713F3027" w14:textId="553F1238" w:rsidR="002D08F1" w:rsidRPr="002C3AB5" w:rsidRDefault="002D08F1" w:rsidP="002D08F1">
            <w:pPr>
              <w:pStyle w:val="TableParagraph"/>
              <w:spacing w:before="3"/>
              <w:ind w:left="475" w:right="480"/>
              <w:jc w:val="center"/>
              <w:rPr>
                <w:sz w:val="16"/>
              </w:rPr>
            </w:pPr>
            <w:r w:rsidRPr="002C3AB5">
              <w:rPr>
                <w:sz w:val="16"/>
              </w:rPr>
              <w:t>ppm</w:t>
            </w:r>
          </w:p>
        </w:tc>
        <w:tc>
          <w:tcPr>
            <w:tcW w:w="1330" w:type="dxa"/>
            <w:vMerge/>
            <w:tcBorders>
              <w:bottom w:val="single" w:sz="8" w:space="0" w:color="000000"/>
            </w:tcBorders>
          </w:tcPr>
          <w:p w14:paraId="202741EE" w14:textId="6FAADC30" w:rsidR="002D08F1" w:rsidRPr="002C3AB5" w:rsidRDefault="002D08F1" w:rsidP="002D08F1"/>
        </w:tc>
      </w:tr>
      <w:tr w:rsidR="002D08F1" w:rsidRPr="002C3AB5" w14:paraId="46CF16F7" w14:textId="66F8B7A2" w:rsidTr="002D08F1">
        <w:trPr>
          <w:trHeight w:hRule="exact" w:val="437"/>
        </w:trPr>
        <w:tc>
          <w:tcPr>
            <w:tcW w:w="1718" w:type="dxa"/>
            <w:vMerge w:val="restart"/>
            <w:tcBorders>
              <w:top w:val="single" w:sz="8" w:space="0" w:color="D0D7E8"/>
              <w:left w:val="single" w:sz="8" w:space="0" w:color="FFFFFF"/>
            </w:tcBorders>
            <w:shd w:val="clear" w:color="auto" w:fill="E9ECF4"/>
          </w:tcPr>
          <w:p w14:paraId="6356CFBC" w14:textId="6237DDA8" w:rsidR="002D08F1" w:rsidRPr="002C3AB5" w:rsidRDefault="002D08F1" w:rsidP="002D08F1">
            <w:pPr>
              <w:pStyle w:val="TableParagraph"/>
              <w:spacing w:before="42"/>
              <w:ind w:left="140"/>
              <w:rPr>
                <w:b/>
                <w:sz w:val="16"/>
              </w:rPr>
            </w:pPr>
            <w:r w:rsidRPr="002C3AB5">
              <w:rPr>
                <w:b/>
                <w:sz w:val="16"/>
              </w:rPr>
              <w:t>Spray P2</w:t>
            </w:r>
          </w:p>
        </w:tc>
        <w:tc>
          <w:tcPr>
            <w:tcW w:w="804" w:type="dxa"/>
            <w:tcBorders>
              <w:top w:val="single" w:sz="8" w:space="0" w:color="000000"/>
              <w:right w:val="single" w:sz="8" w:space="0" w:color="000000"/>
            </w:tcBorders>
            <w:shd w:val="clear" w:color="auto" w:fill="E9ECF4"/>
          </w:tcPr>
          <w:p w14:paraId="146C55E9" w14:textId="143F6288"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1B2893BA" w14:textId="5EB3AF7B" w:rsidR="002D08F1" w:rsidRPr="002C3AB5" w:rsidRDefault="002D08F1" w:rsidP="002D08F1">
            <w:pPr>
              <w:pStyle w:val="TableParagraph"/>
              <w:spacing w:before="46"/>
              <w:ind w:left="475" w:right="480"/>
              <w:jc w:val="center"/>
              <w:rPr>
                <w:sz w:val="16"/>
              </w:rPr>
            </w:pPr>
            <w:r w:rsidRPr="002C3AB5">
              <w:rPr>
                <w:sz w:val="16"/>
              </w:rPr>
              <w:t>&lt;0.1</w:t>
            </w:r>
          </w:p>
          <w:p w14:paraId="7EB8165E" w14:textId="2E5FE4BD" w:rsidR="002D08F1" w:rsidRPr="002C3AB5" w:rsidRDefault="002D08F1" w:rsidP="002D08F1">
            <w:pPr>
              <w:pStyle w:val="TableParagraph"/>
              <w:spacing w:before="3"/>
              <w:ind w:left="475" w:right="480"/>
              <w:jc w:val="center"/>
              <w:rPr>
                <w:sz w:val="16"/>
              </w:rPr>
            </w:pPr>
            <w:r w:rsidRPr="002C3AB5">
              <w:rPr>
                <w:sz w:val="16"/>
              </w:rPr>
              <w:t>ppm</w:t>
            </w:r>
          </w:p>
        </w:tc>
        <w:tc>
          <w:tcPr>
            <w:tcW w:w="1330" w:type="dxa"/>
            <w:vMerge w:val="restart"/>
            <w:tcBorders>
              <w:top w:val="single" w:sz="8" w:space="0" w:color="000000"/>
            </w:tcBorders>
          </w:tcPr>
          <w:p w14:paraId="773EFF25" w14:textId="2FD70572" w:rsidR="002D08F1" w:rsidRPr="002C3AB5" w:rsidRDefault="002D08F1" w:rsidP="002D08F1"/>
        </w:tc>
      </w:tr>
      <w:tr w:rsidR="002D08F1" w:rsidRPr="002C3AB5" w14:paraId="7E76B874" w14:textId="4215B973" w:rsidTr="002D08F1">
        <w:trPr>
          <w:trHeight w:hRule="exact" w:val="437"/>
        </w:trPr>
        <w:tc>
          <w:tcPr>
            <w:tcW w:w="1718" w:type="dxa"/>
            <w:vMerge/>
            <w:tcBorders>
              <w:left w:val="single" w:sz="8" w:space="0" w:color="FFFFFF"/>
              <w:bottom w:val="single" w:sz="8" w:space="0" w:color="D0D7E8"/>
            </w:tcBorders>
            <w:shd w:val="clear" w:color="auto" w:fill="E9ECF4"/>
          </w:tcPr>
          <w:p w14:paraId="11B0EA8F" w14:textId="6EA9BE28" w:rsidR="002D08F1" w:rsidRPr="002C3AB5" w:rsidRDefault="002D08F1" w:rsidP="002D08F1"/>
        </w:tc>
        <w:tc>
          <w:tcPr>
            <w:tcW w:w="804" w:type="dxa"/>
            <w:tcBorders>
              <w:bottom w:val="single" w:sz="8" w:space="0" w:color="000000"/>
              <w:right w:val="single" w:sz="8" w:space="0" w:color="000000"/>
            </w:tcBorders>
            <w:shd w:val="clear" w:color="auto" w:fill="D0D7E8"/>
          </w:tcPr>
          <w:p w14:paraId="4B2327D8" w14:textId="00F0EB7D"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1EBC76A4" w14:textId="3586BDB4" w:rsidR="002D08F1" w:rsidRPr="002C3AB5" w:rsidRDefault="002D08F1" w:rsidP="002D08F1">
            <w:pPr>
              <w:pStyle w:val="TableParagraph"/>
              <w:spacing w:before="56" w:line="183" w:lineRule="exact"/>
              <w:ind w:left="475" w:right="480"/>
              <w:jc w:val="center"/>
              <w:rPr>
                <w:sz w:val="16"/>
              </w:rPr>
            </w:pPr>
            <w:r w:rsidRPr="002C3AB5">
              <w:rPr>
                <w:sz w:val="16"/>
              </w:rPr>
              <w:t>&lt;0.1</w:t>
            </w:r>
          </w:p>
          <w:p w14:paraId="3F203E01" w14:textId="0D286B13"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tcBorders>
              <w:bottom w:val="single" w:sz="8" w:space="0" w:color="000000"/>
            </w:tcBorders>
          </w:tcPr>
          <w:p w14:paraId="52F790B1" w14:textId="62A07E2F" w:rsidR="002D08F1" w:rsidRPr="002C3AB5" w:rsidRDefault="002D08F1" w:rsidP="002D08F1"/>
        </w:tc>
      </w:tr>
      <w:tr w:rsidR="002D08F1" w:rsidRPr="002C3AB5" w14:paraId="0BDBA447" w14:textId="465673AF" w:rsidTr="002D08F1">
        <w:trPr>
          <w:trHeight w:hRule="exact" w:val="437"/>
        </w:trPr>
        <w:tc>
          <w:tcPr>
            <w:tcW w:w="1718" w:type="dxa"/>
            <w:vMerge w:val="restart"/>
            <w:tcBorders>
              <w:top w:val="single" w:sz="8" w:space="0" w:color="D0D7E8"/>
            </w:tcBorders>
            <w:shd w:val="clear" w:color="auto" w:fill="E9ECF4"/>
          </w:tcPr>
          <w:p w14:paraId="2B8F3865" w14:textId="56784B97" w:rsidR="002D08F1" w:rsidRPr="002C3AB5" w:rsidRDefault="002D08F1" w:rsidP="002D08F1">
            <w:pPr>
              <w:pStyle w:val="TableParagraph"/>
              <w:spacing w:before="42"/>
              <w:ind w:left="150"/>
              <w:rPr>
                <w:b/>
                <w:sz w:val="16"/>
              </w:rPr>
            </w:pPr>
            <w:r w:rsidRPr="002C3AB5">
              <w:rPr>
                <w:b/>
                <w:sz w:val="16"/>
              </w:rPr>
              <w:t>Spray P3</w:t>
            </w:r>
          </w:p>
        </w:tc>
        <w:tc>
          <w:tcPr>
            <w:tcW w:w="804" w:type="dxa"/>
            <w:tcBorders>
              <w:top w:val="single" w:sz="8" w:space="0" w:color="000000"/>
              <w:right w:val="single" w:sz="8" w:space="0" w:color="000000"/>
            </w:tcBorders>
            <w:shd w:val="clear" w:color="auto" w:fill="E9ECF4"/>
          </w:tcPr>
          <w:p w14:paraId="30735714" w14:textId="5FF8BF63"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53E072AE" w14:textId="13EC3353" w:rsidR="002D08F1" w:rsidRPr="002C3AB5" w:rsidRDefault="002D08F1" w:rsidP="002D08F1">
            <w:pPr>
              <w:pStyle w:val="TableParagraph"/>
              <w:spacing w:before="46" w:line="183" w:lineRule="exact"/>
              <w:ind w:left="475" w:right="480"/>
              <w:jc w:val="center"/>
              <w:rPr>
                <w:sz w:val="16"/>
              </w:rPr>
            </w:pPr>
            <w:r w:rsidRPr="002C3AB5">
              <w:rPr>
                <w:sz w:val="16"/>
              </w:rPr>
              <w:t>&lt;0.1</w:t>
            </w:r>
          </w:p>
          <w:p w14:paraId="649C63F0" w14:textId="6779BB7C"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val="restart"/>
            <w:tcBorders>
              <w:top w:val="single" w:sz="8" w:space="0" w:color="000000"/>
            </w:tcBorders>
          </w:tcPr>
          <w:p w14:paraId="5EB2C926" w14:textId="441A7710" w:rsidR="002D08F1" w:rsidRPr="002C3AB5" w:rsidRDefault="002D08F1" w:rsidP="002D08F1"/>
        </w:tc>
      </w:tr>
      <w:tr w:rsidR="002D08F1" w:rsidRPr="002C3AB5" w14:paraId="52C2C0B2" w14:textId="642BA3EE" w:rsidTr="002D08F1">
        <w:trPr>
          <w:trHeight w:hRule="exact" w:val="437"/>
        </w:trPr>
        <w:tc>
          <w:tcPr>
            <w:tcW w:w="1718" w:type="dxa"/>
            <w:vMerge/>
            <w:tcBorders>
              <w:bottom w:val="single" w:sz="8" w:space="0" w:color="000000"/>
            </w:tcBorders>
            <w:shd w:val="clear" w:color="auto" w:fill="E9ECF4"/>
          </w:tcPr>
          <w:p w14:paraId="0439F9BC" w14:textId="7DA0D65D" w:rsidR="002D08F1" w:rsidRPr="002C3AB5" w:rsidRDefault="002D08F1" w:rsidP="002D08F1"/>
        </w:tc>
        <w:tc>
          <w:tcPr>
            <w:tcW w:w="804" w:type="dxa"/>
            <w:tcBorders>
              <w:bottom w:val="single" w:sz="8" w:space="0" w:color="000000"/>
              <w:right w:val="single" w:sz="8" w:space="0" w:color="000000"/>
            </w:tcBorders>
            <w:shd w:val="clear" w:color="auto" w:fill="D0D7E8"/>
          </w:tcPr>
          <w:p w14:paraId="3F2E4EC7" w14:textId="1E4CAD2A"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6E910BF2" w14:textId="7E9BF600" w:rsidR="002D08F1" w:rsidRPr="002C3AB5" w:rsidRDefault="002D08F1" w:rsidP="002D08F1">
            <w:pPr>
              <w:pStyle w:val="TableParagraph"/>
              <w:spacing w:before="56" w:line="183" w:lineRule="exact"/>
              <w:ind w:left="475" w:right="480"/>
              <w:jc w:val="center"/>
              <w:rPr>
                <w:sz w:val="16"/>
              </w:rPr>
            </w:pPr>
            <w:r w:rsidRPr="002C3AB5">
              <w:rPr>
                <w:sz w:val="16"/>
              </w:rPr>
              <w:t>&lt;0.1</w:t>
            </w:r>
          </w:p>
          <w:p w14:paraId="4D843315" w14:textId="403964B9" w:rsidR="002D08F1" w:rsidRPr="002C3AB5" w:rsidRDefault="002D08F1" w:rsidP="002D08F1">
            <w:pPr>
              <w:pStyle w:val="TableParagraph"/>
              <w:spacing w:line="183" w:lineRule="exact"/>
              <w:ind w:left="475" w:right="480"/>
              <w:jc w:val="center"/>
              <w:rPr>
                <w:sz w:val="16"/>
              </w:rPr>
            </w:pPr>
            <w:r w:rsidRPr="002C3AB5">
              <w:rPr>
                <w:sz w:val="16"/>
              </w:rPr>
              <w:t>ppm</w:t>
            </w:r>
          </w:p>
        </w:tc>
        <w:tc>
          <w:tcPr>
            <w:tcW w:w="1330" w:type="dxa"/>
            <w:vMerge/>
            <w:tcBorders>
              <w:bottom w:val="single" w:sz="8" w:space="0" w:color="000000"/>
            </w:tcBorders>
          </w:tcPr>
          <w:p w14:paraId="63A88352" w14:textId="74D9D775" w:rsidR="002D08F1" w:rsidRPr="002C3AB5" w:rsidRDefault="002D08F1" w:rsidP="002D08F1"/>
        </w:tc>
      </w:tr>
      <w:tr w:rsidR="002D08F1" w:rsidRPr="002C3AB5" w14:paraId="2BAFDE7B" w14:textId="3AC57B9B" w:rsidTr="002D08F1">
        <w:trPr>
          <w:trHeight w:hRule="exact" w:val="456"/>
        </w:trPr>
        <w:tc>
          <w:tcPr>
            <w:tcW w:w="1718" w:type="dxa"/>
            <w:vMerge w:val="restart"/>
            <w:tcBorders>
              <w:top w:val="single" w:sz="8" w:space="0" w:color="000000"/>
            </w:tcBorders>
            <w:shd w:val="clear" w:color="auto" w:fill="E9ECF4"/>
          </w:tcPr>
          <w:p w14:paraId="146759B0" w14:textId="793CC82F" w:rsidR="002D08F1" w:rsidRPr="002C3AB5" w:rsidRDefault="002D08F1" w:rsidP="002D08F1">
            <w:pPr>
              <w:pStyle w:val="TableParagraph"/>
              <w:spacing w:before="42"/>
              <w:ind w:left="150"/>
              <w:rPr>
                <w:b/>
                <w:sz w:val="16"/>
              </w:rPr>
            </w:pPr>
            <w:r w:rsidRPr="002C3AB5">
              <w:rPr>
                <w:b/>
                <w:sz w:val="16"/>
              </w:rPr>
              <w:t>D5, D6</w:t>
            </w:r>
          </w:p>
        </w:tc>
        <w:tc>
          <w:tcPr>
            <w:tcW w:w="804" w:type="dxa"/>
            <w:tcBorders>
              <w:top w:val="single" w:sz="8" w:space="0" w:color="000000"/>
              <w:bottom w:val="single" w:sz="8" w:space="0" w:color="FFFFFF"/>
              <w:right w:val="single" w:sz="8" w:space="0" w:color="000000"/>
            </w:tcBorders>
            <w:shd w:val="clear" w:color="auto" w:fill="E9ECF4"/>
          </w:tcPr>
          <w:p w14:paraId="5BE8736D" w14:textId="2BD8B467" w:rsidR="002D08F1" w:rsidRPr="002C3AB5" w:rsidRDefault="002D08F1" w:rsidP="002D08F1">
            <w:pPr>
              <w:pStyle w:val="TableParagraph"/>
              <w:spacing w:before="42"/>
              <w:ind w:left="152"/>
              <w:rPr>
                <w:b/>
                <w:sz w:val="16"/>
              </w:rPr>
            </w:pPr>
            <w:r w:rsidRPr="002C3AB5">
              <w:rPr>
                <w:b/>
                <w:sz w:val="16"/>
              </w:rPr>
              <w:t>40ºC</w:t>
            </w:r>
          </w:p>
        </w:tc>
        <w:tc>
          <w:tcPr>
            <w:tcW w:w="1322" w:type="dxa"/>
            <w:vMerge w:val="restart"/>
            <w:tcBorders>
              <w:top w:val="single" w:sz="8" w:space="0" w:color="000000"/>
              <w:left w:val="single" w:sz="8" w:space="0" w:color="000000"/>
            </w:tcBorders>
          </w:tcPr>
          <w:p w14:paraId="7FA1092A" w14:textId="338D9AAD" w:rsidR="002D08F1" w:rsidRPr="002C3AB5" w:rsidRDefault="002D08F1" w:rsidP="002D08F1"/>
        </w:tc>
        <w:tc>
          <w:tcPr>
            <w:tcW w:w="1330" w:type="dxa"/>
            <w:tcBorders>
              <w:top w:val="single" w:sz="8" w:space="0" w:color="000000"/>
            </w:tcBorders>
            <w:shd w:val="clear" w:color="auto" w:fill="9BBA58"/>
          </w:tcPr>
          <w:p w14:paraId="5FE99807" w14:textId="5A73AEB8" w:rsidR="002D08F1" w:rsidRPr="002C3AB5" w:rsidRDefault="002D08F1" w:rsidP="002D08F1">
            <w:pPr>
              <w:pStyle w:val="TableParagraph"/>
              <w:spacing w:before="46" w:line="183" w:lineRule="exact"/>
              <w:ind w:left="491" w:right="474"/>
              <w:jc w:val="center"/>
              <w:rPr>
                <w:sz w:val="16"/>
              </w:rPr>
            </w:pPr>
            <w:r w:rsidRPr="002C3AB5">
              <w:rPr>
                <w:sz w:val="16"/>
              </w:rPr>
              <w:t>&lt;0.1</w:t>
            </w:r>
          </w:p>
          <w:p w14:paraId="1F7A237B" w14:textId="2302BAD0" w:rsidR="002D08F1" w:rsidRPr="002C3AB5" w:rsidRDefault="002D08F1" w:rsidP="002D08F1">
            <w:pPr>
              <w:pStyle w:val="TableParagraph"/>
              <w:spacing w:line="183" w:lineRule="exact"/>
              <w:ind w:left="491" w:right="474"/>
              <w:jc w:val="center"/>
              <w:rPr>
                <w:sz w:val="16"/>
              </w:rPr>
            </w:pPr>
            <w:r w:rsidRPr="002C3AB5">
              <w:rPr>
                <w:sz w:val="16"/>
              </w:rPr>
              <w:t>ppm</w:t>
            </w:r>
          </w:p>
        </w:tc>
      </w:tr>
      <w:tr w:rsidR="002D08F1" w:rsidRPr="002C3AB5" w14:paraId="717ED84A" w14:textId="51930800" w:rsidTr="002D08F1">
        <w:trPr>
          <w:trHeight w:hRule="exact" w:val="437"/>
        </w:trPr>
        <w:tc>
          <w:tcPr>
            <w:tcW w:w="1718" w:type="dxa"/>
            <w:vMerge/>
            <w:tcBorders>
              <w:bottom w:val="single" w:sz="8" w:space="0" w:color="000000"/>
            </w:tcBorders>
            <w:shd w:val="clear" w:color="auto" w:fill="E9ECF4"/>
          </w:tcPr>
          <w:p w14:paraId="14F6E263" w14:textId="4523AC12" w:rsidR="002D08F1" w:rsidRPr="002C3AB5" w:rsidRDefault="002D08F1" w:rsidP="002D08F1"/>
        </w:tc>
        <w:tc>
          <w:tcPr>
            <w:tcW w:w="804" w:type="dxa"/>
            <w:tcBorders>
              <w:top w:val="single" w:sz="8" w:space="0" w:color="FFFFFF"/>
              <w:bottom w:val="single" w:sz="8" w:space="0" w:color="000000"/>
              <w:right w:val="single" w:sz="8" w:space="0" w:color="000000"/>
            </w:tcBorders>
            <w:shd w:val="clear" w:color="auto" w:fill="D0D7E8"/>
          </w:tcPr>
          <w:p w14:paraId="5E57B14D" w14:textId="048D0250" w:rsidR="002D08F1" w:rsidRPr="002C3AB5" w:rsidRDefault="002D08F1" w:rsidP="002D08F1">
            <w:pPr>
              <w:pStyle w:val="TableParagraph"/>
              <w:spacing w:before="42"/>
              <w:ind w:left="152"/>
              <w:rPr>
                <w:b/>
                <w:sz w:val="16"/>
              </w:rPr>
            </w:pPr>
            <w:r w:rsidRPr="002C3AB5">
              <w:rPr>
                <w:b/>
                <w:sz w:val="16"/>
              </w:rPr>
              <w:t>30ºC</w:t>
            </w:r>
          </w:p>
        </w:tc>
        <w:tc>
          <w:tcPr>
            <w:tcW w:w="1322" w:type="dxa"/>
            <w:vMerge/>
            <w:tcBorders>
              <w:left w:val="single" w:sz="8" w:space="0" w:color="000000"/>
              <w:bottom w:val="single" w:sz="8" w:space="0" w:color="000000"/>
            </w:tcBorders>
          </w:tcPr>
          <w:p w14:paraId="6539BFCC" w14:textId="309E6D63" w:rsidR="002D08F1" w:rsidRPr="002C3AB5" w:rsidRDefault="002D08F1" w:rsidP="002D08F1"/>
        </w:tc>
        <w:tc>
          <w:tcPr>
            <w:tcW w:w="1330" w:type="dxa"/>
            <w:tcBorders>
              <w:bottom w:val="single" w:sz="8" w:space="0" w:color="000000"/>
            </w:tcBorders>
            <w:shd w:val="clear" w:color="auto" w:fill="9BBA58"/>
          </w:tcPr>
          <w:p w14:paraId="737FD35E" w14:textId="48D73CE4" w:rsidR="002D08F1" w:rsidRPr="002C3AB5" w:rsidRDefault="002D08F1" w:rsidP="002D08F1">
            <w:pPr>
              <w:pStyle w:val="TableParagraph"/>
              <w:spacing w:before="56" w:line="183" w:lineRule="exact"/>
              <w:ind w:left="491" w:right="474"/>
              <w:jc w:val="center"/>
              <w:rPr>
                <w:sz w:val="16"/>
              </w:rPr>
            </w:pPr>
            <w:r w:rsidRPr="002C3AB5">
              <w:rPr>
                <w:sz w:val="16"/>
              </w:rPr>
              <w:t>&lt;0.1</w:t>
            </w:r>
          </w:p>
          <w:p w14:paraId="09DCAA53" w14:textId="0447CD13" w:rsidR="002D08F1" w:rsidRPr="002C3AB5" w:rsidRDefault="002D08F1" w:rsidP="002D08F1">
            <w:pPr>
              <w:pStyle w:val="TableParagraph"/>
              <w:spacing w:line="183" w:lineRule="exact"/>
              <w:ind w:left="491" w:right="474"/>
              <w:jc w:val="center"/>
              <w:rPr>
                <w:sz w:val="16"/>
              </w:rPr>
            </w:pPr>
            <w:r w:rsidRPr="002C3AB5">
              <w:rPr>
                <w:sz w:val="16"/>
              </w:rPr>
              <w:t>ppm</w:t>
            </w:r>
          </w:p>
        </w:tc>
      </w:tr>
    </w:tbl>
    <w:p w14:paraId="2A3C7A2F" w14:textId="10A6C763" w:rsidR="002D08F1" w:rsidRPr="002C3AB5" w:rsidRDefault="002D08F1" w:rsidP="002D08F1">
      <w:pPr>
        <w:spacing w:before="10"/>
        <w:rPr>
          <w:sz w:val="10"/>
        </w:rPr>
      </w:pPr>
    </w:p>
    <w:p w14:paraId="6D2814BE" w14:textId="3A77695B" w:rsidR="002D08F1" w:rsidRPr="002C3AB5" w:rsidRDefault="002D08F1" w:rsidP="002D08F1">
      <w:pPr>
        <w:pStyle w:val="Corpsdetexte"/>
        <w:spacing w:before="85"/>
        <w:ind w:left="1160" w:right="217"/>
        <w:rPr>
          <w:i/>
        </w:rPr>
      </w:pPr>
      <w:r w:rsidRPr="002C3AB5">
        <w:rPr>
          <w:i/>
          <w:w w:val="105"/>
          <w:u w:val="single"/>
        </w:rPr>
        <w:t>Table 2b</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after subsequent application of 12 sprays of the formulation F1</w:t>
      </w:r>
    </w:p>
    <w:p w14:paraId="35B0BBA7" w14:textId="121198AF" w:rsidR="002D08F1" w:rsidRPr="002C3AB5" w:rsidRDefault="002D08F1" w:rsidP="002D08F1">
      <w:pPr>
        <w:spacing w:before="6"/>
      </w:pPr>
    </w:p>
    <w:tbl>
      <w:tblPr>
        <w:tblStyle w:val="TableNormal"/>
        <w:tblW w:w="0" w:type="auto"/>
        <w:tblInd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416816B5" w14:textId="09558B17" w:rsidTr="002D08F1">
        <w:trPr>
          <w:trHeight w:hRule="exact" w:val="338"/>
        </w:trPr>
        <w:tc>
          <w:tcPr>
            <w:tcW w:w="1718" w:type="dxa"/>
            <w:shd w:val="clear" w:color="auto" w:fill="D0D7E8"/>
          </w:tcPr>
          <w:p w14:paraId="581BCE9B" w14:textId="481B3622" w:rsidR="002D08F1" w:rsidRPr="002C3AB5" w:rsidRDefault="002D08F1" w:rsidP="002D08F1">
            <w:pPr>
              <w:pStyle w:val="TableParagraph"/>
              <w:spacing w:before="63"/>
              <w:ind w:left="142"/>
              <w:rPr>
                <w:b/>
                <w:sz w:val="16"/>
              </w:rPr>
            </w:pPr>
            <w:r w:rsidRPr="002C3AB5">
              <w:rPr>
                <w:b/>
                <w:sz w:val="16"/>
              </w:rPr>
              <w:t>Spray</w:t>
            </w:r>
          </w:p>
        </w:tc>
        <w:tc>
          <w:tcPr>
            <w:tcW w:w="802" w:type="dxa"/>
            <w:shd w:val="clear" w:color="auto" w:fill="D0D7E8"/>
          </w:tcPr>
          <w:p w14:paraId="3DD20173" w14:textId="56F897E8" w:rsidR="002D08F1" w:rsidRPr="002C3AB5" w:rsidRDefault="002D08F1" w:rsidP="002D08F1">
            <w:pPr>
              <w:pStyle w:val="TableParagraph"/>
              <w:spacing w:before="63"/>
              <w:ind w:left="143"/>
              <w:rPr>
                <w:b/>
                <w:sz w:val="16"/>
              </w:rPr>
            </w:pPr>
            <w:r w:rsidRPr="002C3AB5">
              <w:rPr>
                <w:b/>
                <w:sz w:val="16"/>
              </w:rPr>
              <w:t>Tª</w:t>
            </w:r>
          </w:p>
        </w:tc>
        <w:tc>
          <w:tcPr>
            <w:tcW w:w="1325" w:type="dxa"/>
            <w:shd w:val="clear" w:color="auto" w:fill="D0D7E8"/>
          </w:tcPr>
          <w:p w14:paraId="3C8E7D42" w14:textId="19E88C28" w:rsidR="002D08F1" w:rsidRPr="002C3AB5" w:rsidRDefault="002D08F1" w:rsidP="002D08F1">
            <w:pPr>
              <w:pStyle w:val="TableParagraph"/>
              <w:spacing w:before="63"/>
              <w:ind w:left="301" w:right="296"/>
              <w:jc w:val="center"/>
              <w:rPr>
                <w:b/>
                <w:sz w:val="16"/>
              </w:rPr>
            </w:pPr>
            <w:r w:rsidRPr="002C3AB5">
              <w:rPr>
                <w:b/>
                <w:sz w:val="16"/>
              </w:rPr>
              <w:t>30cm</w:t>
            </w:r>
          </w:p>
        </w:tc>
      </w:tr>
      <w:tr w:rsidR="002D08F1" w:rsidRPr="002C3AB5" w14:paraId="378535FF" w14:textId="1A0F3CF1" w:rsidTr="002D08F1">
        <w:trPr>
          <w:trHeight w:hRule="exact" w:val="422"/>
        </w:trPr>
        <w:tc>
          <w:tcPr>
            <w:tcW w:w="1718" w:type="dxa"/>
            <w:shd w:val="clear" w:color="auto" w:fill="E9ECF4"/>
          </w:tcPr>
          <w:p w14:paraId="513BED67" w14:textId="31C59971" w:rsidR="002D08F1" w:rsidRPr="002C3AB5" w:rsidRDefault="002D08F1" w:rsidP="002D08F1">
            <w:pPr>
              <w:pStyle w:val="TableParagraph"/>
              <w:spacing w:before="61"/>
              <w:ind w:left="142"/>
              <w:rPr>
                <w:b/>
                <w:sz w:val="16"/>
              </w:rPr>
            </w:pPr>
            <w:r w:rsidRPr="002C3AB5">
              <w:rPr>
                <w:b/>
                <w:sz w:val="16"/>
              </w:rPr>
              <w:t>Spray P1</w:t>
            </w:r>
          </w:p>
        </w:tc>
        <w:tc>
          <w:tcPr>
            <w:tcW w:w="802" w:type="dxa"/>
            <w:shd w:val="clear" w:color="auto" w:fill="E9ECF4"/>
          </w:tcPr>
          <w:p w14:paraId="030F657C" w14:textId="049C64B6"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00B4EA17" w14:textId="7ED059BA"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587C7371" w14:textId="6335C191" w:rsidTr="002D08F1">
        <w:trPr>
          <w:trHeight w:hRule="exact" w:val="341"/>
        </w:trPr>
        <w:tc>
          <w:tcPr>
            <w:tcW w:w="1718" w:type="dxa"/>
            <w:shd w:val="clear" w:color="auto" w:fill="E9ECF4"/>
          </w:tcPr>
          <w:p w14:paraId="0C75469C" w14:textId="55A1B381" w:rsidR="002D08F1" w:rsidRPr="002C3AB5" w:rsidRDefault="002D08F1" w:rsidP="002D08F1"/>
        </w:tc>
        <w:tc>
          <w:tcPr>
            <w:tcW w:w="802" w:type="dxa"/>
            <w:shd w:val="clear" w:color="auto" w:fill="E9ECF4"/>
          </w:tcPr>
          <w:p w14:paraId="0A228047" w14:textId="3770406B"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689FE0B5" w14:textId="68641991"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13A7DA19" w14:textId="5885DCE9" w:rsidTr="002D08F1">
        <w:trPr>
          <w:trHeight w:hRule="exact" w:val="336"/>
        </w:trPr>
        <w:tc>
          <w:tcPr>
            <w:tcW w:w="1718" w:type="dxa"/>
            <w:shd w:val="clear" w:color="auto" w:fill="E9ECF4"/>
          </w:tcPr>
          <w:p w14:paraId="3965A146" w14:textId="204FB51D" w:rsidR="002D08F1" w:rsidRPr="002C3AB5" w:rsidRDefault="002D08F1" w:rsidP="002D08F1">
            <w:pPr>
              <w:pStyle w:val="TableParagraph"/>
              <w:spacing w:before="66"/>
              <w:ind w:left="142"/>
              <w:rPr>
                <w:b/>
                <w:sz w:val="16"/>
              </w:rPr>
            </w:pPr>
            <w:r w:rsidRPr="002C3AB5">
              <w:rPr>
                <w:b/>
                <w:sz w:val="16"/>
              </w:rPr>
              <w:t>Spray P2</w:t>
            </w:r>
          </w:p>
        </w:tc>
        <w:tc>
          <w:tcPr>
            <w:tcW w:w="802" w:type="dxa"/>
            <w:shd w:val="clear" w:color="auto" w:fill="E9ECF4"/>
          </w:tcPr>
          <w:p w14:paraId="0AE8D180" w14:textId="2CE3E06B" w:rsidR="002D08F1" w:rsidRPr="002C3AB5" w:rsidRDefault="002D08F1" w:rsidP="002D08F1">
            <w:pPr>
              <w:pStyle w:val="TableParagraph"/>
              <w:spacing w:before="66"/>
              <w:ind w:left="143"/>
              <w:rPr>
                <w:b/>
                <w:sz w:val="16"/>
              </w:rPr>
            </w:pPr>
            <w:r w:rsidRPr="002C3AB5">
              <w:rPr>
                <w:b/>
                <w:sz w:val="16"/>
              </w:rPr>
              <w:t>30ºC</w:t>
            </w:r>
          </w:p>
        </w:tc>
        <w:tc>
          <w:tcPr>
            <w:tcW w:w="1325" w:type="dxa"/>
            <w:shd w:val="clear" w:color="auto" w:fill="9BBA58"/>
          </w:tcPr>
          <w:p w14:paraId="20B9D187" w14:textId="3D253C44"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62E10D44" w14:textId="1131E58C" w:rsidTr="002D08F1">
        <w:trPr>
          <w:trHeight w:hRule="exact" w:val="336"/>
        </w:trPr>
        <w:tc>
          <w:tcPr>
            <w:tcW w:w="1718" w:type="dxa"/>
            <w:shd w:val="clear" w:color="auto" w:fill="E9ECF4"/>
          </w:tcPr>
          <w:p w14:paraId="2966B172" w14:textId="2278B92D" w:rsidR="002D08F1" w:rsidRPr="002C3AB5" w:rsidRDefault="002D08F1" w:rsidP="002D08F1"/>
        </w:tc>
        <w:tc>
          <w:tcPr>
            <w:tcW w:w="802" w:type="dxa"/>
            <w:shd w:val="clear" w:color="auto" w:fill="E9ECF4"/>
          </w:tcPr>
          <w:p w14:paraId="63B23D60" w14:textId="0C64C7B8" w:rsidR="002D08F1" w:rsidRPr="002C3AB5" w:rsidRDefault="002D08F1" w:rsidP="002D08F1">
            <w:pPr>
              <w:pStyle w:val="TableParagraph"/>
              <w:spacing w:before="66"/>
              <w:ind w:left="143"/>
              <w:rPr>
                <w:b/>
                <w:sz w:val="16"/>
              </w:rPr>
            </w:pPr>
            <w:r w:rsidRPr="002C3AB5">
              <w:rPr>
                <w:b/>
                <w:sz w:val="16"/>
              </w:rPr>
              <w:t>40ºC</w:t>
            </w:r>
          </w:p>
        </w:tc>
        <w:tc>
          <w:tcPr>
            <w:tcW w:w="1325" w:type="dxa"/>
            <w:shd w:val="clear" w:color="auto" w:fill="9BBA58"/>
          </w:tcPr>
          <w:p w14:paraId="47E97958" w14:textId="114EA58E"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0931BCA8" w14:textId="096746A9" w:rsidTr="002D08F1">
        <w:trPr>
          <w:trHeight w:hRule="exact" w:val="338"/>
        </w:trPr>
        <w:tc>
          <w:tcPr>
            <w:tcW w:w="1718" w:type="dxa"/>
            <w:shd w:val="clear" w:color="auto" w:fill="E9ECF4"/>
          </w:tcPr>
          <w:p w14:paraId="6EC6E3E9" w14:textId="423FDEBC" w:rsidR="002D08F1" w:rsidRPr="002C3AB5" w:rsidRDefault="002D08F1" w:rsidP="002D08F1">
            <w:pPr>
              <w:pStyle w:val="TableParagraph"/>
              <w:spacing w:before="61"/>
              <w:ind w:left="142"/>
              <w:rPr>
                <w:b/>
                <w:sz w:val="16"/>
              </w:rPr>
            </w:pPr>
            <w:r w:rsidRPr="002C3AB5">
              <w:rPr>
                <w:b/>
                <w:sz w:val="16"/>
              </w:rPr>
              <w:t>Spray P3</w:t>
            </w:r>
          </w:p>
        </w:tc>
        <w:tc>
          <w:tcPr>
            <w:tcW w:w="802" w:type="dxa"/>
            <w:shd w:val="clear" w:color="auto" w:fill="E9ECF4"/>
          </w:tcPr>
          <w:p w14:paraId="5F22454C" w14:textId="2750B8F3"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40C964ED" w14:textId="5ED41645"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0A567168" w14:textId="179BA227" w:rsidTr="002D08F1">
        <w:trPr>
          <w:trHeight w:hRule="exact" w:val="338"/>
        </w:trPr>
        <w:tc>
          <w:tcPr>
            <w:tcW w:w="1718" w:type="dxa"/>
            <w:shd w:val="clear" w:color="auto" w:fill="E9ECF4"/>
          </w:tcPr>
          <w:p w14:paraId="541F235D" w14:textId="5A0E82F5" w:rsidR="002D08F1" w:rsidRPr="002C3AB5" w:rsidRDefault="002D08F1" w:rsidP="002D08F1"/>
        </w:tc>
        <w:tc>
          <w:tcPr>
            <w:tcW w:w="802" w:type="dxa"/>
            <w:shd w:val="clear" w:color="auto" w:fill="E9ECF4"/>
          </w:tcPr>
          <w:p w14:paraId="499C98AD" w14:textId="79C2C85E" w:rsidR="002D08F1" w:rsidRPr="002C3AB5" w:rsidRDefault="002D08F1" w:rsidP="002D08F1">
            <w:pPr>
              <w:pStyle w:val="TableParagraph"/>
              <w:spacing w:before="63"/>
              <w:ind w:left="143"/>
              <w:rPr>
                <w:b/>
                <w:sz w:val="16"/>
              </w:rPr>
            </w:pPr>
            <w:r w:rsidRPr="002C3AB5">
              <w:rPr>
                <w:b/>
                <w:sz w:val="16"/>
              </w:rPr>
              <w:t>40ºC</w:t>
            </w:r>
          </w:p>
        </w:tc>
        <w:tc>
          <w:tcPr>
            <w:tcW w:w="1325" w:type="dxa"/>
            <w:shd w:val="clear" w:color="auto" w:fill="9BBA58"/>
          </w:tcPr>
          <w:p w14:paraId="179A0249" w14:textId="408DB669" w:rsidR="002D08F1" w:rsidRPr="002C3AB5" w:rsidRDefault="002D08F1" w:rsidP="002D08F1">
            <w:pPr>
              <w:pStyle w:val="TableParagraph"/>
              <w:spacing w:before="68"/>
              <w:ind w:left="301" w:right="295"/>
              <w:jc w:val="center"/>
              <w:rPr>
                <w:sz w:val="16"/>
              </w:rPr>
            </w:pPr>
            <w:r w:rsidRPr="002C3AB5">
              <w:rPr>
                <w:sz w:val="16"/>
              </w:rPr>
              <w:t>&lt;0.1 ppm</w:t>
            </w:r>
          </w:p>
        </w:tc>
      </w:tr>
    </w:tbl>
    <w:p w14:paraId="31494FD0" w14:textId="48A87B00" w:rsidR="002D08F1" w:rsidRPr="002C3AB5" w:rsidRDefault="002D08F1" w:rsidP="002D08F1"/>
    <w:p w14:paraId="6487BEC5" w14:textId="028377C2" w:rsidR="002D08F1" w:rsidRPr="002C3AB5" w:rsidRDefault="002D08F1" w:rsidP="002D08F1">
      <w:pPr>
        <w:spacing w:line="247" w:lineRule="auto"/>
        <w:ind w:left="101" w:right="992"/>
        <w:jc w:val="both"/>
        <w:rPr>
          <w:color w:val="000000"/>
          <w:lang w:eastAsia="en-GB"/>
        </w:rPr>
      </w:pPr>
    </w:p>
    <w:p w14:paraId="46AE6E19" w14:textId="7FD4699C" w:rsidR="002D08F1" w:rsidRPr="002C3AB5" w:rsidRDefault="002D08F1" w:rsidP="00E30FB4">
      <w:pPr>
        <w:pStyle w:val="Paragraphedeliste"/>
        <w:numPr>
          <w:ilvl w:val="0"/>
          <w:numId w:val="37"/>
        </w:numPr>
        <w:suppressAutoHyphens w:val="0"/>
        <w:spacing w:line="247" w:lineRule="auto"/>
        <w:ind w:right="992"/>
        <w:contextualSpacing/>
        <w:jc w:val="both"/>
        <w:rPr>
          <w:color w:val="000000"/>
          <w:lang w:eastAsia="en-GB"/>
        </w:rPr>
      </w:pPr>
      <w:r w:rsidRPr="002C3AB5">
        <w:rPr>
          <w:b/>
          <w:color w:val="000000"/>
          <w:lang w:eastAsia="en-GB"/>
        </w:rPr>
        <w:t>Results of measurements on the formulation F2</w:t>
      </w:r>
    </w:p>
    <w:p w14:paraId="2CC28974" w14:textId="12E48891" w:rsidR="002D08F1" w:rsidRPr="002C3AB5" w:rsidRDefault="002D08F1" w:rsidP="00412C49">
      <w:pPr>
        <w:tabs>
          <w:tab w:val="left" w:pos="9214"/>
        </w:tabs>
        <w:spacing w:line="247" w:lineRule="auto"/>
        <w:ind w:left="101"/>
        <w:jc w:val="both"/>
        <w:rPr>
          <w:color w:val="000000"/>
          <w:lang w:eastAsia="en-GB"/>
        </w:rPr>
      </w:pPr>
    </w:p>
    <w:p w14:paraId="3E1FEED9" w14:textId="74F58C41" w:rsidR="002D08F1" w:rsidRPr="002C3AB5" w:rsidRDefault="002D08F1" w:rsidP="00412C49">
      <w:pPr>
        <w:tabs>
          <w:tab w:val="left" w:pos="9214"/>
        </w:tabs>
        <w:spacing w:before="78" w:line="252" w:lineRule="auto"/>
        <w:ind w:left="241"/>
        <w:jc w:val="both"/>
        <w:rPr>
          <w:w w:val="105"/>
        </w:rPr>
      </w:pPr>
      <w:r w:rsidRPr="002C3AB5">
        <w:rPr>
          <w:w w:val="105"/>
        </w:rPr>
        <w:t>Tables 3a and 3b summarize the values of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during application of the product F2 by the different sprays on the surface.</w:t>
      </w:r>
    </w:p>
    <w:p w14:paraId="6A1ACE26" w14:textId="0B12801E" w:rsidR="002D08F1" w:rsidRPr="002C3AB5" w:rsidRDefault="002D08F1" w:rsidP="00412C49">
      <w:pPr>
        <w:tabs>
          <w:tab w:val="left" w:pos="9214"/>
        </w:tabs>
        <w:spacing w:before="78" w:line="252" w:lineRule="auto"/>
        <w:ind w:left="241"/>
        <w:rPr>
          <w:w w:val="105"/>
        </w:rPr>
      </w:pPr>
    </w:p>
    <w:p w14:paraId="21638769" w14:textId="4F7079CC" w:rsidR="002D08F1" w:rsidRPr="002C3AB5" w:rsidRDefault="002D08F1" w:rsidP="002D08F1">
      <w:pPr>
        <w:pStyle w:val="Corpsdetexte"/>
        <w:spacing w:before="84"/>
        <w:ind w:left="1215" w:right="35"/>
        <w:rPr>
          <w:i/>
          <w:w w:val="105"/>
        </w:rPr>
      </w:pPr>
      <w:r w:rsidRPr="002C3AB5">
        <w:rPr>
          <w:i/>
          <w:w w:val="105"/>
          <w:u w:val="single"/>
        </w:rPr>
        <w:t>Table 3a</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during application of the formulation F2</w:t>
      </w:r>
    </w:p>
    <w:p w14:paraId="024E8770" w14:textId="28FD5E1A" w:rsidR="002D08F1" w:rsidRPr="002C3AB5" w:rsidRDefault="002D08F1" w:rsidP="002D08F1">
      <w:pPr>
        <w:spacing w:before="4" w:after="1"/>
        <w:rPr>
          <w:sz w:val="24"/>
        </w:rPr>
      </w:pPr>
    </w:p>
    <w:tbl>
      <w:tblPr>
        <w:tblStyle w:val="TableNormal"/>
        <w:tblW w:w="0" w:type="auto"/>
        <w:tblInd w:w="2812" w:type="dxa"/>
        <w:tblBorders>
          <w:top w:val="nil"/>
          <w:left w:val="nil"/>
          <w:bottom w:val="nil"/>
          <w:right w:val="nil"/>
          <w:insideH w:val="nil"/>
          <w:insideV w:val="nil"/>
        </w:tblBorders>
        <w:tblLayout w:type="fixed"/>
        <w:tblLook w:val="01E0" w:firstRow="1" w:lastRow="1" w:firstColumn="1" w:lastColumn="1" w:noHBand="0" w:noVBand="0"/>
      </w:tblPr>
      <w:tblGrid>
        <w:gridCol w:w="1716"/>
        <w:gridCol w:w="804"/>
        <w:gridCol w:w="1325"/>
      </w:tblGrid>
      <w:tr w:rsidR="002D08F1" w:rsidRPr="002C3AB5" w14:paraId="11FEB7E8" w14:textId="6D32420F" w:rsidTr="002D08F1">
        <w:trPr>
          <w:trHeight w:hRule="exact" w:val="341"/>
        </w:trPr>
        <w:tc>
          <w:tcPr>
            <w:tcW w:w="1716" w:type="dxa"/>
            <w:tcBorders>
              <w:bottom w:val="single" w:sz="8" w:space="0" w:color="000000"/>
              <w:right w:val="single" w:sz="10" w:space="0" w:color="FFFFFF"/>
            </w:tcBorders>
            <w:shd w:val="clear" w:color="auto" w:fill="D0D7E8"/>
          </w:tcPr>
          <w:p w14:paraId="19AE8152" w14:textId="1B0FE0DE" w:rsidR="002D08F1" w:rsidRPr="002C3AB5" w:rsidRDefault="002D08F1" w:rsidP="002D08F1">
            <w:pPr>
              <w:pStyle w:val="TableParagraph"/>
              <w:spacing w:before="66"/>
              <w:ind w:left="152"/>
              <w:rPr>
                <w:b/>
                <w:sz w:val="16"/>
              </w:rPr>
            </w:pPr>
            <w:r w:rsidRPr="002C3AB5">
              <w:rPr>
                <w:b/>
                <w:sz w:val="16"/>
              </w:rPr>
              <w:t>Spray</w:t>
            </w:r>
          </w:p>
        </w:tc>
        <w:tc>
          <w:tcPr>
            <w:tcW w:w="804" w:type="dxa"/>
            <w:tcBorders>
              <w:left w:val="single" w:sz="10" w:space="0" w:color="FFFFFF"/>
              <w:bottom w:val="single" w:sz="8" w:space="0" w:color="000000"/>
              <w:right w:val="single" w:sz="8" w:space="0" w:color="000000"/>
            </w:tcBorders>
            <w:shd w:val="clear" w:color="auto" w:fill="D0D7E8"/>
          </w:tcPr>
          <w:p w14:paraId="56A3F205" w14:textId="4B325AD2" w:rsidR="002D08F1" w:rsidRPr="002C3AB5" w:rsidRDefault="002D08F1" w:rsidP="002D08F1">
            <w:pPr>
              <w:pStyle w:val="TableParagraph"/>
              <w:spacing w:before="66"/>
              <w:ind w:left="142"/>
              <w:rPr>
                <w:b/>
                <w:sz w:val="16"/>
              </w:rPr>
            </w:pPr>
            <w:r w:rsidRPr="002C3AB5">
              <w:rPr>
                <w:b/>
                <w:sz w:val="16"/>
              </w:rPr>
              <w:t>Tª</w:t>
            </w:r>
          </w:p>
        </w:tc>
        <w:tc>
          <w:tcPr>
            <w:tcW w:w="1325" w:type="dxa"/>
            <w:tcBorders>
              <w:left w:val="single" w:sz="8" w:space="0" w:color="000000"/>
              <w:bottom w:val="single" w:sz="8" w:space="0" w:color="000000"/>
            </w:tcBorders>
            <w:shd w:val="clear" w:color="auto" w:fill="D0D7E8"/>
          </w:tcPr>
          <w:p w14:paraId="6A888261" w14:textId="65D310A4" w:rsidR="002D08F1" w:rsidRPr="002C3AB5" w:rsidRDefault="002D08F1" w:rsidP="002D08F1">
            <w:pPr>
              <w:pStyle w:val="TableParagraph"/>
              <w:spacing w:before="66"/>
              <w:ind w:left="297" w:right="298"/>
              <w:jc w:val="center"/>
              <w:rPr>
                <w:b/>
                <w:sz w:val="16"/>
              </w:rPr>
            </w:pPr>
            <w:r w:rsidRPr="002C3AB5">
              <w:rPr>
                <w:b/>
                <w:sz w:val="16"/>
              </w:rPr>
              <w:t>30cm</w:t>
            </w:r>
          </w:p>
        </w:tc>
      </w:tr>
      <w:tr w:rsidR="002D08F1" w:rsidRPr="002C3AB5" w14:paraId="064E0AEC" w14:textId="4C779943" w:rsidTr="002D08F1">
        <w:trPr>
          <w:trHeight w:hRule="exact" w:val="274"/>
        </w:trPr>
        <w:tc>
          <w:tcPr>
            <w:tcW w:w="1716" w:type="dxa"/>
            <w:vMerge w:val="restart"/>
            <w:tcBorders>
              <w:top w:val="single" w:sz="8" w:space="0" w:color="000000"/>
              <w:right w:val="single" w:sz="10" w:space="0" w:color="FFFFFF"/>
            </w:tcBorders>
            <w:shd w:val="clear" w:color="auto" w:fill="E9ECF4"/>
          </w:tcPr>
          <w:p w14:paraId="73E1EBA3" w14:textId="3C1D3B86" w:rsidR="002D08F1" w:rsidRPr="002C3AB5" w:rsidRDefault="002D08F1" w:rsidP="002D08F1">
            <w:pPr>
              <w:pStyle w:val="TableParagraph"/>
              <w:spacing w:before="42"/>
              <w:ind w:left="152"/>
              <w:rPr>
                <w:b/>
                <w:sz w:val="16"/>
              </w:rPr>
            </w:pPr>
            <w:r w:rsidRPr="002C3AB5">
              <w:rPr>
                <w:b/>
                <w:sz w:val="16"/>
              </w:rPr>
              <w:t>Spray P2</w:t>
            </w:r>
          </w:p>
        </w:tc>
        <w:tc>
          <w:tcPr>
            <w:tcW w:w="804" w:type="dxa"/>
            <w:tcBorders>
              <w:top w:val="single" w:sz="8" w:space="0" w:color="000000"/>
              <w:left w:val="single" w:sz="10" w:space="0" w:color="FFFFFF"/>
              <w:bottom w:val="single" w:sz="8" w:space="0" w:color="FFFFFF"/>
              <w:right w:val="single" w:sz="8" w:space="0" w:color="000000"/>
            </w:tcBorders>
            <w:shd w:val="clear" w:color="auto" w:fill="E9ECF4"/>
          </w:tcPr>
          <w:p w14:paraId="3D19BA6F" w14:textId="48816A1B" w:rsidR="002D08F1" w:rsidRPr="002C3AB5" w:rsidRDefault="002D08F1" w:rsidP="002D08F1">
            <w:pPr>
              <w:pStyle w:val="TableParagraph"/>
              <w:spacing w:before="42"/>
              <w:ind w:left="142"/>
              <w:rPr>
                <w:b/>
                <w:sz w:val="16"/>
              </w:rPr>
            </w:pPr>
            <w:r w:rsidRPr="002C3AB5">
              <w:rPr>
                <w:b/>
                <w:sz w:val="16"/>
              </w:rPr>
              <w:t>40ºC</w:t>
            </w:r>
          </w:p>
        </w:tc>
        <w:tc>
          <w:tcPr>
            <w:tcW w:w="1325" w:type="dxa"/>
            <w:vMerge w:val="restart"/>
            <w:tcBorders>
              <w:top w:val="single" w:sz="8" w:space="0" w:color="000000"/>
              <w:left w:val="single" w:sz="8" w:space="0" w:color="000000"/>
            </w:tcBorders>
            <w:shd w:val="clear" w:color="auto" w:fill="9BBA58"/>
          </w:tcPr>
          <w:p w14:paraId="1F1215A9" w14:textId="27D07343" w:rsidR="002D08F1" w:rsidRPr="002C3AB5" w:rsidRDefault="002D08F1" w:rsidP="002D08F1">
            <w:pPr>
              <w:pStyle w:val="TableParagraph"/>
              <w:spacing w:before="46"/>
              <w:ind w:left="320"/>
              <w:rPr>
                <w:sz w:val="16"/>
              </w:rPr>
            </w:pPr>
            <w:r w:rsidRPr="002C3AB5">
              <w:rPr>
                <w:sz w:val="16"/>
              </w:rPr>
              <w:t>&lt;0.1 ppm</w:t>
            </w:r>
          </w:p>
          <w:p w14:paraId="13D5A600" w14:textId="02E2A8EF" w:rsidR="002D08F1" w:rsidRPr="002C3AB5" w:rsidRDefault="002D08F1" w:rsidP="002D08F1">
            <w:pPr>
              <w:pStyle w:val="TableParagraph"/>
              <w:spacing w:before="142"/>
              <w:ind w:left="320"/>
              <w:rPr>
                <w:sz w:val="16"/>
              </w:rPr>
            </w:pPr>
            <w:r w:rsidRPr="002C3AB5">
              <w:rPr>
                <w:sz w:val="16"/>
              </w:rPr>
              <w:t>&lt;0.1 ppm</w:t>
            </w:r>
          </w:p>
        </w:tc>
      </w:tr>
      <w:tr w:rsidR="002D08F1" w:rsidRPr="002C3AB5" w14:paraId="480879AA" w14:textId="48A35BD5" w:rsidTr="002D08F1">
        <w:trPr>
          <w:trHeight w:hRule="exact" w:val="406"/>
        </w:trPr>
        <w:tc>
          <w:tcPr>
            <w:tcW w:w="1716" w:type="dxa"/>
            <w:vMerge/>
            <w:tcBorders>
              <w:bottom w:val="single" w:sz="48" w:space="0" w:color="D0D7E8"/>
              <w:right w:val="single" w:sz="10" w:space="0" w:color="FFFFFF"/>
            </w:tcBorders>
            <w:shd w:val="clear" w:color="auto" w:fill="E9ECF4"/>
          </w:tcPr>
          <w:p w14:paraId="7B05A6B2" w14:textId="233F8147"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22D8E5E3" w14:textId="564F346B" w:rsidR="002D08F1" w:rsidRPr="002C3AB5" w:rsidRDefault="002D08F1" w:rsidP="002D08F1">
            <w:pPr>
              <w:pStyle w:val="TableParagraph"/>
              <w:spacing w:before="94"/>
              <w:ind w:left="142"/>
              <w:rPr>
                <w:b/>
                <w:sz w:val="16"/>
              </w:rPr>
            </w:pPr>
            <w:r w:rsidRPr="002C3AB5">
              <w:rPr>
                <w:b/>
                <w:sz w:val="16"/>
              </w:rPr>
              <w:t>30ºC</w:t>
            </w:r>
          </w:p>
        </w:tc>
        <w:tc>
          <w:tcPr>
            <w:tcW w:w="1325" w:type="dxa"/>
            <w:vMerge/>
            <w:tcBorders>
              <w:left w:val="single" w:sz="8" w:space="0" w:color="000000"/>
              <w:bottom w:val="single" w:sz="8" w:space="0" w:color="000000"/>
            </w:tcBorders>
            <w:shd w:val="clear" w:color="auto" w:fill="9BBA58"/>
          </w:tcPr>
          <w:p w14:paraId="75F80C9A" w14:textId="379ACC7B" w:rsidR="002D08F1" w:rsidRPr="002C3AB5" w:rsidRDefault="002D08F1" w:rsidP="002D08F1"/>
        </w:tc>
      </w:tr>
      <w:tr w:rsidR="002D08F1" w:rsidRPr="002C3AB5" w14:paraId="0CAFB9E1" w14:textId="25301BEA" w:rsidTr="002D08F1">
        <w:trPr>
          <w:trHeight w:hRule="exact" w:val="362"/>
        </w:trPr>
        <w:tc>
          <w:tcPr>
            <w:tcW w:w="2520" w:type="dxa"/>
            <w:gridSpan w:val="2"/>
            <w:tcBorders>
              <w:top w:val="single" w:sz="48" w:space="0" w:color="000000"/>
              <w:bottom w:val="single" w:sz="8" w:space="0" w:color="FFFFFF"/>
              <w:right w:val="single" w:sz="8" w:space="0" w:color="000000"/>
            </w:tcBorders>
            <w:shd w:val="clear" w:color="auto" w:fill="E9ECF4"/>
          </w:tcPr>
          <w:p w14:paraId="08304335" w14:textId="0BC48AB3" w:rsidR="002D08F1" w:rsidRPr="002C3AB5" w:rsidRDefault="002D08F1" w:rsidP="002D08F1">
            <w:pPr>
              <w:pStyle w:val="TableParagraph"/>
              <w:tabs>
                <w:tab w:val="left" w:pos="1870"/>
              </w:tabs>
              <w:spacing w:before="27"/>
              <w:ind w:left="152"/>
              <w:rPr>
                <w:b/>
                <w:sz w:val="16"/>
              </w:rPr>
            </w:pPr>
            <w:r w:rsidRPr="002C3AB5">
              <w:rPr>
                <w:b/>
                <w:sz w:val="16"/>
              </w:rPr>
              <w:t>Spray</w:t>
            </w:r>
            <w:r w:rsidRPr="002C3AB5">
              <w:rPr>
                <w:b/>
                <w:spacing w:val="-2"/>
                <w:sz w:val="16"/>
              </w:rPr>
              <w:t xml:space="preserve"> </w:t>
            </w:r>
            <w:r w:rsidRPr="002C3AB5">
              <w:rPr>
                <w:b/>
                <w:sz w:val="16"/>
              </w:rPr>
              <w:t>P3</w:t>
            </w:r>
            <w:r w:rsidRPr="002C3AB5">
              <w:rPr>
                <w:b/>
                <w:sz w:val="16"/>
              </w:rPr>
              <w:tab/>
              <w:t>40ºC</w:t>
            </w:r>
          </w:p>
        </w:tc>
        <w:tc>
          <w:tcPr>
            <w:tcW w:w="1325" w:type="dxa"/>
            <w:tcBorders>
              <w:top w:val="single" w:sz="8" w:space="0" w:color="000000"/>
              <w:left w:val="single" w:sz="8" w:space="0" w:color="000000"/>
              <w:bottom w:val="single" w:sz="8" w:space="0" w:color="FFFFFF"/>
            </w:tcBorders>
            <w:shd w:val="clear" w:color="auto" w:fill="9BBA58"/>
          </w:tcPr>
          <w:p w14:paraId="3E8EF091" w14:textId="0E09B34C" w:rsidR="002D08F1" w:rsidRPr="002C3AB5" w:rsidRDefault="002D08F1" w:rsidP="002D08F1">
            <w:pPr>
              <w:pStyle w:val="TableParagraph"/>
              <w:spacing w:before="82"/>
              <w:ind w:left="298" w:right="298"/>
              <w:jc w:val="center"/>
              <w:rPr>
                <w:sz w:val="16"/>
              </w:rPr>
            </w:pPr>
            <w:r w:rsidRPr="002C3AB5">
              <w:rPr>
                <w:sz w:val="16"/>
              </w:rPr>
              <w:t>&lt;0.1 ppm</w:t>
            </w:r>
          </w:p>
        </w:tc>
      </w:tr>
      <w:tr w:rsidR="002D08F1" w:rsidRPr="002C3AB5" w14:paraId="392D6411" w14:textId="763F5308" w:rsidTr="002D08F1">
        <w:trPr>
          <w:trHeight w:hRule="exact" w:val="360"/>
        </w:trPr>
        <w:tc>
          <w:tcPr>
            <w:tcW w:w="1716" w:type="dxa"/>
            <w:tcBorders>
              <w:top w:val="single" w:sz="8" w:space="0" w:color="FFFFFF"/>
              <w:bottom w:val="single" w:sz="8" w:space="0" w:color="000000"/>
              <w:right w:val="single" w:sz="10" w:space="0" w:color="FFFFFF"/>
            </w:tcBorders>
            <w:shd w:val="clear" w:color="auto" w:fill="E9ECF4"/>
          </w:tcPr>
          <w:p w14:paraId="4C7A9FFD" w14:textId="41ABA76A"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1758900B" w14:textId="71426B51" w:rsidR="002D08F1" w:rsidRPr="002C3AB5" w:rsidRDefault="002D08F1" w:rsidP="002D08F1">
            <w:pPr>
              <w:pStyle w:val="TableParagraph"/>
              <w:spacing w:before="42"/>
              <w:ind w:left="142"/>
              <w:rPr>
                <w:b/>
                <w:sz w:val="16"/>
              </w:rPr>
            </w:pPr>
            <w:r w:rsidRPr="002C3AB5">
              <w:rPr>
                <w:b/>
                <w:sz w:val="16"/>
              </w:rPr>
              <w:t>30ºC</w:t>
            </w:r>
          </w:p>
        </w:tc>
        <w:tc>
          <w:tcPr>
            <w:tcW w:w="1325" w:type="dxa"/>
            <w:tcBorders>
              <w:top w:val="single" w:sz="8" w:space="0" w:color="FFFFFF"/>
              <w:left w:val="single" w:sz="8" w:space="0" w:color="000000"/>
              <w:bottom w:val="single" w:sz="8" w:space="0" w:color="000000"/>
            </w:tcBorders>
            <w:shd w:val="clear" w:color="auto" w:fill="9BBA58"/>
          </w:tcPr>
          <w:p w14:paraId="3B9AB563" w14:textId="1C1BEC27" w:rsidR="002D08F1" w:rsidRPr="002C3AB5" w:rsidRDefault="002D08F1" w:rsidP="002D08F1">
            <w:pPr>
              <w:pStyle w:val="TableParagraph"/>
              <w:spacing w:before="46"/>
              <w:ind w:left="298" w:right="298"/>
              <w:jc w:val="center"/>
              <w:rPr>
                <w:sz w:val="16"/>
              </w:rPr>
            </w:pPr>
            <w:r w:rsidRPr="002C3AB5">
              <w:rPr>
                <w:sz w:val="16"/>
              </w:rPr>
              <w:t>&lt;0.1 ppm</w:t>
            </w:r>
          </w:p>
        </w:tc>
      </w:tr>
    </w:tbl>
    <w:p w14:paraId="1D64B67F" w14:textId="766142F4" w:rsidR="002D08F1" w:rsidRPr="002C3AB5" w:rsidRDefault="002D08F1" w:rsidP="002D08F1">
      <w:pPr>
        <w:spacing w:before="1"/>
        <w:rPr>
          <w:sz w:val="15"/>
        </w:rPr>
      </w:pPr>
    </w:p>
    <w:p w14:paraId="3BB9E334" w14:textId="0C527DF5" w:rsidR="002D08F1" w:rsidRPr="002C3AB5" w:rsidRDefault="002D08F1" w:rsidP="002D08F1">
      <w:pPr>
        <w:spacing w:before="1"/>
        <w:rPr>
          <w:sz w:val="15"/>
        </w:rPr>
      </w:pPr>
    </w:p>
    <w:p w14:paraId="654E1D27" w14:textId="1B20E7BB" w:rsidR="002D08F1" w:rsidRPr="002C3AB5" w:rsidRDefault="002D08F1" w:rsidP="002D08F1">
      <w:pPr>
        <w:spacing w:before="78" w:line="252" w:lineRule="auto"/>
        <w:ind w:left="241" w:right="217"/>
        <w:jc w:val="both"/>
        <w:rPr>
          <w:i/>
          <w:w w:val="105"/>
          <w:u w:val="single"/>
        </w:rPr>
      </w:pPr>
      <w:r w:rsidRPr="002C3AB5">
        <w:rPr>
          <w:i/>
          <w:w w:val="105"/>
          <w:u w:val="single"/>
        </w:rPr>
        <w:t>Table 3b</w:t>
      </w:r>
      <w:r w:rsidRPr="002C3AB5">
        <w:rPr>
          <w:i/>
          <w:w w:val="105"/>
        </w:rPr>
        <w:t>: Maximum H</w:t>
      </w:r>
      <w:r w:rsidRPr="002C3AB5">
        <w:rPr>
          <w:i/>
          <w:w w:val="105"/>
          <w:vertAlign w:val="subscript"/>
        </w:rPr>
        <w:t>2</w:t>
      </w:r>
      <w:r w:rsidRPr="002C3AB5">
        <w:rPr>
          <w:i/>
          <w:w w:val="105"/>
        </w:rPr>
        <w:t>0</w:t>
      </w:r>
      <w:r w:rsidRPr="002C3AB5">
        <w:rPr>
          <w:i/>
          <w:w w:val="105"/>
          <w:vertAlign w:val="subscript"/>
        </w:rPr>
        <w:t>2</w:t>
      </w:r>
      <w:r w:rsidRPr="002C3AB5">
        <w:rPr>
          <w:i/>
          <w:w w:val="105"/>
        </w:rPr>
        <w:t xml:space="preserve"> concentrations after subsequent application of 12 sprays of the formulation F2</w:t>
      </w:r>
    </w:p>
    <w:p w14:paraId="00C14427" w14:textId="58669E44" w:rsidR="002D08F1" w:rsidRPr="002C3AB5" w:rsidRDefault="002D08F1" w:rsidP="002D08F1">
      <w:pPr>
        <w:spacing w:before="8" w:after="1"/>
        <w:rPr>
          <w:sz w:val="21"/>
        </w:rPr>
      </w:pPr>
    </w:p>
    <w:tbl>
      <w:tblPr>
        <w:tblStyle w:val="TableNormal"/>
        <w:tblW w:w="0" w:type="auto"/>
        <w:tblInd w:w="2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3873287F" w14:textId="1264AB09" w:rsidTr="002D08F1">
        <w:trPr>
          <w:trHeight w:hRule="exact" w:val="336"/>
        </w:trPr>
        <w:tc>
          <w:tcPr>
            <w:tcW w:w="1718" w:type="dxa"/>
            <w:shd w:val="clear" w:color="auto" w:fill="D0D7E8"/>
          </w:tcPr>
          <w:p w14:paraId="11603DA0" w14:textId="73D26C6B" w:rsidR="002D08F1" w:rsidRPr="002C3AB5" w:rsidRDefault="002D08F1" w:rsidP="002D08F1">
            <w:pPr>
              <w:pStyle w:val="TableParagraph"/>
              <w:spacing w:before="61"/>
              <w:ind w:left="142"/>
              <w:rPr>
                <w:b/>
                <w:sz w:val="16"/>
              </w:rPr>
            </w:pPr>
            <w:r w:rsidRPr="002C3AB5">
              <w:rPr>
                <w:b/>
                <w:sz w:val="16"/>
              </w:rPr>
              <w:t>Spray</w:t>
            </w:r>
          </w:p>
        </w:tc>
        <w:tc>
          <w:tcPr>
            <w:tcW w:w="802" w:type="dxa"/>
            <w:shd w:val="clear" w:color="auto" w:fill="D0D7E8"/>
          </w:tcPr>
          <w:p w14:paraId="3428D21B" w14:textId="6A963D47" w:rsidR="002D08F1" w:rsidRPr="002C3AB5" w:rsidRDefault="002D08F1" w:rsidP="002D08F1">
            <w:pPr>
              <w:pStyle w:val="TableParagraph"/>
              <w:spacing w:before="61"/>
              <w:ind w:left="143"/>
              <w:rPr>
                <w:b/>
                <w:sz w:val="16"/>
              </w:rPr>
            </w:pPr>
            <w:r w:rsidRPr="002C3AB5">
              <w:rPr>
                <w:b/>
                <w:sz w:val="16"/>
              </w:rPr>
              <w:t>Tª</w:t>
            </w:r>
          </w:p>
        </w:tc>
        <w:tc>
          <w:tcPr>
            <w:tcW w:w="1325" w:type="dxa"/>
            <w:shd w:val="clear" w:color="auto" w:fill="D0D7E8"/>
          </w:tcPr>
          <w:p w14:paraId="1D1136E1" w14:textId="20B9C91A" w:rsidR="002D08F1" w:rsidRPr="002C3AB5" w:rsidRDefault="002D08F1" w:rsidP="002D08F1">
            <w:pPr>
              <w:pStyle w:val="TableParagraph"/>
              <w:spacing w:before="61"/>
              <w:ind w:left="301" w:right="296"/>
              <w:jc w:val="center"/>
              <w:rPr>
                <w:b/>
                <w:sz w:val="16"/>
              </w:rPr>
            </w:pPr>
            <w:r w:rsidRPr="002C3AB5">
              <w:rPr>
                <w:b/>
                <w:sz w:val="16"/>
              </w:rPr>
              <w:t>30cm</w:t>
            </w:r>
          </w:p>
        </w:tc>
      </w:tr>
      <w:tr w:rsidR="002D08F1" w:rsidRPr="002C3AB5" w14:paraId="017FFD37" w14:textId="7B7669F1" w:rsidTr="002D08F1">
        <w:trPr>
          <w:trHeight w:hRule="exact" w:val="336"/>
        </w:trPr>
        <w:tc>
          <w:tcPr>
            <w:tcW w:w="1718" w:type="dxa"/>
            <w:shd w:val="clear" w:color="auto" w:fill="E9ECF4"/>
          </w:tcPr>
          <w:p w14:paraId="34E56EA9" w14:textId="3B0241C6" w:rsidR="002D08F1" w:rsidRPr="002C3AB5" w:rsidRDefault="002D08F1" w:rsidP="002D08F1">
            <w:pPr>
              <w:pStyle w:val="TableParagraph"/>
              <w:spacing w:before="61"/>
              <w:ind w:left="142"/>
              <w:rPr>
                <w:b/>
                <w:sz w:val="16"/>
              </w:rPr>
            </w:pPr>
            <w:r w:rsidRPr="002C3AB5">
              <w:rPr>
                <w:b/>
                <w:sz w:val="16"/>
              </w:rPr>
              <w:t>Spray P2</w:t>
            </w:r>
          </w:p>
        </w:tc>
        <w:tc>
          <w:tcPr>
            <w:tcW w:w="802" w:type="dxa"/>
            <w:shd w:val="clear" w:color="auto" w:fill="E9ECF4"/>
          </w:tcPr>
          <w:p w14:paraId="60D3155F" w14:textId="60A22A09"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1CE7BE65" w14:textId="483384B2"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5AF898CA" w14:textId="7564B65B" w:rsidTr="002D08F1">
        <w:trPr>
          <w:trHeight w:hRule="exact" w:val="341"/>
        </w:trPr>
        <w:tc>
          <w:tcPr>
            <w:tcW w:w="1718" w:type="dxa"/>
            <w:shd w:val="clear" w:color="auto" w:fill="E9ECF4"/>
          </w:tcPr>
          <w:p w14:paraId="2621D643" w14:textId="08CB351F" w:rsidR="002D08F1" w:rsidRPr="002C3AB5" w:rsidRDefault="002D08F1" w:rsidP="002D08F1"/>
        </w:tc>
        <w:tc>
          <w:tcPr>
            <w:tcW w:w="802" w:type="dxa"/>
            <w:shd w:val="clear" w:color="auto" w:fill="E9ECF4"/>
          </w:tcPr>
          <w:p w14:paraId="7B25936A" w14:textId="76C18F65"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6B95555C" w14:textId="7AA70B2D"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6FC211B4" w14:textId="2538C07C" w:rsidTr="002D08F1">
        <w:trPr>
          <w:trHeight w:hRule="exact" w:val="336"/>
        </w:trPr>
        <w:tc>
          <w:tcPr>
            <w:tcW w:w="1718" w:type="dxa"/>
            <w:shd w:val="clear" w:color="auto" w:fill="E9ECF4"/>
          </w:tcPr>
          <w:p w14:paraId="0E0A6CA8" w14:textId="33B4A863" w:rsidR="002D08F1" w:rsidRPr="002C3AB5" w:rsidRDefault="002D08F1" w:rsidP="002D08F1">
            <w:pPr>
              <w:pStyle w:val="TableParagraph"/>
              <w:spacing w:before="61"/>
              <w:ind w:left="142"/>
              <w:rPr>
                <w:b/>
                <w:sz w:val="16"/>
              </w:rPr>
            </w:pPr>
            <w:r w:rsidRPr="002C3AB5">
              <w:rPr>
                <w:b/>
                <w:sz w:val="16"/>
              </w:rPr>
              <w:t>Spray P3</w:t>
            </w:r>
          </w:p>
        </w:tc>
        <w:tc>
          <w:tcPr>
            <w:tcW w:w="802" w:type="dxa"/>
            <w:shd w:val="clear" w:color="auto" w:fill="E9ECF4"/>
          </w:tcPr>
          <w:p w14:paraId="40F71264" w14:textId="34ACA406"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61896A5B" w14:textId="5E1D4DA6"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38FD9CFC" w14:textId="5EA832BC" w:rsidTr="002D08F1">
        <w:trPr>
          <w:trHeight w:hRule="exact" w:val="341"/>
        </w:trPr>
        <w:tc>
          <w:tcPr>
            <w:tcW w:w="1718" w:type="dxa"/>
            <w:shd w:val="clear" w:color="auto" w:fill="E9ECF4"/>
          </w:tcPr>
          <w:p w14:paraId="032E0EC5" w14:textId="0D3D0D19" w:rsidR="002D08F1" w:rsidRPr="002C3AB5" w:rsidRDefault="002D08F1" w:rsidP="002D08F1"/>
        </w:tc>
        <w:tc>
          <w:tcPr>
            <w:tcW w:w="802" w:type="dxa"/>
            <w:shd w:val="clear" w:color="auto" w:fill="E9ECF4"/>
          </w:tcPr>
          <w:p w14:paraId="18F95018" w14:textId="7A2C2676"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2F8268DC" w14:textId="0ACC676B" w:rsidR="002D08F1" w:rsidRPr="002C3AB5" w:rsidRDefault="002D08F1" w:rsidP="002D08F1">
            <w:pPr>
              <w:pStyle w:val="TableParagraph"/>
              <w:spacing w:before="66"/>
              <w:ind w:left="301" w:right="295"/>
              <w:jc w:val="center"/>
              <w:rPr>
                <w:sz w:val="16"/>
              </w:rPr>
            </w:pPr>
            <w:r w:rsidRPr="002C3AB5">
              <w:rPr>
                <w:sz w:val="16"/>
              </w:rPr>
              <w:t>&lt;0.1 ppm</w:t>
            </w:r>
          </w:p>
        </w:tc>
      </w:tr>
    </w:tbl>
    <w:p w14:paraId="747C39F3" w14:textId="75AF3F58" w:rsidR="002D08F1" w:rsidRPr="002C3AB5" w:rsidRDefault="002D08F1" w:rsidP="002D08F1"/>
    <w:p w14:paraId="5CC80747" w14:textId="5F1E0622" w:rsidR="002D08F1" w:rsidRPr="002C3AB5" w:rsidRDefault="002D08F1" w:rsidP="002D08F1">
      <w:pPr>
        <w:spacing w:line="247" w:lineRule="auto"/>
        <w:ind w:left="101" w:right="992"/>
        <w:jc w:val="both"/>
        <w:rPr>
          <w:color w:val="000000"/>
          <w:lang w:eastAsia="en-GB"/>
        </w:rPr>
      </w:pPr>
    </w:p>
    <w:p w14:paraId="00CC0D22" w14:textId="1DDE273C" w:rsidR="002D08F1" w:rsidRPr="002C3AB5" w:rsidRDefault="002D08F1" w:rsidP="002D08F1">
      <w:pPr>
        <w:spacing w:line="247" w:lineRule="auto"/>
        <w:ind w:left="101" w:right="992"/>
        <w:jc w:val="both"/>
        <w:rPr>
          <w:color w:val="000000"/>
          <w:lang w:eastAsia="en-GB"/>
        </w:rPr>
      </w:pPr>
    </w:p>
    <w:p w14:paraId="2F2078C4" w14:textId="6E93FD50"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formulation F3</w:t>
      </w:r>
    </w:p>
    <w:p w14:paraId="0BC5BF83" w14:textId="3E69E212" w:rsidR="002D08F1" w:rsidRPr="002C3AB5" w:rsidRDefault="002D08F1" w:rsidP="00412C49">
      <w:pPr>
        <w:tabs>
          <w:tab w:val="left" w:pos="9214"/>
        </w:tabs>
        <w:spacing w:line="247" w:lineRule="auto"/>
        <w:ind w:left="101"/>
        <w:jc w:val="both"/>
        <w:rPr>
          <w:color w:val="000000"/>
          <w:lang w:eastAsia="en-GB"/>
        </w:rPr>
      </w:pPr>
    </w:p>
    <w:p w14:paraId="3C50CE6F" w14:textId="03105F4B" w:rsidR="002D08F1" w:rsidRPr="002C3AB5" w:rsidRDefault="002D08F1" w:rsidP="00412C49">
      <w:pPr>
        <w:tabs>
          <w:tab w:val="left" w:pos="9214"/>
        </w:tabs>
        <w:spacing w:before="78" w:line="252" w:lineRule="auto"/>
        <w:ind w:left="241"/>
        <w:jc w:val="both"/>
        <w:rPr>
          <w:w w:val="105"/>
        </w:rPr>
      </w:pPr>
      <w:r w:rsidRPr="002C3AB5">
        <w:rPr>
          <w:w w:val="105"/>
        </w:rPr>
        <w:t>Tables 4a and 4b summarize the values of the maximum H</w:t>
      </w:r>
      <w:r w:rsidRPr="002C3AB5">
        <w:rPr>
          <w:w w:val="105"/>
          <w:vertAlign w:val="subscript"/>
        </w:rPr>
        <w:t>2</w:t>
      </w:r>
      <w:r w:rsidRPr="002C3AB5">
        <w:rPr>
          <w:w w:val="105"/>
        </w:rPr>
        <w:t>0</w:t>
      </w:r>
      <w:r w:rsidRPr="002C3AB5">
        <w:rPr>
          <w:w w:val="105"/>
          <w:vertAlign w:val="subscript"/>
        </w:rPr>
        <w:t xml:space="preserve">2 </w:t>
      </w:r>
      <w:r w:rsidRPr="002C3AB5">
        <w:rPr>
          <w:w w:val="105"/>
        </w:rPr>
        <w:t>concentrations during application of the product F3 by the different sprays on the surface.</w:t>
      </w:r>
    </w:p>
    <w:p w14:paraId="030C3F3F" w14:textId="26247BF7" w:rsidR="002D08F1" w:rsidRPr="002C3AB5" w:rsidRDefault="002D08F1" w:rsidP="00412C49">
      <w:pPr>
        <w:tabs>
          <w:tab w:val="left" w:pos="9214"/>
        </w:tabs>
        <w:spacing w:before="78" w:line="252" w:lineRule="auto"/>
        <w:ind w:left="241"/>
        <w:jc w:val="both"/>
        <w:rPr>
          <w:w w:val="105"/>
        </w:rPr>
      </w:pPr>
    </w:p>
    <w:p w14:paraId="07E317A0" w14:textId="64527C95" w:rsidR="002D08F1" w:rsidRPr="002C3AB5" w:rsidRDefault="002D08F1" w:rsidP="002D08F1">
      <w:pPr>
        <w:spacing w:before="78" w:line="252" w:lineRule="auto"/>
        <w:ind w:left="241" w:right="217"/>
        <w:jc w:val="both"/>
        <w:rPr>
          <w:i/>
          <w:w w:val="105"/>
        </w:rPr>
      </w:pPr>
      <w:r w:rsidRPr="002C3AB5">
        <w:rPr>
          <w:i/>
          <w:w w:val="105"/>
          <w:u w:val="single"/>
        </w:rPr>
        <w:t>Table 4a</w:t>
      </w:r>
      <w:r w:rsidRPr="002C3AB5">
        <w:rPr>
          <w:i/>
          <w:w w:val="105"/>
        </w:rPr>
        <w:t>: Maximum H</w:t>
      </w:r>
      <w:r w:rsidRPr="002C3AB5">
        <w:rPr>
          <w:i/>
          <w:w w:val="105"/>
          <w:vertAlign w:val="subscript"/>
        </w:rPr>
        <w:t>2</w:t>
      </w:r>
      <w:r w:rsidRPr="002C3AB5">
        <w:rPr>
          <w:i/>
          <w:w w:val="105"/>
        </w:rPr>
        <w:t>0</w:t>
      </w:r>
      <w:r w:rsidRPr="002C3AB5">
        <w:rPr>
          <w:i/>
          <w:w w:val="105"/>
          <w:vertAlign w:val="subscript"/>
        </w:rPr>
        <w:t xml:space="preserve">2 </w:t>
      </w:r>
      <w:r w:rsidRPr="002C3AB5">
        <w:rPr>
          <w:i/>
          <w:w w:val="105"/>
        </w:rPr>
        <w:t>concentrations during application of the formulation F3</w:t>
      </w:r>
    </w:p>
    <w:p w14:paraId="2E0E1066" w14:textId="4B824C66" w:rsidR="002D08F1" w:rsidRPr="002C3AB5" w:rsidRDefault="002D08F1" w:rsidP="002D08F1">
      <w:pPr>
        <w:spacing w:before="1"/>
        <w:rPr>
          <w:sz w:val="26"/>
        </w:rPr>
      </w:pPr>
    </w:p>
    <w:tbl>
      <w:tblPr>
        <w:tblStyle w:val="TableNormal"/>
        <w:tblW w:w="0" w:type="auto"/>
        <w:tblInd w:w="2812" w:type="dxa"/>
        <w:tblBorders>
          <w:top w:val="nil"/>
          <w:left w:val="nil"/>
          <w:bottom w:val="nil"/>
          <w:right w:val="nil"/>
          <w:insideH w:val="nil"/>
          <w:insideV w:val="nil"/>
        </w:tblBorders>
        <w:tblLayout w:type="fixed"/>
        <w:tblLook w:val="01E0" w:firstRow="1" w:lastRow="1" w:firstColumn="1" w:lastColumn="1" w:noHBand="0" w:noVBand="0"/>
      </w:tblPr>
      <w:tblGrid>
        <w:gridCol w:w="1716"/>
        <w:gridCol w:w="804"/>
        <w:gridCol w:w="1325"/>
      </w:tblGrid>
      <w:tr w:rsidR="002D08F1" w:rsidRPr="002C3AB5" w14:paraId="12BE8A12" w14:textId="04875EF2" w:rsidTr="002D08F1">
        <w:trPr>
          <w:trHeight w:hRule="exact" w:val="336"/>
        </w:trPr>
        <w:tc>
          <w:tcPr>
            <w:tcW w:w="1716" w:type="dxa"/>
            <w:tcBorders>
              <w:bottom w:val="single" w:sz="8" w:space="0" w:color="000000"/>
              <w:right w:val="single" w:sz="10" w:space="0" w:color="FFFFFF"/>
            </w:tcBorders>
            <w:shd w:val="clear" w:color="auto" w:fill="D0D7E8"/>
          </w:tcPr>
          <w:p w14:paraId="6C97D729" w14:textId="60B9D0F3" w:rsidR="002D08F1" w:rsidRPr="002C3AB5" w:rsidRDefault="002D08F1" w:rsidP="002D08F1">
            <w:pPr>
              <w:pStyle w:val="TableParagraph"/>
              <w:spacing w:before="66"/>
              <w:ind w:left="152"/>
              <w:rPr>
                <w:b/>
                <w:sz w:val="16"/>
              </w:rPr>
            </w:pPr>
            <w:r w:rsidRPr="002C3AB5">
              <w:rPr>
                <w:b/>
                <w:sz w:val="16"/>
              </w:rPr>
              <w:t>Spray</w:t>
            </w:r>
          </w:p>
        </w:tc>
        <w:tc>
          <w:tcPr>
            <w:tcW w:w="804" w:type="dxa"/>
            <w:tcBorders>
              <w:left w:val="single" w:sz="10" w:space="0" w:color="FFFFFF"/>
              <w:bottom w:val="single" w:sz="8" w:space="0" w:color="000000"/>
              <w:right w:val="single" w:sz="8" w:space="0" w:color="000000"/>
            </w:tcBorders>
            <w:shd w:val="clear" w:color="auto" w:fill="D0D7E8"/>
          </w:tcPr>
          <w:p w14:paraId="182620BE" w14:textId="5391E9B2" w:rsidR="002D08F1" w:rsidRPr="002C3AB5" w:rsidRDefault="002D08F1" w:rsidP="002D08F1">
            <w:pPr>
              <w:pStyle w:val="TableParagraph"/>
              <w:spacing w:before="66"/>
              <w:ind w:left="142"/>
              <w:rPr>
                <w:b/>
                <w:sz w:val="16"/>
              </w:rPr>
            </w:pPr>
            <w:r w:rsidRPr="002C3AB5">
              <w:rPr>
                <w:b/>
                <w:sz w:val="16"/>
              </w:rPr>
              <w:t>Tª</w:t>
            </w:r>
          </w:p>
        </w:tc>
        <w:tc>
          <w:tcPr>
            <w:tcW w:w="1325" w:type="dxa"/>
            <w:tcBorders>
              <w:left w:val="single" w:sz="8" w:space="0" w:color="000000"/>
              <w:bottom w:val="single" w:sz="8" w:space="0" w:color="000000"/>
            </w:tcBorders>
            <w:shd w:val="clear" w:color="auto" w:fill="D0D7E8"/>
          </w:tcPr>
          <w:p w14:paraId="09C2D6FE" w14:textId="1FBF2F54" w:rsidR="002D08F1" w:rsidRPr="002C3AB5" w:rsidRDefault="002D08F1" w:rsidP="002D08F1">
            <w:pPr>
              <w:pStyle w:val="TableParagraph"/>
              <w:spacing w:before="66"/>
              <w:ind w:left="297" w:right="298"/>
              <w:jc w:val="center"/>
              <w:rPr>
                <w:b/>
                <w:sz w:val="16"/>
              </w:rPr>
            </w:pPr>
            <w:r w:rsidRPr="002C3AB5">
              <w:rPr>
                <w:b/>
                <w:sz w:val="16"/>
              </w:rPr>
              <w:t>30cm</w:t>
            </w:r>
          </w:p>
        </w:tc>
      </w:tr>
      <w:tr w:rsidR="002D08F1" w:rsidRPr="002C3AB5" w14:paraId="10990525" w14:textId="50AB0111" w:rsidTr="002D08F1">
        <w:trPr>
          <w:trHeight w:hRule="exact" w:val="278"/>
        </w:trPr>
        <w:tc>
          <w:tcPr>
            <w:tcW w:w="1716" w:type="dxa"/>
            <w:vMerge w:val="restart"/>
            <w:tcBorders>
              <w:top w:val="single" w:sz="8" w:space="0" w:color="000000"/>
              <w:right w:val="single" w:sz="10" w:space="0" w:color="FFFFFF"/>
            </w:tcBorders>
            <w:shd w:val="clear" w:color="auto" w:fill="E9ECF4"/>
          </w:tcPr>
          <w:p w14:paraId="32C38611" w14:textId="58520A95" w:rsidR="002D08F1" w:rsidRPr="002C3AB5" w:rsidRDefault="002D08F1" w:rsidP="002D08F1">
            <w:pPr>
              <w:pStyle w:val="TableParagraph"/>
              <w:spacing w:before="42"/>
              <w:ind w:left="152"/>
              <w:rPr>
                <w:b/>
                <w:sz w:val="16"/>
              </w:rPr>
            </w:pPr>
            <w:r w:rsidRPr="002C3AB5">
              <w:rPr>
                <w:b/>
                <w:sz w:val="16"/>
              </w:rPr>
              <w:t>Spray P2</w:t>
            </w:r>
          </w:p>
        </w:tc>
        <w:tc>
          <w:tcPr>
            <w:tcW w:w="804" w:type="dxa"/>
            <w:tcBorders>
              <w:top w:val="single" w:sz="8" w:space="0" w:color="000000"/>
              <w:left w:val="single" w:sz="10" w:space="0" w:color="FFFFFF"/>
              <w:bottom w:val="single" w:sz="8" w:space="0" w:color="FFFFFF"/>
              <w:right w:val="single" w:sz="8" w:space="0" w:color="000000"/>
            </w:tcBorders>
            <w:shd w:val="clear" w:color="auto" w:fill="E9ECF4"/>
          </w:tcPr>
          <w:p w14:paraId="11FB167E" w14:textId="5E6CD776" w:rsidR="002D08F1" w:rsidRPr="002C3AB5" w:rsidRDefault="002D08F1" w:rsidP="002D08F1">
            <w:pPr>
              <w:pStyle w:val="TableParagraph"/>
              <w:spacing w:before="42"/>
              <w:ind w:left="142"/>
              <w:rPr>
                <w:b/>
                <w:sz w:val="16"/>
              </w:rPr>
            </w:pPr>
            <w:r w:rsidRPr="002C3AB5">
              <w:rPr>
                <w:b/>
                <w:sz w:val="16"/>
              </w:rPr>
              <w:t>40ºC</w:t>
            </w:r>
          </w:p>
        </w:tc>
        <w:tc>
          <w:tcPr>
            <w:tcW w:w="1325" w:type="dxa"/>
            <w:vMerge w:val="restart"/>
            <w:tcBorders>
              <w:top w:val="single" w:sz="8" w:space="0" w:color="000000"/>
              <w:left w:val="single" w:sz="8" w:space="0" w:color="000000"/>
            </w:tcBorders>
            <w:shd w:val="clear" w:color="auto" w:fill="9BBA58"/>
          </w:tcPr>
          <w:p w14:paraId="689A8ADB" w14:textId="1092A1D6" w:rsidR="002D08F1" w:rsidRPr="002C3AB5" w:rsidRDefault="002D08F1" w:rsidP="002D08F1">
            <w:pPr>
              <w:pStyle w:val="TableParagraph"/>
              <w:spacing w:before="46"/>
              <w:ind w:left="320"/>
              <w:rPr>
                <w:sz w:val="16"/>
              </w:rPr>
            </w:pPr>
            <w:r w:rsidRPr="002C3AB5">
              <w:rPr>
                <w:sz w:val="16"/>
              </w:rPr>
              <w:t>&lt;0.1 ppm</w:t>
            </w:r>
          </w:p>
          <w:p w14:paraId="0BCDDE69" w14:textId="64574BA8" w:rsidR="002D08F1" w:rsidRPr="002C3AB5" w:rsidRDefault="002D08F1" w:rsidP="002D08F1">
            <w:pPr>
              <w:pStyle w:val="TableParagraph"/>
              <w:spacing w:before="9"/>
              <w:ind w:left="0"/>
              <w:rPr>
                <w:sz w:val="12"/>
              </w:rPr>
            </w:pPr>
          </w:p>
          <w:p w14:paraId="73DA165E" w14:textId="03FE5FB9" w:rsidR="002D08F1" w:rsidRPr="002C3AB5" w:rsidRDefault="002D08F1" w:rsidP="002D08F1">
            <w:pPr>
              <w:pStyle w:val="TableParagraph"/>
              <w:ind w:left="320"/>
              <w:rPr>
                <w:sz w:val="16"/>
              </w:rPr>
            </w:pPr>
            <w:r w:rsidRPr="002C3AB5">
              <w:rPr>
                <w:sz w:val="16"/>
              </w:rPr>
              <w:t>&lt;0.1 ppm</w:t>
            </w:r>
          </w:p>
        </w:tc>
      </w:tr>
      <w:tr w:rsidR="002D08F1" w:rsidRPr="002C3AB5" w14:paraId="2B335A45" w14:textId="7974932C" w:rsidTr="002D08F1">
        <w:trPr>
          <w:trHeight w:hRule="exact" w:val="350"/>
        </w:trPr>
        <w:tc>
          <w:tcPr>
            <w:tcW w:w="1716" w:type="dxa"/>
            <w:vMerge/>
            <w:tcBorders>
              <w:bottom w:val="single" w:sz="48" w:space="0" w:color="D0D7E8"/>
              <w:right w:val="single" w:sz="10" w:space="0" w:color="FFFFFF"/>
            </w:tcBorders>
            <w:shd w:val="clear" w:color="auto" w:fill="E9ECF4"/>
          </w:tcPr>
          <w:p w14:paraId="59670C9E" w14:textId="4B54C03E"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615C01BB" w14:textId="0D5FE6EA" w:rsidR="002D08F1" w:rsidRPr="002C3AB5" w:rsidRDefault="002D08F1" w:rsidP="002D08F1">
            <w:pPr>
              <w:pStyle w:val="TableParagraph"/>
              <w:spacing w:before="94"/>
              <w:ind w:left="142"/>
              <w:rPr>
                <w:b/>
                <w:sz w:val="16"/>
              </w:rPr>
            </w:pPr>
            <w:r w:rsidRPr="002C3AB5">
              <w:rPr>
                <w:b/>
                <w:sz w:val="16"/>
              </w:rPr>
              <w:t>30ºC</w:t>
            </w:r>
          </w:p>
        </w:tc>
        <w:tc>
          <w:tcPr>
            <w:tcW w:w="1325" w:type="dxa"/>
            <w:vMerge/>
            <w:tcBorders>
              <w:left w:val="single" w:sz="8" w:space="0" w:color="000000"/>
              <w:bottom w:val="single" w:sz="8" w:space="0" w:color="000000"/>
            </w:tcBorders>
            <w:shd w:val="clear" w:color="auto" w:fill="9BBA58"/>
          </w:tcPr>
          <w:p w14:paraId="21BB5833" w14:textId="332A5110" w:rsidR="002D08F1" w:rsidRPr="002C3AB5" w:rsidRDefault="002D08F1" w:rsidP="002D08F1"/>
        </w:tc>
      </w:tr>
      <w:tr w:rsidR="002D08F1" w:rsidRPr="002C3AB5" w14:paraId="05587F8D" w14:textId="1C79F392" w:rsidTr="002D08F1">
        <w:trPr>
          <w:trHeight w:hRule="exact" w:val="413"/>
        </w:trPr>
        <w:tc>
          <w:tcPr>
            <w:tcW w:w="2520" w:type="dxa"/>
            <w:gridSpan w:val="2"/>
            <w:tcBorders>
              <w:top w:val="single" w:sz="48" w:space="0" w:color="000000"/>
              <w:bottom w:val="single" w:sz="8" w:space="0" w:color="FFFFFF"/>
              <w:right w:val="single" w:sz="8" w:space="0" w:color="000000"/>
            </w:tcBorders>
            <w:shd w:val="clear" w:color="auto" w:fill="E9ECF4"/>
          </w:tcPr>
          <w:p w14:paraId="6C1AD651" w14:textId="1CA74DAA" w:rsidR="002D08F1" w:rsidRPr="002C3AB5" w:rsidRDefault="002D08F1" w:rsidP="002D08F1">
            <w:pPr>
              <w:pStyle w:val="TableParagraph"/>
              <w:tabs>
                <w:tab w:val="left" w:pos="1870"/>
              </w:tabs>
              <w:spacing w:before="78"/>
              <w:ind w:left="152"/>
              <w:rPr>
                <w:b/>
                <w:sz w:val="16"/>
              </w:rPr>
            </w:pPr>
            <w:r w:rsidRPr="002C3AB5">
              <w:rPr>
                <w:b/>
                <w:sz w:val="16"/>
              </w:rPr>
              <w:t>Spray</w:t>
            </w:r>
            <w:r w:rsidRPr="002C3AB5">
              <w:rPr>
                <w:b/>
                <w:spacing w:val="-2"/>
                <w:sz w:val="16"/>
              </w:rPr>
              <w:t xml:space="preserve"> </w:t>
            </w:r>
            <w:r w:rsidRPr="002C3AB5">
              <w:rPr>
                <w:b/>
                <w:sz w:val="16"/>
              </w:rPr>
              <w:t>P3</w:t>
            </w:r>
            <w:r w:rsidRPr="002C3AB5">
              <w:rPr>
                <w:b/>
                <w:sz w:val="16"/>
              </w:rPr>
              <w:tab/>
              <w:t>40ºC</w:t>
            </w:r>
          </w:p>
        </w:tc>
        <w:tc>
          <w:tcPr>
            <w:tcW w:w="1325" w:type="dxa"/>
            <w:tcBorders>
              <w:top w:val="single" w:sz="8" w:space="0" w:color="000000"/>
              <w:left w:val="single" w:sz="8" w:space="0" w:color="000000"/>
              <w:bottom w:val="single" w:sz="8" w:space="0" w:color="FFFFFF"/>
            </w:tcBorders>
            <w:shd w:val="clear" w:color="auto" w:fill="9BBA58"/>
          </w:tcPr>
          <w:p w14:paraId="5C9CC5AE" w14:textId="595B3E82" w:rsidR="002D08F1" w:rsidRPr="002C3AB5" w:rsidRDefault="002D08F1" w:rsidP="002D08F1">
            <w:pPr>
              <w:pStyle w:val="TableParagraph"/>
              <w:spacing w:before="133"/>
              <w:ind w:left="298" w:right="298"/>
              <w:jc w:val="center"/>
              <w:rPr>
                <w:sz w:val="16"/>
              </w:rPr>
            </w:pPr>
            <w:r w:rsidRPr="002C3AB5">
              <w:rPr>
                <w:sz w:val="16"/>
              </w:rPr>
              <w:t>&lt;0.1 ppm</w:t>
            </w:r>
          </w:p>
        </w:tc>
      </w:tr>
      <w:tr w:rsidR="002D08F1" w:rsidRPr="002C3AB5" w14:paraId="1CFB45B2" w14:textId="6107183D" w:rsidTr="002D08F1">
        <w:trPr>
          <w:trHeight w:hRule="exact" w:val="360"/>
        </w:trPr>
        <w:tc>
          <w:tcPr>
            <w:tcW w:w="1716" w:type="dxa"/>
            <w:tcBorders>
              <w:top w:val="single" w:sz="8" w:space="0" w:color="FFFFFF"/>
              <w:bottom w:val="single" w:sz="8" w:space="0" w:color="000000"/>
              <w:right w:val="single" w:sz="10" w:space="0" w:color="FFFFFF"/>
            </w:tcBorders>
            <w:shd w:val="clear" w:color="auto" w:fill="E9ECF4"/>
          </w:tcPr>
          <w:p w14:paraId="2F2207CF" w14:textId="0D81E290" w:rsidR="002D08F1" w:rsidRPr="002C3AB5" w:rsidRDefault="002D08F1" w:rsidP="002D08F1"/>
        </w:tc>
        <w:tc>
          <w:tcPr>
            <w:tcW w:w="804" w:type="dxa"/>
            <w:tcBorders>
              <w:top w:val="single" w:sz="8" w:space="0" w:color="FFFFFF"/>
              <w:left w:val="single" w:sz="10" w:space="0" w:color="FFFFFF"/>
              <w:bottom w:val="single" w:sz="8" w:space="0" w:color="000000"/>
              <w:right w:val="single" w:sz="8" w:space="0" w:color="000000"/>
            </w:tcBorders>
            <w:shd w:val="clear" w:color="auto" w:fill="D0D7E8"/>
          </w:tcPr>
          <w:p w14:paraId="479263E5" w14:textId="4ADD5C78" w:rsidR="002D08F1" w:rsidRPr="002C3AB5" w:rsidRDefault="002D08F1" w:rsidP="002D08F1">
            <w:pPr>
              <w:pStyle w:val="TableParagraph"/>
              <w:spacing w:before="42"/>
              <w:ind w:left="142"/>
              <w:rPr>
                <w:b/>
                <w:sz w:val="16"/>
              </w:rPr>
            </w:pPr>
            <w:r w:rsidRPr="002C3AB5">
              <w:rPr>
                <w:b/>
                <w:sz w:val="16"/>
              </w:rPr>
              <w:t>30ºC</w:t>
            </w:r>
          </w:p>
        </w:tc>
        <w:tc>
          <w:tcPr>
            <w:tcW w:w="1325" w:type="dxa"/>
            <w:tcBorders>
              <w:top w:val="single" w:sz="8" w:space="0" w:color="FFFFFF"/>
              <w:left w:val="single" w:sz="8" w:space="0" w:color="000000"/>
              <w:bottom w:val="single" w:sz="8" w:space="0" w:color="000000"/>
            </w:tcBorders>
            <w:shd w:val="clear" w:color="auto" w:fill="9BBA58"/>
          </w:tcPr>
          <w:p w14:paraId="560F1DE9" w14:textId="29313D3D" w:rsidR="002D08F1" w:rsidRPr="002C3AB5" w:rsidRDefault="002D08F1" w:rsidP="002D08F1">
            <w:pPr>
              <w:pStyle w:val="TableParagraph"/>
              <w:spacing w:before="46"/>
              <w:ind w:left="298" w:right="298"/>
              <w:jc w:val="center"/>
              <w:rPr>
                <w:sz w:val="16"/>
              </w:rPr>
            </w:pPr>
            <w:r w:rsidRPr="002C3AB5">
              <w:rPr>
                <w:sz w:val="16"/>
              </w:rPr>
              <w:t>&lt;0.1 ppm</w:t>
            </w:r>
          </w:p>
        </w:tc>
      </w:tr>
    </w:tbl>
    <w:p w14:paraId="6EAD6D2B" w14:textId="6839B626" w:rsidR="002D08F1" w:rsidRPr="002C3AB5" w:rsidRDefault="002D08F1" w:rsidP="002D08F1"/>
    <w:p w14:paraId="0E41EA9C" w14:textId="090DAF6B" w:rsidR="002D08F1" w:rsidRPr="002C3AB5" w:rsidRDefault="002D08F1" w:rsidP="002D08F1">
      <w:pPr>
        <w:spacing w:before="4"/>
        <w:rPr>
          <w:sz w:val="21"/>
        </w:rPr>
      </w:pPr>
    </w:p>
    <w:p w14:paraId="11D20A03" w14:textId="332E1077" w:rsidR="002D08F1" w:rsidRPr="002C3AB5" w:rsidRDefault="002D08F1" w:rsidP="002D08F1">
      <w:pPr>
        <w:spacing w:before="78" w:line="252" w:lineRule="auto"/>
        <w:ind w:left="241" w:right="217"/>
        <w:jc w:val="both"/>
        <w:rPr>
          <w:i/>
          <w:w w:val="105"/>
        </w:rPr>
      </w:pPr>
      <w:r w:rsidRPr="002C3AB5">
        <w:rPr>
          <w:i/>
          <w:w w:val="105"/>
          <w:u w:val="single"/>
        </w:rPr>
        <w:t>Table 4b</w:t>
      </w:r>
      <w:r w:rsidRPr="002C3AB5">
        <w:rPr>
          <w:i/>
          <w:w w:val="105"/>
        </w:rPr>
        <w:t>: Maximum H</w:t>
      </w:r>
      <w:r w:rsidRPr="002C3AB5">
        <w:rPr>
          <w:i/>
          <w:w w:val="105"/>
          <w:vertAlign w:val="subscript"/>
        </w:rPr>
        <w:t>2</w:t>
      </w:r>
      <w:r w:rsidRPr="002C3AB5">
        <w:rPr>
          <w:i/>
          <w:w w:val="105"/>
        </w:rPr>
        <w:t>0</w:t>
      </w:r>
      <w:r w:rsidRPr="002C3AB5">
        <w:rPr>
          <w:i/>
          <w:w w:val="105"/>
          <w:vertAlign w:val="subscript"/>
        </w:rPr>
        <w:t xml:space="preserve">2 </w:t>
      </w:r>
      <w:r w:rsidRPr="002C3AB5">
        <w:rPr>
          <w:i/>
          <w:w w:val="105"/>
        </w:rPr>
        <w:t>concentrations during application of the formulation F3</w:t>
      </w:r>
    </w:p>
    <w:p w14:paraId="41D6D66D" w14:textId="093A64EC" w:rsidR="002D08F1" w:rsidRPr="002C3AB5" w:rsidRDefault="002D08F1" w:rsidP="002D08F1">
      <w:pPr>
        <w:spacing w:before="4" w:after="1"/>
        <w:rPr>
          <w:sz w:val="24"/>
        </w:rPr>
      </w:pPr>
    </w:p>
    <w:tbl>
      <w:tblPr>
        <w:tblStyle w:val="TableNormal"/>
        <w:tblW w:w="0" w:type="auto"/>
        <w:tblInd w:w="2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802"/>
        <w:gridCol w:w="1325"/>
      </w:tblGrid>
      <w:tr w:rsidR="002D08F1" w:rsidRPr="002C3AB5" w14:paraId="083C0758" w14:textId="4430AE9D" w:rsidTr="002D08F1">
        <w:trPr>
          <w:trHeight w:hRule="exact" w:val="336"/>
        </w:trPr>
        <w:tc>
          <w:tcPr>
            <w:tcW w:w="1718" w:type="dxa"/>
            <w:shd w:val="clear" w:color="auto" w:fill="D0D7E8"/>
          </w:tcPr>
          <w:p w14:paraId="69ECFC6C" w14:textId="203E7459" w:rsidR="002D08F1" w:rsidRPr="002C3AB5" w:rsidRDefault="002D08F1" w:rsidP="002D08F1">
            <w:pPr>
              <w:pStyle w:val="TableParagraph"/>
              <w:spacing w:before="61"/>
              <w:ind w:left="142"/>
              <w:rPr>
                <w:b/>
                <w:sz w:val="16"/>
              </w:rPr>
            </w:pPr>
            <w:r w:rsidRPr="002C3AB5">
              <w:rPr>
                <w:b/>
                <w:sz w:val="16"/>
              </w:rPr>
              <w:t>Spray</w:t>
            </w:r>
          </w:p>
        </w:tc>
        <w:tc>
          <w:tcPr>
            <w:tcW w:w="802" w:type="dxa"/>
            <w:shd w:val="clear" w:color="auto" w:fill="D0D7E8"/>
          </w:tcPr>
          <w:p w14:paraId="439C997F" w14:textId="1702402B" w:rsidR="002D08F1" w:rsidRPr="002C3AB5" w:rsidRDefault="002D08F1" w:rsidP="002D08F1">
            <w:pPr>
              <w:pStyle w:val="TableParagraph"/>
              <w:spacing w:before="61"/>
              <w:ind w:left="143"/>
              <w:rPr>
                <w:b/>
                <w:sz w:val="16"/>
              </w:rPr>
            </w:pPr>
            <w:r w:rsidRPr="002C3AB5">
              <w:rPr>
                <w:b/>
                <w:sz w:val="16"/>
              </w:rPr>
              <w:t>Tª</w:t>
            </w:r>
          </w:p>
        </w:tc>
        <w:tc>
          <w:tcPr>
            <w:tcW w:w="1325" w:type="dxa"/>
            <w:shd w:val="clear" w:color="auto" w:fill="D0D7E8"/>
          </w:tcPr>
          <w:p w14:paraId="69B963F1" w14:textId="4C647030" w:rsidR="002D08F1" w:rsidRPr="002C3AB5" w:rsidRDefault="002D08F1" w:rsidP="002D08F1">
            <w:pPr>
              <w:pStyle w:val="TableParagraph"/>
              <w:spacing w:before="61"/>
              <w:ind w:left="301" w:right="296"/>
              <w:jc w:val="center"/>
              <w:rPr>
                <w:b/>
                <w:sz w:val="16"/>
              </w:rPr>
            </w:pPr>
            <w:r w:rsidRPr="002C3AB5">
              <w:rPr>
                <w:b/>
                <w:sz w:val="16"/>
              </w:rPr>
              <w:t>30cm</w:t>
            </w:r>
          </w:p>
        </w:tc>
      </w:tr>
      <w:tr w:rsidR="002D08F1" w:rsidRPr="002C3AB5" w14:paraId="73E46737" w14:textId="3BA8974E" w:rsidTr="002D08F1">
        <w:trPr>
          <w:trHeight w:hRule="exact" w:val="336"/>
        </w:trPr>
        <w:tc>
          <w:tcPr>
            <w:tcW w:w="1718" w:type="dxa"/>
            <w:shd w:val="clear" w:color="auto" w:fill="E9ECF4"/>
          </w:tcPr>
          <w:p w14:paraId="01F278F0" w14:textId="1AA79A53" w:rsidR="002D08F1" w:rsidRPr="002C3AB5" w:rsidRDefault="002D08F1" w:rsidP="002D08F1">
            <w:pPr>
              <w:pStyle w:val="TableParagraph"/>
              <w:spacing w:before="61"/>
              <w:ind w:left="142"/>
              <w:rPr>
                <w:b/>
                <w:sz w:val="16"/>
              </w:rPr>
            </w:pPr>
            <w:r w:rsidRPr="002C3AB5">
              <w:rPr>
                <w:b/>
                <w:sz w:val="16"/>
              </w:rPr>
              <w:t>Spray P2</w:t>
            </w:r>
          </w:p>
        </w:tc>
        <w:tc>
          <w:tcPr>
            <w:tcW w:w="802" w:type="dxa"/>
            <w:shd w:val="clear" w:color="auto" w:fill="E9ECF4"/>
          </w:tcPr>
          <w:p w14:paraId="4E164AFB" w14:textId="2AD81B19" w:rsidR="002D08F1" w:rsidRPr="002C3AB5" w:rsidRDefault="002D08F1" w:rsidP="002D08F1">
            <w:pPr>
              <w:pStyle w:val="TableParagraph"/>
              <w:spacing w:before="61"/>
              <w:ind w:left="143"/>
              <w:rPr>
                <w:b/>
                <w:sz w:val="16"/>
              </w:rPr>
            </w:pPr>
            <w:r w:rsidRPr="002C3AB5">
              <w:rPr>
                <w:b/>
                <w:sz w:val="16"/>
              </w:rPr>
              <w:t>30ºC</w:t>
            </w:r>
          </w:p>
        </w:tc>
        <w:tc>
          <w:tcPr>
            <w:tcW w:w="1325" w:type="dxa"/>
            <w:shd w:val="clear" w:color="auto" w:fill="9BBA58"/>
          </w:tcPr>
          <w:p w14:paraId="48475714" w14:textId="3F9469B8"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29EA160E" w14:textId="0E0FC03F" w:rsidTr="002D08F1">
        <w:trPr>
          <w:trHeight w:hRule="exact" w:val="338"/>
        </w:trPr>
        <w:tc>
          <w:tcPr>
            <w:tcW w:w="1718" w:type="dxa"/>
            <w:shd w:val="clear" w:color="auto" w:fill="E9ECF4"/>
          </w:tcPr>
          <w:p w14:paraId="1C5897BA" w14:textId="4DC14E8C" w:rsidR="002D08F1" w:rsidRPr="002C3AB5" w:rsidRDefault="002D08F1" w:rsidP="002D08F1"/>
        </w:tc>
        <w:tc>
          <w:tcPr>
            <w:tcW w:w="802" w:type="dxa"/>
            <w:shd w:val="clear" w:color="auto" w:fill="E9ECF4"/>
          </w:tcPr>
          <w:p w14:paraId="0DC18008" w14:textId="0BEF2814" w:rsidR="002D08F1" w:rsidRPr="002C3AB5" w:rsidRDefault="002D08F1" w:rsidP="002D08F1">
            <w:pPr>
              <w:pStyle w:val="TableParagraph"/>
              <w:spacing w:before="66"/>
              <w:ind w:left="143"/>
              <w:rPr>
                <w:b/>
                <w:sz w:val="16"/>
              </w:rPr>
            </w:pPr>
            <w:r w:rsidRPr="002C3AB5">
              <w:rPr>
                <w:b/>
                <w:sz w:val="16"/>
              </w:rPr>
              <w:t>40ºC</w:t>
            </w:r>
          </w:p>
        </w:tc>
        <w:tc>
          <w:tcPr>
            <w:tcW w:w="1325" w:type="dxa"/>
            <w:shd w:val="clear" w:color="auto" w:fill="9BBA58"/>
          </w:tcPr>
          <w:p w14:paraId="535974FE" w14:textId="70E14B39" w:rsidR="002D08F1" w:rsidRPr="002C3AB5" w:rsidRDefault="002D08F1" w:rsidP="002D08F1">
            <w:pPr>
              <w:pStyle w:val="TableParagraph"/>
              <w:spacing w:before="66"/>
              <w:ind w:left="301" w:right="295"/>
              <w:jc w:val="center"/>
              <w:rPr>
                <w:sz w:val="16"/>
              </w:rPr>
            </w:pPr>
            <w:r w:rsidRPr="002C3AB5">
              <w:rPr>
                <w:sz w:val="16"/>
              </w:rPr>
              <w:t>&lt;0.1 ppm</w:t>
            </w:r>
          </w:p>
        </w:tc>
      </w:tr>
      <w:tr w:rsidR="002D08F1" w:rsidRPr="002C3AB5" w14:paraId="4CD0AC7D" w14:textId="2EA0FEBA" w:rsidTr="002D08F1">
        <w:trPr>
          <w:trHeight w:hRule="exact" w:val="338"/>
        </w:trPr>
        <w:tc>
          <w:tcPr>
            <w:tcW w:w="1718" w:type="dxa"/>
            <w:shd w:val="clear" w:color="auto" w:fill="E9ECF4"/>
          </w:tcPr>
          <w:p w14:paraId="145CF280" w14:textId="0D4EF227" w:rsidR="002D08F1" w:rsidRPr="002C3AB5" w:rsidRDefault="002D08F1" w:rsidP="002D08F1">
            <w:pPr>
              <w:pStyle w:val="TableParagraph"/>
              <w:spacing w:before="63"/>
              <w:ind w:left="142"/>
              <w:rPr>
                <w:b/>
                <w:sz w:val="16"/>
              </w:rPr>
            </w:pPr>
            <w:r w:rsidRPr="002C3AB5">
              <w:rPr>
                <w:b/>
                <w:sz w:val="16"/>
              </w:rPr>
              <w:t>Spray P3</w:t>
            </w:r>
          </w:p>
        </w:tc>
        <w:tc>
          <w:tcPr>
            <w:tcW w:w="802" w:type="dxa"/>
            <w:shd w:val="clear" w:color="auto" w:fill="E9ECF4"/>
          </w:tcPr>
          <w:p w14:paraId="4CCFE30E" w14:textId="28AC7DAA" w:rsidR="002D08F1" w:rsidRPr="002C3AB5" w:rsidRDefault="002D08F1" w:rsidP="002D08F1">
            <w:pPr>
              <w:pStyle w:val="TableParagraph"/>
              <w:spacing w:before="63"/>
              <w:ind w:left="143"/>
              <w:rPr>
                <w:b/>
                <w:sz w:val="16"/>
              </w:rPr>
            </w:pPr>
            <w:r w:rsidRPr="002C3AB5">
              <w:rPr>
                <w:b/>
                <w:sz w:val="16"/>
              </w:rPr>
              <w:t>30ºC</w:t>
            </w:r>
          </w:p>
        </w:tc>
        <w:tc>
          <w:tcPr>
            <w:tcW w:w="1325" w:type="dxa"/>
            <w:shd w:val="clear" w:color="auto" w:fill="9BBA58"/>
          </w:tcPr>
          <w:p w14:paraId="5E465FA9" w14:textId="7C5D9EC6" w:rsidR="002D08F1" w:rsidRPr="002C3AB5" w:rsidRDefault="002D08F1" w:rsidP="002D08F1">
            <w:pPr>
              <w:pStyle w:val="TableParagraph"/>
              <w:spacing w:before="68"/>
              <w:ind w:left="301" w:right="295"/>
              <w:jc w:val="center"/>
              <w:rPr>
                <w:sz w:val="16"/>
              </w:rPr>
            </w:pPr>
            <w:r w:rsidRPr="002C3AB5">
              <w:rPr>
                <w:sz w:val="16"/>
              </w:rPr>
              <w:t>&lt;0.1 ppm</w:t>
            </w:r>
          </w:p>
        </w:tc>
      </w:tr>
      <w:tr w:rsidR="002D08F1" w:rsidRPr="002C3AB5" w14:paraId="47B5231A" w14:textId="50ABA5B4" w:rsidTr="002D08F1">
        <w:trPr>
          <w:trHeight w:hRule="exact" w:val="336"/>
        </w:trPr>
        <w:tc>
          <w:tcPr>
            <w:tcW w:w="1718" w:type="dxa"/>
            <w:shd w:val="clear" w:color="auto" w:fill="E9ECF4"/>
          </w:tcPr>
          <w:p w14:paraId="7C7605EF" w14:textId="7158F584" w:rsidR="002D08F1" w:rsidRPr="002C3AB5" w:rsidRDefault="002D08F1" w:rsidP="002D08F1"/>
        </w:tc>
        <w:tc>
          <w:tcPr>
            <w:tcW w:w="802" w:type="dxa"/>
            <w:shd w:val="clear" w:color="auto" w:fill="E9ECF4"/>
          </w:tcPr>
          <w:p w14:paraId="56CE8973" w14:textId="7CCFC1E2" w:rsidR="002D08F1" w:rsidRPr="002C3AB5" w:rsidRDefault="002D08F1" w:rsidP="002D08F1">
            <w:pPr>
              <w:pStyle w:val="TableParagraph"/>
              <w:spacing w:before="61"/>
              <w:ind w:left="143"/>
              <w:rPr>
                <w:b/>
                <w:sz w:val="16"/>
              </w:rPr>
            </w:pPr>
            <w:r w:rsidRPr="002C3AB5">
              <w:rPr>
                <w:b/>
                <w:sz w:val="16"/>
              </w:rPr>
              <w:t>40ºC</w:t>
            </w:r>
          </w:p>
        </w:tc>
        <w:tc>
          <w:tcPr>
            <w:tcW w:w="1325" w:type="dxa"/>
            <w:shd w:val="clear" w:color="auto" w:fill="9BBA58"/>
          </w:tcPr>
          <w:p w14:paraId="4C7BE2B5" w14:textId="494E01E6" w:rsidR="002D08F1" w:rsidRPr="002C3AB5" w:rsidRDefault="002D08F1" w:rsidP="002D08F1">
            <w:pPr>
              <w:pStyle w:val="TableParagraph"/>
              <w:spacing w:before="66"/>
              <w:ind w:left="301" w:right="295"/>
              <w:jc w:val="center"/>
              <w:rPr>
                <w:sz w:val="16"/>
              </w:rPr>
            </w:pPr>
            <w:r w:rsidRPr="002C3AB5">
              <w:rPr>
                <w:sz w:val="16"/>
              </w:rPr>
              <w:t>&lt;0.1 ppm</w:t>
            </w:r>
          </w:p>
        </w:tc>
      </w:tr>
    </w:tbl>
    <w:p w14:paraId="0B108520" w14:textId="6400B95D" w:rsidR="002D08F1" w:rsidRPr="002C3AB5" w:rsidRDefault="002D08F1" w:rsidP="002D08F1">
      <w:pPr>
        <w:spacing w:line="247" w:lineRule="auto"/>
        <w:ind w:left="101" w:right="992"/>
        <w:jc w:val="both"/>
        <w:rPr>
          <w:color w:val="000000"/>
          <w:lang w:eastAsia="en-GB"/>
        </w:rPr>
      </w:pPr>
    </w:p>
    <w:p w14:paraId="13CFC696" w14:textId="0AD40FDC" w:rsidR="002D08F1" w:rsidRPr="002C3AB5" w:rsidRDefault="002D08F1" w:rsidP="002D08F1">
      <w:pPr>
        <w:spacing w:line="247" w:lineRule="auto"/>
        <w:ind w:left="101" w:right="992"/>
        <w:jc w:val="both"/>
        <w:rPr>
          <w:color w:val="000000"/>
          <w:lang w:eastAsia="en-GB"/>
        </w:rPr>
      </w:pPr>
    </w:p>
    <w:p w14:paraId="2502378B" w14:textId="0471340E" w:rsidR="002D08F1" w:rsidRPr="002C3AB5" w:rsidRDefault="002D08F1" w:rsidP="00E30FB4">
      <w:pPr>
        <w:pStyle w:val="Paragraphedeliste"/>
        <w:numPr>
          <w:ilvl w:val="0"/>
          <w:numId w:val="37"/>
        </w:numPr>
        <w:suppressAutoHyphens w:val="0"/>
        <w:spacing w:line="247" w:lineRule="auto"/>
        <w:ind w:right="992"/>
        <w:contextualSpacing/>
        <w:jc w:val="both"/>
        <w:rPr>
          <w:b/>
          <w:color w:val="000000"/>
          <w:lang w:eastAsia="en-GB"/>
        </w:rPr>
      </w:pPr>
      <w:r w:rsidRPr="002C3AB5">
        <w:rPr>
          <w:b/>
          <w:color w:val="000000"/>
          <w:lang w:eastAsia="en-GB"/>
        </w:rPr>
        <w:t>Results of measurements on the control formulation F4</w:t>
      </w:r>
    </w:p>
    <w:p w14:paraId="61199B2C" w14:textId="05E6BB5B" w:rsidR="002D08F1" w:rsidRPr="002C3AB5" w:rsidRDefault="002D08F1" w:rsidP="00412C49">
      <w:pPr>
        <w:spacing w:line="247" w:lineRule="auto"/>
        <w:ind w:left="101"/>
        <w:jc w:val="both"/>
        <w:rPr>
          <w:color w:val="000000"/>
          <w:lang w:eastAsia="en-GB"/>
        </w:rPr>
      </w:pPr>
    </w:p>
    <w:p w14:paraId="2E62D25C" w14:textId="6897ACC0" w:rsidR="002D08F1" w:rsidRPr="002C3AB5" w:rsidRDefault="002D08F1" w:rsidP="00412C49">
      <w:pPr>
        <w:spacing w:before="78" w:line="252" w:lineRule="auto"/>
        <w:ind w:left="241"/>
        <w:jc w:val="both"/>
        <w:rPr>
          <w:w w:val="105"/>
        </w:rPr>
      </w:pPr>
      <w:r w:rsidRPr="002C3AB5">
        <w:rPr>
          <w:w w:val="105"/>
        </w:rPr>
        <w:lastRenderedPageBreak/>
        <w:t>Table 5a summarizes the maximum H</w:t>
      </w:r>
      <w:r w:rsidRPr="002C3AB5">
        <w:rPr>
          <w:w w:val="105"/>
          <w:vertAlign w:val="subscript"/>
        </w:rPr>
        <w:t>2</w:t>
      </w:r>
      <w:r w:rsidRPr="002C3AB5">
        <w:rPr>
          <w:w w:val="105"/>
        </w:rPr>
        <w:t>0</w:t>
      </w:r>
      <w:r w:rsidRPr="002C3AB5">
        <w:rPr>
          <w:w w:val="105"/>
          <w:vertAlign w:val="subscript"/>
        </w:rPr>
        <w:t>2</w:t>
      </w:r>
      <w:r w:rsidRPr="002C3AB5">
        <w:rPr>
          <w:w w:val="105"/>
        </w:rPr>
        <w:t xml:space="preserve"> concentrations after application of the F4 control by using the different sprays (P2 and P3) and the direct inversion on the surface (D5 and D6).</w:t>
      </w:r>
    </w:p>
    <w:p w14:paraId="202CD210" w14:textId="1DCB35AB" w:rsidR="002D08F1" w:rsidRPr="002C3AB5" w:rsidRDefault="002D08F1" w:rsidP="00412C49">
      <w:pPr>
        <w:spacing w:before="78" w:line="252" w:lineRule="auto"/>
        <w:ind w:left="241"/>
        <w:jc w:val="both"/>
        <w:rPr>
          <w:w w:val="105"/>
        </w:rPr>
      </w:pPr>
    </w:p>
    <w:p w14:paraId="728383F4" w14:textId="1E0CA363" w:rsidR="002D08F1" w:rsidRPr="002C3AB5" w:rsidRDefault="002D08F1" w:rsidP="002D08F1">
      <w:pPr>
        <w:spacing w:before="78" w:line="252" w:lineRule="auto"/>
        <w:ind w:left="241" w:right="217"/>
        <w:jc w:val="both"/>
        <w:rPr>
          <w:i/>
          <w:w w:val="105"/>
        </w:rPr>
      </w:pPr>
      <w:r w:rsidRPr="002C3AB5">
        <w:rPr>
          <w:i/>
          <w:w w:val="105"/>
          <w:u w:val="single"/>
        </w:rPr>
        <w:t>Table 5</w:t>
      </w:r>
      <w:r w:rsidRPr="002C3AB5">
        <w:rPr>
          <w:i/>
          <w:w w:val="105"/>
        </w:rPr>
        <w:t>: Maximum H202 concentrations during application of the formulation F4</w:t>
      </w:r>
    </w:p>
    <w:p w14:paraId="3A6A272B" w14:textId="65E4C41C" w:rsidR="002D08F1" w:rsidRPr="002C3AB5" w:rsidRDefault="002D08F1" w:rsidP="002D08F1">
      <w:pPr>
        <w:spacing w:before="4" w:after="1"/>
        <w:rPr>
          <w:sz w:val="24"/>
        </w:rPr>
      </w:pPr>
    </w:p>
    <w:tbl>
      <w:tblPr>
        <w:tblStyle w:val="TableNormal"/>
        <w:tblW w:w="0" w:type="auto"/>
        <w:tblInd w:w="2169" w:type="dxa"/>
        <w:tblBorders>
          <w:top w:val="nil"/>
          <w:left w:val="nil"/>
          <w:bottom w:val="nil"/>
          <w:right w:val="nil"/>
          <w:insideH w:val="nil"/>
          <w:insideV w:val="nil"/>
        </w:tblBorders>
        <w:tblLayout w:type="fixed"/>
        <w:tblLook w:val="01E0" w:firstRow="1" w:lastRow="1" w:firstColumn="1" w:lastColumn="1" w:noHBand="0" w:noVBand="0"/>
      </w:tblPr>
      <w:tblGrid>
        <w:gridCol w:w="1718"/>
        <w:gridCol w:w="804"/>
        <w:gridCol w:w="1322"/>
        <w:gridCol w:w="1330"/>
      </w:tblGrid>
      <w:tr w:rsidR="002D08F1" w:rsidRPr="002C3AB5" w14:paraId="78F7CC1F" w14:textId="7CEC1B07" w:rsidTr="002D08F1">
        <w:trPr>
          <w:trHeight w:hRule="exact" w:val="352"/>
        </w:trPr>
        <w:tc>
          <w:tcPr>
            <w:tcW w:w="1718" w:type="dxa"/>
            <w:tcBorders>
              <w:left w:val="single" w:sz="8" w:space="0" w:color="FFFFFF"/>
              <w:bottom w:val="single" w:sz="8" w:space="0" w:color="000000"/>
              <w:right w:val="single" w:sz="8" w:space="0" w:color="FFFFFF"/>
            </w:tcBorders>
            <w:shd w:val="clear" w:color="auto" w:fill="D0D7E8"/>
          </w:tcPr>
          <w:p w14:paraId="156D7C75" w14:textId="14445A63" w:rsidR="002D08F1" w:rsidRPr="002C3AB5" w:rsidRDefault="002D08F1" w:rsidP="002D08F1">
            <w:pPr>
              <w:pStyle w:val="TableParagraph"/>
              <w:spacing w:before="66"/>
              <w:ind w:left="141" w:right="215"/>
              <w:rPr>
                <w:b/>
                <w:sz w:val="16"/>
              </w:rPr>
            </w:pPr>
            <w:r w:rsidRPr="002C3AB5">
              <w:rPr>
                <w:b/>
                <w:sz w:val="16"/>
              </w:rPr>
              <w:t>Spray</w:t>
            </w:r>
          </w:p>
        </w:tc>
        <w:tc>
          <w:tcPr>
            <w:tcW w:w="804" w:type="dxa"/>
            <w:tcBorders>
              <w:left w:val="single" w:sz="8" w:space="0" w:color="FFFFFF"/>
              <w:bottom w:val="single" w:sz="8" w:space="0" w:color="000000"/>
              <w:right w:val="single" w:sz="8" w:space="0" w:color="000000"/>
            </w:tcBorders>
            <w:shd w:val="clear" w:color="auto" w:fill="D0D7E8"/>
          </w:tcPr>
          <w:p w14:paraId="244C5432" w14:textId="1D4C573E" w:rsidR="002D08F1" w:rsidRPr="002C3AB5" w:rsidRDefault="002D08F1" w:rsidP="002D08F1">
            <w:pPr>
              <w:pStyle w:val="TableParagraph"/>
              <w:spacing w:before="66"/>
              <w:ind w:left="142"/>
              <w:rPr>
                <w:b/>
                <w:sz w:val="16"/>
              </w:rPr>
            </w:pPr>
            <w:r w:rsidRPr="002C3AB5">
              <w:rPr>
                <w:b/>
                <w:sz w:val="16"/>
              </w:rPr>
              <w:t>Tª</w:t>
            </w:r>
          </w:p>
        </w:tc>
        <w:tc>
          <w:tcPr>
            <w:tcW w:w="2652" w:type="dxa"/>
            <w:gridSpan w:val="2"/>
            <w:tcBorders>
              <w:left w:val="single" w:sz="8" w:space="0" w:color="000000"/>
              <w:bottom w:val="single" w:sz="8" w:space="0" w:color="000000"/>
            </w:tcBorders>
            <w:shd w:val="clear" w:color="auto" w:fill="D0D7E8"/>
          </w:tcPr>
          <w:p w14:paraId="1F46C4C7" w14:textId="14BB9FBF" w:rsidR="002D08F1" w:rsidRPr="002C3AB5" w:rsidRDefault="002D08F1" w:rsidP="002D08F1">
            <w:pPr>
              <w:pStyle w:val="TableParagraph"/>
              <w:tabs>
                <w:tab w:val="left" w:pos="1777"/>
              </w:tabs>
              <w:spacing w:before="66"/>
              <w:ind w:left="450"/>
              <w:rPr>
                <w:b/>
                <w:sz w:val="16"/>
              </w:rPr>
            </w:pPr>
            <w:r w:rsidRPr="002C3AB5">
              <w:rPr>
                <w:b/>
                <w:sz w:val="16"/>
              </w:rPr>
              <w:t>30cm</w:t>
            </w:r>
            <w:r w:rsidRPr="002C3AB5">
              <w:rPr>
                <w:b/>
                <w:sz w:val="16"/>
              </w:rPr>
              <w:tab/>
              <w:t>25cm</w:t>
            </w:r>
          </w:p>
        </w:tc>
      </w:tr>
      <w:tr w:rsidR="002D08F1" w:rsidRPr="002C3AB5" w14:paraId="5D2FF4AA" w14:textId="5BB13CB9" w:rsidTr="002D08F1">
        <w:trPr>
          <w:trHeight w:hRule="exact" w:val="316"/>
        </w:trPr>
        <w:tc>
          <w:tcPr>
            <w:tcW w:w="1718" w:type="dxa"/>
            <w:vMerge w:val="restart"/>
            <w:tcBorders>
              <w:top w:val="single" w:sz="8" w:space="0" w:color="000000"/>
              <w:left w:val="single" w:sz="8" w:space="0" w:color="FFFFFF"/>
            </w:tcBorders>
            <w:shd w:val="clear" w:color="auto" w:fill="E9ECF4"/>
          </w:tcPr>
          <w:p w14:paraId="555ECC8D" w14:textId="08D5E80A" w:rsidR="002D08F1" w:rsidRPr="002C3AB5" w:rsidRDefault="002D08F1" w:rsidP="002D08F1">
            <w:pPr>
              <w:pStyle w:val="TableParagraph"/>
              <w:spacing w:before="31"/>
              <w:ind w:left="140"/>
              <w:rPr>
                <w:b/>
                <w:sz w:val="16"/>
              </w:rPr>
            </w:pPr>
            <w:r w:rsidRPr="002C3AB5">
              <w:rPr>
                <w:b/>
                <w:sz w:val="16"/>
              </w:rPr>
              <w:t>Spray P2</w:t>
            </w:r>
          </w:p>
        </w:tc>
        <w:tc>
          <w:tcPr>
            <w:tcW w:w="804" w:type="dxa"/>
            <w:tcBorders>
              <w:top w:val="single" w:sz="8" w:space="0" w:color="000000"/>
              <w:left w:val="single" w:sz="8" w:space="0" w:color="FFFFFF"/>
              <w:right w:val="single" w:sz="8" w:space="0" w:color="000000"/>
            </w:tcBorders>
            <w:shd w:val="clear" w:color="auto" w:fill="E9ECF4"/>
          </w:tcPr>
          <w:p w14:paraId="30DA30D7" w14:textId="11336AED" w:rsidR="002D08F1" w:rsidRPr="002C3AB5" w:rsidRDefault="002D08F1" w:rsidP="002D08F1">
            <w:pPr>
              <w:pStyle w:val="TableParagraph"/>
              <w:spacing w:before="31"/>
              <w:ind w:left="142"/>
              <w:rPr>
                <w:b/>
                <w:sz w:val="16"/>
              </w:rPr>
            </w:pPr>
            <w:r w:rsidRPr="002C3AB5">
              <w:rPr>
                <w:b/>
                <w:sz w:val="16"/>
              </w:rPr>
              <w:t>40ºC</w:t>
            </w:r>
          </w:p>
        </w:tc>
        <w:tc>
          <w:tcPr>
            <w:tcW w:w="1322" w:type="dxa"/>
            <w:tcBorders>
              <w:top w:val="single" w:sz="8" w:space="0" w:color="000000"/>
              <w:left w:val="single" w:sz="8" w:space="0" w:color="000000"/>
              <w:bottom w:val="single" w:sz="8" w:space="0" w:color="9BBA58"/>
            </w:tcBorders>
            <w:shd w:val="clear" w:color="auto" w:fill="FF0000"/>
          </w:tcPr>
          <w:p w14:paraId="3D9065FF" w14:textId="339E897A" w:rsidR="002D08F1" w:rsidRPr="002C3AB5" w:rsidRDefault="002D08F1" w:rsidP="002D08F1">
            <w:pPr>
              <w:pStyle w:val="TableParagraph"/>
              <w:spacing w:before="36"/>
              <w:ind w:left="344"/>
              <w:rPr>
                <w:sz w:val="16"/>
              </w:rPr>
            </w:pPr>
            <w:r w:rsidRPr="002C3AB5">
              <w:rPr>
                <w:sz w:val="16"/>
              </w:rPr>
              <w:t>0.8 ppm</w:t>
            </w:r>
          </w:p>
        </w:tc>
        <w:tc>
          <w:tcPr>
            <w:tcW w:w="1330" w:type="dxa"/>
            <w:vMerge w:val="restart"/>
            <w:tcBorders>
              <w:top w:val="single" w:sz="8" w:space="0" w:color="000000"/>
            </w:tcBorders>
          </w:tcPr>
          <w:p w14:paraId="67A5C2D3" w14:textId="640CD76C" w:rsidR="002D08F1" w:rsidRPr="002C3AB5" w:rsidRDefault="002D08F1" w:rsidP="002D08F1"/>
        </w:tc>
      </w:tr>
      <w:tr w:rsidR="002D08F1" w:rsidRPr="002C3AB5" w14:paraId="5C0D8FF0" w14:textId="3A2E4AD0" w:rsidTr="002D08F1">
        <w:trPr>
          <w:trHeight w:hRule="exact" w:val="389"/>
        </w:trPr>
        <w:tc>
          <w:tcPr>
            <w:tcW w:w="1718" w:type="dxa"/>
            <w:vMerge/>
            <w:tcBorders>
              <w:left w:val="single" w:sz="8" w:space="0" w:color="FFFFFF"/>
              <w:bottom w:val="single" w:sz="8" w:space="0" w:color="D0D7E8"/>
            </w:tcBorders>
            <w:shd w:val="clear" w:color="auto" w:fill="E9ECF4"/>
          </w:tcPr>
          <w:p w14:paraId="13C9F9B3" w14:textId="39737407" w:rsidR="002D08F1" w:rsidRPr="002C3AB5" w:rsidRDefault="002D08F1" w:rsidP="002D08F1"/>
        </w:tc>
        <w:tc>
          <w:tcPr>
            <w:tcW w:w="804" w:type="dxa"/>
            <w:tcBorders>
              <w:bottom w:val="single" w:sz="8" w:space="0" w:color="000000"/>
              <w:right w:val="single" w:sz="8" w:space="0" w:color="000000"/>
            </w:tcBorders>
            <w:shd w:val="clear" w:color="auto" w:fill="D0D7E8"/>
          </w:tcPr>
          <w:p w14:paraId="467CF6A2" w14:textId="1D36FCD3"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430E7DF1" w14:textId="618DDAAE" w:rsidR="002D08F1" w:rsidRPr="002C3AB5" w:rsidRDefault="002D08F1" w:rsidP="002D08F1">
            <w:pPr>
              <w:pStyle w:val="TableParagraph"/>
              <w:spacing w:before="56"/>
              <w:ind w:left="297"/>
              <w:rPr>
                <w:sz w:val="16"/>
              </w:rPr>
            </w:pPr>
            <w:r w:rsidRPr="002C3AB5">
              <w:rPr>
                <w:sz w:val="16"/>
              </w:rPr>
              <w:t>&lt;0.1 ppm</w:t>
            </w:r>
          </w:p>
        </w:tc>
        <w:tc>
          <w:tcPr>
            <w:tcW w:w="1330" w:type="dxa"/>
            <w:vMerge/>
            <w:tcBorders>
              <w:bottom w:val="single" w:sz="8" w:space="0" w:color="000000"/>
            </w:tcBorders>
          </w:tcPr>
          <w:p w14:paraId="1E025F45" w14:textId="1A0B2F9D" w:rsidR="002D08F1" w:rsidRPr="002C3AB5" w:rsidRDefault="002D08F1" w:rsidP="002D08F1"/>
        </w:tc>
      </w:tr>
      <w:tr w:rsidR="002D08F1" w:rsidRPr="002C3AB5" w14:paraId="161C6FB2" w14:textId="7ECE82A6" w:rsidTr="002D08F1">
        <w:trPr>
          <w:trHeight w:hRule="exact" w:val="326"/>
        </w:trPr>
        <w:tc>
          <w:tcPr>
            <w:tcW w:w="1718" w:type="dxa"/>
            <w:vMerge w:val="restart"/>
            <w:tcBorders>
              <w:top w:val="single" w:sz="8" w:space="0" w:color="D0D7E8"/>
            </w:tcBorders>
            <w:shd w:val="clear" w:color="auto" w:fill="E9ECF4"/>
          </w:tcPr>
          <w:p w14:paraId="0F57DB08" w14:textId="1CF8F0EB" w:rsidR="002D08F1" w:rsidRPr="002C3AB5" w:rsidRDefault="002D08F1" w:rsidP="002D08F1">
            <w:pPr>
              <w:pStyle w:val="TableParagraph"/>
              <w:spacing w:before="42"/>
              <w:ind w:left="150"/>
              <w:rPr>
                <w:b/>
                <w:sz w:val="16"/>
              </w:rPr>
            </w:pPr>
            <w:r w:rsidRPr="002C3AB5">
              <w:rPr>
                <w:b/>
                <w:sz w:val="16"/>
              </w:rPr>
              <w:t>Spray P3</w:t>
            </w:r>
          </w:p>
        </w:tc>
        <w:tc>
          <w:tcPr>
            <w:tcW w:w="804" w:type="dxa"/>
            <w:tcBorders>
              <w:top w:val="single" w:sz="8" w:space="0" w:color="000000"/>
              <w:right w:val="single" w:sz="8" w:space="0" w:color="000000"/>
            </w:tcBorders>
            <w:shd w:val="clear" w:color="auto" w:fill="E9ECF4"/>
          </w:tcPr>
          <w:p w14:paraId="387A8A83" w14:textId="153F3BAB" w:rsidR="002D08F1" w:rsidRPr="002C3AB5" w:rsidRDefault="002D08F1" w:rsidP="002D08F1">
            <w:pPr>
              <w:pStyle w:val="TableParagraph"/>
              <w:spacing w:before="42"/>
              <w:ind w:left="152"/>
              <w:rPr>
                <w:b/>
                <w:sz w:val="16"/>
              </w:rPr>
            </w:pPr>
            <w:r w:rsidRPr="002C3AB5">
              <w:rPr>
                <w:b/>
                <w:sz w:val="16"/>
              </w:rPr>
              <w:t>40ºC</w:t>
            </w:r>
          </w:p>
        </w:tc>
        <w:tc>
          <w:tcPr>
            <w:tcW w:w="1322" w:type="dxa"/>
            <w:tcBorders>
              <w:top w:val="single" w:sz="8" w:space="0" w:color="000000"/>
              <w:left w:val="single" w:sz="8" w:space="0" w:color="000000"/>
            </w:tcBorders>
            <w:shd w:val="clear" w:color="auto" w:fill="9BBA58"/>
          </w:tcPr>
          <w:p w14:paraId="50209DCE" w14:textId="35E0CFDC" w:rsidR="002D08F1" w:rsidRPr="002C3AB5" w:rsidRDefault="002D08F1" w:rsidP="002D08F1">
            <w:pPr>
              <w:pStyle w:val="TableParagraph"/>
              <w:spacing w:before="46"/>
              <w:ind w:left="344"/>
              <w:rPr>
                <w:sz w:val="16"/>
              </w:rPr>
            </w:pPr>
            <w:r w:rsidRPr="002C3AB5">
              <w:rPr>
                <w:sz w:val="16"/>
              </w:rPr>
              <w:t>0.3 ppm</w:t>
            </w:r>
          </w:p>
        </w:tc>
        <w:tc>
          <w:tcPr>
            <w:tcW w:w="1330" w:type="dxa"/>
            <w:vMerge w:val="restart"/>
            <w:tcBorders>
              <w:top w:val="single" w:sz="8" w:space="0" w:color="000000"/>
            </w:tcBorders>
          </w:tcPr>
          <w:p w14:paraId="0E52B5FD" w14:textId="0C93025E" w:rsidR="002D08F1" w:rsidRPr="002C3AB5" w:rsidRDefault="002D08F1" w:rsidP="002D08F1"/>
        </w:tc>
      </w:tr>
      <w:tr w:rsidR="002D08F1" w:rsidRPr="002C3AB5" w14:paraId="4980786E" w14:textId="58103A9F" w:rsidTr="002D08F1">
        <w:trPr>
          <w:trHeight w:hRule="exact" w:val="360"/>
        </w:trPr>
        <w:tc>
          <w:tcPr>
            <w:tcW w:w="1718" w:type="dxa"/>
            <w:vMerge/>
            <w:tcBorders>
              <w:bottom w:val="single" w:sz="8" w:space="0" w:color="000000"/>
            </w:tcBorders>
            <w:shd w:val="clear" w:color="auto" w:fill="E9ECF4"/>
          </w:tcPr>
          <w:p w14:paraId="5BF5CFC3" w14:textId="5377047A" w:rsidR="002D08F1" w:rsidRPr="002C3AB5" w:rsidRDefault="002D08F1" w:rsidP="002D08F1"/>
        </w:tc>
        <w:tc>
          <w:tcPr>
            <w:tcW w:w="804" w:type="dxa"/>
            <w:tcBorders>
              <w:bottom w:val="single" w:sz="8" w:space="0" w:color="000000"/>
              <w:right w:val="single" w:sz="8" w:space="0" w:color="000000"/>
            </w:tcBorders>
            <w:shd w:val="clear" w:color="auto" w:fill="D0D7E8"/>
          </w:tcPr>
          <w:p w14:paraId="00304C5A" w14:textId="17F3A4FF" w:rsidR="002D08F1" w:rsidRPr="002C3AB5" w:rsidRDefault="002D08F1" w:rsidP="002D08F1">
            <w:pPr>
              <w:pStyle w:val="TableParagraph"/>
              <w:spacing w:before="51"/>
              <w:ind w:left="152"/>
              <w:rPr>
                <w:b/>
                <w:sz w:val="16"/>
              </w:rPr>
            </w:pPr>
            <w:r w:rsidRPr="002C3AB5">
              <w:rPr>
                <w:b/>
                <w:sz w:val="16"/>
              </w:rPr>
              <w:t>30ºC</w:t>
            </w:r>
          </w:p>
        </w:tc>
        <w:tc>
          <w:tcPr>
            <w:tcW w:w="1322" w:type="dxa"/>
            <w:tcBorders>
              <w:left w:val="single" w:sz="8" w:space="0" w:color="000000"/>
              <w:bottom w:val="single" w:sz="8" w:space="0" w:color="000000"/>
            </w:tcBorders>
            <w:shd w:val="clear" w:color="auto" w:fill="9BBA58"/>
          </w:tcPr>
          <w:p w14:paraId="57EDCA5F" w14:textId="790D9AF5" w:rsidR="002D08F1" w:rsidRPr="002C3AB5" w:rsidRDefault="002D08F1" w:rsidP="002D08F1">
            <w:pPr>
              <w:pStyle w:val="TableParagraph"/>
              <w:spacing w:before="56"/>
              <w:ind w:left="344"/>
              <w:rPr>
                <w:sz w:val="16"/>
              </w:rPr>
            </w:pPr>
            <w:r w:rsidRPr="002C3AB5">
              <w:rPr>
                <w:sz w:val="16"/>
              </w:rPr>
              <w:t>0.2 ppm</w:t>
            </w:r>
          </w:p>
        </w:tc>
        <w:tc>
          <w:tcPr>
            <w:tcW w:w="1330" w:type="dxa"/>
            <w:vMerge/>
            <w:tcBorders>
              <w:bottom w:val="single" w:sz="8" w:space="0" w:color="000000"/>
            </w:tcBorders>
          </w:tcPr>
          <w:p w14:paraId="587988C3" w14:textId="19FE9E6B" w:rsidR="002D08F1" w:rsidRPr="002C3AB5" w:rsidRDefault="002D08F1" w:rsidP="002D08F1"/>
        </w:tc>
      </w:tr>
      <w:tr w:rsidR="002D08F1" w:rsidRPr="002C3AB5" w14:paraId="3503DE9B" w14:textId="53E42E40" w:rsidTr="002D08F1">
        <w:trPr>
          <w:trHeight w:hRule="exact" w:val="456"/>
        </w:trPr>
        <w:tc>
          <w:tcPr>
            <w:tcW w:w="1718" w:type="dxa"/>
            <w:vMerge w:val="restart"/>
            <w:tcBorders>
              <w:top w:val="single" w:sz="8" w:space="0" w:color="000000"/>
            </w:tcBorders>
            <w:shd w:val="clear" w:color="auto" w:fill="E9ECF4"/>
          </w:tcPr>
          <w:p w14:paraId="6098FAC3" w14:textId="01A5D81B" w:rsidR="002D08F1" w:rsidRPr="002C3AB5" w:rsidRDefault="002D08F1" w:rsidP="002D08F1">
            <w:pPr>
              <w:pStyle w:val="TableParagraph"/>
              <w:spacing w:before="42"/>
              <w:ind w:left="150"/>
              <w:rPr>
                <w:b/>
                <w:sz w:val="16"/>
              </w:rPr>
            </w:pPr>
            <w:r w:rsidRPr="002C3AB5">
              <w:rPr>
                <w:b/>
                <w:sz w:val="16"/>
              </w:rPr>
              <w:t>D5, D6</w:t>
            </w:r>
          </w:p>
        </w:tc>
        <w:tc>
          <w:tcPr>
            <w:tcW w:w="804" w:type="dxa"/>
            <w:tcBorders>
              <w:top w:val="single" w:sz="8" w:space="0" w:color="000000"/>
              <w:bottom w:val="single" w:sz="8" w:space="0" w:color="FFFFFF"/>
              <w:right w:val="single" w:sz="8" w:space="0" w:color="000000"/>
            </w:tcBorders>
            <w:shd w:val="clear" w:color="auto" w:fill="E9ECF4"/>
          </w:tcPr>
          <w:p w14:paraId="67D8ECC5" w14:textId="52603E54" w:rsidR="002D08F1" w:rsidRPr="002C3AB5" w:rsidRDefault="002D08F1" w:rsidP="002D08F1">
            <w:pPr>
              <w:pStyle w:val="TableParagraph"/>
              <w:spacing w:before="42"/>
              <w:ind w:left="152"/>
              <w:rPr>
                <w:b/>
                <w:sz w:val="16"/>
              </w:rPr>
            </w:pPr>
            <w:r w:rsidRPr="002C3AB5">
              <w:rPr>
                <w:b/>
                <w:sz w:val="16"/>
              </w:rPr>
              <w:t>40ºC</w:t>
            </w:r>
          </w:p>
        </w:tc>
        <w:tc>
          <w:tcPr>
            <w:tcW w:w="1322" w:type="dxa"/>
            <w:vMerge w:val="restart"/>
            <w:tcBorders>
              <w:top w:val="single" w:sz="8" w:space="0" w:color="000000"/>
              <w:left w:val="single" w:sz="8" w:space="0" w:color="000000"/>
            </w:tcBorders>
          </w:tcPr>
          <w:p w14:paraId="08002AEB" w14:textId="5143F109" w:rsidR="002D08F1" w:rsidRPr="002C3AB5" w:rsidRDefault="002D08F1" w:rsidP="002D08F1"/>
        </w:tc>
        <w:tc>
          <w:tcPr>
            <w:tcW w:w="1330" w:type="dxa"/>
            <w:tcBorders>
              <w:top w:val="single" w:sz="8" w:space="0" w:color="000000"/>
            </w:tcBorders>
            <w:shd w:val="clear" w:color="auto" w:fill="9BBA58"/>
          </w:tcPr>
          <w:p w14:paraId="097B3BB0" w14:textId="3682C761" w:rsidR="002D08F1" w:rsidRPr="002C3AB5" w:rsidRDefault="002D08F1" w:rsidP="002D08F1">
            <w:pPr>
              <w:pStyle w:val="TableParagraph"/>
              <w:spacing w:before="46" w:line="183" w:lineRule="exact"/>
              <w:ind w:left="487" w:right="478"/>
              <w:jc w:val="center"/>
              <w:rPr>
                <w:sz w:val="16"/>
              </w:rPr>
            </w:pPr>
            <w:r w:rsidRPr="002C3AB5">
              <w:rPr>
                <w:sz w:val="16"/>
              </w:rPr>
              <w:t>&lt;0.1</w:t>
            </w:r>
          </w:p>
          <w:p w14:paraId="57AD78E5" w14:textId="5227974C" w:rsidR="002D08F1" w:rsidRPr="002C3AB5" w:rsidRDefault="002D08F1" w:rsidP="002D08F1">
            <w:pPr>
              <w:pStyle w:val="TableParagraph"/>
              <w:spacing w:line="183" w:lineRule="exact"/>
              <w:ind w:left="487" w:right="478"/>
              <w:jc w:val="center"/>
              <w:rPr>
                <w:sz w:val="16"/>
              </w:rPr>
            </w:pPr>
            <w:r w:rsidRPr="002C3AB5">
              <w:rPr>
                <w:sz w:val="16"/>
              </w:rPr>
              <w:t>ppm</w:t>
            </w:r>
          </w:p>
        </w:tc>
      </w:tr>
      <w:tr w:rsidR="002D08F1" w:rsidRPr="002C3AB5" w14:paraId="7A3686F5" w14:textId="5F959242" w:rsidTr="002D08F1">
        <w:trPr>
          <w:trHeight w:hRule="exact" w:val="437"/>
        </w:trPr>
        <w:tc>
          <w:tcPr>
            <w:tcW w:w="1718" w:type="dxa"/>
            <w:vMerge/>
            <w:tcBorders>
              <w:bottom w:val="single" w:sz="8" w:space="0" w:color="000000"/>
            </w:tcBorders>
            <w:shd w:val="clear" w:color="auto" w:fill="E9ECF4"/>
          </w:tcPr>
          <w:p w14:paraId="707FABFC" w14:textId="73CF3FD0" w:rsidR="002D08F1" w:rsidRPr="002C3AB5" w:rsidRDefault="002D08F1" w:rsidP="002D08F1"/>
        </w:tc>
        <w:tc>
          <w:tcPr>
            <w:tcW w:w="804" w:type="dxa"/>
            <w:tcBorders>
              <w:top w:val="single" w:sz="8" w:space="0" w:color="FFFFFF"/>
              <w:bottom w:val="single" w:sz="8" w:space="0" w:color="000000"/>
              <w:right w:val="single" w:sz="8" w:space="0" w:color="000000"/>
            </w:tcBorders>
            <w:shd w:val="clear" w:color="auto" w:fill="D0D7E8"/>
          </w:tcPr>
          <w:p w14:paraId="6CF5CDEB" w14:textId="70D00459" w:rsidR="002D08F1" w:rsidRPr="002C3AB5" w:rsidRDefault="002D08F1" w:rsidP="002D08F1">
            <w:pPr>
              <w:pStyle w:val="TableParagraph"/>
              <w:spacing w:before="42"/>
              <w:ind w:left="152"/>
              <w:rPr>
                <w:b/>
                <w:sz w:val="16"/>
              </w:rPr>
            </w:pPr>
            <w:r w:rsidRPr="002C3AB5">
              <w:rPr>
                <w:b/>
                <w:sz w:val="16"/>
              </w:rPr>
              <w:t>30ºC</w:t>
            </w:r>
          </w:p>
        </w:tc>
        <w:tc>
          <w:tcPr>
            <w:tcW w:w="1322" w:type="dxa"/>
            <w:vMerge/>
            <w:tcBorders>
              <w:left w:val="single" w:sz="8" w:space="0" w:color="000000"/>
              <w:bottom w:val="single" w:sz="8" w:space="0" w:color="000000"/>
            </w:tcBorders>
          </w:tcPr>
          <w:p w14:paraId="2CE99573" w14:textId="7743B8D9" w:rsidR="002D08F1" w:rsidRPr="002C3AB5" w:rsidRDefault="002D08F1" w:rsidP="002D08F1"/>
        </w:tc>
        <w:tc>
          <w:tcPr>
            <w:tcW w:w="1330" w:type="dxa"/>
            <w:tcBorders>
              <w:bottom w:val="single" w:sz="8" w:space="0" w:color="000000"/>
            </w:tcBorders>
            <w:shd w:val="clear" w:color="auto" w:fill="9BBA58"/>
          </w:tcPr>
          <w:p w14:paraId="181737F8" w14:textId="7C175A09" w:rsidR="002D08F1" w:rsidRPr="002C3AB5" w:rsidRDefault="002D08F1" w:rsidP="002D08F1">
            <w:pPr>
              <w:pStyle w:val="TableParagraph"/>
              <w:spacing w:before="56" w:line="183" w:lineRule="exact"/>
              <w:ind w:left="487" w:right="478"/>
              <w:jc w:val="center"/>
              <w:rPr>
                <w:sz w:val="16"/>
              </w:rPr>
            </w:pPr>
            <w:r w:rsidRPr="002C3AB5">
              <w:rPr>
                <w:sz w:val="16"/>
              </w:rPr>
              <w:t>&lt;0.1</w:t>
            </w:r>
          </w:p>
          <w:p w14:paraId="4DCADABE" w14:textId="26E5F931" w:rsidR="002D08F1" w:rsidRPr="002C3AB5" w:rsidRDefault="002D08F1" w:rsidP="002D08F1">
            <w:pPr>
              <w:pStyle w:val="TableParagraph"/>
              <w:spacing w:line="183" w:lineRule="exact"/>
              <w:ind w:left="487" w:right="478"/>
              <w:jc w:val="center"/>
              <w:rPr>
                <w:sz w:val="16"/>
              </w:rPr>
            </w:pPr>
            <w:r w:rsidRPr="002C3AB5">
              <w:rPr>
                <w:sz w:val="16"/>
              </w:rPr>
              <w:t>ppm</w:t>
            </w:r>
          </w:p>
        </w:tc>
      </w:tr>
    </w:tbl>
    <w:p w14:paraId="18E46057" w14:textId="0818D66E" w:rsidR="002D08F1" w:rsidRPr="002C3AB5" w:rsidRDefault="002D08F1" w:rsidP="002D08F1"/>
    <w:p w14:paraId="0C509C7C" w14:textId="77777777" w:rsidR="002D08F1" w:rsidRPr="002C3AB5" w:rsidRDefault="002D08F1" w:rsidP="002D08F1">
      <w:pPr>
        <w:spacing w:line="247" w:lineRule="auto"/>
        <w:ind w:left="101" w:right="992"/>
        <w:jc w:val="both"/>
        <w:rPr>
          <w:color w:val="000000"/>
          <w:lang w:eastAsia="en-GB"/>
        </w:rPr>
      </w:pPr>
    </w:p>
    <w:p w14:paraId="0B900157" w14:textId="77777777" w:rsidR="002D08F1" w:rsidRPr="002C3AB5" w:rsidRDefault="002D08F1" w:rsidP="002D08F1">
      <w:pPr>
        <w:spacing w:line="247" w:lineRule="auto"/>
        <w:ind w:left="101" w:right="992"/>
        <w:jc w:val="both"/>
        <w:rPr>
          <w:i/>
          <w:color w:val="000000"/>
          <w:u w:val="single"/>
          <w:lang w:eastAsia="en-GB"/>
        </w:rPr>
      </w:pPr>
      <w:r w:rsidRPr="002C3AB5">
        <w:rPr>
          <w:i/>
          <w:color w:val="000000"/>
          <w:u w:val="single"/>
          <w:lang w:eastAsia="en-GB"/>
        </w:rPr>
        <w:t>Conclusions of the study</w:t>
      </w:r>
    </w:p>
    <w:p w14:paraId="2E90143D" w14:textId="77777777" w:rsidR="002D08F1" w:rsidRPr="002C3AB5" w:rsidRDefault="002D08F1" w:rsidP="002D08F1">
      <w:pPr>
        <w:spacing w:line="247" w:lineRule="auto"/>
        <w:ind w:left="101" w:right="992"/>
        <w:jc w:val="both"/>
        <w:rPr>
          <w:i/>
          <w:color w:val="000000"/>
          <w:u w:val="single"/>
          <w:lang w:eastAsia="en-GB"/>
        </w:rPr>
      </w:pPr>
    </w:p>
    <w:p w14:paraId="68653363" w14:textId="77777777" w:rsidR="002D08F1" w:rsidRDefault="002D08F1" w:rsidP="00E30FB4">
      <w:pPr>
        <w:pStyle w:val="Paragraphedeliste"/>
        <w:numPr>
          <w:ilvl w:val="0"/>
          <w:numId w:val="38"/>
        </w:numPr>
        <w:suppressAutoHyphens w:val="0"/>
        <w:spacing w:line="247" w:lineRule="auto"/>
        <w:ind w:right="992"/>
        <w:contextualSpacing/>
        <w:jc w:val="both"/>
        <w:rPr>
          <w:color w:val="000000"/>
          <w:lang w:eastAsia="en-GB"/>
        </w:rPr>
      </w:pPr>
      <w:r>
        <w:rPr>
          <w:color w:val="000000"/>
          <w:lang w:eastAsia="en-GB"/>
        </w:rPr>
        <w:t>Spray application</w:t>
      </w:r>
    </w:p>
    <w:p w14:paraId="0D7144E5" w14:textId="77777777" w:rsidR="002D08F1" w:rsidRDefault="002D08F1" w:rsidP="00412C49">
      <w:pPr>
        <w:tabs>
          <w:tab w:val="left" w:pos="9214"/>
        </w:tabs>
        <w:spacing w:line="247" w:lineRule="auto"/>
        <w:jc w:val="both"/>
        <w:rPr>
          <w:color w:val="000000"/>
          <w:lang w:eastAsia="en-GB"/>
        </w:rPr>
      </w:pPr>
    </w:p>
    <w:p w14:paraId="4D6CB632" w14:textId="77777777" w:rsidR="002D08F1" w:rsidRPr="00622F1A" w:rsidRDefault="002D08F1" w:rsidP="00412C49">
      <w:pPr>
        <w:tabs>
          <w:tab w:val="left" w:pos="9214"/>
        </w:tabs>
        <w:spacing w:line="252" w:lineRule="auto"/>
        <w:ind w:left="241"/>
        <w:jc w:val="both"/>
      </w:pPr>
      <w:r w:rsidRPr="00622F1A">
        <w:rPr>
          <w:w w:val="105"/>
        </w:rPr>
        <w:t>All H</w:t>
      </w:r>
      <w:r w:rsidRPr="00622F1A">
        <w:rPr>
          <w:w w:val="105"/>
          <w:vertAlign w:val="subscript"/>
        </w:rPr>
        <w:t>2</w:t>
      </w:r>
      <w:r w:rsidRPr="00622F1A">
        <w:rPr>
          <w:w w:val="105"/>
        </w:rPr>
        <w:t>0</w:t>
      </w:r>
      <w:r w:rsidRPr="00622F1A">
        <w:rPr>
          <w:w w:val="105"/>
          <w:vertAlign w:val="subscript"/>
        </w:rPr>
        <w:t>2</w:t>
      </w:r>
      <w:r w:rsidRPr="00622F1A">
        <w:rPr>
          <w:w w:val="105"/>
        </w:rPr>
        <w:t xml:space="preserve"> measurements in air after spraying were performed in the worst-case scenario.</w:t>
      </w:r>
      <w:r w:rsidRPr="00622F1A">
        <w:rPr>
          <w:spacing w:val="-27"/>
          <w:w w:val="105"/>
        </w:rPr>
        <w:t xml:space="preserve"> </w:t>
      </w:r>
      <w:r w:rsidRPr="00622F1A">
        <w:rPr>
          <w:w w:val="105"/>
        </w:rPr>
        <w:t>This means, a spraying distance of 30 cm</w:t>
      </w:r>
      <w:r>
        <w:rPr>
          <w:w w:val="105"/>
        </w:rPr>
        <w:t xml:space="preserve"> and a liquid temperature of 30</w:t>
      </w:r>
      <w:r w:rsidRPr="00622F1A">
        <w:rPr>
          <w:w w:val="105"/>
        </w:rPr>
        <w:t>°C and 40 °C on a vertical surface with the sensor at 25 cm above the spray</w:t>
      </w:r>
      <w:r w:rsidRPr="00622F1A">
        <w:rPr>
          <w:spacing w:val="-30"/>
          <w:w w:val="105"/>
        </w:rPr>
        <w:t xml:space="preserve"> </w:t>
      </w:r>
      <w:r w:rsidRPr="00622F1A">
        <w:rPr>
          <w:w w:val="105"/>
        </w:rPr>
        <w:t>pen.</w:t>
      </w:r>
    </w:p>
    <w:p w14:paraId="5E966E0F" w14:textId="77777777" w:rsidR="002D08F1" w:rsidRPr="00622F1A" w:rsidRDefault="002D08F1" w:rsidP="00412C49">
      <w:pPr>
        <w:tabs>
          <w:tab w:val="left" w:pos="9214"/>
        </w:tabs>
        <w:spacing w:before="9"/>
      </w:pPr>
    </w:p>
    <w:p w14:paraId="4C0923BE" w14:textId="77777777" w:rsidR="002D08F1" w:rsidRPr="00622F1A" w:rsidRDefault="002D08F1" w:rsidP="00412C49">
      <w:pPr>
        <w:tabs>
          <w:tab w:val="left" w:pos="9214"/>
        </w:tabs>
        <w:spacing w:line="252" w:lineRule="auto"/>
        <w:ind w:left="241"/>
        <w:jc w:val="both"/>
      </w:pPr>
      <w:r w:rsidRPr="00622F1A">
        <w:rPr>
          <w:w w:val="105"/>
        </w:rPr>
        <w:t>It is observed that the H</w:t>
      </w:r>
      <w:r w:rsidRPr="00622F1A">
        <w:rPr>
          <w:w w:val="105"/>
          <w:vertAlign w:val="subscript"/>
        </w:rPr>
        <w:t>2</w:t>
      </w:r>
      <w:r w:rsidRPr="00622F1A">
        <w:rPr>
          <w:w w:val="105"/>
        </w:rPr>
        <w:t>0</w:t>
      </w:r>
      <w:r w:rsidRPr="00622F1A">
        <w:rPr>
          <w:w w:val="105"/>
          <w:vertAlign w:val="subscript"/>
        </w:rPr>
        <w:t>2</w:t>
      </w:r>
      <w:r>
        <w:rPr>
          <w:w w:val="105"/>
          <w:vertAlign w:val="subscript"/>
        </w:rPr>
        <w:t xml:space="preserve"> </w:t>
      </w:r>
      <w:r w:rsidRPr="00622F1A">
        <w:rPr>
          <w:w w:val="105"/>
        </w:rPr>
        <w:t xml:space="preserve">concentrations in air, that are produced after one </w:t>
      </w:r>
      <w:r>
        <w:rPr>
          <w:w w:val="105"/>
        </w:rPr>
        <w:t xml:space="preserve">or twelve </w:t>
      </w:r>
      <w:r w:rsidRPr="00622F1A">
        <w:rPr>
          <w:w w:val="105"/>
        </w:rPr>
        <w:t>spraying of the formulation</w:t>
      </w:r>
      <w:r>
        <w:rPr>
          <w:w w:val="105"/>
        </w:rPr>
        <w:t>s</w:t>
      </w:r>
      <w:r w:rsidRPr="00622F1A">
        <w:rPr>
          <w:w w:val="105"/>
        </w:rPr>
        <w:t xml:space="preserve"> F1</w:t>
      </w:r>
      <w:r>
        <w:rPr>
          <w:w w:val="105"/>
        </w:rPr>
        <w:t>, F2 and F3</w:t>
      </w:r>
      <w:r w:rsidRPr="00622F1A">
        <w:rPr>
          <w:w w:val="105"/>
        </w:rPr>
        <w:t xml:space="preserve"> </w:t>
      </w:r>
      <w:r>
        <w:rPr>
          <w:w w:val="105"/>
        </w:rPr>
        <w:t>are</w:t>
      </w:r>
      <w:r w:rsidRPr="00622F1A">
        <w:rPr>
          <w:w w:val="105"/>
        </w:rPr>
        <w:t xml:space="preserve"> </w:t>
      </w:r>
      <w:r w:rsidRPr="00622F1A">
        <w:rPr>
          <w:b/>
          <w:w w:val="105"/>
        </w:rPr>
        <w:t>less than 0.1 ppm</w:t>
      </w:r>
      <w:r>
        <w:rPr>
          <w:b/>
          <w:w w:val="105"/>
        </w:rPr>
        <w:t xml:space="preserve"> (equivalent to 0.14 mg/m</w:t>
      </w:r>
      <w:r w:rsidRPr="00622F1A">
        <w:rPr>
          <w:b/>
          <w:w w:val="105"/>
          <w:vertAlign w:val="superscript"/>
        </w:rPr>
        <w:t>3</w:t>
      </w:r>
      <w:r>
        <w:rPr>
          <w:b/>
          <w:w w:val="105"/>
        </w:rPr>
        <w:t xml:space="preserve"> with a MM of 34 g/mol) </w:t>
      </w:r>
      <w:r>
        <w:rPr>
          <w:w w:val="105"/>
        </w:rPr>
        <w:t>whatever the sprays used to</w:t>
      </w:r>
      <w:r w:rsidRPr="00622F1A">
        <w:rPr>
          <w:w w:val="105"/>
        </w:rPr>
        <w:t xml:space="preserve"> apply the formulation (P1, P2 or P3).</w:t>
      </w:r>
    </w:p>
    <w:p w14:paraId="15AD1840" w14:textId="77777777" w:rsidR="002D08F1" w:rsidRPr="00622F1A" w:rsidRDefault="002D08F1" w:rsidP="00412C49">
      <w:pPr>
        <w:tabs>
          <w:tab w:val="left" w:pos="9214"/>
        </w:tabs>
        <w:spacing w:before="9"/>
      </w:pPr>
    </w:p>
    <w:p w14:paraId="2C881C21" w14:textId="77777777" w:rsidR="002D08F1" w:rsidRPr="007D249B" w:rsidRDefault="002D08F1" w:rsidP="00412C49">
      <w:pPr>
        <w:spacing w:line="247" w:lineRule="auto"/>
        <w:jc w:val="both"/>
        <w:rPr>
          <w:color w:val="000000"/>
          <w:lang w:eastAsia="en-GB"/>
        </w:rPr>
      </w:pPr>
    </w:p>
    <w:p w14:paraId="7CABDF66" w14:textId="77777777" w:rsidR="002D08F1" w:rsidRPr="007D249B" w:rsidRDefault="002D08F1" w:rsidP="00E30FB4">
      <w:pPr>
        <w:pStyle w:val="Paragraphedeliste"/>
        <w:numPr>
          <w:ilvl w:val="0"/>
          <w:numId w:val="38"/>
        </w:numPr>
        <w:suppressAutoHyphens w:val="0"/>
        <w:spacing w:line="247" w:lineRule="auto"/>
        <w:contextualSpacing/>
        <w:jc w:val="both"/>
        <w:rPr>
          <w:color w:val="000000"/>
          <w:lang w:eastAsia="en-GB"/>
        </w:rPr>
      </w:pPr>
      <w:r>
        <w:rPr>
          <w:color w:val="000000"/>
          <w:lang w:eastAsia="en-GB"/>
        </w:rPr>
        <w:t>Application by inversion (pouring)</w:t>
      </w:r>
    </w:p>
    <w:p w14:paraId="68A63BD8" w14:textId="77777777" w:rsidR="002D08F1" w:rsidRDefault="002D08F1" w:rsidP="00412C49">
      <w:pPr>
        <w:spacing w:line="247" w:lineRule="auto"/>
        <w:ind w:left="101"/>
        <w:jc w:val="both"/>
        <w:rPr>
          <w:color w:val="000000"/>
          <w:lang w:eastAsia="en-GB"/>
        </w:rPr>
      </w:pPr>
    </w:p>
    <w:p w14:paraId="4C52CDF8" w14:textId="77777777" w:rsidR="002D08F1" w:rsidRDefault="002D08F1" w:rsidP="00412C49">
      <w:pPr>
        <w:spacing w:line="247" w:lineRule="auto"/>
        <w:ind w:left="101"/>
        <w:jc w:val="both"/>
        <w:rPr>
          <w:w w:val="105"/>
        </w:rPr>
      </w:pPr>
      <w:r>
        <w:rPr>
          <w:w w:val="105"/>
        </w:rPr>
        <w:t>It</w:t>
      </w:r>
      <w:r w:rsidRPr="00622F1A">
        <w:rPr>
          <w:w w:val="105"/>
        </w:rPr>
        <w:t xml:space="preserve"> is </w:t>
      </w:r>
      <w:r>
        <w:rPr>
          <w:w w:val="105"/>
        </w:rPr>
        <w:t>observed</w:t>
      </w:r>
      <w:r w:rsidRPr="00622F1A">
        <w:rPr>
          <w:w w:val="105"/>
        </w:rPr>
        <w:t xml:space="preserve"> that after applying the pro</w:t>
      </w:r>
      <w:r>
        <w:rPr>
          <w:w w:val="105"/>
        </w:rPr>
        <w:t>duct F1 (D5) over an area of 22 </w:t>
      </w:r>
      <w:r w:rsidRPr="00622F1A">
        <w:rPr>
          <w:w w:val="105"/>
        </w:rPr>
        <w:t>m2, the H</w:t>
      </w:r>
      <w:r w:rsidRPr="00622F1A">
        <w:rPr>
          <w:w w:val="105"/>
          <w:vertAlign w:val="subscript"/>
        </w:rPr>
        <w:t>2</w:t>
      </w:r>
      <w:r w:rsidRPr="00622F1A">
        <w:rPr>
          <w:w w:val="105"/>
        </w:rPr>
        <w:t>0</w:t>
      </w:r>
      <w:r w:rsidRPr="00622F1A">
        <w:rPr>
          <w:w w:val="105"/>
          <w:vertAlign w:val="subscript"/>
        </w:rPr>
        <w:t>2</w:t>
      </w:r>
      <w:r w:rsidRPr="00622F1A">
        <w:rPr>
          <w:w w:val="105"/>
        </w:rPr>
        <w:t xml:space="preserve"> concentration at 2</w:t>
      </w:r>
      <w:r>
        <w:rPr>
          <w:w w:val="105"/>
        </w:rPr>
        <w:t>5</w:t>
      </w:r>
      <w:r w:rsidRPr="00622F1A">
        <w:rPr>
          <w:w w:val="105"/>
        </w:rPr>
        <w:t xml:space="preserve"> cm from the treated surface, when the air exchange will be minimal (2.5 renovations/hour), </w:t>
      </w:r>
      <w:r>
        <w:rPr>
          <w:w w:val="105"/>
        </w:rPr>
        <w:t>is</w:t>
      </w:r>
      <w:r w:rsidRPr="00622F1A">
        <w:rPr>
          <w:w w:val="105"/>
        </w:rPr>
        <w:t xml:space="preserve"> </w:t>
      </w:r>
      <w:r w:rsidRPr="00622F1A">
        <w:rPr>
          <w:b/>
          <w:w w:val="105"/>
        </w:rPr>
        <w:t>less than 0.1 ppm</w:t>
      </w:r>
      <w:r>
        <w:rPr>
          <w:b/>
          <w:w w:val="105"/>
        </w:rPr>
        <w:t xml:space="preserve"> (equivalent to 0.14 mg/m</w:t>
      </w:r>
      <w:r w:rsidRPr="00622F1A">
        <w:rPr>
          <w:b/>
          <w:w w:val="105"/>
          <w:vertAlign w:val="superscript"/>
        </w:rPr>
        <w:t>3</w:t>
      </w:r>
      <w:r>
        <w:rPr>
          <w:b/>
          <w:w w:val="105"/>
        </w:rPr>
        <w:t xml:space="preserve"> with a MM of 34 g/mol)</w:t>
      </w:r>
      <w:r w:rsidRPr="00622F1A">
        <w:rPr>
          <w:w w:val="105"/>
        </w:rPr>
        <w:t>.</w:t>
      </w:r>
    </w:p>
    <w:p w14:paraId="1FB490A4" w14:textId="77777777" w:rsidR="002D08F1" w:rsidRDefault="002D08F1" w:rsidP="00412C49">
      <w:pPr>
        <w:spacing w:line="247" w:lineRule="auto"/>
        <w:jc w:val="both"/>
        <w:rPr>
          <w:w w:val="105"/>
        </w:rPr>
      </w:pPr>
    </w:p>
    <w:p w14:paraId="6D1DAC7B" w14:textId="77777777" w:rsidR="002D08F1" w:rsidRDefault="002D08F1" w:rsidP="00412C49">
      <w:pPr>
        <w:spacing w:line="247" w:lineRule="auto"/>
        <w:jc w:val="both"/>
        <w:rPr>
          <w:w w:val="105"/>
        </w:rPr>
      </w:pPr>
    </w:p>
    <w:p w14:paraId="266EE0C6" w14:textId="77777777" w:rsidR="002D08F1" w:rsidRPr="00622F1A" w:rsidRDefault="002D08F1" w:rsidP="002D08F1">
      <w:pPr>
        <w:spacing w:line="247" w:lineRule="auto"/>
        <w:ind w:right="992"/>
        <w:jc w:val="both"/>
        <w:rPr>
          <w:b/>
          <w:i/>
          <w:szCs w:val="22"/>
          <w:lang w:val="it-IT" w:eastAsia="en-US"/>
        </w:rPr>
      </w:pPr>
      <w:r w:rsidRPr="00622F1A">
        <w:rPr>
          <w:b/>
          <w:i/>
          <w:szCs w:val="22"/>
          <w:lang w:val="it-IT" w:eastAsia="en-US"/>
        </w:rPr>
        <w:t>Overall conclusions on exposure asssessement for Scenario [</w:t>
      </w:r>
      <w:r>
        <w:rPr>
          <w:b/>
          <w:i/>
          <w:szCs w:val="22"/>
          <w:lang w:val="it-IT" w:eastAsia="en-US"/>
        </w:rPr>
        <w:t>1</w:t>
      </w:r>
      <w:r w:rsidRPr="00622F1A">
        <w:rPr>
          <w:b/>
          <w:i/>
          <w:szCs w:val="22"/>
          <w:lang w:val="it-IT" w:eastAsia="en-US"/>
        </w:rPr>
        <w:t>]</w:t>
      </w:r>
    </w:p>
    <w:p w14:paraId="06B1C999" w14:textId="77777777" w:rsidR="002D08F1" w:rsidRDefault="002D08F1" w:rsidP="002D08F1">
      <w:pPr>
        <w:spacing w:line="247" w:lineRule="auto"/>
        <w:ind w:right="992"/>
        <w:jc w:val="both"/>
        <w:rPr>
          <w:w w:val="105"/>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3DB3DEA9" w14:textId="77777777" w:rsidTr="002D08F1">
        <w:trPr>
          <w:cantSplit/>
          <w:tblHeader/>
        </w:trPr>
        <w:tc>
          <w:tcPr>
            <w:tcW w:w="9425" w:type="dxa"/>
            <w:gridSpan w:val="5"/>
            <w:shd w:val="clear" w:color="auto" w:fill="FFFFCC"/>
            <w:vAlign w:val="center"/>
          </w:tcPr>
          <w:p w14:paraId="6D8FB8DD" w14:textId="77777777" w:rsidR="002D08F1" w:rsidRPr="006E5ADA" w:rsidRDefault="002D08F1" w:rsidP="002D08F1">
            <w:pPr>
              <w:jc w:val="both"/>
              <w:rPr>
                <w:b/>
                <w:sz w:val="18"/>
                <w:szCs w:val="18"/>
                <w:lang w:eastAsia="en-US"/>
              </w:rPr>
            </w:pPr>
            <w:r w:rsidRPr="006E5ADA">
              <w:rPr>
                <w:b/>
                <w:sz w:val="18"/>
                <w:szCs w:val="18"/>
                <w:lang w:eastAsia="en-US"/>
              </w:rPr>
              <w:lastRenderedPageBreak/>
              <w:t>Summary table: combined systemic exposure from professional uses</w:t>
            </w:r>
            <w:r>
              <w:rPr>
                <w:b/>
                <w:sz w:val="18"/>
                <w:szCs w:val="18"/>
                <w:lang w:eastAsia="en-US"/>
              </w:rPr>
              <w:t xml:space="preserve"> – Spray application</w:t>
            </w:r>
          </w:p>
        </w:tc>
      </w:tr>
      <w:tr w:rsidR="002D08F1" w:rsidRPr="006E5ADA" w14:paraId="47609E2E" w14:textId="77777777" w:rsidTr="002D08F1">
        <w:trPr>
          <w:cantSplit/>
          <w:tblHeader/>
        </w:trPr>
        <w:tc>
          <w:tcPr>
            <w:tcW w:w="2055" w:type="dxa"/>
            <w:shd w:val="clear" w:color="auto" w:fill="auto"/>
            <w:vAlign w:val="center"/>
          </w:tcPr>
          <w:p w14:paraId="3871D449"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01E9B4AA"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7DC47D73"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760D9E9C"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038AC4EE"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7DB1947B"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uptake</w:t>
            </w:r>
          </w:p>
          <w:p w14:paraId="209A3177"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56686298"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7D9B3C2E"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2331ADCF" w14:textId="77777777" w:rsidTr="002D08F1">
        <w:trPr>
          <w:cantSplit/>
          <w:tblHeader/>
        </w:trPr>
        <w:tc>
          <w:tcPr>
            <w:tcW w:w="9425" w:type="dxa"/>
            <w:gridSpan w:val="5"/>
            <w:shd w:val="clear" w:color="auto" w:fill="D9D9D9" w:themeFill="background1" w:themeFillShade="D9"/>
            <w:vAlign w:val="center"/>
          </w:tcPr>
          <w:p w14:paraId="60A13316"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17E0D9C2" w14:textId="77777777" w:rsidTr="002D08F1">
        <w:trPr>
          <w:cantSplit/>
          <w:tblHeader/>
        </w:trPr>
        <w:tc>
          <w:tcPr>
            <w:tcW w:w="2055" w:type="dxa"/>
            <w:shd w:val="clear" w:color="auto" w:fill="auto"/>
            <w:vAlign w:val="center"/>
          </w:tcPr>
          <w:p w14:paraId="43E5975F"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59ECE1B1" w14:textId="77777777" w:rsidR="002D08F1" w:rsidRPr="002D08F1" w:rsidRDefault="002D08F1" w:rsidP="002D08F1">
            <w:pPr>
              <w:jc w:val="both"/>
              <w:rPr>
                <w:b/>
                <w:sz w:val="18"/>
                <w:szCs w:val="18"/>
                <w:lang w:val="fr-FR" w:eastAsia="en-US"/>
              </w:rPr>
            </w:pPr>
          </w:p>
          <w:p w14:paraId="6F9B1665"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2BB70B64" w14:textId="77777777" w:rsidR="002D08F1" w:rsidRPr="006E5ADA" w:rsidRDefault="002D08F1" w:rsidP="002D08F1">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283CC7FB"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3ED0BB0E" w14:textId="77777777" w:rsidR="002D08F1" w:rsidRPr="006E5ADA" w:rsidRDefault="002D08F1" w:rsidP="002D08F1">
            <w:pPr>
              <w:jc w:val="center"/>
              <w:rPr>
                <w:sz w:val="18"/>
                <w:szCs w:val="18"/>
                <w:lang w:eastAsia="en-US"/>
              </w:rPr>
            </w:pPr>
            <w:r>
              <w:rPr>
                <w:sz w:val="18"/>
                <w:szCs w:val="18"/>
                <w:lang w:eastAsia="en-US"/>
              </w:rPr>
              <w:t>6.27</w:t>
            </w:r>
          </w:p>
        </w:tc>
        <w:tc>
          <w:tcPr>
            <w:tcW w:w="1700" w:type="dxa"/>
            <w:vAlign w:val="center"/>
          </w:tcPr>
          <w:p w14:paraId="68A4DDE0" w14:textId="77777777" w:rsidR="002D08F1" w:rsidRPr="006E5ADA" w:rsidRDefault="002D08F1" w:rsidP="002D08F1">
            <w:pPr>
              <w:jc w:val="center"/>
              <w:rPr>
                <w:sz w:val="18"/>
                <w:szCs w:val="18"/>
                <w:lang w:eastAsia="en-US"/>
              </w:rPr>
            </w:pPr>
            <w:r>
              <w:rPr>
                <w:sz w:val="18"/>
                <w:szCs w:val="18"/>
                <w:lang w:eastAsia="en-US"/>
              </w:rPr>
              <w:t>7.43</w:t>
            </w:r>
          </w:p>
        </w:tc>
      </w:tr>
      <w:tr w:rsidR="002D08F1" w:rsidRPr="006E5ADA" w14:paraId="08573BBB" w14:textId="77777777" w:rsidTr="002D08F1">
        <w:trPr>
          <w:cantSplit/>
          <w:tblHeader/>
        </w:trPr>
        <w:tc>
          <w:tcPr>
            <w:tcW w:w="2055" w:type="dxa"/>
            <w:shd w:val="clear" w:color="auto" w:fill="auto"/>
            <w:vAlign w:val="center"/>
          </w:tcPr>
          <w:p w14:paraId="280E92DD"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5224E247" w14:textId="77777777" w:rsidR="002D08F1" w:rsidRPr="002D08F1" w:rsidRDefault="002D08F1" w:rsidP="002D08F1">
            <w:pPr>
              <w:jc w:val="both"/>
              <w:rPr>
                <w:b/>
                <w:sz w:val="18"/>
                <w:szCs w:val="18"/>
                <w:lang w:val="fr-FR" w:eastAsia="en-US"/>
              </w:rPr>
            </w:pPr>
          </w:p>
          <w:p w14:paraId="6C09AE42" w14:textId="77777777" w:rsidR="002D08F1" w:rsidRPr="002D08F1" w:rsidRDefault="002D08F1" w:rsidP="002D08F1">
            <w:pPr>
              <w:jc w:val="both"/>
              <w:rPr>
                <w:b/>
                <w:sz w:val="18"/>
                <w:szCs w:val="18"/>
                <w:lang w:val="fr-FR" w:eastAsia="en-US"/>
              </w:rPr>
            </w:pPr>
            <w:r w:rsidRPr="002D08F1">
              <w:rPr>
                <w:b/>
                <w:sz w:val="18"/>
                <w:szCs w:val="18"/>
                <w:lang w:val="fr-FR" w:eastAsia="en-US"/>
              </w:rPr>
              <w:t>Tier 3</w:t>
            </w:r>
          </w:p>
        </w:tc>
        <w:tc>
          <w:tcPr>
            <w:tcW w:w="1984" w:type="dxa"/>
            <w:vAlign w:val="center"/>
          </w:tcPr>
          <w:p w14:paraId="4A6F0C77" w14:textId="77777777" w:rsidR="002D08F1" w:rsidRDefault="002D08F1" w:rsidP="002D08F1">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213E200D"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67605EFF" w14:textId="77777777" w:rsidR="002D08F1" w:rsidRDefault="002D08F1" w:rsidP="002D08F1">
            <w:pPr>
              <w:jc w:val="center"/>
              <w:rPr>
                <w:sz w:val="18"/>
                <w:szCs w:val="18"/>
                <w:lang w:eastAsia="en-US"/>
              </w:rPr>
            </w:pPr>
            <w:r>
              <w:rPr>
                <w:sz w:val="18"/>
                <w:szCs w:val="18"/>
                <w:lang w:eastAsia="en-US"/>
              </w:rPr>
              <w:t>0.14</w:t>
            </w:r>
          </w:p>
        </w:tc>
        <w:tc>
          <w:tcPr>
            <w:tcW w:w="1700" w:type="dxa"/>
            <w:vAlign w:val="center"/>
          </w:tcPr>
          <w:p w14:paraId="77295964" w14:textId="77777777" w:rsidR="002D08F1" w:rsidRDefault="002D08F1" w:rsidP="002D08F1">
            <w:pPr>
              <w:jc w:val="center"/>
              <w:rPr>
                <w:sz w:val="18"/>
                <w:szCs w:val="18"/>
                <w:lang w:eastAsia="en-US"/>
              </w:rPr>
            </w:pPr>
            <w:r>
              <w:rPr>
                <w:sz w:val="18"/>
                <w:szCs w:val="18"/>
                <w:lang w:eastAsia="en-US"/>
              </w:rPr>
              <w:t>0.30</w:t>
            </w:r>
          </w:p>
        </w:tc>
      </w:tr>
    </w:tbl>
    <w:p w14:paraId="68975BE7" w14:textId="77777777" w:rsidR="002D08F1" w:rsidRDefault="002D08F1" w:rsidP="002D08F1">
      <w:pPr>
        <w:spacing w:line="247" w:lineRule="auto"/>
        <w:ind w:right="992"/>
        <w:jc w:val="both"/>
        <w:rPr>
          <w:w w:val="105"/>
        </w:rPr>
      </w:pPr>
    </w:p>
    <w:p w14:paraId="11AD8988" w14:textId="77777777" w:rsidR="002D08F1" w:rsidRDefault="002D08F1" w:rsidP="002D08F1">
      <w:pPr>
        <w:spacing w:line="247" w:lineRule="auto"/>
        <w:ind w:right="992"/>
        <w:jc w:val="both"/>
        <w:rPr>
          <w:b/>
          <w:i/>
          <w:szCs w:val="22"/>
          <w:lang w:val="it-IT" w:eastAsia="en-US"/>
        </w:rPr>
      </w:pPr>
    </w:p>
    <w:p w14:paraId="4981ED5D" w14:textId="77777777" w:rsidR="002D08F1" w:rsidRPr="00622F1A" w:rsidRDefault="002D08F1" w:rsidP="002D08F1">
      <w:pPr>
        <w:spacing w:line="247" w:lineRule="auto"/>
        <w:ind w:right="992"/>
        <w:jc w:val="both"/>
        <w:rPr>
          <w:b/>
          <w:i/>
          <w:szCs w:val="22"/>
          <w:lang w:val="it-IT" w:eastAsia="en-US"/>
        </w:rPr>
      </w:pPr>
      <w:r w:rsidRPr="00622F1A">
        <w:rPr>
          <w:b/>
          <w:i/>
          <w:szCs w:val="22"/>
          <w:lang w:val="it-IT" w:eastAsia="en-US"/>
        </w:rPr>
        <w:t>Overall conclusions on exposure asssessement for Scenario [2]</w:t>
      </w:r>
    </w:p>
    <w:p w14:paraId="187BE327" w14:textId="77777777" w:rsidR="002D08F1" w:rsidRDefault="002D08F1" w:rsidP="002D08F1">
      <w:pPr>
        <w:spacing w:line="247" w:lineRule="auto"/>
        <w:ind w:right="992"/>
        <w:jc w:val="both"/>
        <w:rPr>
          <w:w w:val="105"/>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3EB681BC" w14:textId="77777777" w:rsidTr="002D08F1">
        <w:trPr>
          <w:cantSplit/>
          <w:tblHeader/>
        </w:trPr>
        <w:tc>
          <w:tcPr>
            <w:tcW w:w="9425" w:type="dxa"/>
            <w:gridSpan w:val="5"/>
            <w:shd w:val="clear" w:color="auto" w:fill="FFFFCC"/>
            <w:vAlign w:val="center"/>
          </w:tcPr>
          <w:p w14:paraId="63C604E4" w14:textId="77777777" w:rsidR="002D08F1" w:rsidRPr="004A3CBB" w:rsidRDefault="002D08F1" w:rsidP="002D08F1">
            <w:pPr>
              <w:jc w:val="both"/>
              <w:rPr>
                <w:b/>
                <w:sz w:val="18"/>
                <w:szCs w:val="18"/>
                <w:lang w:eastAsia="en-US"/>
              </w:rPr>
            </w:pPr>
            <w:r w:rsidRPr="004A3CBB">
              <w:rPr>
                <w:b/>
                <w:sz w:val="18"/>
                <w:szCs w:val="18"/>
                <w:lang w:eastAsia="en-US"/>
              </w:rPr>
              <w:t>Summary table: combined systemic exposure from professional uses</w:t>
            </w:r>
            <w:r>
              <w:rPr>
                <w:b/>
                <w:sz w:val="18"/>
                <w:szCs w:val="18"/>
                <w:lang w:eastAsia="en-US"/>
              </w:rPr>
              <w:t xml:space="preserve"> - Application </w:t>
            </w:r>
          </w:p>
        </w:tc>
      </w:tr>
      <w:tr w:rsidR="002D08F1" w:rsidRPr="004A3CBB" w14:paraId="49F18590" w14:textId="77777777" w:rsidTr="002D08F1">
        <w:trPr>
          <w:cantSplit/>
          <w:tblHeader/>
        </w:trPr>
        <w:tc>
          <w:tcPr>
            <w:tcW w:w="2055" w:type="dxa"/>
            <w:shd w:val="clear" w:color="auto" w:fill="auto"/>
            <w:vAlign w:val="center"/>
          </w:tcPr>
          <w:p w14:paraId="7A9BDA24"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480C96E8"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260617A0"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52C52AB1"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7103B2C5"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35EE340A"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0E4F42DF"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11C51352"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5082EE01"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2BDD8B4A" w14:textId="77777777" w:rsidTr="002D08F1">
        <w:trPr>
          <w:cantSplit/>
          <w:tblHeader/>
        </w:trPr>
        <w:tc>
          <w:tcPr>
            <w:tcW w:w="9425" w:type="dxa"/>
            <w:gridSpan w:val="5"/>
            <w:shd w:val="clear" w:color="auto" w:fill="D9D9D9" w:themeFill="background1" w:themeFillShade="D9"/>
            <w:vAlign w:val="center"/>
          </w:tcPr>
          <w:p w14:paraId="519DC00D"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1127B230" w14:textId="77777777" w:rsidTr="002D08F1">
        <w:trPr>
          <w:cantSplit/>
          <w:tblHeader/>
        </w:trPr>
        <w:tc>
          <w:tcPr>
            <w:tcW w:w="2055" w:type="dxa"/>
            <w:shd w:val="clear" w:color="auto" w:fill="auto"/>
            <w:vAlign w:val="center"/>
          </w:tcPr>
          <w:p w14:paraId="6D35642E"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345131CC" w14:textId="77777777" w:rsidR="002D08F1" w:rsidRPr="004A3CBB" w:rsidRDefault="002D08F1" w:rsidP="002D08F1">
            <w:pPr>
              <w:jc w:val="both"/>
              <w:rPr>
                <w:b/>
                <w:sz w:val="18"/>
                <w:szCs w:val="18"/>
                <w:lang w:eastAsia="en-US"/>
              </w:rPr>
            </w:pPr>
          </w:p>
          <w:p w14:paraId="29F026F8"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7D13B2FC"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77C664E8"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1119FFC3" w14:textId="77777777" w:rsidR="002D08F1" w:rsidRPr="004A3CBB" w:rsidRDefault="002D08F1" w:rsidP="002D08F1">
            <w:pPr>
              <w:jc w:val="center"/>
              <w:rPr>
                <w:sz w:val="18"/>
                <w:szCs w:val="18"/>
                <w:lang w:eastAsia="en-US"/>
              </w:rPr>
            </w:pPr>
            <w:r w:rsidRPr="004A3CBB">
              <w:rPr>
                <w:sz w:val="18"/>
                <w:szCs w:val="18"/>
                <w:lang w:eastAsia="en-US"/>
              </w:rPr>
              <w:t>4.8</w:t>
            </w:r>
          </w:p>
        </w:tc>
        <w:tc>
          <w:tcPr>
            <w:tcW w:w="1700" w:type="dxa"/>
            <w:vAlign w:val="center"/>
          </w:tcPr>
          <w:p w14:paraId="2D758979" w14:textId="77777777" w:rsidR="002D08F1" w:rsidRPr="004A3CBB" w:rsidRDefault="002D08F1" w:rsidP="002D08F1">
            <w:pPr>
              <w:jc w:val="center"/>
              <w:rPr>
                <w:sz w:val="18"/>
                <w:szCs w:val="18"/>
                <w:lang w:eastAsia="en-US"/>
              </w:rPr>
            </w:pPr>
            <w:r w:rsidRPr="004A3CBB">
              <w:rPr>
                <w:sz w:val="18"/>
                <w:szCs w:val="18"/>
                <w:lang w:eastAsia="en-US"/>
              </w:rPr>
              <w:t>4.8</w:t>
            </w:r>
          </w:p>
        </w:tc>
      </w:tr>
      <w:tr w:rsidR="002D08F1" w:rsidRPr="004A3CBB" w14:paraId="7580F183" w14:textId="77777777" w:rsidTr="002D08F1">
        <w:trPr>
          <w:cantSplit/>
          <w:tblHeader/>
        </w:trPr>
        <w:tc>
          <w:tcPr>
            <w:tcW w:w="2055" w:type="dxa"/>
            <w:shd w:val="clear" w:color="auto" w:fill="auto"/>
            <w:vAlign w:val="center"/>
          </w:tcPr>
          <w:p w14:paraId="3AEB9D00"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7BF2E05D" w14:textId="77777777" w:rsidR="002D08F1" w:rsidRPr="004A3CBB" w:rsidRDefault="002D08F1" w:rsidP="002D08F1">
            <w:pPr>
              <w:jc w:val="both"/>
              <w:rPr>
                <w:b/>
                <w:sz w:val="18"/>
                <w:szCs w:val="18"/>
                <w:lang w:eastAsia="en-US"/>
              </w:rPr>
            </w:pPr>
          </w:p>
          <w:p w14:paraId="2F96480C" w14:textId="77777777" w:rsidR="002D08F1" w:rsidRPr="004A3CBB" w:rsidRDefault="002D08F1" w:rsidP="002D08F1">
            <w:pPr>
              <w:jc w:val="both"/>
              <w:rPr>
                <w:b/>
                <w:sz w:val="18"/>
                <w:szCs w:val="18"/>
                <w:lang w:eastAsia="en-US"/>
              </w:rPr>
            </w:pPr>
            <w:r>
              <w:rPr>
                <w:b/>
                <w:sz w:val="18"/>
                <w:szCs w:val="18"/>
                <w:lang w:eastAsia="en-US"/>
              </w:rPr>
              <w:t>Tier 3</w:t>
            </w:r>
          </w:p>
        </w:tc>
        <w:tc>
          <w:tcPr>
            <w:tcW w:w="1984" w:type="dxa"/>
            <w:vAlign w:val="center"/>
          </w:tcPr>
          <w:p w14:paraId="3356BC5E" w14:textId="77777777" w:rsidR="002D08F1" w:rsidRPr="004A3CBB" w:rsidRDefault="002D08F1" w:rsidP="002D08F1">
            <w:pPr>
              <w:jc w:val="center"/>
              <w:rPr>
                <w:sz w:val="18"/>
                <w:szCs w:val="18"/>
                <w:lang w:eastAsia="en-US"/>
              </w:rPr>
            </w:pPr>
          </w:p>
        </w:tc>
        <w:tc>
          <w:tcPr>
            <w:tcW w:w="1843" w:type="dxa"/>
            <w:shd w:val="clear" w:color="auto" w:fill="auto"/>
            <w:tcMar>
              <w:top w:w="57" w:type="dxa"/>
              <w:bottom w:w="57" w:type="dxa"/>
            </w:tcMar>
            <w:vAlign w:val="center"/>
          </w:tcPr>
          <w:p w14:paraId="21852AFB" w14:textId="77777777" w:rsidR="002D08F1" w:rsidRPr="004A3CBB" w:rsidRDefault="002D08F1" w:rsidP="002D08F1">
            <w:pPr>
              <w:jc w:val="center"/>
              <w:rPr>
                <w:sz w:val="18"/>
                <w:szCs w:val="18"/>
                <w:lang w:eastAsia="en-US"/>
              </w:rPr>
            </w:pPr>
          </w:p>
        </w:tc>
        <w:tc>
          <w:tcPr>
            <w:tcW w:w="1843" w:type="dxa"/>
            <w:shd w:val="clear" w:color="auto" w:fill="auto"/>
            <w:tcMar>
              <w:top w:w="57" w:type="dxa"/>
              <w:bottom w:w="57" w:type="dxa"/>
            </w:tcMar>
            <w:vAlign w:val="center"/>
          </w:tcPr>
          <w:p w14:paraId="0CCEA7F1" w14:textId="77777777" w:rsidR="002D08F1" w:rsidRPr="004A3CBB" w:rsidRDefault="002D08F1" w:rsidP="002D08F1">
            <w:pPr>
              <w:jc w:val="center"/>
              <w:rPr>
                <w:sz w:val="18"/>
                <w:szCs w:val="18"/>
                <w:lang w:eastAsia="en-US"/>
              </w:rPr>
            </w:pPr>
            <w:r>
              <w:rPr>
                <w:sz w:val="18"/>
                <w:szCs w:val="18"/>
                <w:lang w:eastAsia="en-US"/>
              </w:rPr>
              <w:t>0.14</w:t>
            </w:r>
          </w:p>
        </w:tc>
        <w:tc>
          <w:tcPr>
            <w:tcW w:w="1700" w:type="dxa"/>
            <w:vAlign w:val="center"/>
          </w:tcPr>
          <w:p w14:paraId="6F0D8A56" w14:textId="77777777" w:rsidR="002D08F1" w:rsidRPr="004A3CBB" w:rsidRDefault="002D08F1" w:rsidP="002D08F1">
            <w:pPr>
              <w:jc w:val="center"/>
              <w:rPr>
                <w:sz w:val="18"/>
                <w:szCs w:val="18"/>
                <w:lang w:eastAsia="en-US"/>
              </w:rPr>
            </w:pPr>
            <w:r>
              <w:rPr>
                <w:sz w:val="18"/>
                <w:szCs w:val="18"/>
                <w:lang w:eastAsia="en-US"/>
              </w:rPr>
              <w:t>0.14</w:t>
            </w:r>
          </w:p>
        </w:tc>
      </w:tr>
    </w:tbl>
    <w:p w14:paraId="000F9941" w14:textId="6A639794" w:rsidR="002D08F1" w:rsidRPr="00622F1A" w:rsidRDefault="002D08F1" w:rsidP="002D08F1">
      <w:pPr>
        <w:spacing w:line="247" w:lineRule="auto"/>
        <w:ind w:right="992"/>
        <w:jc w:val="both"/>
        <w:rPr>
          <w:w w:val="105"/>
        </w:rPr>
      </w:pPr>
    </w:p>
    <w:p w14:paraId="09BAFDA8" w14:textId="6A396F4D" w:rsidR="00AD635A" w:rsidRPr="00BF23AC" w:rsidRDefault="00AD635A" w:rsidP="002D08F1">
      <w:pPr>
        <w:spacing w:line="247" w:lineRule="auto"/>
        <w:ind w:right="992"/>
        <w:jc w:val="both"/>
        <w:rPr>
          <w:b/>
          <w:i/>
          <w:szCs w:val="22"/>
          <w:lang w:val="it-IT" w:eastAsia="en-US"/>
        </w:rPr>
      </w:pPr>
      <w:r w:rsidRPr="00BF23AC">
        <w:rPr>
          <w:b/>
          <w:i/>
          <w:szCs w:val="22"/>
          <w:lang w:val="it-IT" w:eastAsia="en-US"/>
        </w:rPr>
        <w:t>Combined exposure: Scenario [1] + Scenario [2]</w:t>
      </w:r>
    </w:p>
    <w:p w14:paraId="386FC9EB" w14:textId="554FB4FC" w:rsidR="00AD635A" w:rsidRPr="00BF23AC" w:rsidRDefault="00AD635A" w:rsidP="002D08F1">
      <w:pPr>
        <w:spacing w:line="247" w:lineRule="auto"/>
        <w:ind w:right="992"/>
        <w:jc w:val="both"/>
        <w:rPr>
          <w:b/>
          <w:i/>
          <w:szCs w:val="22"/>
          <w:lang w:val="it-IT"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AD635A" w:rsidRPr="004A3CBB" w14:paraId="34BD59F0" w14:textId="77777777" w:rsidTr="007A36EE">
        <w:trPr>
          <w:cantSplit/>
          <w:tblHeader/>
        </w:trPr>
        <w:tc>
          <w:tcPr>
            <w:tcW w:w="9425" w:type="dxa"/>
            <w:gridSpan w:val="5"/>
            <w:shd w:val="clear" w:color="auto" w:fill="FFFFCC"/>
            <w:vAlign w:val="center"/>
          </w:tcPr>
          <w:p w14:paraId="7DE0D0F6" w14:textId="77777777" w:rsidR="00AD635A" w:rsidRPr="004A3CBB" w:rsidRDefault="00AD635A" w:rsidP="007A36EE">
            <w:pPr>
              <w:jc w:val="both"/>
              <w:rPr>
                <w:b/>
                <w:sz w:val="18"/>
                <w:szCs w:val="18"/>
                <w:lang w:eastAsia="en-US"/>
              </w:rPr>
            </w:pPr>
            <w:r w:rsidRPr="004A3CBB">
              <w:rPr>
                <w:b/>
                <w:sz w:val="18"/>
                <w:szCs w:val="18"/>
                <w:lang w:eastAsia="en-US"/>
              </w:rPr>
              <w:t>Summary table: combined systemic exposure from professional uses</w:t>
            </w:r>
            <w:r>
              <w:rPr>
                <w:b/>
                <w:sz w:val="18"/>
                <w:szCs w:val="18"/>
                <w:lang w:eastAsia="en-US"/>
              </w:rPr>
              <w:t xml:space="preserve"> - Application </w:t>
            </w:r>
          </w:p>
        </w:tc>
      </w:tr>
      <w:tr w:rsidR="00AD635A" w:rsidRPr="004A3CBB" w14:paraId="3F5B4654" w14:textId="77777777" w:rsidTr="007A36EE">
        <w:trPr>
          <w:cantSplit/>
          <w:tblHeader/>
        </w:trPr>
        <w:tc>
          <w:tcPr>
            <w:tcW w:w="2055" w:type="dxa"/>
            <w:shd w:val="clear" w:color="auto" w:fill="auto"/>
            <w:vAlign w:val="center"/>
          </w:tcPr>
          <w:p w14:paraId="5F302DAB" w14:textId="77777777" w:rsidR="00AD635A" w:rsidRPr="004A3CBB" w:rsidRDefault="00AD635A" w:rsidP="007A36EE">
            <w:pPr>
              <w:jc w:val="both"/>
              <w:rPr>
                <w:b/>
                <w:sz w:val="18"/>
                <w:szCs w:val="18"/>
                <w:lang w:eastAsia="en-US"/>
              </w:rPr>
            </w:pPr>
            <w:r w:rsidRPr="004A3CBB">
              <w:rPr>
                <w:b/>
                <w:sz w:val="18"/>
                <w:szCs w:val="18"/>
                <w:lang w:eastAsia="en-US"/>
              </w:rPr>
              <w:t>Scenarios combined</w:t>
            </w:r>
          </w:p>
        </w:tc>
        <w:tc>
          <w:tcPr>
            <w:tcW w:w="1984" w:type="dxa"/>
            <w:vAlign w:val="center"/>
          </w:tcPr>
          <w:p w14:paraId="5654DF06" w14:textId="77777777" w:rsidR="00AD635A" w:rsidRPr="004A3CBB" w:rsidRDefault="00AD635A" w:rsidP="007A36EE">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10FCC439"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4C00666B" w14:textId="77777777" w:rsidR="00AD635A" w:rsidRPr="004A3CBB" w:rsidRDefault="00AD635A" w:rsidP="007A36EE">
            <w:pPr>
              <w:jc w:val="both"/>
              <w:rPr>
                <w:b/>
                <w:sz w:val="18"/>
                <w:szCs w:val="18"/>
                <w:lang w:eastAsia="en-US"/>
              </w:rPr>
            </w:pPr>
            <w:r w:rsidRPr="004A3CBB">
              <w:rPr>
                <w:b/>
                <w:sz w:val="18"/>
                <w:szCs w:val="18"/>
                <w:lang w:eastAsia="en-US"/>
              </w:rPr>
              <w:t>Estimated dermal uptake</w:t>
            </w:r>
          </w:p>
          <w:p w14:paraId="4665FB0D" w14:textId="77777777" w:rsidR="00AD635A" w:rsidRPr="004A3CBB" w:rsidRDefault="00AD635A" w:rsidP="007A36EE">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515CF5F1" w14:textId="77777777" w:rsidR="00AD635A" w:rsidRPr="004A3CBB" w:rsidRDefault="00AD635A" w:rsidP="007A36EE">
            <w:pPr>
              <w:jc w:val="both"/>
              <w:rPr>
                <w:b/>
                <w:sz w:val="18"/>
                <w:szCs w:val="18"/>
                <w:lang w:eastAsia="en-US"/>
              </w:rPr>
            </w:pPr>
            <w:r w:rsidRPr="004A3CBB">
              <w:rPr>
                <w:b/>
                <w:sz w:val="18"/>
                <w:szCs w:val="18"/>
                <w:lang w:eastAsia="en-US"/>
              </w:rPr>
              <w:t>Estimated inhalation (evaporation) uptake</w:t>
            </w:r>
          </w:p>
          <w:p w14:paraId="7653FEAE"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0F5E5B24" w14:textId="77777777" w:rsidR="00AD635A" w:rsidRPr="004A3CBB" w:rsidRDefault="00AD635A" w:rsidP="007A36EE">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1DB265B" w14:textId="77777777" w:rsidR="00AD635A" w:rsidRPr="004A3CBB" w:rsidRDefault="00AD635A" w:rsidP="007A36EE">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AD635A" w:rsidRPr="004A3CBB" w14:paraId="13A0EE22" w14:textId="77777777" w:rsidTr="007A36EE">
        <w:trPr>
          <w:cantSplit/>
          <w:tblHeader/>
        </w:trPr>
        <w:tc>
          <w:tcPr>
            <w:tcW w:w="9425" w:type="dxa"/>
            <w:gridSpan w:val="5"/>
            <w:shd w:val="clear" w:color="auto" w:fill="D9D9D9" w:themeFill="background1" w:themeFillShade="D9"/>
            <w:vAlign w:val="center"/>
          </w:tcPr>
          <w:p w14:paraId="2BA5D31E" w14:textId="77777777" w:rsidR="00AD635A" w:rsidRPr="004A3CBB" w:rsidRDefault="00AD635A" w:rsidP="007A36EE">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AD635A" w:rsidRPr="004A3CBB" w14:paraId="0C811FCD" w14:textId="77777777" w:rsidTr="007A36EE">
        <w:trPr>
          <w:cantSplit/>
          <w:tblHeader/>
        </w:trPr>
        <w:tc>
          <w:tcPr>
            <w:tcW w:w="2055" w:type="dxa"/>
            <w:shd w:val="clear" w:color="auto" w:fill="auto"/>
            <w:vAlign w:val="center"/>
          </w:tcPr>
          <w:p w14:paraId="1FDC45BA" w14:textId="08B76136" w:rsidR="00AD635A" w:rsidRPr="004A3CBB" w:rsidRDefault="00AD635A" w:rsidP="007A36EE">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606BACF6" w14:textId="77777777" w:rsidR="00AD635A" w:rsidRPr="004A3CBB" w:rsidRDefault="00AD635A" w:rsidP="007A36EE">
            <w:pPr>
              <w:jc w:val="both"/>
              <w:rPr>
                <w:b/>
                <w:sz w:val="18"/>
                <w:szCs w:val="18"/>
                <w:lang w:eastAsia="en-US"/>
              </w:rPr>
            </w:pPr>
          </w:p>
          <w:p w14:paraId="1DD742A5" w14:textId="77777777" w:rsidR="00AD635A" w:rsidRPr="004A3CBB" w:rsidRDefault="00AD635A" w:rsidP="007A36EE">
            <w:pPr>
              <w:jc w:val="both"/>
              <w:rPr>
                <w:b/>
                <w:sz w:val="18"/>
                <w:szCs w:val="18"/>
                <w:lang w:eastAsia="en-US"/>
              </w:rPr>
            </w:pPr>
            <w:r w:rsidRPr="004A3CBB">
              <w:rPr>
                <w:b/>
                <w:sz w:val="18"/>
                <w:szCs w:val="18"/>
                <w:lang w:eastAsia="en-US"/>
              </w:rPr>
              <w:t>Tier 1</w:t>
            </w:r>
          </w:p>
        </w:tc>
        <w:tc>
          <w:tcPr>
            <w:tcW w:w="1984" w:type="dxa"/>
            <w:vAlign w:val="center"/>
          </w:tcPr>
          <w:p w14:paraId="66246F48" w14:textId="038C740C" w:rsidR="00AD635A" w:rsidRPr="004A3CBB" w:rsidRDefault="00AD635A" w:rsidP="007A36EE">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1ECE17F7" w14:textId="77777777" w:rsidR="00AD635A" w:rsidRPr="004A3CBB" w:rsidRDefault="00AD635A" w:rsidP="007A36EE">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637A2D67" w14:textId="6536A5F0" w:rsidR="00AD635A" w:rsidRPr="004A3CBB" w:rsidRDefault="00AD635A" w:rsidP="007A36EE">
            <w:pPr>
              <w:jc w:val="center"/>
              <w:rPr>
                <w:sz w:val="18"/>
                <w:szCs w:val="18"/>
                <w:lang w:eastAsia="en-US"/>
              </w:rPr>
            </w:pPr>
            <w:r>
              <w:rPr>
                <w:sz w:val="18"/>
                <w:szCs w:val="18"/>
                <w:lang w:eastAsia="en-US"/>
              </w:rPr>
              <w:t>11.07</w:t>
            </w:r>
          </w:p>
        </w:tc>
        <w:tc>
          <w:tcPr>
            <w:tcW w:w="1700" w:type="dxa"/>
            <w:vAlign w:val="center"/>
          </w:tcPr>
          <w:p w14:paraId="612CBDFB" w14:textId="66C404F8" w:rsidR="00AD635A" w:rsidRPr="004A3CBB" w:rsidRDefault="00AD635A" w:rsidP="007A36EE">
            <w:pPr>
              <w:jc w:val="center"/>
              <w:rPr>
                <w:sz w:val="18"/>
                <w:szCs w:val="18"/>
                <w:lang w:eastAsia="en-US"/>
              </w:rPr>
            </w:pPr>
            <w:r>
              <w:rPr>
                <w:sz w:val="18"/>
                <w:szCs w:val="18"/>
                <w:lang w:eastAsia="en-US"/>
              </w:rPr>
              <w:t>11.23</w:t>
            </w:r>
          </w:p>
        </w:tc>
      </w:tr>
      <w:tr w:rsidR="00AD635A" w:rsidRPr="004A3CBB" w14:paraId="514446CE" w14:textId="77777777" w:rsidTr="007A36EE">
        <w:trPr>
          <w:cantSplit/>
          <w:tblHeader/>
        </w:trPr>
        <w:tc>
          <w:tcPr>
            <w:tcW w:w="2055" w:type="dxa"/>
            <w:shd w:val="clear" w:color="auto" w:fill="auto"/>
            <w:vAlign w:val="center"/>
          </w:tcPr>
          <w:p w14:paraId="50ADB83D" w14:textId="704EBEC7" w:rsidR="00AD635A" w:rsidRPr="004A3CBB" w:rsidRDefault="00AD635A" w:rsidP="007A36EE">
            <w:pPr>
              <w:jc w:val="both"/>
              <w:rPr>
                <w:b/>
                <w:sz w:val="18"/>
                <w:szCs w:val="18"/>
                <w:lang w:eastAsia="en-US"/>
              </w:rPr>
            </w:pPr>
            <w:r w:rsidRPr="004A3CBB">
              <w:rPr>
                <w:b/>
                <w:sz w:val="18"/>
                <w:szCs w:val="18"/>
                <w:lang w:eastAsia="en-US"/>
              </w:rPr>
              <w:t>Scenarios [</w:t>
            </w:r>
            <w:r>
              <w:rPr>
                <w:b/>
                <w:sz w:val="18"/>
                <w:szCs w:val="18"/>
                <w:lang w:eastAsia="en-US"/>
              </w:rPr>
              <w:t>1 + 2</w:t>
            </w:r>
            <w:r w:rsidRPr="004A3CBB">
              <w:rPr>
                <w:b/>
                <w:sz w:val="18"/>
                <w:szCs w:val="18"/>
                <w:lang w:eastAsia="en-US"/>
              </w:rPr>
              <w:t>]</w:t>
            </w:r>
          </w:p>
          <w:p w14:paraId="3381E1EA" w14:textId="77777777" w:rsidR="00AD635A" w:rsidRPr="004A3CBB" w:rsidRDefault="00AD635A" w:rsidP="007A36EE">
            <w:pPr>
              <w:jc w:val="both"/>
              <w:rPr>
                <w:b/>
                <w:sz w:val="18"/>
                <w:szCs w:val="18"/>
                <w:lang w:eastAsia="en-US"/>
              </w:rPr>
            </w:pPr>
          </w:p>
          <w:p w14:paraId="18C49B1D" w14:textId="77777777" w:rsidR="00AD635A" w:rsidRPr="004A3CBB" w:rsidRDefault="00AD635A" w:rsidP="007A36EE">
            <w:pPr>
              <w:jc w:val="both"/>
              <w:rPr>
                <w:b/>
                <w:sz w:val="18"/>
                <w:szCs w:val="18"/>
                <w:lang w:eastAsia="en-US"/>
              </w:rPr>
            </w:pPr>
            <w:r>
              <w:rPr>
                <w:b/>
                <w:sz w:val="18"/>
                <w:szCs w:val="18"/>
                <w:lang w:eastAsia="en-US"/>
              </w:rPr>
              <w:t>Tier 3</w:t>
            </w:r>
          </w:p>
        </w:tc>
        <w:tc>
          <w:tcPr>
            <w:tcW w:w="1984" w:type="dxa"/>
            <w:vAlign w:val="center"/>
          </w:tcPr>
          <w:p w14:paraId="497F577D" w14:textId="056BC254" w:rsidR="00AD635A" w:rsidRPr="004A3CBB" w:rsidRDefault="00AD635A" w:rsidP="007A36EE">
            <w:pPr>
              <w:jc w:val="center"/>
              <w:rPr>
                <w:sz w:val="18"/>
                <w:szCs w:val="18"/>
                <w:lang w:eastAsia="en-US"/>
              </w:rPr>
            </w:pPr>
            <w:r>
              <w:rPr>
                <w:sz w:val="18"/>
                <w:szCs w:val="18"/>
                <w:lang w:eastAsia="en-US"/>
              </w:rPr>
              <w:t>0.16</w:t>
            </w:r>
          </w:p>
        </w:tc>
        <w:tc>
          <w:tcPr>
            <w:tcW w:w="1843" w:type="dxa"/>
            <w:shd w:val="clear" w:color="auto" w:fill="auto"/>
            <w:tcMar>
              <w:top w:w="57" w:type="dxa"/>
              <w:bottom w:w="57" w:type="dxa"/>
            </w:tcMar>
            <w:vAlign w:val="center"/>
          </w:tcPr>
          <w:p w14:paraId="354C39D7" w14:textId="77777777" w:rsidR="00AD635A" w:rsidRPr="004A3CBB" w:rsidRDefault="00AD635A" w:rsidP="007A36EE">
            <w:pPr>
              <w:jc w:val="center"/>
              <w:rPr>
                <w:sz w:val="18"/>
                <w:szCs w:val="18"/>
                <w:lang w:eastAsia="en-US"/>
              </w:rPr>
            </w:pPr>
          </w:p>
        </w:tc>
        <w:tc>
          <w:tcPr>
            <w:tcW w:w="1843" w:type="dxa"/>
            <w:shd w:val="clear" w:color="auto" w:fill="auto"/>
            <w:tcMar>
              <w:top w:w="57" w:type="dxa"/>
              <w:bottom w:w="57" w:type="dxa"/>
            </w:tcMar>
            <w:vAlign w:val="center"/>
          </w:tcPr>
          <w:p w14:paraId="4853C85E" w14:textId="3CFD4F1F" w:rsidR="00AD635A" w:rsidRPr="004A3CBB" w:rsidRDefault="00AD635A" w:rsidP="007A36EE">
            <w:pPr>
              <w:jc w:val="center"/>
              <w:rPr>
                <w:sz w:val="18"/>
                <w:szCs w:val="18"/>
                <w:lang w:eastAsia="en-US"/>
              </w:rPr>
            </w:pPr>
            <w:r>
              <w:rPr>
                <w:sz w:val="18"/>
                <w:szCs w:val="18"/>
                <w:lang w:eastAsia="en-US"/>
              </w:rPr>
              <w:t>0.28</w:t>
            </w:r>
          </w:p>
        </w:tc>
        <w:tc>
          <w:tcPr>
            <w:tcW w:w="1700" w:type="dxa"/>
            <w:vAlign w:val="center"/>
          </w:tcPr>
          <w:p w14:paraId="513AA121" w14:textId="03E2D6A9" w:rsidR="00AD635A" w:rsidRPr="004A3CBB" w:rsidRDefault="00AD635A" w:rsidP="007A36EE">
            <w:pPr>
              <w:jc w:val="center"/>
              <w:rPr>
                <w:sz w:val="18"/>
                <w:szCs w:val="18"/>
                <w:lang w:eastAsia="en-US"/>
              </w:rPr>
            </w:pPr>
            <w:r>
              <w:rPr>
                <w:sz w:val="18"/>
                <w:szCs w:val="18"/>
                <w:lang w:eastAsia="en-US"/>
              </w:rPr>
              <w:t>0.44</w:t>
            </w:r>
          </w:p>
        </w:tc>
      </w:tr>
    </w:tbl>
    <w:p w14:paraId="6DDF09ED" w14:textId="07E42C25" w:rsidR="00AD635A" w:rsidRDefault="00AD635A" w:rsidP="002D08F1">
      <w:pPr>
        <w:spacing w:line="247" w:lineRule="auto"/>
        <w:ind w:right="992"/>
        <w:jc w:val="both"/>
        <w:rPr>
          <w:w w:val="105"/>
        </w:rPr>
      </w:pPr>
    </w:p>
    <w:p w14:paraId="577E4A34" w14:textId="77777777" w:rsidR="00AD635A" w:rsidRPr="00622F1A" w:rsidRDefault="00AD635A" w:rsidP="002D08F1">
      <w:pPr>
        <w:spacing w:line="247" w:lineRule="auto"/>
        <w:ind w:right="992"/>
        <w:jc w:val="both"/>
        <w:rPr>
          <w:w w:val="105"/>
        </w:rPr>
      </w:pPr>
    </w:p>
    <w:p w14:paraId="71770F87" w14:textId="77777777" w:rsidR="002D08F1" w:rsidRPr="00FD2055" w:rsidRDefault="002D08F1" w:rsidP="002D08F1">
      <w:pPr>
        <w:jc w:val="both"/>
        <w:rPr>
          <w:highlight w:val="cyan"/>
          <w:lang w:eastAsia="en-US"/>
        </w:rPr>
      </w:pPr>
    </w:p>
    <w:p w14:paraId="7F9BA1BB" w14:textId="77777777" w:rsidR="002D08F1" w:rsidRPr="00F84E0D" w:rsidRDefault="002D08F1" w:rsidP="002D08F1">
      <w:pPr>
        <w:jc w:val="both"/>
        <w:rPr>
          <w:b/>
          <w:i/>
          <w:szCs w:val="22"/>
          <w:lang w:val="it-IT" w:eastAsia="en-US"/>
        </w:rPr>
      </w:pPr>
      <w:bookmarkStart w:id="193" w:name="_Toc389729070"/>
      <w:bookmarkStart w:id="194" w:name="_Toc403472768"/>
      <w:r w:rsidRPr="00F84E0D">
        <w:rPr>
          <w:b/>
          <w:i/>
          <w:szCs w:val="22"/>
          <w:lang w:val="it-IT" w:eastAsia="en-US"/>
        </w:rPr>
        <w:t>Non-professional exposure</w:t>
      </w:r>
      <w:bookmarkEnd w:id="193"/>
      <w:bookmarkEnd w:id="194"/>
    </w:p>
    <w:p w14:paraId="10987BF2" w14:textId="77777777" w:rsidR="002D08F1" w:rsidRPr="00FD2055" w:rsidRDefault="002D08F1" w:rsidP="002D08F1">
      <w:pPr>
        <w:jc w:val="both"/>
        <w:rPr>
          <w:highlight w:val="cyan"/>
          <w:lang w:val="it-IT" w:eastAsia="en-US"/>
        </w:rPr>
      </w:pPr>
    </w:p>
    <w:p w14:paraId="44D7B3E0" w14:textId="77777777" w:rsidR="002D08F1" w:rsidRDefault="00412C49" w:rsidP="002D08F1">
      <w:pPr>
        <w:jc w:val="both"/>
        <w:rPr>
          <w:w w:val="105"/>
        </w:rPr>
      </w:pPr>
      <w:r>
        <w:rPr>
          <w:w w:val="105"/>
        </w:rPr>
        <w:t>Non-professional</w:t>
      </w:r>
      <w:r w:rsidR="002D08F1">
        <w:rPr>
          <w:w w:val="105"/>
        </w:rPr>
        <w:t xml:space="preserve"> exposure during the application of the product by spraying or pouring is considered covered by the professional exposure assessment described above.</w:t>
      </w:r>
    </w:p>
    <w:p w14:paraId="221C84B9" w14:textId="77777777" w:rsidR="002D08F1" w:rsidRDefault="002D08F1" w:rsidP="002D08F1">
      <w:pPr>
        <w:jc w:val="both"/>
        <w:rPr>
          <w:w w:val="105"/>
        </w:rPr>
      </w:pPr>
      <w:r>
        <w:rPr>
          <w:w w:val="105"/>
        </w:rPr>
        <w:lastRenderedPageBreak/>
        <w:t xml:space="preserve">Indeed, for the exposure assessment using the TNsG and ConsExpo models, no modification of the exposure parameters is expected. The exposure durations used in ConsExpo are considered suitable for a </w:t>
      </w:r>
      <w:r w:rsidR="00412C49">
        <w:rPr>
          <w:w w:val="105"/>
        </w:rPr>
        <w:t>non-professional</w:t>
      </w:r>
      <w:r>
        <w:rPr>
          <w:w w:val="105"/>
        </w:rPr>
        <w:t xml:space="preserve"> application. Moreover, due to the nature of the toxicological effects (local effects), the duration of exposure has no impact.</w:t>
      </w:r>
    </w:p>
    <w:p w14:paraId="3B1C79B6" w14:textId="77777777" w:rsidR="002D08F1" w:rsidRDefault="002D08F1" w:rsidP="002D08F1">
      <w:pPr>
        <w:jc w:val="both"/>
        <w:rPr>
          <w:w w:val="105"/>
        </w:rPr>
      </w:pPr>
    </w:p>
    <w:p w14:paraId="4E76000D" w14:textId="77777777" w:rsidR="002D08F1" w:rsidRDefault="002D08F1" w:rsidP="002D08F1">
      <w:pPr>
        <w:jc w:val="both"/>
        <w:rPr>
          <w:w w:val="105"/>
        </w:rPr>
      </w:pPr>
      <w:r>
        <w:rPr>
          <w:w w:val="105"/>
        </w:rPr>
        <w:t xml:space="preserve">Regarding the experimental study (Tier 3), the experimental conditions tested represent a worst-case scenario and are in line with the application conditions expected for </w:t>
      </w:r>
      <w:r w:rsidR="00412C49">
        <w:rPr>
          <w:w w:val="105"/>
        </w:rPr>
        <w:t>non-professional</w:t>
      </w:r>
      <w:r>
        <w:rPr>
          <w:w w:val="105"/>
        </w:rPr>
        <w:t xml:space="preserve"> uses. Therefore, the results of the experimental study are considered extrapolable for </w:t>
      </w:r>
      <w:r w:rsidR="00412C49">
        <w:rPr>
          <w:w w:val="105"/>
        </w:rPr>
        <w:t>non-professional</w:t>
      </w:r>
      <w:r>
        <w:rPr>
          <w:w w:val="105"/>
        </w:rPr>
        <w:t xml:space="preserve"> application.</w:t>
      </w:r>
    </w:p>
    <w:p w14:paraId="1FECD0C3" w14:textId="77777777" w:rsidR="002D08F1" w:rsidRPr="00F84E0D" w:rsidRDefault="002D08F1" w:rsidP="002D08F1">
      <w:pPr>
        <w:jc w:val="both"/>
        <w:rPr>
          <w:i/>
          <w:iCs/>
          <w:lang w:eastAsia="en-US"/>
        </w:rPr>
      </w:pPr>
    </w:p>
    <w:p w14:paraId="5B117ABE" w14:textId="77777777" w:rsidR="002D08F1" w:rsidRPr="00FD2055" w:rsidRDefault="002D08F1" w:rsidP="002D08F1">
      <w:pPr>
        <w:jc w:val="both"/>
        <w:rPr>
          <w:highlight w:val="cyan"/>
          <w:lang w:eastAsia="en-US"/>
        </w:rPr>
      </w:pPr>
    </w:p>
    <w:p w14:paraId="489EA3D0" w14:textId="77777777" w:rsidR="002D08F1" w:rsidRPr="00F84E0D" w:rsidRDefault="002D08F1" w:rsidP="002D08F1">
      <w:pPr>
        <w:jc w:val="both"/>
        <w:rPr>
          <w:b/>
          <w:i/>
          <w:szCs w:val="22"/>
          <w:lang w:eastAsia="en-US"/>
        </w:rPr>
      </w:pPr>
      <w:bookmarkStart w:id="195" w:name="_Toc389729073"/>
      <w:bookmarkStart w:id="196" w:name="_Toc403472769"/>
      <w:r w:rsidRPr="00F84E0D">
        <w:rPr>
          <w:b/>
          <w:i/>
          <w:szCs w:val="22"/>
          <w:lang w:eastAsia="en-US"/>
        </w:rPr>
        <w:t>Exposure of the general public</w:t>
      </w:r>
      <w:bookmarkEnd w:id="195"/>
      <w:bookmarkEnd w:id="196"/>
    </w:p>
    <w:p w14:paraId="08FF45C5" w14:textId="77777777" w:rsidR="002D08F1" w:rsidRPr="00FD2055" w:rsidRDefault="002D08F1" w:rsidP="002D08F1">
      <w:pPr>
        <w:jc w:val="both"/>
        <w:rPr>
          <w:highlight w:val="cyan"/>
          <w:lang w:eastAsia="en-US"/>
        </w:rPr>
      </w:pPr>
    </w:p>
    <w:p w14:paraId="44245CED" w14:textId="77777777" w:rsidR="002D08F1" w:rsidRPr="00F84E0D" w:rsidRDefault="002D08F1" w:rsidP="002D08F1">
      <w:pPr>
        <w:jc w:val="both"/>
        <w:rPr>
          <w:i/>
          <w:szCs w:val="22"/>
          <w:u w:val="single"/>
          <w:lang w:eastAsia="en-US"/>
        </w:rPr>
      </w:pPr>
      <w:bookmarkStart w:id="197" w:name="_Toc389729074"/>
      <w:r w:rsidRPr="00F84E0D">
        <w:rPr>
          <w:i/>
          <w:szCs w:val="22"/>
          <w:u w:val="single"/>
          <w:lang w:eastAsia="en-US"/>
        </w:rPr>
        <w:t>Scenario [</w:t>
      </w:r>
      <w:r>
        <w:rPr>
          <w:i/>
          <w:szCs w:val="22"/>
          <w:u w:val="single"/>
          <w:lang w:eastAsia="en-US"/>
        </w:rPr>
        <w:t>3</w:t>
      </w:r>
      <w:r w:rsidRPr="00F84E0D">
        <w:rPr>
          <w:i/>
          <w:szCs w:val="22"/>
          <w:u w:val="single"/>
          <w:lang w:eastAsia="en-US"/>
        </w:rPr>
        <w:t>]</w:t>
      </w:r>
      <w:bookmarkEnd w:id="197"/>
    </w:p>
    <w:p w14:paraId="420DB914" w14:textId="77777777" w:rsidR="002D08F1" w:rsidRPr="00FD2055" w:rsidRDefault="002D08F1" w:rsidP="002D08F1">
      <w:pPr>
        <w:jc w:val="both"/>
        <w:rPr>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2D08F1" w:rsidRPr="00F84E0D" w14:paraId="4EEB38E9" w14:textId="77777777" w:rsidTr="002D08F1">
        <w:trPr>
          <w:tblHeader/>
        </w:trPr>
        <w:tc>
          <w:tcPr>
            <w:tcW w:w="5000" w:type="pct"/>
            <w:shd w:val="clear" w:color="auto" w:fill="FFFFCC"/>
            <w:tcMar>
              <w:top w:w="57" w:type="dxa"/>
              <w:bottom w:w="57" w:type="dxa"/>
            </w:tcMar>
          </w:tcPr>
          <w:p w14:paraId="23820AF6" w14:textId="77777777" w:rsidR="002D08F1" w:rsidRPr="00F84E0D" w:rsidRDefault="002D08F1" w:rsidP="002D08F1">
            <w:pPr>
              <w:jc w:val="both"/>
              <w:rPr>
                <w:b/>
                <w:lang w:eastAsia="en-US"/>
              </w:rPr>
            </w:pPr>
            <w:r w:rsidRPr="00F84E0D">
              <w:rPr>
                <w:b/>
                <w:lang w:eastAsia="en-US"/>
              </w:rPr>
              <w:t>Description of Scenario [</w:t>
            </w:r>
            <w:r>
              <w:rPr>
                <w:b/>
                <w:lang w:eastAsia="en-US"/>
              </w:rPr>
              <w:t>3</w:t>
            </w:r>
            <w:r w:rsidRPr="00F84E0D">
              <w:rPr>
                <w:b/>
                <w:lang w:eastAsia="en-US"/>
              </w:rPr>
              <w:t>]</w:t>
            </w:r>
          </w:p>
        </w:tc>
      </w:tr>
      <w:tr w:rsidR="002D08F1" w:rsidRPr="00F84E0D" w14:paraId="13FC6B23" w14:textId="77777777" w:rsidTr="002D08F1">
        <w:trPr>
          <w:tblHeader/>
        </w:trPr>
        <w:tc>
          <w:tcPr>
            <w:tcW w:w="5000" w:type="pct"/>
            <w:shd w:val="clear" w:color="auto" w:fill="auto"/>
            <w:tcMar>
              <w:top w:w="57" w:type="dxa"/>
              <w:bottom w:w="57" w:type="dxa"/>
            </w:tcMar>
          </w:tcPr>
          <w:p w14:paraId="30F32FAB" w14:textId="77777777" w:rsidR="002D08F1" w:rsidRPr="005E0278" w:rsidRDefault="002D08F1" w:rsidP="002D08F1">
            <w:pPr>
              <w:jc w:val="both"/>
              <w:rPr>
                <w:lang w:eastAsia="en-US"/>
              </w:rPr>
            </w:pPr>
            <w:r w:rsidRPr="005E0278">
              <w:rPr>
                <w:lang w:eastAsia="en-US"/>
              </w:rPr>
              <w:t>SANYTOL FRESH product is intended for use as surface disinfectants.</w:t>
            </w:r>
          </w:p>
          <w:p w14:paraId="7C78719C" w14:textId="3B471BC4" w:rsidR="002D08F1" w:rsidRPr="005E0278" w:rsidRDefault="002D08F1" w:rsidP="002D08F1">
            <w:pPr>
              <w:jc w:val="both"/>
              <w:rPr>
                <w:lang w:eastAsia="en-US"/>
              </w:rPr>
            </w:pPr>
            <w:r w:rsidRPr="005E0278">
              <w:rPr>
                <w:lang w:eastAsia="en-US"/>
              </w:rPr>
              <w:t>Inhalation of volatilized residues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after indoor application is considered possible and, regarding the intended uses, this exposure takes place to general public entering a room with freshly treated surfaces.</w:t>
            </w:r>
          </w:p>
          <w:p w14:paraId="33AB5A3E" w14:textId="77777777" w:rsidR="002D08F1" w:rsidRPr="005E0278" w:rsidRDefault="002D08F1" w:rsidP="002D08F1">
            <w:pPr>
              <w:jc w:val="both"/>
              <w:rPr>
                <w:lang w:eastAsia="en-US"/>
              </w:rPr>
            </w:pPr>
          </w:p>
          <w:p w14:paraId="4FB1DE01" w14:textId="77777777" w:rsidR="002D08F1" w:rsidRPr="005E0278" w:rsidRDefault="002D08F1" w:rsidP="002D08F1">
            <w:pPr>
              <w:jc w:val="both"/>
              <w:rPr>
                <w:lang w:eastAsia="en-US"/>
              </w:rPr>
            </w:pPr>
            <w:r w:rsidRPr="005E0278">
              <w:rPr>
                <w:lang w:eastAsia="en-US"/>
              </w:rPr>
              <w:t xml:space="preserve">It can be considered that this exposure is equal or lower than the direct exposure of the professionals/non-professionals applying the product. </w:t>
            </w:r>
            <w:r w:rsidR="00412C49" w:rsidRPr="005E0278">
              <w:rPr>
                <w:lang w:eastAsia="en-US"/>
              </w:rPr>
              <w:t>Moreover</w:t>
            </w:r>
            <w:r w:rsidRPr="005E0278">
              <w:rPr>
                <w:lang w:eastAsia="en-US"/>
              </w:rPr>
              <w:t>, due to the high reactivity of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inhalation exposure to a.s is not expected during a long time.</w:t>
            </w:r>
          </w:p>
          <w:p w14:paraId="759EB243" w14:textId="77777777" w:rsidR="002D08F1" w:rsidRPr="005E0278" w:rsidRDefault="002D08F1" w:rsidP="002D08F1">
            <w:pPr>
              <w:jc w:val="both"/>
              <w:rPr>
                <w:lang w:eastAsia="en-US"/>
              </w:rPr>
            </w:pPr>
          </w:p>
          <w:p w14:paraId="6429B5BD" w14:textId="77777777" w:rsidR="002D08F1" w:rsidRPr="005E0278" w:rsidRDefault="002D08F1" w:rsidP="002D08F1">
            <w:pPr>
              <w:jc w:val="both"/>
              <w:rPr>
                <w:lang w:eastAsia="en-US"/>
              </w:rPr>
            </w:pPr>
            <w:r w:rsidRPr="005E0278">
              <w:rPr>
                <w:lang w:eastAsia="en-US"/>
              </w:rPr>
              <w:t>Therefore, the same parameters used in scenario 1 and 2 have been applied leading to similar exposure to volatilzed residues for a person (adult or child) entering a room with freshly treated surfaces</w:t>
            </w:r>
          </w:p>
          <w:p w14:paraId="2F2E082D" w14:textId="77777777" w:rsidR="002D08F1" w:rsidRPr="00E945ED" w:rsidRDefault="002D08F1" w:rsidP="002D08F1">
            <w:pPr>
              <w:jc w:val="both"/>
              <w:rPr>
                <w:lang w:eastAsia="en-US"/>
              </w:rPr>
            </w:pPr>
            <w:r w:rsidRPr="005E0278">
              <w:rPr>
                <w:lang w:eastAsia="en-US"/>
              </w:rPr>
              <w:t>For details please refer to the scenario 1 and 2.</w:t>
            </w:r>
          </w:p>
        </w:tc>
      </w:tr>
    </w:tbl>
    <w:p w14:paraId="55A6C773" w14:textId="77777777" w:rsidR="002D08F1" w:rsidRDefault="002D08F1" w:rsidP="002D08F1">
      <w:pPr>
        <w:spacing w:line="0" w:lineRule="atLeast"/>
        <w:jc w:val="both"/>
        <w:rPr>
          <w:i/>
          <w:iCs/>
          <w:lang w:eastAsia="en-US"/>
        </w:rPr>
      </w:pPr>
    </w:p>
    <w:p w14:paraId="7A3E6748" w14:textId="77777777" w:rsidR="002D08F1" w:rsidRDefault="002D08F1" w:rsidP="002D08F1">
      <w:pPr>
        <w:jc w:val="both"/>
        <w:rPr>
          <w:i/>
          <w:iCs/>
          <w:lang w:eastAsia="en-US"/>
        </w:rPr>
      </w:pPr>
    </w:p>
    <w:p w14:paraId="470D338F" w14:textId="77777777" w:rsidR="002D08F1" w:rsidRPr="00F84E0D" w:rsidRDefault="002D08F1" w:rsidP="002D08F1">
      <w:pPr>
        <w:jc w:val="both"/>
        <w:rPr>
          <w:i/>
          <w:iCs/>
          <w:lang w:eastAsia="en-US"/>
        </w:rPr>
      </w:pPr>
      <w:r w:rsidRPr="00F84E0D">
        <w:rPr>
          <w:b/>
          <w:bCs/>
          <w:lang w:eastAsia="en-US"/>
        </w:rPr>
        <w:t>Calculations for Scenario [</w:t>
      </w:r>
      <w:r>
        <w:rPr>
          <w:b/>
          <w:bCs/>
          <w:lang w:eastAsia="en-US"/>
        </w:rPr>
        <w:t>3</w:t>
      </w:r>
      <w:r w:rsidRPr="00F84E0D">
        <w:rPr>
          <w:b/>
          <w:bCs/>
          <w:lang w:eastAsia="en-US"/>
        </w:rPr>
        <w:t>]</w:t>
      </w:r>
    </w:p>
    <w:p w14:paraId="607FDF45" w14:textId="77777777" w:rsidR="002D08F1" w:rsidRDefault="002D08F1" w:rsidP="002D08F1">
      <w:pPr>
        <w:jc w:val="both"/>
        <w:rPr>
          <w:i/>
          <w:iCs/>
          <w:lang w:eastAsia="en-US"/>
        </w:rPr>
      </w:pPr>
    </w:p>
    <w:p w14:paraId="24A5509B" w14:textId="77777777" w:rsidR="002D08F1" w:rsidRPr="007D1C3F" w:rsidRDefault="002D08F1" w:rsidP="002D08F1">
      <w:pPr>
        <w:jc w:val="both"/>
        <w:rPr>
          <w:sz w:val="18"/>
          <w:szCs w:val="18"/>
          <w:u w:val="single"/>
          <w:lang w:eastAsia="en-US"/>
        </w:rPr>
      </w:pPr>
      <w:r w:rsidRPr="007D1C3F">
        <w:rPr>
          <w:sz w:val="18"/>
          <w:szCs w:val="18"/>
          <w:u w:val="single"/>
          <w:lang w:eastAsia="en-US"/>
        </w:rPr>
        <w:t>Spray application</w:t>
      </w:r>
    </w:p>
    <w:p w14:paraId="75120B6B" w14:textId="77777777" w:rsidR="002D08F1" w:rsidRPr="00FD2055" w:rsidRDefault="002D08F1" w:rsidP="002D08F1">
      <w:pPr>
        <w:jc w:val="both"/>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6E5ADA" w14:paraId="35587CCB" w14:textId="77777777" w:rsidTr="002D08F1">
        <w:trPr>
          <w:cantSplit/>
          <w:tblHeader/>
        </w:trPr>
        <w:tc>
          <w:tcPr>
            <w:tcW w:w="9425" w:type="dxa"/>
            <w:gridSpan w:val="5"/>
            <w:shd w:val="clear" w:color="auto" w:fill="FFFFCC"/>
            <w:vAlign w:val="center"/>
          </w:tcPr>
          <w:p w14:paraId="504D0227" w14:textId="77777777" w:rsidR="002D08F1" w:rsidRPr="006E5ADA" w:rsidRDefault="002D08F1" w:rsidP="002D08F1">
            <w:pPr>
              <w:jc w:val="both"/>
              <w:rPr>
                <w:b/>
                <w:sz w:val="18"/>
                <w:szCs w:val="18"/>
                <w:lang w:eastAsia="en-US"/>
              </w:rPr>
            </w:pPr>
            <w:r w:rsidRPr="006E5ADA">
              <w:rPr>
                <w:b/>
                <w:sz w:val="18"/>
                <w:szCs w:val="18"/>
                <w:lang w:eastAsia="en-US"/>
              </w:rPr>
              <w:t>Summary table: combined systemic exposure from professional uses</w:t>
            </w:r>
            <w:r>
              <w:rPr>
                <w:b/>
                <w:sz w:val="18"/>
                <w:szCs w:val="18"/>
                <w:lang w:eastAsia="en-US"/>
              </w:rPr>
              <w:t xml:space="preserve"> – Spray application</w:t>
            </w:r>
          </w:p>
        </w:tc>
      </w:tr>
      <w:tr w:rsidR="002D08F1" w:rsidRPr="006E5ADA" w14:paraId="57900216" w14:textId="77777777" w:rsidTr="002D08F1">
        <w:trPr>
          <w:cantSplit/>
          <w:tblHeader/>
        </w:trPr>
        <w:tc>
          <w:tcPr>
            <w:tcW w:w="2055" w:type="dxa"/>
            <w:shd w:val="clear" w:color="auto" w:fill="auto"/>
            <w:vAlign w:val="center"/>
          </w:tcPr>
          <w:p w14:paraId="1EB83D6F" w14:textId="77777777" w:rsidR="002D08F1" w:rsidRPr="006E5ADA" w:rsidRDefault="002D08F1" w:rsidP="002D08F1">
            <w:pPr>
              <w:jc w:val="both"/>
              <w:rPr>
                <w:b/>
                <w:sz w:val="18"/>
                <w:szCs w:val="18"/>
                <w:lang w:eastAsia="en-US"/>
              </w:rPr>
            </w:pPr>
            <w:r w:rsidRPr="006E5ADA">
              <w:rPr>
                <w:b/>
                <w:sz w:val="18"/>
                <w:szCs w:val="18"/>
                <w:lang w:eastAsia="en-US"/>
              </w:rPr>
              <w:t>Scenarios combined</w:t>
            </w:r>
          </w:p>
        </w:tc>
        <w:tc>
          <w:tcPr>
            <w:tcW w:w="1984" w:type="dxa"/>
            <w:vAlign w:val="center"/>
          </w:tcPr>
          <w:p w14:paraId="1D197BF5" w14:textId="77777777" w:rsidR="002D08F1" w:rsidRPr="006E5ADA" w:rsidRDefault="002D08F1" w:rsidP="002D08F1">
            <w:pPr>
              <w:jc w:val="both"/>
              <w:rPr>
                <w:b/>
                <w:sz w:val="18"/>
                <w:szCs w:val="18"/>
                <w:lang w:eastAsia="en-US"/>
              </w:rPr>
            </w:pPr>
            <w:r w:rsidRPr="006E5ADA">
              <w:rPr>
                <w:b/>
                <w:sz w:val="18"/>
                <w:szCs w:val="18"/>
                <w:lang w:eastAsia="en-US"/>
              </w:rPr>
              <w:t xml:space="preserve">Estimated inhalation </w:t>
            </w:r>
            <w:r>
              <w:rPr>
                <w:b/>
                <w:sz w:val="18"/>
                <w:szCs w:val="18"/>
                <w:lang w:eastAsia="en-US"/>
              </w:rPr>
              <w:t>(generated aerosols) exposure</w:t>
            </w:r>
          </w:p>
          <w:p w14:paraId="75B5150E"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c>
          <w:tcPr>
            <w:tcW w:w="1843" w:type="dxa"/>
            <w:shd w:val="clear" w:color="auto" w:fill="auto"/>
            <w:tcMar>
              <w:top w:w="57" w:type="dxa"/>
              <w:bottom w:w="57" w:type="dxa"/>
            </w:tcMar>
            <w:vAlign w:val="center"/>
          </w:tcPr>
          <w:p w14:paraId="3EF5BCFC" w14:textId="77777777" w:rsidR="002D08F1" w:rsidRPr="006E5ADA" w:rsidRDefault="002D08F1" w:rsidP="002D08F1">
            <w:pPr>
              <w:jc w:val="both"/>
              <w:rPr>
                <w:b/>
                <w:sz w:val="18"/>
                <w:szCs w:val="18"/>
                <w:lang w:eastAsia="en-US"/>
              </w:rPr>
            </w:pPr>
            <w:r w:rsidRPr="006E5ADA">
              <w:rPr>
                <w:b/>
                <w:sz w:val="18"/>
                <w:szCs w:val="18"/>
                <w:lang w:eastAsia="en-US"/>
              </w:rPr>
              <w:t>Estimated dermal uptake</w:t>
            </w:r>
          </w:p>
          <w:p w14:paraId="745FF5F9" w14:textId="77777777" w:rsidR="002D08F1" w:rsidRPr="006E5ADA" w:rsidRDefault="002D08F1" w:rsidP="002D08F1">
            <w:pPr>
              <w:jc w:val="both"/>
              <w:rPr>
                <w:b/>
                <w:sz w:val="18"/>
                <w:szCs w:val="18"/>
                <w:lang w:eastAsia="en-US"/>
              </w:rPr>
            </w:pPr>
            <w:r w:rsidRPr="006E5ADA">
              <w:rPr>
                <w:b/>
                <w:sz w:val="18"/>
                <w:szCs w:val="18"/>
                <w:lang w:eastAsia="en-US"/>
              </w:rPr>
              <w:t>(mg/kg bw/d)</w:t>
            </w:r>
          </w:p>
        </w:tc>
        <w:tc>
          <w:tcPr>
            <w:tcW w:w="1843" w:type="dxa"/>
            <w:shd w:val="clear" w:color="auto" w:fill="auto"/>
            <w:tcMar>
              <w:top w:w="57" w:type="dxa"/>
              <w:bottom w:w="57" w:type="dxa"/>
            </w:tcMar>
            <w:vAlign w:val="center"/>
          </w:tcPr>
          <w:p w14:paraId="206C36EA" w14:textId="77777777" w:rsidR="002D08F1" w:rsidRDefault="002D08F1" w:rsidP="002D08F1">
            <w:pPr>
              <w:jc w:val="both"/>
              <w:rPr>
                <w:b/>
                <w:sz w:val="18"/>
                <w:szCs w:val="18"/>
                <w:lang w:eastAsia="en-US"/>
              </w:rPr>
            </w:pPr>
            <w:r w:rsidRPr="006E5ADA">
              <w:rPr>
                <w:b/>
                <w:sz w:val="18"/>
                <w:szCs w:val="18"/>
                <w:lang w:eastAsia="en-US"/>
              </w:rPr>
              <w:t xml:space="preserve">Estimated </w:t>
            </w:r>
            <w:r>
              <w:rPr>
                <w:b/>
                <w:sz w:val="18"/>
                <w:szCs w:val="18"/>
                <w:lang w:eastAsia="en-US"/>
              </w:rPr>
              <w:t>inhalation (evaporation)</w:t>
            </w:r>
            <w:r w:rsidRPr="006E5ADA">
              <w:rPr>
                <w:b/>
                <w:sz w:val="18"/>
                <w:szCs w:val="18"/>
                <w:lang w:eastAsia="en-US"/>
              </w:rPr>
              <w:t xml:space="preserve"> uptake</w:t>
            </w:r>
          </w:p>
          <w:p w14:paraId="72836062" w14:textId="77777777" w:rsidR="002D08F1" w:rsidRPr="006E5ADA" w:rsidRDefault="002D08F1" w:rsidP="002D08F1">
            <w:pPr>
              <w:jc w:val="both"/>
              <w:rPr>
                <w:b/>
                <w:sz w:val="18"/>
                <w:szCs w:val="18"/>
                <w:lang w:eastAsia="en-US"/>
              </w:rPr>
            </w:pPr>
            <w:r>
              <w:rPr>
                <w:b/>
                <w:sz w:val="18"/>
                <w:szCs w:val="18"/>
                <w:lang w:eastAsia="en-US"/>
              </w:rPr>
              <w:t>(mg/m</w:t>
            </w:r>
            <w:r w:rsidRPr="003A6440">
              <w:rPr>
                <w:b/>
                <w:sz w:val="18"/>
                <w:szCs w:val="18"/>
                <w:vertAlign w:val="superscript"/>
                <w:lang w:eastAsia="en-US"/>
              </w:rPr>
              <w:t>3</w:t>
            </w:r>
            <w:r>
              <w:rPr>
                <w:b/>
                <w:sz w:val="18"/>
                <w:szCs w:val="18"/>
                <w:lang w:eastAsia="en-US"/>
              </w:rPr>
              <w:t>)</w:t>
            </w:r>
          </w:p>
        </w:tc>
        <w:tc>
          <w:tcPr>
            <w:tcW w:w="1700" w:type="dxa"/>
            <w:vAlign w:val="center"/>
          </w:tcPr>
          <w:p w14:paraId="35158457" w14:textId="77777777" w:rsidR="002D08F1" w:rsidRPr="006E5ADA" w:rsidRDefault="002D08F1" w:rsidP="002D08F1">
            <w:pPr>
              <w:jc w:val="both"/>
              <w:rPr>
                <w:b/>
                <w:sz w:val="18"/>
                <w:szCs w:val="18"/>
                <w:lang w:eastAsia="en-US"/>
              </w:rPr>
            </w:pPr>
            <w:r w:rsidRPr="006E5ADA">
              <w:rPr>
                <w:b/>
                <w:sz w:val="18"/>
                <w:szCs w:val="18"/>
                <w:lang w:eastAsia="en-US"/>
              </w:rPr>
              <w:t xml:space="preserve">Estimated total </w:t>
            </w:r>
            <w:r>
              <w:rPr>
                <w:b/>
                <w:sz w:val="18"/>
                <w:szCs w:val="18"/>
                <w:lang w:eastAsia="en-US"/>
              </w:rPr>
              <w:t>exposure</w:t>
            </w:r>
          </w:p>
          <w:p w14:paraId="1582D773" w14:textId="77777777" w:rsidR="002D08F1" w:rsidRPr="006E5ADA" w:rsidRDefault="002D08F1" w:rsidP="002D08F1">
            <w:pPr>
              <w:jc w:val="both"/>
              <w:rPr>
                <w:b/>
                <w:sz w:val="18"/>
                <w:szCs w:val="18"/>
                <w:lang w:eastAsia="en-US"/>
              </w:rPr>
            </w:pPr>
            <w:r w:rsidRPr="006E5ADA">
              <w:rPr>
                <w:b/>
                <w:sz w:val="18"/>
                <w:szCs w:val="18"/>
                <w:lang w:eastAsia="en-US"/>
              </w:rPr>
              <w:t>(mg/</w:t>
            </w:r>
            <w:r>
              <w:rPr>
                <w:b/>
                <w:sz w:val="18"/>
                <w:szCs w:val="18"/>
                <w:lang w:eastAsia="en-US"/>
              </w:rPr>
              <w:t>m</w:t>
            </w:r>
            <w:r w:rsidRPr="003A6440">
              <w:rPr>
                <w:b/>
                <w:sz w:val="18"/>
                <w:szCs w:val="18"/>
                <w:vertAlign w:val="superscript"/>
                <w:lang w:eastAsia="en-US"/>
              </w:rPr>
              <w:t>3</w:t>
            </w:r>
            <w:r w:rsidRPr="006E5ADA">
              <w:rPr>
                <w:b/>
                <w:sz w:val="18"/>
                <w:szCs w:val="18"/>
                <w:lang w:eastAsia="en-US"/>
              </w:rPr>
              <w:t>)</w:t>
            </w:r>
          </w:p>
        </w:tc>
      </w:tr>
      <w:tr w:rsidR="002D08F1" w:rsidRPr="006E5ADA" w14:paraId="650280D3" w14:textId="77777777" w:rsidTr="002D08F1">
        <w:trPr>
          <w:cantSplit/>
          <w:tblHeader/>
        </w:trPr>
        <w:tc>
          <w:tcPr>
            <w:tcW w:w="9425" w:type="dxa"/>
            <w:gridSpan w:val="5"/>
            <w:shd w:val="clear" w:color="auto" w:fill="D9D9D9" w:themeFill="background1" w:themeFillShade="D9"/>
            <w:vAlign w:val="center"/>
          </w:tcPr>
          <w:p w14:paraId="4AACDF62" w14:textId="77777777" w:rsidR="002D08F1" w:rsidRPr="006E5ADA" w:rsidRDefault="002D08F1" w:rsidP="002D08F1">
            <w:pPr>
              <w:jc w:val="both"/>
              <w:rPr>
                <w:b/>
                <w:sz w:val="18"/>
                <w:szCs w:val="18"/>
                <w:lang w:eastAsia="en-US"/>
              </w:rPr>
            </w:pPr>
            <w:r>
              <w:rPr>
                <w:b/>
                <w:sz w:val="18"/>
                <w:szCs w:val="18"/>
                <w:lang w:eastAsia="en-US"/>
              </w:rPr>
              <w:t>H</w:t>
            </w:r>
            <w:r w:rsidRPr="003A6440">
              <w:rPr>
                <w:b/>
                <w:sz w:val="18"/>
                <w:szCs w:val="18"/>
                <w:vertAlign w:val="subscript"/>
                <w:lang w:eastAsia="en-US"/>
              </w:rPr>
              <w:t>2</w:t>
            </w:r>
            <w:r>
              <w:rPr>
                <w:b/>
                <w:sz w:val="18"/>
                <w:szCs w:val="18"/>
                <w:lang w:eastAsia="en-US"/>
              </w:rPr>
              <w:t>O</w:t>
            </w:r>
            <w:r w:rsidRPr="003A6440">
              <w:rPr>
                <w:b/>
                <w:sz w:val="18"/>
                <w:szCs w:val="18"/>
                <w:vertAlign w:val="subscript"/>
                <w:lang w:eastAsia="en-US"/>
              </w:rPr>
              <w:t>2</w:t>
            </w:r>
          </w:p>
        </w:tc>
      </w:tr>
      <w:tr w:rsidR="002D08F1" w:rsidRPr="006E5ADA" w14:paraId="4B74B6B8" w14:textId="77777777" w:rsidTr="002D08F1">
        <w:trPr>
          <w:cantSplit/>
          <w:tblHeader/>
        </w:trPr>
        <w:tc>
          <w:tcPr>
            <w:tcW w:w="2055" w:type="dxa"/>
            <w:shd w:val="clear" w:color="auto" w:fill="auto"/>
            <w:vAlign w:val="center"/>
          </w:tcPr>
          <w:p w14:paraId="2C1510C5"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3F31218B" w14:textId="77777777" w:rsidR="002D08F1" w:rsidRPr="002D08F1" w:rsidRDefault="002D08F1" w:rsidP="002D08F1">
            <w:pPr>
              <w:jc w:val="both"/>
              <w:rPr>
                <w:b/>
                <w:sz w:val="18"/>
                <w:szCs w:val="18"/>
                <w:lang w:val="fr-FR" w:eastAsia="en-US"/>
              </w:rPr>
            </w:pPr>
          </w:p>
          <w:p w14:paraId="5AE0B261" w14:textId="77777777" w:rsidR="002D08F1" w:rsidRPr="002D08F1" w:rsidRDefault="002D08F1" w:rsidP="002D08F1">
            <w:pPr>
              <w:jc w:val="both"/>
              <w:rPr>
                <w:b/>
                <w:sz w:val="18"/>
                <w:szCs w:val="18"/>
                <w:lang w:val="fr-FR" w:eastAsia="en-US"/>
              </w:rPr>
            </w:pPr>
            <w:r w:rsidRPr="002D08F1">
              <w:rPr>
                <w:b/>
                <w:sz w:val="18"/>
                <w:szCs w:val="18"/>
                <w:lang w:val="fr-FR" w:eastAsia="en-US"/>
              </w:rPr>
              <w:t>Tier 1</w:t>
            </w:r>
          </w:p>
        </w:tc>
        <w:tc>
          <w:tcPr>
            <w:tcW w:w="1984" w:type="dxa"/>
            <w:vAlign w:val="center"/>
          </w:tcPr>
          <w:p w14:paraId="792807C1"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0FBE731F" w14:textId="77777777" w:rsidR="002D08F1" w:rsidRPr="006E5ADA"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1853376B" w14:textId="77777777" w:rsidR="002D08F1" w:rsidRPr="006E5ADA" w:rsidRDefault="002D08F1" w:rsidP="002D08F1">
            <w:pPr>
              <w:jc w:val="center"/>
              <w:rPr>
                <w:sz w:val="18"/>
                <w:szCs w:val="18"/>
                <w:lang w:eastAsia="en-US"/>
              </w:rPr>
            </w:pPr>
            <w:r>
              <w:rPr>
                <w:sz w:val="18"/>
                <w:szCs w:val="18"/>
                <w:lang w:eastAsia="en-US"/>
              </w:rPr>
              <w:t>6.27</w:t>
            </w:r>
          </w:p>
        </w:tc>
        <w:tc>
          <w:tcPr>
            <w:tcW w:w="1700" w:type="dxa"/>
            <w:vAlign w:val="center"/>
          </w:tcPr>
          <w:p w14:paraId="4B81BE77" w14:textId="77777777" w:rsidR="002D08F1" w:rsidRPr="006E5ADA" w:rsidRDefault="002D08F1" w:rsidP="002D08F1">
            <w:pPr>
              <w:jc w:val="center"/>
              <w:rPr>
                <w:sz w:val="18"/>
                <w:szCs w:val="18"/>
                <w:lang w:eastAsia="en-US"/>
              </w:rPr>
            </w:pPr>
            <w:r>
              <w:rPr>
                <w:sz w:val="18"/>
                <w:szCs w:val="18"/>
                <w:lang w:eastAsia="en-US"/>
              </w:rPr>
              <w:t>6.27</w:t>
            </w:r>
          </w:p>
        </w:tc>
      </w:tr>
      <w:tr w:rsidR="002D08F1" w:rsidRPr="006E5ADA" w14:paraId="1475944D" w14:textId="77777777" w:rsidTr="002D08F1">
        <w:trPr>
          <w:cantSplit/>
          <w:tblHeader/>
        </w:trPr>
        <w:tc>
          <w:tcPr>
            <w:tcW w:w="2055" w:type="dxa"/>
            <w:shd w:val="clear" w:color="auto" w:fill="auto"/>
            <w:vAlign w:val="center"/>
          </w:tcPr>
          <w:p w14:paraId="5792825D" w14:textId="77777777" w:rsidR="002D08F1" w:rsidRPr="002D08F1" w:rsidRDefault="002D08F1" w:rsidP="002D08F1">
            <w:pPr>
              <w:jc w:val="both"/>
              <w:rPr>
                <w:b/>
                <w:sz w:val="18"/>
                <w:szCs w:val="18"/>
                <w:lang w:val="fr-FR" w:eastAsia="en-US"/>
              </w:rPr>
            </w:pPr>
            <w:r w:rsidRPr="002D08F1">
              <w:rPr>
                <w:b/>
                <w:sz w:val="18"/>
                <w:szCs w:val="18"/>
                <w:lang w:val="fr-FR" w:eastAsia="en-US"/>
              </w:rPr>
              <w:t>Scenarios [1a,1b,1c]</w:t>
            </w:r>
          </w:p>
          <w:p w14:paraId="2AA01B9A" w14:textId="77777777" w:rsidR="002D08F1" w:rsidRPr="002D08F1" w:rsidRDefault="002D08F1" w:rsidP="002D08F1">
            <w:pPr>
              <w:jc w:val="both"/>
              <w:rPr>
                <w:b/>
                <w:sz w:val="18"/>
                <w:szCs w:val="18"/>
                <w:lang w:val="fr-FR" w:eastAsia="en-US"/>
              </w:rPr>
            </w:pPr>
          </w:p>
          <w:p w14:paraId="5B4FB969" w14:textId="77777777" w:rsidR="002D08F1" w:rsidRPr="002D08F1" w:rsidRDefault="002D08F1" w:rsidP="002D08F1">
            <w:pPr>
              <w:jc w:val="both"/>
              <w:rPr>
                <w:b/>
                <w:sz w:val="18"/>
                <w:szCs w:val="18"/>
                <w:lang w:val="fr-FR" w:eastAsia="en-US"/>
              </w:rPr>
            </w:pPr>
            <w:r w:rsidRPr="002D08F1">
              <w:rPr>
                <w:b/>
                <w:sz w:val="18"/>
                <w:szCs w:val="18"/>
                <w:lang w:val="fr-FR" w:eastAsia="en-US"/>
              </w:rPr>
              <w:t>Tier 3</w:t>
            </w:r>
          </w:p>
        </w:tc>
        <w:tc>
          <w:tcPr>
            <w:tcW w:w="1984" w:type="dxa"/>
            <w:vAlign w:val="center"/>
          </w:tcPr>
          <w:p w14:paraId="1C88E283"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4A668E9C" w14:textId="77777777" w:rsidR="002D08F1"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5B79DA66" w14:textId="77777777" w:rsidR="002D08F1" w:rsidRDefault="002D08F1" w:rsidP="002D08F1">
            <w:pPr>
              <w:jc w:val="center"/>
              <w:rPr>
                <w:sz w:val="18"/>
                <w:szCs w:val="18"/>
                <w:lang w:eastAsia="en-US"/>
              </w:rPr>
            </w:pPr>
            <w:r>
              <w:rPr>
                <w:sz w:val="18"/>
                <w:szCs w:val="18"/>
                <w:lang w:eastAsia="en-US"/>
              </w:rPr>
              <w:t>0.14</w:t>
            </w:r>
          </w:p>
        </w:tc>
        <w:tc>
          <w:tcPr>
            <w:tcW w:w="1700" w:type="dxa"/>
            <w:vAlign w:val="center"/>
          </w:tcPr>
          <w:p w14:paraId="6CBC7230" w14:textId="77777777" w:rsidR="002D08F1" w:rsidRDefault="002D08F1" w:rsidP="002D08F1">
            <w:pPr>
              <w:jc w:val="center"/>
              <w:rPr>
                <w:sz w:val="18"/>
                <w:szCs w:val="18"/>
                <w:lang w:eastAsia="en-US"/>
              </w:rPr>
            </w:pPr>
            <w:r>
              <w:rPr>
                <w:sz w:val="18"/>
                <w:szCs w:val="18"/>
                <w:lang w:eastAsia="en-US"/>
              </w:rPr>
              <w:t>0.14</w:t>
            </w:r>
          </w:p>
        </w:tc>
      </w:tr>
    </w:tbl>
    <w:p w14:paraId="0C34A539" w14:textId="77777777" w:rsidR="002D08F1" w:rsidRDefault="002D08F1" w:rsidP="002D08F1">
      <w:pPr>
        <w:jc w:val="both"/>
        <w:rPr>
          <w:highlight w:val="cyan"/>
          <w:lang w:eastAsia="en-US"/>
        </w:rPr>
      </w:pPr>
    </w:p>
    <w:p w14:paraId="5AB32C90" w14:textId="77777777" w:rsidR="002D08F1" w:rsidRDefault="002D08F1" w:rsidP="002D08F1">
      <w:pPr>
        <w:jc w:val="both"/>
        <w:rPr>
          <w:highlight w:val="cyan"/>
          <w:lang w:eastAsia="en-US"/>
        </w:rPr>
      </w:pPr>
    </w:p>
    <w:p w14:paraId="26C16B45" w14:textId="77777777" w:rsidR="002D08F1" w:rsidRPr="007D1C3F" w:rsidRDefault="002D08F1" w:rsidP="002D08F1">
      <w:pPr>
        <w:jc w:val="both"/>
        <w:rPr>
          <w:sz w:val="18"/>
          <w:szCs w:val="18"/>
          <w:u w:val="single"/>
          <w:lang w:eastAsia="en-US"/>
        </w:rPr>
      </w:pPr>
      <w:r w:rsidRPr="007D1C3F">
        <w:rPr>
          <w:sz w:val="18"/>
          <w:szCs w:val="18"/>
          <w:u w:val="single"/>
          <w:lang w:eastAsia="en-US"/>
        </w:rPr>
        <w:t>Application by pouring</w:t>
      </w:r>
    </w:p>
    <w:p w14:paraId="653CEDE3" w14:textId="77777777" w:rsidR="002D08F1" w:rsidRDefault="002D08F1" w:rsidP="002D08F1">
      <w:pPr>
        <w:jc w:val="both"/>
        <w:rPr>
          <w:highlight w:val="cyan"/>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984"/>
        <w:gridCol w:w="1843"/>
        <w:gridCol w:w="1843"/>
        <w:gridCol w:w="1700"/>
      </w:tblGrid>
      <w:tr w:rsidR="002D08F1" w:rsidRPr="004A3CBB" w14:paraId="3CBC87AB" w14:textId="77777777" w:rsidTr="002D08F1">
        <w:trPr>
          <w:cantSplit/>
          <w:tblHeader/>
        </w:trPr>
        <w:tc>
          <w:tcPr>
            <w:tcW w:w="9425" w:type="dxa"/>
            <w:gridSpan w:val="5"/>
            <w:shd w:val="clear" w:color="auto" w:fill="FFFFCC"/>
            <w:vAlign w:val="center"/>
          </w:tcPr>
          <w:p w14:paraId="6D7F03AA" w14:textId="77777777" w:rsidR="002D08F1" w:rsidRPr="004A3CBB" w:rsidRDefault="002D08F1" w:rsidP="002D08F1">
            <w:pPr>
              <w:jc w:val="both"/>
              <w:rPr>
                <w:b/>
                <w:sz w:val="18"/>
                <w:szCs w:val="18"/>
                <w:lang w:eastAsia="en-US"/>
              </w:rPr>
            </w:pPr>
            <w:r w:rsidRPr="004A3CBB">
              <w:rPr>
                <w:b/>
                <w:sz w:val="18"/>
                <w:szCs w:val="18"/>
                <w:lang w:eastAsia="en-US"/>
              </w:rPr>
              <w:lastRenderedPageBreak/>
              <w:t>Summary table: combined systemic exposure from professional uses</w:t>
            </w:r>
            <w:r>
              <w:rPr>
                <w:b/>
                <w:sz w:val="18"/>
                <w:szCs w:val="18"/>
                <w:lang w:eastAsia="en-US"/>
              </w:rPr>
              <w:t xml:space="preserve"> - Application </w:t>
            </w:r>
          </w:p>
        </w:tc>
      </w:tr>
      <w:tr w:rsidR="002D08F1" w:rsidRPr="004A3CBB" w14:paraId="56A0F173" w14:textId="77777777" w:rsidTr="002D08F1">
        <w:trPr>
          <w:cantSplit/>
          <w:tblHeader/>
        </w:trPr>
        <w:tc>
          <w:tcPr>
            <w:tcW w:w="2055" w:type="dxa"/>
            <w:shd w:val="clear" w:color="auto" w:fill="auto"/>
            <w:vAlign w:val="center"/>
          </w:tcPr>
          <w:p w14:paraId="27AD8F27" w14:textId="77777777" w:rsidR="002D08F1" w:rsidRPr="004A3CBB" w:rsidRDefault="002D08F1" w:rsidP="002D08F1">
            <w:pPr>
              <w:jc w:val="both"/>
              <w:rPr>
                <w:b/>
                <w:sz w:val="18"/>
                <w:szCs w:val="18"/>
                <w:lang w:eastAsia="en-US"/>
              </w:rPr>
            </w:pPr>
            <w:r w:rsidRPr="004A3CBB">
              <w:rPr>
                <w:b/>
                <w:sz w:val="18"/>
                <w:szCs w:val="18"/>
                <w:lang w:eastAsia="en-US"/>
              </w:rPr>
              <w:t>Scenarios combined</w:t>
            </w:r>
          </w:p>
        </w:tc>
        <w:tc>
          <w:tcPr>
            <w:tcW w:w="1984" w:type="dxa"/>
            <w:vAlign w:val="center"/>
          </w:tcPr>
          <w:p w14:paraId="48599173" w14:textId="77777777" w:rsidR="002D08F1" w:rsidRPr="004A3CBB" w:rsidRDefault="002D08F1" w:rsidP="002D08F1">
            <w:pPr>
              <w:jc w:val="both"/>
              <w:rPr>
                <w:b/>
                <w:sz w:val="18"/>
                <w:szCs w:val="18"/>
                <w:lang w:eastAsia="en-US"/>
              </w:rPr>
            </w:pPr>
            <w:r w:rsidRPr="004A3CBB">
              <w:rPr>
                <w:b/>
                <w:sz w:val="18"/>
                <w:szCs w:val="18"/>
                <w:lang w:eastAsia="en-US"/>
              </w:rPr>
              <w:t xml:space="preserve">Estimated inhalation (generated aerosols) </w:t>
            </w:r>
            <w:r>
              <w:rPr>
                <w:b/>
                <w:sz w:val="18"/>
                <w:szCs w:val="18"/>
                <w:lang w:eastAsia="en-US"/>
              </w:rPr>
              <w:t>exposure</w:t>
            </w:r>
          </w:p>
          <w:p w14:paraId="2F2DD12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843" w:type="dxa"/>
            <w:shd w:val="clear" w:color="auto" w:fill="auto"/>
            <w:tcMar>
              <w:top w:w="57" w:type="dxa"/>
              <w:bottom w:w="57" w:type="dxa"/>
            </w:tcMar>
            <w:vAlign w:val="center"/>
          </w:tcPr>
          <w:p w14:paraId="0BBD9FFC" w14:textId="77777777" w:rsidR="002D08F1" w:rsidRPr="004A3CBB" w:rsidRDefault="002D08F1" w:rsidP="002D08F1">
            <w:pPr>
              <w:jc w:val="both"/>
              <w:rPr>
                <w:b/>
                <w:sz w:val="18"/>
                <w:szCs w:val="18"/>
                <w:lang w:eastAsia="en-US"/>
              </w:rPr>
            </w:pPr>
            <w:r w:rsidRPr="004A3CBB">
              <w:rPr>
                <w:b/>
                <w:sz w:val="18"/>
                <w:szCs w:val="18"/>
                <w:lang w:eastAsia="en-US"/>
              </w:rPr>
              <w:t>Estimated dermal uptake</w:t>
            </w:r>
          </w:p>
          <w:p w14:paraId="04AF3FB9" w14:textId="77777777" w:rsidR="002D08F1" w:rsidRPr="004A3CBB" w:rsidRDefault="002D08F1" w:rsidP="002D08F1">
            <w:pPr>
              <w:jc w:val="both"/>
              <w:rPr>
                <w:b/>
                <w:sz w:val="18"/>
                <w:szCs w:val="18"/>
                <w:lang w:eastAsia="en-US"/>
              </w:rPr>
            </w:pPr>
            <w:r w:rsidRPr="004A3CBB">
              <w:rPr>
                <w:b/>
                <w:sz w:val="18"/>
                <w:szCs w:val="18"/>
                <w:lang w:eastAsia="en-US"/>
              </w:rPr>
              <w:t>(mg/kg bw/d)</w:t>
            </w:r>
          </w:p>
        </w:tc>
        <w:tc>
          <w:tcPr>
            <w:tcW w:w="1843" w:type="dxa"/>
            <w:shd w:val="clear" w:color="auto" w:fill="auto"/>
            <w:tcMar>
              <w:top w:w="57" w:type="dxa"/>
              <w:bottom w:w="57" w:type="dxa"/>
            </w:tcMar>
            <w:vAlign w:val="center"/>
          </w:tcPr>
          <w:p w14:paraId="522C4006" w14:textId="77777777" w:rsidR="002D08F1" w:rsidRPr="004A3CBB" w:rsidRDefault="002D08F1" w:rsidP="002D08F1">
            <w:pPr>
              <w:jc w:val="both"/>
              <w:rPr>
                <w:b/>
                <w:sz w:val="18"/>
                <w:szCs w:val="18"/>
                <w:lang w:eastAsia="en-US"/>
              </w:rPr>
            </w:pPr>
            <w:r w:rsidRPr="004A3CBB">
              <w:rPr>
                <w:b/>
                <w:sz w:val="18"/>
                <w:szCs w:val="18"/>
                <w:lang w:eastAsia="en-US"/>
              </w:rPr>
              <w:t>Estimated inhalation (evaporation) uptake</w:t>
            </w:r>
          </w:p>
          <w:p w14:paraId="06A0F947"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c>
          <w:tcPr>
            <w:tcW w:w="1700" w:type="dxa"/>
            <w:vAlign w:val="center"/>
          </w:tcPr>
          <w:p w14:paraId="6887DD20" w14:textId="77777777" w:rsidR="002D08F1" w:rsidRPr="004A3CBB" w:rsidRDefault="002D08F1" w:rsidP="002D08F1">
            <w:pPr>
              <w:jc w:val="both"/>
              <w:rPr>
                <w:b/>
                <w:sz w:val="18"/>
                <w:szCs w:val="18"/>
                <w:lang w:eastAsia="en-US"/>
              </w:rPr>
            </w:pPr>
            <w:r w:rsidRPr="004A3CBB">
              <w:rPr>
                <w:b/>
                <w:sz w:val="18"/>
                <w:szCs w:val="18"/>
                <w:lang w:eastAsia="en-US"/>
              </w:rPr>
              <w:t xml:space="preserve">Estimated total </w:t>
            </w:r>
            <w:r>
              <w:rPr>
                <w:b/>
                <w:sz w:val="18"/>
                <w:szCs w:val="18"/>
                <w:lang w:eastAsia="en-US"/>
              </w:rPr>
              <w:t>exposure</w:t>
            </w:r>
          </w:p>
          <w:p w14:paraId="3F3B07A4" w14:textId="77777777" w:rsidR="002D08F1" w:rsidRPr="004A3CBB" w:rsidRDefault="002D08F1" w:rsidP="002D08F1">
            <w:pPr>
              <w:jc w:val="both"/>
              <w:rPr>
                <w:b/>
                <w:sz w:val="18"/>
                <w:szCs w:val="18"/>
                <w:lang w:eastAsia="en-US"/>
              </w:rPr>
            </w:pPr>
            <w:r w:rsidRPr="004A3CBB">
              <w:rPr>
                <w:b/>
                <w:sz w:val="18"/>
                <w:szCs w:val="18"/>
                <w:lang w:eastAsia="en-US"/>
              </w:rPr>
              <w:t>(mg/m</w:t>
            </w:r>
            <w:r w:rsidRPr="004A3CBB">
              <w:rPr>
                <w:b/>
                <w:sz w:val="18"/>
                <w:szCs w:val="18"/>
                <w:vertAlign w:val="superscript"/>
                <w:lang w:eastAsia="en-US"/>
              </w:rPr>
              <w:t>3</w:t>
            </w:r>
            <w:r w:rsidRPr="004A3CBB">
              <w:rPr>
                <w:b/>
                <w:sz w:val="18"/>
                <w:szCs w:val="18"/>
                <w:lang w:eastAsia="en-US"/>
              </w:rPr>
              <w:t>)</w:t>
            </w:r>
          </w:p>
        </w:tc>
      </w:tr>
      <w:tr w:rsidR="002D08F1" w:rsidRPr="004A3CBB" w14:paraId="10DF200F" w14:textId="77777777" w:rsidTr="002D08F1">
        <w:trPr>
          <w:cantSplit/>
          <w:tblHeader/>
        </w:trPr>
        <w:tc>
          <w:tcPr>
            <w:tcW w:w="9425" w:type="dxa"/>
            <w:gridSpan w:val="5"/>
            <w:shd w:val="clear" w:color="auto" w:fill="D9D9D9" w:themeFill="background1" w:themeFillShade="D9"/>
            <w:vAlign w:val="center"/>
          </w:tcPr>
          <w:p w14:paraId="775B9E91" w14:textId="77777777" w:rsidR="002D08F1" w:rsidRPr="004A3CBB" w:rsidRDefault="002D08F1" w:rsidP="002D08F1">
            <w:pPr>
              <w:jc w:val="both"/>
              <w:rPr>
                <w:b/>
                <w:sz w:val="18"/>
                <w:szCs w:val="18"/>
                <w:lang w:eastAsia="en-US"/>
              </w:rPr>
            </w:pPr>
            <w:r w:rsidRPr="004A3CBB">
              <w:rPr>
                <w:b/>
                <w:sz w:val="18"/>
                <w:szCs w:val="18"/>
                <w:lang w:eastAsia="en-US"/>
              </w:rPr>
              <w:t>H</w:t>
            </w:r>
            <w:r w:rsidRPr="004A3CBB">
              <w:rPr>
                <w:b/>
                <w:sz w:val="18"/>
                <w:szCs w:val="18"/>
                <w:vertAlign w:val="subscript"/>
                <w:lang w:eastAsia="en-US"/>
              </w:rPr>
              <w:t>2</w:t>
            </w:r>
            <w:r w:rsidRPr="004A3CBB">
              <w:rPr>
                <w:b/>
                <w:sz w:val="18"/>
                <w:szCs w:val="18"/>
                <w:lang w:eastAsia="en-US"/>
              </w:rPr>
              <w:t>O</w:t>
            </w:r>
            <w:r w:rsidRPr="004A3CBB">
              <w:rPr>
                <w:b/>
                <w:sz w:val="18"/>
                <w:szCs w:val="18"/>
                <w:vertAlign w:val="subscript"/>
                <w:lang w:eastAsia="en-US"/>
              </w:rPr>
              <w:t>2</w:t>
            </w:r>
          </w:p>
        </w:tc>
      </w:tr>
      <w:tr w:rsidR="002D08F1" w:rsidRPr="004A3CBB" w14:paraId="68939115" w14:textId="77777777" w:rsidTr="002D08F1">
        <w:trPr>
          <w:cantSplit/>
          <w:tblHeader/>
        </w:trPr>
        <w:tc>
          <w:tcPr>
            <w:tcW w:w="2055" w:type="dxa"/>
            <w:shd w:val="clear" w:color="auto" w:fill="auto"/>
            <w:vAlign w:val="center"/>
          </w:tcPr>
          <w:p w14:paraId="5ADD8AD5"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0023EDBE" w14:textId="77777777" w:rsidR="002D08F1" w:rsidRPr="004A3CBB" w:rsidRDefault="002D08F1" w:rsidP="002D08F1">
            <w:pPr>
              <w:jc w:val="both"/>
              <w:rPr>
                <w:b/>
                <w:sz w:val="18"/>
                <w:szCs w:val="18"/>
                <w:lang w:eastAsia="en-US"/>
              </w:rPr>
            </w:pPr>
          </w:p>
          <w:p w14:paraId="7D6435C3" w14:textId="77777777" w:rsidR="002D08F1" w:rsidRPr="004A3CBB" w:rsidRDefault="002D08F1" w:rsidP="002D08F1">
            <w:pPr>
              <w:jc w:val="both"/>
              <w:rPr>
                <w:b/>
                <w:sz w:val="18"/>
                <w:szCs w:val="18"/>
                <w:lang w:eastAsia="en-US"/>
              </w:rPr>
            </w:pPr>
            <w:r w:rsidRPr="004A3CBB">
              <w:rPr>
                <w:b/>
                <w:sz w:val="18"/>
                <w:szCs w:val="18"/>
                <w:lang w:eastAsia="en-US"/>
              </w:rPr>
              <w:t>Tier 1</w:t>
            </w:r>
          </w:p>
        </w:tc>
        <w:tc>
          <w:tcPr>
            <w:tcW w:w="1984" w:type="dxa"/>
            <w:vAlign w:val="center"/>
          </w:tcPr>
          <w:p w14:paraId="086F6C56"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359BCFB9" w14:textId="77777777" w:rsidR="002D08F1" w:rsidRPr="004A3CBB" w:rsidRDefault="002D08F1" w:rsidP="002D08F1">
            <w:pPr>
              <w:jc w:val="center"/>
              <w:rPr>
                <w:sz w:val="18"/>
                <w:szCs w:val="18"/>
                <w:lang w:eastAsia="en-US"/>
              </w:rPr>
            </w:pPr>
            <w:r w:rsidRPr="004A3CBB">
              <w:rPr>
                <w:sz w:val="18"/>
                <w:szCs w:val="18"/>
                <w:lang w:eastAsia="en-US"/>
              </w:rPr>
              <w:t>-</w:t>
            </w:r>
          </w:p>
        </w:tc>
        <w:tc>
          <w:tcPr>
            <w:tcW w:w="1843" w:type="dxa"/>
            <w:shd w:val="clear" w:color="auto" w:fill="auto"/>
            <w:tcMar>
              <w:top w:w="57" w:type="dxa"/>
              <w:bottom w:w="57" w:type="dxa"/>
            </w:tcMar>
            <w:vAlign w:val="center"/>
          </w:tcPr>
          <w:p w14:paraId="357CB3B1" w14:textId="77777777" w:rsidR="002D08F1" w:rsidRPr="004A3CBB" w:rsidRDefault="002D08F1" w:rsidP="002D08F1">
            <w:pPr>
              <w:jc w:val="center"/>
              <w:rPr>
                <w:sz w:val="18"/>
                <w:szCs w:val="18"/>
                <w:lang w:eastAsia="en-US"/>
              </w:rPr>
            </w:pPr>
            <w:r w:rsidRPr="004A3CBB">
              <w:rPr>
                <w:sz w:val="18"/>
                <w:szCs w:val="18"/>
                <w:lang w:eastAsia="en-US"/>
              </w:rPr>
              <w:t>4.8</w:t>
            </w:r>
          </w:p>
        </w:tc>
        <w:tc>
          <w:tcPr>
            <w:tcW w:w="1700" w:type="dxa"/>
            <w:vAlign w:val="center"/>
          </w:tcPr>
          <w:p w14:paraId="0C064BB8" w14:textId="77777777" w:rsidR="002D08F1" w:rsidRPr="004A3CBB" w:rsidRDefault="002D08F1" w:rsidP="002D08F1">
            <w:pPr>
              <w:jc w:val="center"/>
              <w:rPr>
                <w:sz w:val="18"/>
                <w:szCs w:val="18"/>
                <w:lang w:eastAsia="en-US"/>
              </w:rPr>
            </w:pPr>
            <w:r w:rsidRPr="004A3CBB">
              <w:rPr>
                <w:sz w:val="18"/>
                <w:szCs w:val="18"/>
                <w:lang w:eastAsia="en-US"/>
              </w:rPr>
              <w:t>4.8</w:t>
            </w:r>
          </w:p>
        </w:tc>
      </w:tr>
      <w:tr w:rsidR="002D08F1" w:rsidRPr="004A3CBB" w14:paraId="3B962076" w14:textId="77777777" w:rsidTr="002D08F1">
        <w:trPr>
          <w:cantSplit/>
          <w:tblHeader/>
        </w:trPr>
        <w:tc>
          <w:tcPr>
            <w:tcW w:w="2055" w:type="dxa"/>
            <w:shd w:val="clear" w:color="auto" w:fill="auto"/>
            <w:vAlign w:val="center"/>
          </w:tcPr>
          <w:p w14:paraId="0031B829" w14:textId="77777777" w:rsidR="002D08F1" w:rsidRPr="004A3CBB" w:rsidRDefault="002D08F1" w:rsidP="002D08F1">
            <w:pPr>
              <w:jc w:val="both"/>
              <w:rPr>
                <w:b/>
                <w:sz w:val="18"/>
                <w:szCs w:val="18"/>
                <w:lang w:eastAsia="en-US"/>
              </w:rPr>
            </w:pPr>
            <w:r w:rsidRPr="004A3CBB">
              <w:rPr>
                <w:b/>
                <w:sz w:val="18"/>
                <w:szCs w:val="18"/>
                <w:lang w:eastAsia="en-US"/>
              </w:rPr>
              <w:t>Scenarios [2a, 2b]</w:t>
            </w:r>
          </w:p>
          <w:p w14:paraId="0E72B518" w14:textId="77777777" w:rsidR="002D08F1" w:rsidRPr="004A3CBB" w:rsidRDefault="002D08F1" w:rsidP="002D08F1">
            <w:pPr>
              <w:jc w:val="both"/>
              <w:rPr>
                <w:b/>
                <w:sz w:val="18"/>
                <w:szCs w:val="18"/>
                <w:lang w:eastAsia="en-US"/>
              </w:rPr>
            </w:pPr>
          </w:p>
          <w:p w14:paraId="619A1609" w14:textId="77777777" w:rsidR="002D08F1" w:rsidRPr="004A3CBB" w:rsidRDefault="002D08F1" w:rsidP="002D08F1">
            <w:pPr>
              <w:jc w:val="both"/>
              <w:rPr>
                <w:b/>
                <w:sz w:val="18"/>
                <w:szCs w:val="18"/>
                <w:lang w:eastAsia="en-US"/>
              </w:rPr>
            </w:pPr>
            <w:r>
              <w:rPr>
                <w:b/>
                <w:sz w:val="18"/>
                <w:szCs w:val="18"/>
                <w:lang w:eastAsia="en-US"/>
              </w:rPr>
              <w:t>Tier 3</w:t>
            </w:r>
          </w:p>
        </w:tc>
        <w:tc>
          <w:tcPr>
            <w:tcW w:w="1984" w:type="dxa"/>
            <w:vAlign w:val="center"/>
          </w:tcPr>
          <w:p w14:paraId="6F4C47F1" w14:textId="77777777" w:rsidR="002D08F1" w:rsidRPr="004A3CBB"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5C70D173" w14:textId="77777777" w:rsidR="002D08F1" w:rsidRPr="004A3CBB" w:rsidRDefault="002D08F1" w:rsidP="002D08F1">
            <w:pPr>
              <w:jc w:val="center"/>
              <w:rPr>
                <w:sz w:val="18"/>
                <w:szCs w:val="18"/>
                <w:lang w:eastAsia="en-US"/>
              </w:rPr>
            </w:pPr>
            <w:r>
              <w:rPr>
                <w:sz w:val="18"/>
                <w:szCs w:val="18"/>
                <w:lang w:eastAsia="en-US"/>
              </w:rPr>
              <w:t>-</w:t>
            </w:r>
          </w:p>
        </w:tc>
        <w:tc>
          <w:tcPr>
            <w:tcW w:w="1843" w:type="dxa"/>
            <w:shd w:val="clear" w:color="auto" w:fill="auto"/>
            <w:tcMar>
              <w:top w:w="57" w:type="dxa"/>
              <w:bottom w:w="57" w:type="dxa"/>
            </w:tcMar>
            <w:vAlign w:val="center"/>
          </w:tcPr>
          <w:p w14:paraId="6F200E01" w14:textId="77777777" w:rsidR="002D08F1" w:rsidRPr="004A3CBB" w:rsidRDefault="002D08F1" w:rsidP="002D08F1">
            <w:pPr>
              <w:jc w:val="center"/>
              <w:rPr>
                <w:sz w:val="18"/>
                <w:szCs w:val="18"/>
                <w:lang w:eastAsia="en-US"/>
              </w:rPr>
            </w:pPr>
            <w:r>
              <w:rPr>
                <w:sz w:val="18"/>
                <w:szCs w:val="18"/>
                <w:lang w:eastAsia="en-US"/>
              </w:rPr>
              <w:t>0.14</w:t>
            </w:r>
          </w:p>
        </w:tc>
        <w:tc>
          <w:tcPr>
            <w:tcW w:w="1700" w:type="dxa"/>
            <w:vAlign w:val="center"/>
          </w:tcPr>
          <w:p w14:paraId="3BC6256A" w14:textId="77777777" w:rsidR="002D08F1" w:rsidRPr="004A3CBB" w:rsidRDefault="002D08F1" w:rsidP="002D08F1">
            <w:pPr>
              <w:jc w:val="center"/>
              <w:rPr>
                <w:sz w:val="18"/>
                <w:szCs w:val="18"/>
                <w:lang w:eastAsia="en-US"/>
              </w:rPr>
            </w:pPr>
            <w:r>
              <w:rPr>
                <w:sz w:val="18"/>
                <w:szCs w:val="18"/>
                <w:lang w:eastAsia="en-US"/>
              </w:rPr>
              <w:t>0.14</w:t>
            </w:r>
          </w:p>
        </w:tc>
      </w:tr>
    </w:tbl>
    <w:p w14:paraId="705D11E5" w14:textId="77777777" w:rsidR="002D08F1" w:rsidRDefault="002D08F1" w:rsidP="002D08F1">
      <w:pPr>
        <w:jc w:val="both"/>
        <w:rPr>
          <w:highlight w:val="cyan"/>
          <w:lang w:eastAsia="en-US"/>
        </w:rPr>
      </w:pPr>
    </w:p>
    <w:p w14:paraId="3D846897" w14:textId="77777777" w:rsidR="002D08F1" w:rsidRDefault="002D08F1" w:rsidP="002D08F1">
      <w:pPr>
        <w:jc w:val="both"/>
        <w:rPr>
          <w:highlight w:val="cyan"/>
          <w:lang w:eastAsia="en-US"/>
        </w:rPr>
      </w:pPr>
    </w:p>
    <w:p w14:paraId="1BAD4000" w14:textId="77777777" w:rsidR="002D08F1" w:rsidRPr="00F84E0D" w:rsidRDefault="002D08F1" w:rsidP="002D08F1">
      <w:pPr>
        <w:jc w:val="both"/>
        <w:rPr>
          <w:i/>
          <w:szCs w:val="22"/>
          <w:u w:val="single"/>
          <w:lang w:eastAsia="en-US"/>
        </w:rPr>
      </w:pPr>
      <w:r w:rsidRPr="00F84E0D">
        <w:rPr>
          <w:i/>
          <w:szCs w:val="22"/>
          <w:u w:val="single"/>
          <w:lang w:eastAsia="en-US"/>
        </w:rPr>
        <w:t>Scenario [</w:t>
      </w:r>
      <w:r>
        <w:rPr>
          <w:i/>
          <w:szCs w:val="22"/>
          <w:u w:val="single"/>
          <w:lang w:eastAsia="en-US"/>
        </w:rPr>
        <w:t>4</w:t>
      </w:r>
      <w:r w:rsidRPr="00F84E0D">
        <w:rPr>
          <w:i/>
          <w:szCs w:val="22"/>
          <w:u w:val="single"/>
          <w:lang w:eastAsia="en-US"/>
        </w:rPr>
        <w:t>]</w:t>
      </w:r>
    </w:p>
    <w:p w14:paraId="607CFCFD" w14:textId="77777777" w:rsidR="002D08F1" w:rsidRPr="00FD2055" w:rsidRDefault="002D08F1" w:rsidP="002D08F1">
      <w:pPr>
        <w:jc w:val="both"/>
        <w:rPr>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2D08F1" w:rsidRPr="00F84E0D" w14:paraId="16A551C8" w14:textId="77777777" w:rsidTr="002D08F1">
        <w:trPr>
          <w:tblHeader/>
        </w:trPr>
        <w:tc>
          <w:tcPr>
            <w:tcW w:w="5000" w:type="pct"/>
            <w:shd w:val="clear" w:color="auto" w:fill="FFFFCC"/>
            <w:tcMar>
              <w:top w:w="57" w:type="dxa"/>
              <w:bottom w:w="57" w:type="dxa"/>
            </w:tcMar>
          </w:tcPr>
          <w:p w14:paraId="36027092" w14:textId="77777777" w:rsidR="002D08F1" w:rsidRPr="00F84E0D" w:rsidRDefault="002D08F1" w:rsidP="002D08F1">
            <w:pPr>
              <w:jc w:val="both"/>
              <w:rPr>
                <w:b/>
                <w:lang w:eastAsia="en-US"/>
              </w:rPr>
            </w:pPr>
            <w:r w:rsidRPr="00F84E0D">
              <w:rPr>
                <w:b/>
                <w:lang w:eastAsia="en-US"/>
              </w:rPr>
              <w:t>Description of Scenario [</w:t>
            </w:r>
            <w:r>
              <w:rPr>
                <w:b/>
                <w:lang w:eastAsia="en-US"/>
              </w:rPr>
              <w:t>4</w:t>
            </w:r>
            <w:r w:rsidRPr="00F84E0D">
              <w:rPr>
                <w:b/>
                <w:lang w:eastAsia="en-US"/>
              </w:rPr>
              <w:t>]</w:t>
            </w:r>
          </w:p>
        </w:tc>
      </w:tr>
      <w:tr w:rsidR="002D08F1" w:rsidRPr="00E945ED" w14:paraId="41F1634F" w14:textId="77777777" w:rsidTr="002D08F1">
        <w:trPr>
          <w:tblHeader/>
        </w:trPr>
        <w:tc>
          <w:tcPr>
            <w:tcW w:w="5000" w:type="pct"/>
            <w:shd w:val="clear" w:color="auto" w:fill="auto"/>
            <w:tcMar>
              <w:top w:w="57" w:type="dxa"/>
              <w:bottom w:w="57" w:type="dxa"/>
            </w:tcMar>
          </w:tcPr>
          <w:p w14:paraId="5F3F16BC" w14:textId="0C2C3CCC" w:rsidR="002D08F1" w:rsidRPr="005E0278" w:rsidRDefault="002D08F1" w:rsidP="002D08F1">
            <w:pPr>
              <w:jc w:val="both"/>
              <w:rPr>
                <w:lang w:eastAsia="en-US"/>
              </w:rPr>
            </w:pPr>
            <w:r w:rsidRPr="005E0278">
              <w:rPr>
                <w:lang w:eastAsia="en-US"/>
              </w:rPr>
              <w:t>Products of the SANYTOL FRESH family are intended for use as surface disinfectants.</w:t>
            </w:r>
          </w:p>
          <w:p w14:paraId="1258032A" w14:textId="77777777" w:rsidR="002D08F1" w:rsidRPr="005E0278" w:rsidRDefault="002D08F1" w:rsidP="002D08F1">
            <w:pPr>
              <w:jc w:val="both"/>
              <w:rPr>
                <w:lang w:eastAsia="en-US"/>
              </w:rPr>
            </w:pPr>
          </w:p>
          <w:p w14:paraId="557E2611" w14:textId="77777777" w:rsidR="002D08F1" w:rsidRPr="005E0278" w:rsidRDefault="002D08F1" w:rsidP="002D08F1">
            <w:pPr>
              <w:jc w:val="both"/>
              <w:rPr>
                <w:lang w:eastAsia="en-US"/>
              </w:rPr>
            </w:pPr>
            <w:r w:rsidRPr="005E0278">
              <w:rPr>
                <w:lang w:eastAsia="en-US"/>
              </w:rPr>
              <w:t>Because of the high volatility of the a.s and ethanol containing in the product, dermal exposure to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xml:space="preserve"> and ethanol applied in the product is considered negligible.</w:t>
            </w:r>
          </w:p>
          <w:p w14:paraId="638742C6" w14:textId="77777777" w:rsidR="002D08F1" w:rsidRPr="005E0278" w:rsidRDefault="002D08F1" w:rsidP="002D08F1">
            <w:pPr>
              <w:jc w:val="both"/>
              <w:rPr>
                <w:lang w:eastAsia="en-US"/>
              </w:rPr>
            </w:pPr>
            <w:r w:rsidRPr="005E0278">
              <w:rPr>
                <w:lang w:eastAsia="en-US"/>
              </w:rPr>
              <w:t>However, H</w:t>
            </w:r>
            <w:r w:rsidRPr="005E0278">
              <w:rPr>
                <w:vertAlign w:val="subscript"/>
                <w:lang w:eastAsia="en-US"/>
              </w:rPr>
              <w:t>2</w:t>
            </w:r>
            <w:r w:rsidRPr="005E0278">
              <w:rPr>
                <w:lang w:eastAsia="en-US"/>
              </w:rPr>
              <w:t>O</w:t>
            </w:r>
            <w:r w:rsidRPr="005E0278">
              <w:rPr>
                <w:vertAlign w:val="subscript"/>
                <w:lang w:eastAsia="en-US"/>
              </w:rPr>
              <w:t>2</w:t>
            </w:r>
            <w:r w:rsidRPr="005E0278">
              <w:rPr>
                <w:lang w:eastAsia="en-US"/>
              </w:rPr>
              <w:t xml:space="preserve"> is a highly reactive active substance that will react with organic matter present on the surfaces to be treated (hard and soft) leading to the formation of Disinfectant By-Product (DBP).</w:t>
            </w:r>
          </w:p>
          <w:p w14:paraId="571995A6" w14:textId="77777777" w:rsidR="002D08F1" w:rsidRPr="005E0278" w:rsidRDefault="002D08F1" w:rsidP="002D08F1">
            <w:pPr>
              <w:jc w:val="both"/>
              <w:rPr>
                <w:lang w:eastAsia="en-US"/>
              </w:rPr>
            </w:pPr>
            <w:r w:rsidRPr="005E0278">
              <w:rPr>
                <w:lang w:eastAsia="en-US"/>
              </w:rPr>
              <w:t>The number of DBP formed is very high and no identification neither quantification is possible.</w:t>
            </w:r>
          </w:p>
          <w:p w14:paraId="0B8ED47B" w14:textId="77777777" w:rsidR="002D08F1" w:rsidRPr="005E0278" w:rsidRDefault="002D08F1" w:rsidP="002D08F1">
            <w:pPr>
              <w:jc w:val="both"/>
              <w:rPr>
                <w:lang w:eastAsia="en-US"/>
              </w:rPr>
            </w:pPr>
          </w:p>
          <w:p w14:paraId="017A17A1" w14:textId="77777777" w:rsidR="002D08F1" w:rsidRPr="005E0278" w:rsidRDefault="002D08F1" w:rsidP="002D08F1">
            <w:pPr>
              <w:jc w:val="both"/>
              <w:rPr>
                <w:lang w:eastAsia="en-US"/>
              </w:rPr>
            </w:pPr>
            <w:r w:rsidRPr="005E0278">
              <w:rPr>
                <w:lang w:eastAsia="en-US"/>
              </w:rPr>
              <w:t>The guidance on the BPR Vol V on Disinfection By-Products doesn’t give many information on how to handle this exposure the priority being given to PT 2 (swimming-water) since this is considered the most relevant from the point of view of the degree of human exposure and possible health risk.</w:t>
            </w:r>
          </w:p>
          <w:p w14:paraId="43E91DA8" w14:textId="725B4CD0" w:rsidR="002D08F1" w:rsidRDefault="002D08F1" w:rsidP="002D08F1">
            <w:pPr>
              <w:jc w:val="both"/>
              <w:rPr>
                <w:lang w:eastAsia="en-US"/>
              </w:rPr>
            </w:pPr>
          </w:p>
          <w:p w14:paraId="52EBFA62" w14:textId="1BAD6EC2" w:rsidR="002D08F1" w:rsidRPr="00E945ED" w:rsidRDefault="007247AF" w:rsidP="00AE4C85">
            <w:pPr>
              <w:jc w:val="both"/>
              <w:rPr>
                <w:lang w:eastAsia="en-US"/>
              </w:rPr>
            </w:pPr>
            <w:r>
              <w:rPr>
                <w:lang w:eastAsia="en-US"/>
              </w:rPr>
              <w:t>However, considering the low concentration of active substance in the products (1.5%), only exposure to very low levels of a wide variety of DBP is expected leading to no real concern</w:t>
            </w:r>
            <w:r w:rsidR="007277A6">
              <w:rPr>
                <w:lang w:eastAsia="en-US"/>
              </w:rPr>
              <w:t xml:space="preserve"> for general public</w:t>
            </w:r>
            <w:r>
              <w:rPr>
                <w:lang w:eastAsia="en-US"/>
              </w:rPr>
              <w:t xml:space="preserve">. </w:t>
            </w:r>
          </w:p>
        </w:tc>
      </w:tr>
    </w:tbl>
    <w:p w14:paraId="647BA224" w14:textId="77777777" w:rsidR="002D08F1" w:rsidRPr="00E945ED" w:rsidRDefault="002D08F1" w:rsidP="002D08F1">
      <w:pPr>
        <w:jc w:val="both"/>
        <w:rPr>
          <w:highlight w:val="cyan"/>
          <w:lang w:eastAsia="en-US"/>
        </w:rPr>
      </w:pPr>
    </w:p>
    <w:p w14:paraId="7608341D" w14:textId="77777777" w:rsidR="002D08F1" w:rsidRPr="00FD2055" w:rsidRDefault="002D08F1" w:rsidP="002D08F1">
      <w:pPr>
        <w:jc w:val="both"/>
        <w:rPr>
          <w:highlight w:val="cyan"/>
          <w:lang w:eastAsia="en-US"/>
        </w:rPr>
      </w:pPr>
    </w:p>
    <w:p w14:paraId="33C43219" w14:textId="77777777" w:rsidR="002D08F1" w:rsidRPr="00F84E0D" w:rsidRDefault="002D08F1" w:rsidP="002D08F1">
      <w:pPr>
        <w:jc w:val="both"/>
        <w:rPr>
          <w:b/>
          <w:i/>
          <w:szCs w:val="22"/>
          <w:lang w:eastAsia="en-US"/>
        </w:rPr>
      </w:pPr>
      <w:bookmarkStart w:id="198" w:name="_Toc389729076"/>
      <w:bookmarkStart w:id="199" w:name="_Toc403472770"/>
      <w:r w:rsidRPr="00F84E0D">
        <w:rPr>
          <w:b/>
          <w:i/>
          <w:szCs w:val="22"/>
          <w:lang w:eastAsia="en-US"/>
        </w:rPr>
        <w:t>Monitoring data</w:t>
      </w:r>
      <w:bookmarkEnd w:id="198"/>
      <w:bookmarkEnd w:id="199"/>
    </w:p>
    <w:p w14:paraId="08C2C2C6" w14:textId="77777777" w:rsidR="002D08F1" w:rsidRPr="007D1C3F" w:rsidRDefault="002D08F1" w:rsidP="002D08F1">
      <w:pPr>
        <w:jc w:val="both"/>
        <w:rPr>
          <w:iCs/>
          <w:lang w:eastAsia="en-US"/>
        </w:rPr>
      </w:pPr>
      <w:r w:rsidRPr="007D1C3F">
        <w:rPr>
          <w:iCs/>
          <w:lang w:eastAsia="en-US"/>
        </w:rPr>
        <w:t>None</w:t>
      </w:r>
    </w:p>
    <w:p w14:paraId="32B6E9AA" w14:textId="77777777" w:rsidR="002D08F1" w:rsidRPr="00FD2055" w:rsidRDefault="002D08F1" w:rsidP="002D08F1">
      <w:pPr>
        <w:jc w:val="both"/>
        <w:rPr>
          <w:lang w:eastAsia="en-US"/>
        </w:rPr>
      </w:pPr>
    </w:p>
    <w:p w14:paraId="2E2F0064" w14:textId="77777777" w:rsidR="002D08F1" w:rsidRPr="00FD2055" w:rsidRDefault="002D08F1" w:rsidP="002D08F1">
      <w:pPr>
        <w:jc w:val="both"/>
        <w:rPr>
          <w:lang w:eastAsia="en-US"/>
        </w:rPr>
      </w:pPr>
    </w:p>
    <w:p w14:paraId="5C2EC9CD" w14:textId="77777777" w:rsidR="002D08F1" w:rsidRPr="00413599" w:rsidRDefault="002D08F1" w:rsidP="002D08F1">
      <w:pPr>
        <w:jc w:val="both"/>
        <w:rPr>
          <w:b/>
          <w:i/>
          <w:szCs w:val="22"/>
          <w:lang w:eastAsia="en-US"/>
        </w:rPr>
      </w:pPr>
      <w:bookmarkStart w:id="200" w:name="_Toc389729083"/>
      <w:bookmarkStart w:id="201" w:name="_Toc403472772"/>
      <w:r w:rsidRPr="00413599">
        <w:rPr>
          <w:b/>
          <w:i/>
          <w:szCs w:val="22"/>
          <w:lang w:eastAsia="en-US"/>
        </w:rPr>
        <w:t>Exposure associated with production, formulation and disposal of the biocidal product</w:t>
      </w:r>
      <w:bookmarkEnd w:id="200"/>
      <w:bookmarkEnd w:id="201"/>
    </w:p>
    <w:p w14:paraId="0A00B6A3" w14:textId="77777777" w:rsidR="002D08F1" w:rsidRPr="00FD2055" w:rsidRDefault="002D08F1" w:rsidP="002D08F1">
      <w:pPr>
        <w:jc w:val="both"/>
        <w:rPr>
          <w:b/>
          <w:bCs/>
          <w:lang w:eastAsia="en-US"/>
        </w:rPr>
      </w:pPr>
    </w:p>
    <w:p w14:paraId="586B33AD" w14:textId="77777777" w:rsidR="002D08F1" w:rsidRPr="007D1C3F" w:rsidRDefault="002D08F1" w:rsidP="002D08F1">
      <w:pPr>
        <w:jc w:val="both"/>
        <w:rPr>
          <w:iCs/>
          <w:lang w:eastAsia="en-US"/>
        </w:rPr>
      </w:pPr>
      <w:r w:rsidRPr="007D1C3F">
        <w:rPr>
          <w:lang w:eastAsia="en-US"/>
        </w:rPr>
        <w:t>Not relevant</w:t>
      </w:r>
    </w:p>
    <w:p w14:paraId="23AA50FC" w14:textId="77777777" w:rsidR="002D08F1" w:rsidRPr="00FD2055" w:rsidRDefault="002D08F1" w:rsidP="002D08F1">
      <w:pPr>
        <w:jc w:val="both"/>
        <w:rPr>
          <w:lang w:eastAsia="en-US"/>
        </w:rPr>
      </w:pPr>
    </w:p>
    <w:p w14:paraId="57F1A4EB" w14:textId="77777777" w:rsidR="002D08F1" w:rsidRPr="00413599" w:rsidRDefault="002D08F1" w:rsidP="002D08F1">
      <w:pPr>
        <w:jc w:val="both"/>
        <w:rPr>
          <w:b/>
          <w:i/>
          <w:szCs w:val="22"/>
          <w:lang w:eastAsia="en-US"/>
        </w:rPr>
      </w:pPr>
      <w:bookmarkStart w:id="202" w:name="_Toc389729086"/>
      <w:bookmarkStart w:id="203" w:name="_Toc403472773"/>
      <w:r w:rsidRPr="00413599">
        <w:rPr>
          <w:b/>
          <w:i/>
          <w:szCs w:val="22"/>
          <w:lang w:eastAsia="en-US"/>
        </w:rPr>
        <w:t>Aggregated exposure</w:t>
      </w:r>
      <w:bookmarkEnd w:id="202"/>
      <w:bookmarkEnd w:id="203"/>
    </w:p>
    <w:p w14:paraId="6C50AF40" w14:textId="77777777" w:rsidR="002D08F1" w:rsidRDefault="002D08F1" w:rsidP="002D08F1">
      <w:pPr>
        <w:jc w:val="both"/>
        <w:rPr>
          <w:i/>
          <w:lang w:eastAsia="en-US"/>
        </w:rPr>
      </w:pPr>
    </w:p>
    <w:p w14:paraId="6E6008F5" w14:textId="77777777" w:rsidR="002D08F1" w:rsidRPr="007D1C3F" w:rsidRDefault="002D08F1" w:rsidP="002D08F1">
      <w:pPr>
        <w:jc w:val="both"/>
        <w:rPr>
          <w:lang w:eastAsia="en-US"/>
        </w:rPr>
      </w:pPr>
      <w:r w:rsidRPr="007D1C3F">
        <w:rPr>
          <w:lang w:eastAsia="en-US"/>
        </w:rPr>
        <w:t>None</w:t>
      </w:r>
    </w:p>
    <w:p w14:paraId="75448F9E" w14:textId="77777777" w:rsidR="002D08F1" w:rsidRDefault="002D08F1" w:rsidP="002D08F1">
      <w:pPr>
        <w:jc w:val="both"/>
        <w:rPr>
          <w:lang w:eastAsia="en-US"/>
        </w:rPr>
      </w:pPr>
      <w:bookmarkStart w:id="204" w:name="_Toc389729087"/>
      <w:bookmarkStart w:id="205" w:name="_Toc403472774"/>
    </w:p>
    <w:p w14:paraId="6246A0E6" w14:textId="77777777" w:rsidR="002D08F1" w:rsidRPr="00413599" w:rsidRDefault="002D08F1" w:rsidP="002D08F1">
      <w:pPr>
        <w:jc w:val="both"/>
        <w:rPr>
          <w:b/>
          <w:i/>
          <w:szCs w:val="22"/>
          <w:lang w:eastAsia="en-US"/>
        </w:rPr>
      </w:pPr>
      <w:r w:rsidRPr="00413599">
        <w:rPr>
          <w:b/>
          <w:i/>
          <w:szCs w:val="22"/>
          <w:lang w:eastAsia="en-US"/>
        </w:rPr>
        <w:t>Summary of exposure assessment</w:t>
      </w:r>
      <w:bookmarkEnd w:id="204"/>
      <w:bookmarkEnd w:id="205"/>
    </w:p>
    <w:p w14:paraId="4A97852D" w14:textId="77777777" w:rsidR="002D08F1" w:rsidRPr="00FD2055" w:rsidRDefault="002D08F1" w:rsidP="002D08F1">
      <w:pPr>
        <w:jc w:val="both"/>
        <w:rPr>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2"/>
        <w:gridCol w:w="3114"/>
        <w:gridCol w:w="2689"/>
        <w:gridCol w:w="2193"/>
      </w:tblGrid>
      <w:tr w:rsidR="002D08F1" w:rsidRPr="00413599" w14:paraId="016C5950" w14:textId="77777777" w:rsidTr="002D08F1">
        <w:trPr>
          <w:tblHeader/>
        </w:trPr>
        <w:tc>
          <w:tcPr>
            <w:tcW w:w="5000" w:type="pct"/>
            <w:gridSpan w:val="4"/>
            <w:shd w:val="clear" w:color="auto" w:fill="FFFFCC"/>
          </w:tcPr>
          <w:p w14:paraId="31DCDF39" w14:textId="77777777" w:rsidR="002D08F1" w:rsidRPr="00413599" w:rsidRDefault="002D08F1" w:rsidP="002D08F1">
            <w:pPr>
              <w:jc w:val="both"/>
              <w:rPr>
                <w:b/>
                <w:lang w:eastAsia="en-US"/>
              </w:rPr>
            </w:pPr>
            <w:r w:rsidRPr="00413599">
              <w:rPr>
                <w:b/>
                <w:lang w:eastAsia="en-US"/>
              </w:rPr>
              <w:lastRenderedPageBreak/>
              <w:t>Scenarios and values to be used in risk assessment</w:t>
            </w:r>
          </w:p>
        </w:tc>
      </w:tr>
      <w:tr w:rsidR="002D08F1" w:rsidRPr="00413599" w14:paraId="20225EA9" w14:textId="77777777" w:rsidTr="002D08F1">
        <w:trPr>
          <w:tblHeader/>
        </w:trPr>
        <w:tc>
          <w:tcPr>
            <w:tcW w:w="653" w:type="pct"/>
            <w:shd w:val="clear" w:color="auto" w:fill="auto"/>
            <w:tcMar>
              <w:top w:w="57" w:type="dxa"/>
              <w:bottom w:w="57" w:type="dxa"/>
            </w:tcMar>
          </w:tcPr>
          <w:p w14:paraId="34AB101B" w14:textId="77777777" w:rsidR="002D08F1" w:rsidRPr="00413599" w:rsidRDefault="002D08F1" w:rsidP="002D08F1">
            <w:pPr>
              <w:jc w:val="both"/>
              <w:rPr>
                <w:b/>
                <w:lang w:eastAsia="en-US"/>
              </w:rPr>
            </w:pPr>
            <w:r w:rsidRPr="00413599">
              <w:rPr>
                <w:b/>
                <w:lang w:eastAsia="en-US"/>
              </w:rPr>
              <w:t>Scenario number</w:t>
            </w:r>
          </w:p>
        </w:tc>
        <w:tc>
          <w:tcPr>
            <w:tcW w:w="1693" w:type="pct"/>
            <w:shd w:val="clear" w:color="auto" w:fill="auto"/>
            <w:tcMar>
              <w:top w:w="57" w:type="dxa"/>
              <w:bottom w:w="57" w:type="dxa"/>
            </w:tcMar>
          </w:tcPr>
          <w:p w14:paraId="21959E93" w14:textId="77777777" w:rsidR="002D08F1" w:rsidRPr="00413599" w:rsidRDefault="002D08F1" w:rsidP="002D08F1">
            <w:pPr>
              <w:jc w:val="both"/>
              <w:rPr>
                <w:b/>
                <w:lang w:eastAsia="en-US"/>
              </w:rPr>
            </w:pPr>
            <w:r w:rsidRPr="00413599">
              <w:rPr>
                <w:b/>
                <w:lang w:eastAsia="en-US"/>
              </w:rPr>
              <w:t>Exposed group</w:t>
            </w:r>
          </w:p>
        </w:tc>
        <w:tc>
          <w:tcPr>
            <w:tcW w:w="1462" w:type="pct"/>
            <w:shd w:val="clear" w:color="auto" w:fill="auto"/>
            <w:tcMar>
              <w:top w:w="57" w:type="dxa"/>
              <w:bottom w:w="57" w:type="dxa"/>
            </w:tcMar>
          </w:tcPr>
          <w:p w14:paraId="03F12650" w14:textId="77777777" w:rsidR="002D08F1" w:rsidRPr="00413599" w:rsidRDefault="002D08F1" w:rsidP="002D08F1">
            <w:pPr>
              <w:jc w:val="both"/>
              <w:rPr>
                <w:b/>
                <w:lang w:eastAsia="en-US"/>
              </w:rPr>
            </w:pPr>
            <w:r w:rsidRPr="00413599">
              <w:rPr>
                <w:b/>
                <w:lang w:eastAsia="en-US"/>
              </w:rPr>
              <w:t>Tier/PPE</w:t>
            </w:r>
          </w:p>
        </w:tc>
        <w:tc>
          <w:tcPr>
            <w:tcW w:w="1192" w:type="pct"/>
            <w:shd w:val="clear" w:color="auto" w:fill="auto"/>
            <w:tcMar>
              <w:top w:w="57" w:type="dxa"/>
              <w:bottom w:w="57" w:type="dxa"/>
            </w:tcMar>
          </w:tcPr>
          <w:p w14:paraId="55579008" w14:textId="77777777" w:rsidR="002D08F1" w:rsidRDefault="002D08F1" w:rsidP="002D08F1">
            <w:pPr>
              <w:jc w:val="both"/>
              <w:rPr>
                <w:b/>
                <w:lang w:eastAsia="en-US"/>
              </w:rPr>
            </w:pPr>
            <w:r w:rsidRPr="00413599">
              <w:rPr>
                <w:b/>
                <w:lang w:eastAsia="en-US"/>
              </w:rPr>
              <w:t xml:space="preserve">Estimated total </w:t>
            </w:r>
            <w:r>
              <w:rPr>
                <w:b/>
                <w:sz w:val="18"/>
                <w:szCs w:val="18"/>
                <w:lang w:eastAsia="en-US"/>
              </w:rPr>
              <w:t>exposure</w:t>
            </w:r>
          </w:p>
          <w:p w14:paraId="1B3D779C" w14:textId="77777777" w:rsidR="002D08F1" w:rsidRPr="00413599" w:rsidRDefault="002D08F1" w:rsidP="002D08F1">
            <w:pPr>
              <w:jc w:val="both"/>
              <w:rPr>
                <w:b/>
                <w:lang w:eastAsia="en-US"/>
              </w:rPr>
            </w:pPr>
            <w:r>
              <w:rPr>
                <w:b/>
                <w:lang w:eastAsia="en-US"/>
              </w:rPr>
              <w:t>(mg/m</w:t>
            </w:r>
            <w:r w:rsidRPr="00A655D6">
              <w:rPr>
                <w:b/>
                <w:vertAlign w:val="superscript"/>
                <w:lang w:eastAsia="en-US"/>
              </w:rPr>
              <w:t>3</w:t>
            </w:r>
            <w:r>
              <w:rPr>
                <w:b/>
                <w:lang w:eastAsia="en-US"/>
              </w:rPr>
              <w:t>)</w:t>
            </w:r>
          </w:p>
        </w:tc>
      </w:tr>
      <w:tr w:rsidR="002D08F1" w:rsidRPr="00413599" w14:paraId="5B7D5F13" w14:textId="77777777" w:rsidTr="002D08F1">
        <w:trPr>
          <w:tblHeader/>
        </w:trPr>
        <w:tc>
          <w:tcPr>
            <w:tcW w:w="5000" w:type="pct"/>
            <w:gridSpan w:val="4"/>
            <w:shd w:val="clear" w:color="auto" w:fill="D9D9D9" w:themeFill="background1" w:themeFillShade="D9"/>
            <w:tcMar>
              <w:top w:w="57" w:type="dxa"/>
              <w:bottom w:w="57" w:type="dxa"/>
            </w:tcMar>
          </w:tcPr>
          <w:p w14:paraId="61963BB4" w14:textId="77777777" w:rsidR="002D08F1" w:rsidRPr="00A655D6" w:rsidRDefault="002D08F1" w:rsidP="002D08F1">
            <w:pPr>
              <w:jc w:val="both"/>
              <w:rPr>
                <w:b/>
                <w:lang w:eastAsia="en-US"/>
              </w:rPr>
            </w:pPr>
            <w:r>
              <w:rPr>
                <w:b/>
                <w:lang w:eastAsia="en-US"/>
              </w:rPr>
              <w:t>H</w:t>
            </w:r>
            <w:r w:rsidRPr="00A655D6">
              <w:rPr>
                <w:b/>
                <w:vertAlign w:val="subscript"/>
                <w:lang w:eastAsia="en-US"/>
              </w:rPr>
              <w:t>2</w:t>
            </w:r>
            <w:r>
              <w:rPr>
                <w:b/>
                <w:lang w:eastAsia="en-US"/>
              </w:rPr>
              <w:t>O</w:t>
            </w:r>
            <w:r w:rsidRPr="00A655D6">
              <w:rPr>
                <w:b/>
                <w:vertAlign w:val="subscript"/>
                <w:lang w:eastAsia="en-US"/>
              </w:rPr>
              <w:t>2</w:t>
            </w:r>
            <w:r>
              <w:rPr>
                <w:b/>
                <w:lang w:eastAsia="en-US"/>
              </w:rPr>
              <w:t xml:space="preserve"> </w:t>
            </w:r>
          </w:p>
        </w:tc>
      </w:tr>
      <w:tr w:rsidR="002D08F1" w:rsidRPr="00413599" w14:paraId="4A670C63" w14:textId="77777777" w:rsidTr="002D08F1">
        <w:trPr>
          <w:tblHeader/>
        </w:trPr>
        <w:tc>
          <w:tcPr>
            <w:tcW w:w="653" w:type="pct"/>
            <w:vMerge w:val="restart"/>
            <w:tcMar>
              <w:top w:w="57" w:type="dxa"/>
              <w:bottom w:w="57" w:type="dxa"/>
            </w:tcMar>
          </w:tcPr>
          <w:p w14:paraId="73B55150" w14:textId="77777777" w:rsidR="002D08F1" w:rsidRPr="00413599" w:rsidRDefault="002D08F1" w:rsidP="002D08F1">
            <w:pPr>
              <w:jc w:val="both"/>
              <w:rPr>
                <w:lang w:eastAsia="en-US"/>
              </w:rPr>
            </w:pPr>
            <w:r w:rsidRPr="00413599">
              <w:rPr>
                <w:lang w:eastAsia="en-US"/>
              </w:rPr>
              <w:t>1.</w:t>
            </w:r>
          </w:p>
        </w:tc>
        <w:tc>
          <w:tcPr>
            <w:tcW w:w="1693" w:type="pct"/>
            <w:vMerge w:val="restart"/>
            <w:shd w:val="clear" w:color="auto" w:fill="auto"/>
            <w:tcMar>
              <w:top w:w="57" w:type="dxa"/>
              <w:bottom w:w="57" w:type="dxa"/>
            </w:tcMar>
          </w:tcPr>
          <w:p w14:paraId="0DFD5C1B" w14:textId="77777777" w:rsidR="002D08F1" w:rsidRPr="00413599" w:rsidRDefault="002D08F1" w:rsidP="002D08F1">
            <w:pPr>
              <w:rPr>
                <w:lang w:eastAsia="en-US"/>
              </w:rPr>
            </w:pPr>
            <w:r>
              <w:rPr>
                <w:lang w:eastAsia="en-US"/>
              </w:rPr>
              <w:t>Professionals and Non-professionals</w:t>
            </w:r>
          </w:p>
        </w:tc>
        <w:tc>
          <w:tcPr>
            <w:tcW w:w="1462" w:type="pct"/>
            <w:tcMar>
              <w:top w:w="57" w:type="dxa"/>
              <w:bottom w:w="57" w:type="dxa"/>
            </w:tcMar>
          </w:tcPr>
          <w:p w14:paraId="4BC33CF8" w14:textId="77777777" w:rsidR="002D08F1" w:rsidRPr="00413599" w:rsidRDefault="002D08F1" w:rsidP="002D08F1">
            <w:pPr>
              <w:rPr>
                <w:lang w:eastAsia="en-US"/>
              </w:rPr>
            </w:pPr>
            <w:r>
              <w:rPr>
                <w:lang w:eastAsia="en-US"/>
              </w:rPr>
              <w:t>Tier 1/No PPE</w:t>
            </w:r>
          </w:p>
        </w:tc>
        <w:tc>
          <w:tcPr>
            <w:tcW w:w="1192" w:type="pct"/>
            <w:shd w:val="clear" w:color="auto" w:fill="auto"/>
            <w:tcMar>
              <w:top w:w="57" w:type="dxa"/>
              <w:bottom w:w="57" w:type="dxa"/>
            </w:tcMar>
            <w:vAlign w:val="center"/>
          </w:tcPr>
          <w:p w14:paraId="1C06C2AC" w14:textId="599398B3" w:rsidR="002D08F1" w:rsidRPr="00413599" w:rsidRDefault="002C751B" w:rsidP="002D08F1">
            <w:pPr>
              <w:jc w:val="center"/>
              <w:rPr>
                <w:lang w:eastAsia="en-US"/>
              </w:rPr>
            </w:pPr>
            <w:r>
              <w:rPr>
                <w:sz w:val="18"/>
                <w:szCs w:val="18"/>
                <w:lang w:eastAsia="en-US"/>
              </w:rPr>
              <w:t>6</w:t>
            </w:r>
            <w:r w:rsidR="002D08F1">
              <w:rPr>
                <w:sz w:val="18"/>
                <w:szCs w:val="18"/>
                <w:lang w:eastAsia="en-US"/>
              </w:rPr>
              <w:t>.43</w:t>
            </w:r>
          </w:p>
        </w:tc>
      </w:tr>
      <w:tr w:rsidR="002D08F1" w:rsidRPr="00413599" w14:paraId="41882C22" w14:textId="77777777" w:rsidTr="002D08F1">
        <w:trPr>
          <w:tblHeader/>
        </w:trPr>
        <w:tc>
          <w:tcPr>
            <w:tcW w:w="653" w:type="pct"/>
            <w:vMerge/>
            <w:tcMar>
              <w:top w:w="57" w:type="dxa"/>
              <w:bottom w:w="57" w:type="dxa"/>
            </w:tcMar>
          </w:tcPr>
          <w:p w14:paraId="6E530BE0"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02FB8F62" w14:textId="77777777" w:rsidR="002D08F1" w:rsidRPr="00413599" w:rsidRDefault="002D08F1" w:rsidP="002D08F1">
            <w:pPr>
              <w:rPr>
                <w:lang w:eastAsia="en-US"/>
              </w:rPr>
            </w:pPr>
          </w:p>
        </w:tc>
        <w:tc>
          <w:tcPr>
            <w:tcW w:w="1462" w:type="pct"/>
            <w:tcMar>
              <w:top w:w="57" w:type="dxa"/>
              <w:bottom w:w="57" w:type="dxa"/>
            </w:tcMar>
          </w:tcPr>
          <w:p w14:paraId="07B85196" w14:textId="77777777" w:rsidR="002D08F1" w:rsidRPr="00413599" w:rsidRDefault="002D08F1" w:rsidP="002D08F1">
            <w:pPr>
              <w:rPr>
                <w:lang w:eastAsia="en-US"/>
              </w:rPr>
            </w:pPr>
            <w:r>
              <w:rPr>
                <w:lang w:eastAsia="en-US"/>
              </w:rPr>
              <w:t>Tier 3/No PPE</w:t>
            </w:r>
          </w:p>
        </w:tc>
        <w:tc>
          <w:tcPr>
            <w:tcW w:w="1192" w:type="pct"/>
            <w:shd w:val="clear" w:color="auto" w:fill="auto"/>
            <w:tcMar>
              <w:top w:w="57" w:type="dxa"/>
              <w:bottom w:w="57" w:type="dxa"/>
            </w:tcMar>
            <w:vAlign w:val="center"/>
          </w:tcPr>
          <w:p w14:paraId="451E96B3" w14:textId="77777777" w:rsidR="002D08F1" w:rsidRPr="00413599" w:rsidRDefault="002D08F1" w:rsidP="002D08F1">
            <w:pPr>
              <w:jc w:val="center"/>
              <w:rPr>
                <w:lang w:eastAsia="en-US"/>
              </w:rPr>
            </w:pPr>
            <w:r>
              <w:rPr>
                <w:sz w:val="18"/>
                <w:szCs w:val="18"/>
                <w:lang w:eastAsia="en-US"/>
              </w:rPr>
              <w:t>0.30</w:t>
            </w:r>
          </w:p>
        </w:tc>
      </w:tr>
      <w:tr w:rsidR="002D08F1" w:rsidRPr="00413599" w14:paraId="0C0C04D0" w14:textId="77777777" w:rsidTr="002D08F1">
        <w:trPr>
          <w:tblHeader/>
        </w:trPr>
        <w:tc>
          <w:tcPr>
            <w:tcW w:w="653" w:type="pct"/>
            <w:vMerge w:val="restart"/>
            <w:tcMar>
              <w:top w:w="57" w:type="dxa"/>
              <w:bottom w:w="57" w:type="dxa"/>
            </w:tcMar>
          </w:tcPr>
          <w:p w14:paraId="2011DA1D" w14:textId="77777777" w:rsidR="002D08F1" w:rsidRPr="00413599" w:rsidRDefault="002D08F1" w:rsidP="002D08F1">
            <w:pPr>
              <w:jc w:val="both"/>
              <w:rPr>
                <w:lang w:eastAsia="en-US"/>
              </w:rPr>
            </w:pPr>
            <w:r>
              <w:rPr>
                <w:lang w:eastAsia="en-US"/>
              </w:rPr>
              <w:t>2.</w:t>
            </w:r>
          </w:p>
        </w:tc>
        <w:tc>
          <w:tcPr>
            <w:tcW w:w="1693" w:type="pct"/>
            <w:vMerge w:val="restart"/>
            <w:shd w:val="clear" w:color="auto" w:fill="auto"/>
            <w:tcMar>
              <w:top w:w="57" w:type="dxa"/>
              <w:bottom w:w="57" w:type="dxa"/>
            </w:tcMar>
          </w:tcPr>
          <w:p w14:paraId="67E94221" w14:textId="77777777" w:rsidR="002D08F1" w:rsidRPr="00413599" w:rsidRDefault="002D08F1" w:rsidP="002D08F1">
            <w:pPr>
              <w:rPr>
                <w:lang w:eastAsia="en-US"/>
              </w:rPr>
            </w:pPr>
            <w:r>
              <w:rPr>
                <w:lang w:eastAsia="en-US"/>
              </w:rPr>
              <w:t>Professionals and Non-professionals</w:t>
            </w:r>
          </w:p>
        </w:tc>
        <w:tc>
          <w:tcPr>
            <w:tcW w:w="1462" w:type="pct"/>
            <w:tcMar>
              <w:top w:w="57" w:type="dxa"/>
              <w:bottom w:w="57" w:type="dxa"/>
            </w:tcMar>
          </w:tcPr>
          <w:p w14:paraId="7A9AE3A5" w14:textId="77777777" w:rsidR="002D08F1" w:rsidRPr="00413599" w:rsidRDefault="002D08F1" w:rsidP="002D08F1">
            <w:pPr>
              <w:rPr>
                <w:lang w:eastAsia="en-US"/>
              </w:rPr>
            </w:pPr>
            <w:r>
              <w:rPr>
                <w:lang w:eastAsia="en-US"/>
              </w:rPr>
              <w:t>Tier 1/No PPE</w:t>
            </w:r>
          </w:p>
        </w:tc>
        <w:tc>
          <w:tcPr>
            <w:tcW w:w="1192" w:type="pct"/>
            <w:shd w:val="clear" w:color="auto" w:fill="auto"/>
            <w:tcMar>
              <w:top w:w="57" w:type="dxa"/>
              <w:bottom w:w="57" w:type="dxa"/>
            </w:tcMar>
            <w:vAlign w:val="center"/>
          </w:tcPr>
          <w:p w14:paraId="231C3438" w14:textId="77777777" w:rsidR="002D08F1" w:rsidRPr="00413599" w:rsidRDefault="002D08F1" w:rsidP="002D08F1">
            <w:pPr>
              <w:jc w:val="center"/>
              <w:rPr>
                <w:lang w:eastAsia="en-US"/>
              </w:rPr>
            </w:pPr>
            <w:r w:rsidRPr="004A3CBB">
              <w:rPr>
                <w:sz w:val="18"/>
                <w:szCs w:val="18"/>
                <w:lang w:eastAsia="en-US"/>
              </w:rPr>
              <w:t>4.8</w:t>
            </w:r>
          </w:p>
        </w:tc>
      </w:tr>
      <w:tr w:rsidR="002D08F1" w:rsidRPr="00413599" w14:paraId="3C0DAB31" w14:textId="77777777" w:rsidTr="002D08F1">
        <w:trPr>
          <w:tblHeader/>
        </w:trPr>
        <w:tc>
          <w:tcPr>
            <w:tcW w:w="653" w:type="pct"/>
            <w:vMerge/>
            <w:tcMar>
              <w:top w:w="57" w:type="dxa"/>
              <w:bottom w:w="57" w:type="dxa"/>
            </w:tcMar>
          </w:tcPr>
          <w:p w14:paraId="44216971"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50D6F1A3" w14:textId="77777777" w:rsidR="002D08F1" w:rsidRPr="00413599" w:rsidRDefault="002D08F1" w:rsidP="002D08F1">
            <w:pPr>
              <w:rPr>
                <w:lang w:eastAsia="en-US"/>
              </w:rPr>
            </w:pPr>
          </w:p>
        </w:tc>
        <w:tc>
          <w:tcPr>
            <w:tcW w:w="1462" w:type="pct"/>
            <w:tcMar>
              <w:top w:w="57" w:type="dxa"/>
              <w:bottom w:w="57" w:type="dxa"/>
            </w:tcMar>
          </w:tcPr>
          <w:p w14:paraId="6100CF08" w14:textId="77777777" w:rsidR="002D08F1" w:rsidRPr="00413599" w:rsidRDefault="002D08F1" w:rsidP="002D08F1">
            <w:pPr>
              <w:rPr>
                <w:lang w:eastAsia="en-US"/>
              </w:rPr>
            </w:pPr>
            <w:r>
              <w:rPr>
                <w:lang w:eastAsia="en-US"/>
              </w:rPr>
              <w:t>Tier 3/No PPE</w:t>
            </w:r>
          </w:p>
        </w:tc>
        <w:tc>
          <w:tcPr>
            <w:tcW w:w="1192" w:type="pct"/>
            <w:shd w:val="clear" w:color="auto" w:fill="auto"/>
            <w:tcMar>
              <w:top w:w="57" w:type="dxa"/>
              <w:bottom w:w="57" w:type="dxa"/>
            </w:tcMar>
            <w:vAlign w:val="center"/>
          </w:tcPr>
          <w:p w14:paraId="7713576B" w14:textId="77777777" w:rsidR="002D08F1" w:rsidRPr="00413599" w:rsidRDefault="002D08F1" w:rsidP="002D08F1">
            <w:pPr>
              <w:jc w:val="center"/>
              <w:rPr>
                <w:lang w:eastAsia="en-US"/>
              </w:rPr>
            </w:pPr>
            <w:r>
              <w:rPr>
                <w:sz w:val="18"/>
                <w:szCs w:val="18"/>
                <w:lang w:eastAsia="en-US"/>
              </w:rPr>
              <w:t>0.14</w:t>
            </w:r>
          </w:p>
        </w:tc>
      </w:tr>
      <w:tr w:rsidR="00AA1E39" w:rsidRPr="00413599" w14:paraId="5B268BA3" w14:textId="77777777" w:rsidTr="002D08F1">
        <w:trPr>
          <w:tblHeader/>
        </w:trPr>
        <w:tc>
          <w:tcPr>
            <w:tcW w:w="653" w:type="pct"/>
            <w:vMerge w:val="restart"/>
            <w:tcMar>
              <w:top w:w="57" w:type="dxa"/>
              <w:bottom w:w="57" w:type="dxa"/>
            </w:tcMar>
          </w:tcPr>
          <w:p w14:paraId="5B8B49BF" w14:textId="56AAF75B" w:rsidR="00AA1E39" w:rsidRPr="00413599" w:rsidRDefault="00AA1E39" w:rsidP="00AA1E39">
            <w:pPr>
              <w:jc w:val="both"/>
              <w:rPr>
                <w:lang w:eastAsia="en-US"/>
              </w:rPr>
            </w:pPr>
            <w:r>
              <w:rPr>
                <w:lang w:eastAsia="en-US"/>
              </w:rPr>
              <w:t>1 + 2</w:t>
            </w:r>
          </w:p>
        </w:tc>
        <w:tc>
          <w:tcPr>
            <w:tcW w:w="1693" w:type="pct"/>
            <w:vMerge w:val="restart"/>
            <w:shd w:val="clear" w:color="auto" w:fill="auto"/>
            <w:tcMar>
              <w:top w:w="57" w:type="dxa"/>
              <w:bottom w:w="57" w:type="dxa"/>
            </w:tcMar>
          </w:tcPr>
          <w:p w14:paraId="0998FB9B" w14:textId="130EAF95" w:rsidR="00AA1E39" w:rsidRPr="00413599" w:rsidRDefault="00AA1E39" w:rsidP="00AA1E39">
            <w:pPr>
              <w:rPr>
                <w:lang w:eastAsia="en-US"/>
              </w:rPr>
            </w:pPr>
            <w:r>
              <w:rPr>
                <w:lang w:eastAsia="en-US"/>
              </w:rPr>
              <w:t>Professionals and Non-professionals</w:t>
            </w:r>
          </w:p>
        </w:tc>
        <w:tc>
          <w:tcPr>
            <w:tcW w:w="1462" w:type="pct"/>
            <w:tcMar>
              <w:top w:w="57" w:type="dxa"/>
              <w:bottom w:w="57" w:type="dxa"/>
            </w:tcMar>
          </w:tcPr>
          <w:p w14:paraId="4CF92D45" w14:textId="376977F4" w:rsidR="00AA1E39" w:rsidRDefault="00AA1E39" w:rsidP="00AA1E39">
            <w:pPr>
              <w:rPr>
                <w:lang w:eastAsia="en-US"/>
              </w:rPr>
            </w:pPr>
            <w:r>
              <w:rPr>
                <w:lang w:eastAsia="en-US"/>
              </w:rPr>
              <w:t>Tier 1/No PPE</w:t>
            </w:r>
          </w:p>
        </w:tc>
        <w:tc>
          <w:tcPr>
            <w:tcW w:w="1192" w:type="pct"/>
            <w:shd w:val="clear" w:color="auto" w:fill="auto"/>
            <w:tcMar>
              <w:top w:w="57" w:type="dxa"/>
              <w:bottom w:w="57" w:type="dxa"/>
            </w:tcMar>
            <w:vAlign w:val="center"/>
          </w:tcPr>
          <w:p w14:paraId="0E4A803E" w14:textId="3863F118" w:rsidR="00AA1E39" w:rsidRDefault="00AA1E39" w:rsidP="00AA1E39">
            <w:pPr>
              <w:jc w:val="center"/>
              <w:rPr>
                <w:sz w:val="18"/>
                <w:szCs w:val="18"/>
                <w:lang w:eastAsia="en-US"/>
              </w:rPr>
            </w:pPr>
            <w:r>
              <w:rPr>
                <w:sz w:val="18"/>
                <w:szCs w:val="18"/>
                <w:lang w:eastAsia="en-US"/>
              </w:rPr>
              <w:t>11.23</w:t>
            </w:r>
          </w:p>
        </w:tc>
      </w:tr>
      <w:tr w:rsidR="00AA1E39" w:rsidRPr="00413599" w14:paraId="51095314" w14:textId="77777777" w:rsidTr="002D08F1">
        <w:trPr>
          <w:tblHeader/>
        </w:trPr>
        <w:tc>
          <w:tcPr>
            <w:tcW w:w="653" w:type="pct"/>
            <w:vMerge/>
            <w:tcMar>
              <w:top w:w="57" w:type="dxa"/>
              <w:bottom w:w="57" w:type="dxa"/>
            </w:tcMar>
          </w:tcPr>
          <w:p w14:paraId="52AFDD85" w14:textId="44922D41" w:rsidR="00AA1E39" w:rsidRPr="00413599" w:rsidRDefault="00AA1E39" w:rsidP="00AA1E39">
            <w:pPr>
              <w:jc w:val="both"/>
              <w:rPr>
                <w:lang w:eastAsia="en-US"/>
              </w:rPr>
            </w:pPr>
          </w:p>
        </w:tc>
        <w:tc>
          <w:tcPr>
            <w:tcW w:w="1693" w:type="pct"/>
            <w:vMerge/>
            <w:shd w:val="clear" w:color="auto" w:fill="auto"/>
            <w:tcMar>
              <w:top w:w="57" w:type="dxa"/>
              <w:bottom w:w="57" w:type="dxa"/>
            </w:tcMar>
          </w:tcPr>
          <w:p w14:paraId="3FD211C1" w14:textId="0A224D52" w:rsidR="00AA1E39" w:rsidRPr="00413599" w:rsidRDefault="00AA1E39" w:rsidP="00AA1E39">
            <w:pPr>
              <w:rPr>
                <w:lang w:eastAsia="en-US"/>
              </w:rPr>
            </w:pPr>
          </w:p>
        </w:tc>
        <w:tc>
          <w:tcPr>
            <w:tcW w:w="1462" w:type="pct"/>
            <w:tcMar>
              <w:top w:w="57" w:type="dxa"/>
              <w:bottom w:w="57" w:type="dxa"/>
            </w:tcMar>
          </w:tcPr>
          <w:p w14:paraId="78FFFC2A" w14:textId="4F8CB331" w:rsidR="00AA1E39" w:rsidRDefault="00AA1E39" w:rsidP="00AA1E39">
            <w:pPr>
              <w:rPr>
                <w:lang w:eastAsia="en-US"/>
              </w:rPr>
            </w:pPr>
            <w:r>
              <w:rPr>
                <w:lang w:eastAsia="en-US"/>
              </w:rPr>
              <w:t>Tier 3/No PPE</w:t>
            </w:r>
          </w:p>
        </w:tc>
        <w:tc>
          <w:tcPr>
            <w:tcW w:w="1192" w:type="pct"/>
            <w:shd w:val="clear" w:color="auto" w:fill="auto"/>
            <w:tcMar>
              <w:top w:w="57" w:type="dxa"/>
              <w:bottom w:w="57" w:type="dxa"/>
            </w:tcMar>
            <w:vAlign w:val="center"/>
          </w:tcPr>
          <w:p w14:paraId="0F79DC69" w14:textId="058781E3" w:rsidR="00AA1E39" w:rsidRDefault="00AA1E39" w:rsidP="00AA1E39">
            <w:pPr>
              <w:jc w:val="center"/>
              <w:rPr>
                <w:sz w:val="18"/>
                <w:szCs w:val="18"/>
                <w:lang w:eastAsia="en-US"/>
              </w:rPr>
            </w:pPr>
            <w:r>
              <w:rPr>
                <w:sz w:val="18"/>
                <w:szCs w:val="18"/>
                <w:lang w:eastAsia="en-US"/>
              </w:rPr>
              <w:t>0.44</w:t>
            </w:r>
          </w:p>
        </w:tc>
      </w:tr>
      <w:tr w:rsidR="002D08F1" w:rsidRPr="00413599" w14:paraId="1A26253A" w14:textId="77777777" w:rsidTr="002D08F1">
        <w:trPr>
          <w:tblHeader/>
        </w:trPr>
        <w:tc>
          <w:tcPr>
            <w:tcW w:w="653" w:type="pct"/>
            <w:vMerge w:val="restart"/>
            <w:tcMar>
              <w:top w:w="57" w:type="dxa"/>
              <w:bottom w:w="57" w:type="dxa"/>
            </w:tcMar>
          </w:tcPr>
          <w:p w14:paraId="736D526F" w14:textId="77777777" w:rsidR="002D08F1" w:rsidRPr="00413599" w:rsidRDefault="002D08F1" w:rsidP="002D08F1">
            <w:pPr>
              <w:jc w:val="both"/>
              <w:rPr>
                <w:lang w:eastAsia="en-US"/>
              </w:rPr>
            </w:pPr>
            <w:r>
              <w:rPr>
                <w:lang w:eastAsia="en-US"/>
              </w:rPr>
              <w:t>3.</w:t>
            </w:r>
          </w:p>
        </w:tc>
        <w:tc>
          <w:tcPr>
            <w:tcW w:w="1693" w:type="pct"/>
            <w:vMerge w:val="restart"/>
            <w:shd w:val="clear" w:color="auto" w:fill="auto"/>
            <w:tcMar>
              <w:top w:w="57" w:type="dxa"/>
              <w:bottom w:w="57" w:type="dxa"/>
            </w:tcMar>
          </w:tcPr>
          <w:p w14:paraId="44007225" w14:textId="5D3F8AB1" w:rsidR="002D08F1" w:rsidRPr="00413599" w:rsidRDefault="002D08F1" w:rsidP="002D08F1">
            <w:pPr>
              <w:rPr>
                <w:lang w:eastAsia="en-US"/>
              </w:rPr>
            </w:pPr>
            <w:r>
              <w:rPr>
                <w:lang w:eastAsia="en-US"/>
              </w:rPr>
              <w:t xml:space="preserve">Bystanders </w:t>
            </w:r>
          </w:p>
        </w:tc>
        <w:tc>
          <w:tcPr>
            <w:tcW w:w="1462" w:type="pct"/>
            <w:tcMar>
              <w:top w:w="57" w:type="dxa"/>
              <w:bottom w:w="57" w:type="dxa"/>
            </w:tcMar>
          </w:tcPr>
          <w:p w14:paraId="6027DF2A" w14:textId="77777777" w:rsidR="002D08F1" w:rsidRPr="00413599" w:rsidRDefault="002D08F1" w:rsidP="002D08F1">
            <w:pPr>
              <w:rPr>
                <w:lang w:eastAsia="en-US"/>
              </w:rPr>
            </w:pPr>
            <w:r>
              <w:rPr>
                <w:lang w:eastAsia="en-US"/>
              </w:rPr>
              <w:t>Tier 3/Spray application</w:t>
            </w:r>
          </w:p>
        </w:tc>
        <w:tc>
          <w:tcPr>
            <w:tcW w:w="1192" w:type="pct"/>
            <w:shd w:val="clear" w:color="auto" w:fill="auto"/>
            <w:tcMar>
              <w:top w:w="57" w:type="dxa"/>
              <w:bottom w:w="57" w:type="dxa"/>
            </w:tcMar>
          </w:tcPr>
          <w:p w14:paraId="74A93368" w14:textId="77777777" w:rsidR="002D08F1" w:rsidRPr="00413599" w:rsidRDefault="002D08F1" w:rsidP="002D08F1">
            <w:pPr>
              <w:jc w:val="center"/>
              <w:rPr>
                <w:lang w:eastAsia="en-US"/>
              </w:rPr>
            </w:pPr>
            <w:r>
              <w:rPr>
                <w:sz w:val="18"/>
                <w:szCs w:val="18"/>
                <w:lang w:eastAsia="en-US"/>
              </w:rPr>
              <w:t>0.14</w:t>
            </w:r>
          </w:p>
        </w:tc>
      </w:tr>
      <w:tr w:rsidR="002D08F1" w:rsidRPr="00413599" w14:paraId="61CA513F" w14:textId="77777777" w:rsidTr="002D08F1">
        <w:trPr>
          <w:tblHeader/>
        </w:trPr>
        <w:tc>
          <w:tcPr>
            <w:tcW w:w="653" w:type="pct"/>
            <w:vMerge/>
            <w:tcMar>
              <w:top w:w="57" w:type="dxa"/>
              <w:bottom w:w="57" w:type="dxa"/>
            </w:tcMar>
          </w:tcPr>
          <w:p w14:paraId="446EF311" w14:textId="77777777" w:rsidR="002D08F1" w:rsidRPr="00413599" w:rsidRDefault="002D08F1" w:rsidP="002D08F1">
            <w:pPr>
              <w:jc w:val="both"/>
              <w:rPr>
                <w:lang w:eastAsia="en-US"/>
              </w:rPr>
            </w:pPr>
          </w:p>
        </w:tc>
        <w:tc>
          <w:tcPr>
            <w:tcW w:w="1693" w:type="pct"/>
            <w:vMerge/>
            <w:shd w:val="clear" w:color="auto" w:fill="auto"/>
            <w:tcMar>
              <w:top w:w="57" w:type="dxa"/>
              <w:bottom w:w="57" w:type="dxa"/>
            </w:tcMar>
          </w:tcPr>
          <w:p w14:paraId="6F6FBA93" w14:textId="77777777" w:rsidR="002D08F1" w:rsidRPr="00413599" w:rsidRDefault="002D08F1" w:rsidP="002D08F1">
            <w:pPr>
              <w:jc w:val="both"/>
              <w:rPr>
                <w:lang w:eastAsia="en-US"/>
              </w:rPr>
            </w:pPr>
          </w:p>
        </w:tc>
        <w:tc>
          <w:tcPr>
            <w:tcW w:w="1462" w:type="pct"/>
            <w:tcMar>
              <w:top w:w="57" w:type="dxa"/>
              <w:bottom w:w="57" w:type="dxa"/>
            </w:tcMar>
          </w:tcPr>
          <w:p w14:paraId="2C558CB8" w14:textId="77777777" w:rsidR="002D08F1" w:rsidRPr="00413599" w:rsidRDefault="002D08F1" w:rsidP="002D08F1">
            <w:pPr>
              <w:rPr>
                <w:lang w:eastAsia="en-US"/>
              </w:rPr>
            </w:pPr>
            <w:r>
              <w:rPr>
                <w:lang w:eastAsia="en-US"/>
              </w:rPr>
              <w:t>Tier 3/</w:t>
            </w:r>
            <w:r w:rsidR="000E67F9">
              <w:rPr>
                <w:lang w:eastAsia="en-US"/>
              </w:rPr>
              <w:t>Application</w:t>
            </w:r>
            <w:r>
              <w:rPr>
                <w:lang w:eastAsia="en-US"/>
              </w:rPr>
              <w:t xml:space="preserve"> by pouring</w:t>
            </w:r>
          </w:p>
        </w:tc>
        <w:tc>
          <w:tcPr>
            <w:tcW w:w="1192" w:type="pct"/>
            <w:shd w:val="clear" w:color="auto" w:fill="auto"/>
            <w:tcMar>
              <w:top w:w="57" w:type="dxa"/>
              <w:bottom w:w="57" w:type="dxa"/>
            </w:tcMar>
          </w:tcPr>
          <w:p w14:paraId="6904374C" w14:textId="77777777" w:rsidR="002D08F1" w:rsidRPr="00413599" w:rsidRDefault="002D08F1" w:rsidP="002D08F1">
            <w:pPr>
              <w:jc w:val="center"/>
              <w:rPr>
                <w:lang w:eastAsia="en-US"/>
              </w:rPr>
            </w:pPr>
            <w:r>
              <w:rPr>
                <w:sz w:val="18"/>
                <w:szCs w:val="18"/>
                <w:lang w:eastAsia="en-US"/>
              </w:rPr>
              <w:t>0.14</w:t>
            </w:r>
          </w:p>
        </w:tc>
      </w:tr>
    </w:tbl>
    <w:p w14:paraId="4D1C2708" w14:textId="77777777" w:rsidR="002D08F1" w:rsidRPr="00413599" w:rsidRDefault="002D08F1" w:rsidP="002D08F1">
      <w:pPr>
        <w:jc w:val="both"/>
        <w:rPr>
          <w:lang w:eastAsia="en-US"/>
        </w:rPr>
      </w:pPr>
    </w:p>
    <w:p w14:paraId="4C124442" w14:textId="77777777" w:rsidR="004A27E1" w:rsidRPr="004A27E1" w:rsidRDefault="004A27E1" w:rsidP="004A27E1">
      <w:pPr>
        <w:jc w:val="both"/>
        <w:rPr>
          <w:lang w:eastAsia="en-US"/>
        </w:rPr>
      </w:pPr>
    </w:p>
    <w:p w14:paraId="73D17675" w14:textId="77777777" w:rsidR="004A27E1" w:rsidRPr="00F84E0D" w:rsidRDefault="004A27E1" w:rsidP="004A27E1">
      <w:pPr>
        <w:rPr>
          <w:b/>
          <w:i/>
          <w:szCs w:val="22"/>
          <w:lang w:eastAsia="en-US"/>
        </w:rPr>
      </w:pPr>
      <w:r w:rsidRPr="00F84E0D">
        <w:rPr>
          <w:b/>
          <w:i/>
          <w:szCs w:val="22"/>
          <w:lang w:eastAsia="en-US"/>
        </w:rPr>
        <w:t>Dietary exposure</w:t>
      </w:r>
    </w:p>
    <w:p w14:paraId="45BA6894" w14:textId="77777777" w:rsidR="004A27E1" w:rsidRDefault="004A27E1" w:rsidP="004A27E1">
      <w:pPr>
        <w:jc w:val="both"/>
        <w:rPr>
          <w:rFonts w:ascii="Arial" w:hAnsi="Arial" w:cs="Arial"/>
          <w:noProof/>
          <w:szCs w:val="22"/>
          <w:highlight w:val="yellow"/>
          <w:lang w:eastAsia="de-DE"/>
        </w:rPr>
      </w:pPr>
    </w:p>
    <w:p w14:paraId="1B4ADC32" w14:textId="77777777" w:rsidR="004A27E1" w:rsidRPr="004A27E1" w:rsidRDefault="004A27E1" w:rsidP="004A27E1">
      <w:pPr>
        <w:jc w:val="both"/>
      </w:pPr>
      <w:r w:rsidRPr="004A27E1">
        <w:rPr>
          <w:rFonts w:cs="Arial"/>
          <w:noProof/>
          <w:szCs w:val="22"/>
          <w:lang w:eastAsia="de-DE"/>
        </w:rPr>
        <w:t>By definition PT2 biocidal product is for application on surfaces that are not used for direct contact with food or feeding stuffs. Therefore residue in food or feed are not expected for SANYTOL FRESH PT 2 uses</w:t>
      </w:r>
      <w:r w:rsidRPr="004A27E1">
        <w:t>.</w:t>
      </w:r>
    </w:p>
    <w:p w14:paraId="21EE2941" w14:textId="77777777" w:rsidR="004A27E1" w:rsidRPr="004A27E1" w:rsidRDefault="004A27E1" w:rsidP="004A27E1">
      <w:pPr>
        <w:jc w:val="both"/>
      </w:pPr>
    </w:p>
    <w:p w14:paraId="48B17A34" w14:textId="77777777" w:rsidR="004A27E1" w:rsidRPr="004A27E1" w:rsidRDefault="004A27E1" w:rsidP="004A27E1">
      <w:pPr>
        <w:jc w:val="both"/>
        <w:rPr>
          <w:rFonts w:cs="Arial"/>
          <w:noProof/>
          <w:szCs w:val="22"/>
          <w:lang w:eastAsia="de-DE"/>
        </w:rPr>
      </w:pPr>
      <w:r w:rsidRPr="004A27E1">
        <w:rPr>
          <w:rFonts w:cs="Arial"/>
          <w:noProof/>
          <w:szCs w:val="22"/>
          <w:lang w:eastAsia="de-DE"/>
        </w:rPr>
        <w:t xml:space="preserve">As PT 4, SANYTOL FRESH is intended to be used for surface disinfection in commercial premises (food, industrial and institutional areas) and in households/private areas (domestic areas). Therefore, residues in food or feed might be expected based on intended uses. </w:t>
      </w:r>
    </w:p>
    <w:p w14:paraId="5BAA03B1" w14:textId="77777777" w:rsidR="004A27E1" w:rsidRPr="004A27E1" w:rsidRDefault="004A27E1" w:rsidP="004A27E1">
      <w:pPr>
        <w:jc w:val="both"/>
        <w:rPr>
          <w:i/>
          <w:iCs/>
          <w:lang w:eastAsia="en-US"/>
        </w:rPr>
      </w:pPr>
    </w:p>
    <w:p w14:paraId="245C7F3C" w14:textId="3D975DEF" w:rsidR="004A27E1" w:rsidRPr="004A27E1" w:rsidRDefault="004A27E1" w:rsidP="004A27E1">
      <w:pPr>
        <w:jc w:val="both"/>
        <w:rPr>
          <w:rFonts w:cs="Arial"/>
          <w:noProof/>
          <w:szCs w:val="22"/>
          <w:lang w:eastAsia="de-DE"/>
        </w:rPr>
      </w:pPr>
      <w:r w:rsidRPr="004A27E1">
        <w:rPr>
          <w:rFonts w:cs="Arial"/>
          <w:noProof/>
          <w:szCs w:val="22"/>
          <w:lang w:eastAsia="de-DE"/>
        </w:rPr>
        <w:t>Biocidal product SANYTOL FRES</w:t>
      </w:r>
      <w:r w:rsidR="00F22C6F">
        <w:rPr>
          <w:rFonts w:cs="Arial"/>
          <w:noProof/>
          <w:szCs w:val="22"/>
          <w:lang w:eastAsia="de-DE"/>
        </w:rPr>
        <w:t>H is composed of hydrogen peroxi</w:t>
      </w:r>
      <w:r w:rsidRPr="004A27E1">
        <w:rPr>
          <w:rFonts w:cs="Arial"/>
          <w:noProof/>
          <w:szCs w:val="22"/>
          <w:lang w:eastAsia="de-DE"/>
        </w:rPr>
        <w:t>de and of several coformulants, especially ethanol (CAS number: 64-17-5) and L+ lactic acid (CAS n° 79-33-4). These two substances are biocidal active substances: L+ lactic acid is approved as PT 4 (Reg (EU) 2017/2002) and ethanol is under EU review at EU level  for PT 4 (eCA Greece). Therefore, dietary assessment shall t</w:t>
      </w:r>
      <w:r w:rsidR="00F22C6F">
        <w:rPr>
          <w:rFonts w:cs="Arial"/>
          <w:noProof/>
          <w:szCs w:val="22"/>
          <w:lang w:eastAsia="de-DE"/>
        </w:rPr>
        <w:t>ake into account hydrogen peroxi</w:t>
      </w:r>
      <w:r w:rsidRPr="004A27E1">
        <w:rPr>
          <w:rFonts w:cs="Arial"/>
          <w:noProof/>
          <w:szCs w:val="22"/>
          <w:lang w:eastAsia="de-DE"/>
        </w:rPr>
        <w:t xml:space="preserve">de, ethanol and L+ lactic acid. </w:t>
      </w:r>
    </w:p>
    <w:p w14:paraId="0B89E3C9" w14:textId="77777777" w:rsidR="004A27E1" w:rsidRPr="004A27E1" w:rsidRDefault="004A27E1" w:rsidP="004A27E1">
      <w:pPr>
        <w:jc w:val="both"/>
        <w:rPr>
          <w:lang w:eastAsia="en-US"/>
        </w:rPr>
      </w:pPr>
    </w:p>
    <w:p w14:paraId="43F45855" w14:textId="77777777" w:rsidR="004A27E1" w:rsidRPr="004A27E1" w:rsidRDefault="004A27E1" w:rsidP="004A27E1">
      <w:pPr>
        <w:jc w:val="both"/>
        <w:rPr>
          <w:rFonts w:cs="Arial"/>
          <w:i/>
          <w:lang w:eastAsia="en-US"/>
        </w:rPr>
      </w:pPr>
      <w:r w:rsidRPr="004A27E1">
        <w:rPr>
          <w:rFonts w:cs="Arial"/>
          <w:lang w:eastAsia="en-US"/>
        </w:rPr>
        <w:t>For ethanol, “</w:t>
      </w:r>
      <w:r w:rsidRPr="004A27E1">
        <w:rPr>
          <w:rFonts w:cs="Arial"/>
          <w:i/>
          <w:lang w:eastAsia="en-US"/>
        </w:rPr>
        <w:t xml:space="preserve">exposure via food is negligible due to environmental behaviour of ethanol: </w:t>
      </w:r>
    </w:p>
    <w:p w14:paraId="0FED8535" w14:textId="77777777" w:rsidR="004A27E1" w:rsidRPr="004A27E1" w:rsidRDefault="004A27E1" w:rsidP="004A27E1">
      <w:pPr>
        <w:jc w:val="both"/>
        <w:rPr>
          <w:rFonts w:cs="Arial"/>
          <w:i/>
          <w:lang w:eastAsia="en-US"/>
        </w:rPr>
      </w:pPr>
      <w:r w:rsidRPr="004A27E1">
        <w:rPr>
          <w:rFonts w:cs="Arial"/>
          <w:i/>
          <w:lang w:eastAsia="en-US"/>
        </w:rPr>
        <w:t>- Ethanol is classified as readily biodegradable</w:t>
      </w:r>
    </w:p>
    <w:p w14:paraId="261BEAF1" w14:textId="77777777" w:rsidR="004A27E1" w:rsidRPr="004A27E1" w:rsidRDefault="004A27E1" w:rsidP="004A27E1">
      <w:pPr>
        <w:jc w:val="both"/>
        <w:rPr>
          <w:rFonts w:cs="Arial"/>
          <w:lang w:eastAsia="en-US"/>
        </w:rPr>
      </w:pPr>
      <w:r w:rsidRPr="004A27E1">
        <w:rPr>
          <w:rFonts w:cs="Arial"/>
          <w:i/>
          <w:lang w:eastAsia="en-US"/>
        </w:rPr>
        <w:t>- Bioaccumulation of ethanol in the food chain is not expected</w:t>
      </w:r>
      <w:r w:rsidRPr="004A27E1">
        <w:rPr>
          <w:rFonts w:cs="Arial"/>
          <w:lang w:eastAsia="en-US"/>
        </w:rPr>
        <w:t>” (CAR, Document I, Ethanol)</w:t>
      </w:r>
      <w:r w:rsidRPr="004A27E1">
        <w:rPr>
          <w:rStyle w:val="Appelnotedebasdep"/>
          <w:rFonts w:cs="Arial"/>
          <w:lang w:eastAsia="en-US"/>
        </w:rPr>
        <w:footnoteReference w:id="34"/>
      </w:r>
      <w:r w:rsidRPr="004A27E1">
        <w:rPr>
          <w:rFonts w:cs="Arial"/>
          <w:lang w:eastAsia="en-US"/>
        </w:rPr>
        <w:t xml:space="preserve">.  </w:t>
      </w:r>
    </w:p>
    <w:p w14:paraId="1810EB3B" w14:textId="77777777" w:rsidR="004A27E1" w:rsidRPr="004A27E1" w:rsidRDefault="004A27E1" w:rsidP="004A27E1">
      <w:pPr>
        <w:jc w:val="both"/>
        <w:rPr>
          <w:lang w:eastAsia="en-US"/>
        </w:rPr>
      </w:pPr>
    </w:p>
    <w:p w14:paraId="5C1CFB71" w14:textId="77777777" w:rsidR="004A27E1" w:rsidRPr="004A27E1" w:rsidRDefault="004A27E1" w:rsidP="004A27E1">
      <w:pPr>
        <w:autoSpaceDE w:val="0"/>
        <w:autoSpaceDN w:val="0"/>
        <w:adjustRightInd w:val="0"/>
        <w:jc w:val="both"/>
        <w:rPr>
          <w:rFonts w:cs="Arial"/>
          <w:i/>
          <w:szCs w:val="22"/>
          <w:lang w:val="en-US" w:eastAsia="fr-FR"/>
        </w:rPr>
      </w:pPr>
      <w:r w:rsidRPr="004A27E1">
        <w:rPr>
          <w:rFonts w:cs="Arial"/>
          <w:szCs w:val="22"/>
          <w:lang w:eastAsia="en-US"/>
        </w:rPr>
        <w:t>Regarding L+ lactic acid data, “</w:t>
      </w:r>
      <w:r w:rsidRPr="004A27E1">
        <w:rPr>
          <w:rFonts w:cs="Arial"/>
          <w:i/>
          <w:szCs w:val="22"/>
          <w:lang w:val="en-US" w:eastAsia="fr-FR"/>
        </w:rPr>
        <w:t>L(+) lactic acid is a naturally occurring alpha-hydroxy acid found in plants, animals, and humans. Major sources of L(+) lactic acid in the human organism are endogenous production (e. g. via anaerobic catabolism of glycogen and glucose) production by gastrointestinal microorganisms and uptake via food. The production of L(+) lactic acid as an intermediary metabolite in a 70 kg resting man is estimated to be in the range of 117- 230 g/d but can be much higher during exercise. The mean daily per capita intake of L(+) lactic acid and D(-) Lactic acid from milk and milk products has been estimated to be approximately 1 g in Switzerland (Walther, 2006). The estimated overall intake via food in the EU and the USA is estimated to be 1.65-2.76 g/person/day (DocIII6.2.01).</w:t>
      </w:r>
    </w:p>
    <w:p w14:paraId="5EE7030D" w14:textId="77777777" w:rsidR="004A27E1" w:rsidRPr="004A27E1" w:rsidRDefault="004A27E1" w:rsidP="004A27E1">
      <w:pPr>
        <w:autoSpaceDE w:val="0"/>
        <w:autoSpaceDN w:val="0"/>
        <w:adjustRightInd w:val="0"/>
        <w:jc w:val="both"/>
        <w:rPr>
          <w:rFonts w:cs="Arial"/>
          <w:szCs w:val="22"/>
          <w:lang w:val="en-US" w:eastAsia="fr-FR"/>
        </w:rPr>
      </w:pPr>
      <w:r w:rsidRPr="004A27E1">
        <w:rPr>
          <w:rFonts w:cs="Arial"/>
          <w:i/>
          <w:szCs w:val="22"/>
          <w:lang w:val="en-US" w:eastAsia="fr-FR"/>
        </w:rPr>
        <w:lastRenderedPageBreak/>
        <w:t>L(+) lactic acid has been approved in the EU as a food additive without an ADI or upper limit (</w:t>
      </w:r>
      <w:r w:rsidRPr="004A27E1">
        <w:rPr>
          <w:rFonts w:cs="Arial"/>
          <w:i/>
          <w:iCs/>
          <w:szCs w:val="22"/>
          <w:lang w:val="en-US" w:eastAsia="fr-FR"/>
        </w:rPr>
        <w:t xml:space="preserve">quantum satis; </w:t>
      </w:r>
      <w:r w:rsidRPr="004A27E1">
        <w:rPr>
          <w:rFonts w:cs="Arial"/>
          <w:i/>
          <w:szCs w:val="22"/>
          <w:lang w:val="en-US" w:eastAsia="fr-FR"/>
        </w:rPr>
        <w:t>Dir. 95/2/EC), as a cosmetics ingredient, and as veterinary medicinal product without the requirement for MRL setting (EMEA 2008)</w:t>
      </w:r>
      <w:r w:rsidRPr="004A27E1">
        <w:rPr>
          <w:rFonts w:cs="Arial"/>
          <w:szCs w:val="22"/>
          <w:lang w:val="en-US" w:eastAsia="fr-FR"/>
        </w:rPr>
        <w:t>” (Assessment Report, 2017</w:t>
      </w:r>
      <w:r w:rsidRPr="004A27E1">
        <w:rPr>
          <w:rStyle w:val="Appelnotedebasdep"/>
          <w:rFonts w:cs="Arial"/>
          <w:szCs w:val="22"/>
          <w:lang w:val="en-US" w:eastAsia="fr-FR"/>
        </w:rPr>
        <w:footnoteReference w:id="35"/>
      </w:r>
      <w:r w:rsidRPr="004A27E1">
        <w:rPr>
          <w:rFonts w:cs="Arial"/>
          <w:szCs w:val="22"/>
          <w:lang w:val="en-US" w:eastAsia="fr-FR"/>
        </w:rPr>
        <w:t xml:space="preserve">). </w:t>
      </w:r>
    </w:p>
    <w:p w14:paraId="5F6D043B" w14:textId="77777777" w:rsidR="004A27E1" w:rsidRPr="004A27E1" w:rsidRDefault="004A27E1" w:rsidP="004A27E1">
      <w:pPr>
        <w:autoSpaceDE w:val="0"/>
        <w:autoSpaceDN w:val="0"/>
        <w:adjustRightInd w:val="0"/>
        <w:jc w:val="both"/>
        <w:rPr>
          <w:rFonts w:cs="Arial"/>
          <w:szCs w:val="22"/>
          <w:lang w:val="en-US" w:eastAsia="fr-FR"/>
        </w:rPr>
      </w:pPr>
      <w:r w:rsidRPr="004A27E1">
        <w:rPr>
          <w:rFonts w:cs="Arial"/>
          <w:szCs w:val="22"/>
          <w:lang w:val="en-US" w:eastAsia="fr-FR"/>
        </w:rPr>
        <w:t>Moreover, “</w:t>
      </w:r>
      <w:r w:rsidRPr="004A27E1">
        <w:rPr>
          <w:rFonts w:cs="Arial"/>
          <w:i/>
          <w:szCs w:val="22"/>
          <w:lang w:val="en-US" w:eastAsia="fr-FR"/>
        </w:rPr>
        <w:t>Because of the very low systemic toxicity of L(+) lactic acid, derivation of any systemic toxicological reference dose was regarded unnecessary. Considering the intended uses, exposure is estimated to be clearly below endogenous production (&gt;100 g/person/day) and dietary exposure (&gt;1 g/person/day). Therefore, neither an ADI nor an ARfD have been set</w:t>
      </w:r>
      <w:r w:rsidRPr="004A27E1">
        <w:rPr>
          <w:rFonts w:cs="Arial"/>
          <w:szCs w:val="22"/>
          <w:lang w:val="en-US" w:eastAsia="fr-FR"/>
        </w:rPr>
        <w:t>” (Assessment Report, 2017).</w:t>
      </w:r>
    </w:p>
    <w:p w14:paraId="74482498" w14:textId="77777777" w:rsidR="004A27E1" w:rsidRPr="004A27E1" w:rsidRDefault="004A27E1" w:rsidP="004A27E1">
      <w:pPr>
        <w:autoSpaceDE w:val="0"/>
        <w:autoSpaceDN w:val="0"/>
        <w:adjustRightInd w:val="0"/>
        <w:jc w:val="both"/>
        <w:rPr>
          <w:lang w:val="en-US" w:eastAsia="en-US"/>
        </w:rPr>
      </w:pPr>
    </w:p>
    <w:p w14:paraId="0EB0E145" w14:textId="77777777" w:rsidR="004A27E1" w:rsidRPr="004A27E1" w:rsidRDefault="004A27E1" w:rsidP="004A27E1">
      <w:pPr>
        <w:jc w:val="both"/>
        <w:rPr>
          <w:rFonts w:cs="Arial"/>
          <w:noProof/>
          <w:szCs w:val="22"/>
          <w:lang w:eastAsia="de-DE"/>
        </w:rPr>
      </w:pPr>
      <w:r w:rsidRPr="004A27E1">
        <w:rPr>
          <w:rFonts w:cs="Arial"/>
          <w:noProof/>
          <w:szCs w:val="22"/>
          <w:lang w:eastAsia="de-DE"/>
        </w:rPr>
        <w:t xml:space="preserve">So, considering available knowledge about ethanol and L(+) lactic acid and for SANYTOL FRESH intended PT 4 uses, no concern for consumer are expected following indirect exposure via food. </w:t>
      </w:r>
    </w:p>
    <w:p w14:paraId="32BEC5E5" w14:textId="77777777" w:rsidR="004A27E1" w:rsidRPr="004A27E1" w:rsidRDefault="004A27E1" w:rsidP="004A27E1">
      <w:pPr>
        <w:jc w:val="both"/>
        <w:rPr>
          <w:lang w:eastAsia="en-US"/>
        </w:rPr>
      </w:pPr>
    </w:p>
    <w:p w14:paraId="5BBAB403" w14:textId="65126E82" w:rsidR="004A27E1" w:rsidRPr="004A27E1" w:rsidRDefault="004A27E1" w:rsidP="004A27E1">
      <w:pPr>
        <w:jc w:val="both"/>
        <w:rPr>
          <w:rFonts w:cs="Arial"/>
          <w:lang w:eastAsia="en-US"/>
        </w:rPr>
      </w:pPr>
      <w:r w:rsidRPr="004A27E1">
        <w:rPr>
          <w:rFonts w:cs="Arial"/>
          <w:lang w:eastAsia="en-US"/>
        </w:rPr>
        <w:t>According to the applicant “</w:t>
      </w:r>
      <w:r w:rsidRPr="004A27E1">
        <w:rPr>
          <w:rFonts w:cs="Arial"/>
          <w:i/>
          <w:lang w:eastAsia="en-US"/>
        </w:rPr>
        <w:t>for hydrogen peroxide, no indirect exposure is assumed via food because of its rapid degradatio</w:t>
      </w:r>
      <w:r w:rsidR="00F22C6F">
        <w:rPr>
          <w:rFonts w:cs="Arial"/>
          <w:i/>
          <w:lang w:eastAsia="en-US"/>
        </w:rPr>
        <w:t>n. Nevertheless, hydrogen peroxi</w:t>
      </w:r>
      <w:r w:rsidRPr="004A27E1">
        <w:rPr>
          <w:rFonts w:cs="Arial"/>
          <w:i/>
          <w:lang w:eastAsia="en-US"/>
        </w:rPr>
        <w:t>de degradation can lead to the formation of free radicals which are highly reactive components. Free radicals can therefore react with organic components present on surfaces and lead to the formation of a wide range of by-products, potentially toxic. The range of trace by-products is considered wide and not well characterised. Therefore, it would be very difficult to provide analytical methods and toxicological data to cover the low level concentrations of the enormous variety of disinfection by-products</w:t>
      </w:r>
      <w:r w:rsidRPr="004A27E1">
        <w:rPr>
          <w:rFonts w:cs="Arial"/>
          <w:lang w:eastAsia="en-US"/>
        </w:rPr>
        <w:t xml:space="preserve">”. </w:t>
      </w:r>
    </w:p>
    <w:p w14:paraId="2498BE6B" w14:textId="77777777" w:rsidR="004A27E1" w:rsidRPr="004A27E1" w:rsidRDefault="004A27E1" w:rsidP="004A27E1">
      <w:pPr>
        <w:jc w:val="both"/>
        <w:rPr>
          <w:rFonts w:cs="Arial"/>
          <w:lang w:eastAsia="en-US"/>
        </w:rPr>
      </w:pPr>
      <w:r w:rsidRPr="004A27E1">
        <w:rPr>
          <w:rFonts w:cs="Arial"/>
          <w:lang w:eastAsia="en-US"/>
        </w:rPr>
        <w:t>Moreover, European guidance on the assessment of Disinfection by products is finalised and available</w:t>
      </w:r>
      <w:r w:rsidRPr="004A27E1">
        <w:rPr>
          <w:rStyle w:val="Appelnotedebasdep"/>
          <w:lang w:eastAsia="en-US"/>
        </w:rPr>
        <w:footnoteReference w:id="36"/>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xml:space="preserve">” (ECHA, 2017). Therefore, in the frame of this dossier, in order to assess consumer risk assessment, no finalised or draft guidance is available. </w:t>
      </w:r>
    </w:p>
    <w:p w14:paraId="12CDD4DB" w14:textId="77777777" w:rsidR="004A27E1" w:rsidRPr="004A27E1" w:rsidRDefault="004A27E1" w:rsidP="004A27E1">
      <w:pPr>
        <w:jc w:val="both"/>
        <w:rPr>
          <w:rFonts w:cs="Arial"/>
          <w:lang w:eastAsia="en-US"/>
        </w:rPr>
      </w:pPr>
    </w:p>
    <w:p w14:paraId="0FB976B6" w14:textId="7711D5BD" w:rsidR="009739D6" w:rsidRPr="00E30FB4" w:rsidRDefault="009739D6" w:rsidP="009739D6">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no proposal has been made.</w:t>
      </w:r>
      <w:r>
        <w:rPr>
          <w:lang w:eastAsia="en-US"/>
        </w:rPr>
        <w:t xml:space="preserve"> Considering the low concentration of hydrogen peroxide and the authorised uses of hydrogen peroxide in other regulated areas (PPP</w:t>
      </w:r>
      <w:r w:rsidR="0006074E">
        <w:rPr>
          <w:lang w:eastAsia="en-US"/>
        </w:rPr>
        <w:t xml:space="preserve"> and</w:t>
      </w:r>
      <w:r>
        <w:rPr>
          <w:lang w:eastAsia="en-US"/>
        </w:rPr>
        <w:t xml:space="preserve"> </w:t>
      </w:r>
      <w:r w:rsidR="00FD57BA">
        <w:rPr>
          <w:lang w:eastAsia="en-US"/>
        </w:rPr>
        <w:t>processing aid</w:t>
      </w:r>
      <w:r>
        <w:rPr>
          <w:lang w:eastAsia="en-US"/>
        </w:rPr>
        <w:t xml:space="preserve"> in France), significant indirect exposure via D</w:t>
      </w:r>
      <w:r w:rsidR="00E7501E">
        <w:rPr>
          <w:lang w:eastAsia="en-US"/>
        </w:rPr>
        <w:t xml:space="preserve">isinfection </w:t>
      </w:r>
      <w:r>
        <w:rPr>
          <w:lang w:eastAsia="en-US"/>
        </w:rPr>
        <w:t>B</w:t>
      </w:r>
      <w:r w:rsidR="00E7501E">
        <w:rPr>
          <w:lang w:eastAsia="en-US"/>
        </w:rPr>
        <w:t xml:space="preserve">y-Products </w:t>
      </w:r>
      <w:r>
        <w:rPr>
          <w:lang w:eastAsia="en-US"/>
        </w:rPr>
        <w:t>in food is not expected.</w:t>
      </w:r>
    </w:p>
    <w:p w14:paraId="7851947F" w14:textId="77777777" w:rsidR="004A27E1" w:rsidRPr="00FD2055" w:rsidRDefault="004A27E1" w:rsidP="004A27E1">
      <w:pPr>
        <w:rPr>
          <w:lang w:eastAsia="en-US"/>
        </w:rPr>
      </w:pPr>
    </w:p>
    <w:p w14:paraId="6CBACB70" w14:textId="77777777" w:rsidR="004A27E1" w:rsidRPr="00F84E0D" w:rsidRDefault="004A27E1" w:rsidP="004A27E1">
      <w:pPr>
        <w:rPr>
          <w:i/>
          <w:szCs w:val="22"/>
          <w:u w:val="single"/>
          <w:lang w:eastAsia="en-US"/>
        </w:rPr>
      </w:pPr>
      <w:bookmarkStart w:id="206" w:name="_Toc389729078"/>
      <w:r w:rsidRPr="00F84E0D">
        <w:rPr>
          <w:i/>
          <w:szCs w:val="22"/>
          <w:u w:val="single"/>
          <w:lang w:eastAsia="en-US"/>
        </w:rPr>
        <w:t>List of scenarios</w:t>
      </w:r>
      <w:bookmarkEnd w:id="206"/>
    </w:p>
    <w:p w14:paraId="551B78E7" w14:textId="77777777" w:rsidR="004A27E1" w:rsidRPr="00FD2055" w:rsidRDefault="004A27E1" w:rsidP="004A27E1">
      <w:pPr>
        <w:rPr>
          <w:lang w:eastAsia="en-US"/>
        </w:rPr>
      </w:pPr>
      <w:r>
        <w:rPr>
          <w:lang w:eastAsia="en-US"/>
        </w:rPr>
        <w:t>Not relevant</w:t>
      </w:r>
    </w:p>
    <w:p w14:paraId="19FA2171" w14:textId="77777777" w:rsidR="004A27E1" w:rsidRPr="00FD2055" w:rsidRDefault="004A27E1" w:rsidP="004A27E1">
      <w:pPr>
        <w:rPr>
          <w:lang w:eastAsia="en-US"/>
        </w:rPr>
      </w:pPr>
    </w:p>
    <w:p w14:paraId="0D74C465" w14:textId="77777777" w:rsidR="004A27E1" w:rsidRPr="00F84E0D" w:rsidRDefault="004A27E1" w:rsidP="004A27E1">
      <w:pPr>
        <w:rPr>
          <w:i/>
          <w:szCs w:val="22"/>
          <w:u w:val="single"/>
          <w:lang w:eastAsia="en-US"/>
        </w:rPr>
      </w:pPr>
      <w:bookmarkStart w:id="207" w:name="_Toc389729079"/>
      <w:r w:rsidRPr="00F84E0D">
        <w:rPr>
          <w:i/>
          <w:szCs w:val="22"/>
          <w:u w:val="single"/>
          <w:lang w:eastAsia="en-US"/>
        </w:rPr>
        <w:t>Information of non-biocidal use of the active substance</w:t>
      </w:r>
      <w:bookmarkEnd w:id="207"/>
    </w:p>
    <w:p w14:paraId="1758C52B" w14:textId="77777777" w:rsidR="004A27E1" w:rsidRDefault="004A27E1" w:rsidP="004A27E1">
      <w:pPr>
        <w:rPr>
          <w:i/>
          <w:i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5"/>
        <w:gridCol w:w="1450"/>
        <w:gridCol w:w="3687"/>
        <w:gridCol w:w="3166"/>
      </w:tblGrid>
      <w:tr w:rsidR="004A27E1" w:rsidRPr="00F84E0D" w14:paraId="1609B69A" w14:textId="77777777" w:rsidTr="00653DA4">
        <w:trPr>
          <w:tblHeader/>
        </w:trPr>
        <w:tc>
          <w:tcPr>
            <w:tcW w:w="5000" w:type="pct"/>
            <w:gridSpan w:val="4"/>
            <w:shd w:val="clear" w:color="auto" w:fill="FFFFCC"/>
          </w:tcPr>
          <w:p w14:paraId="2FB035B9" w14:textId="77777777" w:rsidR="004A27E1" w:rsidRPr="00F84E0D" w:rsidRDefault="004A27E1" w:rsidP="00653DA4">
            <w:pPr>
              <w:jc w:val="center"/>
              <w:rPr>
                <w:b/>
                <w:lang w:eastAsia="en-US"/>
              </w:rPr>
            </w:pPr>
            <w:r w:rsidRPr="00F84E0D">
              <w:rPr>
                <w:b/>
                <w:lang w:eastAsia="en-US"/>
              </w:rPr>
              <w:lastRenderedPageBreak/>
              <w:t>Summary table of other (non-biocidal) uses</w:t>
            </w:r>
          </w:p>
        </w:tc>
      </w:tr>
      <w:tr w:rsidR="004A27E1" w:rsidRPr="00F84E0D" w14:paraId="03595DE3" w14:textId="77777777" w:rsidTr="00653DA4">
        <w:trPr>
          <w:tblHeader/>
        </w:trPr>
        <w:tc>
          <w:tcPr>
            <w:tcW w:w="487" w:type="pct"/>
            <w:shd w:val="clear" w:color="auto" w:fill="auto"/>
            <w:tcMar>
              <w:top w:w="57" w:type="dxa"/>
              <w:bottom w:w="57" w:type="dxa"/>
            </w:tcMar>
          </w:tcPr>
          <w:p w14:paraId="0DAEF4DC" w14:textId="77777777" w:rsidR="004A27E1" w:rsidRPr="00F84E0D" w:rsidRDefault="004A27E1" w:rsidP="00653DA4">
            <w:pPr>
              <w:rPr>
                <w:lang w:eastAsia="en-US"/>
              </w:rPr>
            </w:pPr>
          </w:p>
        </w:tc>
        <w:tc>
          <w:tcPr>
            <w:tcW w:w="788" w:type="pct"/>
            <w:shd w:val="clear" w:color="auto" w:fill="auto"/>
            <w:tcMar>
              <w:top w:w="57" w:type="dxa"/>
              <w:bottom w:w="57" w:type="dxa"/>
            </w:tcMar>
          </w:tcPr>
          <w:p w14:paraId="0BF45745" w14:textId="77777777" w:rsidR="004A27E1" w:rsidRPr="00F84E0D" w:rsidRDefault="004A27E1" w:rsidP="00653DA4">
            <w:pPr>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37C4A026" w14:textId="77777777" w:rsidR="004A27E1" w:rsidRPr="00F84E0D" w:rsidRDefault="004A27E1" w:rsidP="00653DA4">
            <w:pPr>
              <w:rPr>
                <w:b/>
                <w:lang w:eastAsia="en-US"/>
              </w:rPr>
            </w:pPr>
            <w:r w:rsidRPr="00F84E0D">
              <w:rPr>
                <w:b/>
                <w:lang w:eastAsia="en-US"/>
              </w:rPr>
              <w:t>Intended use</w:t>
            </w:r>
          </w:p>
        </w:tc>
        <w:tc>
          <w:tcPr>
            <w:tcW w:w="1721" w:type="pct"/>
            <w:shd w:val="clear" w:color="auto" w:fill="auto"/>
            <w:tcMar>
              <w:top w:w="57" w:type="dxa"/>
              <w:bottom w:w="57" w:type="dxa"/>
            </w:tcMar>
          </w:tcPr>
          <w:p w14:paraId="0D40A07C" w14:textId="77777777" w:rsidR="004A27E1" w:rsidRPr="00F84E0D" w:rsidRDefault="004A27E1" w:rsidP="00653DA4">
            <w:pPr>
              <w:rPr>
                <w:b/>
                <w:lang w:eastAsia="en-US"/>
              </w:rPr>
            </w:pPr>
            <w:r w:rsidRPr="00F84E0D">
              <w:rPr>
                <w:b/>
                <w:lang w:eastAsia="en-US"/>
              </w:rPr>
              <w:t xml:space="preserve">Reference value(s) </w:t>
            </w:r>
            <w:r w:rsidRPr="00F84E0D">
              <w:rPr>
                <w:b/>
                <w:vertAlign w:val="superscript"/>
                <w:lang w:eastAsia="en-US"/>
              </w:rPr>
              <w:t>2</w:t>
            </w:r>
          </w:p>
        </w:tc>
      </w:tr>
      <w:tr w:rsidR="004A27E1" w:rsidRPr="00F84E0D" w14:paraId="083F0459" w14:textId="77777777" w:rsidTr="00653DA4">
        <w:trPr>
          <w:tblHeader/>
        </w:trPr>
        <w:tc>
          <w:tcPr>
            <w:tcW w:w="487" w:type="pct"/>
            <w:tcMar>
              <w:top w:w="57" w:type="dxa"/>
              <w:bottom w:w="57" w:type="dxa"/>
            </w:tcMar>
          </w:tcPr>
          <w:p w14:paraId="167380B8" w14:textId="77777777" w:rsidR="004A27E1" w:rsidRPr="004A27E1" w:rsidRDefault="004A27E1" w:rsidP="00653DA4">
            <w:pPr>
              <w:rPr>
                <w:lang w:eastAsia="en-US"/>
              </w:rPr>
            </w:pPr>
            <w:r w:rsidRPr="004A27E1">
              <w:rPr>
                <w:lang w:eastAsia="en-US"/>
              </w:rPr>
              <w:t>1.</w:t>
            </w:r>
          </w:p>
        </w:tc>
        <w:tc>
          <w:tcPr>
            <w:tcW w:w="788" w:type="pct"/>
            <w:shd w:val="clear" w:color="auto" w:fill="auto"/>
            <w:tcMar>
              <w:top w:w="57" w:type="dxa"/>
              <w:bottom w:w="57" w:type="dxa"/>
            </w:tcMar>
          </w:tcPr>
          <w:p w14:paraId="681DCF9C" w14:textId="77777777" w:rsidR="004A27E1" w:rsidRPr="004A27E1" w:rsidRDefault="004A27E1" w:rsidP="00653DA4">
            <w:pPr>
              <w:rPr>
                <w:lang w:eastAsia="en-US"/>
              </w:rPr>
            </w:pPr>
            <w:r w:rsidRPr="004A27E1">
              <w:rPr>
                <w:lang w:eastAsia="en-US"/>
              </w:rPr>
              <w:t>Plant protection product</w:t>
            </w:r>
          </w:p>
        </w:tc>
        <w:tc>
          <w:tcPr>
            <w:tcW w:w="2004" w:type="pct"/>
            <w:tcMar>
              <w:top w:w="57" w:type="dxa"/>
              <w:bottom w:w="57" w:type="dxa"/>
            </w:tcMar>
          </w:tcPr>
          <w:p w14:paraId="5AB2796C" w14:textId="77777777" w:rsidR="004A27E1" w:rsidRPr="004A27E1" w:rsidRDefault="004A27E1" w:rsidP="00653DA4">
            <w:pPr>
              <w:rPr>
                <w:lang w:eastAsia="en-US"/>
              </w:rPr>
            </w:pPr>
            <w:r w:rsidRPr="004A27E1">
              <w:rPr>
                <w:lang w:eastAsia="en-US"/>
              </w:rPr>
              <w:t>hydrogen peroxide (basic substance – approved on 29/03/2017)</w:t>
            </w:r>
          </w:p>
        </w:tc>
        <w:tc>
          <w:tcPr>
            <w:tcW w:w="1721" w:type="pct"/>
            <w:shd w:val="clear" w:color="auto" w:fill="auto"/>
            <w:tcMar>
              <w:top w:w="57" w:type="dxa"/>
              <w:bottom w:w="57" w:type="dxa"/>
            </w:tcMar>
          </w:tcPr>
          <w:p w14:paraId="0BE917B4" w14:textId="77777777" w:rsidR="004A27E1" w:rsidRPr="004A27E1" w:rsidRDefault="004A27E1" w:rsidP="00653DA4">
            <w:pPr>
              <w:rPr>
                <w:lang w:eastAsia="en-US"/>
              </w:rPr>
            </w:pPr>
            <w:r w:rsidRPr="004A27E1">
              <w:rPr>
                <w:lang w:eastAsia="en-US"/>
              </w:rPr>
              <w:t>No MRLs required (Reg 396/2005)</w:t>
            </w:r>
          </w:p>
        </w:tc>
      </w:tr>
      <w:tr w:rsidR="004A27E1" w:rsidRPr="00F84E0D" w14:paraId="1227D0B6" w14:textId="77777777" w:rsidTr="00653DA4">
        <w:trPr>
          <w:tblHeader/>
        </w:trPr>
        <w:tc>
          <w:tcPr>
            <w:tcW w:w="487" w:type="pct"/>
            <w:tcMar>
              <w:top w:w="57" w:type="dxa"/>
              <w:bottom w:w="57" w:type="dxa"/>
            </w:tcMar>
          </w:tcPr>
          <w:p w14:paraId="74968765" w14:textId="77777777" w:rsidR="004A27E1" w:rsidRPr="004A27E1" w:rsidRDefault="004A27E1" w:rsidP="00653DA4">
            <w:pPr>
              <w:rPr>
                <w:lang w:eastAsia="en-US"/>
              </w:rPr>
            </w:pPr>
            <w:r w:rsidRPr="004A27E1">
              <w:rPr>
                <w:lang w:eastAsia="en-US"/>
              </w:rPr>
              <w:t>2.</w:t>
            </w:r>
          </w:p>
        </w:tc>
        <w:tc>
          <w:tcPr>
            <w:tcW w:w="788" w:type="pct"/>
            <w:shd w:val="clear" w:color="auto" w:fill="auto"/>
            <w:tcMar>
              <w:top w:w="57" w:type="dxa"/>
              <w:bottom w:w="57" w:type="dxa"/>
            </w:tcMar>
          </w:tcPr>
          <w:p w14:paraId="4DD52F51" w14:textId="77777777" w:rsidR="004A27E1" w:rsidRPr="004A27E1" w:rsidRDefault="004A27E1" w:rsidP="00653DA4">
            <w:pPr>
              <w:rPr>
                <w:lang w:eastAsia="en-US"/>
              </w:rPr>
            </w:pPr>
            <w:r w:rsidRPr="004A27E1">
              <w:rPr>
                <w:lang w:eastAsia="en-US"/>
              </w:rPr>
              <w:t>Veterinary use</w:t>
            </w:r>
          </w:p>
        </w:tc>
        <w:tc>
          <w:tcPr>
            <w:tcW w:w="2004" w:type="pct"/>
            <w:tcMar>
              <w:top w:w="57" w:type="dxa"/>
              <w:bottom w:w="57" w:type="dxa"/>
            </w:tcMar>
          </w:tcPr>
          <w:p w14:paraId="0685198F" w14:textId="77777777" w:rsidR="004A27E1" w:rsidRPr="004A27E1" w:rsidRDefault="004A27E1" w:rsidP="00653DA4">
            <w:pPr>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B324257" w14:textId="77777777" w:rsidR="004A27E1" w:rsidRPr="004A27E1" w:rsidRDefault="004A27E1" w:rsidP="00653DA4">
            <w:pPr>
              <w:rPr>
                <w:lang w:eastAsia="en-US"/>
              </w:rPr>
            </w:pPr>
            <w:r w:rsidRPr="004A27E1">
              <w:rPr>
                <w:lang w:eastAsia="en-US"/>
              </w:rPr>
              <w:t>No MRL required (Reg 37/2010)</w:t>
            </w:r>
          </w:p>
        </w:tc>
      </w:tr>
      <w:tr w:rsidR="0006074E" w:rsidRPr="00F84E0D" w14:paraId="43D336B4" w14:textId="77777777" w:rsidTr="00653DA4">
        <w:trPr>
          <w:tblHeader/>
        </w:trPr>
        <w:tc>
          <w:tcPr>
            <w:tcW w:w="487" w:type="pct"/>
            <w:tcMar>
              <w:top w:w="57" w:type="dxa"/>
              <w:bottom w:w="57" w:type="dxa"/>
            </w:tcMar>
          </w:tcPr>
          <w:p w14:paraId="118B2DE0" w14:textId="18E65D14" w:rsidR="0006074E" w:rsidRPr="004A27E1" w:rsidRDefault="0006074E" w:rsidP="00653DA4">
            <w:pPr>
              <w:rPr>
                <w:lang w:eastAsia="en-US"/>
              </w:rPr>
            </w:pPr>
            <w:r>
              <w:rPr>
                <w:lang w:eastAsia="en-US"/>
              </w:rPr>
              <w:t>3.</w:t>
            </w:r>
          </w:p>
        </w:tc>
        <w:tc>
          <w:tcPr>
            <w:tcW w:w="788" w:type="pct"/>
            <w:shd w:val="clear" w:color="auto" w:fill="auto"/>
            <w:tcMar>
              <w:top w:w="57" w:type="dxa"/>
              <w:bottom w:w="57" w:type="dxa"/>
            </w:tcMar>
          </w:tcPr>
          <w:p w14:paraId="236B9430" w14:textId="1249E0DD" w:rsidR="0006074E" w:rsidRPr="004A27E1" w:rsidRDefault="00FD57BA" w:rsidP="00653DA4">
            <w:pPr>
              <w:rPr>
                <w:lang w:eastAsia="en-US"/>
              </w:rPr>
            </w:pPr>
            <w:r>
              <w:rPr>
                <w:lang w:eastAsia="en-US"/>
              </w:rPr>
              <w:t>Processing aid</w:t>
            </w:r>
            <w:r w:rsidR="0006074E">
              <w:rPr>
                <w:lang w:eastAsia="en-US"/>
              </w:rPr>
              <w:t xml:space="preserve"> – National regulation in France</w:t>
            </w:r>
          </w:p>
        </w:tc>
        <w:tc>
          <w:tcPr>
            <w:tcW w:w="2004" w:type="pct"/>
            <w:tcMar>
              <w:top w:w="57" w:type="dxa"/>
              <w:bottom w:w="57" w:type="dxa"/>
            </w:tcMar>
          </w:tcPr>
          <w:p w14:paraId="7120B68C" w14:textId="72BAA53E" w:rsidR="0006074E" w:rsidRPr="00B73F82" w:rsidRDefault="0006074E" w:rsidP="00653DA4">
            <w:pPr>
              <w:rPr>
                <w:vertAlign w:val="superscript"/>
                <w:lang w:eastAsia="en-US"/>
              </w:rPr>
            </w:pPr>
            <w:r>
              <w:rPr>
                <w:lang w:eastAsia="en-US"/>
              </w:rPr>
              <w:t>H</w:t>
            </w:r>
            <w:r w:rsidRPr="004A27E1">
              <w:rPr>
                <w:lang w:eastAsia="en-US"/>
              </w:rPr>
              <w:t>ydrogen peroxide</w:t>
            </w:r>
            <w:r>
              <w:rPr>
                <w:lang w:eastAsia="en-US"/>
              </w:rPr>
              <w:t xml:space="preserve"> – directly used on food</w:t>
            </w:r>
            <w:r w:rsidR="00FD57BA">
              <w:rPr>
                <w:lang w:eastAsia="en-US"/>
              </w:rPr>
              <w:t xml:space="preserve"> or in rinsing water for food</w:t>
            </w:r>
            <w:r w:rsidR="00FD57BA">
              <w:rPr>
                <w:vertAlign w:val="superscript"/>
                <w:lang w:eastAsia="en-US"/>
              </w:rPr>
              <w:t>3</w:t>
            </w:r>
          </w:p>
        </w:tc>
        <w:tc>
          <w:tcPr>
            <w:tcW w:w="1721" w:type="pct"/>
            <w:shd w:val="clear" w:color="auto" w:fill="auto"/>
            <w:tcMar>
              <w:top w:w="57" w:type="dxa"/>
              <w:bottom w:w="57" w:type="dxa"/>
            </w:tcMar>
          </w:tcPr>
          <w:p w14:paraId="0F081325" w14:textId="29D1DA91" w:rsidR="0006074E" w:rsidRPr="004A27E1" w:rsidRDefault="00FD57BA" w:rsidP="00FD57BA">
            <w:pPr>
              <w:rPr>
                <w:lang w:eastAsia="en-US"/>
              </w:rPr>
            </w:pPr>
            <w:r>
              <w:rPr>
                <w:lang w:eastAsia="en-US"/>
              </w:rPr>
              <w:t>ie 68 mg/kg on salads, no limits on spinach, wheat, peas,</w:t>
            </w:r>
          </w:p>
        </w:tc>
      </w:tr>
    </w:tbl>
    <w:p w14:paraId="1C7E8613" w14:textId="77777777" w:rsidR="004A27E1" w:rsidRPr="000D592B" w:rsidRDefault="004A27E1" w:rsidP="004A27E1">
      <w:pPr>
        <w:rPr>
          <w:iCs/>
          <w:sz w:val="16"/>
          <w:lang w:eastAsia="en-US"/>
        </w:rPr>
      </w:pPr>
      <w:r w:rsidRPr="000D592B">
        <w:rPr>
          <w:iCs/>
          <w:sz w:val="16"/>
          <w:vertAlign w:val="superscript"/>
          <w:lang w:eastAsia="en-US"/>
        </w:rPr>
        <w:t>1</w:t>
      </w:r>
      <w:r w:rsidRPr="000D592B">
        <w:rPr>
          <w:iCs/>
          <w:sz w:val="16"/>
          <w:lang w:eastAsia="en-US"/>
        </w:rPr>
        <w:t xml:space="preserve"> e.g. plant protection products, veterinary use, food or feed additives</w:t>
      </w:r>
    </w:p>
    <w:p w14:paraId="3CEA43F8" w14:textId="3D663736" w:rsidR="004A27E1" w:rsidRDefault="004A27E1" w:rsidP="004A27E1">
      <w:pPr>
        <w:rPr>
          <w:sz w:val="18"/>
          <w:lang w:eastAsia="en-US"/>
        </w:rPr>
      </w:pPr>
      <w:r w:rsidRPr="000D592B">
        <w:rPr>
          <w:iCs/>
          <w:sz w:val="16"/>
          <w:vertAlign w:val="superscript"/>
          <w:lang w:eastAsia="en-US"/>
        </w:rPr>
        <w:t>2</w:t>
      </w:r>
      <w:r w:rsidRPr="000D592B">
        <w:rPr>
          <w:iCs/>
          <w:sz w:val="16"/>
          <w:lang w:eastAsia="en-US"/>
        </w:rPr>
        <w:t xml:space="preserve"> e.g. MRLs. Use footnotes for references</w:t>
      </w:r>
      <w:r w:rsidRPr="000D592B">
        <w:rPr>
          <w:sz w:val="18"/>
          <w:lang w:eastAsia="en-US"/>
        </w:rPr>
        <w:t>.</w:t>
      </w:r>
    </w:p>
    <w:p w14:paraId="7D62410B" w14:textId="1CDF2EFC" w:rsidR="00FD57BA" w:rsidRPr="00FD57BA" w:rsidRDefault="00FD57BA" w:rsidP="004A27E1">
      <w:pPr>
        <w:rPr>
          <w:sz w:val="18"/>
          <w:lang w:val="fr-FR" w:eastAsia="en-US"/>
        </w:rPr>
      </w:pPr>
      <w:r w:rsidRPr="00FD57BA">
        <w:rPr>
          <w:sz w:val="18"/>
          <w:vertAlign w:val="superscript"/>
          <w:lang w:val="fr-FR" w:eastAsia="en-US"/>
        </w:rPr>
        <w:t xml:space="preserve">3 </w:t>
      </w:r>
      <w:r w:rsidRPr="008306CD">
        <w:rPr>
          <w:sz w:val="18"/>
          <w:lang w:val="fr-FR" w:eastAsia="en-US"/>
        </w:rPr>
        <w:t>Arrêté du 19 octobre 2006 relatif à l'emploi d'auxiliaires technologiques dans la fabrication de certaines denrées alimentaires</w:t>
      </w:r>
    </w:p>
    <w:p w14:paraId="023E5C5C" w14:textId="77777777" w:rsidR="004A27E1" w:rsidRPr="00FD57BA" w:rsidRDefault="004A27E1" w:rsidP="004A27E1">
      <w:pPr>
        <w:rPr>
          <w:lang w:val="fr-FR" w:eastAsia="en-US"/>
        </w:rPr>
      </w:pPr>
    </w:p>
    <w:p w14:paraId="2D69F20A" w14:textId="77777777" w:rsidR="004A27E1" w:rsidRPr="00F84E0D" w:rsidRDefault="004A27E1" w:rsidP="004A27E1">
      <w:pPr>
        <w:rPr>
          <w:i/>
          <w:szCs w:val="22"/>
          <w:u w:val="single"/>
          <w:lang w:eastAsia="en-US"/>
        </w:rPr>
      </w:pPr>
      <w:bookmarkStart w:id="208" w:name="_Toc389729080"/>
      <w:r w:rsidRPr="00F84E0D">
        <w:rPr>
          <w:i/>
          <w:szCs w:val="22"/>
          <w:u w:val="single"/>
          <w:lang w:eastAsia="en-US"/>
        </w:rPr>
        <w:t>Estimating Livestock Exposure to Active Substances used in Biocidal Products</w:t>
      </w:r>
      <w:bookmarkEnd w:id="208"/>
    </w:p>
    <w:p w14:paraId="54774173" w14:textId="77777777" w:rsidR="004A27E1" w:rsidRPr="004A27E1" w:rsidRDefault="004A27E1" w:rsidP="004A27E1">
      <w:pPr>
        <w:rPr>
          <w:rFonts w:cs="Arial"/>
          <w:noProof/>
          <w:szCs w:val="22"/>
          <w:lang w:eastAsia="de-DE"/>
        </w:rPr>
      </w:pPr>
      <w:r w:rsidRPr="004A27E1">
        <w:rPr>
          <w:rFonts w:cs="Arial"/>
          <w:noProof/>
          <w:szCs w:val="22"/>
          <w:lang w:eastAsia="de-DE"/>
        </w:rPr>
        <w:t>Not relevant</w:t>
      </w:r>
    </w:p>
    <w:p w14:paraId="7E16C51F" w14:textId="77777777" w:rsidR="004A27E1" w:rsidRPr="00FD2055" w:rsidRDefault="004A27E1" w:rsidP="004A27E1">
      <w:pPr>
        <w:rPr>
          <w:b/>
          <w:bCs/>
          <w:lang w:eastAsia="en-US"/>
        </w:rPr>
      </w:pPr>
    </w:p>
    <w:p w14:paraId="4A952920" w14:textId="77777777" w:rsidR="004A27E1" w:rsidRPr="00F84E0D" w:rsidRDefault="004A27E1" w:rsidP="004A27E1">
      <w:pPr>
        <w:jc w:val="both"/>
        <w:rPr>
          <w:i/>
          <w:szCs w:val="22"/>
          <w:u w:val="single"/>
          <w:lang w:eastAsia="en-US"/>
        </w:rPr>
      </w:pPr>
      <w:bookmarkStart w:id="209" w:name="_Toc389729081"/>
      <w:r w:rsidRPr="00F84E0D">
        <w:rPr>
          <w:i/>
          <w:szCs w:val="22"/>
          <w:u w:val="single"/>
          <w:lang w:eastAsia="en-US"/>
        </w:rPr>
        <w:t>Estimating transfer of biocidal active substances into foods as a result of professional and/or industrial application(s)</w:t>
      </w:r>
      <w:bookmarkEnd w:id="209"/>
    </w:p>
    <w:p w14:paraId="57579BFF" w14:textId="77777777" w:rsidR="004A27E1" w:rsidRPr="004A27E1" w:rsidRDefault="004A27E1" w:rsidP="004A27E1">
      <w:pPr>
        <w:rPr>
          <w:rFonts w:cs="Arial"/>
          <w:noProof/>
          <w:szCs w:val="22"/>
          <w:lang w:eastAsia="de-DE"/>
        </w:rPr>
      </w:pPr>
      <w:r w:rsidRPr="004A27E1">
        <w:rPr>
          <w:rFonts w:cs="Arial"/>
          <w:noProof/>
          <w:szCs w:val="22"/>
          <w:lang w:eastAsia="de-DE"/>
        </w:rPr>
        <w:t>Not relevant</w:t>
      </w:r>
    </w:p>
    <w:p w14:paraId="57086AA4" w14:textId="77777777" w:rsidR="004A27E1" w:rsidRPr="00FD2055" w:rsidRDefault="004A27E1" w:rsidP="004A27E1">
      <w:pPr>
        <w:rPr>
          <w:lang w:eastAsia="en-US"/>
        </w:rPr>
      </w:pPr>
    </w:p>
    <w:p w14:paraId="78EFE9B8" w14:textId="77777777" w:rsidR="004A27E1" w:rsidRPr="00413599" w:rsidRDefault="004A27E1" w:rsidP="004A27E1">
      <w:pPr>
        <w:jc w:val="both"/>
        <w:rPr>
          <w:i/>
          <w:szCs w:val="22"/>
          <w:u w:val="single"/>
          <w:lang w:eastAsia="en-US"/>
        </w:rPr>
      </w:pPr>
      <w:bookmarkStart w:id="210" w:name="_Toc389729082"/>
      <w:r w:rsidRPr="00413599">
        <w:rPr>
          <w:i/>
          <w:szCs w:val="22"/>
          <w:u w:val="single"/>
          <w:lang w:eastAsia="en-US"/>
        </w:rPr>
        <w:t>Estimating transfer of biocidal active substances into foods as a result of non-professional use</w:t>
      </w:r>
      <w:bookmarkEnd w:id="210"/>
    </w:p>
    <w:p w14:paraId="26E63760" w14:textId="77777777" w:rsidR="004A27E1" w:rsidRPr="004A27E1" w:rsidRDefault="004A27E1" w:rsidP="004A27E1">
      <w:pPr>
        <w:rPr>
          <w:rFonts w:ascii="Arial" w:hAnsi="Arial" w:cs="Arial"/>
          <w:noProof/>
          <w:szCs w:val="22"/>
          <w:lang w:eastAsia="de-DE"/>
        </w:rPr>
      </w:pPr>
      <w:r w:rsidRPr="004A27E1">
        <w:rPr>
          <w:rFonts w:ascii="Arial" w:hAnsi="Arial" w:cs="Arial"/>
          <w:noProof/>
          <w:szCs w:val="22"/>
          <w:lang w:eastAsia="de-DE"/>
        </w:rPr>
        <w:t>Not relevant</w:t>
      </w:r>
    </w:p>
    <w:p w14:paraId="68E71758" w14:textId="77777777" w:rsidR="004A27E1" w:rsidRPr="004A27E1" w:rsidRDefault="004A27E1" w:rsidP="004A27E1">
      <w:pPr>
        <w:jc w:val="both"/>
        <w:rPr>
          <w:lang w:eastAsia="en-US"/>
        </w:rPr>
      </w:pPr>
    </w:p>
    <w:p w14:paraId="04777106" w14:textId="77777777" w:rsidR="002D08F1" w:rsidRDefault="002D08F1" w:rsidP="000E67F9">
      <w:pPr>
        <w:pStyle w:val="Titre4"/>
        <w:rPr>
          <w:b/>
        </w:rPr>
      </w:pPr>
      <w:r w:rsidRPr="00FD2055">
        <w:br w:type="page"/>
      </w:r>
      <w:bookmarkStart w:id="211" w:name="_Toc389729088"/>
      <w:bookmarkStart w:id="212" w:name="_Toc403566577"/>
      <w:bookmarkStart w:id="213" w:name="_Toc425344118"/>
      <w:bookmarkStart w:id="214" w:name="_Toc88743279"/>
      <w:r w:rsidRPr="00413599">
        <w:lastRenderedPageBreak/>
        <w:t>Risk characterisation for human health</w:t>
      </w:r>
      <w:bookmarkEnd w:id="211"/>
      <w:bookmarkEnd w:id="212"/>
      <w:bookmarkEnd w:id="213"/>
      <w:bookmarkEnd w:id="214"/>
    </w:p>
    <w:p w14:paraId="7537B5CA" w14:textId="77777777" w:rsidR="002D08F1" w:rsidRPr="00413599" w:rsidRDefault="002D08F1" w:rsidP="002D08F1">
      <w:pPr>
        <w:jc w:val="both"/>
      </w:pPr>
    </w:p>
    <w:p w14:paraId="7545F294" w14:textId="77777777" w:rsidR="002D08F1" w:rsidRPr="00C45A72" w:rsidRDefault="002D08F1" w:rsidP="002D08F1">
      <w:pPr>
        <w:spacing w:after="240"/>
        <w:jc w:val="both"/>
        <w:rPr>
          <w:b/>
          <w:bCs/>
          <w:lang w:eastAsia="en-US"/>
        </w:rPr>
      </w:pPr>
      <w:r w:rsidRPr="00C45A72">
        <w:rPr>
          <w:b/>
          <w:bCs/>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499"/>
        <w:gridCol w:w="1515"/>
        <w:gridCol w:w="1127"/>
        <w:gridCol w:w="1887"/>
        <w:gridCol w:w="1501"/>
      </w:tblGrid>
      <w:tr w:rsidR="002D08F1" w:rsidRPr="00C45A72" w14:paraId="6B5C8AA0" w14:textId="77777777" w:rsidTr="002D08F1">
        <w:tc>
          <w:tcPr>
            <w:tcW w:w="1684" w:type="dxa"/>
            <w:shd w:val="clear" w:color="auto" w:fill="FFFFCC"/>
          </w:tcPr>
          <w:p w14:paraId="1777FCB2" w14:textId="77777777" w:rsidR="002D08F1" w:rsidRPr="00C45A72" w:rsidRDefault="002D08F1" w:rsidP="002D08F1">
            <w:pPr>
              <w:jc w:val="both"/>
              <w:rPr>
                <w:b/>
                <w:lang w:eastAsia="en-US"/>
              </w:rPr>
            </w:pPr>
            <w:r w:rsidRPr="00C45A72">
              <w:rPr>
                <w:b/>
                <w:lang w:eastAsia="en-US"/>
              </w:rPr>
              <w:t xml:space="preserve">Reference </w:t>
            </w:r>
          </w:p>
        </w:tc>
        <w:tc>
          <w:tcPr>
            <w:tcW w:w="1538" w:type="dxa"/>
            <w:shd w:val="clear" w:color="auto" w:fill="FFFFCC"/>
          </w:tcPr>
          <w:p w14:paraId="712605EA" w14:textId="77777777" w:rsidR="002D08F1" w:rsidRPr="00C45A72" w:rsidRDefault="002D08F1" w:rsidP="002D08F1">
            <w:pPr>
              <w:jc w:val="both"/>
              <w:rPr>
                <w:b/>
                <w:lang w:eastAsia="en-US"/>
              </w:rPr>
            </w:pPr>
            <w:r w:rsidRPr="00C45A72">
              <w:rPr>
                <w:b/>
                <w:lang w:eastAsia="en-US"/>
              </w:rPr>
              <w:t>Study</w:t>
            </w:r>
          </w:p>
        </w:tc>
        <w:tc>
          <w:tcPr>
            <w:tcW w:w="1538" w:type="dxa"/>
            <w:shd w:val="clear" w:color="auto" w:fill="FFFFCC"/>
          </w:tcPr>
          <w:p w14:paraId="5ABDC643" w14:textId="77777777" w:rsidR="002D08F1" w:rsidRPr="00C45A72" w:rsidRDefault="002D08F1" w:rsidP="002D08F1">
            <w:pPr>
              <w:jc w:val="both"/>
              <w:rPr>
                <w:b/>
                <w:lang w:eastAsia="en-US"/>
              </w:rPr>
            </w:pPr>
            <w:r w:rsidRPr="00C45A72">
              <w:rPr>
                <w:b/>
                <w:lang w:eastAsia="en-US"/>
              </w:rPr>
              <w:t>NOAEL (LOAEL)</w:t>
            </w:r>
          </w:p>
        </w:tc>
        <w:tc>
          <w:tcPr>
            <w:tcW w:w="1160" w:type="dxa"/>
            <w:shd w:val="clear" w:color="auto" w:fill="FFFFCC"/>
          </w:tcPr>
          <w:p w14:paraId="3D6BD3AE" w14:textId="77777777" w:rsidR="002D08F1" w:rsidRPr="00C45A72" w:rsidRDefault="002D08F1" w:rsidP="002D08F1">
            <w:pPr>
              <w:jc w:val="both"/>
              <w:rPr>
                <w:b/>
                <w:vertAlign w:val="superscript"/>
                <w:lang w:eastAsia="en-US"/>
              </w:rPr>
            </w:pPr>
            <w:r w:rsidRPr="00C45A72">
              <w:rPr>
                <w:b/>
                <w:lang w:eastAsia="en-US"/>
              </w:rPr>
              <w:t>AF</w:t>
            </w:r>
            <w:r w:rsidRPr="00C45A72">
              <w:rPr>
                <w:b/>
                <w:vertAlign w:val="superscript"/>
                <w:lang w:eastAsia="en-US"/>
              </w:rPr>
              <w:t>1</w:t>
            </w:r>
          </w:p>
        </w:tc>
        <w:tc>
          <w:tcPr>
            <w:tcW w:w="1916" w:type="dxa"/>
            <w:shd w:val="clear" w:color="auto" w:fill="FFFFCC"/>
          </w:tcPr>
          <w:p w14:paraId="6CA47DCB" w14:textId="77777777" w:rsidR="002D08F1" w:rsidRPr="00C45A72" w:rsidRDefault="002D08F1" w:rsidP="002D08F1">
            <w:pPr>
              <w:jc w:val="both"/>
              <w:rPr>
                <w:b/>
                <w:lang w:eastAsia="en-US"/>
              </w:rPr>
            </w:pPr>
            <w:r w:rsidRPr="00C45A72">
              <w:rPr>
                <w:b/>
                <w:lang w:eastAsia="en-US"/>
              </w:rPr>
              <w:t>Correction for oral absorption</w:t>
            </w:r>
          </w:p>
        </w:tc>
        <w:tc>
          <w:tcPr>
            <w:tcW w:w="1538" w:type="dxa"/>
            <w:shd w:val="clear" w:color="auto" w:fill="FFFFCC"/>
          </w:tcPr>
          <w:p w14:paraId="7D7ACECD" w14:textId="77777777" w:rsidR="002D08F1" w:rsidRPr="00C45A72" w:rsidRDefault="002D08F1" w:rsidP="002D08F1">
            <w:pPr>
              <w:jc w:val="both"/>
              <w:rPr>
                <w:b/>
                <w:lang w:eastAsia="en-US"/>
              </w:rPr>
            </w:pPr>
            <w:r w:rsidRPr="00C45A72">
              <w:rPr>
                <w:b/>
                <w:lang w:eastAsia="en-US"/>
              </w:rPr>
              <w:t>Value</w:t>
            </w:r>
          </w:p>
        </w:tc>
      </w:tr>
      <w:tr w:rsidR="002D08F1" w:rsidRPr="00C45A72" w14:paraId="32418D8E" w14:textId="77777777" w:rsidTr="002D08F1">
        <w:tc>
          <w:tcPr>
            <w:tcW w:w="1684" w:type="dxa"/>
            <w:shd w:val="clear" w:color="auto" w:fill="auto"/>
          </w:tcPr>
          <w:p w14:paraId="583F1B94" w14:textId="77777777" w:rsidR="002D08F1" w:rsidRPr="00C45A72" w:rsidRDefault="002D08F1" w:rsidP="002D08F1">
            <w:pPr>
              <w:jc w:val="both"/>
              <w:rPr>
                <w:lang w:eastAsia="en-US"/>
              </w:rPr>
            </w:pPr>
            <w:r>
              <w:rPr>
                <w:lang w:eastAsia="en-US"/>
              </w:rPr>
              <w:t>AEC</w:t>
            </w:r>
            <w:r w:rsidRPr="00C45A72">
              <w:rPr>
                <w:lang w:eastAsia="en-US"/>
              </w:rPr>
              <w:t>short-term</w:t>
            </w:r>
          </w:p>
        </w:tc>
        <w:tc>
          <w:tcPr>
            <w:tcW w:w="1538" w:type="dxa"/>
            <w:vMerge w:val="restart"/>
          </w:tcPr>
          <w:p w14:paraId="0811D58F" w14:textId="77777777" w:rsidR="002D08F1" w:rsidRPr="00C45A72" w:rsidRDefault="002D08F1" w:rsidP="002D08F1">
            <w:pPr>
              <w:jc w:val="center"/>
              <w:rPr>
                <w:lang w:eastAsia="en-US"/>
              </w:rPr>
            </w:pPr>
            <w:r>
              <w:rPr>
                <w:lang w:eastAsia="en-US"/>
              </w:rPr>
              <w:t>90 d study in rats</w:t>
            </w:r>
          </w:p>
        </w:tc>
        <w:tc>
          <w:tcPr>
            <w:tcW w:w="1538" w:type="dxa"/>
            <w:vMerge w:val="restart"/>
          </w:tcPr>
          <w:p w14:paraId="2F3A8BCB" w14:textId="77777777" w:rsidR="002D08F1" w:rsidRPr="00C45A72" w:rsidRDefault="002D08F1" w:rsidP="002D08F1">
            <w:pPr>
              <w:jc w:val="both"/>
              <w:rPr>
                <w:lang w:eastAsia="en-US"/>
              </w:rPr>
            </w:pPr>
            <w:r>
              <w:rPr>
                <w:lang w:eastAsia="en-US"/>
              </w:rPr>
              <w:t>10 mg/m</w:t>
            </w:r>
            <w:r w:rsidRPr="000F457C">
              <w:rPr>
                <w:vertAlign w:val="superscript"/>
                <w:lang w:eastAsia="en-US"/>
              </w:rPr>
              <w:t>3</w:t>
            </w:r>
          </w:p>
        </w:tc>
        <w:tc>
          <w:tcPr>
            <w:tcW w:w="1160" w:type="dxa"/>
            <w:vMerge w:val="restart"/>
          </w:tcPr>
          <w:p w14:paraId="7411B11A" w14:textId="77777777" w:rsidR="002D08F1" w:rsidRPr="00C45A72" w:rsidRDefault="002D08F1" w:rsidP="002D08F1">
            <w:pPr>
              <w:jc w:val="both"/>
              <w:rPr>
                <w:lang w:eastAsia="en-US"/>
              </w:rPr>
            </w:pPr>
            <w:r>
              <w:rPr>
                <w:lang w:eastAsia="en-US"/>
              </w:rPr>
              <w:t>8</w:t>
            </w:r>
          </w:p>
        </w:tc>
        <w:tc>
          <w:tcPr>
            <w:tcW w:w="1916" w:type="dxa"/>
          </w:tcPr>
          <w:p w14:paraId="65C421C9" w14:textId="77777777" w:rsidR="002D08F1" w:rsidRPr="00C45A72" w:rsidRDefault="002D08F1" w:rsidP="002D08F1">
            <w:pPr>
              <w:jc w:val="both"/>
              <w:rPr>
                <w:lang w:eastAsia="en-US"/>
              </w:rPr>
            </w:pPr>
            <w:r>
              <w:rPr>
                <w:lang w:eastAsia="en-US"/>
              </w:rPr>
              <w:t>n.r</w:t>
            </w:r>
          </w:p>
        </w:tc>
        <w:tc>
          <w:tcPr>
            <w:tcW w:w="1538" w:type="dxa"/>
            <w:vMerge w:val="restart"/>
            <w:shd w:val="clear" w:color="auto" w:fill="auto"/>
          </w:tcPr>
          <w:p w14:paraId="3051193A" w14:textId="77777777" w:rsidR="002D08F1" w:rsidRPr="00C45A72" w:rsidRDefault="002D08F1" w:rsidP="002D08F1">
            <w:pPr>
              <w:jc w:val="both"/>
              <w:rPr>
                <w:lang w:eastAsia="en-US"/>
              </w:rPr>
            </w:pPr>
            <w:r>
              <w:rPr>
                <w:lang w:eastAsia="en-US"/>
              </w:rPr>
              <w:t>1.25 mg/m</w:t>
            </w:r>
            <w:r w:rsidRPr="000F457C">
              <w:rPr>
                <w:vertAlign w:val="superscript"/>
                <w:lang w:eastAsia="en-US"/>
              </w:rPr>
              <w:t>3</w:t>
            </w:r>
          </w:p>
        </w:tc>
      </w:tr>
      <w:tr w:rsidR="002D08F1" w:rsidRPr="00C45A72" w14:paraId="292ABFDD" w14:textId="77777777" w:rsidTr="002D08F1">
        <w:tc>
          <w:tcPr>
            <w:tcW w:w="1684" w:type="dxa"/>
            <w:shd w:val="clear" w:color="auto" w:fill="auto"/>
          </w:tcPr>
          <w:p w14:paraId="17E03F01" w14:textId="77777777" w:rsidR="002D08F1" w:rsidRPr="00C45A72" w:rsidRDefault="002D08F1" w:rsidP="002D08F1">
            <w:pPr>
              <w:jc w:val="both"/>
              <w:rPr>
                <w:lang w:eastAsia="en-US"/>
              </w:rPr>
            </w:pPr>
            <w:r>
              <w:rPr>
                <w:lang w:eastAsia="en-US"/>
              </w:rPr>
              <w:t>AEC</w:t>
            </w:r>
            <w:r w:rsidRPr="00C45A72">
              <w:rPr>
                <w:lang w:eastAsia="en-US"/>
              </w:rPr>
              <w:t>medium-term</w:t>
            </w:r>
          </w:p>
        </w:tc>
        <w:tc>
          <w:tcPr>
            <w:tcW w:w="1538" w:type="dxa"/>
            <w:vMerge/>
          </w:tcPr>
          <w:p w14:paraId="10DDC89B" w14:textId="77777777" w:rsidR="002D08F1" w:rsidRPr="00C45A72" w:rsidRDefault="002D08F1" w:rsidP="002D08F1">
            <w:pPr>
              <w:jc w:val="both"/>
              <w:rPr>
                <w:lang w:eastAsia="en-US"/>
              </w:rPr>
            </w:pPr>
          </w:p>
        </w:tc>
        <w:tc>
          <w:tcPr>
            <w:tcW w:w="1538" w:type="dxa"/>
            <w:vMerge/>
          </w:tcPr>
          <w:p w14:paraId="2765A17A" w14:textId="77777777" w:rsidR="002D08F1" w:rsidRPr="00C45A72" w:rsidRDefault="002D08F1" w:rsidP="002D08F1">
            <w:pPr>
              <w:jc w:val="both"/>
              <w:rPr>
                <w:lang w:eastAsia="en-US"/>
              </w:rPr>
            </w:pPr>
          </w:p>
        </w:tc>
        <w:tc>
          <w:tcPr>
            <w:tcW w:w="1160" w:type="dxa"/>
            <w:vMerge/>
          </w:tcPr>
          <w:p w14:paraId="00F07D85" w14:textId="77777777" w:rsidR="002D08F1" w:rsidRPr="00C45A72" w:rsidRDefault="002D08F1" w:rsidP="002D08F1">
            <w:pPr>
              <w:jc w:val="both"/>
              <w:rPr>
                <w:lang w:eastAsia="en-US"/>
              </w:rPr>
            </w:pPr>
          </w:p>
        </w:tc>
        <w:tc>
          <w:tcPr>
            <w:tcW w:w="1916" w:type="dxa"/>
          </w:tcPr>
          <w:p w14:paraId="250C13A3" w14:textId="77777777" w:rsidR="002D08F1" w:rsidRPr="00C45A72" w:rsidRDefault="002D08F1" w:rsidP="002D08F1">
            <w:pPr>
              <w:jc w:val="both"/>
              <w:rPr>
                <w:lang w:eastAsia="en-US"/>
              </w:rPr>
            </w:pPr>
            <w:r>
              <w:rPr>
                <w:lang w:eastAsia="en-US"/>
              </w:rPr>
              <w:t>n.r</w:t>
            </w:r>
          </w:p>
        </w:tc>
        <w:tc>
          <w:tcPr>
            <w:tcW w:w="1538" w:type="dxa"/>
            <w:vMerge/>
            <w:shd w:val="clear" w:color="auto" w:fill="auto"/>
          </w:tcPr>
          <w:p w14:paraId="5B5A1028" w14:textId="77777777" w:rsidR="002D08F1" w:rsidRPr="00C45A72" w:rsidRDefault="002D08F1" w:rsidP="002D08F1">
            <w:pPr>
              <w:jc w:val="both"/>
              <w:rPr>
                <w:lang w:eastAsia="en-US"/>
              </w:rPr>
            </w:pPr>
          </w:p>
        </w:tc>
      </w:tr>
      <w:tr w:rsidR="002D08F1" w:rsidRPr="00C45A72" w14:paraId="3421F1AC" w14:textId="77777777" w:rsidTr="002D08F1">
        <w:tc>
          <w:tcPr>
            <w:tcW w:w="1684" w:type="dxa"/>
            <w:shd w:val="clear" w:color="auto" w:fill="auto"/>
          </w:tcPr>
          <w:p w14:paraId="680F3DAD" w14:textId="77777777" w:rsidR="002D08F1" w:rsidRPr="00C45A72" w:rsidRDefault="002D08F1" w:rsidP="002D08F1">
            <w:pPr>
              <w:jc w:val="both"/>
              <w:rPr>
                <w:lang w:eastAsia="en-US"/>
              </w:rPr>
            </w:pPr>
            <w:r>
              <w:rPr>
                <w:lang w:eastAsia="en-US"/>
              </w:rPr>
              <w:t>AEC</w:t>
            </w:r>
            <w:r w:rsidRPr="00C45A72">
              <w:rPr>
                <w:lang w:eastAsia="en-US"/>
              </w:rPr>
              <w:t>long-term</w:t>
            </w:r>
          </w:p>
        </w:tc>
        <w:tc>
          <w:tcPr>
            <w:tcW w:w="1538" w:type="dxa"/>
            <w:vMerge/>
          </w:tcPr>
          <w:p w14:paraId="2BBDFF20" w14:textId="77777777" w:rsidR="002D08F1" w:rsidRPr="00C45A72" w:rsidRDefault="002D08F1" w:rsidP="002D08F1">
            <w:pPr>
              <w:jc w:val="both"/>
              <w:rPr>
                <w:lang w:eastAsia="en-US"/>
              </w:rPr>
            </w:pPr>
          </w:p>
        </w:tc>
        <w:tc>
          <w:tcPr>
            <w:tcW w:w="1538" w:type="dxa"/>
            <w:vMerge/>
          </w:tcPr>
          <w:p w14:paraId="32F129F8" w14:textId="77777777" w:rsidR="002D08F1" w:rsidRPr="00C45A72" w:rsidRDefault="002D08F1" w:rsidP="002D08F1">
            <w:pPr>
              <w:jc w:val="both"/>
              <w:rPr>
                <w:lang w:eastAsia="en-US"/>
              </w:rPr>
            </w:pPr>
          </w:p>
        </w:tc>
        <w:tc>
          <w:tcPr>
            <w:tcW w:w="1160" w:type="dxa"/>
            <w:vMerge/>
          </w:tcPr>
          <w:p w14:paraId="68E3E389" w14:textId="77777777" w:rsidR="002D08F1" w:rsidRPr="00C45A72" w:rsidRDefault="002D08F1" w:rsidP="002D08F1">
            <w:pPr>
              <w:jc w:val="both"/>
              <w:rPr>
                <w:lang w:eastAsia="en-US"/>
              </w:rPr>
            </w:pPr>
          </w:p>
        </w:tc>
        <w:tc>
          <w:tcPr>
            <w:tcW w:w="1916" w:type="dxa"/>
          </w:tcPr>
          <w:p w14:paraId="099CF3D0" w14:textId="77777777" w:rsidR="002D08F1" w:rsidRPr="00C45A72" w:rsidRDefault="002D08F1" w:rsidP="002D08F1">
            <w:pPr>
              <w:jc w:val="both"/>
              <w:rPr>
                <w:lang w:eastAsia="en-US"/>
              </w:rPr>
            </w:pPr>
            <w:r>
              <w:rPr>
                <w:lang w:eastAsia="en-US"/>
              </w:rPr>
              <w:t>n.r</w:t>
            </w:r>
          </w:p>
        </w:tc>
        <w:tc>
          <w:tcPr>
            <w:tcW w:w="1538" w:type="dxa"/>
            <w:vMerge/>
            <w:shd w:val="clear" w:color="auto" w:fill="auto"/>
          </w:tcPr>
          <w:p w14:paraId="65421B65" w14:textId="77777777" w:rsidR="002D08F1" w:rsidRPr="00C45A72" w:rsidRDefault="002D08F1" w:rsidP="002D08F1">
            <w:pPr>
              <w:jc w:val="both"/>
              <w:rPr>
                <w:lang w:eastAsia="en-US"/>
              </w:rPr>
            </w:pPr>
          </w:p>
        </w:tc>
      </w:tr>
      <w:tr w:rsidR="002D08F1" w:rsidRPr="00C45A72" w14:paraId="71ABEC76" w14:textId="77777777" w:rsidTr="002D08F1">
        <w:tc>
          <w:tcPr>
            <w:tcW w:w="1684" w:type="dxa"/>
            <w:shd w:val="clear" w:color="auto" w:fill="auto"/>
          </w:tcPr>
          <w:p w14:paraId="15411041" w14:textId="77777777" w:rsidR="002D08F1" w:rsidRPr="00C45A72" w:rsidRDefault="002D08F1" w:rsidP="002D08F1">
            <w:pPr>
              <w:jc w:val="both"/>
              <w:rPr>
                <w:lang w:eastAsia="en-US"/>
              </w:rPr>
            </w:pPr>
            <w:r w:rsidRPr="00C45A72">
              <w:rPr>
                <w:lang w:eastAsia="en-US"/>
              </w:rPr>
              <w:t>ARfD</w:t>
            </w:r>
          </w:p>
        </w:tc>
        <w:tc>
          <w:tcPr>
            <w:tcW w:w="7690" w:type="dxa"/>
            <w:gridSpan w:val="5"/>
            <w:vMerge w:val="restart"/>
          </w:tcPr>
          <w:p w14:paraId="7C194D00" w14:textId="77777777" w:rsidR="002D08F1" w:rsidRPr="00C45A72" w:rsidRDefault="002D08F1" w:rsidP="002D08F1">
            <w:pPr>
              <w:jc w:val="both"/>
              <w:rPr>
                <w:lang w:eastAsia="en-US"/>
              </w:rPr>
            </w:pPr>
            <w:r>
              <w:rPr>
                <w:lang w:eastAsia="en-US"/>
              </w:rPr>
              <w:t>n.a</w:t>
            </w:r>
          </w:p>
        </w:tc>
      </w:tr>
      <w:tr w:rsidR="002D08F1" w:rsidRPr="00C45A72" w14:paraId="7CB1C0FA" w14:textId="77777777" w:rsidTr="002D08F1">
        <w:tc>
          <w:tcPr>
            <w:tcW w:w="1684" w:type="dxa"/>
            <w:shd w:val="clear" w:color="auto" w:fill="auto"/>
          </w:tcPr>
          <w:p w14:paraId="6B9B679F" w14:textId="77777777" w:rsidR="002D08F1" w:rsidRPr="00C45A72" w:rsidRDefault="002D08F1" w:rsidP="002D08F1">
            <w:pPr>
              <w:jc w:val="both"/>
              <w:rPr>
                <w:lang w:eastAsia="en-US"/>
              </w:rPr>
            </w:pPr>
            <w:r w:rsidRPr="00C45A72">
              <w:rPr>
                <w:lang w:eastAsia="en-US"/>
              </w:rPr>
              <w:t>ADI</w:t>
            </w:r>
          </w:p>
        </w:tc>
        <w:tc>
          <w:tcPr>
            <w:tcW w:w="7690" w:type="dxa"/>
            <w:gridSpan w:val="5"/>
            <w:vMerge/>
          </w:tcPr>
          <w:p w14:paraId="43E3293C" w14:textId="77777777" w:rsidR="002D08F1" w:rsidRPr="00C45A72" w:rsidRDefault="002D08F1" w:rsidP="002D08F1">
            <w:pPr>
              <w:jc w:val="both"/>
              <w:rPr>
                <w:lang w:eastAsia="en-US"/>
              </w:rPr>
            </w:pPr>
          </w:p>
        </w:tc>
      </w:tr>
    </w:tbl>
    <w:p w14:paraId="4A454363" w14:textId="77777777" w:rsidR="002D08F1" w:rsidRDefault="002D08F1" w:rsidP="002D08F1">
      <w:pPr>
        <w:jc w:val="both"/>
        <w:rPr>
          <w:i/>
          <w:iCs/>
          <w:lang w:eastAsia="en-US"/>
        </w:rPr>
      </w:pPr>
    </w:p>
    <w:p w14:paraId="572B2F7D" w14:textId="77777777" w:rsidR="002D08F1" w:rsidRDefault="002D08F1" w:rsidP="002D08F1">
      <w:pPr>
        <w:jc w:val="both"/>
        <w:rPr>
          <w:i/>
          <w:iCs/>
          <w:lang w:eastAsia="en-US"/>
        </w:rPr>
      </w:pPr>
    </w:p>
    <w:p w14:paraId="2EC9BB95" w14:textId="77777777" w:rsidR="002D08F1" w:rsidRPr="00261F96" w:rsidRDefault="002D08F1" w:rsidP="002D08F1">
      <w:pPr>
        <w:jc w:val="both"/>
        <w:rPr>
          <w:rFonts w:cs="Arial"/>
          <w:b/>
          <w:lang w:val="en-US"/>
        </w:rPr>
      </w:pPr>
      <w:r w:rsidRPr="00261F96">
        <w:rPr>
          <w:rFonts w:cs="Arial"/>
          <w:b/>
          <w:lang w:val="en-US"/>
        </w:rPr>
        <w:t>L(+) Lactic acid</w:t>
      </w:r>
    </w:p>
    <w:p w14:paraId="0C2E0F8F" w14:textId="77777777" w:rsidR="002D08F1" w:rsidRDefault="002D08F1" w:rsidP="002D08F1">
      <w:pPr>
        <w:jc w:val="both"/>
        <w:rPr>
          <w:rFonts w:cs="Arial"/>
          <w:lang w:val="en-US"/>
        </w:rPr>
      </w:pPr>
    </w:p>
    <w:p w14:paraId="5E179EEA" w14:textId="77777777" w:rsidR="002D08F1" w:rsidRDefault="002D08F1" w:rsidP="002D08F1">
      <w:pPr>
        <w:jc w:val="both"/>
        <w:rPr>
          <w:rFonts w:cs="Arial"/>
          <w:lang w:val="en-US"/>
        </w:rPr>
      </w:pPr>
      <w:r>
        <w:rPr>
          <w:rFonts w:cs="Arial"/>
          <w:lang w:val="en-US"/>
        </w:rPr>
        <w:t>L(+) Lactic acid is a biocidal active substance agreed and peer-reviewed at the EU level with a draft final Competent Authority Report (CAR) for PT 1 and concentration &gt; 0.1%.</w:t>
      </w:r>
    </w:p>
    <w:p w14:paraId="4B38592A" w14:textId="77777777" w:rsidR="002D08F1" w:rsidRDefault="002D08F1" w:rsidP="002D08F1">
      <w:pPr>
        <w:jc w:val="both"/>
        <w:rPr>
          <w:rFonts w:cs="Arial"/>
          <w:lang w:val="en-US"/>
        </w:rPr>
      </w:pPr>
      <w:r>
        <w:rPr>
          <w:rFonts w:cs="Arial"/>
          <w:lang w:val="en-US"/>
        </w:rPr>
        <w:t>It is classified as Skin irritant 2 – H315 (with a SCL &gt; 24%) and Eye damage 1 – H318 (with a GCL for Eye irrit 2 – H319 of 1%).</w:t>
      </w:r>
    </w:p>
    <w:p w14:paraId="4BC17826" w14:textId="77777777" w:rsidR="002D08F1" w:rsidRDefault="008B2237" w:rsidP="002D08F1">
      <w:pPr>
        <w:jc w:val="both"/>
        <w:rPr>
          <w:rFonts w:cs="Arial"/>
          <w:lang w:val="en-US"/>
        </w:rPr>
      </w:pPr>
      <w:r>
        <w:rPr>
          <w:rFonts w:cs="Arial"/>
          <w:lang w:val="en-US"/>
        </w:rPr>
        <w:t xml:space="preserve">No systemic effect has been observed for L(+) Lactic acid, </w:t>
      </w:r>
      <w:r w:rsidR="002D08F1">
        <w:rPr>
          <w:rFonts w:cs="Arial"/>
          <w:lang w:val="en-US"/>
        </w:rPr>
        <w:t>A NOAEC for dermal irritant effects has been set at 10%.</w:t>
      </w:r>
    </w:p>
    <w:p w14:paraId="4CB32C83" w14:textId="77777777" w:rsidR="002D08F1" w:rsidRPr="00FD2055" w:rsidRDefault="002D08F1" w:rsidP="002D08F1">
      <w:pPr>
        <w:jc w:val="both"/>
        <w:rPr>
          <w:lang w:eastAsia="en-US"/>
        </w:rPr>
      </w:pPr>
    </w:p>
    <w:p w14:paraId="10BF8EA9" w14:textId="77777777" w:rsidR="002D08F1" w:rsidRPr="00FD2055" w:rsidRDefault="002D08F1" w:rsidP="002D08F1">
      <w:pPr>
        <w:jc w:val="both"/>
        <w:rPr>
          <w:lang w:eastAsia="en-US"/>
        </w:rPr>
      </w:pPr>
    </w:p>
    <w:p w14:paraId="1FD0A08B" w14:textId="77777777" w:rsidR="002D08F1" w:rsidRPr="00C45A72" w:rsidRDefault="002D08F1" w:rsidP="002D08F1">
      <w:pPr>
        <w:jc w:val="both"/>
        <w:rPr>
          <w:b/>
          <w:i/>
          <w:szCs w:val="22"/>
        </w:rPr>
      </w:pPr>
      <w:bookmarkStart w:id="215" w:name="_Toc403472775"/>
      <w:bookmarkStart w:id="216" w:name="_Toc389729089"/>
      <w:r w:rsidRPr="00C45A72">
        <w:rPr>
          <w:b/>
          <w:i/>
          <w:szCs w:val="22"/>
        </w:rPr>
        <w:t>Risk for industrial users</w:t>
      </w:r>
      <w:bookmarkEnd w:id="215"/>
      <w:bookmarkEnd w:id="216"/>
    </w:p>
    <w:p w14:paraId="21ABC259" w14:textId="77777777" w:rsidR="002D08F1" w:rsidRPr="00FD2055" w:rsidRDefault="002D08F1" w:rsidP="002D08F1">
      <w:pPr>
        <w:jc w:val="both"/>
        <w:rPr>
          <w:b/>
          <w:i/>
          <w:szCs w:val="22"/>
        </w:rPr>
      </w:pPr>
    </w:p>
    <w:p w14:paraId="554B9F9B" w14:textId="77777777" w:rsidR="002D08F1" w:rsidRPr="000F457C" w:rsidRDefault="002D08F1" w:rsidP="002D08F1">
      <w:pPr>
        <w:jc w:val="both"/>
        <w:rPr>
          <w:lang w:eastAsia="en-US"/>
        </w:rPr>
      </w:pPr>
      <w:r w:rsidRPr="000F457C">
        <w:rPr>
          <w:lang w:eastAsia="en-US"/>
        </w:rPr>
        <w:t>Not applicable</w:t>
      </w:r>
    </w:p>
    <w:p w14:paraId="5136DDE4" w14:textId="77777777" w:rsidR="002D08F1" w:rsidRPr="00FD2055" w:rsidRDefault="002D08F1" w:rsidP="002D08F1">
      <w:pPr>
        <w:jc w:val="both"/>
        <w:rPr>
          <w:lang w:eastAsia="en-US"/>
        </w:rPr>
      </w:pPr>
    </w:p>
    <w:p w14:paraId="40EB52D6" w14:textId="77777777" w:rsidR="002D08F1" w:rsidRPr="00C45A72" w:rsidRDefault="002D08F1" w:rsidP="002D08F1">
      <w:pPr>
        <w:jc w:val="both"/>
        <w:rPr>
          <w:b/>
          <w:i/>
          <w:szCs w:val="22"/>
          <w:lang w:eastAsia="en-US"/>
        </w:rPr>
      </w:pPr>
      <w:bookmarkStart w:id="217" w:name="_Toc389729090"/>
      <w:bookmarkStart w:id="218" w:name="_Toc403472776"/>
      <w:r w:rsidRPr="00C45A72">
        <w:rPr>
          <w:b/>
          <w:i/>
          <w:szCs w:val="22"/>
          <w:lang w:eastAsia="en-US"/>
        </w:rPr>
        <w:t>Risk for professional users</w:t>
      </w:r>
      <w:bookmarkEnd w:id="217"/>
      <w:bookmarkEnd w:id="218"/>
    </w:p>
    <w:p w14:paraId="1ED5C1DF" w14:textId="4B29429F" w:rsidR="002D08F1" w:rsidRDefault="002D08F1" w:rsidP="002D08F1">
      <w:pPr>
        <w:jc w:val="both"/>
        <w:rPr>
          <w:lang w:eastAsia="en-US"/>
        </w:rPr>
      </w:pPr>
    </w:p>
    <w:p w14:paraId="08EDB9D0" w14:textId="105DE4E8" w:rsidR="007247AF" w:rsidRPr="004F64BF" w:rsidRDefault="007247AF" w:rsidP="002D08F1">
      <w:pPr>
        <w:jc w:val="both"/>
        <w:rPr>
          <w:b/>
          <w:lang w:eastAsia="en-US"/>
        </w:rPr>
      </w:pPr>
      <w:r w:rsidRPr="004F64BF">
        <w:rPr>
          <w:b/>
          <w:lang w:eastAsia="en-US"/>
        </w:rPr>
        <w:t xml:space="preserve">Local effect – Quantitative </w:t>
      </w:r>
      <w:r w:rsidRPr="007247AF">
        <w:rPr>
          <w:b/>
          <w:lang w:eastAsia="en-US"/>
        </w:rPr>
        <w:t>assessment</w:t>
      </w:r>
    </w:p>
    <w:p w14:paraId="2EAC4CB0" w14:textId="77777777" w:rsidR="007247AF" w:rsidRPr="00FD2055" w:rsidRDefault="007247AF" w:rsidP="002D08F1">
      <w:pPr>
        <w:jc w:val="both"/>
        <w:rPr>
          <w:lang w:eastAsia="en-US"/>
        </w:rPr>
      </w:pPr>
    </w:p>
    <w:p w14:paraId="097B5198" w14:textId="77777777" w:rsidR="002D08F1" w:rsidRPr="00C45A72" w:rsidRDefault="002D08F1" w:rsidP="002D08F1">
      <w:pPr>
        <w:spacing w:after="240"/>
        <w:jc w:val="both"/>
        <w:rPr>
          <w:b/>
          <w:bCs/>
          <w:lang w:eastAsia="en-US"/>
        </w:rPr>
      </w:pPr>
      <w:r>
        <w:rPr>
          <w:b/>
          <w:bCs/>
          <w:lang w:eastAsia="en-US"/>
        </w:rPr>
        <w:t>S</w:t>
      </w:r>
      <w:r w:rsidRPr="00C45A72">
        <w:rPr>
          <w:b/>
          <w:bCs/>
          <w:lang w:eastAsia="en-US"/>
        </w:rPr>
        <w:t>cenarios</w:t>
      </w:r>
      <w:r>
        <w:rPr>
          <w:b/>
          <w:bCs/>
          <w:lang w:eastAsia="en-US"/>
        </w:rPr>
        <w:t xml:space="preserve"> – H</w:t>
      </w:r>
      <w:r w:rsidRPr="000F457C">
        <w:rPr>
          <w:b/>
          <w:bCs/>
          <w:vertAlign w:val="subscript"/>
          <w:lang w:eastAsia="en-US"/>
        </w:rPr>
        <w:t>2</w:t>
      </w:r>
      <w:r>
        <w:rPr>
          <w:b/>
          <w:bCs/>
          <w:lang w:eastAsia="en-US"/>
        </w:rPr>
        <w:t>O</w:t>
      </w:r>
      <w:r w:rsidRPr="000F457C">
        <w:rPr>
          <w:b/>
          <w:bCs/>
          <w:vertAlign w:val="subscript"/>
          <w:lang w:eastAsia="en-US"/>
        </w:rPr>
        <w:t>2</w:t>
      </w:r>
    </w:p>
    <w:tbl>
      <w:tblPr>
        <w:tblW w:w="101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1073"/>
        <w:gridCol w:w="1251"/>
        <w:gridCol w:w="1609"/>
        <w:gridCol w:w="2070"/>
        <w:gridCol w:w="1641"/>
      </w:tblGrid>
      <w:tr w:rsidR="002D08F1" w:rsidRPr="00C45A72" w14:paraId="3CC91B3A" w14:textId="77777777" w:rsidTr="002D08F1">
        <w:trPr>
          <w:trHeight w:val="1018"/>
        </w:trPr>
        <w:tc>
          <w:tcPr>
            <w:tcW w:w="2503" w:type="dxa"/>
            <w:shd w:val="clear" w:color="auto" w:fill="FFFFCC"/>
          </w:tcPr>
          <w:p w14:paraId="5AF5F5EE" w14:textId="77777777" w:rsidR="002D08F1" w:rsidRPr="00C45A72" w:rsidRDefault="002D08F1" w:rsidP="002D08F1">
            <w:pPr>
              <w:jc w:val="both"/>
              <w:rPr>
                <w:b/>
                <w:lang w:eastAsia="en-US"/>
              </w:rPr>
            </w:pPr>
            <w:r w:rsidRPr="00C45A72">
              <w:rPr>
                <w:b/>
                <w:lang w:eastAsia="en-US"/>
              </w:rPr>
              <w:t>Scenarios combined</w:t>
            </w:r>
          </w:p>
        </w:tc>
        <w:tc>
          <w:tcPr>
            <w:tcW w:w="1073" w:type="dxa"/>
            <w:shd w:val="clear" w:color="auto" w:fill="FFFFCC"/>
          </w:tcPr>
          <w:p w14:paraId="28E890C4" w14:textId="77777777" w:rsidR="002D08F1" w:rsidRPr="00C45A72" w:rsidRDefault="002D08F1" w:rsidP="002D08F1">
            <w:pPr>
              <w:jc w:val="both"/>
              <w:rPr>
                <w:b/>
                <w:lang w:eastAsia="en-US"/>
              </w:rPr>
            </w:pPr>
            <w:r w:rsidRPr="00C45A72">
              <w:rPr>
                <w:b/>
                <w:lang w:eastAsia="en-US"/>
              </w:rPr>
              <w:t>Tier</w:t>
            </w:r>
          </w:p>
        </w:tc>
        <w:tc>
          <w:tcPr>
            <w:tcW w:w="1251" w:type="dxa"/>
            <w:shd w:val="clear" w:color="auto" w:fill="FFFFCC"/>
          </w:tcPr>
          <w:p w14:paraId="7D0678DB" w14:textId="77777777" w:rsidR="002D08F1" w:rsidRPr="00C45A72" w:rsidRDefault="002D08F1" w:rsidP="002D08F1">
            <w:pPr>
              <w:jc w:val="both"/>
              <w:rPr>
                <w:b/>
                <w:lang w:val="es-ES" w:eastAsia="en-US"/>
              </w:rPr>
            </w:pPr>
            <w:r w:rsidRPr="00C45A72">
              <w:rPr>
                <w:b/>
                <w:lang w:val="es-ES" w:eastAsia="en-US"/>
              </w:rPr>
              <w:t>AEL</w:t>
            </w:r>
          </w:p>
          <w:p w14:paraId="7C575899" w14:textId="77777777" w:rsidR="002D08F1" w:rsidRPr="00C45A72" w:rsidRDefault="002D08F1" w:rsidP="002D08F1">
            <w:pPr>
              <w:jc w:val="both"/>
              <w:rPr>
                <w:b/>
                <w:lang w:val="es-ES" w:eastAsia="en-US"/>
              </w:rPr>
            </w:pPr>
            <w:r w:rsidRPr="00C45A72">
              <w:rPr>
                <w:b/>
                <w:lang w:val="es-ES" w:eastAsia="en-US"/>
              </w:rPr>
              <w:t>mg/</w:t>
            </w:r>
            <w:r>
              <w:rPr>
                <w:b/>
                <w:lang w:val="es-ES" w:eastAsia="en-US"/>
              </w:rPr>
              <w:t>m</w:t>
            </w:r>
            <w:r w:rsidRPr="000F457C">
              <w:rPr>
                <w:b/>
                <w:vertAlign w:val="superscript"/>
                <w:lang w:val="es-ES" w:eastAsia="en-US"/>
              </w:rPr>
              <w:t>3</w:t>
            </w:r>
          </w:p>
        </w:tc>
        <w:tc>
          <w:tcPr>
            <w:tcW w:w="1609" w:type="dxa"/>
            <w:shd w:val="clear" w:color="auto" w:fill="FFFFCC"/>
          </w:tcPr>
          <w:p w14:paraId="3DEEED47"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p>
          <w:p w14:paraId="121194D6" w14:textId="77777777" w:rsidR="002D08F1" w:rsidRPr="00C45A72" w:rsidRDefault="002D08F1" w:rsidP="002D08F1">
            <w:pPr>
              <w:jc w:val="both"/>
              <w:rPr>
                <w:b/>
                <w:lang w:eastAsia="en-US"/>
              </w:rPr>
            </w:pPr>
            <w:r w:rsidRPr="00C45A72">
              <w:rPr>
                <w:b/>
                <w:lang w:eastAsia="en-US"/>
              </w:rPr>
              <w:t>mg/</w:t>
            </w:r>
            <w:r>
              <w:rPr>
                <w:b/>
                <w:lang w:eastAsia="en-US"/>
              </w:rPr>
              <w:t>m</w:t>
            </w:r>
            <w:r w:rsidRPr="000F457C">
              <w:rPr>
                <w:b/>
                <w:vertAlign w:val="superscript"/>
                <w:lang w:eastAsia="en-US"/>
              </w:rPr>
              <w:t>3</w:t>
            </w:r>
          </w:p>
        </w:tc>
        <w:tc>
          <w:tcPr>
            <w:tcW w:w="2070" w:type="dxa"/>
            <w:shd w:val="clear" w:color="auto" w:fill="FFFFCC"/>
          </w:tcPr>
          <w:p w14:paraId="478799A1"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r w:rsidRPr="00C45A72">
              <w:rPr>
                <w:b/>
                <w:lang w:eastAsia="en-US"/>
              </w:rPr>
              <w:t xml:space="preserve"> / AEL </w:t>
            </w:r>
          </w:p>
          <w:p w14:paraId="381D7EB2" w14:textId="77777777" w:rsidR="002D08F1" w:rsidRPr="00C45A72" w:rsidRDefault="002D08F1" w:rsidP="002D08F1">
            <w:pPr>
              <w:jc w:val="both"/>
              <w:rPr>
                <w:b/>
                <w:lang w:eastAsia="en-US"/>
              </w:rPr>
            </w:pPr>
            <w:r w:rsidRPr="00C45A72">
              <w:rPr>
                <w:b/>
                <w:lang w:eastAsia="en-US"/>
              </w:rPr>
              <w:t>(%)</w:t>
            </w:r>
          </w:p>
        </w:tc>
        <w:tc>
          <w:tcPr>
            <w:tcW w:w="1641" w:type="dxa"/>
            <w:shd w:val="clear" w:color="auto" w:fill="FFFFCC"/>
          </w:tcPr>
          <w:p w14:paraId="5E9237E5" w14:textId="77777777" w:rsidR="002D08F1" w:rsidRPr="00C45A72" w:rsidRDefault="002D08F1" w:rsidP="002D08F1">
            <w:pPr>
              <w:jc w:val="both"/>
              <w:rPr>
                <w:b/>
                <w:lang w:eastAsia="en-US"/>
              </w:rPr>
            </w:pPr>
            <w:r w:rsidRPr="00C45A72">
              <w:rPr>
                <w:b/>
                <w:lang w:eastAsia="en-US"/>
              </w:rPr>
              <w:t>Acceptable</w:t>
            </w:r>
          </w:p>
          <w:p w14:paraId="2A77461A" w14:textId="77777777" w:rsidR="002D08F1" w:rsidRPr="00C45A72" w:rsidRDefault="002D08F1" w:rsidP="002D08F1">
            <w:pPr>
              <w:jc w:val="both"/>
              <w:rPr>
                <w:b/>
                <w:lang w:eastAsia="en-US"/>
              </w:rPr>
            </w:pPr>
            <w:r w:rsidRPr="00C45A72">
              <w:rPr>
                <w:b/>
                <w:lang w:eastAsia="en-US"/>
              </w:rPr>
              <w:t>(yes/no)</w:t>
            </w:r>
          </w:p>
        </w:tc>
      </w:tr>
      <w:tr w:rsidR="002D08F1" w:rsidRPr="00C45A72" w14:paraId="1A74F122" w14:textId="77777777" w:rsidTr="002D08F1">
        <w:trPr>
          <w:trHeight w:val="372"/>
        </w:trPr>
        <w:tc>
          <w:tcPr>
            <w:tcW w:w="2503" w:type="dxa"/>
            <w:vMerge w:val="restart"/>
            <w:shd w:val="clear" w:color="auto" w:fill="auto"/>
          </w:tcPr>
          <w:p w14:paraId="0A265A5D" w14:textId="77777777" w:rsidR="002D08F1" w:rsidRPr="00055956" w:rsidRDefault="002D08F1" w:rsidP="002D08F1">
            <w:pPr>
              <w:rPr>
                <w:b/>
                <w:lang w:eastAsia="en-US"/>
              </w:rPr>
            </w:pPr>
            <w:r w:rsidRPr="00055956">
              <w:rPr>
                <w:b/>
                <w:lang w:eastAsia="en-US"/>
              </w:rPr>
              <w:t>Scenario [1] – Spray application</w:t>
            </w:r>
          </w:p>
        </w:tc>
        <w:tc>
          <w:tcPr>
            <w:tcW w:w="1073" w:type="dxa"/>
            <w:shd w:val="clear" w:color="auto" w:fill="auto"/>
          </w:tcPr>
          <w:p w14:paraId="7C655089"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55CFA529" w14:textId="77777777" w:rsidR="002D08F1" w:rsidRPr="00C45A72" w:rsidRDefault="002D08F1" w:rsidP="002D08F1">
            <w:pPr>
              <w:jc w:val="both"/>
              <w:rPr>
                <w:lang w:eastAsia="en-US"/>
              </w:rPr>
            </w:pPr>
            <w:r>
              <w:rPr>
                <w:lang w:eastAsia="en-US"/>
              </w:rPr>
              <w:t>1.25</w:t>
            </w:r>
          </w:p>
        </w:tc>
        <w:tc>
          <w:tcPr>
            <w:tcW w:w="1609" w:type="dxa"/>
            <w:shd w:val="clear" w:color="auto" w:fill="auto"/>
            <w:vAlign w:val="center"/>
          </w:tcPr>
          <w:p w14:paraId="19FFE672" w14:textId="3F14E0EF" w:rsidR="002D08F1" w:rsidRPr="00C45A72" w:rsidRDefault="002C751B" w:rsidP="002D08F1">
            <w:pPr>
              <w:jc w:val="both"/>
              <w:rPr>
                <w:lang w:eastAsia="en-US"/>
              </w:rPr>
            </w:pPr>
            <w:r>
              <w:rPr>
                <w:sz w:val="18"/>
                <w:szCs w:val="18"/>
                <w:lang w:eastAsia="en-US"/>
              </w:rPr>
              <w:t>6</w:t>
            </w:r>
            <w:r w:rsidR="002D08F1">
              <w:rPr>
                <w:sz w:val="18"/>
                <w:szCs w:val="18"/>
                <w:lang w:eastAsia="en-US"/>
              </w:rPr>
              <w:t>.43</w:t>
            </w:r>
          </w:p>
        </w:tc>
        <w:tc>
          <w:tcPr>
            <w:tcW w:w="2070" w:type="dxa"/>
            <w:shd w:val="clear" w:color="auto" w:fill="auto"/>
          </w:tcPr>
          <w:p w14:paraId="09386102" w14:textId="21287022" w:rsidR="002D08F1" w:rsidRPr="00C45A72" w:rsidRDefault="002D08F1" w:rsidP="002D08F1">
            <w:pPr>
              <w:jc w:val="both"/>
              <w:rPr>
                <w:lang w:eastAsia="en-US"/>
              </w:rPr>
            </w:pPr>
            <w:r>
              <w:rPr>
                <w:lang w:eastAsia="en-US"/>
              </w:rPr>
              <w:t>5</w:t>
            </w:r>
            <w:r w:rsidR="002C751B">
              <w:rPr>
                <w:lang w:eastAsia="en-US"/>
              </w:rPr>
              <w:t>1</w:t>
            </w:r>
            <w:r>
              <w:rPr>
                <w:lang w:eastAsia="en-US"/>
              </w:rPr>
              <w:t>4</w:t>
            </w:r>
          </w:p>
        </w:tc>
        <w:tc>
          <w:tcPr>
            <w:tcW w:w="1641" w:type="dxa"/>
            <w:shd w:val="clear" w:color="auto" w:fill="auto"/>
          </w:tcPr>
          <w:p w14:paraId="52EE490A" w14:textId="77777777" w:rsidR="002D08F1" w:rsidRPr="00C45A72" w:rsidRDefault="002D08F1" w:rsidP="002D08F1">
            <w:pPr>
              <w:jc w:val="both"/>
              <w:rPr>
                <w:lang w:eastAsia="en-US"/>
              </w:rPr>
            </w:pPr>
            <w:r>
              <w:rPr>
                <w:lang w:eastAsia="en-US"/>
              </w:rPr>
              <w:t>No</w:t>
            </w:r>
          </w:p>
        </w:tc>
      </w:tr>
      <w:tr w:rsidR="002D08F1" w:rsidRPr="00C45A72" w14:paraId="39394663" w14:textId="77777777" w:rsidTr="002D08F1">
        <w:trPr>
          <w:trHeight w:val="519"/>
        </w:trPr>
        <w:tc>
          <w:tcPr>
            <w:tcW w:w="2503" w:type="dxa"/>
            <w:vMerge/>
            <w:shd w:val="clear" w:color="auto" w:fill="auto"/>
          </w:tcPr>
          <w:p w14:paraId="1353596E" w14:textId="77777777" w:rsidR="002D08F1" w:rsidRPr="00C45A72" w:rsidRDefault="002D08F1" w:rsidP="002D08F1">
            <w:pPr>
              <w:rPr>
                <w:lang w:eastAsia="en-US"/>
              </w:rPr>
            </w:pPr>
          </w:p>
        </w:tc>
        <w:tc>
          <w:tcPr>
            <w:tcW w:w="1073" w:type="dxa"/>
            <w:shd w:val="clear" w:color="auto" w:fill="auto"/>
          </w:tcPr>
          <w:p w14:paraId="7F9A8DA6"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67391E73" w14:textId="77777777" w:rsidR="002D08F1" w:rsidRPr="00C45A72" w:rsidRDefault="002D08F1" w:rsidP="002D08F1">
            <w:pPr>
              <w:jc w:val="both"/>
              <w:rPr>
                <w:lang w:eastAsia="en-US"/>
              </w:rPr>
            </w:pPr>
            <w:r>
              <w:rPr>
                <w:lang w:eastAsia="en-US"/>
              </w:rPr>
              <w:t>1.25</w:t>
            </w:r>
          </w:p>
        </w:tc>
        <w:tc>
          <w:tcPr>
            <w:tcW w:w="1609" w:type="dxa"/>
            <w:shd w:val="clear" w:color="auto" w:fill="auto"/>
            <w:vAlign w:val="center"/>
          </w:tcPr>
          <w:p w14:paraId="15521971" w14:textId="77777777" w:rsidR="002D08F1" w:rsidRPr="00C45A72" w:rsidRDefault="002D08F1" w:rsidP="002D08F1">
            <w:pPr>
              <w:jc w:val="both"/>
              <w:rPr>
                <w:lang w:eastAsia="en-US"/>
              </w:rPr>
            </w:pPr>
            <w:r>
              <w:rPr>
                <w:sz w:val="18"/>
                <w:szCs w:val="18"/>
                <w:lang w:eastAsia="en-US"/>
              </w:rPr>
              <w:t>0.30</w:t>
            </w:r>
          </w:p>
        </w:tc>
        <w:tc>
          <w:tcPr>
            <w:tcW w:w="2070" w:type="dxa"/>
            <w:shd w:val="clear" w:color="auto" w:fill="auto"/>
          </w:tcPr>
          <w:p w14:paraId="09A6BA9A" w14:textId="77777777" w:rsidR="002D08F1" w:rsidRPr="00C45A72" w:rsidRDefault="002D08F1" w:rsidP="002D08F1">
            <w:pPr>
              <w:jc w:val="both"/>
              <w:rPr>
                <w:lang w:eastAsia="en-US"/>
              </w:rPr>
            </w:pPr>
            <w:r>
              <w:rPr>
                <w:lang w:eastAsia="en-US"/>
              </w:rPr>
              <w:t>24</w:t>
            </w:r>
          </w:p>
        </w:tc>
        <w:tc>
          <w:tcPr>
            <w:tcW w:w="1641" w:type="dxa"/>
            <w:shd w:val="clear" w:color="auto" w:fill="auto"/>
          </w:tcPr>
          <w:p w14:paraId="5C516269" w14:textId="77777777" w:rsidR="002D08F1" w:rsidRPr="00C45A72" w:rsidRDefault="002D08F1" w:rsidP="002D08F1">
            <w:pPr>
              <w:jc w:val="both"/>
              <w:rPr>
                <w:lang w:eastAsia="en-US"/>
              </w:rPr>
            </w:pPr>
            <w:r>
              <w:rPr>
                <w:lang w:eastAsia="en-US"/>
              </w:rPr>
              <w:t>Yes</w:t>
            </w:r>
          </w:p>
        </w:tc>
      </w:tr>
      <w:tr w:rsidR="002D08F1" w:rsidRPr="00C45A72" w14:paraId="1ED4226F" w14:textId="77777777" w:rsidTr="002D08F1">
        <w:trPr>
          <w:trHeight w:val="443"/>
        </w:trPr>
        <w:tc>
          <w:tcPr>
            <w:tcW w:w="2503" w:type="dxa"/>
            <w:vMerge w:val="restart"/>
            <w:shd w:val="clear" w:color="auto" w:fill="auto"/>
          </w:tcPr>
          <w:p w14:paraId="654E218C" w14:textId="77777777" w:rsidR="002D08F1" w:rsidRPr="00055956" w:rsidRDefault="002D08F1" w:rsidP="002D08F1">
            <w:pPr>
              <w:rPr>
                <w:b/>
                <w:lang w:eastAsia="en-US"/>
              </w:rPr>
            </w:pPr>
            <w:r w:rsidRPr="00055956">
              <w:rPr>
                <w:b/>
                <w:lang w:eastAsia="en-US"/>
              </w:rPr>
              <w:t>Scenario [2] – Application by pouring</w:t>
            </w:r>
          </w:p>
        </w:tc>
        <w:tc>
          <w:tcPr>
            <w:tcW w:w="1073" w:type="dxa"/>
            <w:shd w:val="clear" w:color="auto" w:fill="auto"/>
          </w:tcPr>
          <w:p w14:paraId="0169F30C"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589DB826" w14:textId="77777777" w:rsidR="002D08F1" w:rsidRPr="00C45A72" w:rsidRDefault="002D08F1" w:rsidP="002D08F1">
            <w:pPr>
              <w:jc w:val="both"/>
              <w:rPr>
                <w:lang w:eastAsia="en-US"/>
              </w:rPr>
            </w:pPr>
            <w:r>
              <w:rPr>
                <w:lang w:eastAsia="en-US"/>
              </w:rPr>
              <w:t>1.25</w:t>
            </w:r>
          </w:p>
        </w:tc>
        <w:tc>
          <w:tcPr>
            <w:tcW w:w="1609" w:type="dxa"/>
            <w:shd w:val="clear" w:color="auto" w:fill="auto"/>
          </w:tcPr>
          <w:p w14:paraId="35AE6AC4" w14:textId="77777777" w:rsidR="002D08F1" w:rsidRPr="00C45A72" w:rsidRDefault="002D08F1" w:rsidP="002D08F1">
            <w:pPr>
              <w:jc w:val="both"/>
              <w:rPr>
                <w:lang w:eastAsia="en-US"/>
              </w:rPr>
            </w:pPr>
            <w:r>
              <w:rPr>
                <w:lang w:eastAsia="en-US"/>
              </w:rPr>
              <w:t>4.8</w:t>
            </w:r>
          </w:p>
        </w:tc>
        <w:tc>
          <w:tcPr>
            <w:tcW w:w="2070" w:type="dxa"/>
            <w:shd w:val="clear" w:color="auto" w:fill="auto"/>
          </w:tcPr>
          <w:p w14:paraId="7F42A1CA" w14:textId="77777777" w:rsidR="002D08F1" w:rsidRPr="00C45A72" w:rsidRDefault="002D08F1" w:rsidP="002D08F1">
            <w:pPr>
              <w:jc w:val="both"/>
              <w:rPr>
                <w:lang w:eastAsia="en-US"/>
              </w:rPr>
            </w:pPr>
            <w:r>
              <w:rPr>
                <w:lang w:eastAsia="en-US"/>
              </w:rPr>
              <w:t>384</w:t>
            </w:r>
          </w:p>
        </w:tc>
        <w:tc>
          <w:tcPr>
            <w:tcW w:w="1641" w:type="dxa"/>
            <w:shd w:val="clear" w:color="auto" w:fill="auto"/>
          </w:tcPr>
          <w:p w14:paraId="3A45B240" w14:textId="77777777" w:rsidR="002D08F1" w:rsidRPr="00C45A72" w:rsidRDefault="002D08F1" w:rsidP="002D08F1">
            <w:pPr>
              <w:jc w:val="both"/>
              <w:rPr>
                <w:lang w:eastAsia="en-US"/>
              </w:rPr>
            </w:pPr>
            <w:r>
              <w:rPr>
                <w:lang w:eastAsia="en-US"/>
              </w:rPr>
              <w:t>No</w:t>
            </w:r>
          </w:p>
        </w:tc>
      </w:tr>
      <w:tr w:rsidR="002D08F1" w:rsidRPr="00C45A72" w14:paraId="0AA3AE32" w14:textId="77777777" w:rsidTr="002D08F1">
        <w:trPr>
          <w:trHeight w:val="421"/>
        </w:trPr>
        <w:tc>
          <w:tcPr>
            <w:tcW w:w="2503" w:type="dxa"/>
            <w:vMerge/>
            <w:shd w:val="clear" w:color="auto" w:fill="auto"/>
          </w:tcPr>
          <w:p w14:paraId="4B39C65A" w14:textId="77777777" w:rsidR="002D08F1" w:rsidRPr="00C45A72" w:rsidRDefault="002D08F1" w:rsidP="002D08F1">
            <w:pPr>
              <w:jc w:val="both"/>
              <w:rPr>
                <w:lang w:eastAsia="en-US"/>
              </w:rPr>
            </w:pPr>
          </w:p>
        </w:tc>
        <w:tc>
          <w:tcPr>
            <w:tcW w:w="1073" w:type="dxa"/>
            <w:shd w:val="clear" w:color="auto" w:fill="auto"/>
          </w:tcPr>
          <w:p w14:paraId="027B5639"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50A76EEB" w14:textId="77777777" w:rsidR="002D08F1" w:rsidRPr="00C45A72" w:rsidRDefault="002D08F1" w:rsidP="002D08F1">
            <w:pPr>
              <w:jc w:val="both"/>
              <w:rPr>
                <w:lang w:eastAsia="en-US"/>
              </w:rPr>
            </w:pPr>
            <w:r>
              <w:rPr>
                <w:lang w:eastAsia="en-US"/>
              </w:rPr>
              <w:t>1.25</w:t>
            </w:r>
          </w:p>
        </w:tc>
        <w:tc>
          <w:tcPr>
            <w:tcW w:w="1609" w:type="dxa"/>
            <w:shd w:val="clear" w:color="auto" w:fill="auto"/>
          </w:tcPr>
          <w:p w14:paraId="42571FA4" w14:textId="77777777" w:rsidR="002D08F1" w:rsidRPr="00C45A72" w:rsidRDefault="002D08F1" w:rsidP="002D08F1">
            <w:pPr>
              <w:jc w:val="both"/>
              <w:rPr>
                <w:lang w:eastAsia="en-US"/>
              </w:rPr>
            </w:pPr>
            <w:r>
              <w:rPr>
                <w:lang w:eastAsia="en-US"/>
              </w:rPr>
              <w:t>0.14</w:t>
            </w:r>
          </w:p>
        </w:tc>
        <w:tc>
          <w:tcPr>
            <w:tcW w:w="2070" w:type="dxa"/>
            <w:shd w:val="clear" w:color="auto" w:fill="auto"/>
          </w:tcPr>
          <w:p w14:paraId="2365A122" w14:textId="77777777" w:rsidR="002D08F1" w:rsidRPr="00C45A72" w:rsidRDefault="002D08F1" w:rsidP="002D08F1">
            <w:pPr>
              <w:jc w:val="both"/>
              <w:rPr>
                <w:lang w:eastAsia="en-US"/>
              </w:rPr>
            </w:pPr>
            <w:r>
              <w:rPr>
                <w:lang w:eastAsia="en-US"/>
              </w:rPr>
              <w:t>11.2</w:t>
            </w:r>
          </w:p>
        </w:tc>
        <w:tc>
          <w:tcPr>
            <w:tcW w:w="1641" w:type="dxa"/>
            <w:shd w:val="clear" w:color="auto" w:fill="auto"/>
          </w:tcPr>
          <w:p w14:paraId="0CE364EE" w14:textId="77777777" w:rsidR="002D08F1" w:rsidRPr="00C45A72" w:rsidRDefault="002D08F1" w:rsidP="002D08F1">
            <w:pPr>
              <w:jc w:val="both"/>
              <w:rPr>
                <w:lang w:eastAsia="en-US"/>
              </w:rPr>
            </w:pPr>
            <w:r>
              <w:rPr>
                <w:lang w:eastAsia="en-US"/>
              </w:rPr>
              <w:t>Yes</w:t>
            </w:r>
          </w:p>
        </w:tc>
      </w:tr>
      <w:tr w:rsidR="002C751B" w:rsidRPr="00C45A72" w14:paraId="5E4D7CCB" w14:textId="77777777" w:rsidTr="002D08F1">
        <w:trPr>
          <w:trHeight w:val="421"/>
        </w:trPr>
        <w:tc>
          <w:tcPr>
            <w:tcW w:w="2503" w:type="dxa"/>
            <w:vMerge w:val="restart"/>
            <w:shd w:val="clear" w:color="auto" w:fill="auto"/>
          </w:tcPr>
          <w:p w14:paraId="45C794DC" w14:textId="5F684917" w:rsidR="002C751B" w:rsidRPr="00BF23AC" w:rsidRDefault="002C751B" w:rsidP="002C751B">
            <w:pPr>
              <w:jc w:val="both"/>
              <w:rPr>
                <w:b/>
                <w:lang w:eastAsia="en-US"/>
              </w:rPr>
            </w:pPr>
            <w:r w:rsidRPr="00BF23AC">
              <w:rPr>
                <w:b/>
                <w:lang w:eastAsia="en-US"/>
              </w:rPr>
              <w:t>Scenario [1 + 2]</w:t>
            </w:r>
          </w:p>
        </w:tc>
        <w:tc>
          <w:tcPr>
            <w:tcW w:w="1073" w:type="dxa"/>
            <w:shd w:val="clear" w:color="auto" w:fill="auto"/>
          </w:tcPr>
          <w:p w14:paraId="14A6989C" w14:textId="27EDB242" w:rsidR="002C751B" w:rsidRDefault="002C751B" w:rsidP="002C751B">
            <w:pPr>
              <w:jc w:val="both"/>
              <w:rPr>
                <w:lang w:eastAsia="en-US"/>
              </w:rPr>
            </w:pPr>
            <w:r>
              <w:rPr>
                <w:lang w:eastAsia="en-US"/>
              </w:rPr>
              <w:t>Tier 1</w:t>
            </w:r>
          </w:p>
        </w:tc>
        <w:tc>
          <w:tcPr>
            <w:tcW w:w="1251" w:type="dxa"/>
            <w:shd w:val="clear" w:color="auto" w:fill="auto"/>
          </w:tcPr>
          <w:p w14:paraId="56396699" w14:textId="64DC5411" w:rsidR="002C751B" w:rsidRDefault="002C751B" w:rsidP="002C751B">
            <w:pPr>
              <w:jc w:val="both"/>
              <w:rPr>
                <w:lang w:eastAsia="en-US"/>
              </w:rPr>
            </w:pPr>
            <w:r>
              <w:rPr>
                <w:lang w:eastAsia="en-US"/>
              </w:rPr>
              <w:t>1.25</w:t>
            </w:r>
          </w:p>
        </w:tc>
        <w:tc>
          <w:tcPr>
            <w:tcW w:w="1609" w:type="dxa"/>
            <w:shd w:val="clear" w:color="auto" w:fill="auto"/>
          </w:tcPr>
          <w:p w14:paraId="7321D1D2" w14:textId="175B306E" w:rsidR="002C751B" w:rsidRDefault="002C751B" w:rsidP="002C751B">
            <w:pPr>
              <w:jc w:val="both"/>
              <w:rPr>
                <w:lang w:eastAsia="en-US"/>
              </w:rPr>
            </w:pPr>
            <w:r>
              <w:rPr>
                <w:lang w:eastAsia="en-US"/>
              </w:rPr>
              <w:t>11.23</w:t>
            </w:r>
          </w:p>
        </w:tc>
        <w:tc>
          <w:tcPr>
            <w:tcW w:w="2070" w:type="dxa"/>
            <w:shd w:val="clear" w:color="auto" w:fill="auto"/>
          </w:tcPr>
          <w:p w14:paraId="737B681C" w14:textId="420B2306" w:rsidR="002C751B" w:rsidRDefault="002C751B" w:rsidP="002C751B">
            <w:pPr>
              <w:jc w:val="both"/>
              <w:rPr>
                <w:lang w:eastAsia="en-US"/>
              </w:rPr>
            </w:pPr>
            <w:r>
              <w:rPr>
                <w:lang w:eastAsia="en-US"/>
              </w:rPr>
              <w:t>898</w:t>
            </w:r>
          </w:p>
        </w:tc>
        <w:tc>
          <w:tcPr>
            <w:tcW w:w="1641" w:type="dxa"/>
            <w:shd w:val="clear" w:color="auto" w:fill="auto"/>
          </w:tcPr>
          <w:p w14:paraId="60560011" w14:textId="7F439998" w:rsidR="002C751B" w:rsidRDefault="002C751B" w:rsidP="002C751B">
            <w:pPr>
              <w:jc w:val="both"/>
              <w:rPr>
                <w:lang w:eastAsia="en-US"/>
              </w:rPr>
            </w:pPr>
          </w:p>
        </w:tc>
      </w:tr>
      <w:tr w:rsidR="002C751B" w:rsidRPr="00C45A72" w14:paraId="3D009B6C" w14:textId="77777777" w:rsidTr="002D08F1">
        <w:trPr>
          <w:trHeight w:val="421"/>
        </w:trPr>
        <w:tc>
          <w:tcPr>
            <w:tcW w:w="2503" w:type="dxa"/>
            <w:vMerge/>
            <w:shd w:val="clear" w:color="auto" w:fill="auto"/>
          </w:tcPr>
          <w:p w14:paraId="4FA4512A" w14:textId="7C7E5F86" w:rsidR="002C751B" w:rsidRDefault="002C751B" w:rsidP="002C751B">
            <w:pPr>
              <w:jc w:val="both"/>
              <w:rPr>
                <w:lang w:eastAsia="en-US"/>
              </w:rPr>
            </w:pPr>
          </w:p>
        </w:tc>
        <w:tc>
          <w:tcPr>
            <w:tcW w:w="1073" w:type="dxa"/>
            <w:shd w:val="clear" w:color="auto" w:fill="auto"/>
          </w:tcPr>
          <w:p w14:paraId="6DCA8E33" w14:textId="2408C393" w:rsidR="002C751B" w:rsidRDefault="002C751B" w:rsidP="002C751B">
            <w:pPr>
              <w:jc w:val="both"/>
              <w:rPr>
                <w:lang w:eastAsia="en-US"/>
              </w:rPr>
            </w:pPr>
            <w:r>
              <w:rPr>
                <w:lang w:eastAsia="en-US"/>
              </w:rPr>
              <w:t>Tier 3</w:t>
            </w:r>
          </w:p>
        </w:tc>
        <w:tc>
          <w:tcPr>
            <w:tcW w:w="1251" w:type="dxa"/>
            <w:shd w:val="clear" w:color="auto" w:fill="auto"/>
          </w:tcPr>
          <w:p w14:paraId="0EBE217B" w14:textId="1C37520C" w:rsidR="002C751B" w:rsidRDefault="002C751B" w:rsidP="002C751B">
            <w:pPr>
              <w:jc w:val="both"/>
              <w:rPr>
                <w:lang w:eastAsia="en-US"/>
              </w:rPr>
            </w:pPr>
            <w:r>
              <w:rPr>
                <w:lang w:eastAsia="en-US"/>
              </w:rPr>
              <w:t>1.25</w:t>
            </w:r>
          </w:p>
        </w:tc>
        <w:tc>
          <w:tcPr>
            <w:tcW w:w="1609" w:type="dxa"/>
            <w:shd w:val="clear" w:color="auto" w:fill="auto"/>
          </w:tcPr>
          <w:p w14:paraId="2F173557" w14:textId="35A5D490" w:rsidR="002C751B" w:rsidRDefault="002C751B" w:rsidP="002C751B">
            <w:pPr>
              <w:jc w:val="both"/>
              <w:rPr>
                <w:lang w:eastAsia="en-US"/>
              </w:rPr>
            </w:pPr>
            <w:r>
              <w:rPr>
                <w:lang w:eastAsia="en-US"/>
              </w:rPr>
              <w:t>0.44</w:t>
            </w:r>
          </w:p>
        </w:tc>
        <w:tc>
          <w:tcPr>
            <w:tcW w:w="2070" w:type="dxa"/>
            <w:shd w:val="clear" w:color="auto" w:fill="auto"/>
          </w:tcPr>
          <w:p w14:paraId="2866134A" w14:textId="1DDFAA12" w:rsidR="002C751B" w:rsidRDefault="002C751B" w:rsidP="002C751B">
            <w:pPr>
              <w:jc w:val="both"/>
              <w:rPr>
                <w:lang w:eastAsia="en-US"/>
              </w:rPr>
            </w:pPr>
            <w:r>
              <w:rPr>
                <w:lang w:eastAsia="en-US"/>
              </w:rPr>
              <w:t>35.2</w:t>
            </w:r>
          </w:p>
        </w:tc>
        <w:tc>
          <w:tcPr>
            <w:tcW w:w="1641" w:type="dxa"/>
            <w:shd w:val="clear" w:color="auto" w:fill="auto"/>
          </w:tcPr>
          <w:p w14:paraId="6EFEB8B3" w14:textId="3EF3A4DF" w:rsidR="002C751B" w:rsidRDefault="002C751B" w:rsidP="002C751B">
            <w:pPr>
              <w:jc w:val="both"/>
              <w:rPr>
                <w:lang w:eastAsia="en-US"/>
              </w:rPr>
            </w:pPr>
          </w:p>
        </w:tc>
      </w:tr>
    </w:tbl>
    <w:p w14:paraId="445E5C53" w14:textId="77777777" w:rsidR="002D08F1" w:rsidRDefault="002D08F1" w:rsidP="002D08F1">
      <w:pPr>
        <w:jc w:val="both"/>
        <w:rPr>
          <w:i/>
          <w:iCs/>
          <w:lang w:eastAsia="en-US"/>
        </w:rPr>
      </w:pPr>
    </w:p>
    <w:p w14:paraId="7308C3C6" w14:textId="77777777" w:rsidR="002D08F1" w:rsidRDefault="002D08F1" w:rsidP="002D08F1">
      <w:pPr>
        <w:jc w:val="both"/>
        <w:rPr>
          <w:i/>
          <w:iCs/>
          <w:lang w:eastAsia="en-US"/>
        </w:rPr>
      </w:pPr>
    </w:p>
    <w:p w14:paraId="335F38E0" w14:textId="77777777" w:rsidR="002D08F1" w:rsidRPr="00190C56" w:rsidRDefault="002D08F1" w:rsidP="002D08F1">
      <w:pPr>
        <w:jc w:val="both"/>
        <w:rPr>
          <w:lang w:eastAsia="en-US"/>
        </w:rPr>
      </w:pPr>
    </w:p>
    <w:p w14:paraId="6715AAC9" w14:textId="496602CD" w:rsidR="002D08F1" w:rsidRDefault="007247AF" w:rsidP="002D08F1">
      <w:pPr>
        <w:jc w:val="both"/>
        <w:rPr>
          <w:lang w:eastAsia="en-US"/>
        </w:rPr>
      </w:pPr>
      <w:r w:rsidRPr="00444B5E">
        <w:rPr>
          <w:b/>
          <w:lang w:eastAsia="en-US"/>
        </w:rPr>
        <w:t>Local effect – Qu</w:t>
      </w:r>
      <w:r>
        <w:rPr>
          <w:b/>
          <w:lang w:eastAsia="en-US"/>
        </w:rPr>
        <w:t>alitative</w:t>
      </w:r>
      <w:r w:rsidRPr="00444B5E">
        <w:rPr>
          <w:b/>
          <w:lang w:eastAsia="en-US"/>
        </w:rPr>
        <w:t xml:space="preserve"> </w:t>
      </w:r>
      <w:r w:rsidRPr="007247AF">
        <w:rPr>
          <w:b/>
          <w:lang w:eastAsia="en-US"/>
        </w:rPr>
        <w:t>assessment</w:t>
      </w:r>
    </w:p>
    <w:p w14:paraId="7FE70753" w14:textId="14E1F833" w:rsidR="007247AF" w:rsidRDefault="007247AF" w:rsidP="002D08F1">
      <w:pPr>
        <w:jc w:val="both"/>
        <w:rPr>
          <w:lang w:eastAsia="en-US"/>
        </w:rPr>
      </w:pPr>
    </w:p>
    <w:p w14:paraId="226895B4" w14:textId="546B6C74" w:rsidR="002D08F1" w:rsidRDefault="007247AF" w:rsidP="002D08F1">
      <w:pPr>
        <w:jc w:val="both"/>
        <w:rPr>
          <w:b/>
          <w:bCs/>
          <w:lang w:eastAsia="en-US"/>
        </w:rPr>
      </w:pPr>
      <w:r>
        <w:rPr>
          <w:b/>
          <w:bCs/>
          <w:lang w:eastAsia="en-US"/>
        </w:rPr>
        <w:t>L(+) Lactic acid</w:t>
      </w:r>
    </w:p>
    <w:p w14:paraId="382C7116" w14:textId="77777777" w:rsidR="004F64BF" w:rsidRDefault="004F64BF" w:rsidP="002D08F1">
      <w:pPr>
        <w:jc w:val="both"/>
        <w:rPr>
          <w:lang w:eastAsia="en-US"/>
        </w:rPr>
      </w:pPr>
    </w:p>
    <w:p w14:paraId="2143E193" w14:textId="77777777" w:rsidR="002D08F1" w:rsidDel="008B2237" w:rsidRDefault="002D08F1" w:rsidP="002D08F1">
      <w:pPr>
        <w:jc w:val="both"/>
        <w:rPr>
          <w:lang w:eastAsia="en-US"/>
        </w:rPr>
      </w:pPr>
      <w:r w:rsidDel="008B2237">
        <w:rPr>
          <w:lang w:eastAsia="en-US"/>
        </w:rPr>
        <w:t>The concentration of L(+) lactic Acid in the formulation is of 0.5%; inferior to the NOAEC of 10% set for the irritation potential of this active substance.</w:t>
      </w:r>
    </w:p>
    <w:p w14:paraId="44318D4F" w14:textId="77777777" w:rsidR="002D08F1" w:rsidDel="008B2237" w:rsidRDefault="002D08F1" w:rsidP="002D08F1">
      <w:pPr>
        <w:jc w:val="both"/>
        <w:rPr>
          <w:lang w:eastAsia="en-US"/>
        </w:rPr>
      </w:pPr>
      <w:r w:rsidDel="008B2237">
        <w:rPr>
          <w:lang w:eastAsia="en-US"/>
        </w:rPr>
        <w:t>Therefore, no local effects is expected due to the presence of L(+) lactic Acid.</w:t>
      </w:r>
    </w:p>
    <w:p w14:paraId="3C06DF6C" w14:textId="77777777" w:rsidR="002D08F1" w:rsidRDefault="002D08F1" w:rsidP="002D08F1">
      <w:pPr>
        <w:jc w:val="both"/>
        <w:rPr>
          <w:lang w:eastAsia="en-US"/>
        </w:rPr>
      </w:pPr>
    </w:p>
    <w:p w14:paraId="13AC7859" w14:textId="60CD4B9D" w:rsidR="007247AF" w:rsidRPr="00BF23AC" w:rsidRDefault="007247AF" w:rsidP="002D08F1">
      <w:pPr>
        <w:jc w:val="both"/>
        <w:rPr>
          <w:lang w:eastAsia="en-US"/>
        </w:rPr>
      </w:pPr>
      <w:r>
        <w:rPr>
          <w:lang w:eastAsia="en-US"/>
        </w:rPr>
        <w:t>Moreover, a</w:t>
      </w:r>
      <w:r w:rsidR="002D08F1">
        <w:rPr>
          <w:lang w:eastAsia="en-US"/>
        </w:rPr>
        <w:t xml:space="preserve"> </w:t>
      </w:r>
      <w:r w:rsidR="00E30FB4">
        <w:rPr>
          <w:lang w:eastAsia="en-US"/>
        </w:rPr>
        <w:t>classification</w:t>
      </w:r>
      <w:r w:rsidR="002D08F1">
        <w:rPr>
          <w:lang w:eastAsia="en-US"/>
        </w:rPr>
        <w:t xml:space="preserve"> Eye irrit. 2 – H319 </w:t>
      </w:r>
      <w:r>
        <w:rPr>
          <w:lang w:eastAsia="en-US"/>
        </w:rPr>
        <w:t xml:space="preserve">being </w:t>
      </w:r>
      <w:r w:rsidR="002D08F1">
        <w:rPr>
          <w:lang w:eastAsia="en-US"/>
        </w:rPr>
        <w:t xml:space="preserve">required for the products of the SANYTOL FRESH family, </w:t>
      </w:r>
      <w:r w:rsidR="002D08F1" w:rsidRPr="00BF23AC">
        <w:rPr>
          <w:lang w:eastAsia="en-US"/>
        </w:rPr>
        <w:t xml:space="preserve">a local risk </w:t>
      </w:r>
      <w:r w:rsidR="00E30FB4" w:rsidRPr="00BF23AC">
        <w:rPr>
          <w:lang w:eastAsia="en-US"/>
        </w:rPr>
        <w:t>assessment</w:t>
      </w:r>
      <w:r w:rsidR="002D08F1" w:rsidRPr="00BF23AC">
        <w:rPr>
          <w:lang w:eastAsia="en-US"/>
        </w:rPr>
        <w:t xml:space="preserve"> according to the guidance on the BPR: Volume III HH part B is performed.</w:t>
      </w:r>
    </w:p>
    <w:p w14:paraId="6EB61643" w14:textId="4DCB84A4" w:rsidR="002D08F1" w:rsidRDefault="002D08F1" w:rsidP="002D08F1">
      <w:pPr>
        <w:jc w:val="both"/>
        <w:rPr>
          <w:rFonts w:ascii="Arial" w:hAnsi="Arial" w:cs="Arial"/>
          <w:iCs/>
          <w:lang w:eastAsia="en-US"/>
        </w:rPr>
        <w:sectPr w:rsidR="002D08F1" w:rsidSect="0012556A">
          <w:pgSz w:w="11906" w:h="16838"/>
          <w:pgMar w:top="1021" w:right="1274" w:bottom="1021" w:left="1418" w:header="709" w:footer="709" w:gutter="0"/>
          <w:cols w:space="708"/>
          <w:docGrid w:linePitch="360"/>
        </w:sectPr>
      </w:pPr>
      <w:r>
        <w:rPr>
          <w:rFonts w:ascii="Arial" w:hAnsi="Arial" w:cs="Arial"/>
          <w:iCs/>
          <w:lang w:eastAsia="en-US"/>
        </w:rPr>
        <w:t xml:space="preserve"> </w:t>
      </w:r>
    </w:p>
    <w:p w14:paraId="5A80F4FC" w14:textId="77777777" w:rsidR="002D08F1" w:rsidRDefault="002D08F1" w:rsidP="002D08F1">
      <w:pPr>
        <w:jc w:val="both"/>
        <w:rPr>
          <w:lang w:eastAsia="en-US"/>
        </w:rPr>
      </w:pPr>
    </w:p>
    <w:tbl>
      <w:tblPr>
        <w:tblStyle w:val="Grilledutableau"/>
        <w:tblW w:w="0" w:type="auto"/>
        <w:tblLook w:val="04A0" w:firstRow="1" w:lastRow="0" w:firstColumn="1" w:lastColumn="0" w:noHBand="0" w:noVBand="1"/>
      </w:tblPr>
      <w:tblGrid>
        <w:gridCol w:w="1152"/>
        <w:gridCol w:w="1087"/>
        <w:gridCol w:w="1140"/>
        <w:gridCol w:w="909"/>
        <w:gridCol w:w="1201"/>
        <w:gridCol w:w="1209"/>
        <w:gridCol w:w="1150"/>
        <w:gridCol w:w="1226"/>
        <w:gridCol w:w="1150"/>
        <w:gridCol w:w="2869"/>
        <w:gridCol w:w="1693"/>
      </w:tblGrid>
      <w:tr w:rsidR="002D08F1" w:rsidRPr="00372F5F" w14:paraId="11994247" w14:textId="77777777" w:rsidTr="002D08F1">
        <w:tc>
          <w:tcPr>
            <w:tcW w:w="3085" w:type="dxa"/>
            <w:gridSpan w:val="3"/>
            <w:shd w:val="clear" w:color="auto" w:fill="D9D9D9" w:themeFill="background1" w:themeFillShade="D9"/>
          </w:tcPr>
          <w:p w14:paraId="20435013" w14:textId="77777777" w:rsidR="002D08F1" w:rsidRPr="00372F5F" w:rsidRDefault="002D08F1" w:rsidP="002D08F1">
            <w:pPr>
              <w:spacing w:after="200" w:line="276" w:lineRule="auto"/>
              <w:rPr>
                <w:rFonts w:cs="Arial"/>
                <w:i/>
                <w:iCs/>
                <w:sz w:val="16"/>
                <w:szCs w:val="16"/>
                <w:lang w:eastAsia="en-US"/>
              </w:rPr>
            </w:pPr>
            <w:r w:rsidRPr="00372F5F">
              <w:rPr>
                <w:rFonts w:cs="Arial"/>
                <w:iCs/>
                <w:sz w:val="16"/>
                <w:szCs w:val="16"/>
                <w:lang w:eastAsia="en-US"/>
              </w:rPr>
              <w:t>Hazard</w:t>
            </w:r>
          </w:p>
        </w:tc>
        <w:tc>
          <w:tcPr>
            <w:tcW w:w="10206" w:type="dxa"/>
            <w:gridSpan w:val="7"/>
            <w:shd w:val="clear" w:color="auto" w:fill="D9D9D9" w:themeFill="background1" w:themeFillShade="D9"/>
          </w:tcPr>
          <w:p w14:paraId="5163AB4A"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Exposure </w:t>
            </w:r>
          </w:p>
        </w:tc>
        <w:tc>
          <w:tcPr>
            <w:tcW w:w="1701" w:type="dxa"/>
            <w:shd w:val="clear" w:color="auto" w:fill="D9D9D9" w:themeFill="background1" w:themeFillShade="D9"/>
          </w:tcPr>
          <w:p w14:paraId="77AF0D2C"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Risk</w:t>
            </w:r>
          </w:p>
        </w:tc>
      </w:tr>
      <w:tr w:rsidR="002D08F1" w:rsidRPr="00372F5F" w14:paraId="4A6FDB26" w14:textId="77777777" w:rsidTr="002D08F1">
        <w:tc>
          <w:tcPr>
            <w:tcW w:w="1193" w:type="dxa"/>
            <w:shd w:val="clear" w:color="auto" w:fill="D9D9D9" w:themeFill="background1" w:themeFillShade="D9"/>
          </w:tcPr>
          <w:p w14:paraId="3F9069D8"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Hazard</w:t>
            </w:r>
            <w:r w:rsidRPr="00372F5F">
              <w:rPr>
                <w:rFonts w:cs="Arial"/>
                <w:iCs/>
                <w:sz w:val="16"/>
                <w:szCs w:val="16"/>
                <w:lang w:eastAsia="en-US"/>
              </w:rPr>
              <w:br/>
              <w:t>Category</w:t>
            </w:r>
          </w:p>
        </w:tc>
        <w:tc>
          <w:tcPr>
            <w:tcW w:w="1153" w:type="dxa"/>
            <w:shd w:val="clear" w:color="auto" w:fill="D9D9D9" w:themeFill="background1" w:themeFillShade="D9"/>
          </w:tcPr>
          <w:p w14:paraId="22396B52"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Effects</w:t>
            </w:r>
            <w:r w:rsidRPr="00372F5F">
              <w:rPr>
                <w:rFonts w:cs="Arial"/>
                <w:iCs/>
                <w:sz w:val="16"/>
                <w:szCs w:val="16"/>
                <w:lang w:eastAsia="en-US"/>
              </w:rPr>
              <w:br/>
              <w:t>in</w:t>
            </w:r>
            <w:r w:rsidRPr="00372F5F">
              <w:rPr>
                <w:rFonts w:cs="Arial"/>
                <w:iCs/>
                <w:sz w:val="16"/>
                <w:szCs w:val="16"/>
                <w:lang w:eastAsia="en-US"/>
              </w:rPr>
              <w:br/>
              <w:t>terms</w:t>
            </w:r>
            <w:r w:rsidRPr="00372F5F">
              <w:rPr>
                <w:rFonts w:cs="Arial"/>
                <w:iCs/>
                <w:sz w:val="16"/>
                <w:szCs w:val="16"/>
                <w:lang w:eastAsia="en-US"/>
              </w:rPr>
              <w:br/>
              <w:t>of C&amp;L</w:t>
            </w:r>
          </w:p>
        </w:tc>
        <w:tc>
          <w:tcPr>
            <w:tcW w:w="739" w:type="dxa"/>
            <w:shd w:val="clear" w:color="auto" w:fill="D9D9D9" w:themeFill="background1" w:themeFillShade="D9"/>
          </w:tcPr>
          <w:p w14:paraId="0FD6F931" w14:textId="77777777" w:rsidR="002D08F1" w:rsidRPr="00372F5F" w:rsidRDefault="002D08F1" w:rsidP="002D08F1">
            <w:pPr>
              <w:tabs>
                <w:tab w:val="left" w:pos="864"/>
              </w:tabs>
              <w:spacing w:after="200" w:line="276" w:lineRule="auto"/>
              <w:rPr>
                <w:rFonts w:cs="Arial"/>
                <w:iCs/>
                <w:sz w:val="16"/>
                <w:szCs w:val="16"/>
                <w:lang w:eastAsia="en-US"/>
              </w:rPr>
            </w:pPr>
            <w:r w:rsidRPr="00372F5F">
              <w:rPr>
                <w:rFonts w:cs="Arial"/>
                <w:iCs/>
                <w:sz w:val="16"/>
                <w:szCs w:val="16"/>
                <w:lang w:eastAsia="en-US"/>
              </w:rPr>
              <w:t>Additional</w:t>
            </w:r>
            <w:r w:rsidRPr="00372F5F">
              <w:rPr>
                <w:rFonts w:cs="Arial"/>
                <w:iCs/>
                <w:sz w:val="16"/>
                <w:szCs w:val="16"/>
                <w:lang w:eastAsia="en-US"/>
              </w:rPr>
              <w:br/>
              <w:t>relevant</w:t>
            </w:r>
            <w:r w:rsidRPr="00372F5F">
              <w:rPr>
                <w:rFonts w:cs="Arial"/>
                <w:iCs/>
                <w:sz w:val="16"/>
                <w:szCs w:val="16"/>
                <w:lang w:eastAsia="en-US"/>
              </w:rPr>
              <w:br/>
              <w:t>hazard</w:t>
            </w:r>
            <w:r w:rsidRPr="00372F5F">
              <w:rPr>
                <w:rFonts w:cs="Arial"/>
                <w:iCs/>
                <w:sz w:val="16"/>
                <w:szCs w:val="16"/>
                <w:lang w:eastAsia="en-US"/>
              </w:rPr>
              <w:br/>
              <w:t>information</w:t>
            </w:r>
          </w:p>
        </w:tc>
        <w:tc>
          <w:tcPr>
            <w:tcW w:w="1008" w:type="dxa"/>
            <w:shd w:val="clear" w:color="auto" w:fill="D9D9D9" w:themeFill="background1" w:themeFillShade="D9"/>
          </w:tcPr>
          <w:p w14:paraId="45227C75"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PT</w:t>
            </w:r>
          </w:p>
        </w:tc>
        <w:tc>
          <w:tcPr>
            <w:tcW w:w="1205" w:type="dxa"/>
            <w:shd w:val="clear" w:color="auto" w:fill="D9D9D9" w:themeFill="background1" w:themeFillShade="D9"/>
          </w:tcPr>
          <w:p w14:paraId="570D5C0F"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Who is exposed?</w:t>
            </w:r>
          </w:p>
        </w:tc>
        <w:tc>
          <w:tcPr>
            <w:tcW w:w="1198" w:type="dxa"/>
            <w:shd w:val="clear" w:color="auto" w:fill="D9D9D9" w:themeFill="background1" w:themeFillShade="D9"/>
          </w:tcPr>
          <w:p w14:paraId="36919732"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Tasks, uses, processes</w:t>
            </w:r>
          </w:p>
        </w:tc>
        <w:tc>
          <w:tcPr>
            <w:tcW w:w="1190" w:type="dxa"/>
            <w:shd w:val="clear" w:color="auto" w:fill="D9D9D9" w:themeFill="background1" w:themeFillShade="D9"/>
          </w:tcPr>
          <w:p w14:paraId="0A623AA6"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Potential exposure route </w:t>
            </w:r>
          </w:p>
        </w:tc>
        <w:tc>
          <w:tcPr>
            <w:tcW w:w="1261" w:type="dxa"/>
            <w:shd w:val="clear" w:color="auto" w:fill="D9D9D9" w:themeFill="background1" w:themeFillShade="D9"/>
          </w:tcPr>
          <w:p w14:paraId="7570B1D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Frequency and duration of potential exposure </w:t>
            </w:r>
          </w:p>
        </w:tc>
        <w:tc>
          <w:tcPr>
            <w:tcW w:w="1190" w:type="dxa"/>
            <w:shd w:val="clear" w:color="auto" w:fill="D9D9D9" w:themeFill="background1" w:themeFillShade="D9"/>
          </w:tcPr>
          <w:p w14:paraId="7F63868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Potential degree of exposure</w:t>
            </w:r>
          </w:p>
        </w:tc>
        <w:tc>
          <w:tcPr>
            <w:tcW w:w="3154" w:type="dxa"/>
            <w:shd w:val="clear" w:color="auto" w:fill="D9D9D9" w:themeFill="background1" w:themeFillShade="D9"/>
          </w:tcPr>
          <w:p w14:paraId="282BF76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Relevant RMM &amp; PPE</w:t>
            </w:r>
          </w:p>
        </w:tc>
        <w:tc>
          <w:tcPr>
            <w:tcW w:w="1701" w:type="dxa"/>
            <w:shd w:val="clear" w:color="auto" w:fill="D9D9D9" w:themeFill="background1" w:themeFillShade="D9"/>
          </w:tcPr>
          <w:p w14:paraId="39BE0919"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Conclusion on risk</w:t>
            </w:r>
          </w:p>
        </w:tc>
      </w:tr>
      <w:tr w:rsidR="002D08F1" w:rsidRPr="00372F5F" w14:paraId="32546E87" w14:textId="77777777" w:rsidTr="002D08F1">
        <w:tc>
          <w:tcPr>
            <w:tcW w:w="1193" w:type="dxa"/>
          </w:tcPr>
          <w:p w14:paraId="40371D31"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Low</w:t>
            </w:r>
          </w:p>
        </w:tc>
        <w:tc>
          <w:tcPr>
            <w:tcW w:w="1153" w:type="dxa"/>
          </w:tcPr>
          <w:p w14:paraId="1D67B938"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Eye Irrit 2</w:t>
            </w:r>
          </w:p>
        </w:tc>
        <w:tc>
          <w:tcPr>
            <w:tcW w:w="739" w:type="dxa"/>
          </w:tcPr>
          <w:p w14:paraId="2F3959B5"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t>
            </w:r>
          </w:p>
        </w:tc>
        <w:tc>
          <w:tcPr>
            <w:tcW w:w="1008" w:type="dxa"/>
          </w:tcPr>
          <w:p w14:paraId="46334FB8"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2-4</w:t>
            </w:r>
          </w:p>
        </w:tc>
        <w:tc>
          <w:tcPr>
            <w:tcW w:w="1205" w:type="dxa"/>
          </w:tcPr>
          <w:p w14:paraId="39860CF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Professional </w:t>
            </w:r>
          </w:p>
        </w:tc>
        <w:tc>
          <w:tcPr>
            <w:tcW w:w="1198" w:type="dxa"/>
          </w:tcPr>
          <w:p w14:paraId="66ABAE93"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 xml:space="preserve">Spraying </w:t>
            </w:r>
            <w:r w:rsidR="00E30FB4">
              <w:rPr>
                <w:rFonts w:cs="Arial"/>
                <w:iCs/>
                <w:sz w:val="16"/>
                <w:szCs w:val="16"/>
                <w:lang w:eastAsia="en-US"/>
              </w:rPr>
              <w:t>downward</w:t>
            </w:r>
            <w:r>
              <w:rPr>
                <w:rFonts w:cs="Arial"/>
                <w:iCs/>
                <w:sz w:val="16"/>
                <w:szCs w:val="16"/>
                <w:lang w:eastAsia="en-US"/>
              </w:rPr>
              <w:t xml:space="preserve"> on small surfaces (desk, equipment materials...) in area without controlled atmosphere</w:t>
            </w:r>
          </w:p>
        </w:tc>
        <w:tc>
          <w:tcPr>
            <w:tcW w:w="1190" w:type="dxa"/>
          </w:tcPr>
          <w:p w14:paraId="6355379C"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ocular</w:t>
            </w:r>
          </w:p>
        </w:tc>
        <w:tc>
          <w:tcPr>
            <w:tcW w:w="1261" w:type="dxa"/>
          </w:tcPr>
          <w:p w14:paraId="57433F53" w14:textId="77777777" w:rsidR="002D08F1" w:rsidRDefault="002D08F1" w:rsidP="002D08F1">
            <w:pPr>
              <w:spacing w:after="200" w:line="276" w:lineRule="auto"/>
              <w:rPr>
                <w:rFonts w:cs="Arial"/>
                <w:iCs/>
                <w:sz w:val="16"/>
                <w:szCs w:val="16"/>
                <w:lang w:eastAsia="en-US"/>
              </w:rPr>
            </w:pPr>
            <w:r>
              <w:rPr>
                <w:rFonts w:cs="Arial"/>
                <w:iCs/>
                <w:sz w:val="16"/>
                <w:szCs w:val="16"/>
                <w:lang w:eastAsia="en-US"/>
              </w:rPr>
              <w:t>More than f</w:t>
            </w:r>
            <w:r w:rsidRPr="00372F5F">
              <w:rPr>
                <w:rFonts w:cs="Arial"/>
                <w:iCs/>
                <w:sz w:val="16"/>
                <w:szCs w:val="16"/>
                <w:lang w:eastAsia="en-US"/>
              </w:rPr>
              <w:t xml:space="preserve">ew minutes per day </w:t>
            </w:r>
            <w:r>
              <w:rPr>
                <w:rFonts w:cs="Arial"/>
                <w:iCs/>
                <w:sz w:val="16"/>
                <w:szCs w:val="16"/>
                <w:lang w:eastAsia="en-US"/>
              </w:rPr>
              <w:t>but equal to or less than few hours per day</w:t>
            </w:r>
          </w:p>
          <w:p w14:paraId="49E14352" w14:textId="77777777" w:rsidR="002D08F1" w:rsidRPr="00372F5F" w:rsidRDefault="002D08F1" w:rsidP="002D08F1">
            <w:pPr>
              <w:spacing w:after="200" w:line="276" w:lineRule="auto"/>
              <w:rPr>
                <w:rFonts w:cs="Arial"/>
                <w:iCs/>
                <w:sz w:val="16"/>
                <w:szCs w:val="16"/>
                <w:lang w:eastAsia="en-US"/>
              </w:rPr>
            </w:pPr>
          </w:p>
        </w:tc>
        <w:tc>
          <w:tcPr>
            <w:tcW w:w="1190" w:type="dxa"/>
          </w:tcPr>
          <w:p w14:paraId="61E07768"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Low </w:t>
            </w:r>
          </w:p>
        </w:tc>
        <w:tc>
          <w:tcPr>
            <w:tcW w:w="3154" w:type="dxa"/>
          </w:tcPr>
          <w:p w14:paraId="7B51A9B8" w14:textId="77777777" w:rsidR="002D08F1" w:rsidRPr="00372F5F" w:rsidRDefault="002D08F1" w:rsidP="002D08F1">
            <w:pPr>
              <w:spacing w:after="200" w:line="276" w:lineRule="auto"/>
              <w:rPr>
                <w:rFonts w:cs="Arial"/>
                <w:iCs/>
                <w:sz w:val="16"/>
                <w:szCs w:val="16"/>
                <w:lang w:eastAsia="en-US"/>
              </w:rPr>
            </w:pPr>
            <w:r w:rsidRPr="00372F5F">
              <w:rPr>
                <w:rFonts w:cs="Arial"/>
                <w:b/>
                <w:iCs/>
                <w:sz w:val="16"/>
                <w:szCs w:val="16"/>
                <w:lang w:eastAsia="en-US"/>
              </w:rPr>
              <w:t>RMM Technics:</w:t>
            </w:r>
            <w:r w:rsidRPr="00372F5F">
              <w:rPr>
                <w:rFonts w:cs="Arial"/>
                <w:iCs/>
                <w:sz w:val="16"/>
                <w:szCs w:val="16"/>
                <w:lang w:eastAsia="en-US"/>
              </w:rPr>
              <w:br/>
              <w:t xml:space="preserve">- </w:t>
            </w:r>
            <w:r>
              <w:rPr>
                <w:rFonts w:cs="Arial"/>
                <w:iCs/>
                <w:sz w:val="16"/>
                <w:szCs w:val="16"/>
                <w:lang w:eastAsia="en-US"/>
              </w:rPr>
              <w:t>Minimisation of splashes and spills</w:t>
            </w:r>
            <w:r w:rsidRPr="00372F5F">
              <w:rPr>
                <w:rFonts w:cs="Arial"/>
                <w:iCs/>
                <w:sz w:val="16"/>
                <w:szCs w:val="16"/>
                <w:lang w:eastAsia="en-US"/>
              </w:rPr>
              <w:t>;</w:t>
            </w:r>
          </w:p>
          <w:p w14:paraId="06E8E8FD" w14:textId="77777777" w:rsidR="002D08F1" w:rsidRPr="00372F5F" w:rsidRDefault="002D08F1" w:rsidP="002D08F1">
            <w:pPr>
              <w:spacing w:after="200" w:line="276" w:lineRule="auto"/>
              <w:rPr>
                <w:rFonts w:cs="Arial"/>
                <w:iCs/>
                <w:sz w:val="16"/>
                <w:szCs w:val="16"/>
                <w:lang w:eastAsia="en-US"/>
              </w:rPr>
            </w:pPr>
            <w:r w:rsidRPr="00372F5F">
              <w:rPr>
                <w:rFonts w:cs="Arial"/>
                <w:b/>
                <w:iCs/>
                <w:sz w:val="16"/>
                <w:szCs w:val="16"/>
                <w:lang w:eastAsia="en-US"/>
              </w:rPr>
              <w:t>RMM Organisation:</w:t>
            </w:r>
            <w:r w:rsidRPr="00372F5F">
              <w:rPr>
                <w:rFonts w:cs="Arial"/>
                <w:iCs/>
                <w:sz w:val="16"/>
                <w:szCs w:val="16"/>
                <w:lang w:eastAsia="en-US"/>
              </w:rPr>
              <w:br/>
              <w:t>-Management /supervision in place to check</w:t>
            </w:r>
            <w:r>
              <w:rPr>
                <w:rFonts w:cs="Arial"/>
                <w:iCs/>
                <w:sz w:val="16"/>
                <w:szCs w:val="16"/>
                <w:lang w:eastAsia="en-US"/>
              </w:rPr>
              <w:t xml:space="preserve"> </w:t>
            </w:r>
            <w:r w:rsidRPr="00372F5F">
              <w:rPr>
                <w:rFonts w:cs="Arial"/>
                <w:iCs/>
                <w:sz w:val="16"/>
                <w:szCs w:val="16"/>
                <w:lang w:eastAsia="en-US"/>
              </w:rPr>
              <w:t>that the RMMs in place are being used correctly and OCs followed;</w:t>
            </w:r>
            <w:r w:rsidRPr="00372F5F">
              <w:rPr>
                <w:rFonts w:cs="Arial"/>
                <w:iCs/>
                <w:sz w:val="16"/>
                <w:szCs w:val="16"/>
                <w:lang w:eastAsia="en-US"/>
              </w:rPr>
              <w:br/>
              <w:t>- Training for staff on good practice;</w:t>
            </w:r>
            <w:r w:rsidRPr="00372F5F">
              <w:rPr>
                <w:rFonts w:cs="Arial"/>
                <w:iCs/>
                <w:sz w:val="16"/>
                <w:szCs w:val="16"/>
                <w:lang w:eastAsia="en-US"/>
              </w:rPr>
              <w:br/>
              <w:t>- Good standard of personal hygiene</w:t>
            </w:r>
          </w:p>
          <w:p w14:paraId="303EF02D" w14:textId="77777777" w:rsidR="002D08F1" w:rsidRPr="00372F5F" w:rsidRDefault="002D08F1" w:rsidP="002D08F1">
            <w:pPr>
              <w:spacing w:after="200" w:line="276" w:lineRule="auto"/>
              <w:rPr>
                <w:rFonts w:cs="Arial"/>
                <w:b/>
                <w:iCs/>
                <w:sz w:val="16"/>
                <w:szCs w:val="16"/>
                <w:lang w:eastAsia="en-US"/>
              </w:rPr>
            </w:pPr>
            <w:r w:rsidRPr="00372F5F">
              <w:rPr>
                <w:rFonts w:cs="Arial"/>
                <w:b/>
                <w:iCs/>
                <w:sz w:val="16"/>
                <w:szCs w:val="16"/>
                <w:lang w:eastAsia="en-US"/>
              </w:rPr>
              <w:t>PPE</w:t>
            </w:r>
          </w:p>
          <w:p w14:paraId="7990C603"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Eye protection</w:t>
            </w:r>
          </w:p>
        </w:tc>
        <w:tc>
          <w:tcPr>
            <w:tcW w:w="1701" w:type="dxa"/>
          </w:tcPr>
          <w:p w14:paraId="42094EDC" w14:textId="77777777" w:rsidR="002D08F1" w:rsidRPr="00372F5F" w:rsidRDefault="002D08F1" w:rsidP="002D08F1">
            <w:pPr>
              <w:spacing w:after="200" w:line="276" w:lineRule="auto"/>
              <w:rPr>
                <w:rFonts w:cs="Arial"/>
                <w:color w:val="000000"/>
                <w:sz w:val="16"/>
                <w:szCs w:val="16"/>
              </w:rPr>
            </w:pPr>
            <w:r>
              <w:rPr>
                <w:rFonts w:cs="Arial"/>
                <w:iCs/>
                <w:sz w:val="16"/>
                <w:szCs w:val="16"/>
                <w:lang w:eastAsia="en-US"/>
              </w:rPr>
              <w:t xml:space="preserve">The spray </w:t>
            </w:r>
            <w:r w:rsidR="00E30FB4">
              <w:rPr>
                <w:rFonts w:cs="Arial"/>
                <w:iCs/>
                <w:sz w:val="16"/>
                <w:szCs w:val="16"/>
                <w:lang w:eastAsia="en-US"/>
              </w:rPr>
              <w:t>application</w:t>
            </w:r>
            <w:r>
              <w:rPr>
                <w:rFonts w:cs="Arial"/>
                <w:iCs/>
                <w:sz w:val="16"/>
                <w:szCs w:val="16"/>
                <w:lang w:eastAsia="en-US"/>
              </w:rPr>
              <w:t xml:space="preserve"> should be downward in order to avoid any facial exposure.</w:t>
            </w:r>
          </w:p>
          <w:p w14:paraId="7A232BC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Considering that these recommendations can be followed during this task, ,the risk is acceptable according to RMM</w:t>
            </w:r>
            <w:r>
              <w:rPr>
                <w:rFonts w:cs="Arial"/>
                <w:iCs/>
                <w:sz w:val="16"/>
                <w:szCs w:val="16"/>
                <w:lang w:eastAsia="en-US"/>
              </w:rPr>
              <w:t>s</w:t>
            </w:r>
            <w:r w:rsidRPr="00372F5F">
              <w:rPr>
                <w:rFonts w:cs="Arial"/>
                <w:iCs/>
                <w:sz w:val="16"/>
                <w:szCs w:val="16"/>
                <w:lang w:eastAsia="en-US"/>
              </w:rPr>
              <w:t xml:space="preserve"> and PPE</w:t>
            </w:r>
          </w:p>
        </w:tc>
      </w:tr>
    </w:tbl>
    <w:p w14:paraId="6C211213" w14:textId="77777777" w:rsidR="002D08F1" w:rsidRDefault="002D08F1" w:rsidP="002D08F1">
      <w:pPr>
        <w:jc w:val="both"/>
        <w:rPr>
          <w:lang w:eastAsia="en-US"/>
        </w:rPr>
      </w:pPr>
    </w:p>
    <w:p w14:paraId="4BBF455C" w14:textId="77777777" w:rsidR="002D08F1" w:rsidRDefault="002D08F1" w:rsidP="002D08F1">
      <w:pPr>
        <w:jc w:val="both"/>
        <w:rPr>
          <w:lang w:eastAsia="en-US"/>
        </w:rPr>
      </w:pPr>
    </w:p>
    <w:p w14:paraId="03D4A7FA" w14:textId="77777777" w:rsidR="002D08F1" w:rsidRDefault="002D08F1" w:rsidP="002D08F1">
      <w:pPr>
        <w:jc w:val="both"/>
        <w:rPr>
          <w:lang w:eastAsia="en-US"/>
        </w:rPr>
        <w:sectPr w:rsidR="002D08F1" w:rsidSect="002D08F1">
          <w:pgSz w:w="16838" w:h="11906" w:orient="landscape"/>
          <w:pgMar w:top="1418" w:right="1021" w:bottom="1274" w:left="1021" w:header="709" w:footer="709" w:gutter="0"/>
          <w:cols w:space="708"/>
          <w:docGrid w:linePitch="360"/>
        </w:sectPr>
      </w:pPr>
    </w:p>
    <w:p w14:paraId="103CD539" w14:textId="77777777" w:rsidR="002D08F1" w:rsidRPr="001C5F29" w:rsidRDefault="002D08F1" w:rsidP="002D08F1">
      <w:pPr>
        <w:jc w:val="both"/>
        <w:rPr>
          <w:lang w:eastAsia="en-US"/>
        </w:rPr>
      </w:pPr>
    </w:p>
    <w:p w14:paraId="08CCB66A" w14:textId="77777777" w:rsidR="002D08F1" w:rsidRPr="00C45A72" w:rsidRDefault="002D08F1" w:rsidP="002D08F1">
      <w:pPr>
        <w:jc w:val="both"/>
        <w:rPr>
          <w:b/>
          <w:bCs/>
          <w:lang w:eastAsia="en-US"/>
        </w:rPr>
      </w:pPr>
      <w:r w:rsidRPr="00C45A72">
        <w:rPr>
          <w:b/>
          <w:bCs/>
          <w:lang w:eastAsia="en-US"/>
        </w:rPr>
        <w:t>Conclusion</w:t>
      </w:r>
    </w:p>
    <w:p w14:paraId="307EB7A8" w14:textId="77777777" w:rsidR="002D08F1" w:rsidRDefault="002D08F1" w:rsidP="002D08F1">
      <w:pPr>
        <w:jc w:val="both"/>
        <w:rPr>
          <w:lang w:eastAsia="en-US"/>
        </w:rPr>
      </w:pPr>
    </w:p>
    <w:p w14:paraId="085875E3" w14:textId="77777777" w:rsidR="002D08F1" w:rsidRDefault="002D08F1" w:rsidP="002D08F1">
      <w:pPr>
        <w:jc w:val="both"/>
        <w:rPr>
          <w:lang w:eastAsia="en-US"/>
        </w:rPr>
      </w:pPr>
      <w:r>
        <w:rPr>
          <w:lang w:eastAsia="en-US"/>
        </w:rPr>
        <w:t>The risk is considered acceptable for professional users during the application of the product by spraying and pouring.</w:t>
      </w:r>
    </w:p>
    <w:p w14:paraId="44AF2E60" w14:textId="77777777" w:rsidR="002D08F1" w:rsidRDefault="002D08F1" w:rsidP="002D08F1">
      <w:pPr>
        <w:jc w:val="both"/>
        <w:rPr>
          <w:lang w:eastAsia="en-US"/>
        </w:rPr>
      </w:pPr>
      <w:r>
        <w:rPr>
          <w:iCs/>
          <w:lang w:eastAsia="en-US"/>
        </w:rPr>
        <w:t xml:space="preserve">For spray application, due to the classification of products, </w:t>
      </w:r>
      <w:r w:rsidRPr="00B908A9">
        <w:rPr>
          <w:iCs/>
          <w:lang w:eastAsia="en-US"/>
        </w:rPr>
        <w:t>facial exposure to generated aerosols has to be limited by the use of PPE (goggles) and application of technical and organisational RMMs.</w:t>
      </w:r>
    </w:p>
    <w:p w14:paraId="0F92F976" w14:textId="77777777" w:rsidR="002D08F1" w:rsidRDefault="002D08F1" w:rsidP="002D08F1">
      <w:pPr>
        <w:jc w:val="both"/>
        <w:rPr>
          <w:lang w:eastAsia="en-US"/>
        </w:rPr>
      </w:pPr>
    </w:p>
    <w:p w14:paraId="1478DC84" w14:textId="77777777" w:rsidR="002D08F1" w:rsidRPr="00C45A72" w:rsidRDefault="002D08F1" w:rsidP="002D08F1">
      <w:pPr>
        <w:jc w:val="both"/>
        <w:rPr>
          <w:i/>
          <w:iCs/>
          <w:lang w:eastAsia="en-US"/>
        </w:rPr>
      </w:pPr>
    </w:p>
    <w:p w14:paraId="7BB073B7" w14:textId="77777777" w:rsidR="002D08F1" w:rsidRPr="00FD2055" w:rsidRDefault="002D08F1" w:rsidP="002D08F1">
      <w:pPr>
        <w:jc w:val="both"/>
        <w:rPr>
          <w:b/>
          <w:i/>
          <w:szCs w:val="22"/>
          <w:lang w:eastAsia="en-US"/>
        </w:rPr>
      </w:pPr>
      <w:bookmarkStart w:id="219" w:name="_Toc389729091"/>
      <w:bookmarkStart w:id="220" w:name="_Toc403472777"/>
      <w:r w:rsidRPr="00C45A72">
        <w:rPr>
          <w:b/>
          <w:i/>
          <w:szCs w:val="22"/>
          <w:lang w:eastAsia="en-US"/>
        </w:rPr>
        <w:t>Risk for non-professional users</w:t>
      </w:r>
      <w:bookmarkEnd w:id="219"/>
      <w:bookmarkEnd w:id="220"/>
      <w:r w:rsidRPr="00C45A72">
        <w:rPr>
          <w:b/>
          <w:i/>
          <w:szCs w:val="22"/>
          <w:lang w:eastAsia="en-US"/>
        </w:rPr>
        <w:t xml:space="preserve"> </w:t>
      </w:r>
    </w:p>
    <w:p w14:paraId="3B54236D" w14:textId="2D9775B7" w:rsidR="002D08F1" w:rsidRDefault="002D08F1" w:rsidP="002D08F1">
      <w:pPr>
        <w:jc w:val="both"/>
        <w:rPr>
          <w:lang w:eastAsia="en-US"/>
        </w:rPr>
      </w:pPr>
    </w:p>
    <w:p w14:paraId="268BC36D" w14:textId="7A7B49B7" w:rsidR="007247AF" w:rsidRDefault="007247AF" w:rsidP="002D08F1">
      <w:pPr>
        <w:jc w:val="both"/>
        <w:rPr>
          <w:lang w:eastAsia="en-US"/>
        </w:rPr>
      </w:pPr>
      <w:r w:rsidRPr="00C45A72">
        <w:rPr>
          <w:b/>
          <w:bCs/>
          <w:lang w:eastAsia="en-US"/>
        </w:rPr>
        <w:t>Local effects</w:t>
      </w:r>
      <w:r>
        <w:rPr>
          <w:b/>
          <w:bCs/>
          <w:lang w:eastAsia="en-US"/>
        </w:rPr>
        <w:t xml:space="preserve"> - </w:t>
      </w:r>
      <w:r w:rsidRPr="00444B5E">
        <w:rPr>
          <w:b/>
          <w:lang w:eastAsia="en-US"/>
        </w:rPr>
        <w:t xml:space="preserve">Quantitative </w:t>
      </w:r>
      <w:r w:rsidRPr="007247AF">
        <w:rPr>
          <w:b/>
          <w:lang w:eastAsia="en-US"/>
        </w:rPr>
        <w:t>assessment</w:t>
      </w:r>
    </w:p>
    <w:p w14:paraId="798BC59E" w14:textId="77777777" w:rsidR="007247AF" w:rsidRPr="00FD2055" w:rsidRDefault="007247AF" w:rsidP="002D08F1">
      <w:pPr>
        <w:jc w:val="both"/>
        <w:rPr>
          <w:lang w:eastAsia="en-US"/>
        </w:rPr>
      </w:pPr>
    </w:p>
    <w:p w14:paraId="25DFCE76" w14:textId="5636DE19" w:rsidR="002D08F1" w:rsidRDefault="002D08F1" w:rsidP="002D08F1">
      <w:pPr>
        <w:jc w:val="both"/>
        <w:rPr>
          <w:lang w:eastAsia="en-US"/>
        </w:rPr>
      </w:pPr>
      <w:r w:rsidRPr="00190C56">
        <w:rPr>
          <w:lang w:eastAsia="en-US"/>
        </w:rPr>
        <w:t xml:space="preserve">The exposure assessment being similar </w:t>
      </w:r>
      <w:r>
        <w:rPr>
          <w:lang w:eastAsia="en-US"/>
        </w:rPr>
        <w:t>to professiona</w:t>
      </w:r>
      <w:r w:rsidRPr="00190C56">
        <w:rPr>
          <w:lang w:eastAsia="en-US"/>
        </w:rPr>
        <w:t xml:space="preserve">l </w:t>
      </w:r>
      <w:r>
        <w:rPr>
          <w:lang w:eastAsia="en-US"/>
        </w:rPr>
        <w:t>uses, the same conclus</w:t>
      </w:r>
      <w:r w:rsidRPr="00190C56">
        <w:rPr>
          <w:lang w:eastAsia="en-US"/>
        </w:rPr>
        <w:t>ion applies for the risk assessment</w:t>
      </w:r>
      <w:r w:rsidR="007277A6">
        <w:rPr>
          <w:lang w:eastAsia="en-US"/>
        </w:rPr>
        <w:t xml:space="preserve"> regarding H</w:t>
      </w:r>
      <w:r w:rsidR="007277A6" w:rsidRPr="004F64BF">
        <w:rPr>
          <w:vertAlign w:val="subscript"/>
          <w:lang w:eastAsia="en-US"/>
        </w:rPr>
        <w:t>2</w:t>
      </w:r>
      <w:r w:rsidR="007277A6">
        <w:rPr>
          <w:lang w:eastAsia="en-US"/>
        </w:rPr>
        <w:t>O</w:t>
      </w:r>
      <w:r w:rsidR="007277A6" w:rsidRPr="004F64BF">
        <w:rPr>
          <w:vertAlign w:val="subscript"/>
          <w:lang w:eastAsia="en-US"/>
        </w:rPr>
        <w:t>2</w:t>
      </w:r>
      <w:r w:rsidR="007277A6">
        <w:rPr>
          <w:lang w:eastAsia="en-US"/>
        </w:rPr>
        <w:t xml:space="preserve"> and Ethanol</w:t>
      </w:r>
      <w:r w:rsidRPr="00190C56">
        <w:rPr>
          <w:lang w:eastAsia="en-US"/>
        </w:rPr>
        <w:t>.</w:t>
      </w:r>
    </w:p>
    <w:p w14:paraId="160051BF" w14:textId="77777777" w:rsidR="002D08F1" w:rsidRDefault="002D08F1" w:rsidP="002D08F1">
      <w:pPr>
        <w:jc w:val="both"/>
        <w:rPr>
          <w:lang w:eastAsia="en-US"/>
        </w:rPr>
      </w:pPr>
    </w:p>
    <w:p w14:paraId="254CCDCD" w14:textId="05DB01E7" w:rsidR="002D08F1" w:rsidRPr="00C45A72" w:rsidRDefault="002D08F1" w:rsidP="002D08F1">
      <w:pPr>
        <w:jc w:val="both"/>
        <w:rPr>
          <w:b/>
          <w:bCs/>
          <w:lang w:eastAsia="en-US"/>
        </w:rPr>
      </w:pPr>
      <w:r w:rsidRPr="00C45A72">
        <w:rPr>
          <w:b/>
          <w:bCs/>
          <w:lang w:eastAsia="en-US"/>
        </w:rPr>
        <w:t xml:space="preserve">Local effects </w:t>
      </w:r>
      <w:r w:rsidR="007277A6">
        <w:rPr>
          <w:b/>
          <w:bCs/>
          <w:lang w:eastAsia="en-US"/>
        </w:rPr>
        <w:t xml:space="preserve">- </w:t>
      </w:r>
      <w:r w:rsidR="007277A6" w:rsidRPr="00444B5E">
        <w:rPr>
          <w:b/>
          <w:lang w:eastAsia="en-US"/>
        </w:rPr>
        <w:t>Qu</w:t>
      </w:r>
      <w:r w:rsidR="007277A6">
        <w:rPr>
          <w:b/>
          <w:lang w:eastAsia="en-US"/>
        </w:rPr>
        <w:t>alitative</w:t>
      </w:r>
      <w:r w:rsidR="007277A6" w:rsidRPr="00444B5E">
        <w:rPr>
          <w:b/>
          <w:lang w:eastAsia="en-US"/>
        </w:rPr>
        <w:t xml:space="preserve"> </w:t>
      </w:r>
      <w:r w:rsidR="007277A6" w:rsidRPr="007247AF">
        <w:rPr>
          <w:b/>
          <w:lang w:eastAsia="en-US"/>
        </w:rPr>
        <w:t>assessment</w:t>
      </w:r>
    </w:p>
    <w:p w14:paraId="0E7FFAE8" w14:textId="77777777" w:rsidR="002D08F1" w:rsidRDefault="002D08F1" w:rsidP="002D08F1">
      <w:pPr>
        <w:jc w:val="both"/>
        <w:rPr>
          <w:lang w:eastAsia="en-US"/>
        </w:rPr>
      </w:pPr>
    </w:p>
    <w:p w14:paraId="5EC94A0E" w14:textId="77777777" w:rsidR="002D08F1" w:rsidRDefault="002D08F1" w:rsidP="002D08F1">
      <w:pPr>
        <w:jc w:val="both"/>
        <w:rPr>
          <w:lang w:eastAsia="en-US"/>
        </w:rPr>
      </w:pPr>
      <w:r>
        <w:rPr>
          <w:lang w:eastAsia="en-US"/>
        </w:rPr>
        <w:t>The concentration of L(+) lactic Acid in the formulation is of 0.5%; inferior to the NOAEC of 10% set for the irritation potential of this active substance.</w:t>
      </w:r>
    </w:p>
    <w:p w14:paraId="6B2AE8A1" w14:textId="77777777" w:rsidR="002D08F1" w:rsidRDefault="002D08F1" w:rsidP="002D08F1">
      <w:pPr>
        <w:jc w:val="both"/>
        <w:rPr>
          <w:lang w:eastAsia="en-US"/>
        </w:rPr>
      </w:pPr>
      <w:r>
        <w:rPr>
          <w:lang w:eastAsia="en-US"/>
        </w:rPr>
        <w:t>Therefore, no local effects is expected due to the presence of L(+) lactic Acid.</w:t>
      </w:r>
    </w:p>
    <w:p w14:paraId="682B57C1" w14:textId="77777777" w:rsidR="002D08F1" w:rsidRDefault="002D08F1" w:rsidP="002D08F1">
      <w:pPr>
        <w:jc w:val="both"/>
        <w:rPr>
          <w:lang w:eastAsia="en-US"/>
        </w:rPr>
      </w:pPr>
    </w:p>
    <w:p w14:paraId="3DF75959" w14:textId="03FAD9AC" w:rsidR="007277A6" w:rsidRPr="00BF23AC" w:rsidRDefault="007277A6" w:rsidP="002D08F1">
      <w:pPr>
        <w:jc w:val="both"/>
        <w:rPr>
          <w:lang w:eastAsia="en-US"/>
        </w:rPr>
      </w:pPr>
      <w:r>
        <w:rPr>
          <w:lang w:eastAsia="en-US"/>
        </w:rPr>
        <w:t>Moreover, a</w:t>
      </w:r>
      <w:r w:rsidR="002D08F1">
        <w:rPr>
          <w:lang w:eastAsia="en-US"/>
        </w:rPr>
        <w:t xml:space="preserve"> </w:t>
      </w:r>
      <w:r w:rsidR="00E30FB4">
        <w:rPr>
          <w:lang w:eastAsia="en-US"/>
        </w:rPr>
        <w:t>classification</w:t>
      </w:r>
      <w:r w:rsidR="002D08F1">
        <w:rPr>
          <w:lang w:eastAsia="en-US"/>
        </w:rPr>
        <w:t xml:space="preserve"> Eye irrit. 2 – H319 </w:t>
      </w:r>
      <w:r>
        <w:rPr>
          <w:lang w:eastAsia="en-US"/>
        </w:rPr>
        <w:t xml:space="preserve">being </w:t>
      </w:r>
      <w:r w:rsidR="002D08F1">
        <w:rPr>
          <w:lang w:eastAsia="en-US"/>
        </w:rPr>
        <w:t xml:space="preserve">required for the products of the SANYTOL FRESH family, </w:t>
      </w:r>
      <w:r w:rsidR="002D08F1" w:rsidRPr="00BF23AC">
        <w:rPr>
          <w:lang w:eastAsia="en-US"/>
        </w:rPr>
        <w:t xml:space="preserve">a local risk </w:t>
      </w:r>
      <w:r w:rsidR="00E30FB4" w:rsidRPr="00BF23AC">
        <w:rPr>
          <w:lang w:eastAsia="en-US"/>
        </w:rPr>
        <w:t>assessment</w:t>
      </w:r>
      <w:r w:rsidR="002D08F1" w:rsidRPr="00BF23AC">
        <w:rPr>
          <w:lang w:eastAsia="en-US"/>
        </w:rPr>
        <w:t xml:space="preserve"> according to the guidance on the BPR: Volume III HH part B is realised.</w:t>
      </w:r>
    </w:p>
    <w:p w14:paraId="61D27D46" w14:textId="7009AB23" w:rsidR="002D08F1" w:rsidRDefault="002D08F1" w:rsidP="002D08F1">
      <w:pPr>
        <w:jc w:val="both"/>
        <w:rPr>
          <w:rFonts w:ascii="Arial" w:hAnsi="Arial" w:cs="Arial"/>
          <w:iCs/>
          <w:lang w:eastAsia="en-US"/>
        </w:rPr>
        <w:sectPr w:rsidR="002D08F1" w:rsidSect="002D08F1">
          <w:pgSz w:w="11906" w:h="16838"/>
          <w:pgMar w:top="1021" w:right="1274" w:bottom="1021" w:left="1418" w:header="709" w:footer="709" w:gutter="0"/>
          <w:cols w:space="708"/>
          <w:docGrid w:linePitch="360"/>
        </w:sectPr>
      </w:pPr>
      <w:r>
        <w:rPr>
          <w:rFonts w:ascii="Arial" w:hAnsi="Arial" w:cs="Arial"/>
          <w:iCs/>
          <w:lang w:eastAsia="en-US"/>
        </w:rPr>
        <w:t xml:space="preserve"> </w:t>
      </w:r>
    </w:p>
    <w:p w14:paraId="631CD16D" w14:textId="77777777" w:rsidR="002D08F1" w:rsidRDefault="002D08F1" w:rsidP="002D08F1">
      <w:pPr>
        <w:jc w:val="both"/>
        <w:rPr>
          <w:lang w:eastAsia="en-US"/>
        </w:rPr>
      </w:pPr>
    </w:p>
    <w:tbl>
      <w:tblPr>
        <w:tblStyle w:val="Grilledutableau"/>
        <w:tblW w:w="0" w:type="auto"/>
        <w:tblLook w:val="04A0" w:firstRow="1" w:lastRow="0" w:firstColumn="1" w:lastColumn="0" w:noHBand="0" w:noVBand="1"/>
      </w:tblPr>
      <w:tblGrid>
        <w:gridCol w:w="1155"/>
        <w:gridCol w:w="1092"/>
        <w:gridCol w:w="1140"/>
        <w:gridCol w:w="916"/>
        <w:gridCol w:w="1201"/>
        <w:gridCol w:w="1209"/>
        <w:gridCol w:w="1153"/>
        <w:gridCol w:w="1228"/>
        <w:gridCol w:w="1153"/>
        <w:gridCol w:w="2845"/>
        <w:gridCol w:w="1694"/>
      </w:tblGrid>
      <w:tr w:rsidR="002D08F1" w:rsidRPr="00372F5F" w14:paraId="2D29B188" w14:textId="77777777" w:rsidTr="002D08F1">
        <w:tc>
          <w:tcPr>
            <w:tcW w:w="3085" w:type="dxa"/>
            <w:gridSpan w:val="3"/>
            <w:shd w:val="clear" w:color="auto" w:fill="D9D9D9" w:themeFill="background1" w:themeFillShade="D9"/>
          </w:tcPr>
          <w:p w14:paraId="639B2B1F" w14:textId="77777777" w:rsidR="002D08F1" w:rsidRPr="00372F5F" w:rsidRDefault="002D08F1" w:rsidP="002D08F1">
            <w:pPr>
              <w:spacing w:after="200" w:line="276" w:lineRule="auto"/>
              <w:rPr>
                <w:rFonts w:cs="Arial"/>
                <w:i/>
                <w:iCs/>
                <w:sz w:val="16"/>
                <w:szCs w:val="16"/>
                <w:lang w:eastAsia="en-US"/>
              </w:rPr>
            </w:pPr>
            <w:r w:rsidRPr="00372F5F">
              <w:rPr>
                <w:rFonts w:cs="Arial"/>
                <w:iCs/>
                <w:sz w:val="16"/>
                <w:szCs w:val="16"/>
                <w:lang w:eastAsia="en-US"/>
              </w:rPr>
              <w:t>Hazard</w:t>
            </w:r>
          </w:p>
        </w:tc>
        <w:tc>
          <w:tcPr>
            <w:tcW w:w="10206" w:type="dxa"/>
            <w:gridSpan w:val="7"/>
            <w:shd w:val="clear" w:color="auto" w:fill="D9D9D9" w:themeFill="background1" w:themeFillShade="D9"/>
          </w:tcPr>
          <w:p w14:paraId="52D22D03"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Exposure </w:t>
            </w:r>
          </w:p>
        </w:tc>
        <w:tc>
          <w:tcPr>
            <w:tcW w:w="1701" w:type="dxa"/>
            <w:shd w:val="clear" w:color="auto" w:fill="D9D9D9" w:themeFill="background1" w:themeFillShade="D9"/>
          </w:tcPr>
          <w:p w14:paraId="6415A361"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Risk</w:t>
            </w:r>
          </w:p>
        </w:tc>
      </w:tr>
      <w:tr w:rsidR="002D08F1" w:rsidRPr="00372F5F" w14:paraId="2EF0CF15" w14:textId="77777777" w:rsidTr="002D08F1">
        <w:tc>
          <w:tcPr>
            <w:tcW w:w="1193" w:type="dxa"/>
            <w:shd w:val="clear" w:color="auto" w:fill="D9D9D9" w:themeFill="background1" w:themeFillShade="D9"/>
          </w:tcPr>
          <w:p w14:paraId="338C7A76"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Hazard</w:t>
            </w:r>
            <w:r w:rsidRPr="00372F5F">
              <w:rPr>
                <w:rFonts w:cs="Arial"/>
                <w:iCs/>
                <w:sz w:val="16"/>
                <w:szCs w:val="16"/>
                <w:lang w:eastAsia="en-US"/>
              </w:rPr>
              <w:br/>
              <w:t>Category</w:t>
            </w:r>
          </w:p>
        </w:tc>
        <w:tc>
          <w:tcPr>
            <w:tcW w:w="1153" w:type="dxa"/>
            <w:shd w:val="clear" w:color="auto" w:fill="D9D9D9" w:themeFill="background1" w:themeFillShade="D9"/>
          </w:tcPr>
          <w:p w14:paraId="2F42C25B"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Effects</w:t>
            </w:r>
            <w:r w:rsidRPr="00372F5F">
              <w:rPr>
                <w:rFonts w:cs="Arial"/>
                <w:iCs/>
                <w:sz w:val="16"/>
                <w:szCs w:val="16"/>
                <w:lang w:eastAsia="en-US"/>
              </w:rPr>
              <w:br/>
              <w:t>in</w:t>
            </w:r>
            <w:r w:rsidRPr="00372F5F">
              <w:rPr>
                <w:rFonts w:cs="Arial"/>
                <w:iCs/>
                <w:sz w:val="16"/>
                <w:szCs w:val="16"/>
                <w:lang w:eastAsia="en-US"/>
              </w:rPr>
              <w:br/>
              <w:t>terms</w:t>
            </w:r>
            <w:r w:rsidRPr="00372F5F">
              <w:rPr>
                <w:rFonts w:cs="Arial"/>
                <w:iCs/>
                <w:sz w:val="16"/>
                <w:szCs w:val="16"/>
                <w:lang w:eastAsia="en-US"/>
              </w:rPr>
              <w:br/>
              <w:t>of C&amp;L</w:t>
            </w:r>
          </w:p>
        </w:tc>
        <w:tc>
          <w:tcPr>
            <w:tcW w:w="739" w:type="dxa"/>
            <w:shd w:val="clear" w:color="auto" w:fill="D9D9D9" w:themeFill="background1" w:themeFillShade="D9"/>
          </w:tcPr>
          <w:p w14:paraId="2F26ED75" w14:textId="77777777" w:rsidR="002D08F1" w:rsidRPr="00372F5F" w:rsidRDefault="002D08F1" w:rsidP="002D08F1">
            <w:pPr>
              <w:tabs>
                <w:tab w:val="left" w:pos="864"/>
              </w:tabs>
              <w:spacing w:after="200" w:line="276" w:lineRule="auto"/>
              <w:rPr>
                <w:rFonts w:cs="Arial"/>
                <w:iCs/>
                <w:sz w:val="16"/>
                <w:szCs w:val="16"/>
                <w:lang w:eastAsia="en-US"/>
              </w:rPr>
            </w:pPr>
            <w:r w:rsidRPr="00372F5F">
              <w:rPr>
                <w:rFonts w:cs="Arial"/>
                <w:iCs/>
                <w:sz w:val="16"/>
                <w:szCs w:val="16"/>
                <w:lang w:eastAsia="en-US"/>
              </w:rPr>
              <w:t>Additional</w:t>
            </w:r>
            <w:r w:rsidRPr="00372F5F">
              <w:rPr>
                <w:rFonts w:cs="Arial"/>
                <w:iCs/>
                <w:sz w:val="16"/>
                <w:szCs w:val="16"/>
                <w:lang w:eastAsia="en-US"/>
              </w:rPr>
              <w:br/>
              <w:t>relevant</w:t>
            </w:r>
            <w:r w:rsidRPr="00372F5F">
              <w:rPr>
                <w:rFonts w:cs="Arial"/>
                <w:iCs/>
                <w:sz w:val="16"/>
                <w:szCs w:val="16"/>
                <w:lang w:eastAsia="en-US"/>
              </w:rPr>
              <w:br/>
              <w:t>hazard</w:t>
            </w:r>
            <w:r w:rsidRPr="00372F5F">
              <w:rPr>
                <w:rFonts w:cs="Arial"/>
                <w:iCs/>
                <w:sz w:val="16"/>
                <w:szCs w:val="16"/>
                <w:lang w:eastAsia="en-US"/>
              </w:rPr>
              <w:br/>
              <w:t>information</w:t>
            </w:r>
          </w:p>
        </w:tc>
        <w:tc>
          <w:tcPr>
            <w:tcW w:w="1008" w:type="dxa"/>
            <w:shd w:val="clear" w:color="auto" w:fill="D9D9D9" w:themeFill="background1" w:themeFillShade="D9"/>
          </w:tcPr>
          <w:p w14:paraId="0370778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PT</w:t>
            </w:r>
          </w:p>
        </w:tc>
        <w:tc>
          <w:tcPr>
            <w:tcW w:w="1205" w:type="dxa"/>
            <w:shd w:val="clear" w:color="auto" w:fill="D9D9D9" w:themeFill="background1" w:themeFillShade="D9"/>
          </w:tcPr>
          <w:p w14:paraId="0CA6173D"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Who is exposed?</w:t>
            </w:r>
          </w:p>
        </w:tc>
        <w:tc>
          <w:tcPr>
            <w:tcW w:w="1198" w:type="dxa"/>
            <w:shd w:val="clear" w:color="auto" w:fill="D9D9D9" w:themeFill="background1" w:themeFillShade="D9"/>
          </w:tcPr>
          <w:p w14:paraId="5AD6448B"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Tasks, uses, processes</w:t>
            </w:r>
          </w:p>
        </w:tc>
        <w:tc>
          <w:tcPr>
            <w:tcW w:w="1190" w:type="dxa"/>
            <w:shd w:val="clear" w:color="auto" w:fill="D9D9D9" w:themeFill="background1" w:themeFillShade="D9"/>
          </w:tcPr>
          <w:p w14:paraId="691069FA"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Potential exposure route </w:t>
            </w:r>
          </w:p>
        </w:tc>
        <w:tc>
          <w:tcPr>
            <w:tcW w:w="1261" w:type="dxa"/>
            <w:shd w:val="clear" w:color="auto" w:fill="D9D9D9" w:themeFill="background1" w:themeFillShade="D9"/>
          </w:tcPr>
          <w:p w14:paraId="35BE81B9"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Frequency and duration of potential exposure </w:t>
            </w:r>
          </w:p>
        </w:tc>
        <w:tc>
          <w:tcPr>
            <w:tcW w:w="1190" w:type="dxa"/>
            <w:shd w:val="clear" w:color="auto" w:fill="D9D9D9" w:themeFill="background1" w:themeFillShade="D9"/>
          </w:tcPr>
          <w:p w14:paraId="6883713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Potential degree of exposure</w:t>
            </w:r>
          </w:p>
        </w:tc>
        <w:tc>
          <w:tcPr>
            <w:tcW w:w="3154" w:type="dxa"/>
            <w:shd w:val="clear" w:color="auto" w:fill="D9D9D9" w:themeFill="background1" w:themeFillShade="D9"/>
          </w:tcPr>
          <w:p w14:paraId="159C4BF7"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Relevant RMM &amp; PPE</w:t>
            </w:r>
          </w:p>
        </w:tc>
        <w:tc>
          <w:tcPr>
            <w:tcW w:w="1701" w:type="dxa"/>
            <w:shd w:val="clear" w:color="auto" w:fill="D9D9D9" w:themeFill="background1" w:themeFillShade="D9"/>
          </w:tcPr>
          <w:p w14:paraId="281B008C"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Conclusion on risk</w:t>
            </w:r>
          </w:p>
        </w:tc>
      </w:tr>
      <w:tr w:rsidR="002D08F1" w:rsidRPr="00372F5F" w14:paraId="39DE4290" w14:textId="77777777" w:rsidTr="002D08F1">
        <w:tc>
          <w:tcPr>
            <w:tcW w:w="1193" w:type="dxa"/>
          </w:tcPr>
          <w:p w14:paraId="67451266"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Low</w:t>
            </w:r>
          </w:p>
        </w:tc>
        <w:tc>
          <w:tcPr>
            <w:tcW w:w="1153" w:type="dxa"/>
          </w:tcPr>
          <w:p w14:paraId="5FDFAE9E"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Eye Irrit 2</w:t>
            </w:r>
          </w:p>
        </w:tc>
        <w:tc>
          <w:tcPr>
            <w:tcW w:w="739" w:type="dxa"/>
          </w:tcPr>
          <w:p w14:paraId="233ABBE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w:t>
            </w:r>
          </w:p>
        </w:tc>
        <w:tc>
          <w:tcPr>
            <w:tcW w:w="1008" w:type="dxa"/>
          </w:tcPr>
          <w:p w14:paraId="1F46E12A"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2-4</w:t>
            </w:r>
          </w:p>
        </w:tc>
        <w:tc>
          <w:tcPr>
            <w:tcW w:w="1205" w:type="dxa"/>
          </w:tcPr>
          <w:p w14:paraId="7D38B8BC" w14:textId="497D50FC" w:rsidR="002D08F1" w:rsidRPr="00372F5F" w:rsidRDefault="007277A6" w:rsidP="007277A6">
            <w:pPr>
              <w:spacing w:after="200" w:line="276" w:lineRule="auto"/>
              <w:rPr>
                <w:rFonts w:cs="Arial"/>
                <w:iCs/>
                <w:sz w:val="16"/>
                <w:szCs w:val="16"/>
                <w:lang w:eastAsia="en-US"/>
              </w:rPr>
            </w:pPr>
            <w:r>
              <w:rPr>
                <w:rFonts w:cs="Arial"/>
                <w:iCs/>
                <w:sz w:val="16"/>
                <w:szCs w:val="16"/>
                <w:lang w:eastAsia="en-US"/>
              </w:rPr>
              <w:t>Non-p</w:t>
            </w:r>
            <w:r w:rsidR="002D08F1" w:rsidRPr="00372F5F">
              <w:rPr>
                <w:rFonts w:cs="Arial"/>
                <w:iCs/>
                <w:sz w:val="16"/>
                <w:szCs w:val="16"/>
                <w:lang w:eastAsia="en-US"/>
              </w:rPr>
              <w:t xml:space="preserve">rofessional </w:t>
            </w:r>
          </w:p>
        </w:tc>
        <w:tc>
          <w:tcPr>
            <w:tcW w:w="1198" w:type="dxa"/>
          </w:tcPr>
          <w:p w14:paraId="0413F225"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 xml:space="preserve">Spraying </w:t>
            </w:r>
            <w:r w:rsidR="00E30FB4">
              <w:rPr>
                <w:rFonts w:cs="Arial"/>
                <w:iCs/>
                <w:sz w:val="16"/>
                <w:szCs w:val="16"/>
                <w:lang w:eastAsia="en-US"/>
              </w:rPr>
              <w:t>downward</w:t>
            </w:r>
            <w:r>
              <w:rPr>
                <w:rFonts w:cs="Arial"/>
                <w:iCs/>
                <w:sz w:val="16"/>
                <w:szCs w:val="16"/>
                <w:lang w:eastAsia="en-US"/>
              </w:rPr>
              <w:t xml:space="preserve"> on small surfaces (desk, equipment materials...) in area without controlled atmosphere</w:t>
            </w:r>
          </w:p>
        </w:tc>
        <w:tc>
          <w:tcPr>
            <w:tcW w:w="1190" w:type="dxa"/>
          </w:tcPr>
          <w:p w14:paraId="0C3D3403" w14:textId="77777777" w:rsidR="002D08F1" w:rsidRPr="00372F5F" w:rsidRDefault="002D08F1" w:rsidP="002D08F1">
            <w:pPr>
              <w:spacing w:after="200" w:line="276" w:lineRule="auto"/>
              <w:rPr>
                <w:rFonts w:cs="Arial"/>
                <w:iCs/>
                <w:sz w:val="16"/>
                <w:szCs w:val="16"/>
                <w:lang w:eastAsia="en-US"/>
              </w:rPr>
            </w:pPr>
            <w:r>
              <w:rPr>
                <w:rFonts w:cs="Arial"/>
                <w:iCs/>
                <w:sz w:val="16"/>
                <w:szCs w:val="16"/>
                <w:lang w:eastAsia="en-US"/>
              </w:rPr>
              <w:t>ocular</w:t>
            </w:r>
          </w:p>
        </w:tc>
        <w:tc>
          <w:tcPr>
            <w:tcW w:w="1261" w:type="dxa"/>
          </w:tcPr>
          <w:p w14:paraId="2300FDE8" w14:textId="77777777" w:rsidR="002D08F1" w:rsidRDefault="002D08F1" w:rsidP="002D08F1">
            <w:pPr>
              <w:spacing w:after="200" w:line="276" w:lineRule="auto"/>
              <w:rPr>
                <w:rFonts w:cs="Arial"/>
                <w:iCs/>
                <w:sz w:val="16"/>
                <w:szCs w:val="16"/>
                <w:lang w:eastAsia="en-US"/>
              </w:rPr>
            </w:pPr>
            <w:r>
              <w:rPr>
                <w:rFonts w:cs="Arial"/>
                <w:iCs/>
                <w:sz w:val="16"/>
                <w:szCs w:val="16"/>
                <w:lang w:eastAsia="en-US"/>
              </w:rPr>
              <w:t>Equal to or less than one hour per day</w:t>
            </w:r>
          </w:p>
          <w:p w14:paraId="78196433" w14:textId="77777777" w:rsidR="002D08F1" w:rsidRPr="00372F5F" w:rsidRDefault="002D08F1" w:rsidP="002D08F1">
            <w:pPr>
              <w:spacing w:after="200" w:line="276" w:lineRule="auto"/>
              <w:rPr>
                <w:rFonts w:cs="Arial"/>
                <w:iCs/>
                <w:sz w:val="16"/>
                <w:szCs w:val="16"/>
                <w:lang w:eastAsia="en-US"/>
              </w:rPr>
            </w:pPr>
          </w:p>
        </w:tc>
        <w:tc>
          <w:tcPr>
            <w:tcW w:w="1190" w:type="dxa"/>
          </w:tcPr>
          <w:p w14:paraId="0125FE34"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 xml:space="preserve">Low </w:t>
            </w:r>
          </w:p>
        </w:tc>
        <w:tc>
          <w:tcPr>
            <w:tcW w:w="3154" w:type="dxa"/>
          </w:tcPr>
          <w:p w14:paraId="2995C62B" w14:textId="77777777" w:rsidR="002D08F1" w:rsidRPr="00904BB9" w:rsidRDefault="002D08F1" w:rsidP="002D08F1">
            <w:pPr>
              <w:spacing w:after="200" w:line="276" w:lineRule="auto"/>
              <w:rPr>
                <w:rFonts w:cs="Arial"/>
                <w:iCs/>
                <w:sz w:val="16"/>
                <w:szCs w:val="16"/>
                <w:lang w:eastAsia="en-US"/>
              </w:rPr>
            </w:pPr>
            <w:r w:rsidRPr="007A133B">
              <w:rPr>
                <w:rFonts w:cs="Arial"/>
                <w:iCs/>
                <w:sz w:val="16"/>
                <w:szCs w:val="16"/>
                <w:lang w:eastAsia="en-US"/>
              </w:rPr>
              <w:t>Labelling, instructions of use t</w:t>
            </w:r>
            <w:r>
              <w:rPr>
                <w:rFonts w:cs="Arial"/>
                <w:iCs/>
                <w:sz w:val="16"/>
                <w:szCs w:val="16"/>
                <w:lang w:eastAsia="en-US"/>
              </w:rPr>
              <w:t>hat</w:t>
            </w:r>
            <w:r w:rsidRPr="007A133B">
              <w:rPr>
                <w:rFonts w:cs="Arial"/>
                <w:iCs/>
                <w:sz w:val="16"/>
                <w:szCs w:val="16"/>
                <w:lang w:eastAsia="en-US"/>
              </w:rPr>
              <w:t xml:space="preserve"> minimise exposure or possible health effects.</w:t>
            </w:r>
          </w:p>
        </w:tc>
        <w:tc>
          <w:tcPr>
            <w:tcW w:w="1701" w:type="dxa"/>
          </w:tcPr>
          <w:p w14:paraId="71E018B7" w14:textId="77777777" w:rsidR="002D08F1" w:rsidRPr="00372F5F" w:rsidRDefault="002D08F1" w:rsidP="002D08F1">
            <w:pPr>
              <w:spacing w:after="200" w:line="276" w:lineRule="auto"/>
              <w:rPr>
                <w:rFonts w:cs="Arial"/>
                <w:color w:val="000000"/>
                <w:sz w:val="16"/>
                <w:szCs w:val="16"/>
              </w:rPr>
            </w:pPr>
            <w:r>
              <w:rPr>
                <w:rFonts w:cs="Arial"/>
                <w:iCs/>
                <w:sz w:val="16"/>
                <w:szCs w:val="16"/>
                <w:lang w:eastAsia="en-US"/>
              </w:rPr>
              <w:t xml:space="preserve">The spray </w:t>
            </w:r>
            <w:r w:rsidR="00E30FB4">
              <w:rPr>
                <w:rFonts w:cs="Arial"/>
                <w:iCs/>
                <w:sz w:val="16"/>
                <w:szCs w:val="16"/>
                <w:lang w:eastAsia="en-US"/>
              </w:rPr>
              <w:t>application</w:t>
            </w:r>
            <w:r>
              <w:rPr>
                <w:rFonts w:cs="Arial"/>
                <w:iCs/>
                <w:sz w:val="16"/>
                <w:szCs w:val="16"/>
                <w:lang w:eastAsia="en-US"/>
              </w:rPr>
              <w:t xml:space="preserve"> should be downward in order to avoid any facial exposure.</w:t>
            </w:r>
          </w:p>
          <w:p w14:paraId="3D21198E" w14:textId="77777777" w:rsidR="002D08F1" w:rsidRPr="00372F5F" w:rsidRDefault="002D08F1" w:rsidP="002D08F1">
            <w:pPr>
              <w:spacing w:after="200" w:line="276" w:lineRule="auto"/>
              <w:rPr>
                <w:rFonts w:cs="Arial"/>
                <w:iCs/>
                <w:sz w:val="16"/>
                <w:szCs w:val="16"/>
                <w:lang w:eastAsia="en-US"/>
              </w:rPr>
            </w:pPr>
            <w:r w:rsidRPr="00372F5F">
              <w:rPr>
                <w:rFonts w:cs="Arial"/>
                <w:iCs/>
                <w:sz w:val="16"/>
                <w:szCs w:val="16"/>
                <w:lang w:eastAsia="en-US"/>
              </w:rPr>
              <w:t>Considering that these recommendations can be followed during thi</w:t>
            </w:r>
            <w:r>
              <w:rPr>
                <w:rFonts w:cs="Arial"/>
                <w:iCs/>
                <w:sz w:val="16"/>
                <w:szCs w:val="16"/>
                <w:lang w:eastAsia="en-US"/>
              </w:rPr>
              <w:t>s task, ,the risk is acceptable.</w:t>
            </w:r>
          </w:p>
        </w:tc>
      </w:tr>
    </w:tbl>
    <w:p w14:paraId="1EAC7052" w14:textId="77777777" w:rsidR="002D08F1" w:rsidRDefault="002D08F1" w:rsidP="002D08F1">
      <w:pPr>
        <w:jc w:val="both"/>
        <w:rPr>
          <w:lang w:eastAsia="en-US"/>
        </w:rPr>
      </w:pPr>
    </w:p>
    <w:p w14:paraId="585DC3BE" w14:textId="77777777" w:rsidR="002D08F1" w:rsidRDefault="002D08F1" w:rsidP="002D08F1">
      <w:pPr>
        <w:jc w:val="both"/>
        <w:rPr>
          <w:lang w:eastAsia="en-US"/>
        </w:rPr>
      </w:pPr>
    </w:p>
    <w:p w14:paraId="202B3494" w14:textId="77777777" w:rsidR="002D08F1" w:rsidRDefault="002D08F1" w:rsidP="002D08F1">
      <w:pPr>
        <w:jc w:val="both"/>
        <w:rPr>
          <w:lang w:eastAsia="en-US"/>
        </w:rPr>
        <w:sectPr w:rsidR="002D08F1" w:rsidSect="002D08F1">
          <w:pgSz w:w="16838" w:h="11906" w:orient="landscape"/>
          <w:pgMar w:top="1418" w:right="1021" w:bottom="1274" w:left="1021" w:header="709" w:footer="709" w:gutter="0"/>
          <w:cols w:space="708"/>
          <w:docGrid w:linePitch="360"/>
        </w:sectPr>
      </w:pPr>
    </w:p>
    <w:p w14:paraId="348CE277" w14:textId="77777777" w:rsidR="002D08F1" w:rsidRPr="00190C56" w:rsidRDefault="002D08F1" w:rsidP="002D08F1">
      <w:pPr>
        <w:jc w:val="both"/>
        <w:rPr>
          <w:lang w:eastAsia="en-US"/>
        </w:rPr>
      </w:pPr>
    </w:p>
    <w:p w14:paraId="1BD8BAC3" w14:textId="77777777" w:rsidR="002D08F1" w:rsidRDefault="002D08F1" w:rsidP="002D08F1">
      <w:pPr>
        <w:jc w:val="both"/>
        <w:rPr>
          <w:lang w:eastAsia="en-US"/>
        </w:rPr>
      </w:pPr>
    </w:p>
    <w:p w14:paraId="648181E9" w14:textId="77777777" w:rsidR="002D08F1" w:rsidRPr="00C45A72" w:rsidRDefault="002D08F1" w:rsidP="002D08F1">
      <w:pPr>
        <w:jc w:val="both"/>
        <w:rPr>
          <w:b/>
          <w:bCs/>
          <w:lang w:eastAsia="en-US"/>
        </w:rPr>
      </w:pPr>
      <w:r w:rsidRPr="00C45A72">
        <w:rPr>
          <w:b/>
          <w:bCs/>
          <w:lang w:eastAsia="en-US"/>
        </w:rPr>
        <w:t>Conclusion</w:t>
      </w:r>
    </w:p>
    <w:p w14:paraId="5761B4E4" w14:textId="77777777" w:rsidR="002D08F1" w:rsidRDefault="002D08F1" w:rsidP="002D08F1">
      <w:pPr>
        <w:jc w:val="both"/>
        <w:rPr>
          <w:lang w:eastAsia="en-US"/>
        </w:rPr>
      </w:pPr>
    </w:p>
    <w:p w14:paraId="5A656239" w14:textId="77777777" w:rsidR="002D08F1" w:rsidRDefault="002D08F1" w:rsidP="002D08F1">
      <w:pPr>
        <w:jc w:val="both"/>
        <w:rPr>
          <w:lang w:eastAsia="en-US"/>
        </w:rPr>
      </w:pPr>
      <w:r>
        <w:rPr>
          <w:lang w:eastAsia="en-US"/>
        </w:rPr>
        <w:t>The risk is considered acceptable for non-professional users during the application of the product by spraying and pouring.</w:t>
      </w:r>
    </w:p>
    <w:p w14:paraId="7E7604E9" w14:textId="77777777" w:rsidR="002D08F1" w:rsidRDefault="002D08F1" w:rsidP="002D08F1">
      <w:pPr>
        <w:jc w:val="both"/>
        <w:rPr>
          <w:lang w:eastAsia="en-US"/>
        </w:rPr>
      </w:pPr>
    </w:p>
    <w:p w14:paraId="10A7678B" w14:textId="77777777" w:rsidR="002D08F1" w:rsidRPr="00190C56" w:rsidRDefault="002D08F1" w:rsidP="002D08F1">
      <w:pPr>
        <w:jc w:val="both"/>
        <w:rPr>
          <w:lang w:eastAsia="en-US"/>
        </w:rPr>
      </w:pPr>
    </w:p>
    <w:p w14:paraId="013BED95" w14:textId="77777777" w:rsidR="002D08F1" w:rsidRDefault="002D08F1" w:rsidP="002D08F1">
      <w:pPr>
        <w:jc w:val="both"/>
        <w:rPr>
          <w:b/>
          <w:i/>
          <w:szCs w:val="22"/>
          <w:lang w:eastAsia="en-US"/>
        </w:rPr>
      </w:pPr>
      <w:bookmarkStart w:id="221" w:name="_Toc389729092"/>
      <w:bookmarkStart w:id="222" w:name="_Toc403472778"/>
    </w:p>
    <w:p w14:paraId="73161570" w14:textId="77777777" w:rsidR="002D08F1" w:rsidRPr="00C45A72" w:rsidRDefault="002D08F1" w:rsidP="002D08F1">
      <w:pPr>
        <w:jc w:val="both"/>
        <w:rPr>
          <w:b/>
          <w:i/>
          <w:szCs w:val="22"/>
          <w:lang w:eastAsia="en-US"/>
        </w:rPr>
      </w:pPr>
      <w:r w:rsidRPr="00C45A72">
        <w:rPr>
          <w:b/>
          <w:i/>
          <w:szCs w:val="22"/>
          <w:lang w:eastAsia="en-US"/>
        </w:rPr>
        <w:t>Risk for the general public</w:t>
      </w:r>
      <w:bookmarkEnd w:id="221"/>
      <w:bookmarkEnd w:id="222"/>
      <w:r w:rsidRPr="00C45A72">
        <w:rPr>
          <w:b/>
          <w:i/>
          <w:szCs w:val="22"/>
          <w:lang w:eastAsia="en-US"/>
        </w:rPr>
        <w:t xml:space="preserve"> </w:t>
      </w:r>
    </w:p>
    <w:p w14:paraId="31415F41" w14:textId="56AFAB29" w:rsidR="002D08F1" w:rsidRDefault="002D08F1" w:rsidP="002D08F1">
      <w:pPr>
        <w:jc w:val="both"/>
        <w:rPr>
          <w:lang w:eastAsia="en-US"/>
        </w:rPr>
      </w:pPr>
    </w:p>
    <w:p w14:paraId="2C462EEE" w14:textId="61D00F9F" w:rsidR="007277A6" w:rsidRDefault="007277A6" w:rsidP="002D08F1">
      <w:pPr>
        <w:jc w:val="both"/>
        <w:rPr>
          <w:lang w:eastAsia="en-US"/>
        </w:rPr>
      </w:pPr>
      <w:r w:rsidRPr="00C45A72">
        <w:rPr>
          <w:b/>
          <w:bCs/>
          <w:lang w:eastAsia="en-US"/>
        </w:rPr>
        <w:t>Local effects</w:t>
      </w:r>
      <w:r>
        <w:rPr>
          <w:b/>
          <w:bCs/>
          <w:lang w:eastAsia="en-US"/>
        </w:rPr>
        <w:t xml:space="preserve"> - </w:t>
      </w:r>
      <w:r w:rsidRPr="00444B5E">
        <w:rPr>
          <w:b/>
          <w:lang w:eastAsia="en-US"/>
        </w:rPr>
        <w:t xml:space="preserve">Quantitative </w:t>
      </w:r>
      <w:r w:rsidRPr="007247AF">
        <w:rPr>
          <w:b/>
          <w:lang w:eastAsia="en-US"/>
        </w:rPr>
        <w:t>assessment</w:t>
      </w:r>
    </w:p>
    <w:p w14:paraId="06A560FB" w14:textId="77777777" w:rsidR="007277A6" w:rsidRPr="00FD2055" w:rsidRDefault="007277A6" w:rsidP="002D08F1">
      <w:pPr>
        <w:jc w:val="both"/>
        <w:rPr>
          <w:lang w:eastAsia="en-US"/>
        </w:rPr>
      </w:pPr>
    </w:p>
    <w:p w14:paraId="33EFFF7B" w14:textId="77777777" w:rsidR="002D08F1" w:rsidRPr="00B25094" w:rsidRDefault="002D08F1" w:rsidP="002D08F1">
      <w:pPr>
        <w:spacing w:after="240"/>
        <w:jc w:val="both"/>
        <w:rPr>
          <w:b/>
          <w:bCs/>
          <w:u w:val="single"/>
          <w:lang w:eastAsia="en-US"/>
        </w:rPr>
      </w:pPr>
      <w:r w:rsidRPr="00B25094">
        <w:rPr>
          <w:b/>
          <w:bCs/>
          <w:u w:val="single"/>
          <w:lang w:eastAsia="en-US"/>
        </w:rPr>
        <w:t xml:space="preserve">Inhalation </w:t>
      </w:r>
      <w:r w:rsidR="00E30FB4" w:rsidRPr="00B25094">
        <w:rPr>
          <w:b/>
          <w:bCs/>
          <w:u w:val="single"/>
          <w:lang w:eastAsia="en-US"/>
        </w:rPr>
        <w:t>exposure</w:t>
      </w:r>
    </w:p>
    <w:p w14:paraId="1928D45F" w14:textId="77777777" w:rsidR="002D08F1" w:rsidRPr="00C45A72" w:rsidRDefault="002D08F1" w:rsidP="002D08F1">
      <w:pPr>
        <w:spacing w:after="240"/>
        <w:jc w:val="both"/>
        <w:rPr>
          <w:b/>
          <w:bCs/>
          <w:lang w:eastAsia="en-US"/>
        </w:rPr>
      </w:pPr>
      <w:r>
        <w:rPr>
          <w:b/>
          <w:bCs/>
          <w:lang w:eastAsia="en-US"/>
        </w:rPr>
        <w:t>S</w:t>
      </w:r>
      <w:r w:rsidRPr="00C45A72">
        <w:rPr>
          <w:b/>
          <w:bCs/>
          <w:lang w:eastAsia="en-US"/>
        </w:rPr>
        <w:t>cenarios</w:t>
      </w:r>
      <w:r>
        <w:rPr>
          <w:b/>
          <w:bCs/>
          <w:lang w:eastAsia="en-US"/>
        </w:rPr>
        <w:t xml:space="preserve"> – H</w:t>
      </w:r>
      <w:r w:rsidRPr="000F457C">
        <w:rPr>
          <w:b/>
          <w:bCs/>
          <w:vertAlign w:val="subscript"/>
          <w:lang w:eastAsia="en-US"/>
        </w:rPr>
        <w:t>2</w:t>
      </w:r>
      <w:r>
        <w:rPr>
          <w:b/>
          <w:bCs/>
          <w:lang w:eastAsia="en-US"/>
        </w:rPr>
        <w:t>O</w:t>
      </w:r>
      <w:r w:rsidRPr="000F457C">
        <w:rPr>
          <w:b/>
          <w:bCs/>
          <w:vertAlign w:val="subscript"/>
          <w:lang w:eastAsia="en-US"/>
        </w:rPr>
        <w:t>2</w:t>
      </w:r>
    </w:p>
    <w:tbl>
      <w:tblPr>
        <w:tblW w:w="101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1073"/>
        <w:gridCol w:w="1251"/>
        <w:gridCol w:w="1609"/>
        <w:gridCol w:w="2070"/>
        <w:gridCol w:w="1641"/>
      </w:tblGrid>
      <w:tr w:rsidR="002D08F1" w:rsidRPr="00C45A72" w14:paraId="303518A1" w14:textId="77777777" w:rsidTr="002D08F1">
        <w:trPr>
          <w:trHeight w:val="1018"/>
        </w:trPr>
        <w:tc>
          <w:tcPr>
            <w:tcW w:w="2503" w:type="dxa"/>
            <w:shd w:val="clear" w:color="auto" w:fill="FFFFCC"/>
          </w:tcPr>
          <w:p w14:paraId="4E680D50" w14:textId="77777777" w:rsidR="002D08F1" w:rsidRPr="00C45A72" w:rsidRDefault="002D08F1" w:rsidP="002D08F1">
            <w:pPr>
              <w:jc w:val="both"/>
              <w:rPr>
                <w:b/>
                <w:lang w:eastAsia="en-US"/>
              </w:rPr>
            </w:pPr>
            <w:r w:rsidRPr="00C45A72">
              <w:rPr>
                <w:b/>
                <w:lang w:eastAsia="en-US"/>
              </w:rPr>
              <w:t>Scenarios combined</w:t>
            </w:r>
          </w:p>
        </w:tc>
        <w:tc>
          <w:tcPr>
            <w:tcW w:w="1073" w:type="dxa"/>
            <w:shd w:val="clear" w:color="auto" w:fill="FFFFCC"/>
          </w:tcPr>
          <w:p w14:paraId="08D396E0" w14:textId="77777777" w:rsidR="002D08F1" w:rsidRPr="00C45A72" w:rsidRDefault="002D08F1" w:rsidP="002D08F1">
            <w:pPr>
              <w:jc w:val="both"/>
              <w:rPr>
                <w:b/>
                <w:lang w:eastAsia="en-US"/>
              </w:rPr>
            </w:pPr>
            <w:r w:rsidRPr="00C45A72">
              <w:rPr>
                <w:b/>
                <w:lang w:eastAsia="en-US"/>
              </w:rPr>
              <w:t>Tier</w:t>
            </w:r>
          </w:p>
        </w:tc>
        <w:tc>
          <w:tcPr>
            <w:tcW w:w="1251" w:type="dxa"/>
            <w:shd w:val="clear" w:color="auto" w:fill="FFFFCC"/>
          </w:tcPr>
          <w:p w14:paraId="384FB690" w14:textId="77777777" w:rsidR="002D08F1" w:rsidRPr="00C45A72" w:rsidRDefault="002D08F1" w:rsidP="002D08F1">
            <w:pPr>
              <w:jc w:val="both"/>
              <w:rPr>
                <w:b/>
                <w:lang w:val="es-ES" w:eastAsia="en-US"/>
              </w:rPr>
            </w:pPr>
            <w:r w:rsidRPr="00C45A72">
              <w:rPr>
                <w:b/>
                <w:lang w:val="es-ES" w:eastAsia="en-US"/>
              </w:rPr>
              <w:t>AEL</w:t>
            </w:r>
          </w:p>
          <w:p w14:paraId="651B8C13" w14:textId="77777777" w:rsidR="002D08F1" w:rsidRPr="00C45A72" w:rsidRDefault="002D08F1" w:rsidP="002D08F1">
            <w:pPr>
              <w:jc w:val="both"/>
              <w:rPr>
                <w:b/>
                <w:lang w:val="es-ES" w:eastAsia="en-US"/>
              </w:rPr>
            </w:pPr>
            <w:r w:rsidRPr="00C45A72">
              <w:rPr>
                <w:b/>
                <w:lang w:val="es-ES" w:eastAsia="en-US"/>
              </w:rPr>
              <w:t>mg/</w:t>
            </w:r>
            <w:r>
              <w:rPr>
                <w:b/>
                <w:lang w:val="es-ES" w:eastAsia="en-US"/>
              </w:rPr>
              <w:t>m</w:t>
            </w:r>
            <w:r w:rsidRPr="000F457C">
              <w:rPr>
                <w:b/>
                <w:vertAlign w:val="superscript"/>
                <w:lang w:val="es-ES" w:eastAsia="en-US"/>
              </w:rPr>
              <w:t>3</w:t>
            </w:r>
          </w:p>
        </w:tc>
        <w:tc>
          <w:tcPr>
            <w:tcW w:w="1609" w:type="dxa"/>
            <w:shd w:val="clear" w:color="auto" w:fill="FFFFCC"/>
          </w:tcPr>
          <w:p w14:paraId="6CD9A5F7"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p>
          <w:p w14:paraId="74C0F89A" w14:textId="77777777" w:rsidR="002D08F1" w:rsidRPr="00C45A72" w:rsidRDefault="002D08F1" w:rsidP="002D08F1">
            <w:pPr>
              <w:jc w:val="both"/>
              <w:rPr>
                <w:b/>
                <w:lang w:eastAsia="en-US"/>
              </w:rPr>
            </w:pPr>
            <w:r w:rsidRPr="00C45A72">
              <w:rPr>
                <w:b/>
                <w:lang w:eastAsia="en-US"/>
              </w:rPr>
              <w:t>mg/</w:t>
            </w:r>
            <w:r>
              <w:rPr>
                <w:b/>
                <w:lang w:eastAsia="en-US"/>
              </w:rPr>
              <w:t>m</w:t>
            </w:r>
            <w:r w:rsidRPr="000F457C">
              <w:rPr>
                <w:b/>
                <w:vertAlign w:val="superscript"/>
                <w:lang w:eastAsia="en-US"/>
              </w:rPr>
              <w:t>3</w:t>
            </w:r>
          </w:p>
        </w:tc>
        <w:tc>
          <w:tcPr>
            <w:tcW w:w="2070" w:type="dxa"/>
            <w:shd w:val="clear" w:color="auto" w:fill="FFFFCC"/>
          </w:tcPr>
          <w:p w14:paraId="2A0E2029" w14:textId="77777777" w:rsidR="002D08F1" w:rsidRPr="00C45A72" w:rsidRDefault="002D08F1" w:rsidP="002D08F1">
            <w:pPr>
              <w:jc w:val="both"/>
              <w:rPr>
                <w:b/>
                <w:lang w:eastAsia="en-US"/>
              </w:rPr>
            </w:pPr>
            <w:r w:rsidRPr="00C45A72">
              <w:rPr>
                <w:b/>
                <w:lang w:eastAsia="en-US"/>
              </w:rPr>
              <w:t xml:space="preserve">Estimated </w:t>
            </w:r>
            <w:r>
              <w:rPr>
                <w:b/>
                <w:sz w:val="18"/>
                <w:szCs w:val="18"/>
                <w:lang w:eastAsia="en-US"/>
              </w:rPr>
              <w:t>exposure</w:t>
            </w:r>
            <w:r w:rsidRPr="00C45A72">
              <w:rPr>
                <w:b/>
                <w:lang w:eastAsia="en-US"/>
              </w:rPr>
              <w:t xml:space="preserve"> / AEL </w:t>
            </w:r>
          </w:p>
          <w:p w14:paraId="7AF4943E" w14:textId="77777777" w:rsidR="002D08F1" w:rsidRPr="00C45A72" w:rsidRDefault="002D08F1" w:rsidP="002D08F1">
            <w:pPr>
              <w:jc w:val="both"/>
              <w:rPr>
                <w:b/>
                <w:lang w:eastAsia="en-US"/>
              </w:rPr>
            </w:pPr>
            <w:r w:rsidRPr="00C45A72">
              <w:rPr>
                <w:b/>
                <w:lang w:eastAsia="en-US"/>
              </w:rPr>
              <w:t>(%)</w:t>
            </w:r>
          </w:p>
        </w:tc>
        <w:tc>
          <w:tcPr>
            <w:tcW w:w="1641" w:type="dxa"/>
            <w:shd w:val="clear" w:color="auto" w:fill="FFFFCC"/>
          </w:tcPr>
          <w:p w14:paraId="13E7F614" w14:textId="77777777" w:rsidR="002D08F1" w:rsidRPr="00C45A72" w:rsidRDefault="002D08F1" w:rsidP="002D08F1">
            <w:pPr>
              <w:jc w:val="both"/>
              <w:rPr>
                <w:b/>
                <w:lang w:eastAsia="en-US"/>
              </w:rPr>
            </w:pPr>
            <w:r w:rsidRPr="00C45A72">
              <w:rPr>
                <w:b/>
                <w:lang w:eastAsia="en-US"/>
              </w:rPr>
              <w:t>Acceptable</w:t>
            </w:r>
          </w:p>
          <w:p w14:paraId="44D811F1" w14:textId="77777777" w:rsidR="002D08F1" w:rsidRPr="00C45A72" w:rsidRDefault="002D08F1" w:rsidP="002D08F1">
            <w:pPr>
              <w:jc w:val="both"/>
              <w:rPr>
                <w:b/>
                <w:lang w:eastAsia="en-US"/>
              </w:rPr>
            </w:pPr>
            <w:r w:rsidRPr="00C45A72">
              <w:rPr>
                <w:b/>
                <w:lang w:eastAsia="en-US"/>
              </w:rPr>
              <w:t>(yes/no)</w:t>
            </w:r>
          </w:p>
        </w:tc>
      </w:tr>
      <w:tr w:rsidR="002D08F1" w:rsidRPr="00C45A72" w14:paraId="3E79AC56" w14:textId="77777777" w:rsidTr="002D08F1">
        <w:trPr>
          <w:trHeight w:val="372"/>
        </w:trPr>
        <w:tc>
          <w:tcPr>
            <w:tcW w:w="2503" w:type="dxa"/>
            <w:vMerge w:val="restart"/>
            <w:shd w:val="clear" w:color="auto" w:fill="auto"/>
          </w:tcPr>
          <w:p w14:paraId="7FFE964D" w14:textId="77777777" w:rsidR="002D08F1" w:rsidRPr="00055956" w:rsidRDefault="002D08F1" w:rsidP="002D08F1">
            <w:pPr>
              <w:rPr>
                <w:b/>
                <w:lang w:eastAsia="en-US"/>
              </w:rPr>
            </w:pPr>
            <w:r w:rsidRPr="00055956">
              <w:rPr>
                <w:b/>
                <w:lang w:eastAsia="en-US"/>
              </w:rPr>
              <w:t>Scenario [</w:t>
            </w:r>
            <w:r>
              <w:rPr>
                <w:b/>
                <w:lang w:eastAsia="en-US"/>
              </w:rPr>
              <w:t>3</w:t>
            </w:r>
            <w:r w:rsidRPr="00055956">
              <w:rPr>
                <w:b/>
                <w:lang w:eastAsia="en-US"/>
              </w:rPr>
              <w:t>] – Spray application</w:t>
            </w:r>
          </w:p>
        </w:tc>
        <w:tc>
          <w:tcPr>
            <w:tcW w:w="1073" w:type="dxa"/>
            <w:shd w:val="clear" w:color="auto" w:fill="auto"/>
          </w:tcPr>
          <w:p w14:paraId="64D9028E"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7443E1B7" w14:textId="77777777" w:rsidR="002D08F1" w:rsidRPr="00C45A72" w:rsidRDefault="002D08F1" w:rsidP="002D08F1">
            <w:pPr>
              <w:rPr>
                <w:lang w:eastAsia="en-US"/>
              </w:rPr>
            </w:pPr>
            <w:r>
              <w:rPr>
                <w:lang w:eastAsia="en-US"/>
              </w:rPr>
              <w:t>1.25</w:t>
            </w:r>
          </w:p>
        </w:tc>
        <w:tc>
          <w:tcPr>
            <w:tcW w:w="1609" w:type="dxa"/>
            <w:shd w:val="clear" w:color="auto" w:fill="auto"/>
          </w:tcPr>
          <w:p w14:paraId="6B372B67" w14:textId="77777777" w:rsidR="002D08F1" w:rsidRPr="00C45A72" w:rsidRDefault="002D08F1" w:rsidP="002D08F1">
            <w:pPr>
              <w:rPr>
                <w:lang w:eastAsia="en-US"/>
              </w:rPr>
            </w:pPr>
            <w:r>
              <w:rPr>
                <w:sz w:val="18"/>
                <w:szCs w:val="18"/>
                <w:lang w:eastAsia="en-US"/>
              </w:rPr>
              <w:t>6.27</w:t>
            </w:r>
          </w:p>
        </w:tc>
        <w:tc>
          <w:tcPr>
            <w:tcW w:w="2070" w:type="dxa"/>
            <w:shd w:val="clear" w:color="auto" w:fill="auto"/>
          </w:tcPr>
          <w:p w14:paraId="3E890D6C" w14:textId="77777777" w:rsidR="002D08F1" w:rsidRPr="00C45A72" w:rsidRDefault="002D08F1" w:rsidP="002D08F1">
            <w:pPr>
              <w:rPr>
                <w:lang w:eastAsia="en-US"/>
              </w:rPr>
            </w:pPr>
            <w:r>
              <w:rPr>
                <w:lang w:eastAsia="en-US"/>
              </w:rPr>
              <w:t>501.6</w:t>
            </w:r>
          </w:p>
        </w:tc>
        <w:tc>
          <w:tcPr>
            <w:tcW w:w="1641" w:type="dxa"/>
            <w:shd w:val="clear" w:color="auto" w:fill="auto"/>
          </w:tcPr>
          <w:p w14:paraId="2AD4BD94" w14:textId="77777777" w:rsidR="002D08F1" w:rsidRPr="00C45A72" w:rsidRDefault="002D08F1" w:rsidP="002D08F1">
            <w:pPr>
              <w:rPr>
                <w:lang w:eastAsia="en-US"/>
              </w:rPr>
            </w:pPr>
            <w:r>
              <w:rPr>
                <w:lang w:eastAsia="en-US"/>
              </w:rPr>
              <w:t>No</w:t>
            </w:r>
          </w:p>
        </w:tc>
      </w:tr>
      <w:tr w:rsidR="002D08F1" w:rsidRPr="00C45A72" w14:paraId="74BA4EB4" w14:textId="77777777" w:rsidTr="002D08F1">
        <w:trPr>
          <w:trHeight w:val="519"/>
        </w:trPr>
        <w:tc>
          <w:tcPr>
            <w:tcW w:w="2503" w:type="dxa"/>
            <w:vMerge/>
            <w:shd w:val="clear" w:color="auto" w:fill="auto"/>
          </w:tcPr>
          <w:p w14:paraId="5CD5235A" w14:textId="77777777" w:rsidR="002D08F1" w:rsidRPr="00C45A72" w:rsidRDefault="002D08F1" w:rsidP="002D08F1">
            <w:pPr>
              <w:rPr>
                <w:lang w:eastAsia="en-US"/>
              </w:rPr>
            </w:pPr>
          </w:p>
        </w:tc>
        <w:tc>
          <w:tcPr>
            <w:tcW w:w="1073" w:type="dxa"/>
            <w:shd w:val="clear" w:color="auto" w:fill="auto"/>
          </w:tcPr>
          <w:p w14:paraId="77BA11CD"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3849EB12" w14:textId="77777777" w:rsidR="002D08F1" w:rsidRPr="00C45A72" w:rsidRDefault="002D08F1" w:rsidP="002D08F1">
            <w:pPr>
              <w:rPr>
                <w:lang w:eastAsia="en-US"/>
              </w:rPr>
            </w:pPr>
            <w:r>
              <w:rPr>
                <w:lang w:eastAsia="en-US"/>
              </w:rPr>
              <w:t>1.25</w:t>
            </w:r>
          </w:p>
        </w:tc>
        <w:tc>
          <w:tcPr>
            <w:tcW w:w="1609" w:type="dxa"/>
            <w:shd w:val="clear" w:color="auto" w:fill="auto"/>
          </w:tcPr>
          <w:p w14:paraId="06CBE649" w14:textId="77777777" w:rsidR="002D08F1" w:rsidRPr="00C45A72" w:rsidRDefault="002D08F1" w:rsidP="002D08F1">
            <w:pPr>
              <w:rPr>
                <w:lang w:eastAsia="en-US"/>
              </w:rPr>
            </w:pPr>
            <w:r>
              <w:rPr>
                <w:sz w:val="18"/>
                <w:szCs w:val="18"/>
                <w:lang w:eastAsia="en-US"/>
              </w:rPr>
              <w:t>0.14</w:t>
            </w:r>
          </w:p>
        </w:tc>
        <w:tc>
          <w:tcPr>
            <w:tcW w:w="2070" w:type="dxa"/>
            <w:shd w:val="clear" w:color="auto" w:fill="auto"/>
          </w:tcPr>
          <w:p w14:paraId="574E42B4" w14:textId="77777777" w:rsidR="002D08F1" w:rsidRPr="00C45A72" w:rsidRDefault="002D08F1" w:rsidP="002D08F1">
            <w:pPr>
              <w:rPr>
                <w:lang w:eastAsia="en-US"/>
              </w:rPr>
            </w:pPr>
            <w:r>
              <w:rPr>
                <w:lang w:eastAsia="en-US"/>
              </w:rPr>
              <w:t>11.2</w:t>
            </w:r>
          </w:p>
        </w:tc>
        <w:tc>
          <w:tcPr>
            <w:tcW w:w="1641" w:type="dxa"/>
            <w:shd w:val="clear" w:color="auto" w:fill="auto"/>
          </w:tcPr>
          <w:p w14:paraId="7061D877" w14:textId="77777777" w:rsidR="002D08F1" w:rsidRPr="00C45A72" w:rsidRDefault="002D08F1" w:rsidP="002D08F1">
            <w:pPr>
              <w:rPr>
                <w:lang w:eastAsia="en-US"/>
              </w:rPr>
            </w:pPr>
            <w:r>
              <w:rPr>
                <w:lang w:eastAsia="en-US"/>
              </w:rPr>
              <w:t>Yes</w:t>
            </w:r>
          </w:p>
        </w:tc>
      </w:tr>
      <w:tr w:rsidR="002D08F1" w:rsidRPr="00C45A72" w14:paraId="2E0E871D" w14:textId="77777777" w:rsidTr="002D08F1">
        <w:trPr>
          <w:trHeight w:val="443"/>
        </w:trPr>
        <w:tc>
          <w:tcPr>
            <w:tcW w:w="2503" w:type="dxa"/>
            <w:vMerge w:val="restart"/>
            <w:shd w:val="clear" w:color="auto" w:fill="auto"/>
          </w:tcPr>
          <w:p w14:paraId="2A6A4ACD" w14:textId="77777777" w:rsidR="002D08F1" w:rsidRPr="00055956" w:rsidRDefault="002D08F1" w:rsidP="002D08F1">
            <w:pPr>
              <w:rPr>
                <w:b/>
                <w:lang w:eastAsia="en-US"/>
              </w:rPr>
            </w:pPr>
            <w:r w:rsidRPr="00055956">
              <w:rPr>
                <w:b/>
                <w:lang w:eastAsia="en-US"/>
              </w:rPr>
              <w:t>Scenario [</w:t>
            </w:r>
            <w:r>
              <w:rPr>
                <w:b/>
                <w:lang w:eastAsia="en-US"/>
              </w:rPr>
              <w:t>3</w:t>
            </w:r>
            <w:r w:rsidRPr="00055956">
              <w:rPr>
                <w:b/>
                <w:lang w:eastAsia="en-US"/>
              </w:rPr>
              <w:t>] – Application by pouring</w:t>
            </w:r>
          </w:p>
        </w:tc>
        <w:tc>
          <w:tcPr>
            <w:tcW w:w="1073" w:type="dxa"/>
            <w:shd w:val="clear" w:color="auto" w:fill="auto"/>
          </w:tcPr>
          <w:p w14:paraId="4AC4543E" w14:textId="77777777" w:rsidR="002D08F1" w:rsidRPr="00C45A72" w:rsidRDefault="002D08F1" w:rsidP="002D08F1">
            <w:pPr>
              <w:jc w:val="both"/>
              <w:rPr>
                <w:lang w:eastAsia="en-US"/>
              </w:rPr>
            </w:pPr>
            <w:r>
              <w:rPr>
                <w:lang w:eastAsia="en-US"/>
              </w:rPr>
              <w:t>Tier 1</w:t>
            </w:r>
          </w:p>
        </w:tc>
        <w:tc>
          <w:tcPr>
            <w:tcW w:w="1251" w:type="dxa"/>
            <w:shd w:val="clear" w:color="auto" w:fill="auto"/>
          </w:tcPr>
          <w:p w14:paraId="68E0AA15" w14:textId="77777777" w:rsidR="002D08F1" w:rsidRPr="00C45A72" w:rsidRDefault="002D08F1" w:rsidP="002D08F1">
            <w:pPr>
              <w:rPr>
                <w:lang w:eastAsia="en-US"/>
              </w:rPr>
            </w:pPr>
            <w:r>
              <w:rPr>
                <w:lang w:eastAsia="en-US"/>
              </w:rPr>
              <w:t>1.25</w:t>
            </w:r>
          </w:p>
        </w:tc>
        <w:tc>
          <w:tcPr>
            <w:tcW w:w="1609" w:type="dxa"/>
            <w:shd w:val="clear" w:color="auto" w:fill="auto"/>
          </w:tcPr>
          <w:p w14:paraId="0DE9E67C" w14:textId="77777777" w:rsidR="002D08F1" w:rsidRPr="00C45A72" w:rsidRDefault="002D08F1" w:rsidP="002D08F1">
            <w:pPr>
              <w:rPr>
                <w:lang w:eastAsia="en-US"/>
              </w:rPr>
            </w:pPr>
            <w:r>
              <w:rPr>
                <w:lang w:eastAsia="en-US"/>
              </w:rPr>
              <w:t>4.8</w:t>
            </w:r>
          </w:p>
        </w:tc>
        <w:tc>
          <w:tcPr>
            <w:tcW w:w="2070" w:type="dxa"/>
            <w:shd w:val="clear" w:color="auto" w:fill="auto"/>
          </w:tcPr>
          <w:p w14:paraId="613BEA60" w14:textId="77777777" w:rsidR="002D08F1" w:rsidRPr="00C45A72" w:rsidRDefault="002D08F1" w:rsidP="002D08F1">
            <w:pPr>
              <w:rPr>
                <w:lang w:eastAsia="en-US"/>
              </w:rPr>
            </w:pPr>
            <w:r>
              <w:rPr>
                <w:lang w:eastAsia="en-US"/>
              </w:rPr>
              <w:t>384</w:t>
            </w:r>
          </w:p>
        </w:tc>
        <w:tc>
          <w:tcPr>
            <w:tcW w:w="1641" w:type="dxa"/>
            <w:shd w:val="clear" w:color="auto" w:fill="auto"/>
          </w:tcPr>
          <w:p w14:paraId="529B6214" w14:textId="77777777" w:rsidR="002D08F1" w:rsidRPr="00C45A72" w:rsidRDefault="002D08F1" w:rsidP="002D08F1">
            <w:pPr>
              <w:rPr>
                <w:lang w:eastAsia="en-US"/>
              </w:rPr>
            </w:pPr>
            <w:r>
              <w:rPr>
                <w:lang w:eastAsia="en-US"/>
              </w:rPr>
              <w:t>No</w:t>
            </w:r>
          </w:p>
        </w:tc>
      </w:tr>
      <w:tr w:rsidR="002D08F1" w:rsidRPr="00C45A72" w14:paraId="40812DF6" w14:textId="77777777" w:rsidTr="002D08F1">
        <w:trPr>
          <w:trHeight w:val="421"/>
        </w:trPr>
        <w:tc>
          <w:tcPr>
            <w:tcW w:w="2503" w:type="dxa"/>
            <w:vMerge/>
            <w:shd w:val="clear" w:color="auto" w:fill="auto"/>
          </w:tcPr>
          <w:p w14:paraId="7E6221F2" w14:textId="77777777" w:rsidR="002D08F1" w:rsidRPr="00C45A72" w:rsidRDefault="002D08F1" w:rsidP="002D08F1">
            <w:pPr>
              <w:jc w:val="both"/>
              <w:rPr>
                <w:lang w:eastAsia="en-US"/>
              </w:rPr>
            </w:pPr>
          </w:p>
        </w:tc>
        <w:tc>
          <w:tcPr>
            <w:tcW w:w="1073" w:type="dxa"/>
            <w:shd w:val="clear" w:color="auto" w:fill="auto"/>
          </w:tcPr>
          <w:p w14:paraId="15BD4CE2" w14:textId="77777777" w:rsidR="002D08F1" w:rsidRPr="00C45A72" w:rsidRDefault="002D08F1" w:rsidP="002D08F1">
            <w:pPr>
              <w:jc w:val="both"/>
              <w:rPr>
                <w:lang w:eastAsia="en-US"/>
              </w:rPr>
            </w:pPr>
            <w:r>
              <w:rPr>
                <w:lang w:eastAsia="en-US"/>
              </w:rPr>
              <w:t>Tier 3</w:t>
            </w:r>
          </w:p>
        </w:tc>
        <w:tc>
          <w:tcPr>
            <w:tcW w:w="1251" w:type="dxa"/>
            <w:shd w:val="clear" w:color="auto" w:fill="auto"/>
          </w:tcPr>
          <w:p w14:paraId="1A3B3945" w14:textId="77777777" w:rsidR="002D08F1" w:rsidRPr="00C45A72" w:rsidRDefault="002D08F1" w:rsidP="002D08F1">
            <w:pPr>
              <w:rPr>
                <w:lang w:eastAsia="en-US"/>
              </w:rPr>
            </w:pPr>
            <w:r>
              <w:rPr>
                <w:lang w:eastAsia="en-US"/>
              </w:rPr>
              <w:t>1.25</w:t>
            </w:r>
          </w:p>
        </w:tc>
        <w:tc>
          <w:tcPr>
            <w:tcW w:w="1609" w:type="dxa"/>
            <w:shd w:val="clear" w:color="auto" w:fill="auto"/>
          </w:tcPr>
          <w:p w14:paraId="6D10C443" w14:textId="77777777" w:rsidR="002D08F1" w:rsidRPr="00C45A72" w:rsidRDefault="002D08F1" w:rsidP="002D08F1">
            <w:pPr>
              <w:rPr>
                <w:lang w:eastAsia="en-US"/>
              </w:rPr>
            </w:pPr>
            <w:r>
              <w:rPr>
                <w:lang w:eastAsia="en-US"/>
              </w:rPr>
              <w:t>0.14</w:t>
            </w:r>
          </w:p>
        </w:tc>
        <w:tc>
          <w:tcPr>
            <w:tcW w:w="2070" w:type="dxa"/>
            <w:shd w:val="clear" w:color="auto" w:fill="auto"/>
          </w:tcPr>
          <w:p w14:paraId="37462105" w14:textId="77777777" w:rsidR="002D08F1" w:rsidRPr="00C45A72" w:rsidRDefault="002D08F1" w:rsidP="002D08F1">
            <w:pPr>
              <w:rPr>
                <w:lang w:eastAsia="en-US"/>
              </w:rPr>
            </w:pPr>
            <w:r>
              <w:rPr>
                <w:lang w:eastAsia="en-US"/>
              </w:rPr>
              <w:t>11.2</w:t>
            </w:r>
          </w:p>
        </w:tc>
        <w:tc>
          <w:tcPr>
            <w:tcW w:w="1641" w:type="dxa"/>
            <w:shd w:val="clear" w:color="auto" w:fill="auto"/>
          </w:tcPr>
          <w:p w14:paraId="186D9F33" w14:textId="77777777" w:rsidR="002D08F1" w:rsidRPr="00C45A72" w:rsidRDefault="002D08F1" w:rsidP="002D08F1">
            <w:pPr>
              <w:rPr>
                <w:lang w:eastAsia="en-US"/>
              </w:rPr>
            </w:pPr>
            <w:r>
              <w:rPr>
                <w:lang w:eastAsia="en-US"/>
              </w:rPr>
              <w:t>Yes</w:t>
            </w:r>
          </w:p>
        </w:tc>
      </w:tr>
    </w:tbl>
    <w:p w14:paraId="36CD0651" w14:textId="77777777" w:rsidR="002D08F1" w:rsidRDefault="002D08F1" w:rsidP="002D08F1">
      <w:pPr>
        <w:jc w:val="both"/>
        <w:rPr>
          <w:i/>
          <w:iCs/>
          <w:lang w:eastAsia="en-US"/>
        </w:rPr>
      </w:pPr>
    </w:p>
    <w:p w14:paraId="727823FE" w14:textId="77777777" w:rsidR="002D08F1" w:rsidRDefault="002D08F1" w:rsidP="002D08F1">
      <w:pPr>
        <w:jc w:val="both"/>
        <w:rPr>
          <w:i/>
          <w:iCs/>
          <w:lang w:eastAsia="en-US"/>
        </w:rPr>
      </w:pPr>
    </w:p>
    <w:p w14:paraId="3559AA99" w14:textId="77777777" w:rsidR="002D08F1" w:rsidRDefault="002D08F1" w:rsidP="002D08F1">
      <w:pPr>
        <w:jc w:val="both"/>
        <w:rPr>
          <w:lang w:eastAsia="en-US"/>
        </w:rPr>
      </w:pPr>
    </w:p>
    <w:p w14:paraId="4BF26F45" w14:textId="77777777" w:rsidR="002D08F1" w:rsidRPr="00B25094" w:rsidRDefault="002D08F1" w:rsidP="002D08F1">
      <w:pPr>
        <w:spacing w:after="240"/>
        <w:jc w:val="both"/>
        <w:rPr>
          <w:b/>
          <w:bCs/>
          <w:u w:val="single"/>
          <w:lang w:eastAsia="en-US"/>
        </w:rPr>
      </w:pPr>
      <w:r w:rsidRPr="00B25094">
        <w:rPr>
          <w:b/>
          <w:bCs/>
          <w:u w:val="single"/>
          <w:lang w:eastAsia="en-US"/>
        </w:rPr>
        <w:t>Dermal exposure</w:t>
      </w:r>
    </w:p>
    <w:p w14:paraId="2EA3930B" w14:textId="77777777" w:rsidR="002D08F1" w:rsidRPr="00E30FB4" w:rsidRDefault="002D08F1" w:rsidP="002D08F1">
      <w:pPr>
        <w:jc w:val="both"/>
        <w:rPr>
          <w:lang w:eastAsia="en-US"/>
        </w:rPr>
      </w:pPr>
      <w:r w:rsidRPr="00E30FB4">
        <w:rPr>
          <w:lang w:eastAsia="en-US"/>
        </w:rPr>
        <w:t>Because of the high volatility of the a.s and ethanol containing in the product, dermal exposure to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and ethanol applied in the </w:t>
      </w:r>
      <w:r w:rsidR="00E30FB4" w:rsidRPr="00E30FB4">
        <w:rPr>
          <w:lang w:eastAsia="en-US"/>
        </w:rPr>
        <w:t>product</w:t>
      </w:r>
      <w:r w:rsidRPr="00E30FB4">
        <w:rPr>
          <w:lang w:eastAsia="en-US"/>
        </w:rPr>
        <w:t xml:space="preserve"> is considered negligible.</w:t>
      </w:r>
    </w:p>
    <w:p w14:paraId="544CD2D4" w14:textId="77777777" w:rsidR="002D08F1" w:rsidRPr="00E30FB4" w:rsidRDefault="002D08F1" w:rsidP="002D08F1">
      <w:pPr>
        <w:jc w:val="both"/>
        <w:rPr>
          <w:lang w:eastAsia="en-US"/>
        </w:rPr>
      </w:pPr>
    </w:p>
    <w:p w14:paraId="2240F3F2" w14:textId="77777777" w:rsidR="002D08F1" w:rsidRPr="00E30FB4" w:rsidRDefault="002D08F1" w:rsidP="002D08F1">
      <w:pPr>
        <w:jc w:val="both"/>
        <w:rPr>
          <w:lang w:eastAsia="en-US"/>
        </w:rPr>
      </w:pPr>
      <w:r w:rsidRPr="00E30FB4">
        <w:rPr>
          <w:lang w:eastAsia="en-US"/>
        </w:rPr>
        <w:t>However,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is a highly reactive active substance that will react with organic matter present on the surfaces to be treated leading to the formation of Disinfectant By-Product (DBP).</w:t>
      </w:r>
    </w:p>
    <w:p w14:paraId="30DB5817" w14:textId="77777777" w:rsidR="002D08F1" w:rsidRPr="00E30FB4" w:rsidRDefault="002D08F1" w:rsidP="002D08F1">
      <w:pPr>
        <w:jc w:val="both"/>
        <w:rPr>
          <w:lang w:eastAsia="en-US"/>
        </w:rPr>
      </w:pPr>
      <w:r w:rsidRPr="00E30FB4">
        <w:rPr>
          <w:lang w:eastAsia="en-US"/>
        </w:rPr>
        <w:t>The number of DBP formed is very high and no identification neither quantification is possible.</w:t>
      </w:r>
    </w:p>
    <w:p w14:paraId="69CF47A4" w14:textId="77777777" w:rsidR="002D08F1" w:rsidRPr="00E30FB4" w:rsidRDefault="002D08F1" w:rsidP="002D08F1">
      <w:pPr>
        <w:jc w:val="both"/>
        <w:rPr>
          <w:lang w:eastAsia="en-US"/>
        </w:rPr>
      </w:pPr>
    </w:p>
    <w:p w14:paraId="5F51ACD0" w14:textId="60CED1DE" w:rsidR="007277A6" w:rsidRDefault="007277A6" w:rsidP="002D08F1">
      <w:pPr>
        <w:jc w:val="both"/>
        <w:rPr>
          <w:lang w:eastAsia="en-US"/>
        </w:rPr>
      </w:pPr>
      <w:r>
        <w:rPr>
          <w:lang w:eastAsia="en-US"/>
        </w:rPr>
        <w:t>However, considering the low concentration of active substance in the products (1.5%), only exposure to very low levels of a wide variety of DBP is expected leading to no real concern for general public.</w:t>
      </w:r>
    </w:p>
    <w:p w14:paraId="6721CC7D" w14:textId="77777777" w:rsidR="002D08F1" w:rsidRPr="00190C56" w:rsidRDefault="002D08F1" w:rsidP="002D08F1">
      <w:pPr>
        <w:jc w:val="both"/>
        <w:rPr>
          <w:lang w:eastAsia="en-US"/>
        </w:rPr>
      </w:pPr>
    </w:p>
    <w:p w14:paraId="16AED511" w14:textId="77777777" w:rsidR="002D08F1" w:rsidRPr="00FD2055" w:rsidRDefault="002D08F1" w:rsidP="002D08F1">
      <w:pPr>
        <w:jc w:val="both"/>
        <w:rPr>
          <w:lang w:eastAsia="en-US"/>
        </w:rPr>
      </w:pPr>
    </w:p>
    <w:p w14:paraId="4C30B81B" w14:textId="752EA355" w:rsidR="002D08F1" w:rsidRPr="00C45A72" w:rsidRDefault="002D08F1" w:rsidP="002D08F1">
      <w:pPr>
        <w:jc w:val="both"/>
        <w:rPr>
          <w:b/>
          <w:bCs/>
          <w:lang w:eastAsia="en-US"/>
        </w:rPr>
      </w:pPr>
      <w:r w:rsidRPr="00C45A72">
        <w:rPr>
          <w:b/>
          <w:bCs/>
          <w:lang w:eastAsia="en-US"/>
        </w:rPr>
        <w:t xml:space="preserve">Local effects </w:t>
      </w:r>
      <w:r w:rsidR="007277A6">
        <w:rPr>
          <w:b/>
          <w:bCs/>
          <w:lang w:eastAsia="en-US"/>
        </w:rPr>
        <w:t xml:space="preserve">- </w:t>
      </w:r>
      <w:r w:rsidR="007277A6" w:rsidRPr="00444B5E">
        <w:rPr>
          <w:b/>
          <w:lang w:eastAsia="en-US"/>
        </w:rPr>
        <w:t>Qu</w:t>
      </w:r>
      <w:r w:rsidR="007277A6">
        <w:rPr>
          <w:b/>
          <w:lang w:eastAsia="en-US"/>
        </w:rPr>
        <w:t>alitative</w:t>
      </w:r>
      <w:r w:rsidR="007277A6" w:rsidRPr="00444B5E">
        <w:rPr>
          <w:b/>
          <w:lang w:eastAsia="en-US"/>
        </w:rPr>
        <w:t xml:space="preserve"> </w:t>
      </w:r>
      <w:r w:rsidR="007277A6" w:rsidRPr="007247AF">
        <w:rPr>
          <w:b/>
          <w:lang w:eastAsia="en-US"/>
        </w:rPr>
        <w:t>assessment</w:t>
      </w:r>
    </w:p>
    <w:p w14:paraId="0413AFDD" w14:textId="77777777" w:rsidR="002D08F1" w:rsidRDefault="002D08F1" w:rsidP="002D08F1">
      <w:pPr>
        <w:jc w:val="both"/>
        <w:rPr>
          <w:lang w:eastAsia="en-US"/>
        </w:rPr>
      </w:pPr>
    </w:p>
    <w:p w14:paraId="024E72C7" w14:textId="77777777" w:rsidR="002D08F1" w:rsidRDefault="002D08F1" w:rsidP="002D08F1">
      <w:pPr>
        <w:jc w:val="both"/>
        <w:rPr>
          <w:lang w:eastAsia="en-US"/>
        </w:rPr>
      </w:pPr>
      <w:r>
        <w:rPr>
          <w:lang w:eastAsia="en-US"/>
        </w:rPr>
        <w:t>The concentration of L(+) lactic Acid in the formulation is of 0.5%; inferior to the NOAEC of 10% set for the irritation potential of this active substance.</w:t>
      </w:r>
    </w:p>
    <w:p w14:paraId="1695E655" w14:textId="77777777" w:rsidR="002D08F1" w:rsidRDefault="002D08F1" w:rsidP="002D08F1">
      <w:pPr>
        <w:jc w:val="both"/>
        <w:rPr>
          <w:lang w:eastAsia="en-US"/>
        </w:rPr>
      </w:pPr>
      <w:r>
        <w:rPr>
          <w:lang w:eastAsia="en-US"/>
        </w:rPr>
        <w:t>Therefore, no local effects is expected due to the presence of L(+) lactic Acid.</w:t>
      </w:r>
    </w:p>
    <w:p w14:paraId="0FB1FA8A" w14:textId="77777777" w:rsidR="002D08F1" w:rsidRDefault="002D08F1" w:rsidP="002D08F1">
      <w:pPr>
        <w:jc w:val="both"/>
        <w:rPr>
          <w:lang w:eastAsia="en-US"/>
        </w:rPr>
      </w:pPr>
    </w:p>
    <w:p w14:paraId="39E53854" w14:textId="77777777" w:rsidR="002D08F1" w:rsidRPr="00C45A72" w:rsidRDefault="002D08F1" w:rsidP="002D08F1">
      <w:pPr>
        <w:jc w:val="both"/>
        <w:rPr>
          <w:b/>
          <w:bCs/>
          <w:lang w:eastAsia="en-US"/>
        </w:rPr>
      </w:pPr>
      <w:r w:rsidRPr="00C45A72">
        <w:rPr>
          <w:b/>
          <w:bCs/>
          <w:lang w:eastAsia="en-US"/>
        </w:rPr>
        <w:t>Conclusion</w:t>
      </w:r>
    </w:p>
    <w:p w14:paraId="29AED133" w14:textId="77777777" w:rsidR="002D08F1" w:rsidRDefault="002D08F1" w:rsidP="002D08F1">
      <w:pPr>
        <w:jc w:val="both"/>
        <w:rPr>
          <w:lang w:eastAsia="en-US"/>
        </w:rPr>
      </w:pPr>
    </w:p>
    <w:p w14:paraId="329C4D79" w14:textId="77777777" w:rsidR="002D08F1" w:rsidRDefault="002D08F1" w:rsidP="002D08F1">
      <w:pPr>
        <w:jc w:val="both"/>
        <w:rPr>
          <w:lang w:eastAsia="en-US"/>
        </w:rPr>
      </w:pPr>
      <w:r>
        <w:rPr>
          <w:lang w:eastAsia="en-US"/>
        </w:rPr>
        <w:t>The risk is considered acceptable for general public (adult and child) entering a room with freshly treated surfaces.</w:t>
      </w:r>
    </w:p>
    <w:p w14:paraId="3154DA6C" w14:textId="77777777" w:rsidR="002D08F1" w:rsidRPr="00FD2055" w:rsidRDefault="002D08F1" w:rsidP="002D08F1">
      <w:pPr>
        <w:jc w:val="both"/>
        <w:rPr>
          <w:lang w:eastAsia="en-US"/>
        </w:rPr>
      </w:pPr>
    </w:p>
    <w:p w14:paraId="1F4C354E" w14:textId="77777777" w:rsidR="002D08F1" w:rsidRPr="00FD2055" w:rsidRDefault="002D08F1" w:rsidP="002D08F1">
      <w:pPr>
        <w:jc w:val="both"/>
        <w:rPr>
          <w:lang w:eastAsia="en-US"/>
        </w:rPr>
      </w:pPr>
    </w:p>
    <w:p w14:paraId="49A5C388" w14:textId="77777777" w:rsidR="002D08F1" w:rsidRPr="00752EB1" w:rsidRDefault="002D08F1" w:rsidP="002D08F1">
      <w:pPr>
        <w:jc w:val="both"/>
        <w:rPr>
          <w:b/>
          <w:i/>
          <w:szCs w:val="22"/>
          <w:lang w:eastAsia="en-US"/>
        </w:rPr>
      </w:pPr>
      <w:bookmarkStart w:id="223" w:name="_Toc389729094"/>
      <w:bookmarkStart w:id="224" w:name="_Toc403472780"/>
      <w:r w:rsidRPr="00752EB1">
        <w:rPr>
          <w:b/>
          <w:i/>
          <w:szCs w:val="22"/>
          <w:lang w:eastAsia="en-US"/>
        </w:rPr>
        <w:t>Risk characterisation from combined exposure to several active substances or substances of concern within a biocidal product</w:t>
      </w:r>
      <w:bookmarkEnd w:id="223"/>
      <w:bookmarkEnd w:id="224"/>
      <w:r w:rsidRPr="00752EB1">
        <w:rPr>
          <w:b/>
          <w:i/>
          <w:szCs w:val="22"/>
          <w:lang w:eastAsia="en-US"/>
        </w:rPr>
        <w:t xml:space="preserve"> </w:t>
      </w:r>
    </w:p>
    <w:p w14:paraId="774B1C35" w14:textId="77777777" w:rsidR="002D08F1" w:rsidRPr="00190C56" w:rsidRDefault="002D08F1" w:rsidP="002D08F1">
      <w:pPr>
        <w:contextualSpacing/>
        <w:jc w:val="both"/>
        <w:rPr>
          <w:lang w:eastAsia="en-US"/>
        </w:rPr>
      </w:pPr>
      <w:r w:rsidRPr="00190C56">
        <w:rPr>
          <w:lang w:eastAsia="en-US"/>
        </w:rPr>
        <w:t>Not applicable</w:t>
      </w:r>
    </w:p>
    <w:p w14:paraId="17861B5C" w14:textId="77777777" w:rsidR="002D08F1" w:rsidRDefault="002D08F1" w:rsidP="002D08F1">
      <w:pPr>
        <w:jc w:val="both"/>
        <w:rPr>
          <w:i/>
          <w:iCs/>
          <w:lang w:eastAsia="en-US"/>
        </w:rPr>
      </w:pPr>
    </w:p>
    <w:p w14:paraId="0ED466E0" w14:textId="77777777" w:rsidR="00024BBB" w:rsidRDefault="00024BBB" w:rsidP="002D08F1">
      <w:pPr>
        <w:jc w:val="both"/>
        <w:rPr>
          <w:i/>
          <w:iCs/>
          <w:lang w:eastAsia="en-US"/>
        </w:rPr>
      </w:pPr>
    </w:p>
    <w:p w14:paraId="057B59AC" w14:textId="77777777" w:rsidR="00024BBB" w:rsidRPr="00C45A72" w:rsidRDefault="00024BBB" w:rsidP="00024BBB">
      <w:pPr>
        <w:rPr>
          <w:b/>
          <w:bCs/>
          <w:lang w:eastAsia="en-US"/>
        </w:rPr>
      </w:pPr>
      <w:r w:rsidRPr="00C45A72">
        <w:rPr>
          <w:b/>
          <w:bCs/>
          <w:lang w:eastAsia="en-US"/>
        </w:rPr>
        <w:t>Maximum residue limits or equivalent</w:t>
      </w:r>
    </w:p>
    <w:p w14:paraId="682BDB19" w14:textId="77777777" w:rsidR="00024BBB" w:rsidRPr="00024BBB" w:rsidRDefault="00024BBB" w:rsidP="00024BBB">
      <w:pPr>
        <w:rPr>
          <w:rFonts w:cs="Arial"/>
          <w:noProof/>
          <w:szCs w:val="22"/>
          <w:highlight w:val="yellow"/>
          <w:lang w:eastAsia="de-DE"/>
        </w:rPr>
      </w:pPr>
      <w:r w:rsidRPr="00024BBB">
        <w:rPr>
          <w:rFonts w:cs="Arial"/>
          <w:noProof/>
          <w:szCs w:val="22"/>
          <w:lang w:eastAsia="de-DE"/>
        </w:rPr>
        <w:t>Not relevant</w:t>
      </w:r>
    </w:p>
    <w:p w14:paraId="75813016" w14:textId="77777777" w:rsidR="00024BBB" w:rsidRDefault="00024BBB" w:rsidP="00024BBB">
      <w:pPr>
        <w:rPr>
          <w:b/>
          <w:bCs/>
          <w:lang w:eastAsia="en-US"/>
        </w:rPr>
      </w:pPr>
      <w:bookmarkStart w:id="225" w:name="_Toc389729093"/>
      <w:bookmarkStart w:id="226" w:name="_Toc403472779"/>
    </w:p>
    <w:p w14:paraId="52C47162" w14:textId="77777777" w:rsidR="00024BBB" w:rsidRDefault="00024BBB" w:rsidP="00024BBB">
      <w:pPr>
        <w:rPr>
          <w:b/>
          <w:i/>
          <w:szCs w:val="22"/>
          <w:lang w:eastAsia="en-US"/>
        </w:rPr>
      </w:pPr>
    </w:p>
    <w:p w14:paraId="553EA6B3" w14:textId="77777777" w:rsidR="00024BBB" w:rsidRPr="00C45A72" w:rsidRDefault="00024BBB" w:rsidP="00024BBB">
      <w:pPr>
        <w:rPr>
          <w:b/>
          <w:i/>
          <w:szCs w:val="22"/>
          <w:lang w:eastAsia="en-US"/>
        </w:rPr>
      </w:pPr>
      <w:r w:rsidRPr="00C45A72">
        <w:rPr>
          <w:b/>
          <w:i/>
          <w:szCs w:val="22"/>
          <w:lang w:eastAsia="en-US"/>
        </w:rPr>
        <w:t>Risk for consumers via residues in food</w:t>
      </w:r>
      <w:bookmarkEnd w:id="225"/>
      <w:bookmarkEnd w:id="226"/>
    </w:p>
    <w:p w14:paraId="5F8E02A8" w14:textId="77777777" w:rsidR="00024BBB" w:rsidRPr="00024BBB" w:rsidRDefault="00024BBB" w:rsidP="00024BBB">
      <w:pPr>
        <w:jc w:val="both"/>
      </w:pPr>
      <w:r w:rsidRPr="00024BBB">
        <w:t xml:space="preserve">By definition PT2 biocidal product is for application on surfaces that are not used for direct contact with food or feeding stuffs. </w:t>
      </w:r>
    </w:p>
    <w:p w14:paraId="6608DADE" w14:textId="77777777" w:rsidR="00024BBB" w:rsidRPr="00024BBB" w:rsidRDefault="00024BBB" w:rsidP="00024BBB">
      <w:pPr>
        <w:jc w:val="both"/>
      </w:pPr>
    </w:p>
    <w:p w14:paraId="77DA7F94" w14:textId="2B8EFE5D" w:rsidR="001B4BFD" w:rsidRPr="00E30FB4" w:rsidRDefault="00024BBB" w:rsidP="001B4BFD">
      <w:pPr>
        <w:jc w:val="both"/>
        <w:rPr>
          <w:lang w:eastAsia="en-US"/>
        </w:rPr>
      </w:pPr>
      <w:r w:rsidRPr="00024BBB">
        <w:t xml:space="preserve">Regarding PT 4 uses, </w:t>
      </w:r>
      <w:r w:rsidR="001B4BFD">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w:t>
      </w:r>
      <w:r w:rsidR="00FD57BA">
        <w:rPr>
          <w:lang w:eastAsia="en-US"/>
        </w:rPr>
        <w:t>processing aid</w:t>
      </w:r>
      <w:r w:rsidR="001B4BFD">
        <w:rPr>
          <w:lang w:eastAsia="en-US"/>
        </w:rPr>
        <w:t xml:space="preserve"> in France), significant indirect exposure via D</w:t>
      </w:r>
      <w:r w:rsidR="00E7501E">
        <w:rPr>
          <w:lang w:eastAsia="en-US"/>
        </w:rPr>
        <w:t xml:space="preserve">isinfection </w:t>
      </w:r>
      <w:r w:rsidR="001B4BFD">
        <w:rPr>
          <w:lang w:eastAsia="en-US"/>
        </w:rPr>
        <w:t>B</w:t>
      </w:r>
      <w:r w:rsidR="00E7501E">
        <w:rPr>
          <w:lang w:eastAsia="en-US"/>
        </w:rPr>
        <w:t xml:space="preserve">y-Products </w:t>
      </w:r>
      <w:r w:rsidR="001B4BFD">
        <w:rPr>
          <w:lang w:eastAsia="en-US"/>
        </w:rPr>
        <w:t xml:space="preserve">in food is not expected. </w:t>
      </w:r>
    </w:p>
    <w:p w14:paraId="23EB2707" w14:textId="77777777" w:rsidR="00024BBB" w:rsidRDefault="00024BBB" w:rsidP="002D08F1">
      <w:pPr>
        <w:jc w:val="both"/>
        <w:rPr>
          <w:i/>
          <w:iCs/>
          <w:lang w:eastAsia="en-US"/>
        </w:rPr>
      </w:pPr>
    </w:p>
    <w:p w14:paraId="0F44EE52" w14:textId="77777777" w:rsidR="00024BBB" w:rsidRDefault="00024BBB" w:rsidP="002D08F1">
      <w:pPr>
        <w:jc w:val="both"/>
        <w:rPr>
          <w:i/>
          <w:iCs/>
          <w:lang w:eastAsia="en-US"/>
        </w:rPr>
      </w:pPr>
    </w:p>
    <w:p w14:paraId="62776ACC" w14:textId="77777777" w:rsidR="00024BBB" w:rsidRDefault="00024BBB" w:rsidP="002D08F1">
      <w:pPr>
        <w:jc w:val="both"/>
        <w:rPr>
          <w:i/>
          <w:iCs/>
          <w:lang w:eastAsia="en-US"/>
        </w:rPr>
      </w:pPr>
    </w:p>
    <w:p w14:paraId="1A48F7FE" w14:textId="77777777" w:rsidR="00024BBB" w:rsidRPr="00FD2055" w:rsidRDefault="00024BBB" w:rsidP="002D08F1">
      <w:pPr>
        <w:jc w:val="both"/>
        <w:rPr>
          <w:i/>
          <w:iCs/>
          <w:lang w:eastAsia="en-US"/>
        </w:rPr>
      </w:pPr>
    </w:p>
    <w:p w14:paraId="7C5E839E" w14:textId="77777777" w:rsidR="009D0C0B" w:rsidRDefault="009D0C0B">
      <w:pPr>
        <w:spacing w:line="260" w:lineRule="atLeast"/>
        <w:rPr>
          <w:rFonts w:ascii="Times New Roman" w:eastAsia="Calibri" w:hAnsi="Times New Roman" w:cs="Times New Roman"/>
          <w:i/>
          <w:iCs/>
          <w:lang w:eastAsia="en-US"/>
        </w:rPr>
      </w:pPr>
    </w:p>
    <w:p w14:paraId="50EC3504" w14:textId="77777777" w:rsidR="009D0C0B" w:rsidRDefault="00FA480B">
      <w:pPr>
        <w:pStyle w:val="Titre3"/>
        <w:rPr>
          <w:rFonts w:ascii="Times New Roman" w:eastAsia="Calibri" w:hAnsi="Times New Roman" w:cs="Times New Roman"/>
          <w:i/>
          <w:iCs/>
          <w:lang w:eastAsia="en-US"/>
        </w:rPr>
      </w:pPr>
      <w:bookmarkStart w:id="227" w:name="_Toc88743280"/>
      <w:r>
        <w:t>Risk assessment for animal health</w:t>
      </w:r>
      <w:bookmarkEnd w:id="227"/>
    </w:p>
    <w:p w14:paraId="10BAB498" w14:textId="77777777" w:rsidR="009D0C0B" w:rsidRDefault="005C1858">
      <w:pPr>
        <w:spacing w:line="260" w:lineRule="atLeast"/>
        <w:ind w:left="360"/>
        <w:contextualSpacing/>
        <w:rPr>
          <w:rFonts w:ascii="Times New Roman" w:eastAsia="Calibri" w:hAnsi="Times New Roman" w:cs="Times New Roman"/>
          <w:i/>
          <w:iCs/>
          <w:lang w:eastAsia="en-US"/>
        </w:rPr>
      </w:pPr>
      <w:r w:rsidRPr="00190C56">
        <w:rPr>
          <w:lang w:eastAsia="en-US"/>
        </w:rPr>
        <w:t>Not applicable</w:t>
      </w:r>
    </w:p>
    <w:p w14:paraId="65AEF266" w14:textId="77777777" w:rsidR="009D0C0B" w:rsidRDefault="009D0C0B">
      <w:pPr>
        <w:spacing w:line="260" w:lineRule="atLeast"/>
        <w:rPr>
          <w:rFonts w:ascii="Times New Roman" w:eastAsia="Calibri" w:hAnsi="Times New Roman" w:cs="Times New Roman"/>
          <w:i/>
          <w:iCs/>
          <w:lang w:eastAsia="en-US"/>
        </w:rPr>
      </w:pPr>
    </w:p>
    <w:p w14:paraId="03962254" w14:textId="77777777" w:rsidR="005C1858" w:rsidRDefault="005C1858">
      <w:pPr>
        <w:spacing w:line="260" w:lineRule="atLeast"/>
        <w:rPr>
          <w:rFonts w:ascii="Times New Roman" w:eastAsia="Calibri" w:hAnsi="Times New Roman" w:cs="Times New Roman"/>
          <w:i/>
          <w:iCs/>
          <w:lang w:eastAsia="en-US"/>
        </w:rPr>
      </w:pPr>
    </w:p>
    <w:p w14:paraId="31AF99E1" w14:textId="77777777" w:rsidR="005C1858" w:rsidRPr="005C1858" w:rsidRDefault="005C1858" w:rsidP="005C1858">
      <w:pPr>
        <w:pStyle w:val="Titre3"/>
        <w:rPr>
          <w:rFonts w:ascii="Times New Roman" w:eastAsia="Calibri" w:hAnsi="Times New Roman" w:cs="Times New Roman"/>
          <w:i/>
          <w:iCs/>
          <w:lang w:eastAsia="en-US"/>
        </w:rPr>
      </w:pPr>
      <w:bookmarkStart w:id="228" w:name="_Toc88743281"/>
      <w:r w:rsidRPr="005C1858">
        <w:rPr>
          <w:rFonts w:eastAsia="Calibri" w:cs="Times New Roman"/>
          <w:iCs/>
          <w:lang w:eastAsia="en-US"/>
        </w:rPr>
        <w:t>Measures to protect man, animals and the environment</w:t>
      </w:r>
      <w:bookmarkEnd w:id="228"/>
    </w:p>
    <w:p w14:paraId="38AF0A68" w14:textId="4861BD94" w:rsidR="005C1858" w:rsidRDefault="005C1858" w:rsidP="005C1858">
      <w:pPr>
        <w:spacing w:line="260" w:lineRule="atLeast"/>
        <w:ind w:left="360"/>
        <w:contextualSpacing/>
        <w:rPr>
          <w:rFonts w:eastAsia="Calibri"/>
          <w:lang w:eastAsia="en-US"/>
        </w:rPr>
      </w:pPr>
      <w:r w:rsidRPr="00190C56">
        <w:rPr>
          <w:lang w:eastAsia="en-US"/>
        </w:rPr>
        <w:t>Not applicable</w:t>
      </w:r>
      <w:r w:rsidR="00E06055">
        <w:rPr>
          <w:lang w:eastAsia="en-US"/>
        </w:rPr>
        <w:t>.</w:t>
      </w:r>
    </w:p>
    <w:p w14:paraId="68B2A5AA" w14:textId="6383FFFC" w:rsidR="00E06055" w:rsidRDefault="00E06055" w:rsidP="005C1858">
      <w:pPr>
        <w:spacing w:line="260" w:lineRule="atLeast"/>
        <w:ind w:left="360"/>
        <w:contextualSpacing/>
        <w:rPr>
          <w:rFonts w:ascii="Times New Roman" w:eastAsia="Calibri" w:hAnsi="Times New Roman" w:cs="Times New Roman"/>
          <w:i/>
          <w:iCs/>
          <w:lang w:eastAsia="en-US"/>
        </w:rPr>
      </w:pPr>
      <w:r>
        <w:rPr>
          <w:lang w:eastAsia="en-US"/>
        </w:rPr>
        <w:t>Please refer to SPC.</w:t>
      </w:r>
    </w:p>
    <w:p w14:paraId="2E2EFE11" w14:textId="77777777" w:rsidR="005C1858" w:rsidRDefault="005C1858" w:rsidP="005C1858">
      <w:pPr>
        <w:spacing w:line="260" w:lineRule="atLeast"/>
        <w:rPr>
          <w:rFonts w:ascii="Times New Roman" w:eastAsia="Calibri" w:hAnsi="Times New Roman" w:cs="Times New Roman"/>
          <w:i/>
          <w:iCs/>
          <w:lang w:eastAsia="en-US"/>
        </w:rPr>
      </w:pPr>
    </w:p>
    <w:p w14:paraId="5BD59430" w14:textId="77777777" w:rsidR="005C1858" w:rsidRPr="005C1858" w:rsidRDefault="005C1858" w:rsidP="005C1858">
      <w:pPr>
        <w:spacing w:line="260" w:lineRule="atLeast"/>
        <w:rPr>
          <w:rFonts w:ascii="Times New Roman" w:eastAsia="Calibri" w:hAnsi="Times New Roman" w:cs="Times New Roman"/>
          <w:i/>
          <w:iCs/>
          <w:lang w:eastAsia="en-US"/>
        </w:rPr>
      </w:pPr>
    </w:p>
    <w:p w14:paraId="2BA2D041" w14:textId="77777777" w:rsidR="005C1858" w:rsidRPr="005C1858" w:rsidRDefault="005C1858" w:rsidP="005C1858">
      <w:pPr>
        <w:pStyle w:val="Titre3"/>
        <w:rPr>
          <w:rFonts w:ascii="Times New Roman" w:eastAsia="Calibri" w:hAnsi="Times New Roman" w:cs="Times New Roman"/>
          <w:i/>
          <w:iCs/>
          <w:lang w:eastAsia="en-US"/>
        </w:rPr>
      </w:pPr>
      <w:bookmarkStart w:id="229" w:name="_Toc88743282"/>
      <w:r w:rsidRPr="005C1858">
        <w:rPr>
          <w:rFonts w:eastAsia="Calibri" w:cs="Times New Roman"/>
          <w:iCs/>
          <w:lang w:eastAsia="en-US"/>
        </w:rPr>
        <w:t>Assessment of a combination of biocidal products</w:t>
      </w:r>
      <w:bookmarkEnd w:id="229"/>
    </w:p>
    <w:p w14:paraId="201C06C9" w14:textId="77777777" w:rsidR="005C1858" w:rsidRDefault="005C1858" w:rsidP="005C1858">
      <w:pPr>
        <w:spacing w:line="260" w:lineRule="atLeast"/>
        <w:ind w:left="360"/>
        <w:contextualSpacing/>
        <w:rPr>
          <w:rFonts w:ascii="Times New Roman" w:eastAsia="Calibri" w:hAnsi="Times New Roman" w:cs="Times New Roman"/>
          <w:i/>
          <w:iCs/>
          <w:lang w:eastAsia="en-US"/>
        </w:rPr>
      </w:pPr>
      <w:r w:rsidRPr="00190C56">
        <w:rPr>
          <w:lang w:eastAsia="en-US"/>
        </w:rPr>
        <w:t>Not applicable</w:t>
      </w:r>
    </w:p>
    <w:p w14:paraId="6E3D1732" w14:textId="77777777" w:rsidR="005C1858" w:rsidRDefault="005C1858" w:rsidP="005C1858">
      <w:pPr>
        <w:spacing w:line="260" w:lineRule="atLeast"/>
        <w:rPr>
          <w:rFonts w:ascii="Times New Roman" w:eastAsia="Calibri" w:hAnsi="Times New Roman" w:cs="Times New Roman"/>
          <w:i/>
          <w:iCs/>
          <w:lang w:eastAsia="en-US"/>
        </w:rPr>
      </w:pPr>
    </w:p>
    <w:p w14:paraId="38AFD2A0" w14:textId="77777777" w:rsidR="005C1858" w:rsidRPr="005C1858" w:rsidRDefault="005C1858" w:rsidP="005C1858">
      <w:pPr>
        <w:spacing w:line="260" w:lineRule="atLeast"/>
        <w:rPr>
          <w:rFonts w:ascii="Times New Roman" w:eastAsia="Calibri" w:hAnsi="Times New Roman" w:cs="Times New Roman"/>
          <w:i/>
          <w:iCs/>
          <w:lang w:eastAsia="en-US"/>
        </w:rPr>
      </w:pPr>
    </w:p>
    <w:p w14:paraId="4C300889" w14:textId="77777777" w:rsidR="009D0C0B" w:rsidRDefault="00FA480B">
      <w:pPr>
        <w:pStyle w:val="Titre3"/>
        <w:rPr>
          <w:rFonts w:ascii="Times New Roman" w:eastAsia="Calibri" w:hAnsi="Times New Roman" w:cs="Times New Roman"/>
          <w:i/>
          <w:iCs/>
          <w:lang w:eastAsia="en-US"/>
        </w:rPr>
      </w:pPr>
      <w:bookmarkStart w:id="230" w:name="_Toc88743283"/>
      <w:r>
        <w:t>Risk assessment for the environment</w:t>
      </w:r>
      <w:bookmarkEnd w:id="230"/>
    </w:p>
    <w:p w14:paraId="69C44363" w14:textId="77777777" w:rsidR="009D0C0B" w:rsidRDefault="009D0C0B">
      <w:pPr>
        <w:spacing w:line="260" w:lineRule="atLeast"/>
        <w:rPr>
          <w:rFonts w:ascii="Times New Roman" w:eastAsia="Calibri" w:hAnsi="Times New Roman" w:cs="Times New Roman"/>
          <w:i/>
          <w:iCs/>
          <w:lang w:eastAsia="en-US"/>
        </w:rPr>
      </w:pPr>
    </w:p>
    <w:tbl>
      <w:tblPr>
        <w:tblStyle w:val="Grilledutableau4"/>
        <w:tblW w:w="9322" w:type="dxa"/>
        <w:tblLook w:val="04A0" w:firstRow="1" w:lastRow="0" w:firstColumn="1" w:lastColumn="0" w:noHBand="0" w:noVBand="1"/>
      </w:tblPr>
      <w:tblGrid>
        <w:gridCol w:w="9322"/>
      </w:tblGrid>
      <w:tr w:rsidR="00BF0ED1" w:rsidRPr="00D24EE1" w14:paraId="2A5A8AD2" w14:textId="77777777" w:rsidTr="00BF0ED1">
        <w:trPr>
          <w:trHeight w:val="878"/>
        </w:trPr>
        <w:tc>
          <w:tcPr>
            <w:tcW w:w="9322" w:type="dxa"/>
            <w:shd w:val="clear" w:color="auto" w:fill="D6E3BC" w:themeFill="accent3" w:themeFillTint="66"/>
          </w:tcPr>
          <w:p w14:paraId="295A2214" w14:textId="77777777" w:rsidR="00BF0ED1" w:rsidRDefault="00BF0ED1" w:rsidP="008D4CC3"/>
          <w:p w14:paraId="01DA2F70" w14:textId="77777777" w:rsidR="00BF0ED1" w:rsidRPr="00243103" w:rsidRDefault="00BF0ED1" w:rsidP="008D4CC3">
            <w:pPr>
              <w:rPr>
                <w:rFonts w:ascii="Arial" w:hAnsi="Arial" w:cs="Arial"/>
                <w:sz w:val="20"/>
                <w:szCs w:val="20"/>
              </w:rPr>
            </w:pPr>
            <w:r w:rsidRPr="00243103">
              <w:rPr>
                <w:rFonts w:ascii="Arial" w:hAnsi="Arial" w:cs="Arial"/>
                <w:sz w:val="20"/>
                <w:szCs w:val="20"/>
              </w:rPr>
              <w:t xml:space="preserve">Please notice that the risk assessment for the environment (section 2.2.8) is reported as provided by the applicant. The FR CA position is presented in </w:t>
            </w:r>
            <w:r w:rsidRPr="00243103">
              <w:rPr>
                <w:rFonts w:ascii="Arial" w:hAnsi="Arial" w:cs="Arial"/>
                <w:b/>
                <w:sz w:val="20"/>
                <w:szCs w:val="20"/>
              </w:rPr>
              <w:t>green evaluation boxes</w:t>
            </w:r>
            <w:r w:rsidRPr="00243103">
              <w:rPr>
                <w:rFonts w:ascii="Arial" w:hAnsi="Arial" w:cs="Arial"/>
                <w:sz w:val="20"/>
                <w:szCs w:val="20"/>
              </w:rPr>
              <w:t>.</w:t>
            </w:r>
          </w:p>
        </w:tc>
      </w:tr>
    </w:tbl>
    <w:p w14:paraId="6E8C576E" w14:textId="77777777" w:rsidR="00BF0ED1" w:rsidRDefault="00BF0ED1">
      <w:pPr>
        <w:spacing w:line="260" w:lineRule="atLeast"/>
        <w:rPr>
          <w:rFonts w:ascii="Times New Roman" w:eastAsia="Calibri" w:hAnsi="Times New Roman" w:cs="Times New Roman"/>
          <w:i/>
          <w:iCs/>
          <w:lang w:eastAsia="en-US"/>
        </w:rPr>
      </w:pPr>
    </w:p>
    <w:p w14:paraId="19031033" w14:textId="77777777" w:rsidR="00BF0ED1" w:rsidRDefault="00BF0ED1">
      <w:pPr>
        <w:spacing w:line="260" w:lineRule="atLeast"/>
        <w:rPr>
          <w:rFonts w:eastAsia="Calibri"/>
          <w:lang w:eastAsia="en-US"/>
        </w:rPr>
      </w:pPr>
    </w:p>
    <w:p w14:paraId="2591241C" w14:textId="77777777" w:rsidR="009D0C0B" w:rsidRDefault="00FA480B">
      <w:pPr>
        <w:pStyle w:val="Titre4"/>
        <w:rPr>
          <w:rFonts w:ascii="Times New Roman" w:hAnsi="Times New Roman" w:cs="Times New Roman"/>
          <w:i/>
          <w:iCs/>
          <w:lang w:eastAsia="en-US"/>
        </w:rPr>
      </w:pPr>
      <w:bookmarkStart w:id="231" w:name="_Toc88743284"/>
      <w:r>
        <w:lastRenderedPageBreak/>
        <w:t>Effects assessment on the environment</w:t>
      </w:r>
      <w:bookmarkEnd w:id="231"/>
    </w:p>
    <w:p w14:paraId="4C2306C2" w14:textId="77777777" w:rsidR="009D0C0B" w:rsidRDefault="009D0C0B">
      <w:pPr>
        <w:spacing w:line="260" w:lineRule="atLeast"/>
        <w:contextualSpacing/>
        <w:jc w:val="both"/>
        <w:rPr>
          <w:rFonts w:ascii="Times New Roman" w:eastAsia="Calibri" w:hAnsi="Times New Roman" w:cs="Times New Roman"/>
          <w:i/>
          <w:iCs/>
          <w:lang w:eastAsia="en-US"/>
        </w:rPr>
      </w:pPr>
    </w:p>
    <w:p w14:paraId="76C73057" w14:textId="77777777" w:rsidR="00BF0ED1" w:rsidRDefault="00BF0ED1" w:rsidP="00BF0ED1">
      <w:pPr>
        <w:rPr>
          <w:lang w:eastAsia="en-US"/>
        </w:rPr>
      </w:pPr>
      <w:r>
        <w:rPr>
          <w:lang w:eastAsia="en-US"/>
        </w:rPr>
        <w:t>Every data on the environmental fate, behaviour and toxicity of the active substance and the SoC are derived from:</w:t>
      </w:r>
    </w:p>
    <w:p w14:paraId="52968113" w14:textId="77777777" w:rsidR="00BF0ED1" w:rsidRDefault="00BF0ED1" w:rsidP="00BF0ED1">
      <w:pPr>
        <w:rPr>
          <w:lang w:eastAsia="en-US"/>
        </w:rPr>
      </w:pPr>
    </w:p>
    <w:p w14:paraId="72E29F53" w14:textId="77777777" w:rsidR="00BF0ED1" w:rsidRDefault="00BF0ED1" w:rsidP="00E30FB4">
      <w:pPr>
        <w:numPr>
          <w:ilvl w:val="0"/>
          <w:numId w:val="17"/>
        </w:numPr>
        <w:suppressAutoHyphens w:val="0"/>
        <w:spacing w:line="260" w:lineRule="atLeast"/>
        <w:rPr>
          <w:lang w:eastAsia="en-US"/>
        </w:rPr>
      </w:pPr>
      <w:r w:rsidRPr="008B503B">
        <w:rPr>
          <w:lang w:eastAsia="en-US"/>
        </w:rPr>
        <w:t>Hydrogen peroxide CAR for PT1-6</w:t>
      </w:r>
    </w:p>
    <w:p w14:paraId="7B0722CB" w14:textId="77777777" w:rsidR="00BF0ED1" w:rsidRPr="008B503B" w:rsidRDefault="00BF0ED1" w:rsidP="00E30FB4">
      <w:pPr>
        <w:numPr>
          <w:ilvl w:val="0"/>
          <w:numId w:val="17"/>
        </w:numPr>
        <w:suppressAutoHyphens w:val="0"/>
        <w:spacing w:line="260" w:lineRule="atLeast"/>
        <w:rPr>
          <w:lang w:eastAsia="en-US"/>
        </w:rPr>
      </w:pPr>
      <w:r w:rsidRPr="008B503B">
        <w:rPr>
          <w:lang w:eastAsia="en-US"/>
        </w:rPr>
        <w:t xml:space="preserve">L-lactic acid MSDS provided for the supplier (attached file 09 PURAC 50- MASSO –EN ) and the available information available in </w:t>
      </w:r>
      <w:r w:rsidRPr="008B503B">
        <w:rPr>
          <w:lang w:val="en-US"/>
        </w:rPr>
        <w:t xml:space="preserve"> "https://echa.europa.eu/es/registration-dossier/-/registered-dossier/14252/1"' (Source: European Chemicals Agency, http: //echa.europa)</w:t>
      </w:r>
    </w:p>
    <w:p w14:paraId="5BCEB876" w14:textId="77777777" w:rsidR="00BF0ED1" w:rsidRDefault="00BF0ED1" w:rsidP="00E30FB4">
      <w:pPr>
        <w:numPr>
          <w:ilvl w:val="0"/>
          <w:numId w:val="17"/>
        </w:numPr>
        <w:suppressAutoHyphens w:val="0"/>
        <w:spacing w:line="260" w:lineRule="atLeast"/>
        <w:rPr>
          <w:lang w:eastAsia="en-US"/>
        </w:rPr>
      </w:pPr>
      <w:r>
        <w:rPr>
          <w:lang w:eastAsia="en-US"/>
        </w:rPr>
        <w:t xml:space="preserve">MSDS and ECHA database data of other minor ingredients (1-Decanamine, N.N-dimethyl,N-oxide) that surpass the cut-off values. </w:t>
      </w:r>
      <w:r>
        <w:rPr>
          <w:lang w:val="en-US"/>
        </w:rPr>
        <w:t>(</w:t>
      </w:r>
      <w:r w:rsidRPr="008770D7">
        <w:rPr>
          <w:lang w:val="en-US"/>
        </w:rPr>
        <w:t>Source: European Chemical</w:t>
      </w:r>
      <w:r>
        <w:rPr>
          <w:lang w:val="en-US"/>
        </w:rPr>
        <w:t>s Agency,</w:t>
      </w:r>
      <w:r w:rsidRPr="00591F2A">
        <w:rPr>
          <w:lang w:val="en-US"/>
        </w:rPr>
        <w:t xml:space="preserve"> </w:t>
      </w:r>
      <w:r>
        <w:rPr>
          <w:lang w:val="en-US"/>
        </w:rPr>
        <w:t>http: //echa.europa).</w:t>
      </w:r>
    </w:p>
    <w:p w14:paraId="2487644E" w14:textId="77777777" w:rsidR="00BF0ED1" w:rsidRDefault="00BF0ED1" w:rsidP="00BF0ED1">
      <w:pPr>
        <w:contextualSpacing/>
        <w:jc w:val="both"/>
        <w:rPr>
          <w:iCs/>
          <w:lang w:eastAsia="en-US"/>
        </w:rPr>
      </w:pPr>
    </w:p>
    <w:p w14:paraId="791FCB37" w14:textId="77777777" w:rsidR="00BF0ED1" w:rsidRDefault="00BF0ED1" w:rsidP="00BF0ED1">
      <w:pPr>
        <w:rPr>
          <w:b/>
          <w:lang w:eastAsia="en-US"/>
        </w:rPr>
      </w:pPr>
      <w:r>
        <w:rPr>
          <w:b/>
          <w:lang w:eastAsia="en-US"/>
        </w:rPr>
        <w:t xml:space="preserve">Active ingredient: Hydrogen peroxide </w:t>
      </w:r>
    </w:p>
    <w:p w14:paraId="53C3F6BD" w14:textId="77777777" w:rsidR="00BF0ED1" w:rsidRDefault="00BF0ED1" w:rsidP="00BF0ED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0"/>
      </w:tblGrid>
      <w:tr w:rsidR="00BF0ED1" w:rsidRPr="00876C23" w14:paraId="4B2E5DF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FDD90F2" w14:textId="77777777" w:rsidR="00BF0ED1" w:rsidRDefault="00BF0ED1" w:rsidP="008D4CC3">
            <w:pPr>
              <w:rPr>
                <w:lang w:eastAsia="en-US"/>
              </w:rPr>
            </w:pPr>
            <w:r>
              <w:rPr>
                <w:lang w:eastAsia="en-US"/>
              </w:rPr>
              <w:t>Hydrolisis</w:t>
            </w:r>
          </w:p>
        </w:tc>
        <w:tc>
          <w:tcPr>
            <w:tcW w:w="4677" w:type="dxa"/>
            <w:tcBorders>
              <w:top w:val="single" w:sz="4" w:space="0" w:color="auto"/>
              <w:left w:val="single" w:sz="4" w:space="0" w:color="auto"/>
              <w:bottom w:val="single" w:sz="4" w:space="0" w:color="auto"/>
              <w:right w:val="single" w:sz="4" w:space="0" w:color="auto"/>
            </w:tcBorders>
            <w:hideMark/>
          </w:tcPr>
          <w:p w14:paraId="120E570E" w14:textId="77777777" w:rsidR="00BF0ED1" w:rsidRDefault="00BF0ED1" w:rsidP="008D4CC3">
            <w:pPr>
              <w:rPr>
                <w:lang w:eastAsia="en-US"/>
              </w:rPr>
            </w:pPr>
            <w:r>
              <w:rPr>
                <w:lang w:eastAsia="en-US"/>
              </w:rPr>
              <w:t>Not applicable. Descomposition catalysed by transition metal ions</w:t>
            </w:r>
          </w:p>
        </w:tc>
      </w:tr>
      <w:tr w:rsidR="00BF0ED1" w:rsidRPr="00876C23" w14:paraId="0485A77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CD7E18A" w14:textId="77777777" w:rsidR="00BF0ED1" w:rsidRDefault="00BF0ED1" w:rsidP="008D4CC3">
            <w:pPr>
              <w:rPr>
                <w:lang w:eastAsia="en-US"/>
              </w:rPr>
            </w:pPr>
            <w:r>
              <w:rPr>
                <w:lang w:eastAsia="en-US"/>
              </w:rPr>
              <w:t>Readiliy biodegradable</w:t>
            </w:r>
          </w:p>
        </w:tc>
        <w:tc>
          <w:tcPr>
            <w:tcW w:w="4677" w:type="dxa"/>
            <w:tcBorders>
              <w:top w:val="single" w:sz="4" w:space="0" w:color="auto"/>
              <w:left w:val="single" w:sz="4" w:space="0" w:color="auto"/>
              <w:bottom w:val="single" w:sz="4" w:space="0" w:color="auto"/>
              <w:right w:val="single" w:sz="4" w:space="0" w:color="auto"/>
            </w:tcBorders>
            <w:hideMark/>
          </w:tcPr>
          <w:p w14:paraId="10F43AEF" w14:textId="77777777" w:rsidR="00BF0ED1" w:rsidRDefault="00BF0ED1" w:rsidP="008D4CC3">
            <w:pPr>
              <w:rPr>
                <w:lang w:eastAsia="en-US"/>
              </w:rPr>
            </w:pPr>
            <w:r>
              <w:rPr>
                <w:lang w:eastAsia="en-US"/>
              </w:rPr>
              <w:t>Yes. Half life in STP: 2 min</w:t>
            </w:r>
          </w:p>
        </w:tc>
      </w:tr>
      <w:tr w:rsidR="00BF0ED1" w14:paraId="3AF0118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6761C08" w14:textId="77777777" w:rsidR="00BF0ED1" w:rsidRDefault="00BF0ED1" w:rsidP="008D4CC3">
            <w:pPr>
              <w:rPr>
                <w:lang w:eastAsia="en-US"/>
              </w:rPr>
            </w:pPr>
            <w:r>
              <w:rPr>
                <w:lang w:eastAsia="en-US"/>
              </w:rPr>
              <w:t>Biodegradation in freshwater</w:t>
            </w:r>
          </w:p>
        </w:tc>
        <w:tc>
          <w:tcPr>
            <w:tcW w:w="4677" w:type="dxa"/>
            <w:tcBorders>
              <w:top w:val="single" w:sz="4" w:space="0" w:color="auto"/>
              <w:left w:val="single" w:sz="4" w:space="0" w:color="auto"/>
              <w:bottom w:val="single" w:sz="4" w:space="0" w:color="auto"/>
              <w:right w:val="single" w:sz="4" w:space="0" w:color="auto"/>
            </w:tcBorders>
            <w:hideMark/>
          </w:tcPr>
          <w:p w14:paraId="4C1E214B" w14:textId="77777777" w:rsidR="00BF0ED1" w:rsidRDefault="00BF0ED1" w:rsidP="008D4CC3">
            <w:pPr>
              <w:rPr>
                <w:lang w:eastAsia="en-US"/>
              </w:rPr>
            </w:pPr>
            <w:r>
              <w:rPr>
                <w:lang w:eastAsia="en-US"/>
              </w:rPr>
              <w:t>Half-life 5 days</w:t>
            </w:r>
          </w:p>
        </w:tc>
      </w:tr>
      <w:tr w:rsidR="00BF0ED1" w:rsidRPr="00876C23" w14:paraId="328E292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6DDA610" w14:textId="77777777" w:rsidR="00BF0ED1" w:rsidRDefault="00BF0ED1" w:rsidP="008D4CC3">
            <w:pPr>
              <w:rPr>
                <w:lang w:eastAsia="en-US"/>
              </w:rPr>
            </w:pPr>
            <w:r>
              <w:rPr>
                <w:lang w:eastAsia="en-US"/>
              </w:rPr>
              <w:t>Distribution water/sediments</w:t>
            </w:r>
          </w:p>
        </w:tc>
        <w:tc>
          <w:tcPr>
            <w:tcW w:w="4677" w:type="dxa"/>
            <w:tcBorders>
              <w:top w:val="single" w:sz="4" w:space="0" w:color="auto"/>
              <w:left w:val="single" w:sz="4" w:space="0" w:color="auto"/>
              <w:bottom w:val="single" w:sz="4" w:space="0" w:color="auto"/>
              <w:right w:val="single" w:sz="4" w:space="0" w:color="auto"/>
            </w:tcBorders>
            <w:hideMark/>
          </w:tcPr>
          <w:p w14:paraId="20387FDE" w14:textId="77777777" w:rsidR="00BF0ED1" w:rsidRDefault="00BF0ED1" w:rsidP="008D4CC3">
            <w:pPr>
              <w:rPr>
                <w:lang w:eastAsia="en-US"/>
              </w:rPr>
            </w:pPr>
            <w:r>
              <w:rPr>
                <w:lang w:eastAsia="en-US"/>
              </w:rPr>
              <w:t>Does not partition. No adsorption to sediment</w:t>
            </w:r>
          </w:p>
        </w:tc>
      </w:tr>
      <w:tr w:rsidR="00BF0ED1" w14:paraId="1C43592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2CCF41E" w14:textId="77777777" w:rsidR="00BF0ED1" w:rsidRDefault="00BF0ED1" w:rsidP="008D4CC3">
            <w:pPr>
              <w:rPr>
                <w:lang w:eastAsia="en-US"/>
              </w:rPr>
            </w:pPr>
            <w:r>
              <w:rPr>
                <w:lang w:eastAsia="en-US"/>
              </w:rPr>
              <w:t xml:space="preserve">Degradation in soil </w:t>
            </w:r>
          </w:p>
        </w:tc>
        <w:tc>
          <w:tcPr>
            <w:tcW w:w="4677" w:type="dxa"/>
            <w:tcBorders>
              <w:top w:val="single" w:sz="4" w:space="0" w:color="auto"/>
              <w:left w:val="single" w:sz="4" w:space="0" w:color="auto"/>
              <w:bottom w:val="single" w:sz="4" w:space="0" w:color="auto"/>
              <w:right w:val="single" w:sz="4" w:space="0" w:color="auto"/>
            </w:tcBorders>
            <w:hideMark/>
          </w:tcPr>
          <w:p w14:paraId="5BBDD28D" w14:textId="77777777" w:rsidR="00BF0ED1" w:rsidRDefault="00BF0ED1" w:rsidP="008D4CC3">
            <w:pPr>
              <w:rPr>
                <w:lang w:eastAsia="en-US"/>
              </w:rPr>
            </w:pPr>
            <w:r>
              <w:rPr>
                <w:lang w:eastAsia="en-US"/>
              </w:rPr>
              <w:t>Rapidily decomposed</w:t>
            </w:r>
          </w:p>
        </w:tc>
      </w:tr>
      <w:tr w:rsidR="00BF0ED1" w14:paraId="11860B4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EBFA5D3" w14:textId="77777777" w:rsidR="00BF0ED1" w:rsidRDefault="00BF0ED1" w:rsidP="008D4CC3">
            <w:pPr>
              <w:rPr>
                <w:lang w:eastAsia="en-US"/>
              </w:rPr>
            </w:pPr>
            <w:r>
              <w:rPr>
                <w:lang w:eastAsia="en-US"/>
              </w:rPr>
              <w:t>Log Koc</w:t>
            </w:r>
          </w:p>
        </w:tc>
        <w:tc>
          <w:tcPr>
            <w:tcW w:w="4677" w:type="dxa"/>
            <w:tcBorders>
              <w:top w:val="single" w:sz="4" w:space="0" w:color="auto"/>
              <w:left w:val="single" w:sz="4" w:space="0" w:color="auto"/>
              <w:bottom w:val="single" w:sz="4" w:space="0" w:color="auto"/>
              <w:right w:val="single" w:sz="4" w:space="0" w:color="auto"/>
            </w:tcBorders>
            <w:hideMark/>
          </w:tcPr>
          <w:p w14:paraId="79497122" w14:textId="77777777" w:rsidR="00BF0ED1" w:rsidRDefault="00BF0ED1" w:rsidP="008D4CC3">
            <w:pPr>
              <w:rPr>
                <w:lang w:eastAsia="en-US"/>
              </w:rPr>
            </w:pPr>
            <w:r>
              <w:rPr>
                <w:lang w:eastAsia="en-US"/>
              </w:rPr>
              <w:t>0.2036</w:t>
            </w:r>
          </w:p>
        </w:tc>
      </w:tr>
      <w:tr w:rsidR="00BF0ED1" w14:paraId="118AF03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E6A97A6" w14:textId="77777777" w:rsidR="00BF0ED1" w:rsidRDefault="00BF0ED1" w:rsidP="008D4CC3">
            <w:pPr>
              <w:rPr>
                <w:lang w:eastAsia="en-US"/>
              </w:rPr>
            </w:pPr>
            <w:r>
              <w:rPr>
                <w:lang w:eastAsia="en-US"/>
              </w:rPr>
              <w:t>Photolysis in air</w:t>
            </w:r>
          </w:p>
        </w:tc>
        <w:tc>
          <w:tcPr>
            <w:tcW w:w="4677" w:type="dxa"/>
            <w:tcBorders>
              <w:top w:val="single" w:sz="4" w:space="0" w:color="auto"/>
              <w:left w:val="single" w:sz="4" w:space="0" w:color="auto"/>
              <w:bottom w:val="single" w:sz="4" w:space="0" w:color="auto"/>
              <w:right w:val="single" w:sz="4" w:space="0" w:color="auto"/>
            </w:tcBorders>
            <w:hideMark/>
          </w:tcPr>
          <w:p w14:paraId="3A48AFBE" w14:textId="77777777" w:rsidR="00BF0ED1" w:rsidRDefault="00BF0ED1" w:rsidP="008D4CC3">
            <w:pPr>
              <w:rPr>
                <w:lang w:eastAsia="en-US"/>
              </w:rPr>
            </w:pPr>
            <w:r>
              <w:rPr>
                <w:lang w:eastAsia="en-US"/>
              </w:rPr>
              <w:t>Half-life 24 h</w:t>
            </w:r>
          </w:p>
        </w:tc>
      </w:tr>
      <w:tr w:rsidR="00BF0ED1" w14:paraId="49C29CE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A2DCF1D" w14:textId="77777777" w:rsidR="00BF0ED1" w:rsidRDefault="00BF0ED1" w:rsidP="008D4CC3">
            <w:pPr>
              <w:rPr>
                <w:lang w:eastAsia="en-US"/>
              </w:rPr>
            </w:pPr>
            <w:r>
              <w:rPr>
                <w:lang w:eastAsia="en-US"/>
              </w:rPr>
              <w:t>Toxicity</w:t>
            </w:r>
          </w:p>
        </w:tc>
        <w:tc>
          <w:tcPr>
            <w:tcW w:w="4677" w:type="dxa"/>
            <w:tcBorders>
              <w:top w:val="single" w:sz="4" w:space="0" w:color="auto"/>
              <w:left w:val="single" w:sz="4" w:space="0" w:color="auto"/>
              <w:bottom w:val="single" w:sz="4" w:space="0" w:color="auto"/>
              <w:right w:val="single" w:sz="4" w:space="0" w:color="auto"/>
            </w:tcBorders>
          </w:tcPr>
          <w:p w14:paraId="6A6F454D" w14:textId="77777777" w:rsidR="00BF0ED1" w:rsidRDefault="00BF0ED1" w:rsidP="008D4CC3">
            <w:pPr>
              <w:rPr>
                <w:lang w:eastAsia="en-US"/>
              </w:rPr>
            </w:pPr>
          </w:p>
        </w:tc>
      </w:tr>
      <w:tr w:rsidR="00BF0ED1" w14:paraId="1E27A02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A09FC0B" w14:textId="77777777" w:rsidR="00BF0ED1" w:rsidRDefault="00BF0ED1" w:rsidP="008D4CC3">
            <w:pPr>
              <w:rPr>
                <w:lang w:eastAsia="en-US"/>
              </w:rPr>
            </w:pPr>
            <w:r>
              <w:rPr>
                <w:lang w:eastAsia="en-US"/>
              </w:rPr>
              <w:t>Acute fish LC50</w:t>
            </w:r>
          </w:p>
        </w:tc>
        <w:tc>
          <w:tcPr>
            <w:tcW w:w="4677" w:type="dxa"/>
            <w:tcBorders>
              <w:top w:val="single" w:sz="4" w:space="0" w:color="auto"/>
              <w:left w:val="single" w:sz="4" w:space="0" w:color="auto"/>
              <w:bottom w:val="single" w:sz="4" w:space="0" w:color="auto"/>
              <w:right w:val="single" w:sz="4" w:space="0" w:color="auto"/>
            </w:tcBorders>
            <w:hideMark/>
          </w:tcPr>
          <w:p w14:paraId="7C171FB0" w14:textId="77777777" w:rsidR="00BF0ED1" w:rsidRDefault="00BF0ED1" w:rsidP="008D4CC3">
            <w:pPr>
              <w:rPr>
                <w:lang w:eastAsia="en-US"/>
              </w:rPr>
            </w:pPr>
            <w:r>
              <w:rPr>
                <w:lang w:eastAsia="en-US"/>
              </w:rPr>
              <w:t>16.4mg/L</w:t>
            </w:r>
          </w:p>
        </w:tc>
      </w:tr>
      <w:tr w:rsidR="00BF0ED1" w14:paraId="756D6D3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13772FF" w14:textId="77777777" w:rsidR="00BF0ED1" w:rsidRDefault="00BF0ED1" w:rsidP="008D4CC3">
            <w:pPr>
              <w:rPr>
                <w:lang w:eastAsia="en-US"/>
              </w:rPr>
            </w:pPr>
            <w:r>
              <w:rPr>
                <w:lang w:eastAsia="en-US"/>
              </w:rPr>
              <w:t>Acute Dapnia EC50</w:t>
            </w:r>
          </w:p>
        </w:tc>
        <w:tc>
          <w:tcPr>
            <w:tcW w:w="4677" w:type="dxa"/>
            <w:tcBorders>
              <w:top w:val="single" w:sz="4" w:space="0" w:color="auto"/>
              <w:left w:val="single" w:sz="4" w:space="0" w:color="auto"/>
              <w:bottom w:val="single" w:sz="4" w:space="0" w:color="auto"/>
              <w:right w:val="single" w:sz="4" w:space="0" w:color="auto"/>
            </w:tcBorders>
            <w:hideMark/>
          </w:tcPr>
          <w:p w14:paraId="77438C61" w14:textId="77777777" w:rsidR="00BF0ED1" w:rsidRDefault="00BF0ED1" w:rsidP="008D4CC3">
            <w:pPr>
              <w:rPr>
                <w:lang w:eastAsia="en-US"/>
              </w:rPr>
            </w:pPr>
            <w:r>
              <w:rPr>
                <w:lang w:eastAsia="en-US"/>
              </w:rPr>
              <w:t>2.34 mg/L</w:t>
            </w:r>
          </w:p>
        </w:tc>
      </w:tr>
      <w:tr w:rsidR="00BF0ED1" w14:paraId="45FD5DA9"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204645A" w14:textId="77777777" w:rsidR="00BF0ED1" w:rsidRDefault="00BF0ED1" w:rsidP="008D4CC3">
            <w:pPr>
              <w:rPr>
                <w:lang w:eastAsia="en-US"/>
              </w:rPr>
            </w:pPr>
            <w:r>
              <w:rPr>
                <w:lang w:eastAsia="en-US"/>
              </w:rPr>
              <w:t>Acute algae</w:t>
            </w:r>
          </w:p>
        </w:tc>
        <w:tc>
          <w:tcPr>
            <w:tcW w:w="4677" w:type="dxa"/>
            <w:tcBorders>
              <w:top w:val="single" w:sz="4" w:space="0" w:color="auto"/>
              <w:left w:val="single" w:sz="4" w:space="0" w:color="auto"/>
              <w:bottom w:val="single" w:sz="4" w:space="0" w:color="auto"/>
              <w:right w:val="single" w:sz="4" w:space="0" w:color="auto"/>
            </w:tcBorders>
            <w:hideMark/>
          </w:tcPr>
          <w:p w14:paraId="7D8A842B" w14:textId="77777777" w:rsidR="00BF0ED1" w:rsidRDefault="00BF0ED1" w:rsidP="008D4CC3">
            <w:pPr>
              <w:rPr>
                <w:lang w:eastAsia="en-US"/>
              </w:rPr>
            </w:pPr>
            <w:r>
              <w:rPr>
                <w:lang w:eastAsia="en-US"/>
              </w:rPr>
              <w:t>2.39 mg/ml</w:t>
            </w:r>
          </w:p>
        </w:tc>
      </w:tr>
      <w:tr w:rsidR="00BF0ED1" w14:paraId="41CF50F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3FEE680" w14:textId="77777777" w:rsidR="00BF0ED1" w:rsidRDefault="00BF0ED1" w:rsidP="008D4CC3">
            <w:pPr>
              <w:rPr>
                <w:lang w:eastAsia="en-US"/>
              </w:rPr>
            </w:pPr>
            <w:r>
              <w:rPr>
                <w:lang w:eastAsia="en-US"/>
              </w:rPr>
              <w:t xml:space="preserve">Chronic Daphnia NOEC </w:t>
            </w:r>
          </w:p>
        </w:tc>
        <w:tc>
          <w:tcPr>
            <w:tcW w:w="4677" w:type="dxa"/>
            <w:tcBorders>
              <w:top w:val="single" w:sz="4" w:space="0" w:color="auto"/>
              <w:left w:val="single" w:sz="4" w:space="0" w:color="auto"/>
              <w:bottom w:val="single" w:sz="4" w:space="0" w:color="auto"/>
              <w:right w:val="single" w:sz="4" w:space="0" w:color="auto"/>
            </w:tcBorders>
            <w:hideMark/>
          </w:tcPr>
          <w:p w14:paraId="04DD88A2" w14:textId="77777777" w:rsidR="00BF0ED1" w:rsidRDefault="00BF0ED1" w:rsidP="008D4CC3">
            <w:pPr>
              <w:rPr>
                <w:lang w:eastAsia="en-US"/>
              </w:rPr>
            </w:pPr>
            <w:r>
              <w:rPr>
                <w:lang w:eastAsia="en-US"/>
              </w:rPr>
              <w:t>0.63 mg/L</w:t>
            </w:r>
          </w:p>
        </w:tc>
      </w:tr>
      <w:tr w:rsidR="00BF0ED1" w14:paraId="221F183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9612031" w14:textId="77777777" w:rsidR="00BF0ED1" w:rsidRDefault="00BF0ED1" w:rsidP="008D4CC3">
            <w:pPr>
              <w:rPr>
                <w:lang w:eastAsia="en-US"/>
              </w:rPr>
            </w:pPr>
            <w:r>
              <w:rPr>
                <w:lang w:eastAsia="en-US"/>
              </w:rPr>
              <w:t>Algae 72 h NOEC</w:t>
            </w:r>
          </w:p>
        </w:tc>
        <w:tc>
          <w:tcPr>
            <w:tcW w:w="4677" w:type="dxa"/>
            <w:tcBorders>
              <w:top w:val="single" w:sz="4" w:space="0" w:color="auto"/>
              <w:left w:val="single" w:sz="4" w:space="0" w:color="auto"/>
              <w:bottom w:val="single" w:sz="4" w:space="0" w:color="auto"/>
              <w:right w:val="single" w:sz="4" w:space="0" w:color="auto"/>
            </w:tcBorders>
            <w:hideMark/>
          </w:tcPr>
          <w:p w14:paraId="2E1CCE32" w14:textId="77777777" w:rsidR="00BF0ED1" w:rsidRDefault="00BF0ED1" w:rsidP="008D4CC3">
            <w:pPr>
              <w:rPr>
                <w:lang w:eastAsia="en-US"/>
              </w:rPr>
            </w:pPr>
            <w:r>
              <w:rPr>
                <w:lang w:eastAsia="en-US"/>
              </w:rPr>
              <w:t>1.69 mg/L</w:t>
            </w:r>
          </w:p>
        </w:tc>
      </w:tr>
      <w:tr w:rsidR="00BF0ED1" w14:paraId="13CDBE9E"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DF033AC" w14:textId="77777777" w:rsidR="00BF0ED1" w:rsidRDefault="00BF0ED1" w:rsidP="008D4CC3">
            <w:pPr>
              <w:rPr>
                <w:lang w:eastAsia="en-US"/>
              </w:rPr>
            </w:pPr>
            <w:r>
              <w:rPr>
                <w:lang w:eastAsia="en-US"/>
              </w:rPr>
              <w:t>Microorganisms activated sludge EC50</w:t>
            </w:r>
          </w:p>
        </w:tc>
        <w:tc>
          <w:tcPr>
            <w:tcW w:w="4677" w:type="dxa"/>
            <w:tcBorders>
              <w:top w:val="single" w:sz="4" w:space="0" w:color="auto"/>
              <w:left w:val="single" w:sz="4" w:space="0" w:color="auto"/>
              <w:bottom w:val="single" w:sz="4" w:space="0" w:color="auto"/>
              <w:right w:val="single" w:sz="4" w:space="0" w:color="auto"/>
            </w:tcBorders>
            <w:hideMark/>
          </w:tcPr>
          <w:p w14:paraId="22FB0A7A" w14:textId="77777777" w:rsidR="00BF0ED1" w:rsidRDefault="00BF0ED1" w:rsidP="008D4CC3">
            <w:pPr>
              <w:rPr>
                <w:lang w:eastAsia="en-US"/>
              </w:rPr>
            </w:pPr>
            <w:r>
              <w:rPr>
                <w:lang w:eastAsia="en-US"/>
              </w:rPr>
              <w:t>466 mg/L</w:t>
            </w:r>
          </w:p>
        </w:tc>
      </w:tr>
      <w:tr w:rsidR="00BF0ED1" w14:paraId="202DE96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7167423" w14:textId="77777777" w:rsidR="00BF0ED1" w:rsidRDefault="00BF0ED1" w:rsidP="008D4CC3">
            <w:pPr>
              <w:rPr>
                <w:lang w:eastAsia="en-US"/>
              </w:rPr>
            </w:pPr>
            <w:r>
              <w:rPr>
                <w:lang w:eastAsia="en-US"/>
              </w:rPr>
              <w:t>Bioconcentration</w:t>
            </w:r>
          </w:p>
        </w:tc>
        <w:tc>
          <w:tcPr>
            <w:tcW w:w="4677" w:type="dxa"/>
            <w:tcBorders>
              <w:top w:val="single" w:sz="4" w:space="0" w:color="auto"/>
              <w:left w:val="single" w:sz="4" w:space="0" w:color="auto"/>
              <w:bottom w:val="single" w:sz="4" w:space="0" w:color="auto"/>
              <w:right w:val="single" w:sz="4" w:space="0" w:color="auto"/>
            </w:tcBorders>
            <w:hideMark/>
          </w:tcPr>
          <w:p w14:paraId="13723A29" w14:textId="77777777" w:rsidR="00BF0ED1" w:rsidRDefault="00BF0ED1" w:rsidP="008D4CC3">
            <w:pPr>
              <w:rPr>
                <w:lang w:eastAsia="en-US"/>
              </w:rPr>
            </w:pPr>
            <w:r>
              <w:rPr>
                <w:lang w:eastAsia="en-US"/>
              </w:rPr>
              <w:t>No required (Kow -1.5)</w:t>
            </w:r>
          </w:p>
        </w:tc>
      </w:tr>
      <w:tr w:rsidR="00BF0ED1" w14:paraId="4B99F4D2" w14:textId="77777777" w:rsidTr="008D4CC3">
        <w:tc>
          <w:tcPr>
            <w:tcW w:w="4677" w:type="dxa"/>
            <w:tcBorders>
              <w:top w:val="single" w:sz="4" w:space="0" w:color="auto"/>
              <w:left w:val="single" w:sz="4" w:space="0" w:color="auto"/>
              <w:bottom w:val="single" w:sz="4" w:space="0" w:color="auto"/>
              <w:right w:val="single" w:sz="4" w:space="0" w:color="auto"/>
            </w:tcBorders>
          </w:tcPr>
          <w:p w14:paraId="1C5FB1DE"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1E3753E3" w14:textId="77777777" w:rsidR="00BF0ED1" w:rsidRDefault="00BF0ED1" w:rsidP="008D4CC3">
            <w:pPr>
              <w:rPr>
                <w:lang w:eastAsia="en-US"/>
              </w:rPr>
            </w:pPr>
          </w:p>
        </w:tc>
      </w:tr>
      <w:tr w:rsidR="00BF0ED1" w14:paraId="56095997"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C51EF75" w14:textId="77777777" w:rsidR="00BF0ED1" w:rsidRDefault="00BF0ED1" w:rsidP="008D4CC3">
            <w:pPr>
              <w:rPr>
                <w:b/>
                <w:lang w:eastAsia="en-US"/>
              </w:rPr>
            </w:pPr>
            <w:r>
              <w:rPr>
                <w:b/>
                <w:lang w:eastAsia="en-US"/>
              </w:rPr>
              <w:t>PNECs</w:t>
            </w:r>
          </w:p>
        </w:tc>
        <w:tc>
          <w:tcPr>
            <w:tcW w:w="4677" w:type="dxa"/>
            <w:tcBorders>
              <w:top w:val="single" w:sz="4" w:space="0" w:color="auto"/>
              <w:left w:val="single" w:sz="4" w:space="0" w:color="auto"/>
              <w:bottom w:val="single" w:sz="4" w:space="0" w:color="auto"/>
              <w:right w:val="single" w:sz="4" w:space="0" w:color="auto"/>
            </w:tcBorders>
          </w:tcPr>
          <w:p w14:paraId="1E5C4D2C" w14:textId="77777777" w:rsidR="00BF0ED1" w:rsidRDefault="00BF0ED1" w:rsidP="008D4CC3">
            <w:pPr>
              <w:rPr>
                <w:b/>
                <w:lang w:eastAsia="en-US"/>
              </w:rPr>
            </w:pPr>
          </w:p>
        </w:tc>
      </w:tr>
      <w:tr w:rsidR="00BF0ED1" w14:paraId="592A1B15"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FBED012" w14:textId="77777777" w:rsidR="00BF0ED1" w:rsidRDefault="00BF0ED1" w:rsidP="008D4CC3">
            <w:pPr>
              <w:rPr>
                <w:b/>
                <w:lang w:eastAsia="en-US"/>
              </w:rPr>
            </w:pPr>
            <w:r>
              <w:rPr>
                <w:b/>
                <w:lang w:eastAsia="en-US"/>
              </w:rPr>
              <w:t>STP microorganims</w:t>
            </w:r>
          </w:p>
        </w:tc>
        <w:tc>
          <w:tcPr>
            <w:tcW w:w="4677" w:type="dxa"/>
            <w:tcBorders>
              <w:top w:val="single" w:sz="4" w:space="0" w:color="auto"/>
              <w:left w:val="single" w:sz="4" w:space="0" w:color="auto"/>
              <w:bottom w:val="single" w:sz="4" w:space="0" w:color="auto"/>
              <w:right w:val="single" w:sz="4" w:space="0" w:color="auto"/>
            </w:tcBorders>
            <w:hideMark/>
          </w:tcPr>
          <w:p w14:paraId="164110B1" w14:textId="77777777" w:rsidR="00BF0ED1" w:rsidRDefault="00BF0ED1" w:rsidP="008D4CC3">
            <w:pPr>
              <w:rPr>
                <w:b/>
                <w:lang w:eastAsia="en-US"/>
              </w:rPr>
            </w:pPr>
            <w:r>
              <w:rPr>
                <w:b/>
                <w:lang w:eastAsia="en-US"/>
              </w:rPr>
              <w:t>4.66 mg/L (AF = 100)</w:t>
            </w:r>
          </w:p>
        </w:tc>
      </w:tr>
      <w:tr w:rsidR="00BF0ED1" w14:paraId="4884435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F5DEB17" w14:textId="77777777" w:rsidR="00BF0ED1" w:rsidRDefault="00BF0ED1" w:rsidP="008D4CC3">
            <w:pPr>
              <w:rPr>
                <w:b/>
                <w:lang w:eastAsia="en-US"/>
              </w:rPr>
            </w:pPr>
            <w:r>
              <w:rPr>
                <w:b/>
                <w:lang w:eastAsia="en-US"/>
              </w:rPr>
              <w:t>freshwater</w:t>
            </w:r>
          </w:p>
        </w:tc>
        <w:tc>
          <w:tcPr>
            <w:tcW w:w="4677" w:type="dxa"/>
            <w:tcBorders>
              <w:top w:val="single" w:sz="4" w:space="0" w:color="auto"/>
              <w:left w:val="single" w:sz="4" w:space="0" w:color="auto"/>
              <w:bottom w:val="single" w:sz="4" w:space="0" w:color="auto"/>
              <w:right w:val="single" w:sz="4" w:space="0" w:color="auto"/>
            </w:tcBorders>
            <w:hideMark/>
          </w:tcPr>
          <w:p w14:paraId="1110B1DE" w14:textId="77777777" w:rsidR="00BF0ED1" w:rsidRDefault="00BF0ED1" w:rsidP="008D4CC3">
            <w:pPr>
              <w:rPr>
                <w:b/>
                <w:lang w:eastAsia="en-US"/>
              </w:rPr>
            </w:pPr>
            <w:r>
              <w:rPr>
                <w:b/>
                <w:lang w:eastAsia="en-US"/>
              </w:rPr>
              <w:t>12.6E-3 mg/L (AF=50)</w:t>
            </w:r>
          </w:p>
        </w:tc>
      </w:tr>
      <w:tr w:rsidR="00BF0ED1" w14:paraId="40FC105C"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517B167" w14:textId="77777777" w:rsidR="00BF0ED1" w:rsidRDefault="00BF0ED1" w:rsidP="008D4CC3">
            <w:pPr>
              <w:rPr>
                <w:b/>
                <w:lang w:eastAsia="en-US"/>
              </w:rPr>
            </w:pPr>
            <w:r>
              <w:rPr>
                <w:b/>
                <w:lang w:eastAsia="en-US"/>
              </w:rPr>
              <w:t>Freshwater sediments</w:t>
            </w:r>
          </w:p>
        </w:tc>
        <w:tc>
          <w:tcPr>
            <w:tcW w:w="4677" w:type="dxa"/>
            <w:tcBorders>
              <w:top w:val="single" w:sz="4" w:space="0" w:color="auto"/>
              <w:left w:val="single" w:sz="4" w:space="0" w:color="auto"/>
              <w:bottom w:val="single" w:sz="4" w:space="0" w:color="auto"/>
              <w:right w:val="single" w:sz="4" w:space="0" w:color="auto"/>
            </w:tcBorders>
            <w:hideMark/>
          </w:tcPr>
          <w:p w14:paraId="48FD859F" w14:textId="77777777" w:rsidR="00BF0ED1" w:rsidRDefault="00BF0ED1" w:rsidP="008D4CC3">
            <w:pPr>
              <w:rPr>
                <w:b/>
                <w:lang w:eastAsia="en-US"/>
              </w:rPr>
            </w:pPr>
            <w:r>
              <w:rPr>
                <w:b/>
                <w:lang w:eastAsia="en-US"/>
              </w:rPr>
              <w:t>0.0101 mg.kgwwt</w:t>
            </w:r>
            <w:r w:rsidRPr="00534643">
              <w:rPr>
                <w:b/>
                <w:vertAlign w:val="superscript"/>
                <w:lang w:eastAsia="en-US"/>
              </w:rPr>
              <w:t>-1</w:t>
            </w:r>
            <w:r>
              <w:rPr>
                <w:b/>
                <w:lang w:eastAsia="en-US"/>
              </w:rPr>
              <w:t xml:space="preserve"> (equilibrium)</w:t>
            </w:r>
          </w:p>
        </w:tc>
      </w:tr>
      <w:tr w:rsidR="00BF0ED1" w14:paraId="1895C4A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10C6CF8" w14:textId="77777777" w:rsidR="00BF0ED1" w:rsidRDefault="00BF0ED1" w:rsidP="008D4CC3">
            <w:pPr>
              <w:rPr>
                <w:b/>
                <w:lang w:eastAsia="en-US"/>
              </w:rPr>
            </w:pPr>
            <w:r>
              <w:rPr>
                <w:b/>
                <w:lang w:eastAsia="en-US"/>
              </w:rPr>
              <w:t>soil</w:t>
            </w:r>
          </w:p>
        </w:tc>
        <w:tc>
          <w:tcPr>
            <w:tcW w:w="4677" w:type="dxa"/>
            <w:tcBorders>
              <w:top w:val="single" w:sz="4" w:space="0" w:color="auto"/>
              <w:left w:val="single" w:sz="4" w:space="0" w:color="auto"/>
              <w:bottom w:val="single" w:sz="4" w:space="0" w:color="auto"/>
              <w:right w:val="single" w:sz="4" w:space="0" w:color="auto"/>
            </w:tcBorders>
            <w:hideMark/>
          </w:tcPr>
          <w:p w14:paraId="74BD2DDF" w14:textId="77777777" w:rsidR="00BF0ED1" w:rsidRDefault="00BF0ED1" w:rsidP="008D4CC3">
            <w:pPr>
              <w:rPr>
                <w:b/>
                <w:lang w:eastAsia="en-US"/>
              </w:rPr>
            </w:pPr>
            <w:r>
              <w:rPr>
                <w:b/>
                <w:lang w:eastAsia="en-US"/>
              </w:rPr>
              <w:t>1.7E-03 mg.kgwwt</w:t>
            </w:r>
            <w:r w:rsidRPr="00534643">
              <w:rPr>
                <w:b/>
                <w:vertAlign w:val="superscript"/>
                <w:lang w:eastAsia="en-US"/>
              </w:rPr>
              <w:t>-1</w:t>
            </w:r>
            <w:r>
              <w:rPr>
                <w:b/>
                <w:lang w:eastAsia="en-US"/>
              </w:rPr>
              <w:t xml:space="preserve"> (equilibrium)</w:t>
            </w:r>
          </w:p>
        </w:tc>
      </w:tr>
    </w:tbl>
    <w:p w14:paraId="44A682F4" w14:textId="77777777" w:rsidR="00BF0ED1" w:rsidRDefault="00BF0ED1" w:rsidP="00BF0ED1">
      <w:pPr>
        <w:rPr>
          <w:lang w:eastAsia="en-US"/>
        </w:rPr>
      </w:pPr>
    </w:p>
    <w:tbl>
      <w:tblPr>
        <w:tblStyle w:val="Grilledutableau4"/>
        <w:tblW w:w="9322" w:type="dxa"/>
        <w:tblLook w:val="04A0" w:firstRow="1" w:lastRow="0" w:firstColumn="1" w:lastColumn="0" w:noHBand="0" w:noVBand="1"/>
      </w:tblPr>
      <w:tblGrid>
        <w:gridCol w:w="9322"/>
      </w:tblGrid>
      <w:tr w:rsidR="00BF0ED1" w:rsidRPr="00D24EE1" w14:paraId="7F25A2B8" w14:textId="77777777" w:rsidTr="00BF0ED1">
        <w:tc>
          <w:tcPr>
            <w:tcW w:w="9322" w:type="dxa"/>
            <w:shd w:val="clear" w:color="auto" w:fill="D6E3BC" w:themeFill="accent3" w:themeFillTint="66"/>
          </w:tcPr>
          <w:p w14:paraId="42FA9246"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w:t>
            </w:r>
            <w:r w:rsidRPr="009B2988">
              <w:rPr>
                <w:rFonts w:ascii="Arial" w:hAnsi="Arial" w:cs="Arial"/>
              </w:rPr>
              <w:fldChar w:fldCharType="end"/>
            </w:r>
            <w:r w:rsidRPr="009B2988">
              <w:rPr>
                <w:rFonts w:ascii="Arial" w:hAnsi="Arial" w:cs="Arial"/>
                <w:sz w:val="20"/>
                <w:szCs w:val="20"/>
              </w:rPr>
              <w:t xml:space="preserve"> - FR CA position:</w:t>
            </w:r>
          </w:p>
          <w:p w14:paraId="21CA53C9" w14:textId="77777777" w:rsidR="00BF0ED1" w:rsidRPr="00243103" w:rsidRDefault="00BF0ED1" w:rsidP="008D4CC3">
            <w:pPr>
              <w:jc w:val="both"/>
              <w:rPr>
                <w:rFonts w:ascii="Arial" w:hAnsi="Arial" w:cs="Arial"/>
                <w:sz w:val="20"/>
                <w:szCs w:val="20"/>
              </w:rPr>
            </w:pPr>
            <w:r w:rsidRPr="00243103">
              <w:rPr>
                <w:rFonts w:ascii="Arial" w:hAnsi="Arial" w:cs="Arial"/>
                <w:sz w:val="20"/>
                <w:szCs w:val="20"/>
              </w:rPr>
              <w:t xml:space="preserve">The proposed endpoint values for the </w:t>
            </w:r>
            <w:r>
              <w:rPr>
                <w:rFonts w:ascii="Arial" w:hAnsi="Arial" w:cs="Arial"/>
                <w:sz w:val="20"/>
                <w:szCs w:val="20"/>
              </w:rPr>
              <w:t xml:space="preserve">effect assessment of the </w:t>
            </w:r>
            <w:r w:rsidRPr="00243103">
              <w:rPr>
                <w:rFonts w:ascii="Arial" w:hAnsi="Arial" w:cs="Arial"/>
                <w:sz w:val="20"/>
                <w:szCs w:val="20"/>
              </w:rPr>
              <w:t xml:space="preserve">active substance hydrogen peroxide are correct. However, for the PNEC freshwater sediment no value is set in the CAR of hydrogen peroxide (March,2015). </w:t>
            </w:r>
          </w:p>
          <w:p w14:paraId="69FCFD04" w14:textId="77777777" w:rsidR="00BF0ED1" w:rsidRDefault="00BF0ED1" w:rsidP="008D4CC3">
            <w:pPr>
              <w:jc w:val="both"/>
              <w:rPr>
                <w:rFonts w:ascii="Arial" w:hAnsi="Arial" w:cs="Arial"/>
                <w:sz w:val="20"/>
                <w:szCs w:val="20"/>
              </w:rPr>
            </w:pPr>
            <w:r w:rsidRPr="00243103">
              <w:rPr>
                <w:rFonts w:ascii="Arial" w:hAnsi="Arial" w:cs="Arial"/>
                <w:sz w:val="20"/>
                <w:szCs w:val="20"/>
              </w:rPr>
              <w:t>The following explanation is provided:</w:t>
            </w:r>
            <w:r>
              <w:rPr>
                <w:rFonts w:ascii="Arial" w:hAnsi="Arial" w:cs="Arial"/>
                <w:sz w:val="20"/>
                <w:szCs w:val="20"/>
              </w:rPr>
              <w:t xml:space="preserve"> </w:t>
            </w:r>
            <w:r w:rsidRPr="00243103">
              <w:rPr>
                <w:rFonts w:ascii="Arial" w:hAnsi="Arial" w:cs="Arial"/>
                <w:sz w:val="20"/>
                <w:szCs w:val="20"/>
              </w:rPr>
              <w:t>”</w:t>
            </w:r>
            <w:r>
              <w:rPr>
                <w:rFonts w:ascii="Arial" w:hAnsi="Arial" w:cs="Arial"/>
                <w:i/>
                <w:sz w:val="20"/>
                <w:szCs w:val="20"/>
              </w:rPr>
              <w:t>C</w:t>
            </w:r>
            <w:r w:rsidRPr="00F41911">
              <w:rPr>
                <w:rFonts w:ascii="Arial" w:hAnsi="Arial" w:cs="Arial"/>
                <w:i/>
                <w:sz w:val="20"/>
                <w:szCs w:val="20"/>
              </w:rPr>
              <w:t>onsidering the low n-octanol/water partition coefficient of hydrogen peroxide (log K</w:t>
            </w:r>
            <w:r w:rsidRPr="00F41911">
              <w:rPr>
                <w:rFonts w:ascii="Arial" w:hAnsi="Arial" w:cs="Arial"/>
                <w:i/>
                <w:sz w:val="20"/>
                <w:szCs w:val="20"/>
                <w:vertAlign w:val="subscript"/>
              </w:rPr>
              <w:t>ow</w:t>
            </w:r>
            <w:r w:rsidRPr="00F41911">
              <w:rPr>
                <w:rFonts w:ascii="Arial" w:hAnsi="Arial" w:cs="Arial"/>
                <w:i/>
                <w:sz w:val="20"/>
                <w:szCs w:val="20"/>
              </w:rPr>
              <w:t xml:space="preserve"> –1.57), the expected low adsorption to organic matter (QSAR based log K</w:t>
            </w:r>
            <w:r w:rsidRPr="00F41911">
              <w:rPr>
                <w:rFonts w:ascii="Arial" w:hAnsi="Arial" w:cs="Arial"/>
                <w:i/>
                <w:sz w:val="20"/>
                <w:szCs w:val="20"/>
                <w:vertAlign w:val="subscript"/>
              </w:rPr>
              <w:t>OC</w:t>
            </w:r>
            <w:r w:rsidRPr="00F41911">
              <w:rPr>
                <w:rFonts w:ascii="Arial" w:hAnsi="Arial" w:cs="Arial"/>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243103">
              <w:rPr>
                <w:rFonts w:ascii="Arial" w:hAnsi="Arial" w:cs="Arial"/>
                <w:sz w:val="20"/>
                <w:szCs w:val="20"/>
              </w:rPr>
              <w:t>”</w:t>
            </w:r>
            <w:r>
              <w:rPr>
                <w:rFonts w:ascii="Arial" w:hAnsi="Arial" w:cs="Arial"/>
                <w:sz w:val="20"/>
                <w:szCs w:val="20"/>
              </w:rPr>
              <w:t xml:space="preserve"> Therefore no risk assessment for the sediment has to be carried out.</w:t>
            </w:r>
          </w:p>
          <w:p w14:paraId="298368BB" w14:textId="77777777" w:rsidR="00BF0ED1" w:rsidRDefault="00BF0ED1" w:rsidP="008D4CC3">
            <w:pPr>
              <w:jc w:val="both"/>
              <w:rPr>
                <w:rFonts w:ascii="Arial" w:hAnsi="Arial" w:cs="Arial"/>
                <w:sz w:val="20"/>
                <w:szCs w:val="20"/>
              </w:rPr>
            </w:pPr>
          </w:p>
          <w:p w14:paraId="3155A573" w14:textId="77777777" w:rsidR="00BF0ED1" w:rsidRPr="00243103" w:rsidRDefault="00BF0ED1" w:rsidP="008D4CC3">
            <w:pPr>
              <w:jc w:val="both"/>
              <w:rPr>
                <w:rFonts w:ascii="Arial" w:hAnsi="Arial" w:cs="Arial"/>
                <w:sz w:val="20"/>
                <w:szCs w:val="20"/>
              </w:rPr>
            </w:pPr>
            <w:r>
              <w:rPr>
                <w:rFonts w:ascii="Arial" w:hAnsi="Arial" w:cs="Arial"/>
                <w:sz w:val="20"/>
                <w:szCs w:val="20"/>
              </w:rPr>
              <w:t>Concerning the PNEC soil, a slightly different value is indicated in the CAR and will be used for the risk assessment (1.84E-3 mg/kg wwt).</w:t>
            </w:r>
          </w:p>
          <w:p w14:paraId="3DB90C9C" w14:textId="77777777" w:rsidR="00BF0ED1" w:rsidRPr="00A47066" w:rsidRDefault="00BF0ED1" w:rsidP="008D4CC3"/>
        </w:tc>
      </w:tr>
    </w:tbl>
    <w:p w14:paraId="61E07C2E" w14:textId="77777777" w:rsidR="00BF0ED1" w:rsidRDefault="00BF0ED1" w:rsidP="00BF0ED1">
      <w:pPr>
        <w:rPr>
          <w:lang w:eastAsia="en-US"/>
        </w:rPr>
      </w:pPr>
    </w:p>
    <w:p w14:paraId="7C08DCFB" w14:textId="77777777" w:rsidR="00BF0ED1" w:rsidRDefault="00BF0ED1" w:rsidP="00BF0ED1">
      <w:pPr>
        <w:rPr>
          <w:b/>
          <w:i/>
          <w:szCs w:val="22"/>
          <w:lang w:eastAsia="en-US"/>
        </w:rPr>
      </w:pPr>
    </w:p>
    <w:p w14:paraId="7B127514" w14:textId="77777777" w:rsidR="00BF0ED1" w:rsidRDefault="00BF0ED1" w:rsidP="00BF0ED1">
      <w:pPr>
        <w:rPr>
          <w:b/>
          <w:lang w:eastAsia="en-US"/>
        </w:rPr>
      </w:pPr>
      <w:r>
        <w:rPr>
          <w:b/>
          <w:lang w:eastAsia="en-US"/>
        </w:rPr>
        <w:t>SoC: L-Lactic acid</w:t>
      </w:r>
    </w:p>
    <w:p w14:paraId="0E226FB0" w14:textId="77777777" w:rsidR="00BF0ED1" w:rsidRDefault="00BF0ED1" w:rsidP="00BF0ED1">
      <w:pPr>
        <w:rPr>
          <w:b/>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599"/>
      </w:tblGrid>
      <w:tr w:rsidR="00BF0ED1" w14:paraId="1F9FBA6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A236A4F" w14:textId="77777777" w:rsidR="00BF0ED1" w:rsidRDefault="00BF0ED1" w:rsidP="008D4CC3">
            <w:pPr>
              <w:rPr>
                <w:lang w:eastAsia="en-US"/>
              </w:rPr>
            </w:pPr>
            <w:r>
              <w:rPr>
                <w:lang w:eastAsia="en-US"/>
              </w:rPr>
              <w:t>Hydrolisis</w:t>
            </w:r>
          </w:p>
        </w:tc>
        <w:tc>
          <w:tcPr>
            <w:tcW w:w="4677" w:type="dxa"/>
            <w:tcBorders>
              <w:top w:val="single" w:sz="4" w:space="0" w:color="auto"/>
              <w:left w:val="single" w:sz="4" w:space="0" w:color="auto"/>
              <w:bottom w:val="single" w:sz="4" w:space="0" w:color="auto"/>
              <w:right w:val="single" w:sz="4" w:space="0" w:color="auto"/>
            </w:tcBorders>
            <w:hideMark/>
          </w:tcPr>
          <w:p w14:paraId="1BB23B75" w14:textId="77777777" w:rsidR="00BF0ED1" w:rsidRDefault="00BF0ED1" w:rsidP="008D4CC3">
            <w:pPr>
              <w:rPr>
                <w:lang w:eastAsia="en-US"/>
              </w:rPr>
            </w:pPr>
            <w:r>
              <w:rPr>
                <w:lang w:eastAsia="en-US"/>
              </w:rPr>
              <w:t>No hydrolysis</w:t>
            </w:r>
          </w:p>
        </w:tc>
      </w:tr>
      <w:tr w:rsidR="00BF0ED1" w:rsidRPr="00876C23" w14:paraId="0A293447"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DBF5637" w14:textId="77777777" w:rsidR="00BF0ED1" w:rsidRDefault="00BF0ED1" w:rsidP="008D4CC3">
            <w:pPr>
              <w:rPr>
                <w:lang w:eastAsia="en-US"/>
              </w:rPr>
            </w:pPr>
            <w:r>
              <w:rPr>
                <w:lang w:eastAsia="en-US"/>
              </w:rPr>
              <w:t>Readiliy biodegradable</w:t>
            </w:r>
          </w:p>
        </w:tc>
        <w:tc>
          <w:tcPr>
            <w:tcW w:w="4677" w:type="dxa"/>
            <w:tcBorders>
              <w:top w:val="single" w:sz="4" w:space="0" w:color="auto"/>
              <w:left w:val="single" w:sz="4" w:space="0" w:color="auto"/>
              <w:bottom w:val="single" w:sz="4" w:space="0" w:color="auto"/>
              <w:right w:val="single" w:sz="4" w:space="0" w:color="auto"/>
            </w:tcBorders>
            <w:hideMark/>
          </w:tcPr>
          <w:p w14:paraId="405B506D" w14:textId="77777777" w:rsidR="00BF0ED1" w:rsidRDefault="00BF0ED1" w:rsidP="008D4CC3">
            <w:pPr>
              <w:rPr>
                <w:lang w:eastAsia="en-US"/>
              </w:rPr>
            </w:pPr>
            <w:r>
              <w:rPr>
                <w:lang w:eastAsia="en-US"/>
              </w:rPr>
              <w:t>Yes, but 10-day window not assessed</w:t>
            </w:r>
          </w:p>
        </w:tc>
      </w:tr>
      <w:tr w:rsidR="00BF0ED1" w14:paraId="60704A9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9C730A0" w14:textId="77777777" w:rsidR="00BF0ED1" w:rsidRDefault="00BF0ED1" w:rsidP="008D4CC3">
            <w:pPr>
              <w:rPr>
                <w:lang w:eastAsia="en-US"/>
              </w:rPr>
            </w:pPr>
            <w:r>
              <w:rPr>
                <w:lang w:eastAsia="en-US"/>
              </w:rPr>
              <w:t>Biodegradation in freshwater</w:t>
            </w:r>
          </w:p>
        </w:tc>
        <w:tc>
          <w:tcPr>
            <w:tcW w:w="4677" w:type="dxa"/>
            <w:tcBorders>
              <w:top w:val="single" w:sz="4" w:space="0" w:color="auto"/>
              <w:left w:val="single" w:sz="4" w:space="0" w:color="auto"/>
              <w:bottom w:val="single" w:sz="4" w:space="0" w:color="auto"/>
              <w:right w:val="single" w:sz="4" w:space="0" w:color="auto"/>
            </w:tcBorders>
          </w:tcPr>
          <w:p w14:paraId="19A16A1B" w14:textId="77777777" w:rsidR="00BF0ED1" w:rsidRDefault="00BF0ED1" w:rsidP="008D4CC3">
            <w:pPr>
              <w:rPr>
                <w:lang w:eastAsia="en-US"/>
              </w:rPr>
            </w:pPr>
          </w:p>
        </w:tc>
      </w:tr>
      <w:tr w:rsidR="00BF0ED1" w14:paraId="3F81632B"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EE9CF28" w14:textId="77777777" w:rsidR="00BF0ED1" w:rsidRDefault="00BF0ED1" w:rsidP="008D4CC3">
            <w:pPr>
              <w:rPr>
                <w:lang w:eastAsia="en-US"/>
              </w:rPr>
            </w:pPr>
            <w:r>
              <w:rPr>
                <w:lang w:eastAsia="en-US"/>
              </w:rPr>
              <w:t>Distribution water/sediments</w:t>
            </w:r>
          </w:p>
        </w:tc>
        <w:tc>
          <w:tcPr>
            <w:tcW w:w="4677" w:type="dxa"/>
            <w:tcBorders>
              <w:top w:val="single" w:sz="4" w:space="0" w:color="auto"/>
              <w:left w:val="single" w:sz="4" w:space="0" w:color="auto"/>
              <w:bottom w:val="single" w:sz="4" w:space="0" w:color="auto"/>
              <w:right w:val="single" w:sz="4" w:space="0" w:color="auto"/>
            </w:tcBorders>
          </w:tcPr>
          <w:p w14:paraId="7ABCFEA1" w14:textId="77777777" w:rsidR="00BF0ED1" w:rsidRDefault="00BF0ED1" w:rsidP="008D4CC3">
            <w:pPr>
              <w:rPr>
                <w:lang w:eastAsia="en-US"/>
              </w:rPr>
            </w:pPr>
          </w:p>
        </w:tc>
      </w:tr>
      <w:tr w:rsidR="00BF0ED1" w14:paraId="00CECB8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1C64C0D" w14:textId="77777777" w:rsidR="00BF0ED1" w:rsidRDefault="00BF0ED1" w:rsidP="008D4CC3">
            <w:pPr>
              <w:rPr>
                <w:lang w:eastAsia="en-US"/>
              </w:rPr>
            </w:pPr>
            <w:r>
              <w:rPr>
                <w:lang w:eastAsia="en-US"/>
              </w:rPr>
              <w:t xml:space="preserve">Degradation in soil </w:t>
            </w:r>
          </w:p>
        </w:tc>
        <w:tc>
          <w:tcPr>
            <w:tcW w:w="4677" w:type="dxa"/>
            <w:tcBorders>
              <w:top w:val="single" w:sz="4" w:space="0" w:color="auto"/>
              <w:left w:val="single" w:sz="4" w:space="0" w:color="auto"/>
              <w:bottom w:val="single" w:sz="4" w:space="0" w:color="auto"/>
              <w:right w:val="single" w:sz="4" w:space="0" w:color="auto"/>
            </w:tcBorders>
          </w:tcPr>
          <w:p w14:paraId="0F6069FD" w14:textId="77777777" w:rsidR="00BF0ED1" w:rsidRDefault="00BF0ED1" w:rsidP="008D4CC3">
            <w:pPr>
              <w:rPr>
                <w:lang w:eastAsia="en-US"/>
              </w:rPr>
            </w:pPr>
          </w:p>
        </w:tc>
      </w:tr>
      <w:tr w:rsidR="00BF0ED1" w14:paraId="500BA3C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1862D1DD" w14:textId="77777777" w:rsidR="00BF0ED1" w:rsidRDefault="00BF0ED1" w:rsidP="008D4CC3">
            <w:pPr>
              <w:rPr>
                <w:lang w:eastAsia="en-US"/>
              </w:rPr>
            </w:pPr>
            <w:r>
              <w:rPr>
                <w:lang w:eastAsia="en-US"/>
              </w:rPr>
              <w:t>Log Koc</w:t>
            </w:r>
          </w:p>
        </w:tc>
        <w:tc>
          <w:tcPr>
            <w:tcW w:w="4677" w:type="dxa"/>
            <w:tcBorders>
              <w:top w:val="single" w:sz="4" w:space="0" w:color="auto"/>
              <w:left w:val="single" w:sz="4" w:space="0" w:color="auto"/>
              <w:bottom w:val="single" w:sz="4" w:space="0" w:color="auto"/>
              <w:right w:val="single" w:sz="4" w:space="0" w:color="auto"/>
            </w:tcBorders>
            <w:hideMark/>
          </w:tcPr>
          <w:p w14:paraId="2219BA45" w14:textId="77777777" w:rsidR="00BF0ED1" w:rsidRDefault="00BF0ED1" w:rsidP="008D4CC3">
            <w:pPr>
              <w:rPr>
                <w:lang w:eastAsia="en-US"/>
              </w:rPr>
            </w:pPr>
            <w:r>
              <w:rPr>
                <w:lang w:eastAsia="en-US"/>
              </w:rPr>
              <w:t>20.9</w:t>
            </w:r>
          </w:p>
        </w:tc>
      </w:tr>
      <w:tr w:rsidR="00BF0ED1" w14:paraId="018A8DD2"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6996B5B0" w14:textId="77777777" w:rsidR="00BF0ED1" w:rsidRDefault="00BF0ED1" w:rsidP="008D4CC3">
            <w:pPr>
              <w:rPr>
                <w:lang w:eastAsia="en-US"/>
              </w:rPr>
            </w:pPr>
            <w:r>
              <w:rPr>
                <w:lang w:eastAsia="en-US"/>
              </w:rPr>
              <w:t>Photolysis in air</w:t>
            </w:r>
          </w:p>
        </w:tc>
        <w:tc>
          <w:tcPr>
            <w:tcW w:w="4677" w:type="dxa"/>
            <w:tcBorders>
              <w:top w:val="single" w:sz="4" w:space="0" w:color="auto"/>
              <w:left w:val="single" w:sz="4" w:space="0" w:color="auto"/>
              <w:bottom w:val="single" w:sz="4" w:space="0" w:color="auto"/>
              <w:right w:val="single" w:sz="4" w:space="0" w:color="auto"/>
            </w:tcBorders>
            <w:hideMark/>
          </w:tcPr>
          <w:p w14:paraId="55C4FF7F" w14:textId="77777777" w:rsidR="00BF0ED1" w:rsidRDefault="00BF0ED1" w:rsidP="008D4CC3">
            <w:pPr>
              <w:rPr>
                <w:lang w:eastAsia="en-US"/>
              </w:rPr>
            </w:pPr>
            <w:r>
              <w:rPr>
                <w:lang w:eastAsia="en-US"/>
              </w:rPr>
              <w:t>Not applicable</w:t>
            </w:r>
          </w:p>
        </w:tc>
      </w:tr>
      <w:tr w:rsidR="00BF0ED1" w14:paraId="6D0027DF"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B6F6D3B" w14:textId="77777777" w:rsidR="00BF0ED1" w:rsidRDefault="00BF0ED1" w:rsidP="008D4CC3">
            <w:pPr>
              <w:rPr>
                <w:lang w:eastAsia="en-US"/>
              </w:rPr>
            </w:pPr>
            <w:r>
              <w:rPr>
                <w:lang w:eastAsia="en-US"/>
              </w:rPr>
              <w:t>Toxicity</w:t>
            </w:r>
          </w:p>
        </w:tc>
        <w:tc>
          <w:tcPr>
            <w:tcW w:w="4677" w:type="dxa"/>
            <w:tcBorders>
              <w:top w:val="single" w:sz="4" w:space="0" w:color="auto"/>
              <w:left w:val="single" w:sz="4" w:space="0" w:color="auto"/>
              <w:bottom w:val="single" w:sz="4" w:space="0" w:color="auto"/>
              <w:right w:val="single" w:sz="4" w:space="0" w:color="auto"/>
            </w:tcBorders>
          </w:tcPr>
          <w:p w14:paraId="3CBE5643" w14:textId="77777777" w:rsidR="00BF0ED1" w:rsidRDefault="00BF0ED1" w:rsidP="008D4CC3">
            <w:pPr>
              <w:rPr>
                <w:lang w:eastAsia="en-US"/>
              </w:rPr>
            </w:pPr>
          </w:p>
        </w:tc>
      </w:tr>
      <w:tr w:rsidR="00BF0ED1" w:rsidRPr="00876C23" w14:paraId="607965A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3A06868E" w14:textId="77777777" w:rsidR="00BF0ED1" w:rsidRDefault="00BF0ED1" w:rsidP="008D4CC3">
            <w:pPr>
              <w:rPr>
                <w:lang w:eastAsia="en-US"/>
              </w:rPr>
            </w:pPr>
            <w:r>
              <w:rPr>
                <w:lang w:eastAsia="en-US"/>
              </w:rPr>
              <w:t>Acute fish LC50</w:t>
            </w:r>
          </w:p>
        </w:tc>
        <w:tc>
          <w:tcPr>
            <w:tcW w:w="4677" w:type="dxa"/>
            <w:tcBorders>
              <w:top w:val="single" w:sz="4" w:space="0" w:color="auto"/>
              <w:left w:val="single" w:sz="4" w:space="0" w:color="auto"/>
              <w:bottom w:val="single" w:sz="4" w:space="0" w:color="auto"/>
              <w:right w:val="single" w:sz="4" w:space="0" w:color="auto"/>
            </w:tcBorders>
            <w:hideMark/>
          </w:tcPr>
          <w:p w14:paraId="2764C8D5" w14:textId="77777777" w:rsidR="00BF0ED1" w:rsidRDefault="00BF0ED1" w:rsidP="008D4CC3">
            <w:pPr>
              <w:rPr>
                <w:lang w:eastAsia="en-US"/>
              </w:rPr>
            </w:pPr>
            <w:r>
              <w:rPr>
                <w:lang w:eastAsia="en-US"/>
              </w:rPr>
              <w:t>130 mg/L (related to low pH; not valid)</w:t>
            </w:r>
          </w:p>
        </w:tc>
      </w:tr>
      <w:tr w:rsidR="00BF0ED1" w:rsidRPr="00876C23" w14:paraId="6DEC7936"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C3D7C14" w14:textId="77777777" w:rsidR="00BF0ED1" w:rsidRDefault="00BF0ED1" w:rsidP="008D4CC3">
            <w:pPr>
              <w:rPr>
                <w:lang w:eastAsia="en-US"/>
              </w:rPr>
            </w:pPr>
            <w:r>
              <w:rPr>
                <w:lang w:eastAsia="en-US"/>
              </w:rPr>
              <w:t>Acute Dapnia EC50</w:t>
            </w:r>
          </w:p>
        </w:tc>
        <w:tc>
          <w:tcPr>
            <w:tcW w:w="4677" w:type="dxa"/>
            <w:tcBorders>
              <w:top w:val="single" w:sz="4" w:space="0" w:color="auto"/>
              <w:left w:val="single" w:sz="4" w:space="0" w:color="auto"/>
              <w:bottom w:val="single" w:sz="4" w:space="0" w:color="auto"/>
              <w:right w:val="single" w:sz="4" w:space="0" w:color="auto"/>
            </w:tcBorders>
            <w:hideMark/>
          </w:tcPr>
          <w:p w14:paraId="4DCDDEE3" w14:textId="77777777" w:rsidR="00BF0ED1" w:rsidRDefault="00BF0ED1" w:rsidP="008D4CC3">
            <w:pPr>
              <w:rPr>
                <w:lang w:eastAsia="en-US"/>
              </w:rPr>
            </w:pPr>
            <w:r>
              <w:rPr>
                <w:lang w:eastAsia="en-US"/>
              </w:rPr>
              <w:t>156 mg/L (related to low pH; not valid)</w:t>
            </w:r>
          </w:p>
        </w:tc>
      </w:tr>
      <w:tr w:rsidR="00BF0ED1" w14:paraId="0F5A22DC"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3F30926" w14:textId="77777777" w:rsidR="00BF0ED1" w:rsidRDefault="00BF0ED1" w:rsidP="008D4CC3">
            <w:pPr>
              <w:rPr>
                <w:lang w:eastAsia="en-US"/>
              </w:rPr>
            </w:pPr>
            <w:r>
              <w:rPr>
                <w:lang w:eastAsia="en-US"/>
              </w:rPr>
              <w:t>Acute algae</w:t>
            </w:r>
          </w:p>
        </w:tc>
        <w:tc>
          <w:tcPr>
            <w:tcW w:w="4677" w:type="dxa"/>
            <w:tcBorders>
              <w:top w:val="single" w:sz="4" w:space="0" w:color="auto"/>
              <w:left w:val="single" w:sz="4" w:space="0" w:color="auto"/>
              <w:bottom w:val="single" w:sz="4" w:space="0" w:color="auto"/>
              <w:right w:val="single" w:sz="4" w:space="0" w:color="auto"/>
            </w:tcBorders>
            <w:hideMark/>
          </w:tcPr>
          <w:p w14:paraId="3DB2CC73" w14:textId="77777777" w:rsidR="00BF0ED1" w:rsidRDefault="00BF0ED1" w:rsidP="008D4CC3">
            <w:pPr>
              <w:rPr>
                <w:lang w:eastAsia="en-US"/>
              </w:rPr>
            </w:pPr>
            <w:r>
              <w:rPr>
                <w:lang w:eastAsia="en-US"/>
              </w:rPr>
              <w:t>3.9 g/L</w:t>
            </w:r>
          </w:p>
        </w:tc>
      </w:tr>
      <w:tr w:rsidR="00BF0ED1" w14:paraId="5D33EBBD"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FF8058D" w14:textId="77777777" w:rsidR="00BF0ED1" w:rsidRDefault="00BF0ED1" w:rsidP="008D4CC3">
            <w:pPr>
              <w:rPr>
                <w:lang w:eastAsia="en-US"/>
              </w:rPr>
            </w:pPr>
            <w:r>
              <w:rPr>
                <w:lang w:eastAsia="en-US"/>
              </w:rPr>
              <w:t xml:space="preserve">Chronic Daphnia NOEC </w:t>
            </w:r>
          </w:p>
        </w:tc>
        <w:tc>
          <w:tcPr>
            <w:tcW w:w="4677" w:type="dxa"/>
            <w:tcBorders>
              <w:top w:val="single" w:sz="4" w:space="0" w:color="auto"/>
              <w:left w:val="single" w:sz="4" w:space="0" w:color="auto"/>
              <w:bottom w:val="single" w:sz="4" w:space="0" w:color="auto"/>
              <w:right w:val="single" w:sz="4" w:space="0" w:color="auto"/>
            </w:tcBorders>
          </w:tcPr>
          <w:p w14:paraId="38F9AB78" w14:textId="77777777" w:rsidR="00BF0ED1" w:rsidRDefault="00BF0ED1" w:rsidP="008D4CC3">
            <w:pPr>
              <w:rPr>
                <w:lang w:eastAsia="en-US"/>
              </w:rPr>
            </w:pPr>
          </w:p>
        </w:tc>
      </w:tr>
      <w:tr w:rsidR="00BF0ED1" w14:paraId="6C10623F"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BE7A700" w14:textId="77777777" w:rsidR="00BF0ED1" w:rsidRDefault="00BF0ED1" w:rsidP="008D4CC3">
            <w:pPr>
              <w:rPr>
                <w:lang w:eastAsia="en-US"/>
              </w:rPr>
            </w:pPr>
            <w:r>
              <w:rPr>
                <w:lang w:eastAsia="en-US"/>
              </w:rPr>
              <w:t>Algae 72 h NOEC</w:t>
            </w:r>
          </w:p>
        </w:tc>
        <w:tc>
          <w:tcPr>
            <w:tcW w:w="4677" w:type="dxa"/>
            <w:tcBorders>
              <w:top w:val="single" w:sz="4" w:space="0" w:color="auto"/>
              <w:left w:val="single" w:sz="4" w:space="0" w:color="auto"/>
              <w:bottom w:val="single" w:sz="4" w:space="0" w:color="auto"/>
              <w:right w:val="single" w:sz="4" w:space="0" w:color="auto"/>
            </w:tcBorders>
            <w:hideMark/>
          </w:tcPr>
          <w:p w14:paraId="70FE6FB5" w14:textId="77777777" w:rsidR="00BF0ED1" w:rsidRDefault="00BF0ED1" w:rsidP="008D4CC3">
            <w:pPr>
              <w:rPr>
                <w:lang w:eastAsia="en-US"/>
              </w:rPr>
            </w:pPr>
            <w:r>
              <w:rPr>
                <w:lang w:eastAsia="en-US"/>
              </w:rPr>
              <w:t>1.1 g/L</w:t>
            </w:r>
          </w:p>
        </w:tc>
      </w:tr>
      <w:tr w:rsidR="00BF0ED1" w14:paraId="28C6E50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4B95EF84" w14:textId="77777777" w:rsidR="00BF0ED1" w:rsidRDefault="00BF0ED1" w:rsidP="008D4CC3">
            <w:pPr>
              <w:rPr>
                <w:lang w:eastAsia="en-US"/>
              </w:rPr>
            </w:pPr>
            <w:r>
              <w:rPr>
                <w:lang w:eastAsia="en-US"/>
              </w:rPr>
              <w:t>Microorganisms activated sludge EC50</w:t>
            </w:r>
          </w:p>
        </w:tc>
        <w:tc>
          <w:tcPr>
            <w:tcW w:w="4677" w:type="dxa"/>
            <w:tcBorders>
              <w:top w:val="single" w:sz="4" w:space="0" w:color="auto"/>
              <w:left w:val="single" w:sz="4" w:space="0" w:color="auto"/>
              <w:bottom w:val="single" w:sz="4" w:space="0" w:color="auto"/>
              <w:right w:val="single" w:sz="4" w:space="0" w:color="auto"/>
            </w:tcBorders>
            <w:hideMark/>
          </w:tcPr>
          <w:p w14:paraId="521272B2" w14:textId="77777777" w:rsidR="00BF0ED1" w:rsidRDefault="00BF0ED1" w:rsidP="008D4CC3">
            <w:pPr>
              <w:rPr>
                <w:lang w:eastAsia="en-US"/>
              </w:rPr>
            </w:pPr>
            <w:r>
              <w:rPr>
                <w:lang w:eastAsia="en-US"/>
              </w:rPr>
              <w:t>&gt;100 mg/L</w:t>
            </w:r>
          </w:p>
        </w:tc>
      </w:tr>
      <w:tr w:rsidR="00BF0ED1" w14:paraId="5BABC71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14D8A52" w14:textId="77777777" w:rsidR="00BF0ED1" w:rsidRDefault="00BF0ED1" w:rsidP="008D4CC3">
            <w:pPr>
              <w:rPr>
                <w:lang w:eastAsia="en-US"/>
              </w:rPr>
            </w:pPr>
            <w:r>
              <w:rPr>
                <w:lang w:eastAsia="en-US"/>
              </w:rPr>
              <w:t>Microorganisms activated sludge NOEC</w:t>
            </w:r>
          </w:p>
        </w:tc>
        <w:tc>
          <w:tcPr>
            <w:tcW w:w="4677" w:type="dxa"/>
            <w:tcBorders>
              <w:top w:val="single" w:sz="4" w:space="0" w:color="auto"/>
              <w:left w:val="single" w:sz="4" w:space="0" w:color="auto"/>
              <w:bottom w:val="single" w:sz="4" w:space="0" w:color="auto"/>
              <w:right w:val="single" w:sz="4" w:space="0" w:color="auto"/>
            </w:tcBorders>
            <w:hideMark/>
          </w:tcPr>
          <w:p w14:paraId="46C055E3" w14:textId="77777777" w:rsidR="00BF0ED1" w:rsidRDefault="00BF0ED1" w:rsidP="008D4CC3">
            <w:pPr>
              <w:rPr>
                <w:lang w:eastAsia="en-US"/>
              </w:rPr>
            </w:pPr>
            <w:r>
              <w:rPr>
                <w:lang w:eastAsia="en-US"/>
              </w:rPr>
              <w:t>&gt;100 mg/L</w:t>
            </w:r>
          </w:p>
        </w:tc>
      </w:tr>
      <w:tr w:rsidR="00BF0ED1" w14:paraId="7A477D35" w14:textId="77777777" w:rsidTr="008D4CC3">
        <w:tc>
          <w:tcPr>
            <w:tcW w:w="4677" w:type="dxa"/>
            <w:tcBorders>
              <w:top w:val="single" w:sz="4" w:space="0" w:color="auto"/>
              <w:left w:val="single" w:sz="4" w:space="0" w:color="auto"/>
              <w:bottom w:val="single" w:sz="4" w:space="0" w:color="auto"/>
              <w:right w:val="single" w:sz="4" w:space="0" w:color="auto"/>
            </w:tcBorders>
          </w:tcPr>
          <w:p w14:paraId="6801D78E"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29B75BBF" w14:textId="77777777" w:rsidR="00BF0ED1" w:rsidRDefault="00BF0ED1" w:rsidP="008D4CC3">
            <w:pPr>
              <w:rPr>
                <w:lang w:eastAsia="en-US"/>
              </w:rPr>
            </w:pPr>
          </w:p>
        </w:tc>
      </w:tr>
      <w:tr w:rsidR="00BF0ED1" w14:paraId="36FF06CC" w14:textId="77777777" w:rsidTr="008D4CC3">
        <w:tc>
          <w:tcPr>
            <w:tcW w:w="4677" w:type="dxa"/>
            <w:tcBorders>
              <w:top w:val="single" w:sz="4" w:space="0" w:color="auto"/>
              <w:left w:val="single" w:sz="4" w:space="0" w:color="auto"/>
              <w:bottom w:val="single" w:sz="4" w:space="0" w:color="auto"/>
              <w:right w:val="single" w:sz="4" w:space="0" w:color="auto"/>
            </w:tcBorders>
          </w:tcPr>
          <w:p w14:paraId="239B5DC1" w14:textId="77777777" w:rsidR="00BF0ED1" w:rsidRDefault="00BF0ED1" w:rsidP="008D4CC3">
            <w:pPr>
              <w:rPr>
                <w:lang w:eastAsia="en-US"/>
              </w:rPr>
            </w:pPr>
          </w:p>
        </w:tc>
        <w:tc>
          <w:tcPr>
            <w:tcW w:w="4677" w:type="dxa"/>
            <w:tcBorders>
              <w:top w:val="single" w:sz="4" w:space="0" w:color="auto"/>
              <w:left w:val="single" w:sz="4" w:space="0" w:color="auto"/>
              <w:bottom w:val="single" w:sz="4" w:space="0" w:color="auto"/>
              <w:right w:val="single" w:sz="4" w:space="0" w:color="auto"/>
            </w:tcBorders>
          </w:tcPr>
          <w:p w14:paraId="1A688690" w14:textId="77777777" w:rsidR="00BF0ED1" w:rsidRDefault="00BF0ED1" w:rsidP="008D4CC3">
            <w:pPr>
              <w:rPr>
                <w:lang w:eastAsia="en-US"/>
              </w:rPr>
            </w:pPr>
          </w:p>
        </w:tc>
      </w:tr>
      <w:tr w:rsidR="00BF0ED1" w14:paraId="1356F694"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0B49AB2" w14:textId="77777777" w:rsidR="00BF0ED1" w:rsidRDefault="00BF0ED1" w:rsidP="008D4CC3">
            <w:pPr>
              <w:rPr>
                <w:b/>
                <w:lang w:eastAsia="en-US"/>
              </w:rPr>
            </w:pPr>
            <w:r>
              <w:rPr>
                <w:b/>
                <w:lang w:eastAsia="en-US"/>
              </w:rPr>
              <w:t>PNECs</w:t>
            </w:r>
          </w:p>
        </w:tc>
        <w:tc>
          <w:tcPr>
            <w:tcW w:w="4677" w:type="dxa"/>
            <w:tcBorders>
              <w:top w:val="single" w:sz="4" w:space="0" w:color="auto"/>
              <w:left w:val="single" w:sz="4" w:space="0" w:color="auto"/>
              <w:bottom w:val="single" w:sz="4" w:space="0" w:color="auto"/>
              <w:right w:val="single" w:sz="4" w:space="0" w:color="auto"/>
            </w:tcBorders>
          </w:tcPr>
          <w:p w14:paraId="5B9F8FA8" w14:textId="77777777" w:rsidR="00BF0ED1" w:rsidRDefault="00BF0ED1" w:rsidP="008D4CC3">
            <w:pPr>
              <w:rPr>
                <w:b/>
                <w:lang w:eastAsia="en-US"/>
              </w:rPr>
            </w:pPr>
          </w:p>
        </w:tc>
      </w:tr>
      <w:tr w:rsidR="00BF0ED1" w14:paraId="7FC58C08"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0A3E3761" w14:textId="77777777" w:rsidR="00BF0ED1" w:rsidRDefault="00BF0ED1" w:rsidP="008D4CC3">
            <w:pPr>
              <w:rPr>
                <w:b/>
                <w:lang w:eastAsia="en-US"/>
              </w:rPr>
            </w:pPr>
            <w:r>
              <w:rPr>
                <w:b/>
                <w:lang w:eastAsia="en-US"/>
              </w:rPr>
              <w:t>STP microorganims</w:t>
            </w:r>
          </w:p>
        </w:tc>
        <w:tc>
          <w:tcPr>
            <w:tcW w:w="4677" w:type="dxa"/>
            <w:tcBorders>
              <w:top w:val="single" w:sz="4" w:space="0" w:color="auto"/>
              <w:left w:val="single" w:sz="4" w:space="0" w:color="auto"/>
              <w:bottom w:val="single" w:sz="4" w:space="0" w:color="auto"/>
              <w:right w:val="single" w:sz="4" w:space="0" w:color="auto"/>
            </w:tcBorders>
            <w:hideMark/>
          </w:tcPr>
          <w:p w14:paraId="0FDF2CC7" w14:textId="77777777" w:rsidR="00BF0ED1" w:rsidRDefault="00BF0ED1" w:rsidP="008D4CC3">
            <w:pPr>
              <w:rPr>
                <w:b/>
                <w:lang w:eastAsia="en-US"/>
              </w:rPr>
            </w:pPr>
            <w:r>
              <w:rPr>
                <w:b/>
                <w:lang w:eastAsia="en-US"/>
              </w:rPr>
              <w:t xml:space="preserve">10 mg/L (AF = 10)  </w:t>
            </w:r>
          </w:p>
        </w:tc>
      </w:tr>
      <w:tr w:rsidR="00BF0ED1" w14:paraId="17A3781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589A0285" w14:textId="77777777" w:rsidR="00BF0ED1" w:rsidRDefault="00BF0ED1" w:rsidP="008D4CC3">
            <w:pPr>
              <w:rPr>
                <w:b/>
                <w:lang w:eastAsia="en-US"/>
              </w:rPr>
            </w:pPr>
            <w:r>
              <w:rPr>
                <w:b/>
                <w:lang w:eastAsia="en-US"/>
              </w:rPr>
              <w:t>freshwater</w:t>
            </w:r>
          </w:p>
        </w:tc>
        <w:tc>
          <w:tcPr>
            <w:tcW w:w="4677" w:type="dxa"/>
            <w:tcBorders>
              <w:top w:val="single" w:sz="4" w:space="0" w:color="auto"/>
              <w:left w:val="single" w:sz="4" w:space="0" w:color="auto"/>
              <w:bottom w:val="single" w:sz="4" w:space="0" w:color="auto"/>
              <w:right w:val="single" w:sz="4" w:space="0" w:color="auto"/>
            </w:tcBorders>
            <w:hideMark/>
          </w:tcPr>
          <w:p w14:paraId="275F8CA6" w14:textId="77777777" w:rsidR="00BF0ED1" w:rsidRDefault="00BF0ED1" w:rsidP="008D4CC3">
            <w:pPr>
              <w:rPr>
                <w:b/>
                <w:lang w:eastAsia="en-US"/>
              </w:rPr>
            </w:pPr>
            <w:r>
              <w:rPr>
                <w:b/>
                <w:lang w:eastAsia="en-US"/>
              </w:rPr>
              <w:t xml:space="preserve">3.9 mg/L (AF = 1000)    </w:t>
            </w:r>
          </w:p>
        </w:tc>
      </w:tr>
      <w:tr w:rsidR="00BF0ED1" w14:paraId="6BA17103"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75432EF8" w14:textId="77777777" w:rsidR="00BF0ED1" w:rsidRDefault="00BF0ED1" w:rsidP="008D4CC3">
            <w:pPr>
              <w:rPr>
                <w:b/>
                <w:lang w:eastAsia="en-US"/>
              </w:rPr>
            </w:pPr>
            <w:r>
              <w:rPr>
                <w:b/>
                <w:lang w:eastAsia="en-US"/>
              </w:rPr>
              <w:t>Freshwater sediments</w:t>
            </w:r>
          </w:p>
        </w:tc>
        <w:tc>
          <w:tcPr>
            <w:tcW w:w="4677" w:type="dxa"/>
            <w:tcBorders>
              <w:top w:val="single" w:sz="4" w:space="0" w:color="auto"/>
              <w:left w:val="single" w:sz="4" w:space="0" w:color="auto"/>
              <w:bottom w:val="single" w:sz="4" w:space="0" w:color="auto"/>
              <w:right w:val="single" w:sz="4" w:space="0" w:color="auto"/>
            </w:tcBorders>
            <w:hideMark/>
          </w:tcPr>
          <w:p w14:paraId="2D6DE2C5" w14:textId="77777777" w:rsidR="00BF0ED1" w:rsidRDefault="00BF0ED1" w:rsidP="008D4CC3">
            <w:pPr>
              <w:rPr>
                <w:b/>
                <w:lang w:eastAsia="en-US"/>
              </w:rPr>
            </w:pPr>
            <w:r>
              <w:rPr>
                <w:b/>
                <w:lang w:eastAsia="en-US"/>
              </w:rPr>
              <w:t xml:space="preserve">4.8 mg/kg ww (equilibrium)  </w:t>
            </w:r>
          </w:p>
        </w:tc>
      </w:tr>
      <w:tr w:rsidR="00BF0ED1" w14:paraId="168883AA" w14:textId="77777777" w:rsidTr="008D4CC3">
        <w:tc>
          <w:tcPr>
            <w:tcW w:w="4677" w:type="dxa"/>
            <w:tcBorders>
              <w:top w:val="single" w:sz="4" w:space="0" w:color="auto"/>
              <w:left w:val="single" w:sz="4" w:space="0" w:color="auto"/>
              <w:bottom w:val="single" w:sz="4" w:space="0" w:color="auto"/>
              <w:right w:val="single" w:sz="4" w:space="0" w:color="auto"/>
            </w:tcBorders>
            <w:hideMark/>
          </w:tcPr>
          <w:p w14:paraId="2B796AF0" w14:textId="77777777" w:rsidR="00BF0ED1" w:rsidRDefault="00BF0ED1" w:rsidP="008D4CC3">
            <w:pPr>
              <w:rPr>
                <w:b/>
                <w:lang w:eastAsia="en-US"/>
              </w:rPr>
            </w:pPr>
            <w:r>
              <w:rPr>
                <w:b/>
                <w:lang w:eastAsia="en-US"/>
              </w:rPr>
              <w:t>soil</w:t>
            </w:r>
          </w:p>
        </w:tc>
        <w:tc>
          <w:tcPr>
            <w:tcW w:w="4677" w:type="dxa"/>
            <w:tcBorders>
              <w:top w:val="single" w:sz="4" w:space="0" w:color="auto"/>
              <w:left w:val="single" w:sz="4" w:space="0" w:color="auto"/>
              <w:bottom w:val="single" w:sz="4" w:space="0" w:color="auto"/>
              <w:right w:val="single" w:sz="4" w:space="0" w:color="auto"/>
            </w:tcBorders>
            <w:hideMark/>
          </w:tcPr>
          <w:p w14:paraId="6C0853EC" w14:textId="77777777" w:rsidR="00BF0ED1" w:rsidRDefault="00BF0ED1" w:rsidP="008D4CC3">
            <w:pPr>
              <w:rPr>
                <w:b/>
                <w:lang w:eastAsia="en-US"/>
              </w:rPr>
            </w:pPr>
            <w:r>
              <w:rPr>
                <w:b/>
                <w:lang w:eastAsia="en-US"/>
              </w:rPr>
              <w:t xml:space="preserve">1.9 mg/kg ww (equilibrium)  </w:t>
            </w:r>
          </w:p>
        </w:tc>
      </w:tr>
    </w:tbl>
    <w:p w14:paraId="0E2FDF36" w14:textId="77777777" w:rsidR="00BF0ED1" w:rsidRDefault="00BF0ED1" w:rsidP="00BF0ED1">
      <w:pPr>
        <w:rPr>
          <w:b/>
          <w:i/>
          <w:szCs w:val="22"/>
          <w:lang w:eastAsia="en-US"/>
        </w:rPr>
      </w:pPr>
    </w:p>
    <w:tbl>
      <w:tblPr>
        <w:tblStyle w:val="Grilledutableau4"/>
        <w:tblW w:w="9322" w:type="dxa"/>
        <w:tblLook w:val="04A0" w:firstRow="1" w:lastRow="0" w:firstColumn="1" w:lastColumn="0" w:noHBand="0" w:noVBand="1"/>
      </w:tblPr>
      <w:tblGrid>
        <w:gridCol w:w="9322"/>
      </w:tblGrid>
      <w:tr w:rsidR="00BF0ED1" w:rsidRPr="00D24EE1" w14:paraId="04F68486" w14:textId="77777777" w:rsidTr="00BF0ED1">
        <w:tc>
          <w:tcPr>
            <w:tcW w:w="9322" w:type="dxa"/>
            <w:shd w:val="clear" w:color="auto" w:fill="D6E3BC" w:themeFill="accent3" w:themeFillTint="66"/>
          </w:tcPr>
          <w:p w14:paraId="5D92D4E9"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w:t>
            </w:r>
            <w:r w:rsidRPr="009B2988">
              <w:rPr>
                <w:rFonts w:ascii="Arial" w:hAnsi="Arial" w:cs="Arial"/>
              </w:rPr>
              <w:fldChar w:fldCharType="end"/>
            </w:r>
            <w:r w:rsidRPr="009B2988">
              <w:rPr>
                <w:rFonts w:ascii="Arial" w:hAnsi="Arial" w:cs="Arial"/>
                <w:sz w:val="20"/>
                <w:szCs w:val="20"/>
              </w:rPr>
              <w:t xml:space="preserve"> - FR CA position:</w:t>
            </w:r>
          </w:p>
          <w:p w14:paraId="64FED49F" w14:textId="77777777" w:rsidR="00BF0ED1" w:rsidRDefault="00BF0ED1" w:rsidP="008D4CC3">
            <w:pPr>
              <w:jc w:val="both"/>
            </w:pPr>
            <w:r w:rsidRPr="00243103">
              <w:rPr>
                <w:rFonts w:ascii="Arial" w:hAnsi="Arial" w:cs="Arial"/>
                <w:sz w:val="20"/>
                <w:szCs w:val="20"/>
              </w:rPr>
              <w:t xml:space="preserve">The proposed endpoint values for </w:t>
            </w:r>
            <w:r>
              <w:rPr>
                <w:rFonts w:ascii="Arial" w:hAnsi="Arial" w:cs="Arial"/>
                <w:sz w:val="20"/>
                <w:szCs w:val="20"/>
              </w:rPr>
              <w:t>the effect assessment of</w:t>
            </w:r>
            <w:r w:rsidRPr="00243103">
              <w:rPr>
                <w:rFonts w:ascii="Arial" w:hAnsi="Arial" w:cs="Arial"/>
                <w:sz w:val="20"/>
                <w:szCs w:val="20"/>
              </w:rPr>
              <w:t xml:space="preserve"> </w:t>
            </w:r>
            <w:r>
              <w:rPr>
                <w:rFonts w:ascii="Arial" w:hAnsi="Arial" w:cs="Arial"/>
                <w:sz w:val="20"/>
                <w:szCs w:val="20"/>
              </w:rPr>
              <w:t>L-L</w:t>
            </w:r>
            <w:r w:rsidRPr="00243103">
              <w:rPr>
                <w:rFonts w:ascii="Arial" w:hAnsi="Arial" w:cs="Arial"/>
                <w:sz w:val="20"/>
                <w:szCs w:val="20"/>
              </w:rPr>
              <w:t>actic acid are the same as those presented in the CAR of L(+) Lactic acid (January,</w:t>
            </w:r>
            <w:r>
              <w:rPr>
                <w:rFonts w:ascii="Arial" w:hAnsi="Arial" w:cs="Arial"/>
                <w:sz w:val="20"/>
                <w:szCs w:val="20"/>
              </w:rPr>
              <w:t xml:space="preserve"> </w:t>
            </w:r>
            <w:r w:rsidRPr="00243103">
              <w:rPr>
                <w:rFonts w:ascii="Arial" w:hAnsi="Arial" w:cs="Arial"/>
                <w:sz w:val="20"/>
                <w:szCs w:val="20"/>
              </w:rPr>
              <w:t>2016).</w:t>
            </w:r>
            <w:r>
              <w:t xml:space="preserve"> </w:t>
            </w:r>
          </w:p>
          <w:p w14:paraId="1F2FB9C5" w14:textId="77777777" w:rsidR="00BF0ED1" w:rsidRPr="00A47066" w:rsidRDefault="00BF0ED1" w:rsidP="008D4CC3">
            <w:pPr>
              <w:jc w:val="both"/>
            </w:pPr>
          </w:p>
        </w:tc>
      </w:tr>
    </w:tbl>
    <w:p w14:paraId="0046C6E0" w14:textId="77777777" w:rsidR="00BF0ED1" w:rsidRPr="00730AA6" w:rsidRDefault="00BF0ED1" w:rsidP="00BF0ED1">
      <w:pPr>
        <w:rPr>
          <w:b/>
          <w:szCs w:val="22"/>
          <w:lang w:eastAsia="en-US"/>
        </w:rPr>
      </w:pPr>
    </w:p>
    <w:p w14:paraId="364829B6" w14:textId="77777777" w:rsidR="00BF0ED1" w:rsidRDefault="00BF0ED1" w:rsidP="00BF0ED1">
      <w:pPr>
        <w:rPr>
          <w:b/>
          <w:lang w:eastAsia="en-US"/>
        </w:rPr>
      </w:pPr>
    </w:p>
    <w:p w14:paraId="0974F6A6" w14:textId="77777777" w:rsidR="00BF0ED1" w:rsidRDefault="00BF0ED1" w:rsidP="00BF0ED1">
      <w:pPr>
        <w:rPr>
          <w:b/>
          <w:lang w:eastAsia="en-US"/>
        </w:rPr>
      </w:pPr>
      <w:r>
        <w:rPr>
          <w:b/>
          <w:lang w:eastAsia="en-US"/>
        </w:rPr>
        <w:t>Other relevant ingredients</w:t>
      </w:r>
    </w:p>
    <w:p w14:paraId="672703C3" w14:textId="77777777" w:rsidR="00BF0ED1" w:rsidRDefault="00BF0ED1" w:rsidP="00BF0ED1">
      <w:pPr>
        <w:rPr>
          <w:b/>
          <w:i/>
          <w:szCs w:val="22"/>
          <w:lang w:eastAsia="en-US"/>
        </w:rPr>
      </w:pPr>
    </w:p>
    <w:p w14:paraId="5EC8384A" w14:textId="77777777" w:rsidR="00BF0ED1" w:rsidRDefault="00BF0ED1" w:rsidP="00BF0ED1">
      <w:pPr>
        <w:ind w:left="720"/>
        <w:jc w:val="both"/>
        <w:rPr>
          <w:lang w:eastAsia="en-US"/>
        </w:rPr>
      </w:pPr>
      <w:r>
        <w:rPr>
          <w:lang w:eastAsia="en-US"/>
        </w:rPr>
        <w:t>The "relevant components" of a mixture are those which are classified "Acute 1" (H400) or "Chronic 1" (H410) and present in a concentration of 0.1 % (w/w) or greater, and those which are classified "Chronic 2" (H411), "Chronic 3" (H412) or "Chronic 4" (H413) and present in a concentration of 1 % (w/w) or greater, unless there is a presumption (such as in the case of highly toxic components) that a component present in a lower concentration can still be relevant for classifying the mixture for aquatic environmental hazards. Generally, for substances classified as "Acute 1" or "Chronic 1" the concentration to be taken into account is (0.1/M) %.</w:t>
      </w:r>
    </w:p>
    <w:p w14:paraId="422450AA" w14:textId="77777777" w:rsidR="00BF0ED1" w:rsidRDefault="00BF0ED1" w:rsidP="00BF0ED1">
      <w:pPr>
        <w:jc w:val="both"/>
        <w:rPr>
          <w:b/>
          <w:i/>
          <w:szCs w:val="22"/>
          <w:lang w:eastAsia="en-US"/>
        </w:rPr>
      </w:pPr>
    </w:p>
    <w:p w14:paraId="0637652D" w14:textId="77777777" w:rsidR="00BF0ED1" w:rsidRDefault="00BF0ED1" w:rsidP="00BF0ED1">
      <w:pPr>
        <w:rPr>
          <w:lang w:eastAsia="en-US"/>
        </w:rPr>
      </w:pPr>
      <w:r>
        <w:rPr>
          <w:lang w:eastAsia="en-US"/>
        </w:rPr>
        <w:t>Applying these criteria:</w:t>
      </w:r>
    </w:p>
    <w:p w14:paraId="1631138A" w14:textId="77777777" w:rsidR="00BF0ED1" w:rsidRDefault="00BF0ED1" w:rsidP="00BF0ED1">
      <w:pPr>
        <w:rPr>
          <w:lang w:eastAsia="en-US"/>
        </w:rPr>
      </w:pPr>
    </w:p>
    <w:p w14:paraId="73C764B4" w14:textId="77777777" w:rsidR="00BF0ED1" w:rsidRDefault="00BF0ED1" w:rsidP="00BF0ED1">
      <w:pPr>
        <w:rPr>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BF0ED1" w14:paraId="799F3F51" w14:textId="77777777" w:rsidTr="008D4CC3">
        <w:tc>
          <w:tcPr>
            <w:tcW w:w="7763" w:type="dxa"/>
            <w:tcBorders>
              <w:top w:val="single" w:sz="4" w:space="0" w:color="auto"/>
              <w:left w:val="single" w:sz="4" w:space="0" w:color="auto"/>
              <w:bottom w:val="single" w:sz="4" w:space="0" w:color="auto"/>
              <w:right w:val="single" w:sz="4" w:space="0" w:color="auto"/>
            </w:tcBorders>
          </w:tcPr>
          <w:p w14:paraId="436F49D9" w14:textId="77777777" w:rsidR="00BF0ED1" w:rsidRDefault="00BF0ED1" w:rsidP="008D4CC3">
            <w:pPr>
              <w:rPr>
                <w:lang w:eastAsia="en-US"/>
              </w:rPr>
            </w:pPr>
            <w:r>
              <w:rPr>
                <w:b/>
                <w:lang w:eastAsia="en-US"/>
              </w:rPr>
              <w:lastRenderedPageBreak/>
              <w:t>1-Decanamine, N.N-dimethyl,N-oxide</w:t>
            </w:r>
            <w:r>
              <w:rPr>
                <w:lang w:eastAsia="en-US"/>
              </w:rPr>
              <w:t xml:space="preserve"> (CAS 2605-79-0) is classified as H400 and H411; the final concentration is </w:t>
            </w:r>
            <w:r>
              <w:rPr>
                <w:b/>
                <w:lang w:eastAsia="en-US"/>
              </w:rPr>
              <w:t>0.5%</w:t>
            </w:r>
            <w:r>
              <w:rPr>
                <w:lang w:eastAsia="en-US"/>
              </w:rPr>
              <w:t xml:space="preserve"> (&gt; cut-off 0.1% for H400). </w:t>
            </w:r>
          </w:p>
          <w:p w14:paraId="1F70D86F" w14:textId="77777777" w:rsidR="00BF0ED1" w:rsidRDefault="00BF0ED1" w:rsidP="008D4CC3">
            <w:pP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72BE28E" w14:textId="77777777" w:rsidR="00BF0ED1" w:rsidRDefault="00BF0ED1" w:rsidP="008D4CC3">
            <w:pPr>
              <w:rPr>
                <w:lang w:eastAsia="en-US"/>
              </w:rPr>
            </w:pPr>
            <w:r>
              <w:rPr>
                <w:lang w:eastAsia="en-US"/>
              </w:rPr>
              <w:t>Relevant</w:t>
            </w:r>
          </w:p>
        </w:tc>
      </w:tr>
      <w:tr w:rsidR="00BF0ED1" w14:paraId="187C5745" w14:textId="77777777" w:rsidTr="008D4CC3">
        <w:tc>
          <w:tcPr>
            <w:tcW w:w="7763" w:type="dxa"/>
            <w:tcBorders>
              <w:top w:val="single" w:sz="4" w:space="0" w:color="auto"/>
              <w:left w:val="single" w:sz="4" w:space="0" w:color="auto"/>
              <w:bottom w:val="single" w:sz="4" w:space="0" w:color="auto"/>
              <w:right w:val="single" w:sz="4" w:space="0" w:color="auto"/>
            </w:tcBorders>
          </w:tcPr>
          <w:p w14:paraId="6D4D0F8B" w14:textId="77777777" w:rsidR="00BF0ED1" w:rsidRDefault="00BF0ED1" w:rsidP="008D4CC3">
            <w:pPr>
              <w:rPr>
                <w:lang w:eastAsia="en-US"/>
              </w:rPr>
            </w:pPr>
            <w:r>
              <w:rPr>
                <w:b/>
                <w:lang w:eastAsia="en-US"/>
              </w:rPr>
              <w:t>Fragrances</w:t>
            </w:r>
            <w:r>
              <w:rPr>
                <w:lang w:eastAsia="en-US"/>
              </w:rPr>
              <w:t xml:space="preserve"> are mixtures classified as H411 or H412; the final concentration in the product is 0.5% (&lt; cut-off 1%)</w:t>
            </w:r>
          </w:p>
          <w:p w14:paraId="405A30EC" w14:textId="77777777" w:rsidR="00BF0ED1" w:rsidRDefault="00BF0ED1" w:rsidP="008D4CC3">
            <w:pPr>
              <w:rPr>
                <w:lang w:eastAsia="en-US"/>
              </w:rPr>
            </w:pPr>
          </w:p>
          <w:p w14:paraId="5F139716" w14:textId="77777777" w:rsidR="00BF0ED1" w:rsidRDefault="00BF0ED1" w:rsidP="008D4CC3">
            <w:pPr>
              <w:rPr>
                <w:lang w:eastAsia="en-US"/>
              </w:rPr>
            </w:pPr>
            <w:r>
              <w:rPr>
                <w:lang w:eastAsia="en-US"/>
              </w:rPr>
              <w:t>Furthermore, the sum of concentrations of H400 or H410 ingredients in any of the fragrances is lower than 11%. Therefore, the final concentration in the product of the sum of H400 or H410 ingredients in any of the fragrances is &lt; 0.5%*11% &lt; 0.055% (&lt; cut-off 0.1%)</w:t>
            </w:r>
          </w:p>
          <w:p w14:paraId="0D982087" w14:textId="77777777" w:rsidR="00BF0ED1" w:rsidRDefault="00BF0ED1" w:rsidP="008D4CC3">
            <w:pPr>
              <w:rPr>
                <w:lang w:eastAsia="en-US"/>
              </w:rPr>
            </w:pPr>
          </w:p>
          <w:p w14:paraId="2024A659" w14:textId="77777777" w:rsidR="00BF0ED1" w:rsidRDefault="00BF0ED1" w:rsidP="008D4CC3">
            <w:pPr>
              <w:rPr>
                <w:lang w:eastAsia="en-US"/>
              </w:rPr>
            </w:pPr>
            <w:r>
              <w:rPr>
                <w:lang w:eastAsia="en-US"/>
              </w:rPr>
              <w:t xml:space="preserve">The only exception is  “New Pin Maritime” perfume that contains 22.5-30% of 1-Decanamine, N.N-dimethyl,N-oxide (CAS 2605-79-0) and 1-Dodecanamine, N.N-dimethyl,N-oxide (CAS 1643-20-5). Therefore, gives 0.5%*30%= </w:t>
            </w:r>
            <w:r>
              <w:rPr>
                <w:b/>
                <w:lang w:eastAsia="en-US"/>
              </w:rPr>
              <w:t>0.15%</w:t>
            </w:r>
            <w:r>
              <w:rPr>
                <w:lang w:eastAsia="en-US"/>
              </w:rPr>
              <w:t xml:space="preserve"> final concentration of the sum of two very similar substances classified as H400.</w:t>
            </w:r>
          </w:p>
          <w:p w14:paraId="390E6CDD" w14:textId="77777777" w:rsidR="00BF0ED1" w:rsidRDefault="00BF0ED1" w:rsidP="008D4CC3">
            <w:pPr>
              <w:rPr>
                <w:lang w:eastAsia="en-US"/>
              </w:rPr>
            </w:pPr>
          </w:p>
          <w:p w14:paraId="79732D87" w14:textId="77777777" w:rsidR="00BF0ED1" w:rsidRDefault="00BF0ED1" w:rsidP="008D4CC3">
            <w:pPr>
              <w:rPr>
                <w:lang w:eastAsia="en-US"/>
              </w:rPr>
            </w:pPr>
            <w:r>
              <w:rPr>
                <w:lang w:eastAsia="en-US"/>
              </w:rPr>
              <w:t>The first of these two substances is also present in the product formulation (0.5%) and has been considered as relevant.</w:t>
            </w:r>
          </w:p>
          <w:p w14:paraId="52A68CAD" w14:textId="77777777" w:rsidR="00BF0ED1" w:rsidRDefault="00BF0ED1" w:rsidP="008D4CC3">
            <w:pPr>
              <w:rPr>
                <w:lang w:eastAsia="en-US"/>
              </w:rPr>
            </w:pPr>
          </w:p>
          <w:p w14:paraId="5A6FB3C5" w14:textId="77777777" w:rsidR="00BF0ED1" w:rsidRDefault="00BF0ED1" w:rsidP="008D4CC3">
            <w:pPr>
              <w:rPr>
                <w:b/>
                <w:lang w:eastAsia="en-US"/>
              </w:rPr>
            </w:pPr>
            <w:r>
              <w:rPr>
                <w:lang w:eastAsia="en-US"/>
              </w:rPr>
              <w:t>The second has almost identical environmental properties. Therefore they will be considered in conjunction (</w:t>
            </w:r>
            <w:r>
              <w:rPr>
                <w:b/>
                <w:lang w:eastAsia="en-US"/>
              </w:rPr>
              <w:t>concentration 0.65%)</w:t>
            </w:r>
          </w:p>
          <w:p w14:paraId="0A506E20" w14:textId="77777777" w:rsidR="00BF0ED1" w:rsidRDefault="00BF0ED1" w:rsidP="008D4CC3">
            <w:pP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A9D8822" w14:textId="77777777" w:rsidR="00BF0ED1" w:rsidRDefault="00BF0ED1" w:rsidP="008D4CC3">
            <w:pPr>
              <w:rPr>
                <w:lang w:eastAsia="en-US"/>
              </w:rPr>
            </w:pPr>
            <w:r>
              <w:rPr>
                <w:lang w:eastAsia="en-US"/>
              </w:rPr>
              <w:t>Not relevant</w:t>
            </w:r>
          </w:p>
        </w:tc>
      </w:tr>
    </w:tbl>
    <w:p w14:paraId="752CC083" w14:textId="77777777" w:rsidR="00BF0ED1" w:rsidRDefault="00BF0ED1" w:rsidP="00BF0ED1">
      <w:pPr>
        <w:rPr>
          <w:lang w:eastAsia="en-US"/>
        </w:rPr>
      </w:pPr>
    </w:p>
    <w:tbl>
      <w:tblPr>
        <w:tblStyle w:val="Grilledutableau4"/>
        <w:tblW w:w="9322" w:type="dxa"/>
        <w:tblLook w:val="04A0" w:firstRow="1" w:lastRow="0" w:firstColumn="1" w:lastColumn="0" w:noHBand="0" w:noVBand="1"/>
      </w:tblPr>
      <w:tblGrid>
        <w:gridCol w:w="9322"/>
      </w:tblGrid>
      <w:tr w:rsidR="00BF0ED1" w:rsidRPr="00D24EE1" w14:paraId="4B570929" w14:textId="77777777" w:rsidTr="00BF0ED1">
        <w:tc>
          <w:tcPr>
            <w:tcW w:w="9322" w:type="dxa"/>
            <w:shd w:val="clear" w:color="auto" w:fill="D6E3BC" w:themeFill="accent3" w:themeFillTint="66"/>
          </w:tcPr>
          <w:p w14:paraId="50E2689C" w14:textId="77777777" w:rsidR="00BF0ED1" w:rsidRPr="00D63903" w:rsidRDefault="00BF0ED1" w:rsidP="008D4CC3">
            <w:pPr>
              <w:pStyle w:val="Lgende"/>
              <w:rPr>
                <w:rFonts w:ascii="Arial" w:hAnsi="Arial" w:cs="Arial"/>
                <w:sz w:val="20"/>
                <w:szCs w:val="20"/>
              </w:rPr>
            </w:pPr>
            <w:r w:rsidRPr="00D63903">
              <w:rPr>
                <w:rFonts w:ascii="Arial" w:hAnsi="Arial" w:cs="Arial"/>
                <w:sz w:val="20"/>
                <w:szCs w:val="20"/>
              </w:rPr>
              <w:t xml:space="preserve">Infobox </w:t>
            </w:r>
            <w:r w:rsidRPr="00BF23AC">
              <w:rPr>
                <w:rFonts w:ascii="Arial" w:hAnsi="Arial" w:cs="Arial"/>
              </w:rPr>
              <w:fldChar w:fldCharType="begin"/>
            </w:r>
            <w:r w:rsidRPr="00D63903">
              <w:rPr>
                <w:rFonts w:ascii="Arial" w:hAnsi="Arial" w:cs="Arial"/>
              </w:rPr>
              <w:instrText xml:space="preserve"> SEQ Infobox \* ARABIC </w:instrText>
            </w:r>
            <w:r w:rsidRPr="00BF23AC">
              <w:rPr>
                <w:rFonts w:ascii="Arial" w:hAnsi="Arial" w:cs="Arial"/>
              </w:rPr>
              <w:fldChar w:fldCharType="separate"/>
            </w:r>
            <w:r w:rsidRPr="00D63903">
              <w:rPr>
                <w:rFonts w:ascii="Arial" w:hAnsi="Arial" w:cs="Arial"/>
              </w:rPr>
              <w:t>3</w:t>
            </w:r>
            <w:r w:rsidRPr="00BF23AC">
              <w:rPr>
                <w:rFonts w:ascii="Arial" w:hAnsi="Arial" w:cs="Arial"/>
              </w:rPr>
              <w:fldChar w:fldCharType="end"/>
            </w:r>
            <w:r w:rsidRPr="00D63903">
              <w:rPr>
                <w:rFonts w:ascii="Arial" w:hAnsi="Arial" w:cs="Arial"/>
                <w:sz w:val="20"/>
                <w:szCs w:val="20"/>
              </w:rPr>
              <w:t xml:space="preserve"> - FR CA position:</w:t>
            </w:r>
          </w:p>
          <w:p w14:paraId="18D40ECD" w14:textId="77777777" w:rsidR="00BF0ED1" w:rsidRPr="00D63903" w:rsidRDefault="00BF0ED1" w:rsidP="008D4CC3">
            <w:pPr>
              <w:jc w:val="both"/>
              <w:rPr>
                <w:rFonts w:ascii="Arial" w:hAnsi="Arial" w:cs="Arial"/>
                <w:sz w:val="20"/>
                <w:szCs w:val="20"/>
              </w:rPr>
            </w:pPr>
            <w:r w:rsidRPr="00D63903">
              <w:rPr>
                <w:rFonts w:ascii="Arial" w:hAnsi="Arial" w:cs="Arial"/>
                <w:sz w:val="20"/>
                <w:szCs w:val="20"/>
              </w:rPr>
              <w:t>In view of the low concentration</w:t>
            </w:r>
            <w:r w:rsidRPr="0015327F">
              <w:rPr>
                <w:rFonts w:ascii="Arial" w:hAnsi="Arial" w:cs="Arial"/>
                <w:sz w:val="20"/>
                <w:szCs w:val="20"/>
              </w:rPr>
              <w:t>s of substances classified for the environment such as 1-decanamine, N.N-dimethyl,N-oxide and fragrances, we agree with the applicant proposal to assess only the 1-decanamine, N.N-dimethyl,N-oxide considering a concentration of 0.65% of product SANYTOL FRESH.</w:t>
            </w:r>
          </w:p>
          <w:p w14:paraId="2EEA93E4" w14:textId="736F49D4" w:rsidR="00D63903" w:rsidRPr="00D63903" w:rsidRDefault="00D63903" w:rsidP="008D4CC3">
            <w:pPr>
              <w:jc w:val="both"/>
              <w:rPr>
                <w:rFonts w:ascii="Arial" w:hAnsi="Arial" w:cs="Arial"/>
                <w:sz w:val="20"/>
                <w:szCs w:val="20"/>
              </w:rPr>
            </w:pPr>
          </w:p>
          <w:p w14:paraId="03D78682" w14:textId="1BB3BB42" w:rsidR="00DC4F96" w:rsidRPr="00BF23AC" w:rsidRDefault="00D8578B" w:rsidP="00DC4F96">
            <w:pPr>
              <w:jc w:val="both"/>
              <w:rPr>
                <w:rFonts w:ascii="Arial" w:hAnsi="Arial" w:cs="Arial"/>
                <w:sz w:val="20"/>
                <w:szCs w:val="20"/>
              </w:rPr>
            </w:pPr>
            <w:r>
              <w:rPr>
                <w:rFonts w:ascii="Arial" w:hAnsi="Arial" w:cs="Arial"/>
                <w:sz w:val="20"/>
                <w:szCs w:val="20"/>
              </w:rPr>
              <w:t>A</w:t>
            </w:r>
            <w:r w:rsidR="00DC4F96" w:rsidRPr="00D63903">
              <w:rPr>
                <w:rFonts w:ascii="Arial" w:hAnsi="Arial" w:cs="Arial"/>
              </w:rPr>
              <w:t xml:space="preserve"> substance</w:t>
            </w:r>
            <w:r w:rsidR="00DC4F96" w:rsidRPr="00D63903">
              <w:rPr>
                <w:rFonts w:ascii="Arial" w:hAnsi="Arial" w:cs="Arial"/>
                <w:sz w:val="20"/>
                <w:szCs w:val="20"/>
              </w:rPr>
              <w:t xml:space="preserve"> is </w:t>
            </w:r>
            <w:r w:rsidR="00DC4F96" w:rsidRPr="00D63903">
              <w:rPr>
                <w:rFonts w:ascii="Arial" w:hAnsi="Arial" w:cs="Arial"/>
              </w:rPr>
              <w:t>under the BPR review program but no agreed reference values are available. Therefore, according to guidance on the BPR volume IV part B + C</w:t>
            </w:r>
            <w:r w:rsidR="00E40213" w:rsidRPr="00D63903">
              <w:rPr>
                <w:rFonts w:ascii="Arial" w:hAnsi="Arial" w:cs="Arial"/>
                <w:sz w:val="20"/>
                <w:szCs w:val="20"/>
              </w:rPr>
              <w:t xml:space="preserve"> section 8.1.1</w:t>
            </w:r>
            <w:r w:rsidR="00DC4F96" w:rsidRPr="00D63903">
              <w:rPr>
                <w:rFonts w:ascii="Arial" w:hAnsi="Arial" w:cs="Arial"/>
              </w:rPr>
              <w:t>, th</w:t>
            </w:r>
            <w:r w:rsidR="00DC4F96" w:rsidRPr="00D63903">
              <w:rPr>
                <w:rFonts w:ascii="Arial" w:hAnsi="Arial" w:cs="Arial"/>
                <w:sz w:val="20"/>
                <w:szCs w:val="20"/>
              </w:rPr>
              <w:t>is</w:t>
            </w:r>
            <w:r w:rsidR="00DC4F96" w:rsidRPr="00D63903">
              <w:rPr>
                <w:rFonts w:ascii="Arial" w:hAnsi="Arial" w:cs="Arial"/>
              </w:rPr>
              <w:t xml:space="preserve"> substance could not be considered as SOC for the environment. </w:t>
            </w:r>
          </w:p>
          <w:p w14:paraId="7E4FD38F" w14:textId="1875DF0B" w:rsidR="00DC4F96" w:rsidRPr="00BF23AC" w:rsidRDefault="005437E2" w:rsidP="00DC4F96">
            <w:pPr>
              <w:jc w:val="both"/>
              <w:rPr>
                <w:rFonts w:ascii="Arial" w:hAnsi="Arial" w:cs="Arial"/>
                <w:sz w:val="20"/>
                <w:szCs w:val="20"/>
              </w:rPr>
            </w:pPr>
            <w:r>
              <w:rPr>
                <w:rFonts w:ascii="Arial" w:hAnsi="Arial" w:cs="Arial"/>
                <w:sz w:val="20"/>
                <w:szCs w:val="20"/>
              </w:rPr>
              <w:t>Another substance is not considered as a SoC for the environment.</w:t>
            </w:r>
          </w:p>
          <w:p w14:paraId="577406D7" w14:textId="6B032DB0" w:rsidR="00DC4F96" w:rsidRPr="00BF23AC" w:rsidRDefault="00DC4F96" w:rsidP="00DC4F96">
            <w:pPr>
              <w:jc w:val="both"/>
              <w:rPr>
                <w:rFonts w:ascii="Arial" w:hAnsi="Arial" w:cs="Arial"/>
                <w:sz w:val="20"/>
                <w:szCs w:val="20"/>
              </w:rPr>
            </w:pPr>
            <w:r w:rsidRPr="00D63903">
              <w:rPr>
                <w:rFonts w:ascii="Arial" w:hAnsi="Arial" w:cs="Arial"/>
              </w:rPr>
              <w:t xml:space="preserve">The justification for the non-relevance of </w:t>
            </w:r>
            <w:r w:rsidRPr="00D63903">
              <w:rPr>
                <w:rFonts w:ascii="Arial" w:hAnsi="Arial" w:cs="Arial"/>
                <w:sz w:val="20"/>
                <w:szCs w:val="20"/>
              </w:rPr>
              <w:t>this</w:t>
            </w:r>
            <w:r w:rsidRPr="00D63903">
              <w:rPr>
                <w:rFonts w:ascii="Arial" w:hAnsi="Arial" w:cs="Arial"/>
              </w:rPr>
              <w:t xml:space="preserve"> co-formulant</w:t>
            </w:r>
            <w:r w:rsidR="005437E2">
              <w:rPr>
                <w:rFonts w:ascii="Arial" w:hAnsi="Arial" w:cs="Arial"/>
                <w:sz w:val="20"/>
                <w:szCs w:val="20"/>
              </w:rPr>
              <w:t>s</w:t>
            </w:r>
            <w:r w:rsidRPr="00D63903">
              <w:rPr>
                <w:rFonts w:ascii="Arial" w:hAnsi="Arial" w:cs="Arial"/>
              </w:rPr>
              <w:t xml:space="preserve"> is presented in the Confidential PAR.</w:t>
            </w:r>
          </w:p>
          <w:p w14:paraId="6DFE12CC" w14:textId="3E88549F" w:rsidR="00BF0ED1" w:rsidRDefault="00BF0ED1" w:rsidP="008D4CC3">
            <w:pPr>
              <w:jc w:val="both"/>
              <w:rPr>
                <w:rFonts w:ascii="Arial" w:hAnsi="Arial" w:cs="Arial"/>
                <w:sz w:val="20"/>
                <w:szCs w:val="20"/>
              </w:rPr>
            </w:pPr>
          </w:p>
          <w:p w14:paraId="4724016A" w14:textId="77777777" w:rsidR="00BF0ED1" w:rsidRPr="00843329" w:rsidRDefault="00BF0ED1" w:rsidP="008D4CC3">
            <w:pPr>
              <w:jc w:val="both"/>
              <w:rPr>
                <w:rFonts w:ascii="Arial" w:hAnsi="Arial" w:cs="Arial"/>
                <w:sz w:val="20"/>
                <w:szCs w:val="20"/>
              </w:rPr>
            </w:pPr>
          </w:p>
        </w:tc>
      </w:tr>
    </w:tbl>
    <w:p w14:paraId="650758F0" w14:textId="77777777" w:rsidR="00BF0ED1" w:rsidRDefault="00BF0ED1" w:rsidP="00BF0ED1">
      <w:pPr>
        <w:rPr>
          <w:b/>
          <w:lang w:eastAsia="en-US"/>
        </w:rPr>
      </w:pPr>
    </w:p>
    <w:p w14:paraId="65EBD05E" w14:textId="77777777" w:rsidR="00BF0ED1" w:rsidRDefault="00BF0ED1" w:rsidP="00BF0ED1">
      <w:pPr>
        <w:rPr>
          <w:b/>
          <w:lang w:eastAsia="en-US"/>
        </w:rPr>
      </w:pPr>
    </w:p>
    <w:p w14:paraId="22A5968B" w14:textId="77777777" w:rsidR="00BF0ED1" w:rsidRDefault="00BF0ED1" w:rsidP="00BF0ED1">
      <w:pPr>
        <w:rPr>
          <w:b/>
          <w:lang w:eastAsia="en-US"/>
        </w:rPr>
      </w:pPr>
      <w:r>
        <w:rPr>
          <w:b/>
          <w:lang w:eastAsia="en-US"/>
        </w:rPr>
        <w:t>1-Decanamine, N.N-dimethyl,N-oxide (and  Dodecanamine, N.N-dimethyl,N-oxide)</w:t>
      </w:r>
    </w:p>
    <w:p w14:paraId="458D17A8" w14:textId="77777777" w:rsidR="00BF0ED1" w:rsidRDefault="00BF0ED1" w:rsidP="00BF0ED1">
      <w:pPr>
        <w:rPr>
          <w:b/>
          <w:lang w:eastAsia="en-US"/>
        </w:rPr>
      </w:pPr>
    </w:p>
    <w:p w14:paraId="50D1549B" w14:textId="77777777" w:rsidR="00BF0ED1" w:rsidRDefault="00BF0ED1" w:rsidP="00BF0ED1">
      <w:pPr>
        <w:rPr>
          <w:lang w:eastAsia="en-US"/>
        </w:rPr>
      </w:pPr>
      <w:r>
        <w:rPr>
          <w:lang w:eastAsia="en-US"/>
        </w:rPr>
        <w:t>Data from ECHA database</w:t>
      </w:r>
    </w:p>
    <w:p w14:paraId="09A7B094" w14:textId="77777777" w:rsidR="00BF0ED1" w:rsidRDefault="00BF0ED1" w:rsidP="00BF0ED1">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3224"/>
        <w:gridCol w:w="1444"/>
      </w:tblGrid>
      <w:tr w:rsidR="00BF0ED1" w14:paraId="08F11D7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012DD152" w14:textId="77777777" w:rsidR="00BF0ED1" w:rsidRDefault="00BF0ED1" w:rsidP="008D4CC3">
            <w:pPr>
              <w:rPr>
                <w:lang w:eastAsia="en-US"/>
              </w:rPr>
            </w:pPr>
            <w:r>
              <w:rPr>
                <w:lang w:eastAsia="en-US"/>
              </w:rPr>
              <w:t>Molecular weight (decanamine-N-oxide)</w:t>
            </w:r>
          </w:p>
        </w:tc>
        <w:tc>
          <w:tcPr>
            <w:tcW w:w="3304" w:type="dxa"/>
            <w:tcBorders>
              <w:top w:val="single" w:sz="4" w:space="0" w:color="auto"/>
              <w:left w:val="single" w:sz="4" w:space="0" w:color="auto"/>
              <w:bottom w:val="single" w:sz="4" w:space="0" w:color="auto"/>
              <w:right w:val="single" w:sz="4" w:space="0" w:color="auto"/>
            </w:tcBorders>
            <w:noWrap/>
            <w:hideMark/>
          </w:tcPr>
          <w:p w14:paraId="55C3E911" w14:textId="77777777" w:rsidR="00BF0ED1" w:rsidRDefault="00BF0ED1" w:rsidP="008D4CC3">
            <w:pPr>
              <w:rPr>
                <w:lang w:eastAsia="en-US"/>
              </w:rPr>
            </w:pPr>
            <w:r>
              <w:rPr>
                <w:lang w:eastAsia="en-US"/>
              </w:rPr>
              <w:t>201</w:t>
            </w:r>
          </w:p>
        </w:tc>
        <w:tc>
          <w:tcPr>
            <w:tcW w:w="1477" w:type="dxa"/>
            <w:tcBorders>
              <w:top w:val="single" w:sz="4" w:space="0" w:color="auto"/>
              <w:left w:val="single" w:sz="4" w:space="0" w:color="auto"/>
              <w:bottom w:val="single" w:sz="4" w:space="0" w:color="auto"/>
              <w:right w:val="single" w:sz="4" w:space="0" w:color="auto"/>
            </w:tcBorders>
            <w:noWrap/>
            <w:hideMark/>
          </w:tcPr>
          <w:p w14:paraId="57D10672" w14:textId="77777777" w:rsidR="00BF0ED1" w:rsidRDefault="00BF0ED1" w:rsidP="008D4CC3">
            <w:pPr>
              <w:rPr>
                <w:lang w:eastAsia="en-US"/>
              </w:rPr>
            </w:pPr>
            <w:r>
              <w:rPr>
                <w:lang w:eastAsia="en-US"/>
              </w:rPr>
              <w:t>[g.mol</w:t>
            </w:r>
            <w:r w:rsidRPr="00ED105F">
              <w:rPr>
                <w:vertAlign w:val="superscript"/>
                <w:lang w:eastAsia="en-US"/>
              </w:rPr>
              <w:t>-1</w:t>
            </w:r>
            <w:r>
              <w:rPr>
                <w:lang w:eastAsia="en-US"/>
              </w:rPr>
              <w:t>]</w:t>
            </w:r>
          </w:p>
        </w:tc>
      </w:tr>
      <w:tr w:rsidR="00BF0ED1" w14:paraId="6474DDDF"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2504B7E6" w14:textId="77777777" w:rsidR="00BF0ED1" w:rsidRDefault="00BF0ED1" w:rsidP="008D4CC3">
            <w:pPr>
              <w:rPr>
                <w:lang w:eastAsia="en-US"/>
              </w:rPr>
            </w:pPr>
            <w:r>
              <w:rPr>
                <w:lang w:eastAsia="en-US"/>
              </w:rPr>
              <w:t>Melting point  (decanamine-N-oxide)</w:t>
            </w:r>
          </w:p>
        </w:tc>
        <w:tc>
          <w:tcPr>
            <w:tcW w:w="3304" w:type="dxa"/>
            <w:tcBorders>
              <w:top w:val="single" w:sz="4" w:space="0" w:color="auto"/>
              <w:left w:val="single" w:sz="4" w:space="0" w:color="auto"/>
              <w:bottom w:val="single" w:sz="4" w:space="0" w:color="auto"/>
              <w:right w:val="single" w:sz="4" w:space="0" w:color="auto"/>
            </w:tcBorders>
            <w:noWrap/>
            <w:hideMark/>
          </w:tcPr>
          <w:p w14:paraId="410FBF95" w14:textId="77777777" w:rsidR="00BF0ED1" w:rsidRDefault="00BF0ED1" w:rsidP="008D4CC3">
            <w:pPr>
              <w:rPr>
                <w:lang w:eastAsia="en-US"/>
              </w:rPr>
            </w:pPr>
            <w:r>
              <w:rPr>
                <w:lang w:eastAsia="en-US"/>
              </w:rPr>
              <w:t>135</w:t>
            </w:r>
          </w:p>
        </w:tc>
        <w:tc>
          <w:tcPr>
            <w:tcW w:w="1477" w:type="dxa"/>
            <w:tcBorders>
              <w:top w:val="single" w:sz="4" w:space="0" w:color="auto"/>
              <w:left w:val="single" w:sz="4" w:space="0" w:color="auto"/>
              <w:bottom w:val="single" w:sz="4" w:space="0" w:color="auto"/>
              <w:right w:val="single" w:sz="4" w:space="0" w:color="auto"/>
            </w:tcBorders>
            <w:noWrap/>
            <w:hideMark/>
          </w:tcPr>
          <w:p w14:paraId="1435867B"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520CB3B2"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2708EE6" w14:textId="77777777" w:rsidR="00BF0ED1" w:rsidRDefault="00BF0ED1" w:rsidP="008D4CC3">
            <w:pPr>
              <w:rPr>
                <w:lang w:eastAsia="en-US"/>
              </w:rPr>
            </w:pPr>
            <w:r>
              <w:rPr>
                <w:lang w:eastAsia="en-US"/>
              </w:rPr>
              <w:t>Vapour pressure at test temperature</w:t>
            </w:r>
          </w:p>
        </w:tc>
        <w:tc>
          <w:tcPr>
            <w:tcW w:w="3304" w:type="dxa"/>
            <w:tcBorders>
              <w:top w:val="single" w:sz="4" w:space="0" w:color="auto"/>
              <w:left w:val="single" w:sz="4" w:space="0" w:color="auto"/>
              <w:bottom w:val="single" w:sz="4" w:space="0" w:color="auto"/>
              <w:right w:val="single" w:sz="4" w:space="0" w:color="auto"/>
            </w:tcBorders>
            <w:noWrap/>
            <w:hideMark/>
          </w:tcPr>
          <w:p w14:paraId="6326F40E" w14:textId="77777777" w:rsidR="00BF0ED1" w:rsidRDefault="00BF0ED1" w:rsidP="008D4CC3">
            <w:pPr>
              <w:rPr>
                <w:lang w:eastAsia="en-US"/>
              </w:rPr>
            </w:pPr>
            <w:r>
              <w:rPr>
                <w:lang w:eastAsia="en-US"/>
              </w:rPr>
              <w:t>1.00E-06</w:t>
            </w:r>
          </w:p>
        </w:tc>
        <w:tc>
          <w:tcPr>
            <w:tcW w:w="1477" w:type="dxa"/>
            <w:tcBorders>
              <w:top w:val="single" w:sz="4" w:space="0" w:color="auto"/>
              <w:left w:val="single" w:sz="4" w:space="0" w:color="auto"/>
              <w:bottom w:val="single" w:sz="4" w:space="0" w:color="auto"/>
              <w:right w:val="single" w:sz="4" w:space="0" w:color="auto"/>
            </w:tcBorders>
            <w:noWrap/>
            <w:hideMark/>
          </w:tcPr>
          <w:p w14:paraId="686DA981" w14:textId="77777777" w:rsidR="00BF0ED1" w:rsidRDefault="00BF0ED1" w:rsidP="008D4CC3">
            <w:pPr>
              <w:rPr>
                <w:lang w:eastAsia="en-US"/>
              </w:rPr>
            </w:pPr>
            <w:r>
              <w:rPr>
                <w:lang w:eastAsia="en-US"/>
              </w:rPr>
              <w:t>[Pa]</w:t>
            </w:r>
          </w:p>
        </w:tc>
      </w:tr>
      <w:tr w:rsidR="00BF0ED1" w14:paraId="6ACD8B36"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4C569AD7" w14:textId="77777777" w:rsidR="00BF0ED1" w:rsidRDefault="00BF0ED1" w:rsidP="008D4CC3">
            <w:pPr>
              <w:rPr>
                <w:lang w:eastAsia="en-US"/>
              </w:rPr>
            </w:pPr>
            <w:r>
              <w:rPr>
                <w:lang w:eastAsia="en-US"/>
              </w:rPr>
              <w:t>Temperature at which vapour pressure was measured</w:t>
            </w:r>
          </w:p>
        </w:tc>
        <w:tc>
          <w:tcPr>
            <w:tcW w:w="3304" w:type="dxa"/>
            <w:tcBorders>
              <w:top w:val="single" w:sz="4" w:space="0" w:color="auto"/>
              <w:left w:val="single" w:sz="4" w:space="0" w:color="auto"/>
              <w:bottom w:val="single" w:sz="4" w:space="0" w:color="auto"/>
              <w:right w:val="single" w:sz="4" w:space="0" w:color="auto"/>
            </w:tcBorders>
            <w:noWrap/>
            <w:hideMark/>
          </w:tcPr>
          <w:p w14:paraId="317F0884" w14:textId="77777777" w:rsidR="00BF0ED1" w:rsidRDefault="00BF0ED1" w:rsidP="008D4CC3">
            <w:pPr>
              <w:rPr>
                <w:lang w:eastAsia="en-US"/>
              </w:rPr>
            </w:pPr>
            <w:r>
              <w:rPr>
                <w:lang w:eastAsia="en-US"/>
              </w:rPr>
              <w:t>20</w:t>
            </w:r>
          </w:p>
        </w:tc>
        <w:tc>
          <w:tcPr>
            <w:tcW w:w="1477" w:type="dxa"/>
            <w:tcBorders>
              <w:top w:val="single" w:sz="4" w:space="0" w:color="auto"/>
              <w:left w:val="single" w:sz="4" w:space="0" w:color="auto"/>
              <w:bottom w:val="single" w:sz="4" w:space="0" w:color="auto"/>
              <w:right w:val="single" w:sz="4" w:space="0" w:color="auto"/>
            </w:tcBorders>
            <w:noWrap/>
            <w:hideMark/>
          </w:tcPr>
          <w:p w14:paraId="717684B2"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61F9DE98"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A627BD8" w14:textId="77777777" w:rsidR="00BF0ED1" w:rsidRDefault="00BF0ED1" w:rsidP="008D4CC3">
            <w:pPr>
              <w:rPr>
                <w:lang w:eastAsia="en-US"/>
              </w:rPr>
            </w:pPr>
            <w:r>
              <w:rPr>
                <w:lang w:eastAsia="en-US"/>
              </w:rPr>
              <w:t>Octanol-water partition coefficient</w:t>
            </w:r>
          </w:p>
        </w:tc>
        <w:tc>
          <w:tcPr>
            <w:tcW w:w="3304" w:type="dxa"/>
            <w:tcBorders>
              <w:top w:val="single" w:sz="4" w:space="0" w:color="auto"/>
              <w:left w:val="single" w:sz="4" w:space="0" w:color="auto"/>
              <w:bottom w:val="single" w:sz="4" w:space="0" w:color="auto"/>
              <w:right w:val="single" w:sz="4" w:space="0" w:color="auto"/>
            </w:tcBorders>
            <w:noWrap/>
            <w:hideMark/>
          </w:tcPr>
          <w:p w14:paraId="5F35F697" w14:textId="77777777" w:rsidR="00BF0ED1" w:rsidRDefault="00BF0ED1" w:rsidP="008D4CC3">
            <w:pPr>
              <w:rPr>
                <w:lang w:eastAsia="en-US"/>
              </w:rPr>
            </w:pPr>
            <w:r>
              <w:rPr>
                <w:lang w:eastAsia="en-US"/>
              </w:rPr>
              <w:t>2.7</w:t>
            </w:r>
          </w:p>
        </w:tc>
        <w:tc>
          <w:tcPr>
            <w:tcW w:w="1477" w:type="dxa"/>
            <w:tcBorders>
              <w:top w:val="single" w:sz="4" w:space="0" w:color="auto"/>
              <w:left w:val="single" w:sz="4" w:space="0" w:color="auto"/>
              <w:bottom w:val="single" w:sz="4" w:space="0" w:color="auto"/>
              <w:right w:val="single" w:sz="4" w:space="0" w:color="auto"/>
            </w:tcBorders>
            <w:noWrap/>
            <w:hideMark/>
          </w:tcPr>
          <w:p w14:paraId="3441F8FD" w14:textId="77777777" w:rsidR="00BF0ED1" w:rsidRDefault="00BF0ED1" w:rsidP="008D4CC3">
            <w:pPr>
              <w:rPr>
                <w:lang w:eastAsia="en-US"/>
              </w:rPr>
            </w:pPr>
            <w:r>
              <w:rPr>
                <w:lang w:eastAsia="en-US"/>
              </w:rPr>
              <w:t>[log10]</w:t>
            </w:r>
          </w:p>
        </w:tc>
      </w:tr>
      <w:tr w:rsidR="00BF0ED1" w14:paraId="789AEE77"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49DD6182" w14:textId="77777777" w:rsidR="00BF0ED1" w:rsidRDefault="00BF0ED1" w:rsidP="008D4CC3">
            <w:pPr>
              <w:rPr>
                <w:lang w:eastAsia="en-US"/>
              </w:rPr>
            </w:pPr>
            <w:r>
              <w:rPr>
                <w:lang w:eastAsia="en-US"/>
              </w:rPr>
              <w:t>Water solubility at test temperature</w:t>
            </w:r>
          </w:p>
        </w:tc>
        <w:tc>
          <w:tcPr>
            <w:tcW w:w="3304" w:type="dxa"/>
            <w:tcBorders>
              <w:top w:val="single" w:sz="4" w:space="0" w:color="auto"/>
              <w:left w:val="single" w:sz="4" w:space="0" w:color="auto"/>
              <w:bottom w:val="single" w:sz="4" w:space="0" w:color="auto"/>
              <w:right w:val="single" w:sz="4" w:space="0" w:color="auto"/>
            </w:tcBorders>
            <w:noWrap/>
            <w:hideMark/>
          </w:tcPr>
          <w:p w14:paraId="4CF28E78" w14:textId="77777777" w:rsidR="00BF0ED1" w:rsidRDefault="00BF0ED1" w:rsidP="008D4CC3">
            <w:pPr>
              <w:rPr>
                <w:lang w:eastAsia="en-US"/>
              </w:rPr>
            </w:pPr>
            <w:r>
              <w:rPr>
                <w:lang w:eastAsia="en-US"/>
              </w:rPr>
              <w:t>1.00E+05</w:t>
            </w:r>
          </w:p>
        </w:tc>
        <w:tc>
          <w:tcPr>
            <w:tcW w:w="1477" w:type="dxa"/>
            <w:tcBorders>
              <w:top w:val="single" w:sz="4" w:space="0" w:color="auto"/>
              <w:left w:val="single" w:sz="4" w:space="0" w:color="auto"/>
              <w:bottom w:val="single" w:sz="4" w:space="0" w:color="auto"/>
              <w:right w:val="single" w:sz="4" w:space="0" w:color="auto"/>
            </w:tcBorders>
            <w:noWrap/>
            <w:hideMark/>
          </w:tcPr>
          <w:p w14:paraId="10506E0F" w14:textId="77777777" w:rsidR="00BF0ED1" w:rsidRDefault="00BF0ED1" w:rsidP="008D4CC3">
            <w:pPr>
              <w:rPr>
                <w:lang w:eastAsia="en-US"/>
              </w:rPr>
            </w:pPr>
            <w:r>
              <w:rPr>
                <w:lang w:eastAsia="en-US"/>
              </w:rPr>
              <w:t>[mg.l</w:t>
            </w:r>
            <w:r w:rsidRPr="00996414">
              <w:rPr>
                <w:vertAlign w:val="superscript"/>
                <w:lang w:eastAsia="en-US"/>
              </w:rPr>
              <w:t>-1</w:t>
            </w:r>
            <w:r>
              <w:rPr>
                <w:lang w:eastAsia="en-US"/>
              </w:rPr>
              <w:t>]</w:t>
            </w:r>
          </w:p>
        </w:tc>
      </w:tr>
      <w:tr w:rsidR="00BF0ED1" w14:paraId="2122147E"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ABB5432" w14:textId="77777777" w:rsidR="00BF0ED1" w:rsidRDefault="00BF0ED1" w:rsidP="008D4CC3">
            <w:pPr>
              <w:rPr>
                <w:lang w:eastAsia="en-US"/>
              </w:rPr>
            </w:pPr>
            <w:r>
              <w:rPr>
                <w:lang w:eastAsia="en-US"/>
              </w:rPr>
              <w:lastRenderedPageBreak/>
              <w:t>Chemical class for Koc-QSAR</w:t>
            </w:r>
          </w:p>
        </w:tc>
        <w:tc>
          <w:tcPr>
            <w:tcW w:w="3304" w:type="dxa"/>
            <w:tcBorders>
              <w:top w:val="single" w:sz="4" w:space="0" w:color="auto"/>
              <w:left w:val="single" w:sz="4" w:space="0" w:color="auto"/>
              <w:bottom w:val="single" w:sz="4" w:space="0" w:color="auto"/>
              <w:right w:val="single" w:sz="4" w:space="0" w:color="auto"/>
            </w:tcBorders>
            <w:noWrap/>
            <w:hideMark/>
          </w:tcPr>
          <w:p w14:paraId="2F9A03DE" w14:textId="77777777" w:rsidR="00BF0ED1" w:rsidRDefault="00BF0ED1" w:rsidP="008D4CC3">
            <w:pPr>
              <w:rPr>
                <w:lang w:eastAsia="en-US"/>
              </w:rPr>
            </w:pPr>
            <w:r>
              <w:rPr>
                <w:lang w:eastAsia="en-US"/>
              </w:rPr>
              <w:t>Non-hydrophobics (default QSAR)</w:t>
            </w:r>
          </w:p>
        </w:tc>
        <w:tc>
          <w:tcPr>
            <w:tcW w:w="1477" w:type="dxa"/>
            <w:tcBorders>
              <w:top w:val="single" w:sz="4" w:space="0" w:color="auto"/>
              <w:left w:val="single" w:sz="4" w:space="0" w:color="auto"/>
              <w:bottom w:val="single" w:sz="4" w:space="0" w:color="auto"/>
              <w:right w:val="single" w:sz="4" w:space="0" w:color="auto"/>
            </w:tcBorders>
            <w:noWrap/>
            <w:hideMark/>
          </w:tcPr>
          <w:p w14:paraId="42931F3C" w14:textId="77777777" w:rsidR="00BF0ED1" w:rsidRDefault="00BF0ED1" w:rsidP="008D4CC3">
            <w:pPr>
              <w:rPr>
                <w:lang w:val="es-ES" w:eastAsia="es-ES"/>
              </w:rPr>
            </w:pPr>
          </w:p>
        </w:tc>
      </w:tr>
      <w:tr w:rsidR="00BF0ED1" w14:paraId="6286E394"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3378FB7E" w14:textId="77777777" w:rsidR="00BF0ED1" w:rsidRDefault="00BF0ED1" w:rsidP="008D4CC3">
            <w:pPr>
              <w:rPr>
                <w:lang w:eastAsia="en-US"/>
              </w:rPr>
            </w:pPr>
            <w:r>
              <w:rPr>
                <w:lang w:eastAsia="en-US"/>
              </w:rPr>
              <w:t>Solids-water partition coefficient in soil</w:t>
            </w:r>
          </w:p>
          <w:p w14:paraId="4354E2D2" w14:textId="77777777" w:rsidR="00BF0ED1" w:rsidRDefault="00BF0ED1" w:rsidP="008D4CC3">
            <w:pPr>
              <w:rPr>
                <w:lang w:eastAsia="en-US"/>
              </w:rPr>
            </w:pPr>
            <w:r>
              <w:rPr>
                <w:lang w:eastAsia="en-US"/>
              </w:rPr>
              <w:t>(mean from experimental data in three soils)</w:t>
            </w:r>
          </w:p>
        </w:tc>
        <w:tc>
          <w:tcPr>
            <w:tcW w:w="3304" w:type="dxa"/>
            <w:tcBorders>
              <w:top w:val="single" w:sz="4" w:space="0" w:color="auto"/>
              <w:left w:val="single" w:sz="4" w:space="0" w:color="auto"/>
              <w:bottom w:val="single" w:sz="4" w:space="0" w:color="auto"/>
              <w:right w:val="single" w:sz="4" w:space="0" w:color="auto"/>
            </w:tcBorders>
            <w:noWrap/>
            <w:hideMark/>
          </w:tcPr>
          <w:p w14:paraId="2A8E6829" w14:textId="77777777" w:rsidR="00BF0ED1" w:rsidRDefault="00BF0ED1" w:rsidP="008D4CC3">
            <w:pPr>
              <w:rPr>
                <w:lang w:eastAsia="en-US"/>
              </w:rPr>
            </w:pPr>
            <w:r>
              <w:rPr>
                <w:lang w:eastAsia="en-US"/>
              </w:rPr>
              <w:t>13.8</w:t>
            </w:r>
          </w:p>
        </w:tc>
        <w:tc>
          <w:tcPr>
            <w:tcW w:w="1477" w:type="dxa"/>
            <w:tcBorders>
              <w:top w:val="single" w:sz="4" w:space="0" w:color="auto"/>
              <w:left w:val="single" w:sz="4" w:space="0" w:color="auto"/>
              <w:bottom w:val="single" w:sz="4" w:space="0" w:color="auto"/>
              <w:right w:val="single" w:sz="4" w:space="0" w:color="auto"/>
            </w:tcBorders>
            <w:noWrap/>
            <w:hideMark/>
          </w:tcPr>
          <w:p w14:paraId="343EA684" w14:textId="77777777" w:rsidR="00BF0ED1" w:rsidRDefault="00BF0ED1" w:rsidP="008D4CC3">
            <w:pPr>
              <w:rPr>
                <w:lang w:eastAsia="en-US"/>
              </w:rPr>
            </w:pPr>
            <w:r>
              <w:rPr>
                <w:lang w:eastAsia="en-US"/>
              </w:rPr>
              <w:t>[l.kg</w:t>
            </w:r>
            <w:r w:rsidRPr="00996414">
              <w:rPr>
                <w:vertAlign w:val="superscript"/>
                <w:lang w:eastAsia="en-US"/>
              </w:rPr>
              <w:t>-1</w:t>
            </w:r>
            <w:r>
              <w:rPr>
                <w:lang w:eastAsia="en-US"/>
              </w:rPr>
              <w:t>]</w:t>
            </w:r>
          </w:p>
        </w:tc>
      </w:tr>
      <w:tr w:rsidR="00BF0ED1" w14:paraId="09755F1A"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BD5857F" w14:textId="77777777" w:rsidR="00BF0ED1" w:rsidRDefault="00BF0ED1" w:rsidP="008D4CC3">
            <w:pPr>
              <w:rPr>
                <w:lang w:eastAsia="en-US"/>
              </w:rPr>
            </w:pPr>
            <w:r>
              <w:rPr>
                <w:lang w:eastAsia="en-US"/>
              </w:rPr>
              <w:t>Henry's law constant at test temparature</w:t>
            </w:r>
          </w:p>
        </w:tc>
        <w:tc>
          <w:tcPr>
            <w:tcW w:w="3304" w:type="dxa"/>
            <w:tcBorders>
              <w:top w:val="single" w:sz="4" w:space="0" w:color="auto"/>
              <w:left w:val="single" w:sz="4" w:space="0" w:color="auto"/>
              <w:bottom w:val="single" w:sz="4" w:space="0" w:color="auto"/>
              <w:right w:val="single" w:sz="4" w:space="0" w:color="auto"/>
            </w:tcBorders>
            <w:noWrap/>
            <w:hideMark/>
          </w:tcPr>
          <w:p w14:paraId="796F4614" w14:textId="77777777" w:rsidR="00BF0ED1" w:rsidRDefault="00BF0ED1" w:rsidP="008D4CC3">
            <w:pPr>
              <w:rPr>
                <w:lang w:eastAsia="en-US"/>
              </w:rPr>
            </w:pPr>
            <w:r>
              <w:rPr>
                <w:lang w:eastAsia="en-US"/>
              </w:rPr>
              <w:t>7.50E-04</w:t>
            </w:r>
          </w:p>
        </w:tc>
        <w:tc>
          <w:tcPr>
            <w:tcW w:w="1477" w:type="dxa"/>
            <w:tcBorders>
              <w:top w:val="single" w:sz="4" w:space="0" w:color="auto"/>
              <w:left w:val="single" w:sz="4" w:space="0" w:color="auto"/>
              <w:bottom w:val="single" w:sz="4" w:space="0" w:color="auto"/>
              <w:right w:val="single" w:sz="4" w:space="0" w:color="auto"/>
            </w:tcBorders>
            <w:noWrap/>
            <w:hideMark/>
          </w:tcPr>
          <w:p w14:paraId="3CE071AA" w14:textId="77777777" w:rsidR="00BF0ED1" w:rsidRDefault="00BF0ED1" w:rsidP="008D4CC3">
            <w:pPr>
              <w:rPr>
                <w:lang w:eastAsia="en-US"/>
              </w:rPr>
            </w:pPr>
            <w:r>
              <w:rPr>
                <w:lang w:eastAsia="en-US"/>
              </w:rPr>
              <w:t>[Pa.m</w:t>
            </w:r>
            <w:r w:rsidRPr="00996414">
              <w:rPr>
                <w:vertAlign w:val="superscript"/>
                <w:lang w:eastAsia="en-US"/>
              </w:rPr>
              <w:t>3</w:t>
            </w:r>
            <w:r>
              <w:rPr>
                <w:lang w:eastAsia="en-US"/>
              </w:rPr>
              <w:t>.mol</w:t>
            </w:r>
            <w:r w:rsidRPr="00996414">
              <w:rPr>
                <w:vertAlign w:val="superscript"/>
                <w:lang w:eastAsia="en-US"/>
              </w:rPr>
              <w:t>-1</w:t>
            </w:r>
            <w:r>
              <w:rPr>
                <w:lang w:eastAsia="en-US"/>
              </w:rPr>
              <w:t>]</w:t>
            </w:r>
          </w:p>
        </w:tc>
      </w:tr>
      <w:tr w:rsidR="00BF0ED1" w14:paraId="4617C719"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6CE21D6" w14:textId="77777777" w:rsidR="00BF0ED1" w:rsidRDefault="00BF0ED1" w:rsidP="008D4CC3">
            <w:pPr>
              <w:rPr>
                <w:lang w:eastAsia="en-US"/>
              </w:rPr>
            </w:pPr>
            <w:r>
              <w:rPr>
                <w:lang w:eastAsia="en-US"/>
              </w:rPr>
              <w:t>Temperature at which Henry's law constant was measured</w:t>
            </w:r>
          </w:p>
        </w:tc>
        <w:tc>
          <w:tcPr>
            <w:tcW w:w="3304" w:type="dxa"/>
            <w:tcBorders>
              <w:top w:val="single" w:sz="4" w:space="0" w:color="auto"/>
              <w:left w:val="single" w:sz="4" w:space="0" w:color="auto"/>
              <w:bottom w:val="single" w:sz="4" w:space="0" w:color="auto"/>
              <w:right w:val="single" w:sz="4" w:space="0" w:color="auto"/>
            </w:tcBorders>
            <w:noWrap/>
            <w:hideMark/>
          </w:tcPr>
          <w:p w14:paraId="5CF51430" w14:textId="77777777" w:rsidR="00BF0ED1" w:rsidRDefault="00BF0ED1" w:rsidP="008D4CC3">
            <w:pPr>
              <w:rPr>
                <w:lang w:eastAsia="en-US"/>
              </w:rPr>
            </w:pPr>
            <w:r>
              <w:rPr>
                <w:lang w:eastAsia="en-US"/>
              </w:rPr>
              <w:t>20</w:t>
            </w:r>
          </w:p>
        </w:tc>
        <w:tc>
          <w:tcPr>
            <w:tcW w:w="1477" w:type="dxa"/>
            <w:tcBorders>
              <w:top w:val="single" w:sz="4" w:space="0" w:color="auto"/>
              <w:left w:val="single" w:sz="4" w:space="0" w:color="auto"/>
              <w:bottom w:val="single" w:sz="4" w:space="0" w:color="auto"/>
              <w:right w:val="single" w:sz="4" w:space="0" w:color="auto"/>
            </w:tcBorders>
            <w:noWrap/>
            <w:hideMark/>
          </w:tcPr>
          <w:p w14:paraId="4114629C" w14:textId="77777777" w:rsidR="00BF0ED1" w:rsidRDefault="00BF0ED1" w:rsidP="008D4CC3">
            <w:pPr>
              <w:rPr>
                <w:lang w:eastAsia="en-US"/>
              </w:rPr>
            </w:pPr>
            <w:r>
              <w:rPr>
                <w:lang w:eastAsia="en-US"/>
              </w:rPr>
              <w:t>[</w:t>
            </w:r>
            <w:r w:rsidRPr="00996414">
              <w:rPr>
                <w:vertAlign w:val="superscript"/>
                <w:lang w:eastAsia="en-US"/>
              </w:rPr>
              <w:t>o</w:t>
            </w:r>
            <w:r>
              <w:rPr>
                <w:lang w:eastAsia="en-US"/>
              </w:rPr>
              <w:t>C]</w:t>
            </w:r>
          </w:p>
        </w:tc>
      </w:tr>
      <w:tr w:rsidR="00BF0ED1" w14:paraId="67B2EBA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193DEE6A" w14:textId="77777777" w:rsidR="00BF0ED1" w:rsidRDefault="00BF0ED1" w:rsidP="008D4CC3">
            <w:pPr>
              <w:rPr>
                <w:lang w:eastAsia="en-US"/>
              </w:rPr>
            </w:pPr>
            <w:r>
              <w:rPr>
                <w:lang w:eastAsia="en-US"/>
              </w:rPr>
              <w:t>Characterization of biodegradability</w:t>
            </w:r>
          </w:p>
        </w:tc>
        <w:tc>
          <w:tcPr>
            <w:tcW w:w="3304" w:type="dxa"/>
            <w:tcBorders>
              <w:top w:val="single" w:sz="4" w:space="0" w:color="auto"/>
              <w:left w:val="single" w:sz="4" w:space="0" w:color="auto"/>
              <w:bottom w:val="single" w:sz="4" w:space="0" w:color="auto"/>
              <w:right w:val="single" w:sz="4" w:space="0" w:color="auto"/>
            </w:tcBorders>
            <w:noWrap/>
            <w:hideMark/>
          </w:tcPr>
          <w:p w14:paraId="77F0144C" w14:textId="77777777" w:rsidR="00BF0ED1" w:rsidRDefault="00BF0ED1" w:rsidP="008D4CC3">
            <w:pPr>
              <w:rPr>
                <w:lang w:eastAsia="en-US"/>
              </w:rPr>
            </w:pPr>
            <w:r>
              <w:rPr>
                <w:lang w:eastAsia="en-US"/>
              </w:rPr>
              <w:t>Readily biodegradable</w:t>
            </w:r>
          </w:p>
        </w:tc>
        <w:tc>
          <w:tcPr>
            <w:tcW w:w="1477" w:type="dxa"/>
            <w:tcBorders>
              <w:top w:val="single" w:sz="4" w:space="0" w:color="auto"/>
              <w:left w:val="single" w:sz="4" w:space="0" w:color="auto"/>
              <w:bottom w:val="single" w:sz="4" w:space="0" w:color="auto"/>
              <w:right w:val="single" w:sz="4" w:space="0" w:color="auto"/>
            </w:tcBorders>
            <w:noWrap/>
            <w:hideMark/>
          </w:tcPr>
          <w:p w14:paraId="5047A5DD" w14:textId="77777777" w:rsidR="00BF0ED1" w:rsidRDefault="00BF0ED1" w:rsidP="008D4CC3">
            <w:pPr>
              <w:rPr>
                <w:lang w:val="es-ES" w:eastAsia="es-ES"/>
              </w:rPr>
            </w:pPr>
          </w:p>
        </w:tc>
      </w:tr>
      <w:tr w:rsidR="00BF0ED1" w14:paraId="72862A72"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5607FDE6"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Fraction of emission directed to water by STP</w:t>
            </w:r>
          </w:p>
          <w:p w14:paraId="0BA44749"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(Experimental)</w:t>
            </w:r>
          </w:p>
        </w:tc>
        <w:tc>
          <w:tcPr>
            <w:tcW w:w="3304" w:type="dxa"/>
            <w:tcBorders>
              <w:top w:val="single" w:sz="4" w:space="0" w:color="auto"/>
              <w:left w:val="single" w:sz="4" w:space="0" w:color="auto"/>
              <w:bottom w:val="single" w:sz="4" w:space="0" w:color="auto"/>
              <w:right w:val="single" w:sz="4" w:space="0" w:color="auto"/>
            </w:tcBorders>
            <w:noWrap/>
            <w:hideMark/>
          </w:tcPr>
          <w:p w14:paraId="384F701F"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&lt;5</w:t>
            </w:r>
          </w:p>
        </w:tc>
        <w:tc>
          <w:tcPr>
            <w:tcW w:w="1477" w:type="dxa"/>
            <w:tcBorders>
              <w:top w:val="single" w:sz="4" w:space="0" w:color="auto"/>
              <w:left w:val="single" w:sz="4" w:space="0" w:color="auto"/>
              <w:bottom w:val="single" w:sz="4" w:space="0" w:color="auto"/>
              <w:right w:val="single" w:sz="4" w:space="0" w:color="auto"/>
            </w:tcBorders>
            <w:noWrap/>
            <w:hideMark/>
          </w:tcPr>
          <w:p w14:paraId="5A8D1C5E"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w:t>
            </w:r>
          </w:p>
        </w:tc>
      </w:tr>
      <w:tr w:rsidR="00BF0ED1" w14:paraId="38BCBB5B"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tcPr>
          <w:p w14:paraId="201751A0" w14:textId="77777777" w:rsidR="00BF0ED1" w:rsidRDefault="00BF0ED1" w:rsidP="008D4CC3">
            <w:pPr>
              <w:rPr>
                <w:lang w:eastAsia="en-US"/>
              </w:rPr>
            </w:pPr>
          </w:p>
        </w:tc>
        <w:tc>
          <w:tcPr>
            <w:tcW w:w="3304" w:type="dxa"/>
            <w:tcBorders>
              <w:top w:val="single" w:sz="4" w:space="0" w:color="auto"/>
              <w:left w:val="single" w:sz="4" w:space="0" w:color="auto"/>
              <w:bottom w:val="single" w:sz="4" w:space="0" w:color="auto"/>
              <w:right w:val="single" w:sz="4" w:space="0" w:color="auto"/>
            </w:tcBorders>
            <w:noWrap/>
          </w:tcPr>
          <w:p w14:paraId="39A3247E" w14:textId="77777777" w:rsidR="00BF0ED1" w:rsidRDefault="00BF0ED1" w:rsidP="008D4CC3">
            <w:pPr>
              <w:rPr>
                <w:lang w:eastAsia="en-US"/>
              </w:rPr>
            </w:pPr>
          </w:p>
        </w:tc>
        <w:tc>
          <w:tcPr>
            <w:tcW w:w="1477" w:type="dxa"/>
            <w:tcBorders>
              <w:top w:val="single" w:sz="4" w:space="0" w:color="auto"/>
              <w:left w:val="single" w:sz="4" w:space="0" w:color="auto"/>
              <w:bottom w:val="single" w:sz="4" w:space="0" w:color="auto"/>
              <w:right w:val="single" w:sz="4" w:space="0" w:color="auto"/>
            </w:tcBorders>
            <w:noWrap/>
          </w:tcPr>
          <w:p w14:paraId="42BBC68C" w14:textId="77777777" w:rsidR="00BF0ED1" w:rsidRDefault="00BF0ED1" w:rsidP="008D4CC3">
            <w:pPr>
              <w:rPr>
                <w:lang w:eastAsia="en-US"/>
              </w:rPr>
            </w:pPr>
          </w:p>
        </w:tc>
      </w:tr>
      <w:tr w:rsidR="00BF0ED1" w14:paraId="5312D5AC"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3B6C6B60"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PNEC for aquatic organisms</w:t>
            </w:r>
          </w:p>
        </w:tc>
        <w:tc>
          <w:tcPr>
            <w:tcW w:w="3304" w:type="dxa"/>
            <w:tcBorders>
              <w:top w:val="single" w:sz="4" w:space="0" w:color="auto"/>
              <w:left w:val="single" w:sz="4" w:space="0" w:color="auto"/>
              <w:bottom w:val="single" w:sz="4" w:space="0" w:color="auto"/>
              <w:right w:val="single" w:sz="4" w:space="0" w:color="auto"/>
            </w:tcBorders>
            <w:noWrap/>
            <w:hideMark/>
          </w:tcPr>
          <w:p w14:paraId="49600922"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0.0335</w:t>
            </w:r>
          </w:p>
        </w:tc>
        <w:tc>
          <w:tcPr>
            <w:tcW w:w="1477" w:type="dxa"/>
            <w:tcBorders>
              <w:top w:val="single" w:sz="4" w:space="0" w:color="auto"/>
              <w:left w:val="single" w:sz="4" w:space="0" w:color="auto"/>
              <w:bottom w:val="single" w:sz="4" w:space="0" w:color="auto"/>
              <w:right w:val="single" w:sz="4" w:space="0" w:color="auto"/>
            </w:tcBorders>
            <w:noWrap/>
            <w:hideMark/>
          </w:tcPr>
          <w:p w14:paraId="044B2D3B"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6AB346CF"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149C0BE4"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fresh-water sediment organisms (equilibrium partitioning)</w:t>
            </w:r>
          </w:p>
        </w:tc>
        <w:tc>
          <w:tcPr>
            <w:tcW w:w="3304" w:type="dxa"/>
            <w:tcBorders>
              <w:top w:val="single" w:sz="4" w:space="0" w:color="auto"/>
              <w:left w:val="single" w:sz="4" w:space="0" w:color="auto"/>
              <w:bottom w:val="single" w:sz="4" w:space="0" w:color="auto"/>
              <w:right w:val="single" w:sz="4" w:space="0" w:color="auto"/>
            </w:tcBorders>
            <w:noWrap/>
            <w:hideMark/>
          </w:tcPr>
          <w:p w14:paraId="4180EC97"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0.22</w:t>
            </w:r>
          </w:p>
        </w:tc>
        <w:tc>
          <w:tcPr>
            <w:tcW w:w="1477" w:type="dxa"/>
            <w:tcBorders>
              <w:top w:val="single" w:sz="4" w:space="0" w:color="auto"/>
              <w:left w:val="single" w:sz="4" w:space="0" w:color="auto"/>
              <w:bottom w:val="single" w:sz="4" w:space="0" w:color="auto"/>
              <w:right w:val="single" w:sz="4" w:space="0" w:color="auto"/>
            </w:tcBorders>
            <w:noWrap/>
            <w:hideMark/>
          </w:tcPr>
          <w:p w14:paraId="0A0130A1"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[mg.kgwwt</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7B4A043D"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7AB0677C"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PNEC for marine organisms</w:t>
            </w:r>
          </w:p>
        </w:tc>
        <w:tc>
          <w:tcPr>
            <w:tcW w:w="3304" w:type="dxa"/>
            <w:tcBorders>
              <w:top w:val="single" w:sz="4" w:space="0" w:color="auto"/>
              <w:left w:val="single" w:sz="4" w:space="0" w:color="auto"/>
              <w:bottom w:val="single" w:sz="4" w:space="0" w:color="auto"/>
              <w:right w:val="single" w:sz="4" w:space="0" w:color="auto"/>
            </w:tcBorders>
            <w:noWrap/>
            <w:hideMark/>
          </w:tcPr>
          <w:p w14:paraId="5C7EFCA7"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3.35E-03</w:t>
            </w:r>
          </w:p>
        </w:tc>
        <w:tc>
          <w:tcPr>
            <w:tcW w:w="1477" w:type="dxa"/>
            <w:tcBorders>
              <w:top w:val="single" w:sz="4" w:space="0" w:color="auto"/>
              <w:left w:val="single" w:sz="4" w:space="0" w:color="auto"/>
              <w:bottom w:val="single" w:sz="4" w:space="0" w:color="auto"/>
              <w:right w:val="single" w:sz="4" w:space="0" w:color="auto"/>
            </w:tcBorders>
            <w:noWrap/>
            <w:hideMark/>
          </w:tcPr>
          <w:p w14:paraId="0EAF6F35"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2876B3E1"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1919D02"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micro-organisms in a STP</w:t>
            </w:r>
          </w:p>
        </w:tc>
        <w:tc>
          <w:tcPr>
            <w:tcW w:w="3304" w:type="dxa"/>
            <w:tcBorders>
              <w:top w:val="single" w:sz="4" w:space="0" w:color="auto"/>
              <w:left w:val="single" w:sz="4" w:space="0" w:color="auto"/>
              <w:bottom w:val="single" w:sz="4" w:space="0" w:color="auto"/>
              <w:right w:val="single" w:sz="4" w:space="0" w:color="auto"/>
            </w:tcBorders>
            <w:noWrap/>
            <w:hideMark/>
          </w:tcPr>
          <w:p w14:paraId="2A413184"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4.59</w:t>
            </w:r>
          </w:p>
        </w:tc>
        <w:tc>
          <w:tcPr>
            <w:tcW w:w="1477" w:type="dxa"/>
            <w:tcBorders>
              <w:top w:val="single" w:sz="4" w:space="0" w:color="auto"/>
              <w:left w:val="single" w:sz="4" w:space="0" w:color="auto"/>
              <w:bottom w:val="single" w:sz="4" w:space="0" w:color="auto"/>
              <w:right w:val="single" w:sz="4" w:space="0" w:color="auto"/>
            </w:tcBorders>
            <w:noWrap/>
            <w:hideMark/>
          </w:tcPr>
          <w:p w14:paraId="22155BFD"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[mg.l</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r w:rsidR="00BF0ED1" w14:paraId="0549E14C" w14:textId="77777777" w:rsidTr="008D4CC3">
        <w:trPr>
          <w:trHeight w:val="300"/>
        </w:trPr>
        <w:tc>
          <w:tcPr>
            <w:tcW w:w="4649" w:type="dxa"/>
            <w:tcBorders>
              <w:top w:val="single" w:sz="4" w:space="0" w:color="auto"/>
              <w:left w:val="single" w:sz="4" w:space="0" w:color="auto"/>
              <w:bottom w:val="single" w:sz="4" w:space="0" w:color="auto"/>
              <w:right w:val="single" w:sz="4" w:space="0" w:color="auto"/>
            </w:tcBorders>
            <w:noWrap/>
            <w:hideMark/>
          </w:tcPr>
          <w:p w14:paraId="6CDF96B4" w14:textId="77777777" w:rsidR="00BF0ED1" w:rsidRDefault="00BF0ED1" w:rsidP="008D4CC3">
            <w:pPr>
              <w:rPr>
                <w:rFonts w:ascii="Calibri" w:hAnsi="Calibri" w:cs="Calibri"/>
                <w:color w:val="000000"/>
                <w:lang w:val="en-US" w:eastAsia="es-ES"/>
              </w:rPr>
            </w:pPr>
            <w:r>
              <w:rPr>
                <w:rFonts w:ascii="Calibri" w:hAnsi="Calibri" w:cs="Calibri"/>
                <w:color w:val="000000"/>
                <w:szCs w:val="22"/>
                <w:lang w:val="en-US" w:eastAsia="es-ES"/>
              </w:rPr>
              <w:t>PNEC for terrestrial organisms (equilibrium partitioning)</w:t>
            </w:r>
          </w:p>
        </w:tc>
        <w:tc>
          <w:tcPr>
            <w:tcW w:w="3304" w:type="dxa"/>
            <w:tcBorders>
              <w:top w:val="single" w:sz="4" w:space="0" w:color="auto"/>
              <w:left w:val="single" w:sz="4" w:space="0" w:color="auto"/>
              <w:bottom w:val="single" w:sz="4" w:space="0" w:color="auto"/>
              <w:right w:val="single" w:sz="4" w:space="0" w:color="auto"/>
            </w:tcBorders>
            <w:noWrap/>
            <w:hideMark/>
          </w:tcPr>
          <w:p w14:paraId="58A55AAB" w14:textId="77777777" w:rsidR="00BF0ED1" w:rsidRDefault="00BF0ED1" w:rsidP="008D4CC3">
            <w:pPr>
              <w:jc w:val="right"/>
              <w:rPr>
                <w:rFonts w:ascii="Calibri" w:hAnsi="Calibri" w:cs="Calibri"/>
                <w:color w:val="000000"/>
                <w:lang w:val="es-ES" w:eastAsia="es-ES"/>
              </w:rPr>
            </w:pPr>
            <w:r>
              <w:rPr>
                <w:rFonts w:ascii="Calibri" w:hAnsi="Calibri" w:cs="Calibri"/>
                <w:color w:val="000000"/>
                <w:szCs w:val="22"/>
                <w:lang w:val="es-ES" w:eastAsia="es-ES"/>
              </w:rPr>
              <w:t>0.373</w:t>
            </w:r>
          </w:p>
        </w:tc>
        <w:tc>
          <w:tcPr>
            <w:tcW w:w="1477" w:type="dxa"/>
            <w:tcBorders>
              <w:top w:val="single" w:sz="4" w:space="0" w:color="auto"/>
              <w:left w:val="single" w:sz="4" w:space="0" w:color="auto"/>
              <w:bottom w:val="single" w:sz="4" w:space="0" w:color="auto"/>
              <w:right w:val="single" w:sz="4" w:space="0" w:color="auto"/>
            </w:tcBorders>
            <w:noWrap/>
            <w:hideMark/>
          </w:tcPr>
          <w:p w14:paraId="5A9445E2" w14:textId="77777777" w:rsidR="00BF0ED1" w:rsidRDefault="00BF0ED1" w:rsidP="008D4CC3">
            <w:pPr>
              <w:rPr>
                <w:rFonts w:ascii="Calibri" w:hAnsi="Calibri" w:cs="Calibri"/>
                <w:color w:val="000000"/>
                <w:lang w:val="es-ES" w:eastAsia="es-ES"/>
              </w:rPr>
            </w:pPr>
            <w:r>
              <w:rPr>
                <w:rFonts w:ascii="Calibri" w:hAnsi="Calibri" w:cs="Calibri"/>
                <w:color w:val="000000"/>
                <w:szCs w:val="22"/>
                <w:lang w:val="es-ES" w:eastAsia="es-ES"/>
              </w:rPr>
              <w:t>[mg.kgwwt</w:t>
            </w:r>
            <w:r w:rsidRPr="00996414">
              <w:rPr>
                <w:rFonts w:ascii="Calibri" w:hAnsi="Calibri" w:cs="Calibri"/>
                <w:color w:val="000000"/>
                <w:szCs w:val="22"/>
                <w:vertAlign w:val="superscript"/>
                <w:lang w:val="es-ES" w:eastAsia="es-ES"/>
              </w:rPr>
              <w:t>-1</w:t>
            </w:r>
            <w:r>
              <w:rPr>
                <w:rFonts w:ascii="Calibri" w:hAnsi="Calibri" w:cs="Calibri"/>
                <w:color w:val="000000"/>
                <w:szCs w:val="22"/>
                <w:lang w:val="es-ES" w:eastAsia="es-ES"/>
              </w:rPr>
              <w:t>]</w:t>
            </w:r>
          </w:p>
        </w:tc>
      </w:tr>
    </w:tbl>
    <w:p w14:paraId="7E54CD30" w14:textId="77777777" w:rsidR="00BF0ED1" w:rsidRPr="00361A42" w:rsidRDefault="00BF0ED1" w:rsidP="00BF0ED1">
      <w:pPr>
        <w:contextualSpacing/>
        <w:jc w:val="both"/>
        <w:rPr>
          <w:i/>
          <w:iCs/>
          <w:highlight w:val="yellow"/>
          <w:lang w:eastAsia="en-US"/>
        </w:rPr>
      </w:pPr>
    </w:p>
    <w:tbl>
      <w:tblPr>
        <w:tblStyle w:val="Grilledutableau4"/>
        <w:tblW w:w="9180" w:type="dxa"/>
        <w:tblLook w:val="04A0" w:firstRow="1" w:lastRow="0" w:firstColumn="1" w:lastColumn="0" w:noHBand="0" w:noVBand="1"/>
      </w:tblPr>
      <w:tblGrid>
        <w:gridCol w:w="9203"/>
      </w:tblGrid>
      <w:tr w:rsidR="00BF0ED1" w:rsidRPr="00D173AF" w14:paraId="140F6D97" w14:textId="77777777" w:rsidTr="008D4CC3">
        <w:tc>
          <w:tcPr>
            <w:tcW w:w="9180" w:type="dxa"/>
            <w:shd w:val="clear" w:color="auto" w:fill="D6E3BC" w:themeFill="accent3" w:themeFillTint="66"/>
          </w:tcPr>
          <w:p w14:paraId="1650AD91"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4</w:t>
            </w:r>
            <w:r w:rsidRPr="009B2988">
              <w:rPr>
                <w:rFonts w:ascii="Arial" w:hAnsi="Arial" w:cs="Arial"/>
              </w:rPr>
              <w:fldChar w:fldCharType="end"/>
            </w:r>
            <w:r w:rsidRPr="009B2988">
              <w:rPr>
                <w:rFonts w:ascii="Arial" w:hAnsi="Arial" w:cs="Arial"/>
                <w:sz w:val="20"/>
                <w:szCs w:val="20"/>
              </w:rPr>
              <w:t xml:space="preserve"> - FR CA position:</w:t>
            </w:r>
          </w:p>
          <w:p w14:paraId="301F425B" w14:textId="77777777" w:rsidR="00BF0ED1" w:rsidRDefault="00BF0ED1" w:rsidP="008D4CC3">
            <w:pPr>
              <w:rPr>
                <w:rFonts w:ascii="Arial" w:hAnsi="Arial" w:cs="Arial"/>
                <w:sz w:val="20"/>
                <w:szCs w:val="20"/>
              </w:rPr>
            </w:pPr>
            <w:r>
              <w:rPr>
                <w:rFonts w:ascii="Arial" w:hAnsi="Arial" w:cs="Arial"/>
                <w:sz w:val="20"/>
                <w:szCs w:val="20"/>
              </w:rPr>
              <w:t>Some values presented above seem to be not valid. In fact, the proposed Koc value of 13.8 corresponds to the Kd value. Thus, the PNEC calculations are impacted and have been recalculated with the correct Koc of 1517.</w:t>
            </w:r>
          </w:p>
          <w:p w14:paraId="3A417D1E" w14:textId="77777777" w:rsidR="00BF0ED1" w:rsidRDefault="00BF0ED1" w:rsidP="008D4CC3">
            <w:pPr>
              <w:rPr>
                <w:rFonts w:ascii="Arial" w:hAnsi="Arial" w:cs="Arial"/>
                <w:sz w:val="20"/>
                <w:szCs w:val="20"/>
              </w:rPr>
            </w:pPr>
          </w:p>
          <w:p w14:paraId="7D69BC7D" w14:textId="77777777" w:rsidR="00BF0ED1" w:rsidRDefault="00BF0ED1" w:rsidP="008D4CC3">
            <w:pPr>
              <w:rPr>
                <w:rFonts w:ascii="Arial" w:hAnsi="Arial" w:cs="Arial"/>
                <w:sz w:val="20"/>
                <w:szCs w:val="20"/>
              </w:rPr>
            </w:pPr>
            <w:r>
              <w:rPr>
                <w:rFonts w:ascii="Arial" w:hAnsi="Arial" w:cs="Arial"/>
                <w:sz w:val="20"/>
                <w:szCs w:val="20"/>
              </w:rPr>
              <w:t xml:space="preserve">The following table summarizes the PNEC values for </w:t>
            </w:r>
            <w:r w:rsidRPr="00243103">
              <w:rPr>
                <w:rFonts w:ascii="Arial" w:hAnsi="Arial" w:cs="Arial"/>
                <w:sz w:val="20"/>
                <w:szCs w:val="20"/>
              </w:rPr>
              <w:t>1-decanamine, N.N-dimethyl,N-oxide</w:t>
            </w:r>
            <w:r>
              <w:rPr>
                <w:rFonts w:ascii="Arial" w:hAnsi="Arial" w:cs="Arial"/>
                <w:sz w:val="20"/>
                <w:szCs w:val="20"/>
              </w:rPr>
              <w:t>.</w:t>
            </w:r>
          </w:p>
          <w:p w14:paraId="5C710A62" w14:textId="77777777" w:rsidR="00BF0ED1" w:rsidRDefault="00BF0ED1" w:rsidP="008D4CC3">
            <w:pPr>
              <w:rPr>
                <w:rFonts w:ascii="Arial" w:hAnsi="Arial" w:cs="Arial"/>
                <w:sz w:val="20"/>
                <w:szCs w:val="20"/>
              </w:rPr>
            </w:pP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460"/>
              <w:gridCol w:w="1525"/>
              <w:gridCol w:w="7"/>
            </w:tblGrid>
            <w:tr w:rsidR="00BF0ED1" w:rsidRPr="008A7511" w14:paraId="0C82BE1A" w14:textId="77777777" w:rsidTr="00D37991">
              <w:trPr>
                <w:trHeight w:val="313"/>
              </w:trPr>
              <w:tc>
                <w:tcPr>
                  <w:tcW w:w="8954" w:type="dxa"/>
                  <w:gridSpan w:val="4"/>
                  <w:shd w:val="clear" w:color="auto" w:fill="FFFFCC"/>
                  <w:vAlign w:val="center"/>
                </w:tcPr>
                <w:p w14:paraId="77A83EEB" w14:textId="77777777" w:rsidR="00BF0ED1" w:rsidRPr="008A7511" w:rsidRDefault="00BF0ED1" w:rsidP="008D4CC3">
                  <w:pPr>
                    <w:rPr>
                      <w:rFonts w:ascii="Arial" w:hAnsi="Arial" w:cs="Arial"/>
                      <w:lang w:eastAsia="en-GB"/>
                    </w:rPr>
                  </w:pPr>
                  <w:r>
                    <w:rPr>
                      <w:rFonts w:ascii="Arial" w:hAnsi="Arial" w:cs="Arial"/>
                      <w:lang w:eastAsia="en-GB"/>
                    </w:rPr>
                    <w:t>PNEC values</w:t>
                  </w:r>
                  <w:r w:rsidRPr="008A7511">
                    <w:rPr>
                      <w:rFonts w:ascii="Arial" w:hAnsi="Arial" w:cs="Arial"/>
                      <w:lang w:eastAsia="en-GB"/>
                    </w:rPr>
                    <w:t xml:space="preserve"> used in the environmental exposure assessments according to the SDS and update data from ECHA web site.</w:t>
                  </w:r>
                </w:p>
              </w:tc>
            </w:tr>
            <w:tr w:rsidR="00BF0ED1" w:rsidRPr="008A7511" w14:paraId="02109146" w14:textId="77777777" w:rsidTr="00D37991">
              <w:trPr>
                <w:trHeight w:val="93"/>
              </w:trPr>
              <w:tc>
                <w:tcPr>
                  <w:tcW w:w="8954" w:type="dxa"/>
                  <w:gridSpan w:val="4"/>
                  <w:shd w:val="clear" w:color="auto" w:fill="EEECE1" w:themeFill="background2"/>
                  <w:vAlign w:val="center"/>
                </w:tcPr>
                <w:p w14:paraId="0EC3A152" w14:textId="77777777" w:rsidR="00BF0ED1" w:rsidRPr="008A7511" w:rsidRDefault="00BF0ED1" w:rsidP="008D4CC3">
                  <w:pPr>
                    <w:rPr>
                      <w:rFonts w:ascii="Arial" w:hAnsi="Arial" w:cs="Arial"/>
                      <w:lang w:eastAsia="en-GB"/>
                    </w:rPr>
                  </w:pPr>
                  <w:r w:rsidRPr="008A7511">
                    <w:rPr>
                      <w:rFonts w:ascii="Arial" w:hAnsi="Arial" w:cs="Arial"/>
                      <w:lang w:eastAsia="en-GB"/>
                    </w:rPr>
                    <w:t>PNEC values for each environmental compartment</w:t>
                  </w:r>
                </w:p>
              </w:tc>
            </w:tr>
            <w:tr w:rsidR="00BF0ED1" w:rsidRPr="008A7511" w14:paraId="31CE3ACB" w14:textId="77777777" w:rsidTr="00D37991">
              <w:trPr>
                <w:gridAfter w:val="1"/>
                <w:wAfter w:w="7" w:type="dxa"/>
                <w:trHeight w:val="93"/>
              </w:trPr>
              <w:tc>
                <w:tcPr>
                  <w:tcW w:w="4962" w:type="dxa"/>
                  <w:shd w:val="clear" w:color="auto" w:fill="FFFFFF"/>
                  <w:vAlign w:val="center"/>
                </w:tcPr>
                <w:p w14:paraId="50A1CCAC" w14:textId="77777777" w:rsidR="00BF0ED1" w:rsidRPr="008A7511" w:rsidRDefault="00BF0ED1" w:rsidP="008D4CC3">
                  <w:pPr>
                    <w:rPr>
                      <w:rFonts w:ascii="Arial" w:hAnsi="Arial" w:cs="Arial"/>
                    </w:rPr>
                  </w:pPr>
                  <w:r w:rsidRPr="008A7511">
                    <w:rPr>
                      <w:rFonts w:ascii="Arial" w:hAnsi="Arial" w:cs="Arial"/>
                    </w:rPr>
                    <w:t>Surface water</w:t>
                  </w:r>
                </w:p>
              </w:tc>
              <w:tc>
                <w:tcPr>
                  <w:tcW w:w="2460" w:type="dxa"/>
                  <w:shd w:val="clear" w:color="auto" w:fill="FFFFFF"/>
                  <w:vAlign w:val="center"/>
                </w:tcPr>
                <w:p w14:paraId="6A35BCB3" w14:textId="77777777" w:rsidR="00BF0ED1" w:rsidRPr="008A7511" w:rsidRDefault="00BF0ED1" w:rsidP="008D4CC3">
                  <w:pPr>
                    <w:rPr>
                      <w:rFonts w:ascii="Arial" w:hAnsi="Arial" w:cs="Arial"/>
                      <w:lang w:eastAsia="en-GB"/>
                    </w:rPr>
                  </w:pPr>
                  <w:r w:rsidRPr="008A7511">
                    <w:rPr>
                      <w:rFonts w:ascii="Arial" w:hAnsi="Arial" w:cs="Arial"/>
                      <w:lang w:eastAsia="en-GB"/>
                    </w:rPr>
                    <w:t>3.35E-02</w:t>
                  </w:r>
                </w:p>
              </w:tc>
              <w:tc>
                <w:tcPr>
                  <w:tcW w:w="1525" w:type="dxa"/>
                  <w:shd w:val="clear" w:color="auto" w:fill="FFFFFF"/>
                </w:tcPr>
                <w:p w14:paraId="2A95042F" w14:textId="77777777" w:rsidR="00BF0ED1" w:rsidRPr="008A7511" w:rsidRDefault="00BF0ED1" w:rsidP="008D4CC3">
                  <w:pPr>
                    <w:rPr>
                      <w:rFonts w:ascii="Arial" w:hAnsi="Arial" w:cs="Arial"/>
                    </w:rPr>
                  </w:pPr>
                  <w:r w:rsidRPr="008A7511">
                    <w:rPr>
                      <w:rFonts w:ascii="Arial" w:hAnsi="Arial" w:cs="Arial"/>
                    </w:rPr>
                    <w:t>[mg.L</w:t>
                  </w:r>
                  <w:r w:rsidRPr="008A7511">
                    <w:rPr>
                      <w:rFonts w:ascii="Arial" w:hAnsi="Arial" w:cs="Arial"/>
                      <w:vertAlign w:val="superscript"/>
                    </w:rPr>
                    <w:t>-1</w:t>
                  </w:r>
                  <w:r w:rsidRPr="008A7511">
                    <w:rPr>
                      <w:rFonts w:ascii="Arial" w:hAnsi="Arial" w:cs="Arial"/>
                    </w:rPr>
                    <w:t>]</w:t>
                  </w:r>
                </w:p>
              </w:tc>
            </w:tr>
            <w:tr w:rsidR="00BF0ED1" w:rsidRPr="008A7511" w14:paraId="693ED966" w14:textId="77777777" w:rsidTr="00D37991">
              <w:trPr>
                <w:gridAfter w:val="1"/>
                <w:wAfter w:w="7" w:type="dxa"/>
                <w:trHeight w:val="93"/>
              </w:trPr>
              <w:tc>
                <w:tcPr>
                  <w:tcW w:w="4962" w:type="dxa"/>
                  <w:shd w:val="clear" w:color="auto" w:fill="FFFFFF"/>
                  <w:vAlign w:val="center"/>
                </w:tcPr>
                <w:p w14:paraId="4FB24EAB" w14:textId="77777777" w:rsidR="00BF0ED1" w:rsidRPr="008A7511" w:rsidRDefault="00BF0ED1" w:rsidP="008D4CC3">
                  <w:pPr>
                    <w:rPr>
                      <w:rFonts w:ascii="Arial" w:hAnsi="Arial" w:cs="Arial"/>
                    </w:rPr>
                  </w:pPr>
                  <w:r w:rsidRPr="008A7511">
                    <w:rPr>
                      <w:rFonts w:ascii="Arial" w:hAnsi="Arial" w:cs="Arial"/>
                    </w:rPr>
                    <w:t>STP</w:t>
                  </w:r>
                </w:p>
              </w:tc>
              <w:tc>
                <w:tcPr>
                  <w:tcW w:w="2460" w:type="dxa"/>
                  <w:shd w:val="clear" w:color="auto" w:fill="FFFFFF"/>
                  <w:vAlign w:val="center"/>
                </w:tcPr>
                <w:p w14:paraId="0680D68F" w14:textId="77777777" w:rsidR="00BF0ED1" w:rsidRPr="008A7511" w:rsidRDefault="00BF0ED1" w:rsidP="008D4CC3">
                  <w:pPr>
                    <w:rPr>
                      <w:rFonts w:ascii="Arial" w:hAnsi="Arial" w:cs="Arial"/>
                      <w:lang w:eastAsia="en-GB"/>
                    </w:rPr>
                  </w:pPr>
                  <w:r w:rsidRPr="008A7511">
                    <w:rPr>
                      <w:rFonts w:ascii="Arial" w:hAnsi="Arial" w:cs="Arial"/>
                      <w:lang w:eastAsia="en-GB"/>
                    </w:rPr>
                    <w:t>4.59E+00</w:t>
                  </w:r>
                </w:p>
              </w:tc>
              <w:tc>
                <w:tcPr>
                  <w:tcW w:w="1525" w:type="dxa"/>
                  <w:shd w:val="clear" w:color="auto" w:fill="FFFFFF"/>
                </w:tcPr>
                <w:p w14:paraId="17B3D6A9" w14:textId="77777777" w:rsidR="00BF0ED1" w:rsidRPr="008A7511" w:rsidRDefault="00BF0ED1" w:rsidP="008D4CC3">
                  <w:pPr>
                    <w:rPr>
                      <w:rFonts w:ascii="Arial" w:hAnsi="Arial" w:cs="Arial"/>
                    </w:rPr>
                  </w:pPr>
                  <w:r w:rsidRPr="008A7511">
                    <w:rPr>
                      <w:rFonts w:ascii="Arial" w:hAnsi="Arial" w:cs="Arial"/>
                    </w:rPr>
                    <w:t>[mg.L</w:t>
                  </w:r>
                  <w:r w:rsidRPr="008A7511">
                    <w:rPr>
                      <w:rFonts w:ascii="Arial" w:hAnsi="Arial" w:cs="Arial"/>
                      <w:vertAlign w:val="superscript"/>
                    </w:rPr>
                    <w:t>-1</w:t>
                  </w:r>
                  <w:r w:rsidRPr="008A7511">
                    <w:rPr>
                      <w:rFonts w:ascii="Arial" w:hAnsi="Arial" w:cs="Arial"/>
                    </w:rPr>
                    <w:t>]</w:t>
                  </w:r>
                </w:p>
              </w:tc>
            </w:tr>
            <w:tr w:rsidR="00BF0ED1" w:rsidRPr="008A7511" w14:paraId="594F44DC" w14:textId="77777777" w:rsidTr="00D37991">
              <w:trPr>
                <w:gridAfter w:val="1"/>
                <w:wAfter w:w="7" w:type="dxa"/>
                <w:trHeight w:val="93"/>
              </w:trPr>
              <w:tc>
                <w:tcPr>
                  <w:tcW w:w="4962" w:type="dxa"/>
                  <w:shd w:val="clear" w:color="auto" w:fill="FFFFFF"/>
                  <w:vAlign w:val="center"/>
                </w:tcPr>
                <w:p w14:paraId="2B270D40" w14:textId="77777777" w:rsidR="00BF0ED1" w:rsidRPr="008A7511" w:rsidRDefault="00BF0ED1" w:rsidP="008D4CC3">
                  <w:pPr>
                    <w:rPr>
                      <w:rFonts w:ascii="Arial" w:hAnsi="Arial" w:cs="Arial"/>
                    </w:rPr>
                  </w:pPr>
                  <w:r w:rsidRPr="008A7511">
                    <w:rPr>
                      <w:rFonts w:ascii="Arial" w:hAnsi="Arial" w:cs="Arial"/>
                    </w:rPr>
                    <w:t>Sediment</w:t>
                  </w:r>
                </w:p>
              </w:tc>
              <w:tc>
                <w:tcPr>
                  <w:tcW w:w="2460" w:type="dxa"/>
                  <w:shd w:val="clear" w:color="auto" w:fill="FFFFFF"/>
                  <w:vAlign w:val="center"/>
                </w:tcPr>
                <w:p w14:paraId="14341902" w14:textId="77777777" w:rsidR="00BF0ED1" w:rsidRPr="008A7511" w:rsidRDefault="00BF0ED1" w:rsidP="008D4CC3">
                  <w:pPr>
                    <w:rPr>
                      <w:rFonts w:ascii="Arial" w:hAnsi="Arial" w:cs="Arial"/>
                      <w:lang w:eastAsia="en-GB"/>
                    </w:rPr>
                  </w:pPr>
                  <w:r w:rsidRPr="008A7511">
                    <w:rPr>
                      <w:rFonts w:ascii="Arial" w:hAnsi="Arial" w:cs="Arial"/>
                      <w:lang w:eastAsia="en-GB"/>
                    </w:rPr>
                    <w:t>1.14E+00</w:t>
                  </w:r>
                </w:p>
              </w:tc>
              <w:tc>
                <w:tcPr>
                  <w:tcW w:w="1525" w:type="dxa"/>
                  <w:shd w:val="clear" w:color="auto" w:fill="FFFFFF"/>
                </w:tcPr>
                <w:p w14:paraId="2DB02384" w14:textId="77777777" w:rsidR="00BF0ED1" w:rsidRPr="008A7511" w:rsidRDefault="00BF0ED1" w:rsidP="008D4CC3">
                  <w:pPr>
                    <w:rPr>
                      <w:rFonts w:ascii="Arial" w:hAnsi="Arial" w:cs="Arial"/>
                    </w:rPr>
                  </w:pPr>
                  <w:r w:rsidRPr="008A7511">
                    <w:rPr>
                      <w:rFonts w:ascii="Arial" w:hAnsi="Arial" w:cs="Arial"/>
                    </w:rPr>
                    <w:t>[mg.kg</w:t>
                  </w:r>
                  <w:r w:rsidRPr="008A7511">
                    <w:rPr>
                      <w:rFonts w:ascii="Arial" w:hAnsi="Arial" w:cs="Arial"/>
                      <w:vertAlign w:val="superscript"/>
                    </w:rPr>
                    <w:t>-1</w:t>
                  </w:r>
                  <w:r w:rsidRPr="008A7511">
                    <w:rPr>
                      <w:rFonts w:ascii="Arial" w:hAnsi="Arial" w:cs="Arial"/>
                    </w:rPr>
                    <w:t xml:space="preserve"> wwt]</w:t>
                  </w:r>
                </w:p>
              </w:tc>
            </w:tr>
            <w:tr w:rsidR="00BF0ED1" w:rsidRPr="008A7511" w14:paraId="1A95B147" w14:textId="77777777" w:rsidTr="00D37991">
              <w:trPr>
                <w:gridAfter w:val="1"/>
                <w:wAfter w:w="7" w:type="dxa"/>
                <w:trHeight w:val="93"/>
              </w:trPr>
              <w:tc>
                <w:tcPr>
                  <w:tcW w:w="4962" w:type="dxa"/>
                  <w:shd w:val="clear" w:color="auto" w:fill="FFFFFF"/>
                  <w:vAlign w:val="center"/>
                </w:tcPr>
                <w:p w14:paraId="511197D1" w14:textId="77777777" w:rsidR="00BF0ED1" w:rsidRPr="008A7511" w:rsidRDefault="00BF0ED1" w:rsidP="008D4CC3">
                  <w:pPr>
                    <w:rPr>
                      <w:rFonts w:ascii="Arial" w:hAnsi="Arial" w:cs="Arial"/>
                    </w:rPr>
                  </w:pPr>
                  <w:r w:rsidRPr="008A7511">
                    <w:rPr>
                      <w:rFonts w:ascii="Arial" w:hAnsi="Arial" w:cs="Arial"/>
                    </w:rPr>
                    <w:t>Soil</w:t>
                  </w:r>
                </w:p>
              </w:tc>
              <w:tc>
                <w:tcPr>
                  <w:tcW w:w="2460" w:type="dxa"/>
                  <w:shd w:val="clear" w:color="auto" w:fill="FFFFFF"/>
                  <w:vAlign w:val="center"/>
                </w:tcPr>
                <w:p w14:paraId="2AFA1C59" w14:textId="77777777" w:rsidR="00BF0ED1" w:rsidRPr="008A7511" w:rsidRDefault="00BF0ED1" w:rsidP="008D4CC3">
                  <w:pPr>
                    <w:rPr>
                      <w:rFonts w:ascii="Arial" w:hAnsi="Arial" w:cs="Arial"/>
                      <w:lang w:eastAsia="en-GB"/>
                    </w:rPr>
                  </w:pPr>
                  <w:r w:rsidRPr="008A7511">
                    <w:rPr>
                      <w:rFonts w:ascii="Arial" w:hAnsi="Arial" w:cs="Arial"/>
                      <w:lang w:eastAsia="en-GB"/>
                    </w:rPr>
                    <w:t>9.00E-01</w:t>
                  </w:r>
                </w:p>
              </w:tc>
              <w:tc>
                <w:tcPr>
                  <w:tcW w:w="1525" w:type="dxa"/>
                  <w:shd w:val="clear" w:color="auto" w:fill="FFFFFF"/>
                </w:tcPr>
                <w:p w14:paraId="581E39A1" w14:textId="77777777" w:rsidR="00BF0ED1" w:rsidRPr="008A7511" w:rsidRDefault="00BF0ED1" w:rsidP="008D4CC3">
                  <w:pPr>
                    <w:rPr>
                      <w:rFonts w:ascii="Arial" w:hAnsi="Arial" w:cs="Arial"/>
                    </w:rPr>
                  </w:pPr>
                  <w:r w:rsidRPr="008A7511">
                    <w:rPr>
                      <w:rFonts w:ascii="Arial" w:hAnsi="Arial" w:cs="Arial"/>
                    </w:rPr>
                    <w:t>[mg.kg</w:t>
                  </w:r>
                  <w:r w:rsidRPr="008A7511">
                    <w:rPr>
                      <w:rFonts w:ascii="Arial" w:hAnsi="Arial" w:cs="Arial"/>
                      <w:vertAlign w:val="superscript"/>
                    </w:rPr>
                    <w:t>-1</w:t>
                  </w:r>
                  <w:r w:rsidRPr="008A7511">
                    <w:rPr>
                      <w:rFonts w:ascii="Arial" w:hAnsi="Arial" w:cs="Arial"/>
                    </w:rPr>
                    <w:t xml:space="preserve"> wwt]</w:t>
                  </w:r>
                </w:p>
              </w:tc>
            </w:tr>
          </w:tbl>
          <w:p w14:paraId="7BBEB7D2" w14:textId="77777777" w:rsidR="00BF0ED1" w:rsidRDefault="00BF0ED1" w:rsidP="008D4CC3">
            <w:pPr>
              <w:rPr>
                <w:rFonts w:ascii="Arial" w:hAnsi="Arial" w:cs="Arial"/>
                <w:sz w:val="20"/>
                <w:szCs w:val="20"/>
              </w:rPr>
            </w:pPr>
          </w:p>
          <w:p w14:paraId="5E9EFAFC" w14:textId="77777777" w:rsidR="00BF0ED1" w:rsidRPr="0013687A" w:rsidRDefault="00BF0ED1" w:rsidP="008D4CC3">
            <w:pPr>
              <w:rPr>
                <w:lang w:val="fr-FR"/>
              </w:rPr>
            </w:pPr>
          </w:p>
        </w:tc>
      </w:tr>
    </w:tbl>
    <w:p w14:paraId="2EEBFDBE" w14:textId="77777777" w:rsidR="00BF0ED1" w:rsidRPr="0013687A" w:rsidRDefault="00BF0ED1" w:rsidP="00BF0ED1">
      <w:pPr>
        <w:contextualSpacing/>
        <w:jc w:val="both"/>
        <w:rPr>
          <w:iCs/>
          <w:lang w:val="fr-FR" w:eastAsia="en-US"/>
        </w:rPr>
      </w:pPr>
    </w:p>
    <w:p w14:paraId="2E722B3B" w14:textId="77777777" w:rsidR="00BF0ED1" w:rsidRPr="0013687A" w:rsidRDefault="00BF0ED1" w:rsidP="00BF0ED1">
      <w:pPr>
        <w:contextualSpacing/>
        <w:jc w:val="both"/>
        <w:rPr>
          <w:iCs/>
          <w:lang w:val="fr-FR" w:eastAsia="en-US"/>
        </w:rPr>
      </w:pPr>
    </w:p>
    <w:p w14:paraId="6CF13BAA" w14:textId="77777777" w:rsidR="00BF0ED1" w:rsidRPr="000114BB" w:rsidRDefault="00BF0ED1" w:rsidP="00BF0ED1">
      <w:pPr>
        <w:jc w:val="both"/>
        <w:rPr>
          <w:b/>
          <w:i/>
          <w:szCs w:val="22"/>
          <w:lang w:eastAsia="en-US"/>
        </w:rPr>
      </w:pPr>
      <w:bookmarkStart w:id="232" w:name="_Toc389729099"/>
      <w:bookmarkStart w:id="233" w:name="_Toc403472784"/>
      <w:r w:rsidRPr="000114BB">
        <w:rPr>
          <w:b/>
          <w:i/>
          <w:szCs w:val="22"/>
          <w:lang w:eastAsia="en-US"/>
        </w:rPr>
        <w:t>Information relating to the ecotoxicity of the biocidal product which is sufficient to enable a decision to be made concerning the classification of the product is required</w:t>
      </w:r>
      <w:bookmarkEnd w:id="232"/>
      <w:bookmarkEnd w:id="233"/>
    </w:p>
    <w:p w14:paraId="7D8AE2AA" w14:textId="77777777" w:rsidR="00BF0ED1" w:rsidRPr="00FD2055" w:rsidRDefault="00BF0ED1" w:rsidP="00BF0ED1">
      <w:pPr>
        <w:rPr>
          <w:b/>
          <w:i/>
          <w:szCs w:val="22"/>
          <w:lang w:eastAsia="en-US"/>
        </w:rPr>
      </w:pPr>
    </w:p>
    <w:tbl>
      <w:tblPr>
        <w:tblStyle w:val="Grilledutableau4"/>
        <w:tblW w:w="9464" w:type="dxa"/>
        <w:tblLook w:val="04A0" w:firstRow="1" w:lastRow="0" w:firstColumn="1" w:lastColumn="0" w:noHBand="0" w:noVBand="1"/>
      </w:tblPr>
      <w:tblGrid>
        <w:gridCol w:w="9464"/>
      </w:tblGrid>
      <w:tr w:rsidR="00BF0ED1" w:rsidRPr="00D24EE1" w14:paraId="760844E7" w14:textId="77777777" w:rsidTr="008D4CC3">
        <w:tc>
          <w:tcPr>
            <w:tcW w:w="9464" w:type="dxa"/>
            <w:shd w:val="clear" w:color="auto" w:fill="D6E3BC" w:themeFill="accent3" w:themeFillTint="66"/>
          </w:tcPr>
          <w:p w14:paraId="542681FA" w14:textId="77777777" w:rsidR="00BF0ED1" w:rsidRPr="009B2988" w:rsidRDefault="00BF0ED1"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5</w:t>
            </w:r>
            <w:r w:rsidRPr="009B2988">
              <w:rPr>
                <w:rFonts w:ascii="Arial" w:hAnsi="Arial" w:cs="Arial"/>
              </w:rPr>
              <w:fldChar w:fldCharType="end"/>
            </w:r>
            <w:r w:rsidRPr="009B2988">
              <w:rPr>
                <w:rFonts w:ascii="Arial" w:hAnsi="Arial" w:cs="Arial"/>
                <w:sz w:val="20"/>
                <w:szCs w:val="20"/>
              </w:rPr>
              <w:t xml:space="preserve"> - FR CA position:</w:t>
            </w:r>
          </w:p>
          <w:p w14:paraId="64553526"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710388A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33E4F123" w14:textId="77777777" w:rsidR="00BF0ED1" w:rsidRPr="00F70236" w:rsidRDefault="00BF0ED1" w:rsidP="008D4CC3">
                  <w:pPr>
                    <w:ind w:left="127" w:right="131"/>
                    <w:jc w:val="center"/>
                    <w:rPr>
                      <w:b/>
                      <w:lang w:eastAsia="en-GB" w:bidi="en-GB"/>
                    </w:rPr>
                  </w:pPr>
                  <w:r w:rsidRPr="00F70236">
                    <w:rPr>
                      <w:b/>
                      <w:lang w:eastAsia="en-GB" w:bidi="en-GB"/>
                    </w:rPr>
                    <w:t>Classification of the Active Substance Hydrogen peroxide</w:t>
                  </w:r>
                </w:p>
              </w:tc>
            </w:tr>
            <w:tr w:rsidR="00BF0ED1" w:rsidRPr="00581F0B" w14:paraId="078F791C" w14:textId="77777777" w:rsidTr="008D4CC3">
              <w:trPr>
                <w:trHeight w:hRule="exact" w:val="1230"/>
              </w:trPr>
              <w:tc>
                <w:tcPr>
                  <w:tcW w:w="2263" w:type="dxa"/>
                  <w:tcBorders>
                    <w:top w:val="single" w:sz="4" w:space="0" w:color="auto"/>
                    <w:left w:val="single" w:sz="4" w:space="0" w:color="auto"/>
                  </w:tcBorders>
                  <w:shd w:val="clear" w:color="auto" w:fill="FFFFFF"/>
                  <w:vAlign w:val="center"/>
                </w:tcPr>
                <w:p w14:paraId="2F9D7C2E" w14:textId="77777777" w:rsidR="00BF0ED1" w:rsidRPr="006165A9" w:rsidRDefault="00BF0ED1" w:rsidP="008D4CC3">
                  <w:pPr>
                    <w:ind w:left="127" w:right="131"/>
                    <w:rPr>
                      <w:lang w:eastAsia="en-GB" w:bidi="en-GB"/>
                    </w:rPr>
                  </w:pPr>
                  <w:r w:rsidRPr="006165A9">
                    <w:rPr>
                      <w:lang w:eastAsia="en-GB" w:bidi="en-GB"/>
                    </w:rPr>
                    <w:lastRenderedPageBreak/>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47B1B592" w14:textId="77777777" w:rsidR="00BF0ED1" w:rsidRPr="00967DD6" w:rsidRDefault="00BF0ED1" w:rsidP="008D4CC3">
                  <w:pPr>
                    <w:ind w:left="127" w:right="131"/>
                    <w:rPr>
                      <w:b/>
                      <w:lang w:eastAsia="en-GB" w:bidi="en-GB"/>
                    </w:rPr>
                  </w:pPr>
                  <w:r w:rsidRPr="00967DD6">
                    <w:rPr>
                      <w:rStyle w:val="MSGENFONTSTYLENAMETEMPLATEROLENUMBERMSGENFONTSTYLENAMEBYROLETEXT2MSGENFONTSTYLEMODIFERSIZE9"/>
                      <w:b w:val="0"/>
                    </w:rPr>
                    <w:t xml:space="preserve">Active substance – </w:t>
                  </w:r>
                  <w:r w:rsidRPr="00967DD6">
                    <w:rPr>
                      <w:rFonts w:ascii="Arial" w:hAnsi="Arial" w:cs="Arial"/>
                      <w:bCs/>
                      <w:color w:val="000000"/>
                    </w:rPr>
                    <w:t>Hydrogen peroxide</w:t>
                  </w:r>
                  <w:r>
                    <w:rPr>
                      <w:rFonts w:ascii="Arial" w:hAnsi="Arial" w:cs="Arial"/>
                      <w:bCs/>
                      <w:color w:val="000000"/>
                    </w:rPr>
                    <w:t xml:space="preserve"> is not classified </w:t>
                  </w:r>
                  <w:r w:rsidR="00C5191D">
                    <w:rPr>
                      <w:rFonts w:ascii="Arial" w:hAnsi="Arial" w:cs="Arial"/>
                      <w:bCs/>
                      <w:color w:val="000000"/>
                    </w:rPr>
                    <w:t xml:space="preserve">for the environment </w:t>
                  </w:r>
                  <w:r>
                    <w:rPr>
                      <w:rFonts w:ascii="Arial" w:hAnsi="Arial" w:cs="Arial"/>
                      <w:bCs/>
                      <w:color w:val="000000"/>
                    </w:rPr>
                    <w:t>according to the harmonised classification. Nevertheless, this active substance</w:t>
                  </w:r>
                  <w:r w:rsidRPr="00967DD6">
                    <w:rPr>
                      <w:rFonts w:ascii="Arial" w:hAnsi="Arial" w:cs="Arial"/>
                      <w:bCs/>
                      <w:color w:val="000000"/>
                    </w:rPr>
                    <w:t xml:space="preserve"> </w:t>
                  </w:r>
                  <w:r>
                    <w:rPr>
                      <w:rFonts w:ascii="Arial" w:hAnsi="Arial" w:cs="Arial"/>
                      <w:bCs/>
                      <w:color w:val="000000"/>
                    </w:rPr>
                    <w:t>should be</w:t>
                  </w:r>
                  <w:r w:rsidRPr="00967DD6">
                    <w:rPr>
                      <w:rStyle w:val="MSGENFONTSTYLENAMETEMPLATEROLENUMBERMSGENFONTSTYLENAMEBYROLETEXT2MSGENFONTSTYLEMODIFERSIZE9"/>
                      <w:b w:val="0"/>
                    </w:rPr>
                    <w:t xml:space="preserve"> classified</w:t>
                  </w:r>
                  <w:r>
                    <w:rPr>
                      <w:rStyle w:val="MSGENFONTSTYLENAMETEMPLATEROLENUMBERMSGENFONTSTYLENAMEBYROLETEXT2MSGENFONTSTYLEMODIFERSIZE9"/>
                      <w:b w:val="0"/>
                    </w:rPr>
                    <w:t xml:space="preserve"> H 412 according to the available data of the CAR. This classification has no consequence on the product classification.</w:t>
                  </w:r>
                </w:p>
              </w:tc>
            </w:tr>
            <w:tr w:rsidR="00BF0ED1" w:rsidRPr="00581F0B" w14:paraId="412DD77E" w14:textId="77777777" w:rsidTr="008D4CC3">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2625DD32" w14:textId="77777777" w:rsidR="00BF0ED1" w:rsidRPr="006165A9" w:rsidRDefault="00BF0ED1" w:rsidP="008D4CC3">
                  <w:pPr>
                    <w:ind w:left="127" w:right="131"/>
                    <w:rPr>
                      <w:lang w:eastAsia="en-GB" w:bidi="en-GB"/>
                    </w:rPr>
                  </w:pPr>
                  <w:r w:rsidRPr="006165A9">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15A39F95" w14:textId="77777777" w:rsidR="00BF0ED1" w:rsidRPr="00F0377E" w:rsidRDefault="00BF0ED1" w:rsidP="008D4CC3">
                  <w:pPr>
                    <w:ind w:left="127" w:right="131"/>
                    <w:rPr>
                      <w:b/>
                      <w:lang w:eastAsia="en-GB" w:bidi="en-GB"/>
                    </w:rPr>
                  </w:pPr>
                  <w:r w:rsidRPr="00F0377E">
                    <w:rPr>
                      <w:rStyle w:val="MSGENFONTSTYLENAMETEMPLATEROLENUMBERMSGENFONTSTYLENAMEBYROLETEXT2MSGENFONTSTYLEMODIFERSIZE9"/>
                      <w:b w:val="0"/>
                    </w:rPr>
                    <w:t>Daphnia was the most sensitive aquatic organism with the lowest lowest chronic ecotoxicity endpoint (21d): NOEC</w:t>
                  </w:r>
                  <w:r>
                    <w:rPr>
                      <w:rStyle w:val="MSGENFONTSTYLENAMETEMPLATEROLENUMBERMSGENFONTSTYLENAMEBYROLETEXT2MSGENFONTSTYLEMODIFERSIZE9"/>
                      <w:b w:val="0"/>
                    </w:rPr>
                    <w:t>=</w:t>
                  </w:r>
                  <w:r w:rsidRPr="00F0377E">
                    <w:rPr>
                      <w:rStyle w:val="MSGENFONTSTYLENAMETEMPLATEROLENUMBERMSGENFONTSTYLENAMEBYROLETEXT2MSGENFONTSTYLEMODIFERSIZE5"/>
                      <w:szCs w:val="20"/>
                    </w:rPr>
                    <w:t xml:space="preserve"> </w:t>
                  </w:r>
                  <w:r w:rsidRPr="00F0377E">
                    <w:rPr>
                      <w:rStyle w:val="MSGENFONTSTYLENAMETEMPLATEROLENUMBERMSGENFONTSTYLENAMEBYROLETEXT2MSGENFONTSTYLEMODIFERSIZE9"/>
                      <w:b w:val="0"/>
                    </w:rPr>
                    <w:t>0.63 mg/L</w:t>
                  </w:r>
                  <w:r>
                    <w:rPr>
                      <w:rStyle w:val="MSGENFONTSTYLENAMETEMPLATEROLENUMBERMSGENFONTSTYLENAMEBYROLETEXT2MSGENFONTSTYLEMODIFERSIZE9"/>
                      <w:b w:val="0"/>
                    </w:rPr>
                    <w:t xml:space="preserve"> and the substance is considered as rapidly degradable.</w:t>
                  </w:r>
                </w:p>
              </w:tc>
            </w:tr>
          </w:tbl>
          <w:p w14:paraId="16B0D7BD"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5B622B8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195134C5" w14:textId="77777777" w:rsidR="00BF0ED1" w:rsidRPr="00F70236" w:rsidRDefault="00BF0ED1" w:rsidP="008D4CC3">
                  <w:pPr>
                    <w:ind w:left="127" w:right="131"/>
                    <w:jc w:val="center"/>
                    <w:rPr>
                      <w:b/>
                      <w:lang w:eastAsia="en-GB" w:bidi="en-GB"/>
                    </w:rPr>
                  </w:pPr>
                  <w:r w:rsidRPr="00F70236">
                    <w:rPr>
                      <w:b/>
                      <w:lang w:eastAsia="en-GB" w:bidi="en-GB"/>
                    </w:rPr>
                    <w:t>Classification of the Substance of Concern: L</w:t>
                  </w:r>
                  <w:r>
                    <w:rPr>
                      <w:b/>
                      <w:lang w:eastAsia="en-GB" w:bidi="en-GB"/>
                    </w:rPr>
                    <w:t xml:space="preserve">(+) </w:t>
                  </w:r>
                  <w:r w:rsidRPr="00F70236">
                    <w:rPr>
                      <w:b/>
                      <w:lang w:eastAsia="en-GB" w:bidi="en-GB"/>
                    </w:rPr>
                    <w:t>Lactic acid</w:t>
                  </w:r>
                </w:p>
              </w:tc>
            </w:tr>
            <w:tr w:rsidR="00BF0ED1" w:rsidRPr="00581F0B" w14:paraId="3661DBF3" w14:textId="77777777" w:rsidTr="008D4CC3">
              <w:trPr>
                <w:trHeight w:hRule="exact" w:val="824"/>
              </w:trPr>
              <w:tc>
                <w:tcPr>
                  <w:tcW w:w="2263" w:type="dxa"/>
                  <w:tcBorders>
                    <w:top w:val="single" w:sz="4" w:space="0" w:color="auto"/>
                    <w:left w:val="single" w:sz="4" w:space="0" w:color="auto"/>
                    <w:bottom w:val="single" w:sz="4" w:space="0" w:color="auto"/>
                  </w:tcBorders>
                  <w:shd w:val="clear" w:color="auto" w:fill="FFFFFF"/>
                  <w:vAlign w:val="center"/>
                </w:tcPr>
                <w:p w14:paraId="602BC7B5" w14:textId="77777777" w:rsidR="00BF0ED1" w:rsidRPr="006165A9" w:rsidRDefault="00BF0ED1" w:rsidP="008D4CC3">
                  <w:pPr>
                    <w:ind w:left="127" w:right="131"/>
                    <w:rPr>
                      <w:lang w:eastAsia="en-GB" w:bidi="en-GB"/>
                    </w:rPr>
                  </w:pPr>
                  <w:r w:rsidRPr="006165A9">
                    <w:rPr>
                      <w:lang w:eastAsia="en-GB" w:bidi="en-GB"/>
                    </w:rPr>
                    <w:t>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0A994E6A" w14:textId="77777777" w:rsidR="00BF0ED1" w:rsidRPr="00F0377E" w:rsidRDefault="00BF0ED1" w:rsidP="008D4CC3">
                  <w:pPr>
                    <w:ind w:left="127" w:right="131"/>
                    <w:rPr>
                      <w:b/>
                      <w:lang w:eastAsia="en-GB" w:bidi="en-GB"/>
                    </w:rPr>
                  </w:pPr>
                  <w:r>
                    <w:rPr>
                      <w:rStyle w:val="MSGENFONTSTYLENAMETEMPLATEROLENUMBERMSGENFONTSTYLENAMEBYROLETEXT2MSGENFONTSTYLEMODIFERSIZE9"/>
                      <w:b w:val="0"/>
                    </w:rPr>
                    <w:t xml:space="preserve">Substance of concern: </w:t>
                  </w:r>
                  <w:r w:rsidRPr="00F0377E">
                    <w:rPr>
                      <w:rStyle w:val="MSGENFONTSTYLENAMETEMPLATEROLENUMBERMSGENFONTSTYLENAMEBYROLETEXT2MSGENFONTSTYLEMODIFERSIZE9"/>
                      <w:b w:val="0"/>
                    </w:rPr>
                    <w:t>L</w:t>
                  </w:r>
                  <w:r w:rsidRPr="003A2E2D">
                    <w:rPr>
                      <w:rStyle w:val="MSGENFONTSTYLENAMETEMPLATEROLENUMBERMSGENFONTSTYLENAMEBYROLETEXT2MSGENFONTSTYLEMODIFERSIZE9"/>
                      <w:b w:val="0"/>
                    </w:rPr>
                    <w:t>(+)</w:t>
                  </w:r>
                  <w:r w:rsidRPr="003A2E2D">
                    <w:rPr>
                      <w:rStyle w:val="MSGENFONTSTYLENAMETEMPLATEROLENUMBERMSGENFONTSTYLENAMEBYROLETEXT2MSGENFONTSTYLEMODIFERSIZE9"/>
                    </w:rPr>
                    <w:t xml:space="preserve"> </w:t>
                  </w:r>
                  <w:r w:rsidRPr="00F0377E">
                    <w:rPr>
                      <w:rStyle w:val="MSGENFONTSTYLENAMETEMPLATEROLENUMBERMSGENFONTSTYLENAMEBYROLETEXT2MSGENFONTSTYLEMODIFERSIZE9"/>
                      <w:b w:val="0"/>
                    </w:rPr>
                    <w:t xml:space="preserve">Lactic acid </w:t>
                  </w:r>
                  <w:r>
                    <w:rPr>
                      <w:rStyle w:val="MSGENFONTSTYLENAMETEMPLATEROLENUMBERMSGENFONTSTYLENAMEBYROLETEXT2MSGENFONTSTYLEMODIFERSIZE9"/>
                      <w:b w:val="0"/>
                    </w:rPr>
                    <w:t>has</w:t>
                  </w:r>
                  <w:r w:rsidRPr="00F0377E">
                    <w:rPr>
                      <w:rStyle w:val="MSGENFONTSTYLENAMETEMPLATEROLENUMBERMSGENFONTSTYLENAMEBYROLETEXT2MSGENFONTSTYLEMODIFERSIZE9"/>
                      <w:b w:val="0"/>
                    </w:rPr>
                    <w:t xml:space="preserve"> no</w:t>
                  </w:r>
                  <w:r>
                    <w:rPr>
                      <w:rStyle w:val="MSGENFONTSTYLENAMETEMPLATEROLENUMBERMSGENFONTSTYLENAMEBYROLETEXT2MSGENFONTSTYLEMODIFERSIZE9"/>
                      <w:b w:val="0"/>
                    </w:rPr>
                    <w:t xml:space="preserve"> harmonised</w:t>
                  </w:r>
                  <w:r w:rsidRPr="00F0377E">
                    <w:rPr>
                      <w:rStyle w:val="MSGENFONTSTYLENAMETEMPLATEROLENUMBERMSGENFONTSTYLENAMEBYROLETEXT2MSGENFONTSTYLEMODIFERSIZE9"/>
                      <w:b w:val="0"/>
                    </w:rPr>
                    <w:t xml:space="preserve"> classifi</w:t>
                  </w:r>
                  <w:r>
                    <w:rPr>
                      <w:rStyle w:val="MSGENFONTSTYLENAMETEMPLATEROLENUMBERMSGENFONTSTYLENAMEBYROLETEXT2MSGENFONTSTYLEMODIFERSIZE9"/>
                      <w:b w:val="0"/>
                    </w:rPr>
                    <w:t>cation. Nevertheless, according to the available data in the CAR of this substance, it should not be classified.</w:t>
                  </w:r>
                  <w:r w:rsidRPr="00F0377E">
                    <w:rPr>
                      <w:rStyle w:val="MSGENFONTSTYLENAMETEMPLATEROLENUMBERMSGENFONTSTYLENAMEBYROLETEXT2MSGENFONTSTYLEMODIFERSIZE9"/>
                      <w:b w:val="0"/>
                    </w:rPr>
                    <w:t xml:space="preserve"> </w:t>
                  </w:r>
                </w:p>
              </w:tc>
            </w:tr>
          </w:tbl>
          <w:p w14:paraId="633FCFE5"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263"/>
              <w:gridCol w:w="6608"/>
            </w:tblGrid>
            <w:tr w:rsidR="00BF0ED1" w:rsidRPr="00581F0B" w14:paraId="755CAC21" w14:textId="77777777" w:rsidTr="008D4CC3">
              <w:trPr>
                <w:trHeight w:hRule="exact" w:val="340"/>
              </w:trPr>
              <w:tc>
                <w:tcPr>
                  <w:tcW w:w="8871" w:type="dxa"/>
                  <w:gridSpan w:val="2"/>
                  <w:tcBorders>
                    <w:top w:val="single" w:sz="4" w:space="0" w:color="auto"/>
                    <w:left w:val="single" w:sz="4" w:space="0" w:color="auto"/>
                    <w:right w:val="single" w:sz="4" w:space="0" w:color="auto"/>
                  </w:tcBorders>
                  <w:shd w:val="clear" w:color="auto" w:fill="CDFFCC"/>
                  <w:vAlign w:val="bottom"/>
                </w:tcPr>
                <w:p w14:paraId="22175D22" w14:textId="77777777" w:rsidR="00BF0ED1" w:rsidRPr="00F70236" w:rsidRDefault="00BF0ED1" w:rsidP="008D4CC3">
                  <w:pPr>
                    <w:ind w:left="127" w:right="131"/>
                    <w:jc w:val="center"/>
                    <w:rPr>
                      <w:b/>
                      <w:lang w:eastAsia="en-GB" w:bidi="en-GB"/>
                    </w:rPr>
                  </w:pPr>
                  <w:r w:rsidRPr="00F70236">
                    <w:rPr>
                      <w:b/>
                      <w:lang w:eastAsia="en-GB" w:bidi="en-GB"/>
                    </w:rPr>
                    <w:t>Classification of the Substance of Concern: 1-Decanamine, N,N-dimethyl, N-oxide</w:t>
                  </w:r>
                </w:p>
              </w:tc>
            </w:tr>
            <w:tr w:rsidR="00BF0ED1" w:rsidRPr="00581F0B" w14:paraId="11B612C0" w14:textId="77777777" w:rsidTr="008D4CC3">
              <w:trPr>
                <w:trHeight w:hRule="exact" w:val="824"/>
              </w:trPr>
              <w:tc>
                <w:tcPr>
                  <w:tcW w:w="2263" w:type="dxa"/>
                  <w:tcBorders>
                    <w:top w:val="single" w:sz="4" w:space="0" w:color="auto"/>
                    <w:left w:val="single" w:sz="4" w:space="0" w:color="auto"/>
                  </w:tcBorders>
                  <w:shd w:val="clear" w:color="auto" w:fill="FFFFFF"/>
                  <w:vAlign w:val="center"/>
                </w:tcPr>
                <w:p w14:paraId="7F445277" w14:textId="77777777" w:rsidR="00BF0ED1" w:rsidRPr="006165A9" w:rsidRDefault="00BF0ED1" w:rsidP="008D4CC3">
                  <w:pPr>
                    <w:ind w:left="127" w:right="131"/>
                    <w:rPr>
                      <w:lang w:eastAsia="en-GB" w:bidi="en-GB"/>
                    </w:rPr>
                  </w:pPr>
                  <w:r w:rsidRPr="006165A9">
                    <w:rPr>
                      <w:lang w:eastAsia="en-GB" w:bidi="en-GB"/>
                    </w:rPr>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7B1C8F65" w14:textId="77777777" w:rsidR="00BF0ED1" w:rsidRPr="00F0377E" w:rsidRDefault="00BF0ED1" w:rsidP="008D4CC3">
                  <w:pPr>
                    <w:ind w:left="127" w:right="131"/>
                    <w:rPr>
                      <w:b/>
                      <w:lang w:eastAsia="en-GB" w:bidi="en-GB"/>
                    </w:rPr>
                  </w:pPr>
                  <w:r>
                    <w:rPr>
                      <w:rStyle w:val="MSGENFONTSTYLENAMETEMPLATEROLENUMBERMSGENFONTSTYLENAMEBYROLETEXT2MSGENFONTSTYLEMODIFERSIZE9"/>
                      <w:b w:val="0"/>
                    </w:rPr>
                    <w:t xml:space="preserve">According to the SDS, the substance of concern: </w:t>
                  </w:r>
                  <w:r w:rsidRPr="006B71DF">
                    <w:rPr>
                      <w:rStyle w:val="MSGENFONTSTYLENAMETEMPLATEROLENUMBERMSGENFONTSTYLENAMEBYROLETEXT2MSGENFONTSTYLEMODIFERSIZE9"/>
                      <w:b w:val="0"/>
                    </w:rPr>
                    <w:t xml:space="preserve">1-Decanamine, N,N-dimethyl, N-oxide </w:t>
                  </w:r>
                  <w:r w:rsidRPr="00F0377E">
                    <w:rPr>
                      <w:rStyle w:val="MSGENFONTSTYLENAMETEMPLATEROLENUMBERMSGENFONTSTYLENAMEBYROLETEXT2MSGENFONTSTYLEMODIFERSIZE9"/>
                      <w:b w:val="0"/>
                    </w:rPr>
                    <w:t xml:space="preserve">is </w:t>
                  </w:r>
                  <w:r>
                    <w:rPr>
                      <w:rStyle w:val="MSGENFONTSTYLENAMETEMPLATEROLENUMBERMSGENFONTSTYLENAMEBYROLETEXT2MSGENFONTSTYLEMODIFERSIZE9"/>
                      <w:b w:val="0"/>
                    </w:rPr>
                    <w:t>classified H400-H411 (Mfactor=1).</w:t>
                  </w:r>
                </w:p>
              </w:tc>
            </w:tr>
            <w:tr w:rsidR="00BF0ED1" w:rsidRPr="00581F0B" w14:paraId="1B56D273" w14:textId="77777777" w:rsidTr="008D4CC3">
              <w:trPr>
                <w:trHeight w:hRule="exact" w:val="992"/>
              </w:trPr>
              <w:tc>
                <w:tcPr>
                  <w:tcW w:w="2263" w:type="dxa"/>
                  <w:tcBorders>
                    <w:top w:val="single" w:sz="4" w:space="0" w:color="auto"/>
                    <w:left w:val="single" w:sz="4" w:space="0" w:color="auto"/>
                    <w:bottom w:val="single" w:sz="4" w:space="0" w:color="auto"/>
                  </w:tcBorders>
                  <w:shd w:val="clear" w:color="auto" w:fill="FFFFFF"/>
                  <w:vAlign w:val="center"/>
                </w:tcPr>
                <w:p w14:paraId="10FA0960" w14:textId="77777777" w:rsidR="00BF0ED1" w:rsidRPr="006165A9" w:rsidRDefault="00BF0ED1" w:rsidP="008D4CC3">
                  <w:pPr>
                    <w:ind w:left="127" w:right="131"/>
                    <w:rPr>
                      <w:lang w:eastAsia="en-GB" w:bidi="en-GB"/>
                    </w:rPr>
                  </w:pPr>
                  <w:r w:rsidRPr="006165A9">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63464F23" w14:textId="77777777" w:rsidR="00BF0ED1" w:rsidRPr="00F0377E" w:rsidRDefault="00BF0ED1" w:rsidP="008D4CC3">
                  <w:pPr>
                    <w:ind w:left="127" w:right="131"/>
                    <w:rPr>
                      <w:rFonts w:ascii="Arial" w:eastAsia="Arial" w:hAnsi="Arial" w:cs="Arial"/>
                      <w:b/>
                      <w:bCs/>
                      <w:color w:val="000000"/>
                      <w:shd w:val="clear" w:color="auto" w:fill="FFFFFF"/>
                      <w:lang w:eastAsia="en-GB" w:bidi="en-GB"/>
                    </w:rPr>
                  </w:pPr>
                  <w:r w:rsidRPr="00F70236">
                    <w:rPr>
                      <w:rStyle w:val="MSGENFONTSTYLENAMETEMPLATEROLENUMBERMSGENFONTSTYLENAMEBYROLETEXT2MSGENFONTSTYLEMODIFERSIZE9"/>
                      <w:b w:val="0"/>
                    </w:rPr>
                    <w:t xml:space="preserve">Algae </w:t>
                  </w:r>
                  <w:r w:rsidRPr="00F0377E">
                    <w:rPr>
                      <w:rStyle w:val="MSGENFONTSTYLENAMETEMPLATEROLENUMBERMSGENFONTSTYLENAMEBYROLETEXT2MSGENFONTSTYLEMODIFERSIZE9"/>
                      <w:b w:val="0"/>
                    </w:rPr>
                    <w:t>w</w:t>
                  </w:r>
                  <w:r>
                    <w:rPr>
                      <w:rStyle w:val="MSGENFONTSTYLENAMETEMPLATEROLENUMBERMSGENFONTSTYLENAMEBYROLETEXT2MSGENFONTSTYLEMODIFERSIZE9"/>
                      <w:b w:val="0"/>
                    </w:rPr>
                    <w:t>ere</w:t>
                  </w:r>
                  <w:r w:rsidRPr="00F0377E">
                    <w:rPr>
                      <w:rStyle w:val="MSGENFONTSTYLENAMETEMPLATEROLENUMBERMSGENFONTSTYLENAMEBYROLETEXT2MSGENFONTSTYLEMODIFERSIZE9"/>
                      <w:b w:val="0"/>
                    </w:rPr>
                    <w:t xml:space="preserve"> the most sensitive species with the lowest </w:t>
                  </w:r>
                  <w:r>
                    <w:rPr>
                      <w:rStyle w:val="MSGENFONTSTYLENAMETEMPLATEROLENUMBERMSGENFONTSTYLENAMEBYROLETEXT2MSGENFONTSTYLEMODIFERSIZE9"/>
                      <w:b w:val="0"/>
                    </w:rPr>
                    <w:t>chronic</w:t>
                  </w:r>
                  <w:r w:rsidRPr="00F0377E">
                    <w:rPr>
                      <w:rStyle w:val="MSGENFONTSTYLENAMETEMPLATEROLENUMBERMSGENFONTSTYLENAMEBYROLETEXT2MSGENFONTSTYLEMODIFERSIZE9"/>
                      <w:b w:val="0"/>
                    </w:rPr>
                    <w:t xml:space="preserve"> ecotoxicity endpoint (</w:t>
                  </w:r>
                  <w:r>
                    <w:rPr>
                      <w:rStyle w:val="MSGENFONTSTYLENAMETEMPLATEROLENUMBERMSGENFONTSTYLENAMEBYROLETEXT2MSGENFONTSTYLEMODIFERSIZE9"/>
                      <w:b w:val="0"/>
                    </w:rPr>
                    <w:t>28d</w:t>
                  </w:r>
                  <w:r w:rsidRPr="00F0377E">
                    <w:rPr>
                      <w:rStyle w:val="MSGENFONTSTYLENAMETEMPLATEROLENUMBERMSGENFONTSTYLENAMEBYROLETEXT2MSGENFONTSTYLEMODIFERSIZE9"/>
                      <w:b w:val="0"/>
                    </w:rPr>
                    <w:t xml:space="preserve">): </w:t>
                  </w:r>
                  <w:r>
                    <w:rPr>
                      <w:rStyle w:val="MSGENFONTSTYLENAMETEMPLATEROLENUMBERMSGENFONTSTYLENAMEBYROLETEXT2MSGENFONTSTYLEMODIFERSIZE9"/>
                      <w:b w:val="0"/>
                    </w:rPr>
                    <w:t>NOEC</w:t>
                  </w:r>
                  <w:r w:rsidRPr="00F0377E">
                    <w:rPr>
                      <w:rStyle w:val="MSGENFONTSTYLENAMETEMPLATEROLENUMBERMSGENFONTSTYLENAMEBYROLETEXT2MSGENFONTSTYLEMODIFERSIZE9"/>
                      <w:b w:val="0"/>
                    </w:rPr>
                    <w:t xml:space="preserve"> </w:t>
                  </w:r>
                  <w:r>
                    <w:rPr>
                      <w:rStyle w:val="MSGENFONTSTYLENAMETEMPLATEROLENUMBERMSGENFONTSTYLENAMEBYROLETEXT2MSGENFONTSTYLEMODIFERSIZE9"/>
                      <w:b w:val="0"/>
                    </w:rPr>
                    <w:t>67 µ</w:t>
                  </w:r>
                  <w:r w:rsidRPr="00F0377E">
                    <w:rPr>
                      <w:rStyle w:val="MSGENFONTSTYLENAMETEMPLATEROLENUMBERMSGENFONTSTYLENAMEBYROLETEXT2MSGENFONTSTYLEMODIFERSIZE9"/>
                      <w:b w:val="0"/>
                    </w:rPr>
                    <w:t>g/L</w:t>
                  </w:r>
                  <w:r>
                    <w:rPr>
                      <w:rStyle w:val="MSGENFONTSTYLENAMETEMPLATEROLENUMBERMSGENFONTSTYLENAMEBYROLETEXT2MSGENFONTSTYLEMODIFERSIZE9"/>
                      <w:b w:val="0"/>
                    </w:rPr>
                    <w:t>, and the substance is considered readily biodegradable.</w:t>
                  </w:r>
                </w:p>
              </w:tc>
            </w:tr>
          </w:tbl>
          <w:p w14:paraId="6CD44C5B" w14:textId="77777777" w:rsidR="00BF0ED1" w:rsidRDefault="00BF0ED1" w:rsidP="008D4CC3"/>
          <w:tbl>
            <w:tblPr>
              <w:tblW w:w="0" w:type="auto"/>
              <w:tblCellMar>
                <w:left w:w="10" w:type="dxa"/>
                <w:right w:w="10" w:type="dxa"/>
              </w:tblCellMar>
              <w:tblLook w:val="0000" w:firstRow="0" w:lastRow="0" w:firstColumn="0" w:lastColumn="0" w:noHBand="0" w:noVBand="0"/>
            </w:tblPr>
            <w:tblGrid>
              <w:gridCol w:w="2352"/>
              <w:gridCol w:w="6602"/>
            </w:tblGrid>
            <w:tr w:rsidR="00BF0ED1" w:rsidRPr="003431EA" w14:paraId="4B5CF81A" w14:textId="77777777" w:rsidTr="008D4CC3">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2782434F" w14:textId="77777777" w:rsidR="00BF0ED1" w:rsidRPr="00F70236" w:rsidRDefault="00BF0ED1" w:rsidP="008D4CC3">
                  <w:pPr>
                    <w:ind w:left="127" w:right="79"/>
                    <w:jc w:val="center"/>
                    <w:rPr>
                      <w:b/>
                      <w:lang w:eastAsia="en-GB" w:bidi="en-GB"/>
                    </w:rPr>
                  </w:pPr>
                  <w:r w:rsidRPr="00F70236">
                    <w:rPr>
                      <w:b/>
                      <w:lang w:eastAsia="en-GB" w:bidi="en-GB"/>
                    </w:rPr>
                    <w:t>Classification of the Product SANYTOL FRESH</w:t>
                  </w:r>
                </w:p>
              </w:tc>
            </w:tr>
            <w:tr w:rsidR="00BF0ED1" w:rsidRPr="003431EA" w14:paraId="0437A788" w14:textId="77777777" w:rsidTr="008D4CC3">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48A6E572" w14:textId="77777777" w:rsidR="00BF0ED1" w:rsidRPr="003431EA" w:rsidRDefault="00BF0ED1" w:rsidP="008D4CC3">
                  <w:pPr>
                    <w:ind w:left="127" w:right="79"/>
                    <w:rPr>
                      <w:lang w:eastAsia="en-GB" w:bidi="en-GB"/>
                    </w:rPr>
                  </w:pPr>
                  <w:r w:rsidRPr="003431EA">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45BD24C0" w14:textId="77777777" w:rsidR="00BF0ED1" w:rsidRPr="00F70236" w:rsidRDefault="00BF0ED1" w:rsidP="008D4CC3">
                  <w:pPr>
                    <w:ind w:left="127" w:right="79"/>
                    <w:rPr>
                      <w:b/>
                      <w:lang w:eastAsia="en-GB" w:bidi="en-GB"/>
                    </w:rPr>
                  </w:pPr>
                  <w:r w:rsidRPr="00F70236">
                    <w:rPr>
                      <w:rStyle w:val="MSGENFONTSTYLENAMETEMPLATEROLENUMBERMSGENFONTSTYLENAMEBYROLETEXT2MSGENFONTSTYLEMODIFERSIZE9"/>
                      <w:b w:val="0"/>
                    </w:rPr>
                    <w:t>Not classified</w:t>
                  </w:r>
                </w:p>
              </w:tc>
            </w:tr>
          </w:tbl>
          <w:p w14:paraId="6622AE59" w14:textId="77777777" w:rsidR="00BF0ED1" w:rsidRDefault="00BF0ED1" w:rsidP="008D4CC3"/>
          <w:p w14:paraId="5B877109" w14:textId="77777777" w:rsidR="00BF0ED1" w:rsidRPr="00D24EE1" w:rsidRDefault="00BF0ED1" w:rsidP="008D4CC3"/>
        </w:tc>
      </w:tr>
    </w:tbl>
    <w:p w14:paraId="36483B91" w14:textId="77777777" w:rsidR="00BF0ED1" w:rsidRDefault="00BF0ED1">
      <w:pPr>
        <w:spacing w:line="260" w:lineRule="atLeast"/>
        <w:rPr>
          <w:rFonts w:ascii="Times New Roman" w:eastAsia="Calibri" w:hAnsi="Times New Roman" w:cs="Times New Roman"/>
          <w:i/>
          <w:iCs/>
          <w:lang w:eastAsia="en-US"/>
        </w:rPr>
      </w:pPr>
    </w:p>
    <w:p w14:paraId="0C220804" w14:textId="77777777" w:rsidR="00BF0ED1" w:rsidRDefault="00BF0ED1">
      <w:pPr>
        <w:spacing w:line="260" w:lineRule="atLeast"/>
        <w:rPr>
          <w:rFonts w:eastAsia="Calibri"/>
          <w:lang w:eastAsia="en-US"/>
        </w:rPr>
      </w:pPr>
    </w:p>
    <w:p w14:paraId="109A28DE" w14:textId="77777777" w:rsidR="009D0C0B" w:rsidRDefault="00FA480B">
      <w:pPr>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051E94F5" w14:textId="77777777" w:rsidR="009D0C0B" w:rsidRDefault="009D0C0B">
      <w:pPr>
        <w:spacing w:line="260" w:lineRule="atLeast"/>
        <w:rPr>
          <w:rFonts w:ascii="Times New Roman" w:eastAsia="Calibri" w:hAnsi="Times New Roman" w:cs="Times New Roman"/>
          <w:b/>
          <w:i/>
          <w:iCs/>
          <w:sz w:val="22"/>
          <w:szCs w:val="22"/>
          <w:lang w:eastAsia="en-US"/>
        </w:rPr>
      </w:pPr>
    </w:p>
    <w:p w14:paraId="01453959" w14:textId="77777777" w:rsidR="008D4CC3" w:rsidRDefault="008D4CC3" w:rsidP="008D4CC3">
      <w:pPr>
        <w:rPr>
          <w:iCs/>
          <w:lang w:eastAsia="en-US"/>
        </w:rPr>
      </w:pPr>
      <w:r>
        <w:rPr>
          <w:iCs/>
          <w:lang w:eastAsia="en-US"/>
        </w:rPr>
        <w:t>No data available</w:t>
      </w:r>
    </w:p>
    <w:p w14:paraId="57B5C39A" w14:textId="77777777" w:rsidR="008D4CC3" w:rsidRPr="00FD2055" w:rsidRDefault="008D4CC3" w:rsidP="008D4CC3">
      <w:pPr>
        <w:spacing w:line="276" w:lineRule="auto"/>
        <w:rPr>
          <w:b/>
          <w:bCs/>
          <w:sz w:val="18"/>
          <w:szCs w:val="18"/>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573486FB" w14:textId="77777777" w:rsidTr="008D4CC3">
        <w:tc>
          <w:tcPr>
            <w:tcW w:w="9356" w:type="dxa"/>
            <w:shd w:val="clear" w:color="auto" w:fill="D6E3BC" w:themeFill="accent3" w:themeFillTint="66"/>
          </w:tcPr>
          <w:p w14:paraId="731DD498"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6</w:t>
            </w:r>
            <w:r w:rsidRPr="009B2988">
              <w:rPr>
                <w:rFonts w:ascii="Arial" w:hAnsi="Arial" w:cs="Arial"/>
              </w:rPr>
              <w:fldChar w:fldCharType="end"/>
            </w:r>
            <w:r w:rsidRPr="009B2988">
              <w:rPr>
                <w:rFonts w:ascii="Arial" w:hAnsi="Arial" w:cs="Arial"/>
                <w:sz w:val="20"/>
                <w:szCs w:val="20"/>
              </w:rPr>
              <w:t xml:space="preserve"> - FR CA position:</w:t>
            </w:r>
          </w:p>
          <w:p w14:paraId="5A71B4DE" w14:textId="77777777" w:rsidR="008D4CC3" w:rsidRPr="009A3289" w:rsidRDefault="008D4CC3" w:rsidP="008D4CC3">
            <w:pPr>
              <w:pStyle w:val="Lgende"/>
            </w:pPr>
            <w:r w:rsidRPr="009B2988">
              <w:rPr>
                <w:rFonts w:ascii="Arial" w:hAnsi="Arial" w:cs="Arial"/>
                <w:sz w:val="20"/>
                <w:szCs w:val="20"/>
              </w:rPr>
              <w:t>No new data is available.</w:t>
            </w:r>
          </w:p>
        </w:tc>
      </w:tr>
    </w:tbl>
    <w:p w14:paraId="152B3F53" w14:textId="77777777" w:rsidR="008D4CC3" w:rsidRPr="00100E2B" w:rsidRDefault="008D4CC3" w:rsidP="008D4CC3">
      <w:pPr>
        <w:rPr>
          <w:iCs/>
          <w:lang w:eastAsia="en-US"/>
        </w:rPr>
      </w:pPr>
    </w:p>
    <w:p w14:paraId="37291B76" w14:textId="77777777" w:rsidR="008D4CC3" w:rsidRPr="00FD2055" w:rsidRDefault="008D4CC3" w:rsidP="008D4CC3">
      <w:pPr>
        <w:rPr>
          <w:i/>
          <w:iCs/>
          <w:lang w:eastAsia="en-US"/>
        </w:rPr>
      </w:pPr>
    </w:p>
    <w:p w14:paraId="3F0F3C35" w14:textId="77777777" w:rsidR="008D4CC3" w:rsidRPr="000114BB" w:rsidRDefault="008D4CC3" w:rsidP="008D4CC3">
      <w:pPr>
        <w:rPr>
          <w:b/>
          <w:i/>
          <w:szCs w:val="22"/>
          <w:lang w:eastAsia="en-US"/>
        </w:rPr>
      </w:pPr>
      <w:bookmarkStart w:id="234" w:name="_Toc389729101"/>
      <w:bookmarkStart w:id="235" w:name="_Toc403472786"/>
      <w:r w:rsidRPr="000114BB">
        <w:rPr>
          <w:b/>
          <w:i/>
          <w:szCs w:val="22"/>
          <w:lang w:eastAsia="en-US"/>
        </w:rPr>
        <w:t>Effects on any other specific, non-target organisms (flora and fauna) believed to be at risk (ADS)</w:t>
      </w:r>
      <w:bookmarkEnd w:id="234"/>
      <w:bookmarkEnd w:id="235"/>
    </w:p>
    <w:p w14:paraId="46859BE3" w14:textId="77777777" w:rsidR="008D4CC3" w:rsidRPr="00FD2055" w:rsidRDefault="008D4CC3" w:rsidP="008D4CC3">
      <w:pPr>
        <w:rPr>
          <w:i/>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0AFFC0D" w14:textId="77777777" w:rsidTr="008D4CC3">
        <w:tc>
          <w:tcPr>
            <w:tcW w:w="9356" w:type="dxa"/>
            <w:shd w:val="clear" w:color="auto" w:fill="D6E3BC" w:themeFill="accent3" w:themeFillTint="66"/>
          </w:tcPr>
          <w:p w14:paraId="0EBA3D1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7</w:t>
            </w:r>
            <w:r w:rsidRPr="009B2988">
              <w:rPr>
                <w:rFonts w:ascii="Arial" w:hAnsi="Arial" w:cs="Arial"/>
              </w:rPr>
              <w:fldChar w:fldCharType="end"/>
            </w:r>
            <w:r w:rsidRPr="009B2988">
              <w:rPr>
                <w:rFonts w:ascii="Arial" w:hAnsi="Arial" w:cs="Arial"/>
                <w:sz w:val="20"/>
                <w:szCs w:val="20"/>
              </w:rPr>
              <w:t xml:space="preserve"> - FR CA position:</w:t>
            </w:r>
          </w:p>
          <w:p w14:paraId="19C75FB9" w14:textId="77777777" w:rsidR="008D4CC3" w:rsidRPr="009A3289" w:rsidRDefault="008D4CC3" w:rsidP="008D4CC3">
            <w:pPr>
              <w:pStyle w:val="Lgende"/>
            </w:pPr>
            <w:r w:rsidRPr="009B2988">
              <w:rPr>
                <w:rFonts w:ascii="Arial" w:hAnsi="Arial" w:cs="Arial"/>
                <w:sz w:val="20"/>
                <w:szCs w:val="20"/>
              </w:rPr>
              <w:t>No new data is available.</w:t>
            </w:r>
          </w:p>
        </w:tc>
      </w:tr>
    </w:tbl>
    <w:p w14:paraId="4A6528E8" w14:textId="77777777" w:rsidR="008D4CC3" w:rsidRPr="00FD2055" w:rsidRDefault="008D4CC3" w:rsidP="008D4CC3">
      <w:pPr>
        <w:rPr>
          <w:lang w:eastAsia="en-US"/>
        </w:rPr>
      </w:pPr>
    </w:p>
    <w:p w14:paraId="25DF303D" w14:textId="77777777" w:rsidR="008D4CC3" w:rsidRPr="000114BB" w:rsidRDefault="008D4CC3" w:rsidP="008D4CC3">
      <w:pPr>
        <w:jc w:val="both"/>
        <w:rPr>
          <w:b/>
          <w:i/>
          <w:szCs w:val="22"/>
          <w:lang w:eastAsia="en-US"/>
        </w:rPr>
      </w:pPr>
      <w:bookmarkStart w:id="236" w:name="_Toc389729102"/>
      <w:bookmarkStart w:id="237" w:name="_Toc403472787"/>
      <w:r w:rsidRPr="000114BB">
        <w:rPr>
          <w:b/>
          <w:i/>
          <w:szCs w:val="22"/>
          <w:lang w:eastAsia="en-US"/>
        </w:rPr>
        <w:t>Supervised trials to assess risks to non-target organisms under field conditions</w:t>
      </w:r>
      <w:bookmarkEnd w:id="236"/>
      <w:bookmarkEnd w:id="237"/>
    </w:p>
    <w:p w14:paraId="7E4A5379" w14:textId="77777777" w:rsidR="008D4CC3" w:rsidRPr="000114BB" w:rsidRDefault="008D4CC3" w:rsidP="008D4CC3">
      <w:pPr>
        <w:rPr>
          <w:i/>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E0A79D3" w14:textId="77777777" w:rsidTr="008D4CC3">
        <w:tc>
          <w:tcPr>
            <w:tcW w:w="9356" w:type="dxa"/>
            <w:shd w:val="clear" w:color="auto" w:fill="D6E3BC" w:themeFill="accent3" w:themeFillTint="66"/>
          </w:tcPr>
          <w:p w14:paraId="04713575"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lastRenderedPageBreak/>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8</w:t>
            </w:r>
            <w:r w:rsidRPr="009B2988">
              <w:rPr>
                <w:rFonts w:ascii="Arial" w:hAnsi="Arial" w:cs="Arial"/>
              </w:rPr>
              <w:fldChar w:fldCharType="end"/>
            </w:r>
            <w:r w:rsidRPr="009B2988">
              <w:rPr>
                <w:rFonts w:ascii="Arial" w:hAnsi="Arial" w:cs="Arial"/>
                <w:sz w:val="20"/>
                <w:szCs w:val="20"/>
              </w:rPr>
              <w:t xml:space="preserve"> - FR CA position:</w:t>
            </w:r>
          </w:p>
          <w:p w14:paraId="061C7D95" w14:textId="77777777" w:rsidR="008D4CC3" w:rsidRPr="009A3289" w:rsidRDefault="008D4CC3" w:rsidP="008D4CC3">
            <w:pPr>
              <w:pStyle w:val="Lgende"/>
            </w:pPr>
            <w:r w:rsidRPr="009B2988">
              <w:rPr>
                <w:rFonts w:ascii="Arial" w:hAnsi="Arial" w:cs="Arial"/>
                <w:sz w:val="20"/>
                <w:szCs w:val="20"/>
              </w:rPr>
              <w:t>No new data is available.</w:t>
            </w:r>
          </w:p>
        </w:tc>
      </w:tr>
    </w:tbl>
    <w:p w14:paraId="42F04C13" w14:textId="77777777" w:rsidR="008D4CC3" w:rsidRPr="00100E2B" w:rsidRDefault="008D4CC3" w:rsidP="008D4CC3">
      <w:pPr>
        <w:rPr>
          <w:iCs/>
          <w:lang w:eastAsia="en-US"/>
        </w:rPr>
      </w:pPr>
    </w:p>
    <w:p w14:paraId="17A34621" w14:textId="77777777" w:rsidR="008D4CC3" w:rsidRPr="000114BB" w:rsidRDefault="008D4CC3" w:rsidP="008D4CC3">
      <w:pPr>
        <w:jc w:val="both"/>
        <w:rPr>
          <w:b/>
          <w:i/>
          <w:szCs w:val="22"/>
          <w:lang w:eastAsia="en-US"/>
        </w:rPr>
      </w:pPr>
      <w:bookmarkStart w:id="238" w:name="_Toc389729103"/>
      <w:bookmarkStart w:id="239" w:name="_Toc403472788"/>
      <w:r w:rsidRPr="000114BB">
        <w:rPr>
          <w:b/>
          <w:i/>
          <w:szCs w:val="22"/>
          <w:lang w:eastAsia="en-US"/>
        </w:rPr>
        <w:t>Studies on acceptance by ingestion of the biocidal product by any non-target organisms thought to be at risk</w:t>
      </w:r>
      <w:bookmarkEnd w:id="238"/>
      <w:bookmarkEnd w:id="239"/>
    </w:p>
    <w:p w14:paraId="6DC60F91" w14:textId="77777777" w:rsidR="008D4CC3" w:rsidRPr="00FD2055" w:rsidRDefault="008D4CC3" w:rsidP="008D4CC3">
      <w:pPr>
        <w:rPr>
          <w:b/>
          <w:i/>
          <w:szCs w:val="22"/>
          <w:lang w:eastAsia="en-US"/>
        </w:rPr>
      </w:pPr>
    </w:p>
    <w:p w14:paraId="625014A0" w14:textId="77777777" w:rsidR="008D4CC3" w:rsidRDefault="008D4CC3" w:rsidP="008D4CC3">
      <w:pPr>
        <w:rPr>
          <w:iCs/>
          <w:lang w:eastAsia="en-US"/>
        </w:rPr>
      </w:pPr>
      <w:r>
        <w:rPr>
          <w:iCs/>
          <w:lang w:eastAsia="en-US"/>
        </w:rPr>
        <w:t>N</w:t>
      </w:r>
      <w:r w:rsidRPr="007657F7">
        <w:rPr>
          <w:iCs/>
          <w:lang w:eastAsia="en-US"/>
        </w:rPr>
        <w:t>o data is available</w:t>
      </w:r>
    </w:p>
    <w:p w14:paraId="35342E25"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37BC6772" w14:textId="77777777" w:rsidTr="008D4CC3">
        <w:tc>
          <w:tcPr>
            <w:tcW w:w="9356" w:type="dxa"/>
            <w:shd w:val="clear" w:color="auto" w:fill="D6E3BC" w:themeFill="accent3" w:themeFillTint="66"/>
          </w:tcPr>
          <w:p w14:paraId="2DDB0A20"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9</w:t>
            </w:r>
            <w:r w:rsidRPr="009B2988">
              <w:rPr>
                <w:rFonts w:ascii="Arial" w:hAnsi="Arial" w:cs="Arial"/>
              </w:rPr>
              <w:fldChar w:fldCharType="end"/>
            </w:r>
            <w:r w:rsidRPr="009B2988">
              <w:rPr>
                <w:rFonts w:ascii="Arial" w:hAnsi="Arial" w:cs="Arial"/>
                <w:sz w:val="20"/>
                <w:szCs w:val="20"/>
              </w:rPr>
              <w:t xml:space="preserve"> - FR CA position:</w:t>
            </w:r>
          </w:p>
          <w:p w14:paraId="47202872" w14:textId="77777777" w:rsidR="008D4CC3" w:rsidRPr="009A3289" w:rsidRDefault="008D4CC3" w:rsidP="008D4CC3">
            <w:pPr>
              <w:pStyle w:val="Lgende"/>
            </w:pPr>
            <w:r w:rsidRPr="009B2988">
              <w:rPr>
                <w:rFonts w:ascii="Arial" w:hAnsi="Arial" w:cs="Arial"/>
                <w:sz w:val="20"/>
                <w:szCs w:val="20"/>
              </w:rPr>
              <w:t>No new data is available.</w:t>
            </w:r>
          </w:p>
        </w:tc>
      </w:tr>
    </w:tbl>
    <w:p w14:paraId="51D94592" w14:textId="77777777" w:rsidR="008D4CC3" w:rsidRPr="004A1A50" w:rsidRDefault="008D4CC3" w:rsidP="008D4CC3">
      <w:pPr>
        <w:rPr>
          <w:iCs/>
          <w:lang w:eastAsia="en-US"/>
        </w:rPr>
      </w:pPr>
    </w:p>
    <w:p w14:paraId="174EE4FB" w14:textId="77777777" w:rsidR="008D4CC3" w:rsidRPr="000114BB" w:rsidRDefault="008D4CC3" w:rsidP="008D4CC3">
      <w:pPr>
        <w:jc w:val="both"/>
        <w:rPr>
          <w:b/>
          <w:i/>
          <w:szCs w:val="22"/>
          <w:lang w:eastAsia="en-US"/>
        </w:rPr>
      </w:pPr>
      <w:bookmarkStart w:id="240" w:name="_Toc389729104"/>
      <w:bookmarkStart w:id="241" w:name="_Toc403472789"/>
      <w:r w:rsidRPr="000114BB">
        <w:rPr>
          <w:b/>
          <w:i/>
          <w:szCs w:val="22"/>
          <w:lang w:eastAsia="en-US"/>
        </w:rPr>
        <w:t>Secondary ecological effect e.g. when a large proportion of a specific habitat type is treated (ADS)</w:t>
      </w:r>
      <w:bookmarkEnd w:id="240"/>
      <w:bookmarkEnd w:id="241"/>
    </w:p>
    <w:p w14:paraId="48B33D16" w14:textId="77777777" w:rsidR="008D4CC3" w:rsidRPr="00FD2055"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CCA1D02" w14:textId="77777777" w:rsidTr="008D4CC3">
        <w:tc>
          <w:tcPr>
            <w:tcW w:w="9356" w:type="dxa"/>
            <w:shd w:val="clear" w:color="auto" w:fill="D6E3BC" w:themeFill="accent3" w:themeFillTint="66"/>
          </w:tcPr>
          <w:p w14:paraId="1F3B4EE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10</w:t>
            </w:r>
            <w:r w:rsidRPr="009B2988">
              <w:rPr>
                <w:rFonts w:ascii="Arial" w:hAnsi="Arial" w:cs="Arial"/>
              </w:rPr>
              <w:fldChar w:fldCharType="end"/>
            </w:r>
            <w:r w:rsidRPr="009B2988">
              <w:rPr>
                <w:rFonts w:ascii="Arial" w:hAnsi="Arial" w:cs="Arial"/>
                <w:sz w:val="20"/>
                <w:szCs w:val="20"/>
              </w:rPr>
              <w:t xml:space="preserve"> - FR CA position:</w:t>
            </w:r>
          </w:p>
          <w:p w14:paraId="414EF2EC" w14:textId="77777777" w:rsidR="008D4CC3" w:rsidRPr="009A3289" w:rsidRDefault="008D4CC3" w:rsidP="008D4CC3">
            <w:pPr>
              <w:pStyle w:val="Lgende"/>
            </w:pPr>
            <w:r w:rsidRPr="009B2988">
              <w:rPr>
                <w:rFonts w:ascii="Arial" w:hAnsi="Arial" w:cs="Arial"/>
                <w:sz w:val="20"/>
                <w:szCs w:val="20"/>
              </w:rPr>
              <w:t>No new data is available.</w:t>
            </w:r>
          </w:p>
        </w:tc>
      </w:tr>
    </w:tbl>
    <w:p w14:paraId="40C77DF7" w14:textId="77777777" w:rsidR="008D4CC3" w:rsidRPr="00FD2055" w:rsidRDefault="008D4CC3" w:rsidP="008D4CC3">
      <w:pPr>
        <w:rPr>
          <w:lang w:eastAsia="en-US"/>
        </w:rPr>
      </w:pPr>
    </w:p>
    <w:p w14:paraId="403834F6" w14:textId="77777777" w:rsidR="008D4CC3" w:rsidRPr="00FD2055" w:rsidRDefault="008D4CC3" w:rsidP="008D4CC3">
      <w:pPr>
        <w:rPr>
          <w:lang w:eastAsia="en-US"/>
        </w:rPr>
      </w:pPr>
    </w:p>
    <w:p w14:paraId="47549F1A" w14:textId="77777777" w:rsidR="008D4CC3" w:rsidRPr="000114BB" w:rsidRDefault="008D4CC3" w:rsidP="008D4CC3">
      <w:pPr>
        <w:jc w:val="both"/>
        <w:rPr>
          <w:b/>
          <w:i/>
          <w:szCs w:val="22"/>
          <w:lang w:eastAsia="en-US"/>
        </w:rPr>
      </w:pPr>
      <w:bookmarkStart w:id="242" w:name="_Toc389729105"/>
      <w:bookmarkStart w:id="243" w:name="_Toc403472790"/>
      <w:r w:rsidRPr="000114BB">
        <w:rPr>
          <w:b/>
          <w:i/>
          <w:szCs w:val="22"/>
          <w:lang w:eastAsia="en-US"/>
        </w:rPr>
        <w:t>Foreseeable routes of entry into the environment on the basis of the use envisaged</w:t>
      </w:r>
      <w:bookmarkEnd w:id="242"/>
      <w:bookmarkEnd w:id="243"/>
    </w:p>
    <w:p w14:paraId="14688B34" w14:textId="77777777" w:rsidR="008D4CC3" w:rsidRPr="00FD2055" w:rsidRDefault="008D4CC3" w:rsidP="008D4CC3">
      <w:pPr>
        <w:rPr>
          <w:i/>
          <w:iCs/>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887AAE" w14:paraId="6844F62D"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09B10CCE" w14:textId="77777777" w:rsidR="008D4CC3" w:rsidRDefault="008D4CC3" w:rsidP="008D4CC3">
            <w:pPr>
              <w:widowControl w:val="0"/>
              <w:tabs>
                <w:tab w:val="center" w:pos="4536"/>
                <w:tab w:val="right" w:pos="9072"/>
              </w:tabs>
              <w:jc w:val="center"/>
              <w:rPr>
                <w:b/>
                <w:bCs/>
                <w:color w:val="000000"/>
                <w:lang w:eastAsia="en-GB"/>
              </w:rPr>
            </w:pPr>
            <w:r>
              <w:rPr>
                <w:b/>
                <w:lang w:eastAsia="en-US"/>
              </w:rPr>
              <w:t>Identification of relevant receiving compartments based on the exposure pathway</w:t>
            </w:r>
          </w:p>
        </w:tc>
      </w:tr>
      <w:tr w:rsidR="008D4CC3" w14:paraId="719F2823"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38A51728"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0762835"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FF14874"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267563C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0080C63F"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67421E46"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6E9056E5"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326270F9"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0594DBF3"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AC6A470"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2256454B"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1D3C38D" w14:textId="77777777" w:rsidR="008D4CC3" w:rsidRDefault="008D4CC3" w:rsidP="008D4CC3">
            <w:pPr>
              <w:widowControl w:val="0"/>
              <w:tabs>
                <w:tab w:val="center" w:pos="4536"/>
                <w:tab w:val="right" w:pos="9072"/>
              </w:tabs>
              <w:rPr>
                <w:color w:val="000000"/>
                <w:lang w:eastAsia="en-GB"/>
              </w:rPr>
            </w:pPr>
            <w:r>
              <w:rPr>
                <w:color w:val="000000"/>
                <w:lang w:eastAsia="en-GB"/>
              </w:rPr>
              <w:t>H202</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4019D03"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3CF15D0D"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28B87DA"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606" w:type="pct"/>
            <w:tcBorders>
              <w:top w:val="single" w:sz="4" w:space="0" w:color="auto"/>
              <w:left w:val="single" w:sz="4" w:space="0" w:color="auto"/>
              <w:bottom w:val="single" w:sz="4" w:space="0" w:color="auto"/>
              <w:right w:val="single" w:sz="4" w:space="0" w:color="auto"/>
            </w:tcBorders>
            <w:vAlign w:val="center"/>
            <w:hideMark/>
          </w:tcPr>
          <w:p w14:paraId="0DE77EA8"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304" w:type="pct"/>
            <w:tcBorders>
              <w:top w:val="single" w:sz="4" w:space="0" w:color="auto"/>
              <w:left w:val="single" w:sz="4" w:space="0" w:color="auto"/>
              <w:bottom w:val="single" w:sz="4" w:space="0" w:color="auto"/>
              <w:right w:val="single" w:sz="4" w:space="0" w:color="auto"/>
            </w:tcBorders>
            <w:vAlign w:val="center"/>
            <w:hideMark/>
          </w:tcPr>
          <w:p w14:paraId="04F298F3" w14:textId="77777777" w:rsidR="008D4CC3" w:rsidRDefault="008D4CC3" w:rsidP="008D4CC3">
            <w:pPr>
              <w:widowControl w:val="0"/>
              <w:tabs>
                <w:tab w:val="center" w:pos="4536"/>
                <w:tab w:val="right" w:pos="9072"/>
              </w:tabs>
              <w:jc w:val="center"/>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69E2524E" w14:textId="77777777" w:rsidR="008D4CC3" w:rsidRDefault="008D4CC3" w:rsidP="008D4CC3">
            <w:pPr>
              <w:widowControl w:val="0"/>
              <w:tabs>
                <w:tab w:val="center" w:pos="4536"/>
                <w:tab w:val="right" w:pos="9072"/>
              </w:tabs>
              <w:jc w:val="center"/>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hideMark/>
          </w:tcPr>
          <w:p w14:paraId="2A7C64BC" w14:textId="77777777" w:rsidR="008D4CC3" w:rsidRDefault="008D4CC3" w:rsidP="008D4CC3">
            <w:pPr>
              <w:widowControl w:val="0"/>
              <w:tabs>
                <w:tab w:val="center" w:pos="4536"/>
                <w:tab w:val="right" w:pos="9072"/>
              </w:tabs>
              <w:jc w:val="center"/>
              <w:rPr>
                <w:color w:val="000000"/>
                <w:lang w:eastAsia="en-GB"/>
              </w:rPr>
            </w:pPr>
            <w:r>
              <w:rPr>
                <w:color w:val="000000"/>
                <w:lang w:eastAsia="en-GB"/>
              </w:rPr>
              <w:t>n.r.</w:t>
            </w:r>
          </w:p>
        </w:tc>
        <w:tc>
          <w:tcPr>
            <w:tcW w:w="602" w:type="pct"/>
            <w:tcBorders>
              <w:top w:val="single" w:sz="4" w:space="0" w:color="auto"/>
              <w:left w:val="single" w:sz="4" w:space="0" w:color="auto"/>
              <w:bottom w:val="single" w:sz="4" w:space="0" w:color="auto"/>
              <w:right w:val="single" w:sz="4" w:space="0" w:color="auto"/>
            </w:tcBorders>
            <w:hideMark/>
          </w:tcPr>
          <w:p w14:paraId="01315771" w14:textId="77777777" w:rsidR="008D4CC3" w:rsidRDefault="008D4CC3" w:rsidP="008D4CC3">
            <w:pPr>
              <w:widowControl w:val="0"/>
              <w:tabs>
                <w:tab w:val="center" w:pos="4536"/>
                <w:tab w:val="right" w:pos="9072"/>
              </w:tabs>
              <w:jc w:val="center"/>
              <w:rPr>
                <w:color w:val="000000"/>
                <w:lang w:eastAsia="en-GB"/>
              </w:rPr>
            </w:pPr>
            <w:r>
              <w:rPr>
                <w:color w:val="000000"/>
                <w:lang w:eastAsia="en-GB"/>
              </w:rPr>
              <w:t>no</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CF4470A" w14:textId="77777777" w:rsidR="008D4CC3" w:rsidRDefault="008D4CC3" w:rsidP="008D4CC3">
            <w:pPr>
              <w:widowControl w:val="0"/>
              <w:tabs>
                <w:tab w:val="center" w:pos="4536"/>
                <w:tab w:val="right" w:pos="9072"/>
              </w:tabs>
              <w:jc w:val="center"/>
              <w:rPr>
                <w:color w:val="000000"/>
                <w:lang w:eastAsia="en-GB"/>
              </w:rPr>
            </w:pPr>
          </w:p>
        </w:tc>
      </w:tr>
    </w:tbl>
    <w:p w14:paraId="62AD1A72" w14:textId="77777777" w:rsidR="008D4CC3" w:rsidRDefault="008D4CC3" w:rsidP="008D4CC3">
      <w:pPr>
        <w:spacing w:before="60" w:line="276" w:lineRule="auto"/>
        <w:ind w:left="142"/>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44C12F20" w14:textId="77777777" w:rsidTr="008D4CC3">
        <w:tc>
          <w:tcPr>
            <w:tcW w:w="9356" w:type="dxa"/>
            <w:shd w:val="clear" w:color="auto" w:fill="D6E3BC" w:themeFill="accent3" w:themeFillTint="66"/>
          </w:tcPr>
          <w:p w14:paraId="25DC7D34"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11</w:t>
            </w:r>
            <w:r w:rsidRPr="009B2988">
              <w:rPr>
                <w:rFonts w:ascii="Arial" w:hAnsi="Arial" w:cs="Arial"/>
              </w:rPr>
              <w:fldChar w:fldCharType="end"/>
            </w:r>
            <w:r w:rsidRPr="009B2988">
              <w:rPr>
                <w:rFonts w:ascii="Arial" w:hAnsi="Arial" w:cs="Arial"/>
                <w:sz w:val="20"/>
                <w:szCs w:val="20"/>
              </w:rPr>
              <w:t xml:space="preserve"> - FR CA position:</w:t>
            </w:r>
          </w:p>
          <w:p w14:paraId="16BBFC0D" w14:textId="77777777" w:rsidR="008D4CC3" w:rsidRPr="00B438DE" w:rsidRDefault="008D4CC3" w:rsidP="008D4CC3">
            <w:pPr>
              <w:pStyle w:val="Lgende"/>
            </w:pPr>
            <w:r w:rsidRPr="009B2988">
              <w:rPr>
                <w:rFonts w:ascii="Arial" w:hAnsi="Arial" w:cs="Arial"/>
                <w:sz w:val="20"/>
                <w:szCs w:val="20"/>
              </w:rPr>
              <w:t>See the fate and distribution in exposed environmental compartments in infobox 25.</w:t>
            </w:r>
          </w:p>
        </w:tc>
      </w:tr>
    </w:tbl>
    <w:p w14:paraId="4239C580" w14:textId="77777777" w:rsidR="008D4CC3" w:rsidRPr="004A1A50" w:rsidRDefault="008D4CC3" w:rsidP="008D4CC3">
      <w:pPr>
        <w:spacing w:before="60" w:line="276" w:lineRule="auto"/>
        <w:ind w:left="142"/>
        <w:rPr>
          <w:lang w:eastAsia="en-US"/>
        </w:rPr>
      </w:pPr>
    </w:p>
    <w:p w14:paraId="3D5AA866" w14:textId="77777777" w:rsidR="008D4CC3" w:rsidRPr="000114BB" w:rsidRDefault="008D4CC3" w:rsidP="008D4CC3">
      <w:pPr>
        <w:jc w:val="both"/>
        <w:rPr>
          <w:b/>
          <w:i/>
          <w:szCs w:val="22"/>
          <w:lang w:eastAsia="en-US"/>
        </w:rPr>
      </w:pPr>
      <w:bookmarkStart w:id="244" w:name="_Toc389729106"/>
      <w:bookmarkStart w:id="245" w:name="_Toc403472791"/>
      <w:r w:rsidRPr="000114BB">
        <w:rPr>
          <w:b/>
          <w:i/>
          <w:szCs w:val="22"/>
          <w:lang w:eastAsia="en-US"/>
        </w:rPr>
        <w:t>Further studies on fate and behaviour in the environment (ADS)</w:t>
      </w:r>
      <w:bookmarkEnd w:id="244"/>
      <w:bookmarkEnd w:id="245"/>
    </w:p>
    <w:p w14:paraId="59FB3648" w14:textId="77777777" w:rsidR="008D4CC3" w:rsidRPr="00FD2055" w:rsidRDefault="008D4CC3" w:rsidP="008D4CC3">
      <w:pPr>
        <w:rPr>
          <w:lang w:eastAsia="en-US"/>
        </w:rPr>
      </w:pPr>
    </w:p>
    <w:p w14:paraId="155E5135" w14:textId="77777777" w:rsidR="008D4CC3" w:rsidRPr="007657F7" w:rsidRDefault="008D4CC3" w:rsidP="008D4CC3">
      <w:pPr>
        <w:rPr>
          <w:iCs/>
          <w:lang w:eastAsia="en-US"/>
        </w:rPr>
      </w:pPr>
      <w:r>
        <w:rPr>
          <w:iCs/>
          <w:lang w:eastAsia="en-US"/>
        </w:rPr>
        <w:t>N</w:t>
      </w:r>
      <w:r w:rsidRPr="007657F7">
        <w:rPr>
          <w:iCs/>
          <w:lang w:eastAsia="en-US"/>
        </w:rPr>
        <w:t>o data is available</w:t>
      </w:r>
    </w:p>
    <w:p w14:paraId="5E5E2B0E"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7C090C9" w14:textId="77777777" w:rsidTr="008D4CC3">
        <w:tc>
          <w:tcPr>
            <w:tcW w:w="9356" w:type="dxa"/>
            <w:shd w:val="clear" w:color="auto" w:fill="D6E3BC" w:themeFill="accent3" w:themeFillTint="66"/>
          </w:tcPr>
          <w:p w14:paraId="5DA698E4"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12</w:t>
            </w:r>
            <w:r w:rsidRPr="009B2988">
              <w:rPr>
                <w:rFonts w:ascii="Arial" w:hAnsi="Arial" w:cs="Arial"/>
              </w:rPr>
              <w:fldChar w:fldCharType="end"/>
            </w:r>
            <w:r w:rsidRPr="009B2988">
              <w:rPr>
                <w:rFonts w:ascii="Arial" w:hAnsi="Arial" w:cs="Arial"/>
                <w:sz w:val="20"/>
                <w:szCs w:val="20"/>
              </w:rPr>
              <w:t xml:space="preserve"> - FR CA position:</w:t>
            </w:r>
          </w:p>
          <w:p w14:paraId="5B4456BE" w14:textId="77777777" w:rsidR="008D4CC3" w:rsidRPr="009A3289" w:rsidRDefault="008D4CC3" w:rsidP="008D4CC3">
            <w:pPr>
              <w:pStyle w:val="Lgende"/>
            </w:pPr>
            <w:r w:rsidRPr="009B2988">
              <w:rPr>
                <w:rFonts w:ascii="Arial" w:hAnsi="Arial" w:cs="Arial"/>
                <w:sz w:val="20"/>
                <w:szCs w:val="20"/>
              </w:rPr>
              <w:t>No new data is available.</w:t>
            </w:r>
          </w:p>
        </w:tc>
      </w:tr>
    </w:tbl>
    <w:p w14:paraId="617F6016" w14:textId="77777777" w:rsidR="008D4CC3" w:rsidRPr="004A1A50" w:rsidRDefault="008D4CC3" w:rsidP="008D4CC3">
      <w:pPr>
        <w:rPr>
          <w:lang w:eastAsia="en-US"/>
        </w:rPr>
      </w:pPr>
    </w:p>
    <w:p w14:paraId="6E960980" w14:textId="77777777" w:rsidR="008D4CC3" w:rsidRDefault="008D4CC3" w:rsidP="008D4CC3">
      <w:pPr>
        <w:rPr>
          <w:b/>
          <w:i/>
          <w:szCs w:val="22"/>
          <w:lang w:eastAsia="en-US"/>
        </w:rPr>
      </w:pPr>
      <w:bookmarkStart w:id="246" w:name="_Toc388285334"/>
      <w:bookmarkStart w:id="247" w:name="_Toc388374383"/>
      <w:bookmarkStart w:id="248" w:name="_Toc388285335"/>
      <w:bookmarkStart w:id="249" w:name="_Toc388374384"/>
      <w:bookmarkStart w:id="250" w:name="_Toc389729107"/>
      <w:bookmarkStart w:id="251" w:name="_Toc403472792"/>
      <w:bookmarkEnd w:id="246"/>
      <w:bookmarkEnd w:id="247"/>
      <w:bookmarkEnd w:id="248"/>
      <w:bookmarkEnd w:id="249"/>
      <w:r w:rsidRPr="000114BB">
        <w:rPr>
          <w:b/>
          <w:i/>
          <w:szCs w:val="22"/>
          <w:lang w:eastAsia="en-US"/>
        </w:rPr>
        <w:t>Leaching behaviour (ADS)</w:t>
      </w:r>
      <w:bookmarkEnd w:id="250"/>
      <w:bookmarkEnd w:id="251"/>
    </w:p>
    <w:p w14:paraId="0CF767B8" w14:textId="77777777" w:rsidR="008D4CC3" w:rsidRPr="000114BB" w:rsidRDefault="008D4CC3" w:rsidP="008D4CC3">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5576791" w14:textId="77777777" w:rsidTr="008D4CC3">
        <w:tc>
          <w:tcPr>
            <w:tcW w:w="9356" w:type="dxa"/>
            <w:shd w:val="clear" w:color="auto" w:fill="D6E3BC" w:themeFill="accent3" w:themeFillTint="66"/>
          </w:tcPr>
          <w:p w14:paraId="0A52A6D5" w14:textId="77777777" w:rsidR="008D4CC3" w:rsidRPr="009B2988" w:rsidRDefault="008D4CC3" w:rsidP="008D4CC3">
            <w:pPr>
              <w:pStyle w:val="Lgende"/>
              <w:rPr>
                <w:rFonts w:ascii="Arial" w:hAnsi="Arial" w:cs="Arial"/>
                <w:sz w:val="20"/>
                <w:szCs w:val="20"/>
              </w:rPr>
            </w:pPr>
            <w:bookmarkStart w:id="252" w:name="_Toc389729108"/>
            <w:bookmarkStart w:id="253" w:name="_Toc403472793"/>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13</w:t>
            </w:r>
            <w:r w:rsidRPr="009B2988">
              <w:rPr>
                <w:rFonts w:ascii="Arial" w:hAnsi="Arial" w:cs="Arial"/>
              </w:rPr>
              <w:fldChar w:fldCharType="end"/>
            </w:r>
            <w:r w:rsidRPr="009B2988">
              <w:rPr>
                <w:rFonts w:ascii="Arial" w:hAnsi="Arial" w:cs="Arial"/>
                <w:sz w:val="20"/>
                <w:szCs w:val="20"/>
              </w:rPr>
              <w:t xml:space="preserve"> - FR CA position:</w:t>
            </w:r>
          </w:p>
          <w:p w14:paraId="1FD6FA92" w14:textId="77777777" w:rsidR="008D4CC3" w:rsidRPr="009A3289" w:rsidRDefault="008D4CC3" w:rsidP="008D4CC3">
            <w:pPr>
              <w:pStyle w:val="Lgende"/>
            </w:pPr>
            <w:r w:rsidRPr="009B2988">
              <w:rPr>
                <w:rFonts w:ascii="Arial" w:hAnsi="Arial" w:cs="Arial"/>
                <w:sz w:val="20"/>
                <w:szCs w:val="20"/>
              </w:rPr>
              <w:t>No new data is available.</w:t>
            </w:r>
          </w:p>
        </w:tc>
      </w:tr>
    </w:tbl>
    <w:p w14:paraId="552CE5D0" w14:textId="77777777" w:rsidR="008D4CC3" w:rsidRPr="00B438DE" w:rsidRDefault="008D4CC3" w:rsidP="008D4CC3">
      <w:pPr>
        <w:rPr>
          <w:iCs/>
          <w:lang w:eastAsia="en-US"/>
        </w:rPr>
      </w:pPr>
    </w:p>
    <w:p w14:paraId="367948FC" w14:textId="27D5A6E7" w:rsidR="008D4CC3" w:rsidRPr="000114BB" w:rsidRDefault="008D4CC3" w:rsidP="008D4CC3">
      <w:pPr>
        <w:rPr>
          <w:b/>
          <w:i/>
          <w:szCs w:val="22"/>
          <w:lang w:eastAsia="en-US"/>
        </w:rPr>
      </w:pPr>
      <w:r w:rsidRPr="000114BB">
        <w:rPr>
          <w:b/>
          <w:i/>
          <w:szCs w:val="22"/>
          <w:lang w:eastAsia="en-US"/>
        </w:rPr>
        <w:t>Testing for distribution and dissipation in soil (ADS)</w:t>
      </w:r>
      <w:bookmarkEnd w:id="252"/>
      <w:bookmarkEnd w:id="253"/>
    </w:p>
    <w:p w14:paraId="65F1BF04" w14:textId="77777777" w:rsidR="008D4CC3" w:rsidRDefault="008D4CC3" w:rsidP="008D4CC3">
      <w:pPr>
        <w:rPr>
          <w:lang w:eastAsia="en-US"/>
        </w:rPr>
      </w:pPr>
    </w:p>
    <w:p w14:paraId="0639E3A2" w14:textId="77777777" w:rsidR="008D4CC3" w:rsidRDefault="008D4CC3" w:rsidP="008D4CC3">
      <w:pPr>
        <w:rPr>
          <w:iCs/>
          <w:lang w:eastAsia="en-US"/>
        </w:rPr>
      </w:pPr>
      <w:r>
        <w:rPr>
          <w:iCs/>
          <w:lang w:eastAsia="en-US"/>
        </w:rPr>
        <w:t>N</w:t>
      </w:r>
      <w:r w:rsidRPr="007657F7">
        <w:rPr>
          <w:iCs/>
          <w:lang w:eastAsia="en-US"/>
        </w:rPr>
        <w:t>o data is available</w:t>
      </w:r>
    </w:p>
    <w:p w14:paraId="75DE75E5"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D7D0E8F" w14:textId="77777777" w:rsidTr="008D4CC3">
        <w:tc>
          <w:tcPr>
            <w:tcW w:w="9356" w:type="dxa"/>
            <w:shd w:val="clear" w:color="auto" w:fill="D6E3BC" w:themeFill="accent3" w:themeFillTint="66"/>
          </w:tcPr>
          <w:p w14:paraId="725DCD4C"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14</w:t>
            </w:r>
            <w:r w:rsidRPr="009B2988">
              <w:rPr>
                <w:rFonts w:ascii="Arial" w:hAnsi="Arial" w:cs="Arial"/>
              </w:rPr>
              <w:fldChar w:fldCharType="end"/>
            </w:r>
            <w:r w:rsidRPr="009B2988">
              <w:rPr>
                <w:rFonts w:ascii="Arial" w:hAnsi="Arial" w:cs="Arial"/>
                <w:sz w:val="20"/>
                <w:szCs w:val="20"/>
              </w:rPr>
              <w:t xml:space="preserve"> - FR CA position:</w:t>
            </w:r>
          </w:p>
          <w:p w14:paraId="1399C73C" w14:textId="77777777" w:rsidR="008D4CC3" w:rsidRPr="009A3289" w:rsidRDefault="008D4CC3" w:rsidP="008D4CC3">
            <w:pPr>
              <w:pStyle w:val="Lgende"/>
            </w:pPr>
            <w:r w:rsidRPr="009B2988">
              <w:rPr>
                <w:rFonts w:ascii="Arial" w:hAnsi="Arial" w:cs="Arial"/>
                <w:sz w:val="20"/>
                <w:szCs w:val="20"/>
              </w:rPr>
              <w:t>No new data is available.</w:t>
            </w:r>
          </w:p>
        </w:tc>
      </w:tr>
    </w:tbl>
    <w:p w14:paraId="11A43B8D" w14:textId="77777777" w:rsidR="008D4CC3" w:rsidRPr="00FD2055" w:rsidRDefault="008D4CC3" w:rsidP="008D4CC3">
      <w:pPr>
        <w:rPr>
          <w:lang w:eastAsia="en-US"/>
        </w:rPr>
      </w:pPr>
    </w:p>
    <w:p w14:paraId="648D3B28" w14:textId="77777777" w:rsidR="008D4CC3" w:rsidRPr="00AA0575" w:rsidRDefault="008D4CC3" w:rsidP="008D4CC3">
      <w:pPr>
        <w:rPr>
          <w:b/>
          <w:i/>
          <w:szCs w:val="22"/>
          <w:lang w:eastAsia="en-US"/>
        </w:rPr>
      </w:pPr>
      <w:bookmarkStart w:id="254" w:name="_Toc389729109"/>
      <w:bookmarkStart w:id="255" w:name="_Toc403472794"/>
      <w:r w:rsidRPr="00AA0575">
        <w:rPr>
          <w:b/>
          <w:i/>
          <w:szCs w:val="22"/>
          <w:lang w:eastAsia="en-US"/>
        </w:rPr>
        <w:t>Testing for distribution and dissipation in water and sediment (ADS)</w:t>
      </w:r>
      <w:bookmarkEnd w:id="254"/>
      <w:bookmarkEnd w:id="255"/>
    </w:p>
    <w:p w14:paraId="19234A72" w14:textId="77777777" w:rsidR="008D4CC3" w:rsidRPr="00FD2055" w:rsidRDefault="008D4CC3" w:rsidP="008D4CC3">
      <w:pPr>
        <w:ind w:left="360"/>
        <w:contextualSpacing/>
        <w:rPr>
          <w:lang w:eastAsia="en-US"/>
        </w:rPr>
      </w:pPr>
    </w:p>
    <w:p w14:paraId="79EBB3E1" w14:textId="77777777" w:rsidR="008D4CC3" w:rsidRDefault="008D4CC3" w:rsidP="008D4CC3">
      <w:pPr>
        <w:rPr>
          <w:iCs/>
          <w:lang w:eastAsia="en-US"/>
        </w:rPr>
      </w:pPr>
      <w:r>
        <w:rPr>
          <w:iCs/>
          <w:lang w:eastAsia="en-US"/>
        </w:rPr>
        <w:t>N</w:t>
      </w:r>
      <w:r w:rsidRPr="007657F7">
        <w:rPr>
          <w:iCs/>
          <w:lang w:eastAsia="en-US"/>
        </w:rPr>
        <w:t>o data is available</w:t>
      </w:r>
    </w:p>
    <w:p w14:paraId="6260AEFB" w14:textId="77777777" w:rsidR="008D4CC3" w:rsidRDefault="008D4CC3" w:rsidP="008D4CC3">
      <w:pPr>
        <w:rPr>
          <w:iCs/>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21EE56E7" w14:textId="77777777" w:rsidTr="008D4CC3">
        <w:tc>
          <w:tcPr>
            <w:tcW w:w="9356" w:type="dxa"/>
            <w:shd w:val="clear" w:color="auto" w:fill="D6E3BC" w:themeFill="accent3" w:themeFillTint="66"/>
          </w:tcPr>
          <w:p w14:paraId="3225B0EC"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15</w:t>
            </w:r>
            <w:r w:rsidRPr="009B2988">
              <w:rPr>
                <w:rFonts w:ascii="Arial" w:hAnsi="Arial" w:cs="Arial"/>
              </w:rPr>
              <w:fldChar w:fldCharType="end"/>
            </w:r>
            <w:r w:rsidRPr="009B2988">
              <w:rPr>
                <w:rFonts w:ascii="Arial" w:hAnsi="Arial" w:cs="Arial"/>
                <w:sz w:val="20"/>
                <w:szCs w:val="20"/>
              </w:rPr>
              <w:t xml:space="preserve"> - FR CA position:</w:t>
            </w:r>
          </w:p>
          <w:p w14:paraId="6B010A20" w14:textId="77777777" w:rsidR="008D4CC3" w:rsidRPr="009A3289" w:rsidRDefault="008D4CC3" w:rsidP="008D4CC3">
            <w:pPr>
              <w:pStyle w:val="Lgende"/>
            </w:pPr>
            <w:r w:rsidRPr="009B2988">
              <w:rPr>
                <w:rFonts w:ascii="Arial" w:hAnsi="Arial" w:cs="Arial"/>
                <w:sz w:val="20"/>
                <w:szCs w:val="20"/>
              </w:rPr>
              <w:t>No new data is available.</w:t>
            </w:r>
          </w:p>
        </w:tc>
      </w:tr>
    </w:tbl>
    <w:p w14:paraId="4F889756" w14:textId="77777777" w:rsidR="008D4CC3" w:rsidRPr="00FD2055" w:rsidRDefault="008D4CC3" w:rsidP="008D4CC3"/>
    <w:p w14:paraId="462299A8" w14:textId="77777777" w:rsidR="008D4CC3" w:rsidRPr="00AA0575" w:rsidRDefault="008D4CC3" w:rsidP="008D4CC3">
      <w:pPr>
        <w:rPr>
          <w:b/>
          <w:i/>
          <w:szCs w:val="22"/>
          <w:lang w:eastAsia="en-US"/>
        </w:rPr>
      </w:pPr>
      <w:bookmarkStart w:id="256" w:name="_Toc389729110"/>
      <w:bookmarkStart w:id="257" w:name="_Toc403472795"/>
      <w:r w:rsidRPr="00AA0575">
        <w:rPr>
          <w:b/>
          <w:i/>
          <w:szCs w:val="22"/>
          <w:lang w:eastAsia="en-US"/>
        </w:rPr>
        <w:t>Testing for distribution and dissipation in air (ADS)</w:t>
      </w:r>
      <w:bookmarkEnd w:id="256"/>
      <w:bookmarkEnd w:id="257"/>
    </w:p>
    <w:p w14:paraId="386D8C96" w14:textId="77777777" w:rsidR="008D4CC3" w:rsidRDefault="008D4CC3" w:rsidP="008D4CC3">
      <w:pPr>
        <w:contextualSpacing/>
        <w:rPr>
          <w:b/>
          <w:i/>
          <w:sz w:val="24"/>
          <w:highlight w:val="magenta"/>
          <w:lang w:eastAsia="en-US"/>
        </w:rPr>
      </w:pPr>
      <w:bookmarkStart w:id="258" w:name="_Toc387250869"/>
      <w:bookmarkStart w:id="259" w:name="_Toc388374389"/>
      <w:bookmarkStart w:id="260" w:name="_Toc388610091"/>
      <w:bookmarkStart w:id="261" w:name="_Toc388625125"/>
      <w:bookmarkStart w:id="262" w:name="_Toc388625379"/>
      <w:bookmarkStart w:id="263" w:name="_Toc388633780"/>
      <w:bookmarkStart w:id="264" w:name="_Toc389725272"/>
      <w:bookmarkEnd w:id="258"/>
      <w:bookmarkEnd w:id="259"/>
      <w:bookmarkEnd w:id="260"/>
      <w:bookmarkEnd w:id="261"/>
      <w:bookmarkEnd w:id="262"/>
      <w:bookmarkEnd w:id="263"/>
      <w:bookmarkEnd w:id="264"/>
    </w:p>
    <w:tbl>
      <w:tblPr>
        <w:tblStyle w:val="Grilledutableau4"/>
        <w:tblW w:w="9356" w:type="dxa"/>
        <w:tblInd w:w="108" w:type="dxa"/>
        <w:tblLook w:val="04A0" w:firstRow="1" w:lastRow="0" w:firstColumn="1" w:lastColumn="0" w:noHBand="0" w:noVBand="1"/>
      </w:tblPr>
      <w:tblGrid>
        <w:gridCol w:w="9356"/>
      </w:tblGrid>
      <w:tr w:rsidR="008D4CC3" w:rsidRPr="00D24EE1" w14:paraId="5E149597" w14:textId="77777777" w:rsidTr="008D4CC3">
        <w:tc>
          <w:tcPr>
            <w:tcW w:w="9356" w:type="dxa"/>
            <w:shd w:val="clear" w:color="auto" w:fill="D6E3BC" w:themeFill="accent3" w:themeFillTint="66"/>
          </w:tcPr>
          <w:p w14:paraId="5DB72611"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16</w:t>
            </w:r>
            <w:r w:rsidRPr="009B2988">
              <w:rPr>
                <w:rFonts w:ascii="Arial" w:hAnsi="Arial" w:cs="Arial"/>
              </w:rPr>
              <w:fldChar w:fldCharType="end"/>
            </w:r>
            <w:r w:rsidRPr="009B2988">
              <w:rPr>
                <w:rFonts w:ascii="Arial" w:hAnsi="Arial" w:cs="Arial"/>
                <w:sz w:val="20"/>
                <w:szCs w:val="20"/>
              </w:rPr>
              <w:t xml:space="preserve"> - FR CA position:</w:t>
            </w:r>
          </w:p>
          <w:p w14:paraId="563C3044" w14:textId="77777777" w:rsidR="008D4CC3" w:rsidRPr="009A3289" w:rsidRDefault="008D4CC3" w:rsidP="008D4CC3">
            <w:pPr>
              <w:pStyle w:val="Lgende"/>
            </w:pPr>
            <w:r w:rsidRPr="009B2988">
              <w:rPr>
                <w:rFonts w:ascii="Arial" w:hAnsi="Arial" w:cs="Arial"/>
                <w:sz w:val="20"/>
                <w:szCs w:val="20"/>
              </w:rPr>
              <w:t>No new data is available.</w:t>
            </w:r>
          </w:p>
        </w:tc>
      </w:tr>
    </w:tbl>
    <w:p w14:paraId="56BBA97B" w14:textId="77777777" w:rsidR="008D4CC3" w:rsidRPr="00B438DE" w:rsidRDefault="008D4CC3" w:rsidP="008D4CC3">
      <w:pPr>
        <w:contextualSpacing/>
        <w:rPr>
          <w:b/>
          <w:sz w:val="24"/>
          <w:highlight w:val="magenta"/>
          <w:lang w:eastAsia="en-US"/>
        </w:rPr>
      </w:pPr>
    </w:p>
    <w:p w14:paraId="7861B589" w14:textId="77777777" w:rsidR="008D4CC3" w:rsidRDefault="008D4CC3" w:rsidP="008D4CC3">
      <w:pPr>
        <w:jc w:val="both"/>
        <w:rPr>
          <w:b/>
          <w:i/>
          <w:szCs w:val="22"/>
          <w:lang w:eastAsia="en-US"/>
        </w:rPr>
      </w:pPr>
      <w:bookmarkStart w:id="265" w:name="_Toc389729111"/>
      <w:bookmarkStart w:id="266" w:name="_Toc403472796"/>
      <w:r w:rsidRPr="00AA0575">
        <w:rPr>
          <w:b/>
          <w:i/>
          <w:szCs w:val="22"/>
          <w:lang w:eastAsia="en-US"/>
        </w:rPr>
        <w:t>If the biocidal product is to be sprayed near to surface waters then an overspray study may be required to assess risks to aquatic organisms or plants under field conditions (ADS)</w:t>
      </w:r>
      <w:bookmarkEnd w:id="265"/>
      <w:bookmarkEnd w:id="266"/>
    </w:p>
    <w:p w14:paraId="577E5183" w14:textId="77777777" w:rsidR="008D4CC3" w:rsidRDefault="008D4CC3" w:rsidP="008D4CC3">
      <w:pPr>
        <w:jc w:val="both"/>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C245178" w14:textId="77777777" w:rsidTr="008D4CC3">
        <w:tc>
          <w:tcPr>
            <w:tcW w:w="9356" w:type="dxa"/>
            <w:shd w:val="clear" w:color="auto" w:fill="D6E3BC" w:themeFill="accent3" w:themeFillTint="66"/>
          </w:tcPr>
          <w:p w14:paraId="2409FB76"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17</w:t>
            </w:r>
            <w:r w:rsidRPr="009B2988">
              <w:rPr>
                <w:rFonts w:ascii="Arial" w:hAnsi="Arial" w:cs="Arial"/>
              </w:rPr>
              <w:fldChar w:fldCharType="end"/>
            </w:r>
            <w:r w:rsidRPr="009B2988">
              <w:rPr>
                <w:rFonts w:ascii="Arial" w:hAnsi="Arial" w:cs="Arial"/>
                <w:sz w:val="20"/>
                <w:szCs w:val="20"/>
              </w:rPr>
              <w:t xml:space="preserve"> - FR CA position:</w:t>
            </w:r>
          </w:p>
          <w:p w14:paraId="2E00B4C9" w14:textId="77777777" w:rsidR="008D4CC3" w:rsidRPr="009A3289" w:rsidRDefault="008D4CC3" w:rsidP="008D4CC3">
            <w:pPr>
              <w:pStyle w:val="Lgende"/>
            </w:pPr>
            <w:r w:rsidRPr="009B2988">
              <w:rPr>
                <w:rFonts w:ascii="Arial" w:hAnsi="Arial" w:cs="Arial"/>
                <w:sz w:val="20"/>
                <w:szCs w:val="20"/>
              </w:rPr>
              <w:t>No new data is available.</w:t>
            </w:r>
          </w:p>
        </w:tc>
      </w:tr>
    </w:tbl>
    <w:p w14:paraId="48564940" w14:textId="77777777" w:rsidR="008D4CC3" w:rsidRPr="00FD2055" w:rsidRDefault="008D4CC3" w:rsidP="008D4CC3">
      <w:pPr>
        <w:rPr>
          <w:lang w:eastAsia="en-US"/>
        </w:rPr>
      </w:pPr>
    </w:p>
    <w:p w14:paraId="31450261" w14:textId="77777777" w:rsidR="008D4CC3" w:rsidRPr="00AA0575" w:rsidRDefault="008D4CC3" w:rsidP="008D4CC3">
      <w:pPr>
        <w:rPr>
          <w:lang w:eastAsia="en-US"/>
        </w:rPr>
      </w:pPr>
    </w:p>
    <w:p w14:paraId="3F790CD1" w14:textId="77777777" w:rsidR="008D4CC3" w:rsidRPr="00AA0575" w:rsidRDefault="008D4CC3" w:rsidP="008D4CC3">
      <w:pPr>
        <w:jc w:val="both"/>
        <w:rPr>
          <w:b/>
          <w:i/>
          <w:szCs w:val="22"/>
          <w:lang w:eastAsia="en-US"/>
        </w:rPr>
      </w:pPr>
      <w:bookmarkStart w:id="267" w:name="_Toc388285341"/>
      <w:bookmarkStart w:id="268" w:name="_Toc388374391"/>
      <w:bookmarkStart w:id="269" w:name="_Toc388285342"/>
      <w:bookmarkStart w:id="270" w:name="_Toc388374392"/>
      <w:bookmarkStart w:id="271" w:name="_Toc389729112"/>
      <w:bookmarkStart w:id="272" w:name="_Toc403472797"/>
      <w:bookmarkEnd w:id="267"/>
      <w:bookmarkEnd w:id="268"/>
      <w:bookmarkEnd w:id="269"/>
      <w:bookmarkEnd w:id="270"/>
      <w:r w:rsidRPr="00AA0575">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271"/>
      <w:bookmarkEnd w:id="272"/>
    </w:p>
    <w:p w14:paraId="21ED9601" w14:textId="77777777" w:rsidR="008D4CC3" w:rsidRPr="00AA0575" w:rsidRDefault="008D4CC3" w:rsidP="008D4CC3">
      <w:pPr>
        <w:rPr>
          <w:i/>
          <w:iCs/>
          <w:lang w:eastAsia="en-US"/>
        </w:rPr>
      </w:pPr>
      <w:bookmarkStart w:id="273" w:name="_Toc388374394"/>
      <w:bookmarkEnd w:id="273"/>
    </w:p>
    <w:tbl>
      <w:tblPr>
        <w:tblStyle w:val="Grilledutableau4"/>
        <w:tblW w:w="9356" w:type="dxa"/>
        <w:tblInd w:w="108" w:type="dxa"/>
        <w:tblLook w:val="04A0" w:firstRow="1" w:lastRow="0" w:firstColumn="1" w:lastColumn="0" w:noHBand="0" w:noVBand="1"/>
      </w:tblPr>
      <w:tblGrid>
        <w:gridCol w:w="9356"/>
      </w:tblGrid>
      <w:tr w:rsidR="008D4CC3" w:rsidRPr="00D24EE1" w14:paraId="1B1188F5" w14:textId="77777777" w:rsidTr="008D4CC3">
        <w:tc>
          <w:tcPr>
            <w:tcW w:w="9356" w:type="dxa"/>
            <w:shd w:val="clear" w:color="auto" w:fill="D6E3BC" w:themeFill="accent3" w:themeFillTint="66"/>
          </w:tcPr>
          <w:p w14:paraId="32A0634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18</w:t>
            </w:r>
            <w:r w:rsidRPr="009B2988">
              <w:rPr>
                <w:rFonts w:ascii="Arial" w:hAnsi="Arial" w:cs="Arial"/>
              </w:rPr>
              <w:fldChar w:fldCharType="end"/>
            </w:r>
            <w:r w:rsidRPr="009B2988">
              <w:rPr>
                <w:rFonts w:ascii="Arial" w:hAnsi="Arial" w:cs="Arial"/>
                <w:sz w:val="20"/>
                <w:szCs w:val="20"/>
              </w:rPr>
              <w:t xml:space="preserve"> - FR CA position:</w:t>
            </w:r>
          </w:p>
          <w:p w14:paraId="4E0E70FD" w14:textId="77777777" w:rsidR="008D4CC3" w:rsidRPr="009A3289" w:rsidRDefault="008D4CC3" w:rsidP="008D4CC3">
            <w:pPr>
              <w:pStyle w:val="Lgende"/>
            </w:pPr>
            <w:r w:rsidRPr="009B2988">
              <w:rPr>
                <w:rFonts w:ascii="Arial" w:hAnsi="Arial" w:cs="Arial"/>
                <w:sz w:val="20"/>
                <w:szCs w:val="20"/>
              </w:rPr>
              <w:t>No new data is available.</w:t>
            </w:r>
          </w:p>
        </w:tc>
      </w:tr>
    </w:tbl>
    <w:p w14:paraId="0ABFD9D4" w14:textId="77777777" w:rsidR="009D0C0B" w:rsidRDefault="009D0C0B">
      <w:pPr>
        <w:spacing w:line="260" w:lineRule="atLeast"/>
        <w:rPr>
          <w:rFonts w:ascii="Times New Roman" w:eastAsia="Calibri" w:hAnsi="Times New Roman" w:cs="Times New Roman"/>
          <w:i/>
          <w:iCs/>
          <w:lang w:eastAsia="en-US"/>
        </w:rPr>
      </w:pPr>
    </w:p>
    <w:p w14:paraId="7D143DAE" w14:textId="77777777" w:rsidR="009D0C0B" w:rsidRDefault="00FA480B">
      <w:pPr>
        <w:pStyle w:val="Titre4"/>
        <w:rPr>
          <w:rFonts w:ascii="Times New Roman" w:hAnsi="Times New Roman" w:cs="Times New Roman"/>
          <w:lang w:eastAsia="en-US"/>
        </w:rPr>
      </w:pPr>
      <w:bookmarkStart w:id="274" w:name="_Toc88743285"/>
      <w:r>
        <w:t>Exposure assessment</w:t>
      </w:r>
      <w:bookmarkEnd w:id="274"/>
    </w:p>
    <w:p w14:paraId="0C8F27BD" w14:textId="77777777" w:rsidR="009D0C0B" w:rsidRDefault="009D0C0B">
      <w:pPr>
        <w:spacing w:line="276" w:lineRule="auto"/>
        <w:rPr>
          <w:rFonts w:ascii="Times New Roman" w:eastAsia="Calibri" w:hAnsi="Times New Roman" w:cs="Times New Roman"/>
          <w:lang w:eastAsia="en-US"/>
        </w:rPr>
      </w:pPr>
    </w:p>
    <w:p w14:paraId="6AF423F2" w14:textId="77777777" w:rsidR="008D4CC3" w:rsidRDefault="008D4CC3" w:rsidP="008D4CC3">
      <w:pPr>
        <w:spacing w:line="276" w:lineRule="auto"/>
        <w:rPr>
          <w:b/>
          <w:lang w:eastAsia="en-US"/>
        </w:rPr>
      </w:pPr>
      <w:r w:rsidRPr="002A0BCD">
        <w:rPr>
          <w:b/>
          <w:lang w:eastAsia="en-US"/>
        </w:rPr>
        <w:t>General information</w:t>
      </w:r>
    </w:p>
    <w:p w14:paraId="3313F426" w14:textId="77777777" w:rsidR="008D4CC3" w:rsidRPr="002A0BCD" w:rsidRDefault="008D4CC3" w:rsidP="008D4CC3">
      <w:pPr>
        <w:spacing w:line="276" w:lineRule="auto"/>
        <w:rPr>
          <w:b/>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8D4CC3" w:rsidRPr="006F557C" w14:paraId="7D4E441B"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F8A2BC0" w14:textId="77777777" w:rsidR="008D4CC3" w:rsidRDefault="008D4CC3" w:rsidP="008D4CC3">
            <w:pPr>
              <w:spacing w:line="276" w:lineRule="auto"/>
              <w:rPr>
                <w:lang w:eastAsia="en-US"/>
              </w:rPr>
            </w:pPr>
            <w:bookmarkStart w:id="275" w:name="_Toc389729114"/>
            <w:bookmarkStart w:id="276" w:name="_Toc403472799"/>
            <w:r>
              <w:rPr>
                <w:lang w:eastAsia="en-US"/>
              </w:rPr>
              <w:t>Assessed PT</w:t>
            </w:r>
          </w:p>
        </w:tc>
        <w:tc>
          <w:tcPr>
            <w:tcW w:w="6413" w:type="dxa"/>
            <w:tcBorders>
              <w:top w:val="single" w:sz="4" w:space="0" w:color="auto"/>
              <w:left w:val="single" w:sz="4" w:space="0" w:color="auto"/>
              <w:bottom w:val="single" w:sz="4" w:space="0" w:color="auto"/>
              <w:right w:val="single" w:sz="4" w:space="0" w:color="auto"/>
            </w:tcBorders>
            <w:vAlign w:val="center"/>
            <w:hideMark/>
          </w:tcPr>
          <w:p w14:paraId="12BD2557" w14:textId="77777777" w:rsidR="008D4CC3" w:rsidRDefault="008D4CC3" w:rsidP="008D4CC3">
            <w:pPr>
              <w:spacing w:line="276" w:lineRule="auto"/>
              <w:rPr>
                <w:i/>
                <w:lang w:eastAsia="en-US"/>
              </w:rPr>
            </w:pPr>
            <w:r>
              <w:rPr>
                <w:i/>
                <w:lang w:eastAsia="en-US"/>
              </w:rPr>
              <w:t>PT 2 PT4</w:t>
            </w:r>
          </w:p>
        </w:tc>
      </w:tr>
      <w:tr w:rsidR="008D4CC3" w:rsidRPr="00887AAE" w14:paraId="5D130785"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E97C748" w14:textId="77777777" w:rsidR="008D4CC3" w:rsidRDefault="008D4CC3" w:rsidP="008D4CC3">
            <w:pPr>
              <w:spacing w:line="276" w:lineRule="auto"/>
              <w:rPr>
                <w:lang w:eastAsia="en-US"/>
              </w:rPr>
            </w:pPr>
            <w:r>
              <w:rPr>
                <w:lang w:eastAsia="en-US"/>
              </w:rPr>
              <w:lastRenderedPageBreak/>
              <w:t>Assessed scenarios</w:t>
            </w:r>
          </w:p>
        </w:tc>
        <w:tc>
          <w:tcPr>
            <w:tcW w:w="6413" w:type="dxa"/>
            <w:tcBorders>
              <w:top w:val="single" w:sz="4" w:space="0" w:color="auto"/>
              <w:left w:val="single" w:sz="4" w:space="0" w:color="auto"/>
              <w:bottom w:val="single" w:sz="4" w:space="0" w:color="auto"/>
              <w:right w:val="single" w:sz="4" w:space="0" w:color="auto"/>
            </w:tcBorders>
            <w:vAlign w:val="center"/>
          </w:tcPr>
          <w:p w14:paraId="5FC4D837" w14:textId="77777777" w:rsidR="008D4CC3" w:rsidRDefault="008D4CC3" w:rsidP="008D4CC3">
            <w:pPr>
              <w:spacing w:line="276" w:lineRule="auto"/>
              <w:rPr>
                <w:i/>
                <w:lang w:eastAsia="en-US"/>
              </w:rPr>
            </w:pPr>
            <w:r>
              <w:rPr>
                <w:i/>
                <w:lang w:eastAsia="en-US"/>
              </w:rPr>
              <w:t>Scenario 1: PT2 Private Disinfection of rooms, furniture and objects</w:t>
            </w:r>
          </w:p>
          <w:p w14:paraId="1DA7A5A0" w14:textId="77777777" w:rsidR="008D4CC3" w:rsidRDefault="008D4CC3" w:rsidP="008D4CC3">
            <w:pPr>
              <w:spacing w:line="276" w:lineRule="auto"/>
              <w:rPr>
                <w:i/>
                <w:lang w:eastAsia="en-US"/>
              </w:rPr>
            </w:pPr>
            <w:r>
              <w:rPr>
                <w:i/>
                <w:lang w:eastAsia="en-US"/>
              </w:rPr>
              <w:t>Scenario 2: PT2 Disinfection in industrial areas</w:t>
            </w:r>
          </w:p>
          <w:p w14:paraId="4389B754" w14:textId="77777777" w:rsidR="008D4CC3" w:rsidRDefault="008D4CC3" w:rsidP="008D4CC3">
            <w:pPr>
              <w:spacing w:line="276" w:lineRule="auto"/>
              <w:rPr>
                <w:i/>
                <w:lang w:eastAsia="en-US"/>
              </w:rPr>
            </w:pPr>
            <w:r>
              <w:rPr>
                <w:i/>
                <w:lang w:eastAsia="en-US"/>
              </w:rPr>
              <w:t>Scenario 3: PT2 Disinfection in institutional areas</w:t>
            </w:r>
          </w:p>
          <w:p w14:paraId="154AE0F1" w14:textId="77777777" w:rsidR="008D4CC3" w:rsidRDefault="008D4CC3" w:rsidP="008D4CC3">
            <w:pPr>
              <w:spacing w:line="276" w:lineRule="auto"/>
              <w:rPr>
                <w:i/>
                <w:lang w:eastAsia="en-US"/>
              </w:rPr>
            </w:pPr>
            <w:r>
              <w:rPr>
                <w:i/>
                <w:lang w:eastAsia="en-US"/>
              </w:rPr>
              <w:t>Scenario 4: PT2 Disinfection for sanitary purposes in hospitals</w:t>
            </w:r>
          </w:p>
          <w:p w14:paraId="74A445B4" w14:textId="77777777" w:rsidR="008D4CC3" w:rsidRDefault="008D4CC3" w:rsidP="008D4CC3">
            <w:pPr>
              <w:spacing w:line="276" w:lineRule="auto"/>
              <w:rPr>
                <w:i/>
                <w:lang w:eastAsia="en-US"/>
              </w:rPr>
            </w:pPr>
            <w:r>
              <w:rPr>
                <w:i/>
                <w:lang w:eastAsia="en-US"/>
              </w:rPr>
              <w:t>Scenario 5: PT4 Disinfection in large scale catering, kitchens, …</w:t>
            </w:r>
          </w:p>
        </w:tc>
      </w:tr>
      <w:tr w:rsidR="008D4CC3" w:rsidRPr="00887AAE" w14:paraId="11BFEE6C"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E146058" w14:textId="77777777" w:rsidR="008D4CC3" w:rsidRDefault="008D4CC3" w:rsidP="008D4CC3">
            <w:pPr>
              <w:spacing w:line="276" w:lineRule="auto"/>
              <w:rPr>
                <w:lang w:eastAsia="en-US"/>
              </w:rPr>
            </w:pPr>
            <w:r>
              <w:rPr>
                <w:lang w:eastAsia="en-US"/>
              </w:rPr>
              <w:t>ESD(s) used</w:t>
            </w:r>
          </w:p>
        </w:tc>
        <w:tc>
          <w:tcPr>
            <w:tcW w:w="6413" w:type="dxa"/>
            <w:tcBorders>
              <w:top w:val="single" w:sz="4" w:space="0" w:color="auto"/>
              <w:left w:val="single" w:sz="4" w:space="0" w:color="auto"/>
              <w:bottom w:val="single" w:sz="4" w:space="0" w:color="auto"/>
              <w:right w:val="single" w:sz="4" w:space="0" w:color="auto"/>
            </w:tcBorders>
            <w:vAlign w:val="center"/>
          </w:tcPr>
          <w:p w14:paraId="2EC0E071" w14:textId="77777777" w:rsidR="008D4CC3" w:rsidRDefault="008D4CC3" w:rsidP="008D4CC3">
            <w:pPr>
              <w:spacing w:line="276" w:lineRule="auto"/>
              <w:rPr>
                <w:i/>
                <w:lang w:eastAsia="en-US"/>
              </w:rPr>
            </w:pPr>
            <w:r>
              <w:rPr>
                <w:i/>
                <w:lang w:eastAsia="en-US"/>
              </w:rPr>
              <w:t>Scenario 1</w:t>
            </w:r>
          </w:p>
          <w:p w14:paraId="386F2C0A" w14:textId="77777777" w:rsidR="008D4CC3" w:rsidRDefault="008D4CC3" w:rsidP="008D4CC3">
            <w:pPr>
              <w:spacing w:line="276" w:lineRule="auto"/>
              <w:rPr>
                <w:i/>
                <w:lang w:eastAsia="en-US"/>
              </w:rPr>
            </w:pPr>
            <w:r>
              <w:rPr>
                <w:i/>
                <w:lang w:eastAsia="en-US"/>
              </w:rPr>
              <w:t>Emission scenario for calculating the release of disinfectants used for sanitary purposes based on an average consumption (ESD RIVM 2001, Table 2.2, p.10).</w:t>
            </w:r>
          </w:p>
          <w:p w14:paraId="1BF93F12" w14:textId="77777777" w:rsidR="008D4CC3" w:rsidRDefault="008D4CC3" w:rsidP="008D4CC3">
            <w:pPr>
              <w:spacing w:line="276" w:lineRule="auto"/>
              <w:rPr>
                <w:i/>
                <w:lang w:eastAsia="en-US"/>
              </w:rPr>
            </w:pPr>
          </w:p>
          <w:p w14:paraId="43F55B4C" w14:textId="77777777" w:rsidR="008D4CC3" w:rsidRDefault="008D4CC3" w:rsidP="008D4CC3">
            <w:pPr>
              <w:spacing w:line="276" w:lineRule="auto"/>
              <w:rPr>
                <w:i/>
                <w:lang w:eastAsia="en-US"/>
              </w:rPr>
            </w:pPr>
            <w:r>
              <w:rPr>
                <w:i/>
                <w:lang w:eastAsia="en-US"/>
              </w:rPr>
              <w:t>Scenario 2</w:t>
            </w:r>
          </w:p>
          <w:p w14:paraId="36BC5092" w14:textId="77777777" w:rsidR="008D4CC3" w:rsidRDefault="008D4CC3" w:rsidP="008D4CC3">
            <w:pPr>
              <w:spacing w:line="276" w:lineRule="auto"/>
              <w:rPr>
                <w:i/>
                <w:lang w:eastAsia="en-US"/>
              </w:rPr>
            </w:pPr>
            <w:r>
              <w:rPr>
                <w:i/>
                <w:lang w:eastAsia="en-US"/>
              </w:rPr>
              <w:t>Emission scenario for calculating the releases of disinfectants used in industrial areas (ESD JRC 2011, Table 2, p.12 &amp; TAB ENV 24, Sept 2015)</w:t>
            </w:r>
          </w:p>
          <w:p w14:paraId="716BC255" w14:textId="77777777" w:rsidR="008D4CC3" w:rsidRDefault="008D4CC3" w:rsidP="008D4CC3">
            <w:pPr>
              <w:spacing w:line="276" w:lineRule="auto"/>
              <w:rPr>
                <w:i/>
                <w:lang w:eastAsia="en-US"/>
              </w:rPr>
            </w:pPr>
          </w:p>
          <w:p w14:paraId="4E0B3A27" w14:textId="77777777" w:rsidR="008D4CC3" w:rsidRDefault="008D4CC3" w:rsidP="008D4CC3">
            <w:pPr>
              <w:spacing w:line="276" w:lineRule="auto"/>
              <w:rPr>
                <w:i/>
                <w:lang w:eastAsia="en-US"/>
              </w:rPr>
            </w:pPr>
            <w:r>
              <w:rPr>
                <w:i/>
                <w:lang w:eastAsia="en-US"/>
              </w:rPr>
              <w:t>Scenario 3</w:t>
            </w:r>
          </w:p>
          <w:p w14:paraId="1FC2CD00" w14:textId="77777777" w:rsidR="008D4CC3" w:rsidRDefault="008D4CC3" w:rsidP="008D4CC3">
            <w:pPr>
              <w:spacing w:line="276" w:lineRule="auto"/>
              <w:rPr>
                <w:i/>
                <w:lang w:eastAsia="en-US"/>
              </w:rPr>
            </w:pPr>
            <w:r>
              <w:rPr>
                <w:i/>
                <w:lang w:eastAsia="en-US"/>
              </w:rPr>
              <w:t>Emission scenarios for calculating the releases of disinfectants used in institutional áreas. Emission scenario for calculating the release of disinfectants used for sanitary purposes based on an average consumption (ESD JRC 2011, Table 4, p.16)</w:t>
            </w:r>
          </w:p>
          <w:p w14:paraId="0F3F42E2" w14:textId="77777777" w:rsidR="008D4CC3" w:rsidRDefault="008D4CC3" w:rsidP="008D4CC3">
            <w:pPr>
              <w:spacing w:line="276" w:lineRule="auto"/>
              <w:rPr>
                <w:i/>
                <w:lang w:eastAsia="en-US"/>
              </w:rPr>
            </w:pPr>
          </w:p>
          <w:p w14:paraId="08F58F54" w14:textId="77777777" w:rsidR="008D4CC3" w:rsidRDefault="008D4CC3" w:rsidP="008D4CC3">
            <w:pPr>
              <w:spacing w:line="276" w:lineRule="auto"/>
              <w:rPr>
                <w:i/>
                <w:lang w:eastAsia="en-US"/>
              </w:rPr>
            </w:pPr>
            <w:r>
              <w:rPr>
                <w:i/>
                <w:lang w:eastAsia="en-US"/>
              </w:rPr>
              <w:t>Scenario 4</w:t>
            </w:r>
          </w:p>
          <w:p w14:paraId="4F8837F8" w14:textId="77777777" w:rsidR="008D4CC3" w:rsidRDefault="008D4CC3" w:rsidP="008D4CC3">
            <w:pPr>
              <w:spacing w:line="276" w:lineRule="auto"/>
              <w:rPr>
                <w:i/>
                <w:lang w:eastAsia="en-US"/>
              </w:rPr>
            </w:pPr>
            <w:r>
              <w:rPr>
                <w:i/>
                <w:lang w:eastAsia="en-US"/>
              </w:rPr>
              <w:t>Emission scenario for calculating the release of disinfectants used for sanitary purposes in hospitals based on the amount of solution of disinfectant used on a day (ESD RIVM 2001, Table 3.6, p.20)</w:t>
            </w:r>
          </w:p>
          <w:p w14:paraId="37D8169C" w14:textId="77777777" w:rsidR="008D4CC3" w:rsidRDefault="008D4CC3" w:rsidP="008D4CC3">
            <w:pPr>
              <w:spacing w:line="276" w:lineRule="auto"/>
              <w:rPr>
                <w:i/>
                <w:lang w:eastAsia="en-US"/>
              </w:rPr>
            </w:pPr>
          </w:p>
          <w:p w14:paraId="77E83FA0" w14:textId="77777777" w:rsidR="008D4CC3" w:rsidRDefault="008D4CC3" w:rsidP="008D4CC3">
            <w:pPr>
              <w:spacing w:line="276" w:lineRule="auto"/>
              <w:rPr>
                <w:i/>
                <w:lang w:eastAsia="en-US"/>
              </w:rPr>
            </w:pPr>
            <w:r>
              <w:rPr>
                <w:i/>
                <w:lang w:eastAsia="en-US"/>
              </w:rPr>
              <w:t>Scenario 5</w:t>
            </w:r>
          </w:p>
          <w:p w14:paraId="23DDDEFA" w14:textId="77777777" w:rsidR="008D4CC3" w:rsidRPr="00887AAE" w:rsidRDefault="008D4CC3" w:rsidP="008D4CC3">
            <w:pPr>
              <w:spacing w:line="276" w:lineRule="auto"/>
              <w:rPr>
                <w:i/>
                <w:lang w:eastAsia="en-US"/>
              </w:rPr>
            </w:pPr>
            <w:r>
              <w:rPr>
                <w:i/>
                <w:lang w:eastAsia="en-US"/>
              </w:rPr>
              <w:t>Emission scenario for calculating the releases of disinfectants used in large scale catering kitchens, and  canteens, (JRC 2011, ESD § 2.2, p.17)</w:t>
            </w:r>
          </w:p>
        </w:tc>
      </w:tr>
      <w:tr w:rsidR="008D4CC3" w14:paraId="76219E98"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B2A514C" w14:textId="77777777" w:rsidR="008D4CC3" w:rsidRDefault="008D4CC3" w:rsidP="008D4CC3">
            <w:pPr>
              <w:spacing w:line="276" w:lineRule="auto"/>
              <w:rPr>
                <w:lang w:eastAsia="en-US"/>
              </w:rPr>
            </w:pPr>
            <w:r>
              <w:rPr>
                <w:lang w:eastAsia="en-US"/>
              </w:rPr>
              <w:t>Approach</w:t>
            </w:r>
          </w:p>
        </w:tc>
        <w:tc>
          <w:tcPr>
            <w:tcW w:w="6413" w:type="dxa"/>
            <w:tcBorders>
              <w:top w:val="single" w:sz="4" w:space="0" w:color="auto"/>
              <w:left w:val="single" w:sz="4" w:space="0" w:color="auto"/>
              <w:bottom w:val="single" w:sz="4" w:space="0" w:color="auto"/>
              <w:right w:val="single" w:sz="4" w:space="0" w:color="auto"/>
            </w:tcBorders>
            <w:vAlign w:val="center"/>
          </w:tcPr>
          <w:p w14:paraId="717D7C97" w14:textId="77777777" w:rsidR="008D4CC3" w:rsidRPr="00887AAE" w:rsidRDefault="008D4CC3" w:rsidP="008D4CC3">
            <w:pPr>
              <w:spacing w:line="276" w:lineRule="auto"/>
              <w:rPr>
                <w:i/>
                <w:lang w:val="it-IT" w:eastAsia="en-US"/>
              </w:rPr>
            </w:pPr>
            <w:r w:rsidRPr="00887AAE">
              <w:rPr>
                <w:i/>
                <w:lang w:val="it-IT" w:eastAsia="en-US"/>
              </w:rPr>
              <w:t>Scenario 1-5 : Average consumption based</w:t>
            </w:r>
          </w:p>
        </w:tc>
      </w:tr>
      <w:tr w:rsidR="008D4CC3" w14:paraId="2B6D916A"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2CE233C" w14:textId="77777777" w:rsidR="008D4CC3" w:rsidRDefault="008D4CC3" w:rsidP="008D4CC3">
            <w:pPr>
              <w:spacing w:line="276" w:lineRule="auto"/>
              <w:rPr>
                <w:lang w:eastAsia="en-US"/>
              </w:rPr>
            </w:pPr>
            <w:r>
              <w:rPr>
                <w:lang w:eastAsia="en-US"/>
              </w:rPr>
              <w:t>Distribution in the environment</w:t>
            </w:r>
          </w:p>
        </w:tc>
        <w:tc>
          <w:tcPr>
            <w:tcW w:w="6413" w:type="dxa"/>
            <w:tcBorders>
              <w:top w:val="single" w:sz="4" w:space="0" w:color="auto"/>
              <w:left w:val="single" w:sz="4" w:space="0" w:color="auto"/>
              <w:bottom w:val="single" w:sz="4" w:space="0" w:color="auto"/>
              <w:right w:val="single" w:sz="4" w:space="0" w:color="auto"/>
            </w:tcBorders>
            <w:vAlign w:val="center"/>
          </w:tcPr>
          <w:p w14:paraId="392A6B92" w14:textId="77777777" w:rsidR="008D4CC3" w:rsidRPr="00887AAE" w:rsidRDefault="008D4CC3" w:rsidP="008D4CC3">
            <w:pPr>
              <w:spacing w:line="276" w:lineRule="auto"/>
              <w:rPr>
                <w:i/>
                <w:lang w:eastAsia="en-US"/>
              </w:rPr>
            </w:pPr>
            <w:r w:rsidRPr="00887AAE">
              <w:rPr>
                <w:i/>
                <w:lang w:eastAsia="en-US"/>
              </w:rPr>
              <w:t xml:space="preserve">Calculated based on TGD 2003 </w:t>
            </w:r>
          </w:p>
        </w:tc>
      </w:tr>
      <w:tr w:rsidR="008D4CC3" w:rsidRPr="00887AAE" w14:paraId="79BD9A83"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5706407" w14:textId="77777777" w:rsidR="008D4CC3" w:rsidRDefault="008D4CC3" w:rsidP="008D4CC3">
            <w:pPr>
              <w:spacing w:line="276" w:lineRule="auto"/>
              <w:rPr>
                <w:lang w:eastAsia="en-US"/>
              </w:rPr>
            </w:pPr>
            <w:r>
              <w:rPr>
                <w:lang w:eastAsia="en-US"/>
              </w:rPr>
              <w:t>Groundwater simulation</w:t>
            </w:r>
          </w:p>
        </w:tc>
        <w:tc>
          <w:tcPr>
            <w:tcW w:w="6413" w:type="dxa"/>
            <w:tcBorders>
              <w:top w:val="single" w:sz="4" w:space="0" w:color="auto"/>
              <w:left w:val="single" w:sz="4" w:space="0" w:color="auto"/>
              <w:bottom w:val="single" w:sz="4" w:space="0" w:color="auto"/>
              <w:right w:val="single" w:sz="4" w:space="0" w:color="auto"/>
            </w:tcBorders>
            <w:vAlign w:val="center"/>
            <w:hideMark/>
          </w:tcPr>
          <w:p w14:paraId="63BA362F" w14:textId="77777777" w:rsidR="008D4CC3" w:rsidRPr="00887AAE" w:rsidRDefault="008D4CC3" w:rsidP="008D4CC3">
            <w:pPr>
              <w:spacing w:line="276" w:lineRule="auto"/>
              <w:rPr>
                <w:i/>
                <w:color w:val="000000"/>
                <w:lang w:eastAsia="en-US"/>
              </w:rPr>
            </w:pPr>
            <w:r w:rsidRPr="00887AAE">
              <w:rPr>
                <w:i/>
                <w:lang w:eastAsia="en-US"/>
              </w:rPr>
              <w:t>No  simulation for leaching to groundwater using a higher tier models it has been  performed for any of the scenarios.</w:t>
            </w:r>
          </w:p>
        </w:tc>
      </w:tr>
      <w:tr w:rsidR="008D4CC3" w14:paraId="32EF29FD"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9DD93F0" w14:textId="77777777" w:rsidR="008D4CC3" w:rsidRDefault="008D4CC3" w:rsidP="008D4CC3">
            <w:pPr>
              <w:spacing w:line="276" w:lineRule="auto"/>
              <w:rPr>
                <w:lang w:eastAsia="en-US"/>
              </w:rPr>
            </w:pPr>
            <w:r>
              <w:rPr>
                <w:lang w:eastAsia="en-US"/>
              </w:rPr>
              <w:t>Confidential Annexes</w:t>
            </w:r>
          </w:p>
        </w:tc>
        <w:tc>
          <w:tcPr>
            <w:tcW w:w="6413" w:type="dxa"/>
            <w:tcBorders>
              <w:top w:val="single" w:sz="4" w:space="0" w:color="auto"/>
              <w:left w:val="single" w:sz="4" w:space="0" w:color="auto"/>
              <w:bottom w:val="single" w:sz="4" w:space="0" w:color="auto"/>
              <w:right w:val="single" w:sz="4" w:space="0" w:color="auto"/>
            </w:tcBorders>
            <w:vAlign w:val="center"/>
            <w:hideMark/>
          </w:tcPr>
          <w:p w14:paraId="4481643C" w14:textId="77777777" w:rsidR="008D4CC3" w:rsidRPr="00887AAE" w:rsidRDefault="008D4CC3" w:rsidP="008D4CC3">
            <w:pPr>
              <w:spacing w:line="276" w:lineRule="auto"/>
              <w:rPr>
                <w:b/>
                <w:i/>
                <w:lang w:eastAsia="en-US"/>
              </w:rPr>
            </w:pPr>
            <w:r w:rsidRPr="00887AAE">
              <w:rPr>
                <w:i/>
                <w:lang w:eastAsia="en-US"/>
              </w:rPr>
              <w:t>No</w:t>
            </w:r>
          </w:p>
        </w:tc>
      </w:tr>
      <w:tr w:rsidR="008D4CC3" w14:paraId="52A28AB6"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C2AA0BC" w14:textId="77777777" w:rsidR="008D4CC3" w:rsidRDefault="008D4CC3" w:rsidP="008D4CC3">
            <w:pPr>
              <w:spacing w:line="276" w:lineRule="auto"/>
              <w:rPr>
                <w:lang w:eastAsia="en-US"/>
              </w:rPr>
            </w:pPr>
            <w:r>
              <w:rPr>
                <w:lang w:eastAsia="en-US"/>
              </w:rPr>
              <w:t>Life cycle steps assessed</w:t>
            </w:r>
          </w:p>
        </w:tc>
        <w:tc>
          <w:tcPr>
            <w:tcW w:w="6413" w:type="dxa"/>
            <w:tcBorders>
              <w:top w:val="single" w:sz="4" w:space="0" w:color="auto"/>
              <w:left w:val="single" w:sz="4" w:space="0" w:color="auto"/>
              <w:bottom w:val="single" w:sz="4" w:space="0" w:color="auto"/>
              <w:right w:val="single" w:sz="4" w:space="0" w:color="auto"/>
            </w:tcBorders>
            <w:vAlign w:val="center"/>
            <w:hideMark/>
          </w:tcPr>
          <w:p w14:paraId="2A650D43" w14:textId="77777777" w:rsidR="008D4CC3" w:rsidRPr="00887AAE" w:rsidRDefault="008D4CC3" w:rsidP="008D4CC3">
            <w:pPr>
              <w:spacing w:before="60" w:after="60" w:line="276" w:lineRule="auto"/>
              <w:rPr>
                <w:i/>
                <w:color w:val="000000"/>
                <w:lang w:eastAsia="en-US"/>
              </w:rPr>
            </w:pPr>
            <w:r w:rsidRPr="00887AAE">
              <w:rPr>
                <w:i/>
                <w:color w:val="000000"/>
                <w:lang w:eastAsia="en-US"/>
              </w:rPr>
              <w:t>Scenario 1-5:</w:t>
            </w:r>
          </w:p>
          <w:p w14:paraId="01BA8954"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Production: No</w:t>
            </w:r>
          </w:p>
          <w:p w14:paraId="6C3301A7"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Formulation No</w:t>
            </w:r>
          </w:p>
          <w:p w14:paraId="7BD34EF7" w14:textId="77777777" w:rsidR="008D4CC3" w:rsidRPr="00887AAE" w:rsidRDefault="008D4CC3" w:rsidP="008D4CC3">
            <w:pPr>
              <w:spacing w:before="60" w:after="60" w:line="276" w:lineRule="auto"/>
              <w:ind w:left="1729"/>
              <w:rPr>
                <w:i/>
                <w:color w:val="000000"/>
                <w:lang w:eastAsia="en-US"/>
              </w:rPr>
            </w:pPr>
            <w:r w:rsidRPr="00887AAE">
              <w:rPr>
                <w:i/>
                <w:color w:val="000000"/>
                <w:lang w:eastAsia="en-US"/>
              </w:rPr>
              <w:t>Use: Yes</w:t>
            </w:r>
          </w:p>
          <w:p w14:paraId="74894ED7" w14:textId="77777777" w:rsidR="008D4CC3" w:rsidRPr="00887AAE" w:rsidRDefault="008D4CC3" w:rsidP="008D4CC3">
            <w:pPr>
              <w:spacing w:line="276" w:lineRule="auto"/>
              <w:ind w:left="1729"/>
              <w:rPr>
                <w:i/>
                <w:color w:val="FF0000"/>
                <w:lang w:eastAsia="en-US"/>
              </w:rPr>
            </w:pPr>
            <w:r w:rsidRPr="00887AAE">
              <w:rPr>
                <w:i/>
                <w:color w:val="000000"/>
                <w:lang w:eastAsia="en-US"/>
              </w:rPr>
              <w:t>Service life: No</w:t>
            </w:r>
          </w:p>
        </w:tc>
      </w:tr>
      <w:tr w:rsidR="008D4CC3" w:rsidRPr="00887AAE" w14:paraId="419C1B4D" w14:textId="77777777" w:rsidTr="008D4CC3">
        <w:tc>
          <w:tcPr>
            <w:tcW w:w="29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0B044A7" w14:textId="77777777" w:rsidR="008D4CC3" w:rsidRDefault="008D4CC3" w:rsidP="008D4CC3">
            <w:pPr>
              <w:spacing w:line="276" w:lineRule="auto"/>
              <w:rPr>
                <w:lang w:eastAsia="en-US"/>
              </w:rPr>
            </w:pPr>
            <w:r>
              <w:rPr>
                <w:lang w:eastAsia="en-US"/>
              </w:rPr>
              <w:lastRenderedPageBreak/>
              <w:t>Remarks</w:t>
            </w:r>
          </w:p>
        </w:tc>
        <w:tc>
          <w:tcPr>
            <w:tcW w:w="6413" w:type="dxa"/>
            <w:tcBorders>
              <w:top w:val="single" w:sz="4" w:space="0" w:color="auto"/>
              <w:left w:val="single" w:sz="4" w:space="0" w:color="auto"/>
              <w:bottom w:val="single" w:sz="4" w:space="0" w:color="auto"/>
              <w:right w:val="single" w:sz="4" w:space="0" w:color="auto"/>
            </w:tcBorders>
            <w:vAlign w:val="center"/>
          </w:tcPr>
          <w:p w14:paraId="4546A105" w14:textId="77777777" w:rsidR="008D4CC3" w:rsidRPr="00887AAE" w:rsidRDefault="008D4CC3" w:rsidP="008D4CC3">
            <w:pPr>
              <w:spacing w:line="276" w:lineRule="auto"/>
              <w:rPr>
                <w:i/>
                <w:color w:val="000000"/>
                <w:lang w:eastAsia="en-US"/>
              </w:rPr>
            </w:pPr>
            <w:r w:rsidRPr="00887AAE">
              <w:rPr>
                <w:i/>
                <w:color w:val="000000"/>
                <w:lang w:eastAsia="en-US"/>
              </w:rPr>
              <w:t>All the scenarios assume indoor application. The products are aimed for disinfection of indoor hard surfaces and textile surfaces. Application of the products to outdoor surfaces (and direct emission to soil) is possible, but very occasional.</w:t>
            </w:r>
            <w:r>
              <w:rPr>
                <w:i/>
                <w:color w:val="000000"/>
                <w:lang w:eastAsia="en-US"/>
              </w:rPr>
              <w:t xml:space="preserve"> </w:t>
            </w:r>
            <w:r w:rsidRPr="00887AAE">
              <w:rPr>
                <w:i/>
                <w:color w:val="000000"/>
                <w:lang w:eastAsia="en-US"/>
              </w:rPr>
              <w:t>Therefore outdoor applications have not been considered.</w:t>
            </w:r>
          </w:p>
        </w:tc>
      </w:tr>
    </w:tbl>
    <w:p w14:paraId="1CD034B0" w14:textId="77777777" w:rsidR="008D4CC3" w:rsidRDefault="008D4CC3" w:rsidP="008D4CC3">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01D48EE3" w14:textId="77777777" w:rsidTr="008D4CC3">
        <w:tc>
          <w:tcPr>
            <w:tcW w:w="9356" w:type="dxa"/>
            <w:shd w:val="clear" w:color="auto" w:fill="D6E3BC" w:themeFill="accent3" w:themeFillTint="66"/>
          </w:tcPr>
          <w:p w14:paraId="7A8203FF"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19</w:t>
            </w:r>
            <w:r w:rsidRPr="009B2988">
              <w:rPr>
                <w:rFonts w:ascii="Arial" w:hAnsi="Arial" w:cs="Arial"/>
              </w:rPr>
              <w:fldChar w:fldCharType="end"/>
            </w:r>
            <w:r w:rsidRPr="009B2988">
              <w:rPr>
                <w:rFonts w:ascii="Arial" w:hAnsi="Arial" w:cs="Arial"/>
                <w:sz w:val="20"/>
                <w:szCs w:val="20"/>
              </w:rPr>
              <w:t xml:space="preserve"> - FR CA position:</w:t>
            </w:r>
          </w:p>
          <w:p w14:paraId="68E05973" w14:textId="77777777" w:rsidR="008D4CC3" w:rsidRPr="009A3289" w:rsidRDefault="008D4CC3" w:rsidP="008D4CC3">
            <w:pPr>
              <w:pStyle w:val="Lgende"/>
              <w:ind w:left="0" w:firstLine="0"/>
              <w:jc w:val="both"/>
            </w:pPr>
            <w:r w:rsidRPr="009B2988">
              <w:rPr>
                <w:rFonts w:ascii="Arial" w:hAnsi="Arial" w:cs="Arial"/>
                <w:sz w:val="20"/>
                <w:szCs w:val="20"/>
              </w:rPr>
              <w:t>We agree with the general information provided for the product SANYTOL FRESH. However, it is worth noting that a technical concentration of 1.51% of hydrogen peroxide (instead of the pure concentration taken by the applicant) is further considered in the following revised environmental assessment of the product SANYTOL FRESH.</w:t>
            </w:r>
            <w:r>
              <w:rPr>
                <w:rFonts w:ascii="Arial" w:hAnsi="Arial" w:cs="Arial"/>
              </w:rPr>
              <w:t xml:space="preserve"> </w:t>
            </w:r>
          </w:p>
        </w:tc>
      </w:tr>
    </w:tbl>
    <w:p w14:paraId="527A427A" w14:textId="77777777" w:rsidR="008D4CC3" w:rsidRPr="003B77F7" w:rsidRDefault="008D4CC3" w:rsidP="008D4CC3">
      <w:pPr>
        <w:rPr>
          <w:b/>
          <w:szCs w:val="22"/>
          <w:lang w:eastAsia="en-US"/>
        </w:rPr>
      </w:pPr>
    </w:p>
    <w:p w14:paraId="37551C03" w14:textId="6B05DC0C" w:rsidR="008D4CC3" w:rsidRPr="006C0A8D" w:rsidRDefault="008D4CC3" w:rsidP="008D4CC3">
      <w:pPr>
        <w:rPr>
          <w:b/>
          <w:i/>
          <w:szCs w:val="22"/>
          <w:lang w:eastAsia="en-US"/>
        </w:rPr>
      </w:pPr>
      <w:r w:rsidRPr="006C0A8D">
        <w:rPr>
          <w:b/>
          <w:i/>
          <w:szCs w:val="22"/>
          <w:lang w:eastAsia="en-US"/>
        </w:rPr>
        <w:t>Emission estimation</w:t>
      </w:r>
      <w:bookmarkEnd w:id="275"/>
      <w:bookmarkEnd w:id="276"/>
    </w:p>
    <w:p w14:paraId="572079D4" w14:textId="77777777" w:rsidR="008D4CC3" w:rsidRPr="00FD2055" w:rsidRDefault="008D4CC3" w:rsidP="008D4CC3">
      <w:pPr>
        <w:rPr>
          <w:b/>
          <w:bCs/>
          <w:lang w:eastAsia="en-US"/>
        </w:rPr>
      </w:pPr>
      <w:bookmarkStart w:id="277" w:name="_Toc367976959"/>
      <w:bookmarkStart w:id="278" w:name="_Toc367977136"/>
    </w:p>
    <w:bookmarkEnd w:id="277"/>
    <w:bookmarkEnd w:id="278"/>
    <w:p w14:paraId="13EE9295" w14:textId="77777777" w:rsidR="008D4CC3" w:rsidRDefault="008D4CC3" w:rsidP="008D4CC3">
      <w:pPr>
        <w:rPr>
          <w:b/>
          <w:bCs/>
          <w:lang w:eastAsia="en-US"/>
        </w:rPr>
      </w:pPr>
      <w:r>
        <w:rPr>
          <w:b/>
          <w:bCs/>
          <w:lang w:eastAsia="en-US"/>
        </w:rPr>
        <w:t>Scenario [1]</w:t>
      </w:r>
    </w:p>
    <w:p w14:paraId="427A2C6E" w14:textId="77777777" w:rsidR="008D4CC3" w:rsidRPr="00FD2055" w:rsidRDefault="008D4CC3" w:rsidP="008D4CC3">
      <w:pPr>
        <w:spacing w:line="276" w:lineRule="auto"/>
        <w:ind w:left="142"/>
        <w:rPr>
          <w: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06C8E36F"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64074AAE"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11CE4698"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3C9D43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0DF395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EA7A602"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209867AE"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12411C9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3176FA87"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 of disinfectants used for sanitary purposes based on an average consumption (ESD RIVM 2001, Table 2.2, p.10).</w:t>
            </w:r>
          </w:p>
          <w:p w14:paraId="3C75E78F" w14:textId="77777777" w:rsidR="008D4CC3" w:rsidRDefault="008D4CC3" w:rsidP="008D4CC3">
            <w:pPr>
              <w:spacing w:before="60" w:after="60"/>
              <w:rPr>
                <w:rFonts w:cs="Arial"/>
                <w:color w:val="000000"/>
                <w:sz w:val="18"/>
                <w:szCs w:val="18"/>
                <w:lang w:eastAsia="en-GB"/>
              </w:rPr>
            </w:pPr>
          </w:p>
        </w:tc>
      </w:tr>
      <w:tr w:rsidR="008D4CC3" w:rsidRPr="00887AAE" w14:paraId="3E12F5B5"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6F36755"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2D01FD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5624D87" w14:textId="77777777" w:rsidR="008D4CC3" w:rsidRDefault="008D4CC3" w:rsidP="008D4CC3">
            <w:pPr>
              <w:spacing w:before="60" w:after="60"/>
              <w:rPr>
                <w:i/>
                <w:sz w:val="18"/>
                <w:szCs w:val="18"/>
                <w:lang w:eastAsia="en-GB"/>
              </w:rPr>
            </w:pPr>
            <w:r>
              <w:rPr>
                <w:i/>
                <w:sz w:val="18"/>
                <w:szCs w:val="18"/>
                <w:lang w:eastAsia="en-GB"/>
              </w:rPr>
              <w:t>L/day/inhabitant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745066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for general+lavatory application</w:t>
            </w:r>
          </w:p>
        </w:tc>
      </w:tr>
      <w:tr w:rsidR="008D4CC3" w14:paraId="772AD3B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7868F040"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active substance</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CD5BCB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EB6714E"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825A4AA"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0697C7A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4109EC87"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4C3BC0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1223B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6F16AB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5D2046C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7D2E4A1"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099A63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18B636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B70455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51EC296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A4776D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62A7D5D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5BC2DBD0"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D77A46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627F8B15"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6BFDA158"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emission days</w:t>
            </w:r>
          </w:p>
        </w:tc>
        <w:tc>
          <w:tcPr>
            <w:tcW w:w="1451" w:type="dxa"/>
            <w:tcBorders>
              <w:top w:val="single" w:sz="4" w:space="0" w:color="auto"/>
              <w:left w:val="single" w:sz="4" w:space="0" w:color="auto"/>
              <w:bottom w:val="single" w:sz="4" w:space="0" w:color="auto"/>
              <w:right w:val="single" w:sz="4" w:space="0" w:color="auto"/>
            </w:tcBorders>
            <w:vAlign w:val="bottom"/>
            <w:hideMark/>
          </w:tcPr>
          <w:p w14:paraId="7C23A50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365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E7DF0E6"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[d]</w:t>
            </w:r>
          </w:p>
        </w:tc>
        <w:tc>
          <w:tcPr>
            <w:tcW w:w="2407" w:type="dxa"/>
            <w:tcBorders>
              <w:top w:val="single" w:sz="4" w:space="0" w:color="auto"/>
              <w:left w:val="single" w:sz="4" w:space="0" w:color="auto"/>
              <w:bottom w:val="single" w:sz="4" w:space="0" w:color="auto"/>
              <w:right w:val="single" w:sz="4" w:space="0" w:color="auto"/>
            </w:tcBorders>
            <w:hideMark/>
          </w:tcPr>
          <w:p w14:paraId="408FAA2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1CF0520B"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52079A91"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Penetration factor of disinfectant</w:t>
            </w:r>
          </w:p>
        </w:tc>
        <w:tc>
          <w:tcPr>
            <w:tcW w:w="1451" w:type="dxa"/>
            <w:tcBorders>
              <w:top w:val="single" w:sz="4" w:space="0" w:color="auto"/>
              <w:left w:val="single" w:sz="4" w:space="0" w:color="auto"/>
              <w:bottom w:val="single" w:sz="4" w:space="0" w:color="auto"/>
              <w:right w:val="single" w:sz="4" w:space="0" w:color="auto"/>
            </w:tcBorders>
            <w:vAlign w:val="bottom"/>
            <w:hideMark/>
          </w:tcPr>
          <w:p w14:paraId="08C182C6"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2C28E18"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hideMark/>
          </w:tcPr>
          <w:p w14:paraId="7CD1EFFA"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3081F95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A884317"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inhabitants feeding one STP</w:t>
            </w:r>
          </w:p>
        </w:tc>
        <w:tc>
          <w:tcPr>
            <w:tcW w:w="1451" w:type="dxa"/>
            <w:tcBorders>
              <w:top w:val="single" w:sz="4" w:space="0" w:color="auto"/>
              <w:left w:val="single" w:sz="4" w:space="0" w:color="auto"/>
              <w:bottom w:val="single" w:sz="4" w:space="0" w:color="auto"/>
              <w:right w:val="single" w:sz="4" w:space="0" w:color="auto"/>
            </w:tcBorders>
            <w:vAlign w:val="bottom"/>
            <w:hideMark/>
          </w:tcPr>
          <w:p w14:paraId="6882B40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1.00E+04</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94249BC"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[eq]</w:t>
            </w:r>
          </w:p>
        </w:tc>
        <w:tc>
          <w:tcPr>
            <w:tcW w:w="2407" w:type="dxa"/>
            <w:tcBorders>
              <w:top w:val="single" w:sz="4" w:space="0" w:color="auto"/>
              <w:left w:val="single" w:sz="4" w:space="0" w:color="auto"/>
              <w:bottom w:val="single" w:sz="4" w:space="0" w:color="auto"/>
              <w:right w:val="single" w:sz="4" w:space="0" w:color="auto"/>
            </w:tcBorders>
            <w:hideMark/>
          </w:tcPr>
          <w:p w14:paraId="7F13AA8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0547B25D" w14:textId="77777777" w:rsidR="008D4CC3" w:rsidRPr="009F171E" w:rsidRDefault="008D4CC3" w:rsidP="00E30FB4">
      <w:pPr>
        <w:numPr>
          <w:ilvl w:val="0"/>
          <w:numId w:val="18"/>
        </w:numPr>
        <w:suppressAutoHyphens w:val="0"/>
        <w:spacing w:before="60" w:line="276" w:lineRule="auto"/>
        <w:jc w:val="both"/>
        <w:rPr>
          <w:i/>
          <w:sz w:val="18"/>
          <w:szCs w:val="18"/>
          <w:lang w:eastAsia="en-US"/>
        </w:rPr>
      </w:pPr>
      <w:r w:rsidRPr="009F171E">
        <w:rPr>
          <w:i/>
          <w:sz w:val="18"/>
          <w:szCs w:val="18"/>
          <w:lang w:eastAsia="en-US"/>
        </w:rPr>
        <w:t>Hydrogen peroxide is volatile. Therefore, a major portion of the substance will be emited to air. The emission to air is of low environmental relevance. The half-live is very short and there are multiple natural sources that contributes to a natural background concentration. Furthermore, hydrogen peroxide is very reactive and decompose rapidily before being emited to the environmental comparments. As a worst scenario, we have assumed that 100% of the substance is emited to wastewater.</w:t>
      </w:r>
    </w:p>
    <w:p w14:paraId="2A9243E6" w14:textId="77777777" w:rsidR="008D4CC3" w:rsidRPr="00FD2055" w:rsidRDefault="008D4CC3" w:rsidP="008D4CC3">
      <w:pPr>
        <w:spacing w:line="276" w:lineRule="auto"/>
        <w:rPr>
          <w:lang w:eastAsia="en-US"/>
        </w:rPr>
      </w:pPr>
    </w:p>
    <w:p w14:paraId="4843852D" w14:textId="77777777" w:rsidR="008D4CC3" w:rsidRDefault="008D4CC3" w:rsidP="008D4CC3">
      <w:pPr>
        <w:spacing w:line="276" w:lineRule="auto"/>
        <w:rPr>
          <w:lang w:eastAsia="en-US"/>
        </w:rPr>
      </w:pPr>
      <w:r>
        <w:rPr>
          <w:u w:val="single"/>
          <w:lang w:eastAsia="en-US"/>
        </w:rPr>
        <w:t>Calculations for Scenario [</w:t>
      </w:r>
      <w:r>
        <w:rPr>
          <w:i/>
          <w:u w:val="single"/>
          <w:lang w:eastAsia="en-US"/>
        </w:rPr>
        <w:t>1</w:t>
      </w:r>
      <w:r>
        <w:rPr>
          <w:u w:val="single"/>
          <w:lang w:eastAsia="en-US"/>
        </w:rPr>
        <w:t>]</w:t>
      </w:r>
    </w:p>
    <w:p w14:paraId="6158F925" w14:textId="77777777" w:rsidR="008D4CC3" w:rsidRPr="00FD2055" w:rsidRDefault="008D4CC3" w:rsidP="008D4CC3">
      <w:pPr>
        <w:rPr>
          <w:lang w:eastAsia="en-US"/>
        </w:rPr>
      </w:pPr>
    </w:p>
    <w:p w14:paraId="2D5AEC90" w14:textId="77777777" w:rsidR="008D4CC3" w:rsidRDefault="008D4CC3" w:rsidP="008D4CC3">
      <w:pPr>
        <w:rPr>
          <w:lang w:eastAsia="en-US"/>
        </w:rPr>
      </w:pPr>
      <w:r>
        <w:rPr>
          <w:lang w:eastAsia="en-US"/>
        </w:rPr>
        <w:t>Elocal4,water = Nlocal * Qproduct * Cproduct * Fpenetr * F4,water</w:t>
      </w:r>
    </w:p>
    <w:p w14:paraId="14322E47" w14:textId="77777777" w:rsidR="008D4CC3" w:rsidRDefault="008D4CC3" w:rsidP="008D4CC3">
      <w:pPr>
        <w:rPr>
          <w:lang w:eastAsia="en-US"/>
        </w:rPr>
      </w:pPr>
      <w:r>
        <w:rPr>
          <w:lang w:eastAsia="en-US"/>
        </w:rPr>
        <w:t>Nlocal = 10000</w:t>
      </w:r>
    </w:p>
    <w:p w14:paraId="642604BA" w14:textId="77777777" w:rsidR="008D4CC3" w:rsidRDefault="008D4CC3" w:rsidP="008D4CC3">
      <w:pPr>
        <w:rPr>
          <w:lang w:eastAsia="en-US"/>
        </w:rPr>
      </w:pPr>
      <w:r>
        <w:rPr>
          <w:lang w:eastAsia="en-US"/>
        </w:rPr>
        <w:lastRenderedPageBreak/>
        <w:t>Qproduct = 0.007 L/cap_day      (General + lavatory)</w:t>
      </w:r>
    </w:p>
    <w:p w14:paraId="2190307C" w14:textId="77777777" w:rsidR="008D4CC3" w:rsidRDefault="008D4CC3" w:rsidP="008D4CC3">
      <w:pPr>
        <w:rPr>
          <w:lang w:eastAsia="en-US"/>
        </w:rPr>
      </w:pPr>
      <w:r>
        <w:rPr>
          <w:lang w:eastAsia="en-US"/>
        </w:rPr>
        <w:t>Cproduct= 0.015 kg H2O2/L ; 0.005 kg lactic acid/L</w:t>
      </w:r>
    </w:p>
    <w:p w14:paraId="33A0C184" w14:textId="77777777" w:rsidR="008D4CC3" w:rsidRDefault="008D4CC3" w:rsidP="008D4CC3">
      <w:pPr>
        <w:rPr>
          <w:lang w:eastAsia="en-US"/>
        </w:rPr>
      </w:pPr>
      <w:r>
        <w:rPr>
          <w:lang w:eastAsia="en-US"/>
        </w:rPr>
        <w:t>Fpenetr= 0.5</w:t>
      </w:r>
    </w:p>
    <w:p w14:paraId="392CAED5" w14:textId="77777777" w:rsidR="008D4CC3" w:rsidRDefault="008D4CC3" w:rsidP="008D4CC3">
      <w:pPr>
        <w:rPr>
          <w:lang w:eastAsia="en-US"/>
        </w:rPr>
      </w:pPr>
      <w:r>
        <w:rPr>
          <w:lang w:eastAsia="en-US"/>
        </w:rPr>
        <w:t>F4,water = 1 (worst option)</w:t>
      </w:r>
    </w:p>
    <w:p w14:paraId="023BFEF8" w14:textId="77777777" w:rsidR="008D4CC3" w:rsidRDefault="008D4CC3" w:rsidP="008D4CC3">
      <w:pPr>
        <w:rPr>
          <w:lang w:eastAsia="en-US"/>
        </w:rPr>
      </w:pPr>
    </w:p>
    <w:p w14:paraId="52B11E8C" w14:textId="77777777" w:rsidR="008D4CC3" w:rsidRDefault="008D4CC3" w:rsidP="008D4CC3">
      <w:pPr>
        <w:rPr>
          <w:b/>
          <w:lang w:eastAsia="en-US"/>
        </w:rPr>
      </w:pPr>
      <w:r>
        <w:rPr>
          <w:b/>
          <w:lang w:eastAsia="en-US"/>
        </w:rPr>
        <w:t>Elocal4,water = 10000 * 0.007 * 0.015 * 0.5 * 1 = 0.525 kg H2O2/d</w:t>
      </w:r>
    </w:p>
    <w:p w14:paraId="6FEDD260" w14:textId="77777777" w:rsidR="008D4CC3" w:rsidRDefault="008D4CC3" w:rsidP="008D4CC3">
      <w:pPr>
        <w:rPr>
          <w:b/>
          <w:lang w:eastAsia="en-US"/>
        </w:rPr>
      </w:pPr>
    </w:p>
    <w:p w14:paraId="11ACA4D7" w14:textId="77777777" w:rsidR="008D4CC3" w:rsidRDefault="008D4CC3" w:rsidP="008D4CC3">
      <w:pPr>
        <w:rPr>
          <w:b/>
          <w:lang w:eastAsia="en-US"/>
        </w:rPr>
      </w:pPr>
      <w:r>
        <w:rPr>
          <w:b/>
          <w:lang w:eastAsia="en-US"/>
        </w:rPr>
        <w:t>Elocal4,water = 10000 * 0.007 * 0.005 * 0.5 * 1 = 0.175 kg lactic acid/d</w:t>
      </w:r>
    </w:p>
    <w:p w14:paraId="273C783D" w14:textId="77777777" w:rsidR="008D4CC3" w:rsidRDefault="008D4CC3" w:rsidP="008D4CC3">
      <w:pPr>
        <w:rPr>
          <w:b/>
          <w:lang w:eastAsia="en-US"/>
        </w:rPr>
      </w:pPr>
    </w:p>
    <w:p w14:paraId="55DD9579" w14:textId="77777777" w:rsidR="008D4CC3" w:rsidRDefault="008D4CC3" w:rsidP="008D4CC3">
      <w:pPr>
        <w:rPr>
          <w:b/>
          <w:lang w:eastAsia="en-US"/>
        </w:rPr>
      </w:pPr>
      <w:r>
        <w:rPr>
          <w:b/>
          <w:lang w:eastAsia="en-US"/>
        </w:rPr>
        <w:t>Elocal4,water = 10000 * 0.007 * 0.0065 * 0.5 * 1 = 0.223 kg DDMNO/d</w:t>
      </w:r>
    </w:p>
    <w:p w14:paraId="30BC3094" w14:textId="77777777" w:rsidR="008D4CC3" w:rsidRPr="00FD2055" w:rsidRDefault="008D4CC3" w:rsidP="008D4CC3">
      <w:pPr>
        <w:spacing w:line="276" w:lineRule="auto"/>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2B9AF82F"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3EA06DA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38FCA0D1"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32FE11D"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0EDBFEAA"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28C56D3E"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0B9ACB0A"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EB23BBB"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6AA4B8D" w14:textId="77777777" w:rsidR="008D4CC3" w:rsidRDefault="008D4CC3" w:rsidP="008D4CC3">
            <w:pPr>
              <w:spacing w:before="60" w:after="60"/>
              <w:rPr>
                <w:color w:val="000000"/>
                <w:sz w:val="18"/>
                <w:szCs w:val="18"/>
                <w:lang w:eastAsia="en-GB"/>
              </w:rPr>
            </w:pPr>
            <w:r>
              <w:rPr>
                <w:color w:val="000000"/>
                <w:sz w:val="18"/>
                <w:szCs w:val="18"/>
                <w:lang w:eastAsia="en-GB"/>
              </w:rPr>
              <w:t>0.525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E213929"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616FF35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C6BFCE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5D1DB38" w14:textId="77777777" w:rsidR="008D4CC3" w:rsidRDefault="008D4CC3" w:rsidP="008D4CC3">
            <w:pPr>
              <w:spacing w:before="60" w:after="60"/>
              <w:rPr>
                <w:color w:val="000000"/>
                <w:sz w:val="18"/>
                <w:szCs w:val="18"/>
                <w:lang w:eastAsia="en-GB"/>
              </w:rPr>
            </w:pPr>
            <w:r>
              <w:rPr>
                <w:color w:val="000000"/>
                <w:sz w:val="18"/>
                <w:szCs w:val="18"/>
                <w:lang w:eastAsia="en-GB"/>
              </w:rPr>
              <w:t>0.175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ED3E11D"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3152F2A1"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ED760B2"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47A54B74" w14:textId="77777777" w:rsidR="008D4CC3" w:rsidRDefault="008D4CC3" w:rsidP="008D4CC3">
            <w:pPr>
              <w:spacing w:before="60" w:after="60"/>
              <w:rPr>
                <w:color w:val="000000"/>
                <w:sz w:val="18"/>
                <w:szCs w:val="18"/>
                <w:lang w:eastAsia="en-GB"/>
              </w:rPr>
            </w:pPr>
            <w:r>
              <w:rPr>
                <w:color w:val="000000"/>
                <w:sz w:val="18"/>
                <w:szCs w:val="18"/>
                <w:lang w:eastAsia="en-GB"/>
              </w:rPr>
              <w:t>0.223</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B4C8339"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5632EAEC" w14:textId="77777777" w:rsidR="008D4CC3" w:rsidRDefault="008D4CC3" w:rsidP="008D4CC3">
      <w:pPr>
        <w:rPr>
          <w:i/>
          <w:lang w:eastAsia="en-US"/>
        </w:rPr>
      </w:pPr>
      <w:bookmarkStart w:id="279" w:name="_Toc377651046"/>
      <w:bookmarkStart w:id="280" w:name="_Toc389729115"/>
      <w:bookmarkStart w:id="281" w:name="_Toc403472800"/>
    </w:p>
    <w:tbl>
      <w:tblPr>
        <w:tblStyle w:val="Grilledutableau4"/>
        <w:tblW w:w="9356" w:type="dxa"/>
        <w:tblInd w:w="108" w:type="dxa"/>
        <w:tblLook w:val="04A0" w:firstRow="1" w:lastRow="0" w:firstColumn="1" w:lastColumn="0" w:noHBand="0" w:noVBand="1"/>
      </w:tblPr>
      <w:tblGrid>
        <w:gridCol w:w="9356"/>
      </w:tblGrid>
      <w:tr w:rsidR="008D4CC3" w:rsidRPr="00D24EE1" w14:paraId="343450B7" w14:textId="77777777" w:rsidTr="008D4CC3">
        <w:tc>
          <w:tcPr>
            <w:tcW w:w="9356" w:type="dxa"/>
            <w:shd w:val="clear" w:color="auto" w:fill="D6E3BC" w:themeFill="accent3" w:themeFillTint="66"/>
          </w:tcPr>
          <w:p w14:paraId="7A6B30C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20</w:t>
            </w:r>
            <w:r w:rsidRPr="009B2988">
              <w:rPr>
                <w:rFonts w:ascii="Arial" w:hAnsi="Arial" w:cs="Arial"/>
              </w:rPr>
              <w:fldChar w:fldCharType="end"/>
            </w:r>
            <w:r w:rsidRPr="009B2988">
              <w:rPr>
                <w:rFonts w:ascii="Arial" w:hAnsi="Arial" w:cs="Arial"/>
                <w:sz w:val="20"/>
                <w:szCs w:val="20"/>
              </w:rPr>
              <w:t xml:space="preserve"> - FR CA position:</w:t>
            </w:r>
          </w:p>
          <w:p w14:paraId="7D3C3D34" w14:textId="77777777" w:rsidR="008D4CC3" w:rsidRPr="009B2988" w:rsidRDefault="008D4CC3" w:rsidP="008D4CC3">
            <w:pPr>
              <w:pStyle w:val="Lgende"/>
              <w:tabs>
                <w:tab w:val="left" w:pos="0"/>
              </w:tabs>
              <w:ind w:left="34" w:firstLine="0"/>
              <w:jc w:val="both"/>
              <w:rPr>
                <w:rFonts w:ascii="Arial" w:hAnsi="Arial" w:cs="Arial"/>
                <w:sz w:val="20"/>
                <w:szCs w:val="20"/>
              </w:rPr>
            </w:pPr>
            <w:r w:rsidRPr="009B2988">
              <w:rPr>
                <w:rFonts w:ascii="Arial" w:hAnsi="Arial" w:cs="Arial"/>
                <w:sz w:val="20"/>
                <w:szCs w:val="20"/>
              </w:rPr>
              <w:t>The input parameters and calculations provided for the scenario 1 “Private disinfection of rooms, furniture and objects” are relevant. It is worth noting that the density of the product is close to 1 kg/L (1.0032 kg/L).</w:t>
            </w:r>
          </w:p>
          <w:p w14:paraId="0B04E32A" w14:textId="77777777" w:rsidR="008D4CC3" w:rsidRPr="009B2988" w:rsidRDefault="008D4CC3" w:rsidP="008D4CC3">
            <w:pPr>
              <w:pStyle w:val="Lgende"/>
              <w:tabs>
                <w:tab w:val="left" w:pos="0"/>
              </w:tabs>
              <w:ind w:left="34" w:firstLine="0"/>
              <w:jc w:val="both"/>
              <w:rPr>
                <w:rFonts w:ascii="Arial" w:hAnsi="Arial" w:cs="Arial"/>
                <w:sz w:val="20"/>
                <w:szCs w:val="20"/>
              </w:rPr>
            </w:pPr>
            <w:r w:rsidRPr="009B2988">
              <w:rPr>
                <w:rFonts w:ascii="Arial" w:hAnsi="Arial" w:cs="Arial"/>
                <w:sz w:val="20"/>
                <w:szCs w:val="20"/>
              </w:rPr>
              <w:t>However, according to the CAR of hydrogen peroxide only a fraction of 0.024 of the discharged hydrogen peroxide reaches the STP after a residence time in the sewage system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0AF504C" w14:textId="77777777" w:rsidTr="008D4CC3">
              <w:trPr>
                <w:trHeight w:val="397"/>
              </w:trPr>
              <w:tc>
                <w:tcPr>
                  <w:tcW w:w="8710" w:type="dxa"/>
                  <w:gridSpan w:val="2"/>
                  <w:shd w:val="clear" w:color="auto" w:fill="FFFFCC"/>
                  <w:vAlign w:val="center"/>
                </w:tcPr>
                <w:p w14:paraId="558B6BB1" w14:textId="77777777" w:rsidR="008D4CC3" w:rsidRPr="00742E0D" w:rsidRDefault="008D4CC3" w:rsidP="008D4CC3">
                  <w:pPr>
                    <w:jc w:val="center"/>
                    <w:rPr>
                      <w:b/>
                      <w:lang w:eastAsia="en-US"/>
                    </w:rPr>
                  </w:pPr>
                  <w:r w:rsidRPr="00742E0D">
                    <w:rPr>
                      <w:b/>
                      <w:lang w:eastAsia="en-US"/>
                    </w:rPr>
                    <w:t>Local emission before the release to the STP compartment for scenario 1</w:t>
                  </w:r>
                </w:p>
              </w:tc>
            </w:tr>
            <w:tr w:rsidR="008D4CC3" w:rsidRPr="009548B5" w14:paraId="50DD55BC" w14:textId="77777777" w:rsidTr="008D4CC3">
              <w:trPr>
                <w:trHeight w:val="395"/>
              </w:trPr>
              <w:tc>
                <w:tcPr>
                  <w:tcW w:w="4032" w:type="dxa"/>
                  <w:shd w:val="clear" w:color="auto" w:fill="EEECE1" w:themeFill="background2"/>
                  <w:vAlign w:val="center"/>
                </w:tcPr>
                <w:p w14:paraId="40A85C22"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5E36D1B" w14:textId="77777777" w:rsidR="008D4CC3" w:rsidRPr="00742E0D" w:rsidRDefault="008D4CC3" w:rsidP="008D4CC3">
                  <w:pPr>
                    <w:rPr>
                      <w:b/>
                      <w:lang w:eastAsia="en-GB"/>
                    </w:rPr>
                  </w:pPr>
                  <w:r w:rsidRPr="00742E0D">
                    <w:rPr>
                      <w:b/>
                      <w:lang w:eastAsia="en-GB"/>
                    </w:rPr>
                    <w:t>Elocal [kg/d]</w:t>
                  </w:r>
                </w:p>
              </w:tc>
            </w:tr>
            <w:tr w:rsidR="008D4CC3" w:rsidRPr="009548B5" w14:paraId="17815622" w14:textId="77777777" w:rsidTr="008D4CC3">
              <w:trPr>
                <w:trHeight w:val="75"/>
              </w:trPr>
              <w:tc>
                <w:tcPr>
                  <w:tcW w:w="4032" w:type="dxa"/>
                  <w:shd w:val="clear" w:color="auto" w:fill="FFFFFF"/>
                  <w:vAlign w:val="center"/>
                </w:tcPr>
                <w:p w14:paraId="562EFE96"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63E9B2E8" w14:textId="77777777" w:rsidR="008D4CC3" w:rsidRPr="009548B5" w:rsidRDefault="008D4CC3" w:rsidP="008D4CC3">
                  <w:pPr>
                    <w:rPr>
                      <w:lang w:eastAsia="en-GB"/>
                    </w:rPr>
                  </w:pPr>
                  <w:r>
                    <w:rPr>
                      <w:lang w:eastAsia="en-GB"/>
                    </w:rPr>
                    <w:t>1.27E-02</w:t>
                  </w:r>
                </w:p>
              </w:tc>
            </w:tr>
            <w:tr w:rsidR="008D4CC3" w:rsidRPr="009548B5" w14:paraId="1A577220" w14:textId="77777777" w:rsidTr="008D4CC3">
              <w:trPr>
                <w:trHeight w:val="75"/>
              </w:trPr>
              <w:tc>
                <w:tcPr>
                  <w:tcW w:w="4032" w:type="dxa"/>
                  <w:shd w:val="clear" w:color="auto" w:fill="FFFFFF"/>
                  <w:vAlign w:val="center"/>
                </w:tcPr>
                <w:p w14:paraId="57D226C0"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342569C5" w14:textId="77777777" w:rsidR="008D4CC3" w:rsidRPr="009548B5" w:rsidRDefault="008D4CC3" w:rsidP="008D4CC3">
                  <w:pPr>
                    <w:rPr>
                      <w:lang w:eastAsia="en-GB"/>
                    </w:rPr>
                  </w:pPr>
                  <w:r>
                    <w:rPr>
                      <w:lang w:eastAsia="en-GB"/>
                    </w:rPr>
                    <w:t>1.75E-01</w:t>
                  </w:r>
                </w:p>
              </w:tc>
            </w:tr>
            <w:tr w:rsidR="008D4CC3" w:rsidRPr="009548B5" w14:paraId="164FA029" w14:textId="77777777" w:rsidTr="008D4CC3">
              <w:trPr>
                <w:trHeight w:val="75"/>
              </w:trPr>
              <w:tc>
                <w:tcPr>
                  <w:tcW w:w="4032" w:type="dxa"/>
                  <w:shd w:val="clear" w:color="auto" w:fill="FFFFFF"/>
                  <w:vAlign w:val="center"/>
                </w:tcPr>
                <w:p w14:paraId="27C1FB03"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57C75D35" w14:textId="77777777" w:rsidR="008D4CC3" w:rsidRPr="009548B5" w:rsidRDefault="008D4CC3" w:rsidP="008D4CC3">
                  <w:pPr>
                    <w:rPr>
                      <w:lang w:eastAsia="en-GB"/>
                    </w:rPr>
                  </w:pPr>
                  <w:r>
                    <w:rPr>
                      <w:lang w:eastAsia="en-GB"/>
                    </w:rPr>
                    <w:t>2.28E-01</w:t>
                  </w:r>
                </w:p>
              </w:tc>
            </w:tr>
          </w:tbl>
          <w:p w14:paraId="07BFF993" w14:textId="77777777" w:rsidR="008D4CC3" w:rsidRDefault="008D4CC3" w:rsidP="008D4CC3">
            <w:pPr>
              <w:pStyle w:val="Absatz"/>
              <w:ind w:left="0"/>
            </w:pPr>
          </w:p>
          <w:p w14:paraId="6AD6241D" w14:textId="77777777" w:rsidR="008D4CC3" w:rsidRPr="00A67006" w:rsidRDefault="008D4CC3" w:rsidP="008D4CC3">
            <w:pPr>
              <w:pStyle w:val="Absatz"/>
              <w:ind w:left="0"/>
            </w:pPr>
          </w:p>
        </w:tc>
      </w:tr>
    </w:tbl>
    <w:p w14:paraId="560950C6" w14:textId="77777777" w:rsidR="008D4CC3" w:rsidRPr="007F1DC3" w:rsidRDefault="008D4CC3" w:rsidP="008D4CC3">
      <w:pPr>
        <w:rPr>
          <w:lang w:eastAsia="en-US"/>
        </w:rPr>
      </w:pPr>
    </w:p>
    <w:p w14:paraId="3E6CA308" w14:textId="77777777" w:rsidR="008D4CC3" w:rsidRDefault="008D4CC3" w:rsidP="008D4CC3">
      <w:pPr>
        <w:rPr>
          <w:b/>
          <w:bCs/>
          <w:lang w:eastAsia="en-US"/>
        </w:rPr>
      </w:pPr>
      <w:r>
        <w:rPr>
          <w:b/>
          <w:bCs/>
          <w:lang w:eastAsia="en-US"/>
        </w:rPr>
        <w:t>Scenario [2]</w:t>
      </w:r>
    </w:p>
    <w:p w14:paraId="68B74158"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58708456"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952CC32"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01B1796E"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F91BFD7"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5798AD3"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2CF93E5"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069B0D3"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697F9AE3"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108C1E39"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releases of disinfectants used in industrial areas (ESD JRC 2011, Table 2, p.12 &amp; TAB ENV 24, Sept 2015)</w:t>
            </w:r>
          </w:p>
          <w:p w14:paraId="6A701918" w14:textId="77777777" w:rsidR="008D4CC3" w:rsidRDefault="008D4CC3" w:rsidP="008D4CC3">
            <w:pPr>
              <w:spacing w:before="60" w:after="60"/>
              <w:rPr>
                <w:rFonts w:cs="Arial"/>
                <w:color w:val="000000"/>
                <w:sz w:val="18"/>
                <w:szCs w:val="18"/>
                <w:lang w:eastAsia="en-GB"/>
              </w:rPr>
            </w:pPr>
          </w:p>
        </w:tc>
      </w:tr>
      <w:tr w:rsidR="008D4CC3" w:rsidRPr="00887AAE" w14:paraId="193AE641"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5F65E941"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3B246F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0.1</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9586DB5" w14:textId="77777777" w:rsidR="008D4CC3" w:rsidRDefault="008D4CC3" w:rsidP="008D4CC3">
            <w:pPr>
              <w:spacing w:before="60" w:after="60"/>
              <w:rPr>
                <w:i/>
                <w:sz w:val="18"/>
                <w:szCs w:val="18"/>
                <w:lang w:eastAsia="en-GB"/>
              </w:rPr>
            </w:pPr>
            <w:r>
              <w:rPr>
                <w:i/>
                <w:sz w:val="18"/>
                <w:szCs w:val="18"/>
                <w:lang w:eastAsia="en-GB"/>
              </w:rPr>
              <w:t>L/m</w:t>
            </w:r>
            <w:r w:rsidRPr="00996414">
              <w:rPr>
                <w:i/>
                <w:sz w:val="18"/>
                <w:szCs w:val="18"/>
                <w:vertAlign w:val="superscript"/>
                <w:lang w:eastAsia="en-GB"/>
              </w:rPr>
              <w:t>2</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07590A5" w14:textId="77777777" w:rsidR="008D4CC3" w:rsidRDefault="008D4CC3" w:rsidP="008D4CC3">
            <w:pPr>
              <w:spacing w:before="60" w:after="60"/>
              <w:rPr>
                <w:rFonts w:cs="Arial"/>
                <w:color w:val="000000"/>
                <w:sz w:val="18"/>
                <w:szCs w:val="18"/>
                <w:lang w:eastAsia="en-GB"/>
              </w:rPr>
            </w:pPr>
            <w:r>
              <w:rPr>
                <w:rFonts w:ascii="Arial" w:hAnsi="Arial" w:cs="Arial"/>
                <w:sz w:val="19"/>
                <w:szCs w:val="19"/>
              </w:rPr>
              <w:t>maximum 0.1 L/ m² in the pharmaceutical industry</w:t>
            </w:r>
          </w:p>
        </w:tc>
      </w:tr>
      <w:tr w:rsidR="008D4CC3" w14:paraId="6746551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3A01D10" w14:textId="77777777" w:rsidR="008D4CC3" w:rsidRDefault="008D4CC3" w:rsidP="008D4CC3">
            <w:pPr>
              <w:spacing w:before="60" w:after="60"/>
              <w:rPr>
                <w:color w:val="000000"/>
                <w:sz w:val="18"/>
                <w:szCs w:val="18"/>
                <w:lang w:eastAsia="en-GB"/>
              </w:rPr>
            </w:pPr>
            <w:r>
              <w:rPr>
                <w:color w:val="000000"/>
                <w:sz w:val="18"/>
                <w:szCs w:val="18"/>
                <w:lang w:eastAsia="en-GB"/>
              </w:rPr>
              <w:lastRenderedPageBreak/>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087B34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0F64532"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2C9802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6060091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103A8BE1"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114DF4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8C6648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E0BA90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22F46A89"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5F48D2BA"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7C905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5E80111"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07DBE2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1DFE60F8"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15A7BC3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EEBAD5E"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1266DBDF"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F0DC2F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7B52F5DA"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2DAC3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Area surface</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D90313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1000</w:t>
            </w:r>
          </w:p>
        </w:tc>
        <w:tc>
          <w:tcPr>
            <w:tcW w:w="1561" w:type="dxa"/>
            <w:tcBorders>
              <w:top w:val="single" w:sz="4" w:space="0" w:color="auto"/>
              <w:left w:val="single" w:sz="4" w:space="0" w:color="auto"/>
              <w:bottom w:val="single" w:sz="4" w:space="0" w:color="auto"/>
              <w:right w:val="single" w:sz="4" w:space="0" w:color="auto"/>
            </w:tcBorders>
            <w:vAlign w:val="bottom"/>
            <w:hideMark/>
          </w:tcPr>
          <w:p w14:paraId="7FBDAFA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M</w:t>
            </w:r>
            <w:r w:rsidRPr="00996414">
              <w:rPr>
                <w:rFonts w:cs="Arial"/>
                <w:color w:val="000000"/>
                <w:sz w:val="18"/>
                <w:szCs w:val="18"/>
                <w:vertAlign w:val="superscript"/>
                <w:lang w:eastAsia="en-GB"/>
              </w:rPr>
              <w:t>2</w:t>
            </w:r>
          </w:p>
        </w:tc>
        <w:tc>
          <w:tcPr>
            <w:tcW w:w="2407" w:type="dxa"/>
            <w:tcBorders>
              <w:top w:val="single" w:sz="4" w:space="0" w:color="auto"/>
              <w:left w:val="single" w:sz="4" w:space="0" w:color="auto"/>
              <w:bottom w:val="single" w:sz="4" w:space="0" w:color="auto"/>
              <w:right w:val="single" w:sz="4" w:space="0" w:color="auto"/>
            </w:tcBorders>
            <w:hideMark/>
          </w:tcPr>
          <w:p w14:paraId="2B085FE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Large surface</w:t>
            </w:r>
          </w:p>
        </w:tc>
      </w:tr>
      <w:tr w:rsidR="008D4CC3" w14:paraId="29338A62"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8AEB87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N appl</w:t>
            </w:r>
          </w:p>
        </w:tc>
        <w:tc>
          <w:tcPr>
            <w:tcW w:w="1451" w:type="dxa"/>
            <w:tcBorders>
              <w:top w:val="single" w:sz="4" w:space="0" w:color="auto"/>
              <w:left w:val="single" w:sz="4" w:space="0" w:color="auto"/>
              <w:bottom w:val="single" w:sz="4" w:space="0" w:color="auto"/>
              <w:right w:val="single" w:sz="4" w:space="0" w:color="auto"/>
            </w:tcBorders>
            <w:vAlign w:val="bottom"/>
            <w:hideMark/>
          </w:tcPr>
          <w:p w14:paraId="21E761E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44A3CF5B"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Day</w:t>
            </w:r>
            <w:r w:rsidRPr="00996414">
              <w:rPr>
                <w:rFonts w:cs="Arial"/>
                <w:color w:val="000000"/>
                <w:sz w:val="18"/>
                <w:szCs w:val="18"/>
                <w:vertAlign w:val="superscript"/>
                <w:lang w:eastAsia="en-GB"/>
              </w:rPr>
              <w:t>-1</w:t>
            </w:r>
          </w:p>
        </w:tc>
        <w:tc>
          <w:tcPr>
            <w:tcW w:w="2407" w:type="dxa"/>
            <w:tcBorders>
              <w:top w:val="single" w:sz="4" w:space="0" w:color="auto"/>
              <w:left w:val="single" w:sz="4" w:space="0" w:color="auto"/>
              <w:bottom w:val="single" w:sz="4" w:space="0" w:color="auto"/>
              <w:right w:val="single" w:sz="4" w:space="0" w:color="auto"/>
            </w:tcBorders>
          </w:tcPr>
          <w:p w14:paraId="5B56BA3D" w14:textId="77777777" w:rsidR="008D4CC3" w:rsidRDefault="008D4CC3" w:rsidP="008D4CC3">
            <w:pPr>
              <w:spacing w:before="60" w:after="60"/>
              <w:rPr>
                <w:rFonts w:cs="Arial"/>
                <w:color w:val="000000"/>
                <w:sz w:val="18"/>
                <w:szCs w:val="18"/>
                <w:lang w:eastAsia="en-GB"/>
              </w:rPr>
            </w:pPr>
          </w:p>
        </w:tc>
      </w:tr>
    </w:tbl>
    <w:p w14:paraId="39508B5F" w14:textId="77777777" w:rsidR="008D4CC3" w:rsidRDefault="008D4CC3" w:rsidP="008D4CC3">
      <w:pPr>
        <w:rPr>
          <w:lang w:eastAsia="en-US"/>
        </w:rPr>
      </w:pPr>
    </w:p>
    <w:p w14:paraId="61FF9713" w14:textId="77777777" w:rsidR="008D4CC3" w:rsidRDefault="008D4CC3" w:rsidP="008D4CC3">
      <w:pPr>
        <w:spacing w:line="276" w:lineRule="auto"/>
        <w:rPr>
          <w:lang w:eastAsia="en-US"/>
        </w:rPr>
      </w:pPr>
      <w:r>
        <w:rPr>
          <w:u w:val="single"/>
          <w:lang w:eastAsia="en-US"/>
        </w:rPr>
        <w:t>Calculations for Scenario [</w:t>
      </w:r>
      <w:r>
        <w:rPr>
          <w:i/>
          <w:u w:val="single"/>
          <w:lang w:eastAsia="en-US"/>
        </w:rPr>
        <w:t>2</w:t>
      </w:r>
      <w:r>
        <w:rPr>
          <w:u w:val="single"/>
          <w:lang w:eastAsia="en-US"/>
        </w:rPr>
        <w:t>]</w:t>
      </w:r>
    </w:p>
    <w:p w14:paraId="25538C65" w14:textId="77777777" w:rsidR="008D4CC3" w:rsidRDefault="008D4CC3" w:rsidP="008D4CC3">
      <w:r>
        <w:t>Elocal4water = Vform * Cform * AREAsurface * Nappl * (1-Fdis) * Fwater / 1000</w:t>
      </w:r>
    </w:p>
    <w:p w14:paraId="113DC607" w14:textId="77777777" w:rsidR="008D4CC3" w:rsidRDefault="008D4CC3" w:rsidP="008D4CC3">
      <w:r>
        <w:t>Vform= 0.1 L/m</w:t>
      </w:r>
      <w:r w:rsidRPr="00996414">
        <w:rPr>
          <w:vertAlign w:val="superscript"/>
        </w:rPr>
        <w:t>2</w:t>
      </w:r>
    </w:p>
    <w:p w14:paraId="09E2AB06" w14:textId="77777777" w:rsidR="008D4CC3" w:rsidRDefault="008D4CC3" w:rsidP="008D4CC3">
      <w:pPr>
        <w:autoSpaceDE w:val="0"/>
        <w:autoSpaceDN w:val="0"/>
        <w:adjustRightInd w:val="0"/>
        <w:rPr>
          <w:rFonts w:ascii="Arial" w:hAnsi="Arial" w:cs="Arial"/>
          <w:sz w:val="19"/>
          <w:szCs w:val="19"/>
        </w:rPr>
      </w:pPr>
      <w:r>
        <w:rPr>
          <w:rFonts w:ascii="Arial" w:hAnsi="Arial" w:cs="Arial"/>
          <w:sz w:val="19"/>
          <w:szCs w:val="19"/>
        </w:rPr>
        <w:t>Typical application rates for biocidal products found in the Internet (www.hygies.de) were</w:t>
      </w:r>
    </w:p>
    <w:p w14:paraId="57C7CCA9" w14:textId="77777777" w:rsidR="008D4CC3" w:rsidRDefault="008D4CC3" w:rsidP="008D4CC3">
      <w:pPr>
        <w:rPr>
          <w:rFonts w:ascii="Arial" w:hAnsi="Arial" w:cs="Arial"/>
          <w:sz w:val="19"/>
          <w:szCs w:val="19"/>
        </w:rPr>
      </w:pPr>
      <w:r>
        <w:rPr>
          <w:rFonts w:ascii="Arial" w:hAnsi="Arial" w:cs="Arial"/>
          <w:sz w:val="19"/>
          <w:szCs w:val="19"/>
        </w:rPr>
        <w:t>0.02 – 0.06 L/m², up to maximum 0.1 L/ m² in the pharmaceutical industry</w:t>
      </w:r>
    </w:p>
    <w:p w14:paraId="2703542D" w14:textId="77777777" w:rsidR="008D4CC3" w:rsidRDefault="008D4CC3" w:rsidP="008D4CC3">
      <w:pPr>
        <w:rPr>
          <w:rFonts w:ascii="Arial" w:hAnsi="Arial" w:cs="Arial"/>
          <w:sz w:val="19"/>
          <w:szCs w:val="19"/>
        </w:rPr>
      </w:pPr>
    </w:p>
    <w:p w14:paraId="45C10196" w14:textId="77777777" w:rsidR="008D4CC3" w:rsidRDefault="008D4CC3" w:rsidP="008D4CC3">
      <w:pPr>
        <w:rPr>
          <w:rFonts w:ascii="Arial" w:hAnsi="Arial" w:cs="Arial"/>
          <w:sz w:val="19"/>
          <w:szCs w:val="19"/>
        </w:rPr>
      </w:pPr>
      <w:r>
        <w:rPr>
          <w:rFonts w:ascii="Arial" w:hAnsi="Arial" w:cs="Arial"/>
          <w:sz w:val="19"/>
          <w:szCs w:val="19"/>
        </w:rPr>
        <w:t>Cform,= 15g H</w:t>
      </w:r>
      <w:r w:rsidRPr="00996414">
        <w:rPr>
          <w:rFonts w:ascii="Arial" w:hAnsi="Arial" w:cs="Arial"/>
          <w:sz w:val="19"/>
          <w:szCs w:val="19"/>
          <w:vertAlign w:val="subscript"/>
        </w:rPr>
        <w:t>2</w:t>
      </w:r>
      <w:r>
        <w:rPr>
          <w:rFonts w:ascii="Arial" w:hAnsi="Arial" w:cs="Arial"/>
          <w:sz w:val="19"/>
          <w:szCs w:val="19"/>
        </w:rPr>
        <w:t>O</w:t>
      </w:r>
      <w:r w:rsidRPr="00996414">
        <w:rPr>
          <w:rFonts w:ascii="Arial" w:hAnsi="Arial" w:cs="Arial"/>
          <w:sz w:val="19"/>
          <w:szCs w:val="19"/>
          <w:vertAlign w:val="subscript"/>
        </w:rPr>
        <w:t>2</w:t>
      </w:r>
      <w:r>
        <w:rPr>
          <w:rFonts w:ascii="Arial" w:hAnsi="Arial" w:cs="Arial"/>
          <w:sz w:val="19"/>
          <w:szCs w:val="19"/>
        </w:rPr>
        <w:t xml:space="preserve">/L, </w:t>
      </w:r>
      <w:r>
        <w:rPr>
          <w:lang w:eastAsia="en-US"/>
        </w:rPr>
        <w:t>5 g lactic acid/L, 6.5g DDMNO/L</w:t>
      </w:r>
    </w:p>
    <w:p w14:paraId="1866BD06" w14:textId="77777777" w:rsidR="008D4CC3" w:rsidRDefault="008D4CC3" w:rsidP="008D4CC3">
      <w:pPr>
        <w:rPr>
          <w:rFonts w:ascii="Arial" w:hAnsi="Arial" w:cs="Arial"/>
          <w:sz w:val="19"/>
          <w:szCs w:val="19"/>
        </w:rPr>
      </w:pPr>
      <w:r>
        <w:rPr>
          <w:rFonts w:ascii="Arial" w:hAnsi="Arial" w:cs="Arial"/>
          <w:sz w:val="19"/>
          <w:szCs w:val="19"/>
        </w:rPr>
        <w:t>AREA Surface = 1000 m</w:t>
      </w:r>
      <w:r w:rsidRPr="00996414">
        <w:rPr>
          <w:rFonts w:ascii="Arial" w:hAnsi="Arial" w:cs="Arial"/>
          <w:sz w:val="19"/>
          <w:szCs w:val="19"/>
          <w:vertAlign w:val="superscript"/>
        </w:rPr>
        <w:t>2</w:t>
      </w:r>
      <w:r>
        <w:rPr>
          <w:rFonts w:ascii="Arial" w:hAnsi="Arial" w:cs="Arial"/>
          <w:sz w:val="19"/>
          <w:szCs w:val="19"/>
        </w:rPr>
        <w:t xml:space="preserve">   (Large Surface application)</w:t>
      </w:r>
    </w:p>
    <w:p w14:paraId="386E4760" w14:textId="77777777" w:rsidR="008D4CC3" w:rsidRDefault="008D4CC3" w:rsidP="008D4CC3">
      <w:pPr>
        <w:rPr>
          <w:rFonts w:ascii="Arial" w:hAnsi="Arial" w:cs="Arial"/>
          <w:sz w:val="19"/>
          <w:szCs w:val="19"/>
        </w:rPr>
      </w:pPr>
      <w:r>
        <w:rPr>
          <w:rFonts w:ascii="Arial" w:hAnsi="Arial" w:cs="Arial"/>
          <w:sz w:val="19"/>
          <w:szCs w:val="19"/>
        </w:rPr>
        <w:t>Nappl = 1 d</w:t>
      </w:r>
      <w:r w:rsidRPr="00996414">
        <w:rPr>
          <w:rFonts w:ascii="Arial" w:hAnsi="Arial" w:cs="Arial"/>
          <w:sz w:val="19"/>
          <w:szCs w:val="19"/>
          <w:vertAlign w:val="superscript"/>
        </w:rPr>
        <w:t>-1</w:t>
      </w:r>
    </w:p>
    <w:p w14:paraId="79B5108D" w14:textId="77777777" w:rsidR="008D4CC3" w:rsidRDefault="008D4CC3" w:rsidP="008D4CC3">
      <w:pPr>
        <w:rPr>
          <w:rFonts w:ascii="Arial" w:hAnsi="Arial" w:cs="Arial"/>
          <w:sz w:val="19"/>
          <w:szCs w:val="19"/>
        </w:rPr>
      </w:pPr>
      <w:r>
        <w:rPr>
          <w:rFonts w:ascii="Arial" w:hAnsi="Arial" w:cs="Arial"/>
          <w:sz w:val="19"/>
          <w:szCs w:val="19"/>
        </w:rPr>
        <w:t>Fdis = 0 (worst option)</w:t>
      </w:r>
    </w:p>
    <w:p w14:paraId="3248F9E5" w14:textId="77777777" w:rsidR="008D4CC3" w:rsidRDefault="008D4CC3" w:rsidP="008D4CC3">
      <w:pPr>
        <w:rPr>
          <w:rFonts w:ascii="Arial" w:hAnsi="Arial" w:cs="Arial"/>
          <w:sz w:val="19"/>
          <w:szCs w:val="19"/>
        </w:rPr>
      </w:pPr>
      <w:r>
        <w:rPr>
          <w:rFonts w:ascii="Arial" w:hAnsi="Arial" w:cs="Arial"/>
          <w:sz w:val="19"/>
          <w:szCs w:val="19"/>
        </w:rPr>
        <w:t>Fwater = 1 (worst option)</w:t>
      </w:r>
    </w:p>
    <w:p w14:paraId="34A785A8" w14:textId="77777777" w:rsidR="008D4CC3" w:rsidRDefault="008D4CC3" w:rsidP="008D4CC3">
      <w:pPr>
        <w:rPr>
          <w:rFonts w:ascii="Arial" w:hAnsi="Arial" w:cs="Arial"/>
          <w:sz w:val="19"/>
          <w:szCs w:val="19"/>
        </w:rPr>
      </w:pPr>
    </w:p>
    <w:p w14:paraId="19BF521A" w14:textId="77777777" w:rsidR="008D4CC3" w:rsidRDefault="008D4CC3" w:rsidP="008D4CC3">
      <w:pPr>
        <w:rPr>
          <w:b/>
        </w:rPr>
      </w:pPr>
      <w:r>
        <w:rPr>
          <w:b/>
        </w:rPr>
        <w:t>Elocal4water = 0.1 * 15 * 1000 * 1 * (1-0) 1 /1000 = 1.5 kg H</w:t>
      </w:r>
      <w:r w:rsidRPr="00996414">
        <w:rPr>
          <w:b/>
          <w:vertAlign w:val="subscript"/>
        </w:rPr>
        <w:t>2</w:t>
      </w:r>
      <w:r>
        <w:rPr>
          <w:b/>
        </w:rPr>
        <w:t>O</w:t>
      </w:r>
      <w:r w:rsidRPr="00996414">
        <w:rPr>
          <w:b/>
          <w:vertAlign w:val="subscript"/>
        </w:rPr>
        <w:t>2</w:t>
      </w:r>
      <w:r>
        <w:rPr>
          <w:b/>
        </w:rPr>
        <w:t>/d</w:t>
      </w:r>
    </w:p>
    <w:p w14:paraId="5BBD81A4" w14:textId="77777777" w:rsidR="008D4CC3" w:rsidRDefault="008D4CC3" w:rsidP="008D4CC3">
      <w:pPr>
        <w:rPr>
          <w:lang w:eastAsia="en-US"/>
        </w:rPr>
      </w:pPr>
    </w:p>
    <w:p w14:paraId="10235463" w14:textId="77777777" w:rsidR="008D4CC3" w:rsidRDefault="008D4CC3" w:rsidP="008D4CC3">
      <w:pPr>
        <w:rPr>
          <w:b/>
        </w:rPr>
      </w:pPr>
      <w:r>
        <w:rPr>
          <w:b/>
        </w:rPr>
        <w:t>Elocal4water = 0.1 * 5 * 1000 * 1 * (1-0) 1 /1000 = 0.5 kg lactic acid/d</w:t>
      </w:r>
    </w:p>
    <w:p w14:paraId="36690B58" w14:textId="77777777" w:rsidR="008D4CC3" w:rsidRDefault="008D4CC3" w:rsidP="008D4CC3">
      <w:pPr>
        <w:rPr>
          <w:b/>
        </w:rPr>
      </w:pPr>
    </w:p>
    <w:p w14:paraId="76E4FD57" w14:textId="77777777" w:rsidR="008D4CC3" w:rsidRDefault="008D4CC3" w:rsidP="008D4CC3">
      <w:pPr>
        <w:rPr>
          <w:b/>
        </w:rPr>
      </w:pPr>
      <w:r>
        <w:rPr>
          <w:b/>
        </w:rPr>
        <w:t>Elocal4water = 0.1 * 6.5 * 1000 * 1 * (1-0) 1 /1000 = 0.65 kg DDMNO/d</w:t>
      </w:r>
    </w:p>
    <w:p w14:paraId="49D7F2A8" w14:textId="77777777" w:rsidR="008D4CC3" w:rsidRDefault="008D4CC3" w:rsidP="008D4CC3">
      <w:pPr>
        <w:rPr>
          <w:b/>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158C107E"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7C85013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42F9B122"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39617B21"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BBD7428"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5E1E1432"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21AE5E3B"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00D3F92"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74C6BD4" w14:textId="77777777" w:rsidR="008D4CC3" w:rsidRDefault="008D4CC3" w:rsidP="008D4CC3">
            <w:pPr>
              <w:spacing w:before="60" w:after="60"/>
              <w:rPr>
                <w:color w:val="000000"/>
                <w:sz w:val="18"/>
                <w:szCs w:val="18"/>
                <w:lang w:eastAsia="en-GB"/>
              </w:rPr>
            </w:pPr>
            <w:r>
              <w:rPr>
                <w:b/>
              </w:rPr>
              <w:t>1.5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9D168CD"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31831B11"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961B1F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3F4EA81" w14:textId="77777777" w:rsidR="008D4CC3" w:rsidRDefault="008D4CC3" w:rsidP="008D4CC3">
            <w:pPr>
              <w:spacing w:before="60" w:after="60"/>
              <w:rPr>
                <w:b/>
              </w:rPr>
            </w:pPr>
            <w:r>
              <w:rPr>
                <w:b/>
              </w:rPr>
              <w:t>0.5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5D5434A"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1B87E3D0"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DB222F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5F3EB4C" w14:textId="77777777" w:rsidR="008D4CC3" w:rsidRDefault="008D4CC3" w:rsidP="008D4CC3">
            <w:pPr>
              <w:spacing w:before="60" w:after="60"/>
              <w:rPr>
                <w:b/>
              </w:rPr>
            </w:pPr>
            <w:r>
              <w:rPr>
                <w:b/>
              </w:rPr>
              <w:t>0.65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996715D"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473B731C" w14:textId="77777777" w:rsidR="008D4CC3" w:rsidRPr="00AB0CF8"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C340AD1" w14:textId="77777777" w:rsidTr="008D4CC3">
        <w:tc>
          <w:tcPr>
            <w:tcW w:w="9356" w:type="dxa"/>
            <w:shd w:val="clear" w:color="auto" w:fill="D6E3BC" w:themeFill="accent3" w:themeFillTint="66"/>
          </w:tcPr>
          <w:p w14:paraId="4EBBDD20" w14:textId="77777777" w:rsidR="008D4CC3" w:rsidRPr="009B2988" w:rsidRDefault="008D4CC3" w:rsidP="009B2988">
            <w:pPr>
              <w:pStyle w:val="Lgende"/>
              <w:tabs>
                <w:tab w:val="left" w:pos="0"/>
              </w:tabs>
              <w:ind w:left="34" w:firstLine="0"/>
              <w:jc w:val="both"/>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21</w:t>
            </w:r>
            <w:r w:rsidRPr="009B2988">
              <w:rPr>
                <w:rFonts w:ascii="Arial" w:hAnsi="Arial" w:cs="Arial"/>
              </w:rPr>
              <w:fldChar w:fldCharType="end"/>
            </w:r>
            <w:r w:rsidRPr="009B2988">
              <w:rPr>
                <w:rFonts w:ascii="Arial" w:hAnsi="Arial" w:cs="Arial"/>
                <w:sz w:val="20"/>
                <w:szCs w:val="20"/>
              </w:rPr>
              <w:t xml:space="preserve"> - FR CA position:</w:t>
            </w:r>
          </w:p>
          <w:p w14:paraId="181EFA4E" w14:textId="77777777" w:rsidR="008D4CC3" w:rsidRPr="009B2988" w:rsidRDefault="008D4CC3" w:rsidP="009B2988">
            <w:pPr>
              <w:pStyle w:val="Lgende"/>
              <w:tabs>
                <w:tab w:val="left" w:pos="0"/>
              </w:tabs>
              <w:ind w:left="34" w:firstLine="0"/>
              <w:jc w:val="both"/>
              <w:rPr>
                <w:rFonts w:ascii="Arial" w:hAnsi="Arial" w:cs="Arial"/>
                <w:sz w:val="20"/>
                <w:szCs w:val="20"/>
              </w:rPr>
            </w:pPr>
            <w:r w:rsidRPr="009B2988">
              <w:rPr>
                <w:rFonts w:ascii="Arial" w:hAnsi="Arial" w:cs="Arial"/>
                <w:sz w:val="20"/>
                <w:szCs w:val="20"/>
              </w:rPr>
              <w:t>The input parameters and calculations provided for the scenario 2 “Disinfection in industrial areas”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969FE08" w14:textId="77777777" w:rsidTr="008D4CC3">
              <w:trPr>
                <w:trHeight w:val="397"/>
              </w:trPr>
              <w:tc>
                <w:tcPr>
                  <w:tcW w:w="8710" w:type="dxa"/>
                  <w:gridSpan w:val="2"/>
                  <w:shd w:val="clear" w:color="auto" w:fill="FFFFCC"/>
                  <w:vAlign w:val="center"/>
                </w:tcPr>
                <w:p w14:paraId="77754877"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2</w:t>
                  </w:r>
                </w:p>
              </w:tc>
            </w:tr>
            <w:tr w:rsidR="008D4CC3" w:rsidRPr="009548B5" w14:paraId="5263D248" w14:textId="77777777" w:rsidTr="008D4CC3">
              <w:trPr>
                <w:trHeight w:val="395"/>
              </w:trPr>
              <w:tc>
                <w:tcPr>
                  <w:tcW w:w="4032" w:type="dxa"/>
                  <w:shd w:val="clear" w:color="auto" w:fill="EEECE1" w:themeFill="background2"/>
                  <w:vAlign w:val="center"/>
                </w:tcPr>
                <w:p w14:paraId="22435C0A"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0D2EAB07" w14:textId="77777777" w:rsidR="008D4CC3" w:rsidRPr="00742E0D" w:rsidRDefault="008D4CC3" w:rsidP="008D4CC3">
                  <w:pPr>
                    <w:rPr>
                      <w:b/>
                      <w:lang w:eastAsia="en-GB"/>
                    </w:rPr>
                  </w:pPr>
                  <w:r w:rsidRPr="00742E0D">
                    <w:rPr>
                      <w:b/>
                      <w:lang w:eastAsia="en-GB"/>
                    </w:rPr>
                    <w:t>Elocal [kg/d]</w:t>
                  </w:r>
                </w:p>
              </w:tc>
            </w:tr>
            <w:tr w:rsidR="008D4CC3" w:rsidRPr="009548B5" w14:paraId="54CE3C3A" w14:textId="77777777" w:rsidTr="008D4CC3">
              <w:trPr>
                <w:trHeight w:val="75"/>
              </w:trPr>
              <w:tc>
                <w:tcPr>
                  <w:tcW w:w="4032" w:type="dxa"/>
                  <w:shd w:val="clear" w:color="auto" w:fill="FFFFFF"/>
                  <w:vAlign w:val="center"/>
                </w:tcPr>
                <w:p w14:paraId="5A86EA79"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04DE0764" w14:textId="77777777" w:rsidR="008D4CC3" w:rsidRPr="009548B5" w:rsidRDefault="008D4CC3" w:rsidP="008D4CC3">
                  <w:pPr>
                    <w:rPr>
                      <w:lang w:eastAsia="en-GB"/>
                    </w:rPr>
                  </w:pPr>
                  <w:r>
                    <w:rPr>
                      <w:lang w:eastAsia="en-GB"/>
                    </w:rPr>
                    <w:t>3.62E-02</w:t>
                  </w:r>
                </w:p>
              </w:tc>
            </w:tr>
            <w:tr w:rsidR="008D4CC3" w:rsidRPr="009548B5" w14:paraId="7A994579" w14:textId="77777777" w:rsidTr="008D4CC3">
              <w:trPr>
                <w:trHeight w:val="75"/>
              </w:trPr>
              <w:tc>
                <w:tcPr>
                  <w:tcW w:w="4032" w:type="dxa"/>
                  <w:shd w:val="clear" w:color="auto" w:fill="FFFFFF"/>
                  <w:vAlign w:val="center"/>
                </w:tcPr>
                <w:p w14:paraId="06E9600E" w14:textId="77777777" w:rsidR="008D4CC3" w:rsidRPr="009548B5" w:rsidRDefault="008D4CC3" w:rsidP="008D4CC3">
                  <w:pPr>
                    <w:rPr>
                      <w:lang w:eastAsia="en-GB"/>
                    </w:rPr>
                  </w:pPr>
                  <w:r>
                    <w:rPr>
                      <w:lang w:eastAsia="en-GB"/>
                    </w:rPr>
                    <w:lastRenderedPageBreak/>
                    <w:t>L</w:t>
                  </w:r>
                  <w:r>
                    <w:rPr>
                      <w:b/>
                      <w:lang w:eastAsia="en-GB" w:bidi="en-GB"/>
                    </w:rPr>
                    <w:t xml:space="preserve">(+) </w:t>
                  </w:r>
                  <w:r>
                    <w:rPr>
                      <w:lang w:eastAsia="en-GB"/>
                    </w:rPr>
                    <w:t>Lactic acid</w:t>
                  </w:r>
                </w:p>
              </w:tc>
              <w:tc>
                <w:tcPr>
                  <w:tcW w:w="4678" w:type="dxa"/>
                  <w:shd w:val="clear" w:color="auto" w:fill="FFFFFF"/>
                  <w:vAlign w:val="center"/>
                </w:tcPr>
                <w:p w14:paraId="4216AA8A" w14:textId="77777777" w:rsidR="008D4CC3" w:rsidRPr="009548B5" w:rsidRDefault="008D4CC3" w:rsidP="008D4CC3">
                  <w:pPr>
                    <w:rPr>
                      <w:lang w:eastAsia="en-GB"/>
                    </w:rPr>
                  </w:pPr>
                  <w:r>
                    <w:rPr>
                      <w:lang w:eastAsia="en-GB"/>
                    </w:rPr>
                    <w:t>5.00 E-01</w:t>
                  </w:r>
                </w:p>
              </w:tc>
            </w:tr>
            <w:tr w:rsidR="008D4CC3" w:rsidRPr="009548B5" w14:paraId="5B54290A" w14:textId="77777777" w:rsidTr="008D4CC3">
              <w:trPr>
                <w:trHeight w:val="75"/>
              </w:trPr>
              <w:tc>
                <w:tcPr>
                  <w:tcW w:w="4032" w:type="dxa"/>
                  <w:shd w:val="clear" w:color="auto" w:fill="FFFFFF"/>
                  <w:vAlign w:val="center"/>
                </w:tcPr>
                <w:p w14:paraId="650B2EE3"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7912A516" w14:textId="77777777" w:rsidR="008D4CC3" w:rsidRPr="009548B5" w:rsidRDefault="008D4CC3" w:rsidP="008D4CC3">
                  <w:pPr>
                    <w:rPr>
                      <w:lang w:eastAsia="en-GB"/>
                    </w:rPr>
                  </w:pPr>
                  <w:r>
                    <w:rPr>
                      <w:lang w:eastAsia="en-GB"/>
                    </w:rPr>
                    <w:t>6.50E-01</w:t>
                  </w:r>
                </w:p>
              </w:tc>
            </w:tr>
          </w:tbl>
          <w:p w14:paraId="46B73BC6" w14:textId="77777777" w:rsidR="008D4CC3" w:rsidRDefault="008D4CC3" w:rsidP="008D4CC3">
            <w:pPr>
              <w:pStyle w:val="Absatz"/>
              <w:ind w:left="0"/>
            </w:pPr>
          </w:p>
          <w:p w14:paraId="7E7CFE48" w14:textId="77777777" w:rsidR="008D4CC3" w:rsidRPr="00A67006" w:rsidRDefault="008D4CC3" w:rsidP="008D4CC3">
            <w:pPr>
              <w:pStyle w:val="Absatz"/>
              <w:ind w:left="0"/>
            </w:pPr>
          </w:p>
        </w:tc>
      </w:tr>
    </w:tbl>
    <w:p w14:paraId="138FB4BE" w14:textId="77777777" w:rsidR="008D4CC3" w:rsidRDefault="008D4CC3" w:rsidP="008D4CC3">
      <w:pPr>
        <w:rPr>
          <w:b/>
          <w:bCs/>
          <w:lang w:eastAsia="en-US"/>
        </w:rPr>
      </w:pPr>
    </w:p>
    <w:p w14:paraId="0B159513" w14:textId="77777777" w:rsidR="008D4CC3" w:rsidRDefault="008D4CC3" w:rsidP="008D4CC3">
      <w:pPr>
        <w:rPr>
          <w:b/>
          <w:bCs/>
          <w:lang w:eastAsia="en-US"/>
        </w:rPr>
      </w:pPr>
    </w:p>
    <w:p w14:paraId="5604A848" w14:textId="77777777" w:rsidR="008D4CC3" w:rsidRDefault="008D4CC3" w:rsidP="008D4CC3">
      <w:pPr>
        <w:rPr>
          <w:b/>
          <w:bCs/>
          <w:lang w:eastAsia="en-US"/>
        </w:rPr>
      </w:pPr>
      <w:r>
        <w:rPr>
          <w:b/>
          <w:bCs/>
          <w:lang w:eastAsia="en-US"/>
        </w:rPr>
        <w:t>Scenario [3]</w:t>
      </w:r>
    </w:p>
    <w:p w14:paraId="0BB8BCB5"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3E6618B5"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92C2A78"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62DE6FF5"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DCEACCC"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CC7EE2B"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08BC5E"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232F2656"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1593F19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A79E51F"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scenarios for calculating the releases of disinfectants used in institutional áreas. Emission scenario for calculating the release of disinfectants used for sanitary purposes based on an average consumption (ESD JRC 2011, Table 4, p.16)</w:t>
            </w:r>
          </w:p>
          <w:p w14:paraId="015784F2" w14:textId="77777777" w:rsidR="008D4CC3" w:rsidRDefault="008D4CC3" w:rsidP="008D4CC3">
            <w:pPr>
              <w:spacing w:before="60" w:after="60"/>
              <w:rPr>
                <w:rFonts w:cs="Arial"/>
                <w:color w:val="000000"/>
                <w:sz w:val="18"/>
                <w:szCs w:val="18"/>
                <w:lang w:eastAsia="en-GB"/>
              </w:rPr>
            </w:pPr>
          </w:p>
        </w:tc>
      </w:tr>
      <w:tr w:rsidR="008D4CC3" w:rsidRPr="00887AAE" w14:paraId="5668E3FF"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67A8C244"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[alternative: annual tonnage in the EU]</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03192D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0.007</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8DA317F" w14:textId="77777777" w:rsidR="008D4CC3" w:rsidRDefault="008D4CC3" w:rsidP="008D4CC3">
            <w:pPr>
              <w:spacing w:before="60" w:after="60"/>
              <w:rPr>
                <w:i/>
                <w:sz w:val="18"/>
                <w:szCs w:val="18"/>
                <w:lang w:eastAsia="en-GB"/>
              </w:rPr>
            </w:pPr>
            <w:r>
              <w:rPr>
                <w:i/>
                <w:sz w:val="18"/>
                <w:szCs w:val="18"/>
                <w:lang w:eastAsia="en-GB"/>
              </w:rPr>
              <w:t>L/day/inhabitant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5A99940"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for general+lavatory application</w:t>
            </w:r>
          </w:p>
        </w:tc>
      </w:tr>
      <w:tr w:rsidR="008D4CC3" w14:paraId="49F091DE"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10FF8CE0"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6CC1BAE"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F4EC5CA"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C06BF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60E36D8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2D18CA37"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B126E4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D1D92E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298899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0A996EE8"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FEE9244"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E6DFE9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CCCB00F"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038B1B0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399AF514"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3B40821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4CA7A1A"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561" w:type="dxa"/>
            <w:tcBorders>
              <w:top w:val="single" w:sz="4" w:space="0" w:color="auto"/>
              <w:left w:val="single" w:sz="4" w:space="0" w:color="auto"/>
              <w:bottom w:val="single" w:sz="4" w:space="0" w:color="auto"/>
              <w:right w:val="single" w:sz="4" w:space="0" w:color="auto"/>
            </w:tcBorders>
            <w:vAlign w:val="bottom"/>
            <w:hideMark/>
          </w:tcPr>
          <w:p w14:paraId="56BB0C90"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0DDD75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0E42913E"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08B8DD41"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emission days</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70CCA0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365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0B01A7C"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[d]</w:t>
            </w:r>
          </w:p>
        </w:tc>
        <w:tc>
          <w:tcPr>
            <w:tcW w:w="2407" w:type="dxa"/>
            <w:tcBorders>
              <w:top w:val="single" w:sz="4" w:space="0" w:color="auto"/>
              <w:left w:val="single" w:sz="4" w:space="0" w:color="auto"/>
              <w:bottom w:val="single" w:sz="4" w:space="0" w:color="auto"/>
              <w:right w:val="single" w:sz="4" w:space="0" w:color="auto"/>
            </w:tcBorders>
            <w:hideMark/>
          </w:tcPr>
          <w:p w14:paraId="7EF4BE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0DBBCE0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2ACAB9B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Penetration factor of disinfectant</w:t>
            </w:r>
          </w:p>
        </w:tc>
        <w:tc>
          <w:tcPr>
            <w:tcW w:w="1451" w:type="dxa"/>
            <w:tcBorders>
              <w:top w:val="single" w:sz="4" w:space="0" w:color="auto"/>
              <w:left w:val="single" w:sz="4" w:space="0" w:color="auto"/>
              <w:bottom w:val="single" w:sz="4" w:space="0" w:color="auto"/>
              <w:right w:val="single" w:sz="4" w:space="0" w:color="auto"/>
            </w:tcBorders>
            <w:vAlign w:val="bottom"/>
            <w:hideMark/>
          </w:tcPr>
          <w:p w14:paraId="3E42575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121CE272"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hideMark/>
          </w:tcPr>
          <w:p w14:paraId="7927FA5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59120C01"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78DB7DB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Number of inhabitants feeding one STP</w:t>
            </w:r>
          </w:p>
        </w:tc>
        <w:tc>
          <w:tcPr>
            <w:tcW w:w="1451" w:type="dxa"/>
            <w:tcBorders>
              <w:top w:val="single" w:sz="4" w:space="0" w:color="auto"/>
              <w:left w:val="single" w:sz="4" w:space="0" w:color="auto"/>
              <w:bottom w:val="single" w:sz="4" w:space="0" w:color="auto"/>
              <w:right w:val="single" w:sz="4" w:space="0" w:color="auto"/>
            </w:tcBorders>
            <w:vAlign w:val="bottom"/>
            <w:hideMark/>
          </w:tcPr>
          <w:p w14:paraId="1773B965"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1.00E+04</w:t>
            </w:r>
          </w:p>
        </w:tc>
        <w:tc>
          <w:tcPr>
            <w:tcW w:w="1561" w:type="dxa"/>
            <w:tcBorders>
              <w:top w:val="single" w:sz="4" w:space="0" w:color="auto"/>
              <w:left w:val="single" w:sz="4" w:space="0" w:color="auto"/>
              <w:bottom w:val="single" w:sz="4" w:space="0" w:color="auto"/>
              <w:right w:val="single" w:sz="4" w:space="0" w:color="auto"/>
            </w:tcBorders>
            <w:vAlign w:val="bottom"/>
            <w:hideMark/>
          </w:tcPr>
          <w:p w14:paraId="4D9C0360"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[eq]</w:t>
            </w:r>
          </w:p>
        </w:tc>
        <w:tc>
          <w:tcPr>
            <w:tcW w:w="2407" w:type="dxa"/>
            <w:tcBorders>
              <w:top w:val="single" w:sz="4" w:space="0" w:color="auto"/>
              <w:left w:val="single" w:sz="4" w:space="0" w:color="auto"/>
              <w:bottom w:val="single" w:sz="4" w:space="0" w:color="auto"/>
              <w:right w:val="single" w:sz="4" w:space="0" w:color="auto"/>
            </w:tcBorders>
            <w:hideMark/>
          </w:tcPr>
          <w:p w14:paraId="753A4FB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2463766E" w14:textId="77777777" w:rsidR="008D4CC3" w:rsidRDefault="008D4CC3" w:rsidP="008D4CC3">
      <w:pPr>
        <w:spacing w:line="276" w:lineRule="auto"/>
        <w:rPr>
          <w:lang w:eastAsia="en-US"/>
        </w:rPr>
      </w:pPr>
      <w:r>
        <w:rPr>
          <w:u w:val="single"/>
          <w:lang w:eastAsia="en-US"/>
        </w:rPr>
        <w:t>Calculations for Scenario [</w:t>
      </w:r>
      <w:r>
        <w:rPr>
          <w:i/>
          <w:u w:val="single"/>
          <w:lang w:eastAsia="en-US"/>
        </w:rPr>
        <w:t>3</w:t>
      </w:r>
      <w:r>
        <w:rPr>
          <w:u w:val="single"/>
          <w:lang w:eastAsia="en-US"/>
        </w:rPr>
        <w:t>]</w:t>
      </w:r>
    </w:p>
    <w:p w14:paraId="16C31B4D" w14:textId="77777777" w:rsidR="008D4CC3" w:rsidRDefault="008D4CC3" w:rsidP="008D4CC3">
      <w:pPr>
        <w:rPr>
          <w:lang w:eastAsia="en-US"/>
        </w:rPr>
      </w:pPr>
    </w:p>
    <w:p w14:paraId="55FB1B6F" w14:textId="77777777" w:rsidR="008D4CC3" w:rsidRDefault="008D4CC3" w:rsidP="008D4CC3">
      <w:r>
        <w:t>Elocal4,water = Nlocal * Qproduct * Cproduct * Fpenetr * F4,water</w:t>
      </w:r>
    </w:p>
    <w:p w14:paraId="1D584F96" w14:textId="77777777" w:rsidR="008D4CC3" w:rsidRDefault="008D4CC3" w:rsidP="008D4CC3">
      <w:pPr>
        <w:rPr>
          <w:b/>
        </w:rPr>
      </w:pPr>
    </w:p>
    <w:p w14:paraId="5FF1F44C" w14:textId="77777777" w:rsidR="008D4CC3" w:rsidRDefault="008D4CC3" w:rsidP="008D4CC3">
      <w:r>
        <w:t>Nlocal = 10000</w:t>
      </w:r>
    </w:p>
    <w:p w14:paraId="6035FA66" w14:textId="77777777" w:rsidR="008D4CC3" w:rsidRDefault="008D4CC3" w:rsidP="008D4CC3">
      <w:r>
        <w:t>Qproduct = 0.007 L/cap_day    (General + lavatory)</w:t>
      </w:r>
    </w:p>
    <w:p w14:paraId="11D3FF63" w14:textId="77777777" w:rsidR="008D4CC3" w:rsidRDefault="008D4CC3" w:rsidP="008D4CC3">
      <w:r>
        <w:t>Cproduct= 0.015 kg H</w:t>
      </w:r>
      <w:r w:rsidRPr="00996414">
        <w:rPr>
          <w:vertAlign w:val="subscript"/>
        </w:rPr>
        <w:t>2</w:t>
      </w:r>
      <w:r>
        <w:t>O</w:t>
      </w:r>
      <w:r w:rsidRPr="00996414">
        <w:rPr>
          <w:vertAlign w:val="subscript"/>
        </w:rPr>
        <w:t>2</w:t>
      </w:r>
      <w:r>
        <w:t xml:space="preserve">/L </w:t>
      </w:r>
      <w:r>
        <w:rPr>
          <w:lang w:eastAsia="en-US"/>
        </w:rPr>
        <w:t>; 0.005 kg lactic acid/L</w:t>
      </w:r>
    </w:p>
    <w:p w14:paraId="0CF934C3" w14:textId="77777777" w:rsidR="008D4CC3" w:rsidRDefault="008D4CC3" w:rsidP="008D4CC3">
      <w:r>
        <w:t>Fpenetr= 0.5</w:t>
      </w:r>
    </w:p>
    <w:p w14:paraId="4F69CE5E" w14:textId="77777777" w:rsidR="008D4CC3" w:rsidRDefault="008D4CC3" w:rsidP="008D4CC3">
      <w:r>
        <w:t>F4,water = 1 (worst option)</w:t>
      </w:r>
    </w:p>
    <w:p w14:paraId="291EC876" w14:textId="77777777" w:rsidR="008D4CC3" w:rsidRDefault="008D4CC3" w:rsidP="008D4CC3"/>
    <w:p w14:paraId="1CFD2851" w14:textId="77777777" w:rsidR="008D4CC3" w:rsidRDefault="008D4CC3" w:rsidP="008D4CC3">
      <w:pPr>
        <w:rPr>
          <w:b/>
        </w:rPr>
      </w:pPr>
      <w:r>
        <w:rPr>
          <w:b/>
        </w:rPr>
        <w:t>Elocal4,water = 10000 * 0.007 * 0.015 * 0.5 * 1 = 0.525 kg H</w:t>
      </w:r>
      <w:r w:rsidRPr="00996414">
        <w:rPr>
          <w:b/>
          <w:vertAlign w:val="subscript"/>
        </w:rPr>
        <w:t>2</w:t>
      </w:r>
      <w:r>
        <w:rPr>
          <w:b/>
        </w:rPr>
        <w:t>O</w:t>
      </w:r>
      <w:r w:rsidRPr="00996414">
        <w:rPr>
          <w:b/>
          <w:vertAlign w:val="subscript"/>
        </w:rPr>
        <w:t>2</w:t>
      </w:r>
      <w:r>
        <w:rPr>
          <w:b/>
        </w:rPr>
        <w:t>/d</w:t>
      </w:r>
    </w:p>
    <w:p w14:paraId="37006FE9" w14:textId="77777777" w:rsidR="008D4CC3" w:rsidRDefault="008D4CC3" w:rsidP="008D4CC3">
      <w:pPr>
        <w:rPr>
          <w:b/>
          <w:lang w:eastAsia="en-US"/>
        </w:rPr>
      </w:pPr>
    </w:p>
    <w:p w14:paraId="26D2183C" w14:textId="77777777" w:rsidR="008D4CC3" w:rsidRDefault="008D4CC3" w:rsidP="008D4CC3">
      <w:pPr>
        <w:spacing w:line="276" w:lineRule="auto"/>
        <w:rPr>
          <w:b/>
          <w:lang w:eastAsia="en-US"/>
        </w:rPr>
      </w:pPr>
      <w:r>
        <w:rPr>
          <w:b/>
          <w:lang w:eastAsia="en-US"/>
        </w:rPr>
        <w:t>Elocal4,water = 10000 * 0.007 * 0.005 * 0.5 * 1 = 0.175 kg lactic acid/d</w:t>
      </w:r>
    </w:p>
    <w:p w14:paraId="64F8806C" w14:textId="77777777" w:rsidR="008D4CC3" w:rsidRDefault="008D4CC3" w:rsidP="008D4CC3">
      <w:pPr>
        <w:spacing w:line="276" w:lineRule="auto"/>
        <w:rPr>
          <w:b/>
          <w:lang w:eastAsia="en-US"/>
        </w:rPr>
      </w:pPr>
    </w:p>
    <w:p w14:paraId="2C63AC24" w14:textId="77777777" w:rsidR="008D4CC3" w:rsidRDefault="008D4CC3" w:rsidP="008D4CC3">
      <w:pPr>
        <w:rPr>
          <w:b/>
          <w:lang w:eastAsia="en-US"/>
        </w:rPr>
      </w:pPr>
      <w:r>
        <w:rPr>
          <w:b/>
          <w:lang w:eastAsia="en-US"/>
        </w:rPr>
        <w:t>Elocal4,water = 10000 * 0.007 * 0.0065 * 0.5 * 1 = 0.223 kg DDMNO/d</w:t>
      </w:r>
    </w:p>
    <w:p w14:paraId="06CFB30E" w14:textId="77777777" w:rsidR="008D4CC3" w:rsidRDefault="008D4CC3" w:rsidP="008D4CC3">
      <w:pPr>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5D615FDD"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6914C89F" w14:textId="77777777" w:rsidR="008D4CC3" w:rsidRDefault="008D4CC3" w:rsidP="008D4CC3">
            <w:pPr>
              <w:spacing w:before="60" w:after="60"/>
              <w:rPr>
                <w:b/>
                <w:color w:val="000000"/>
                <w:sz w:val="18"/>
                <w:szCs w:val="18"/>
                <w:lang w:eastAsia="en-GB"/>
              </w:rPr>
            </w:pPr>
            <w:r>
              <w:rPr>
                <w:b/>
                <w:sz w:val="18"/>
                <w:szCs w:val="18"/>
                <w:lang w:eastAsia="en-US"/>
              </w:rPr>
              <w:lastRenderedPageBreak/>
              <w:t>Resulting local emission to relevant environmental compartments</w:t>
            </w:r>
          </w:p>
        </w:tc>
      </w:tr>
      <w:tr w:rsidR="008D4CC3" w14:paraId="029528B9"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BA794E5"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7081FCF"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3DB9238A"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4EFB82D6"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F47EE8A"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596F9DA" w14:textId="77777777" w:rsidR="008D4CC3" w:rsidRDefault="008D4CC3" w:rsidP="008D4CC3">
            <w:pPr>
              <w:spacing w:before="60" w:after="60"/>
              <w:rPr>
                <w:color w:val="000000"/>
                <w:sz w:val="18"/>
                <w:szCs w:val="18"/>
                <w:lang w:eastAsia="en-GB"/>
              </w:rPr>
            </w:pPr>
            <w:r>
              <w:rPr>
                <w:color w:val="000000"/>
                <w:sz w:val="18"/>
                <w:szCs w:val="18"/>
                <w:lang w:eastAsia="en-GB"/>
              </w:rPr>
              <w:t>0.525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BFC093F" w14:textId="77777777" w:rsidR="008D4CC3" w:rsidRDefault="008D4CC3" w:rsidP="008D4CC3">
            <w:pPr>
              <w:spacing w:before="60" w:after="60"/>
              <w:rPr>
                <w:color w:val="000000"/>
                <w:sz w:val="18"/>
                <w:szCs w:val="18"/>
                <w:lang w:eastAsia="en-GB"/>
              </w:rPr>
            </w:pPr>
            <w:r>
              <w:rPr>
                <w:color w:val="000000"/>
                <w:sz w:val="18"/>
                <w:szCs w:val="18"/>
                <w:lang w:eastAsia="en-GB"/>
              </w:rPr>
              <w:t>Hydrogen peroxide</w:t>
            </w:r>
          </w:p>
        </w:tc>
      </w:tr>
      <w:tr w:rsidR="008D4CC3" w14:paraId="22B7C816"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1D73A7D"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8EB92B8" w14:textId="77777777" w:rsidR="008D4CC3" w:rsidRDefault="008D4CC3" w:rsidP="008D4CC3">
            <w:pPr>
              <w:spacing w:before="60" w:after="60"/>
              <w:rPr>
                <w:color w:val="000000"/>
                <w:sz w:val="18"/>
                <w:szCs w:val="18"/>
                <w:lang w:eastAsia="en-GB"/>
              </w:rPr>
            </w:pPr>
            <w:r>
              <w:rPr>
                <w:color w:val="000000"/>
                <w:sz w:val="18"/>
                <w:szCs w:val="18"/>
                <w:lang w:eastAsia="en-GB"/>
              </w:rPr>
              <w:t>0.175</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068775B" w14:textId="77777777" w:rsidR="008D4CC3" w:rsidRDefault="008D4CC3" w:rsidP="008D4CC3">
            <w:pPr>
              <w:spacing w:before="60" w:after="60"/>
              <w:rPr>
                <w:color w:val="000000"/>
                <w:sz w:val="18"/>
                <w:szCs w:val="18"/>
                <w:lang w:eastAsia="en-GB"/>
              </w:rPr>
            </w:pPr>
            <w:r>
              <w:rPr>
                <w:color w:val="000000"/>
                <w:sz w:val="18"/>
                <w:szCs w:val="18"/>
                <w:lang w:eastAsia="en-GB"/>
              </w:rPr>
              <w:t>L-Lactic acid (SoC)</w:t>
            </w:r>
          </w:p>
        </w:tc>
      </w:tr>
      <w:tr w:rsidR="008D4CC3" w14:paraId="7AC7931E"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F83A84A"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8DC16D7" w14:textId="77777777" w:rsidR="008D4CC3" w:rsidRDefault="008D4CC3" w:rsidP="008D4CC3">
            <w:pPr>
              <w:spacing w:before="60" w:after="60"/>
              <w:rPr>
                <w:color w:val="000000"/>
                <w:sz w:val="18"/>
                <w:szCs w:val="18"/>
                <w:lang w:eastAsia="en-GB"/>
              </w:rPr>
            </w:pPr>
            <w:r>
              <w:rPr>
                <w:color w:val="000000"/>
                <w:sz w:val="18"/>
                <w:szCs w:val="18"/>
                <w:lang w:eastAsia="en-GB"/>
              </w:rPr>
              <w:t>0.223</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E652EF7"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5563DA7C"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6D1E7AD4" w14:textId="77777777" w:rsidTr="008D4CC3">
        <w:tc>
          <w:tcPr>
            <w:tcW w:w="9356" w:type="dxa"/>
            <w:shd w:val="clear" w:color="auto" w:fill="D6E3BC" w:themeFill="accent3" w:themeFillTint="66"/>
          </w:tcPr>
          <w:p w14:paraId="72C1B92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22</w:t>
            </w:r>
            <w:r w:rsidRPr="009B2988">
              <w:rPr>
                <w:rFonts w:ascii="Arial" w:hAnsi="Arial" w:cs="Arial"/>
              </w:rPr>
              <w:fldChar w:fldCharType="end"/>
            </w:r>
            <w:r w:rsidRPr="009B2988">
              <w:rPr>
                <w:rFonts w:ascii="Arial" w:hAnsi="Arial" w:cs="Arial"/>
                <w:sz w:val="20"/>
                <w:szCs w:val="20"/>
              </w:rPr>
              <w:t xml:space="preserve"> - FR CA position:</w:t>
            </w:r>
          </w:p>
          <w:p w14:paraId="0CE94C3D" w14:textId="77777777" w:rsidR="008D4CC3" w:rsidRPr="008D4CC3" w:rsidRDefault="008D4CC3" w:rsidP="008D4CC3">
            <w:pPr>
              <w:pStyle w:val="Lgende"/>
              <w:tabs>
                <w:tab w:val="left" w:pos="0"/>
              </w:tabs>
              <w:ind w:left="34" w:firstLine="0"/>
              <w:jc w:val="both"/>
              <w:rPr>
                <w:rFonts w:ascii="Arial" w:hAnsi="Arial" w:cs="Arial"/>
              </w:rPr>
            </w:pPr>
            <w:r w:rsidRPr="009B2988">
              <w:rPr>
                <w:rFonts w:ascii="Arial" w:hAnsi="Arial" w:cs="Arial"/>
                <w:sz w:val="20"/>
                <w:szCs w:val="20"/>
              </w:rPr>
              <w:t>According to the ESD for PT02 (JRC 2011), the scenario for the disinfection in institutional areas covers both private use (households) and public domain (institutional sector). Therefore the scenario 3 (disinfection in institutional areas) is covered by the scenario 1 (Private disinfection of rooms, furniture and objects) presented above.</w:t>
            </w:r>
          </w:p>
        </w:tc>
      </w:tr>
    </w:tbl>
    <w:p w14:paraId="455AF979" w14:textId="77777777" w:rsidR="008D4CC3" w:rsidRDefault="008D4CC3" w:rsidP="008D4CC3">
      <w:pPr>
        <w:rPr>
          <w:lang w:eastAsia="en-US"/>
        </w:rPr>
      </w:pPr>
    </w:p>
    <w:p w14:paraId="4E216482" w14:textId="77777777" w:rsidR="008D4CC3" w:rsidRDefault="008D4CC3" w:rsidP="008D4CC3">
      <w:pPr>
        <w:rPr>
          <w:b/>
          <w:bCs/>
          <w:lang w:eastAsia="en-US"/>
        </w:rPr>
      </w:pPr>
      <w:r>
        <w:rPr>
          <w:b/>
          <w:bCs/>
          <w:lang w:eastAsia="en-US"/>
        </w:rPr>
        <w:t>Scenario [4]</w:t>
      </w:r>
    </w:p>
    <w:p w14:paraId="7219A8FD"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451"/>
        <w:gridCol w:w="1561"/>
        <w:gridCol w:w="2407"/>
      </w:tblGrid>
      <w:tr w:rsidR="008D4CC3" w:rsidRPr="00887AAE" w14:paraId="68346E67"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5D74E2FA"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600DE0C8"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3E7C609A"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492BF19"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CBA030A"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7137220"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21B6DA6D"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F754A7A" w14:textId="77777777" w:rsidR="008D4CC3" w:rsidRP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 of disinfectants used for sanitary purposes in hospitals based on the amount of solution of disinfectant used on a day (ESD RIVM 2001, Table 3.6, p.20)</w:t>
            </w:r>
          </w:p>
        </w:tc>
      </w:tr>
      <w:tr w:rsidR="008D4CC3" w14:paraId="31375813"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7EE65299" w14:textId="77777777" w:rsidR="008D4CC3" w:rsidRDefault="008D4CC3" w:rsidP="008D4CC3">
            <w:pPr>
              <w:spacing w:before="60" w:after="60"/>
              <w:rPr>
                <w:i/>
                <w:color w:val="000000"/>
                <w:sz w:val="18"/>
                <w:szCs w:val="18"/>
                <w:lang w:eastAsia="en-GB"/>
              </w:rPr>
            </w:pPr>
            <w:r>
              <w:rPr>
                <w:color w:val="000000"/>
                <w:sz w:val="18"/>
                <w:szCs w:val="18"/>
                <w:lang w:eastAsia="en-GB"/>
              </w:rPr>
              <w:t>Qwater_san</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4FBB0F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6C0D776" w14:textId="77777777" w:rsidR="008D4CC3" w:rsidRDefault="008D4CC3" w:rsidP="008D4CC3">
            <w:pPr>
              <w:spacing w:before="60" w:after="60"/>
              <w:rPr>
                <w:i/>
                <w:sz w:val="18"/>
                <w:szCs w:val="18"/>
                <w:lang w:eastAsia="en-GB"/>
              </w:rPr>
            </w:pPr>
            <w:r>
              <w:rPr>
                <w:i/>
                <w:sz w:val="18"/>
                <w:szCs w:val="18"/>
                <w:lang w:eastAsia="en-GB"/>
              </w:rPr>
              <w:t>L/day</w:t>
            </w:r>
          </w:p>
        </w:tc>
        <w:tc>
          <w:tcPr>
            <w:tcW w:w="2407" w:type="dxa"/>
            <w:tcBorders>
              <w:top w:val="single" w:sz="4" w:space="0" w:color="auto"/>
              <w:left w:val="single" w:sz="4" w:space="0" w:color="auto"/>
              <w:bottom w:val="single" w:sz="4" w:space="0" w:color="auto"/>
              <w:right w:val="single" w:sz="4" w:space="0" w:color="auto"/>
            </w:tcBorders>
            <w:vAlign w:val="center"/>
            <w:hideMark/>
          </w:tcPr>
          <w:p w14:paraId="4F169AA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664C020C" w14:textId="77777777" w:rsidTr="008D4CC3">
        <w:trPr>
          <w:trHeight w:val="75"/>
        </w:trPr>
        <w:tc>
          <w:tcPr>
            <w:tcW w:w="3937" w:type="dxa"/>
            <w:tcBorders>
              <w:top w:val="single" w:sz="4" w:space="0" w:color="auto"/>
              <w:left w:val="single" w:sz="4" w:space="0" w:color="auto"/>
              <w:bottom w:val="single" w:sz="4" w:space="0" w:color="auto"/>
              <w:right w:val="single" w:sz="4" w:space="0" w:color="auto"/>
            </w:tcBorders>
            <w:vAlign w:val="center"/>
            <w:hideMark/>
          </w:tcPr>
          <w:p w14:paraId="333AAA38" w14:textId="77777777" w:rsidR="008D4CC3" w:rsidRDefault="008D4CC3" w:rsidP="008D4CC3">
            <w:pPr>
              <w:spacing w:before="60" w:after="60"/>
              <w:rPr>
                <w:color w:val="000000"/>
                <w:sz w:val="18"/>
                <w:szCs w:val="18"/>
                <w:lang w:eastAsia="en-GB"/>
              </w:rPr>
            </w:pPr>
            <w:r>
              <w:rPr>
                <w:color w:val="000000"/>
                <w:sz w:val="18"/>
                <w:szCs w:val="18"/>
                <w:lang w:eastAsia="en-GB"/>
              </w:rPr>
              <w:t>Qwater_obj</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CA0ED99"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4C7FCD1" w14:textId="77777777" w:rsidR="008D4CC3" w:rsidRDefault="008D4CC3" w:rsidP="008D4CC3">
            <w:pPr>
              <w:spacing w:before="60" w:after="60"/>
              <w:rPr>
                <w:i/>
                <w:sz w:val="18"/>
                <w:szCs w:val="18"/>
                <w:lang w:eastAsia="en-GB"/>
              </w:rPr>
            </w:pPr>
            <w:r>
              <w:rPr>
                <w:i/>
                <w:sz w:val="18"/>
                <w:szCs w:val="18"/>
                <w:lang w:eastAsia="en-GB"/>
              </w:rPr>
              <w:t>L/day</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73AD00B"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r w:rsidR="008D4CC3" w14:paraId="7D5BAF69"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0CF76E37"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B4BDE0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8911578"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0F18A8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0B595CF6"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416537AB"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31583F2"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B73B92C"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193BA2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31DF3E7C"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center"/>
            <w:hideMark/>
          </w:tcPr>
          <w:p w14:paraId="7E500754"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F362A09"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BF77350" w14:textId="77777777" w:rsidR="008D4CC3" w:rsidRDefault="008D4CC3" w:rsidP="008D4CC3">
            <w:pPr>
              <w:spacing w:before="60" w:after="60"/>
              <w:rPr>
                <w:i/>
                <w:sz w:val="18"/>
                <w:szCs w:val="18"/>
                <w:lang w:eastAsia="en-GB"/>
              </w:rPr>
            </w:pPr>
            <w:r>
              <w:rPr>
                <w:i/>
                <w:sz w:val="18"/>
                <w:szCs w:val="18"/>
                <w:lang w:eastAsia="en-GB"/>
              </w:rPr>
              <w:t>Kg/L</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F0F87F3"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22E8368D"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5C6CE047" w14:textId="77777777" w:rsidR="008D4CC3" w:rsidRDefault="008D4CC3" w:rsidP="008D4CC3">
            <w:pPr>
              <w:spacing w:before="60" w:after="60"/>
              <w:rPr>
                <w:rFonts w:cs="Arial"/>
                <w:color w:val="000000"/>
                <w:sz w:val="18"/>
                <w:szCs w:val="18"/>
                <w:lang w:eastAsia="en-GB"/>
              </w:rPr>
            </w:pPr>
            <w:r>
              <w:t>Fsan3,water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57E4FDB3"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0.55</w:t>
            </w:r>
          </w:p>
        </w:tc>
        <w:tc>
          <w:tcPr>
            <w:tcW w:w="1561" w:type="dxa"/>
            <w:tcBorders>
              <w:top w:val="single" w:sz="4" w:space="0" w:color="auto"/>
              <w:left w:val="single" w:sz="4" w:space="0" w:color="auto"/>
              <w:bottom w:val="single" w:sz="4" w:space="0" w:color="auto"/>
              <w:right w:val="single" w:sz="4" w:space="0" w:color="auto"/>
            </w:tcBorders>
            <w:vAlign w:val="bottom"/>
            <w:hideMark/>
          </w:tcPr>
          <w:p w14:paraId="06E5AA2D"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33BE3446"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369D08C7" w14:textId="77777777" w:rsidTr="008D4CC3">
        <w:trPr>
          <w:trHeight w:val="93"/>
        </w:trPr>
        <w:tc>
          <w:tcPr>
            <w:tcW w:w="3937" w:type="dxa"/>
            <w:tcBorders>
              <w:top w:val="single" w:sz="4" w:space="0" w:color="auto"/>
              <w:left w:val="single" w:sz="4" w:space="0" w:color="auto"/>
              <w:bottom w:val="single" w:sz="4" w:space="0" w:color="auto"/>
              <w:right w:val="single" w:sz="4" w:space="0" w:color="auto"/>
            </w:tcBorders>
            <w:vAlign w:val="bottom"/>
            <w:hideMark/>
          </w:tcPr>
          <w:p w14:paraId="41817FE3" w14:textId="77777777" w:rsidR="008D4CC3" w:rsidRDefault="008D4CC3" w:rsidP="008D4CC3">
            <w:pPr>
              <w:spacing w:before="60" w:after="60"/>
              <w:rPr>
                <w:rFonts w:cs="Arial"/>
                <w:color w:val="000000"/>
                <w:sz w:val="18"/>
                <w:szCs w:val="18"/>
                <w:lang w:eastAsia="en-GB"/>
              </w:rPr>
            </w:pPr>
            <w:r>
              <w:t>Fobj3,water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2013F7F1"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0.95</w:t>
            </w:r>
          </w:p>
        </w:tc>
        <w:tc>
          <w:tcPr>
            <w:tcW w:w="1561" w:type="dxa"/>
            <w:tcBorders>
              <w:top w:val="single" w:sz="4" w:space="0" w:color="auto"/>
              <w:left w:val="single" w:sz="4" w:space="0" w:color="auto"/>
              <w:bottom w:val="single" w:sz="4" w:space="0" w:color="auto"/>
              <w:right w:val="single" w:sz="4" w:space="0" w:color="auto"/>
            </w:tcBorders>
            <w:vAlign w:val="bottom"/>
          </w:tcPr>
          <w:p w14:paraId="391B8F2D" w14:textId="77777777" w:rsidR="008D4CC3" w:rsidRDefault="008D4CC3" w:rsidP="008D4CC3">
            <w:pPr>
              <w:spacing w:before="60" w:after="60"/>
              <w:rPr>
                <w:rFonts w:cs="Arial"/>
                <w:color w:val="000000"/>
                <w:sz w:val="18"/>
                <w:szCs w:val="18"/>
                <w:lang w:eastAsia="en-GB"/>
              </w:rPr>
            </w:pPr>
          </w:p>
        </w:tc>
        <w:tc>
          <w:tcPr>
            <w:tcW w:w="2407" w:type="dxa"/>
            <w:tcBorders>
              <w:top w:val="single" w:sz="4" w:space="0" w:color="auto"/>
              <w:left w:val="single" w:sz="4" w:space="0" w:color="auto"/>
              <w:bottom w:val="single" w:sz="4" w:space="0" w:color="auto"/>
              <w:right w:val="single" w:sz="4" w:space="0" w:color="auto"/>
            </w:tcBorders>
            <w:hideMark/>
          </w:tcPr>
          <w:p w14:paraId="715074C8"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w:t>
            </w:r>
          </w:p>
        </w:tc>
      </w:tr>
    </w:tbl>
    <w:p w14:paraId="41669854" w14:textId="77777777" w:rsidR="008D4CC3" w:rsidRDefault="008D4CC3" w:rsidP="008D4CC3">
      <w:pPr>
        <w:rPr>
          <w:lang w:eastAsia="en-US"/>
        </w:rPr>
      </w:pPr>
    </w:p>
    <w:p w14:paraId="17EEA6C9" w14:textId="77777777" w:rsidR="008D4CC3" w:rsidRDefault="008D4CC3" w:rsidP="008D4CC3">
      <w:pPr>
        <w:rPr>
          <w:lang w:eastAsia="en-US"/>
        </w:rPr>
      </w:pPr>
    </w:p>
    <w:p w14:paraId="39811F72" w14:textId="77777777" w:rsidR="008D4CC3" w:rsidRDefault="008D4CC3" w:rsidP="008D4CC3">
      <w:pPr>
        <w:spacing w:line="276" w:lineRule="auto"/>
        <w:rPr>
          <w:lang w:eastAsia="en-US"/>
        </w:rPr>
      </w:pPr>
      <w:r>
        <w:rPr>
          <w:u w:val="single"/>
          <w:lang w:eastAsia="en-US"/>
        </w:rPr>
        <w:t>Calculations for Scenario [</w:t>
      </w:r>
      <w:r>
        <w:rPr>
          <w:i/>
          <w:u w:val="single"/>
          <w:lang w:eastAsia="en-US"/>
        </w:rPr>
        <w:t>4]</w:t>
      </w:r>
    </w:p>
    <w:p w14:paraId="29A03B9F" w14:textId="77777777" w:rsidR="008D4CC3" w:rsidRDefault="008D4CC3" w:rsidP="008D4CC3">
      <w:pPr>
        <w:rPr>
          <w:b/>
        </w:rPr>
      </w:pPr>
      <w:r>
        <w:rPr>
          <w:b/>
        </w:rPr>
        <w:t>Elocal3,water = Qwater_san * Csan * Fsan3,water + Qwater_obj * Cobj * Fobj3,water</w:t>
      </w:r>
    </w:p>
    <w:p w14:paraId="031C0920" w14:textId="77777777" w:rsidR="008D4CC3" w:rsidRDefault="008D4CC3" w:rsidP="008D4CC3">
      <w:r>
        <w:t>Qwater_san = 25 L/d</w:t>
      </w:r>
    </w:p>
    <w:p w14:paraId="6596B33D" w14:textId="77777777" w:rsidR="008D4CC3" w:rsidRDefault="008D4CC3" w:rsidP="008D4CC3">
      <w:r>
        <w:t>Qwater_obj = 25 L/d</w:t>
      </w:r>
    </w:p>
    <w:p w14:paraId="61672837" w14:textId="77777777" w:rsidR="008D4CC3" w:rsidRDefault="008D4CC3" w:rsidP="008D4CC3">
      <w:r>
        <w:t>Csan = Cobj = 0.015 kg H</w:t>
      </w:r>
      <w:r w:rsidRPr="00996414">
        <w:rPr>
          <w:vertAlign w:val="subscript"/>
        </w:rPr>
        <w:t>2</w:t>
      </w:r>
      <w:r>
        <w:t>O</w:t>
      </w:r>
      <w:r w:rsidRPr="00996414">
        <w:rPr>
          <w:vertAlign w:val="subscript"/>
        </w:rPr>
        <w:t>2</w:t>
      </w:r>
      <w:r>
        <w:t xml:space="preserve">/L ; </w:t>
      </w:r>
      <w:r>
        <w:rPr>
          <w:lang w:eastAsia="en-US"/>
        </w:rPr>
        <w:t>0.005 kg lactic acid/L</w:t>
      </w:r>
    </w:p>
    <w:p w14:paraId="4D7EBCE4" w14:textId="77777777" w:rsidR="008D4CC3" w:rsidRDefault="008D4CC3" w:rsidP="008D4CC3"/>
    <w:p w14:paraId="12215AC9" w14:textId="77777777" w:rsidR="008D4CC3" w:rsidRDefault="008D4CC3" w:rsidP="008D4CC3">
      <w:r>
        <w:t>Fsan3,water = 0.55</w:t>
      </w:r>
    </w:p>
    <w:p w14:paraId="24A49056" w14:textId="77777777" w:rsidR="008D4CC3" w:rsidRDefault="008D4CC3" w:rsidP="008D4CC3">
      <w:r>
        <w:t>Fobj3,water =  0.95</w:t>
      </w:r>
    </w:p>
    <w:p w14:paraId="5841F960" w14:textId="77777777" w:rsidR="008D4CC3" w:rsidRDefault="008D4CC3" w:rsidP="008D4CC3"/>
    <w:p w14:paraId="7608B24F" w14:textId="77777777" w:rsidR="008D4CC3" w:rsidRDefault="008D4CC3" w:rsidP="008D4CC3">
      <w:r>
        <w:rPr>
          <w:b/>
        </w:rPr>
        <w:t>Elocal3,water =  25 * 0.015 * 0.55  + 25 * 0.015 * 0.95= 0.5625 kg H</w:t>
      </w:r>
      <w:r w:rsidRPr="00996414">
        <w:rPr>
          <w:b/>
          <w:vertAlign w:val="subscript"/>
        </w:rPr>
        <w:t>2</w:t>
      </w:r>
      <w:r>
        <w:rPr>
          <w:b/>
        </w:rPr>
        <w:t>O</w:t>
      </w:r>
      <w:r w:rsidRPr="00996414">
        <w:rPr>
          <w:b/>
          <w:vertAlign w:val="subscript"/>
        </w:rPr>
        <w:t>2</w:t>
      </w:r>
      <w:r>
        <w:rPr>
          <w:b/>
        </w:rPr>
        <w:t>/d</w:t>
      </w:r>
    </w:p>
    <w:p w14:paraId="46AD8A1E" w14:textId="77777777" w:rsidR="008D4CC3" w:rsidRDefault="008D4CC3" w:rsidP="008D4CC3">
      <w:pPr>
        <w:rPr>
          <w:lang w:eastAsia="en-US"/>
        </w:rPr>
      </w:pPr>
    </w:p>
    <w:p w14:paraId="0A987FD6" w14:textId="77777777" w:rsidR="008D4CC3" w:rsidRDefault="008D4CC3" w:rsidP="008D4CC3">
      <w:pPr>
        <w:rPr>
          <w:b/>
        </w:rPr>
      </w:pPr>
      <w:r>
        <w:rPr>
          <w:b/>
        </w:rPr>
        <w:t>Elocal3,water =  25 * 0.005 * 0.55  + 25 * 0.005 * 0.95= 0.1875 kg lactic acid/d</w:t>
      </w:r>
    </w:p>
    <w:p w14:paraId="176CED8A" w14:textId="77777777" w:rsidR="008D4CC3" w:rsidRDefault="008D4CC3" w:rsidP="008D4CC3">
      <w:pPr>
        <w:rPr>
          <w:b/>
        </w:rPr>
      </w:pPr>
    </w:p>
    <w:p w14:paraId="48E194D5" w14:textId="77777777" w:rsidR="008D4CC3" w:rsidRDefault="008D4CC3" w:rsidP="008D4CC3">
      <w:pPr>
        <w:rPr>
          <w:b/>
        </w:rPr>
      </w:pPr>
      <w:r>
        <w:rPr>
          <w:b/>
        </w:rPr>
        <w:t>Elocal3,water =  25 * 0.0065 * 0.55  + 25 * 0.0065 * 0.95= 0.244 kg DDMNO/d</w:t>
      </w:r>
    </w:p>
    <w:p w14:paraId="11179715" w14:textId="77777777" w:rsidR="008D4CC3" w:rsidRDefault="008D4CC3" w:rsidP="008D4CC3"/>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4B48279D"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510BC317"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52B3CB4A"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2A249F35"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59FC80AE"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46E1778A"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0BE60CF2"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68AADC6"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139613E" w14:textId="77777777" w:rsidR="008D4CC3" w:rsidRDefault="008D4CC3" w:rsidP="008D4CC3">
            <w:pPr>
              <w:spacing w:before="60" w:after="60"/>
              <w:rPr>
                <w:color w:val="000000"/>
                <w:sz w:val="18"/>
                <w:szCs w:val="18"/>
                <w:lang w:eastAsia="en-GB"/>
              </w:rPr>
            </w:pPr>
            <w:r>
              <w:t>0.5625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15458F9" w14:textId="77777777" w:rsidR="008D4CC3" w:rsidRDefault="008D4CC3" w:rsidP="008D4CC3">
            <w:pPr>
              <w:spacing w:before="60" w:after="60"/>
              <w:rPr>
                <w:color w:val="000000"/>
                <w:sz w:val="18"/>
                <w:szCs w:val="18"/>
                <w:lang w:eastAsia="en-GB"/>
              </w:rPr>
            </w:pPr>
            <w:r>
              <w:rPr>
                <w:color w:val="000000"/>
                <w:sz w:val="18"/>
                <w:szCs w:val="18"/>
                <w:lang w:eastAsia="en-GB"/>
              </w:rPr>
              <w:t>H</w:t>
            </w:r>
            <w:r w:rsidRPr="00996414">
              <w:rPr>
                <w:color w:val="000000"/>
                <w:sz w:val="18"/>
                <w:szCs w:val="18"/>
                <w:vertAlign w:val="subscript"/>
                <w:lang w:eastAsia="en-GB"/>
              </w:rPr>
              <w:t>2</w:t>
            </w:r>
            <w:r>
              <w:rPr>
                <w:color w:val="000000"/>
                <w:sz w:val="18"/>
                <w:szCs w:val="18"/>
                <w:lang w:eastAsia="en-GB"/>
              </w:rPr>
              <w:t>O</w:t>
            </w:r>
            <w:r w:rsidRPr="00996414">
              <w:rPr>
                <w:color w:val="000000"/>
                <w:sz w:val="18"/>
                <w:szCs w:val="18"/>
                <w:vertAlign w:val="subscript"/>
                <w:lang w:eastAsia="en-GB"/>
              </w:rPr>
              <w:t>2</w:t>
            </w:r>
          </w:p>
        </w:tc>
      </w:tr>
      <w:tr w:rsidR="008D4CC3" w14:paraId="1D731E95"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38B5424"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327B3B4" w14:textId="77777777" w:rsidR="008D4CC3" w:rsidRDefault="008D4CC3" w:rsidP="008D4CC3">
            <w:pPr>
              <w:spacing w:before="60" w:after="60"/>
            </w:pPr>
            <w:r>
              <w:t>0.1875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0525FD4D" w14:textId="77777777" w:rsidR="008D4CC3" w:rsidRDefault="008D4CC3" w:rsidP="008D4CC3">
            <w:pPr>
              <w:spacing w:before="60" w:after="60"/>
              <w:rPr>
                <w:color w:val="000000"/>
                <w:sz w:val="18"/>
                <w:szCs w:val="18"/>
                <w:lang w:eastAsia="en-GB"/>
              </w:rPr>
            </w:pPr>
            <w:r>
              <w:t>L(+)lactic acid</w:t>
            </w:r>
          </w:p>
        </w:tc>
      </w:tr>
      <w:tr w:rsidR="008D4CC3" w14:paraId="17B6A1D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4690907"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C8C35A6" w14:textId="77777777" w:rsidR="008D4CC3" w:rsidRDefault="008D4CC3" w:rsidP="008D4CC3">
            <w:pPr>
              <w:spacing w:before="60" w:after="60"/>
            </w:pPr>
            <w:r>
              <w:t>0.244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9F2EE8F" w14:textId="77777777" w:rsidR="008D4CC3" w:rsidRDefault="008D4CC3" w:rsidP="008D4CC3">
            <w:pPr>
              <w:spacing w:before="60" w:after="60"/>
            </w:pPr>
            <w:r>
              <w:t>DDMNO</w:t>
            </w:r>
          </w:p>
        </w:tc>
      </w:tr>
    </w:tbl>
    <w:p w14:paraId="546B904B"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5CF257FD" w14:textId="77777777" w:rsidTr="008D4CC3">
        <w:tc>
          <w:tcPr>
            <w:tcW w:w="9356" w:type="dxa"/>
            <w:shd w:val="clear" w:color="auto" w:fill="D6E3BC" w:themeFill="accent3" w:themeFillTint="66"/>
          </w:tcPr>
          <w:p w14:paraId="3D8B6942"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23</w:t>
            </w:r>
            <w:r w:rsidRPr="009B2988">
              <w:rPr>
                <w:rFonts w:ascii="Arial" w:hAnsi="Arial" w:cs="Arial"/>
              </w:rPr>
              <w:fldChar w:fldCharType="end"/>
            </w:r>
            <w:r w:rsidRPr="009B2988">
              <w:rPr>
                <w:rFonts w:ascii="Arial" w:hAnsi="Arial" w:cs="Arial"/>
                <w:sz w:val="20"/>
                <w:szCs w:val="20"/>
              </w:rPr>
              <w:t xml:space="preserve"> - FR CA position:</w:t>
            </w:r>
          </w:p>
          <w:p w14:paraId="2851E4EA"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The input parameters and calculations provided for the scenario 4 “Disinfection for sanitary purposes in hospitals”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513684E9" w14:textId="77777777" w:rsidTr="008D4CC3">
              <w:trPr>
                <w:trHeight w:val="397"/>
              </w:trPr>
              <w:tc>
                <w:tcPr>
                  <w:tcW w:w="8710" w:type="dxa"/>
                  <w:gridSpan w:val="2"/>
                  <w:shd w:val="clear" w:color="auto" w:fill="FFFFCC"/>
                  <w:vAlign w:val="center"/>
                </w:tcPr>
                <w:p w14:paraId="68C7B9F9"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4</w:t>
                  </w:r>
                </w:p>
              </w:tc>
            </w:tr>
            <w:tr w:rsidR="008D4CC3" w:rsidRPr="009548B5" w14:paraId="79F9BDDF" w14:textId="77777777" w:rsidTr="008D4CC3">
              <w:trPr>
                <w:trHeight w:val="395"/>
              </w:trPr>
              <w:tc>
                <w:tcPr>
                  <w:tcW w:w="4032" w:type="dxa"/>
                  <w:shd w:val="clear" w:color="auto" w:fill="EEECE1" w:themeFill="background2"/>
                  <w:vAlign w:val="center"/>
                </w:tcPr>
                <w:p w14:paraId="3395B75C"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1A820A9" w14:textId="77777777" w:rsidR="008D4CC3" w:rsidRPr="00742E0D" w:rsidRDefault="008D4CC3" w:rsidP="008D4CC3">
                  <w:pPr>
                    <w:rPr>
                      <w:b/>
                      <w:lang w:eastAsia="en-GB"/>
                    </w:rPr>
                  </w:pPr>
                  <w:r w:rsidRPr="00742E0D">
                    <w:rPr>
                      <w:b/>
                      <w:lang w:eastAsia="en-GB"/>
                    </w:rPr>
                    <w:t>Elocal [kg/d]</w:t>
                  </w:r>
                </w:p>
              </w:tc>
            </w:tr>
            <w:tr w:rsidR="008D4CC3" w:rsidRPr="009548B5" w14:paraId="34BFC427" w14:textId="77777777" w:rsidTr="008D4CC3">
              <w:trPr>
                <w:trHeight w:val="75"/>
              </w:trPr>
              <w:tc>
                <w:tcPr>
                  <w:tcW w:w="4032" w:type="dxa"/>
                  <w:shd w:val="clear" w:color="auto" w:fill="FFFFFF"/>
                  <w:vAlign w:val="center"/>
                </w:tcPr>
                <w:p w14:paraId="7CF602FA"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04DD317A" w14:textId="77777777" w:rsidR="008D4CC3" w:rsidRPr="009548B5" w:rsidRDefault="008D4CC3" w:rsidP="008D4CC3">
                  <w:pPr>
                    <w:rPr>
                      <w:lang w:eastAsia="en-GB"/>
                    </w:rPr>
                  </w:pPr>
                  <w:r>
                    <w:rPr>
                      <w:lang w:eastAsia="en-GB"/>
                    </w:rPr>
                    <w:t>1.36E-02</w:t>
                  </w:r>
                </w:p>
              </w:tc>
            </w:tr>
            <w:tr w:rsidR="008D4CC3" w:rsidRPr="009548B5" w14:paraId="76741B03" w14:textId="77777777" w:rsidTr="008D4CC3">
              <w:trPr>
                <w:trHeight w:val="75"/>
              </w:trPr>
              <w:tc>
                <w:tcPr>
                  <w:tcW w:w="4032" w:type="dxa"/>
                  <w:shd w:val="clear" w:color="auto" w:fill="FFFFFF"/>
                  <w:vAlign w:val="center"/>
                </w:tcPr>
                <w:p w14:paraId="3BD4D3CD"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6ECE2BD2" w14:textId="77777777" w:rsidR="008D4CC3" w:rsidRPr="009548B5" w:rsidRDefault="008D4CC3" w:rsidP="008D4CC3">
                  <w:pPr>
                    <w:rPr>
                      <w:lang w:eastAsia="en-GB"/>
                    </w:rPr>
                  </w:pPr>
                  <w:r>
                    <w:rPr>
                      <w:lang w:eastAsia="en-GB"/>
                    </w:rPr>
                    <w:t>1.88E-01</w:t>
                  </w:r>
                </w:p>
              </w:tc>
            </w:tr>
            <w:tr w:rsidR="008D4CC3" w:rsidRPr="009548B5" w14:paraId="15388E3F" w14:textId="77777777" w:rsidTr="008D4CC3">
              <w:trPr>
                <w:trHeight w:val="75"/>
              </w:trPr>
              <w:tc>
                <w:tcPr>
                  <w:tcW w:w="4032" w:type="dxa"/>
                  <w:shd w:val="clear" w:color="auto" w:fill="FFFFFF"/>
                  <w:vAlign w:val="center"/>
                </w:tcPr>
                <w:p w14:paraId="5F3D2884" w14:textId="77777777" w:rsidR="008D4CC3" w:rsidRPr="009548B5" w:rsidRDefault="008D4CC3" w:rsidP="008D4CC3">
                  <w:pPr>
                    <w:rPr>
                      <w:lang w:eastAsia="en-GB"/>
                    </w:rPr>
                  </w:pPr>
                  <w:r w:rsidRPr="00856B8D">
                    <w:rPr>
                      <w:lang w:eastAsia="en-GB"/>
                    </w:rPr>
                    <w:t>1-Decanamine, N,N-dimethyl, N-oxide</w:t>
                  </w:r>
                </w:p>
              </w:tc>
              <w:tc>
                <w:tcPr>
                  <w:tcW w:w="4678" w:type="dxa"/>
                  <w:shd w:val="clear" w:color="auto" w:fill="FFFFFF"/>
                  <w:vAlign w:val="center"/>
                </w:tcPr>
                <w:p w14:paraId="4848357B" w14:textId="77777777" w:rsidR="008D4CC3" w:rsidRPr="009548B5" w:rsidRDefault="008D4CC3" w:rsidP="008D4CC3">
                  <w:pPr>
                    <w:rPr>
                      <w:lang w:eastAsia="en-GB"/>
                    </w:rPr>
                  </w:pPr>
                  <w:r>
                    <w:rPr>
                      <w:lang w:eastAsia="en-GB"/>
                    </w:rPr>
                    <w:t>2.44E-01</w:t>
                  </w:r>
                </w:p>
              </w:tc>
            </w:tr>
          </w:tbl>
          <w:p w14:paraId="35B5C334" w14:textId="77777777" w:rsidR="008D4CC3" w:rsidRDefault="008D4CC3" w:rsidP="008D4CC3">
            <w:pPr>
              <w:pStyle w:val="Absatz"/>
              <w:ind w:left="0"/>
            </w:pPr>
          </w:p>
          <w:p w14:paraId="190E8433" w14:textId="77777777" w:rsidR="008D4CC3" w:rsidRPr="00A67006" w:rsidRDefault="008D4CC3" w:rsidP="008D4CC3">
            <w:pPr>
              <w:pStyle w:val="Absatz"/>
              <w:ind w:left="0"/>
            </w:pPr>
          </w:p>
        </w:tc>
      </w:tr>
    </w:tbl>
    <w:p w14:paraId="58267F58" w14:textId="77777777" w:rsidR="008D4CC3" w:rsidRPr="00AB0CF8" w:rsidRDefault="008D4CC3" w:rsidP="008D4CC3">
      <w:pPr>
        <w:rPr>
          <w:lang w:eastAsia="en-US"/>
        </w:rPr>
      </w:pPr>
    </w:p>
    <w:p w14:paraId="57F0252A" w14:textId="77777777" w:rsidR="008D4CC3" w:rsidRDefault="008D4CC3" w:rsidP="008D4CC3">
      <w:pPr>
        <w:rPr>
          <w:b/>
          <w:bCs/>
          <w:lang w:eastAsia="en-US"/>
        </w:rPr>
      </w:pPr>
      <w:r>
        <w:rPr>
          <w:b/>
          <w:bCs/>
          <w:lang w:eastAsia="en-US"/>
        </w:rPr>
        <w:t>Scenario [5]</w:t>
      </w:r>
    </w:p>
    <w:p w14:paraId="32CEA010" w14:textId="77777777" w:rsidR="008D4CC3"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8"/>
        <w:gridCol w:w="1452"/>
        <w:gridCol w:w="1134"/>
        <w:gridCol w:w="2836"/>
      </w:tblGrid>
      <w:tr w:rsidR="008D4CC3" w:rsidRPr="00887AAE" w14:paraId="0314DEF7" w14:textId="77777777" w:rsidTr="008D4CC3">
        <w:trPr>
          <w:trHeight w:val="346"/>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BDF5D8E" w14:textId="77777777" w:rsidR="008D4CC3" w:rsidRDefault="008D4CC3" w:rsidP="008D4CC3">
            <w:pPr>
              <w:spacing w:before="60" w:after="60"/>
              <w:rPr>
                <w:rFonts w:cs="Arial"/>
                <w:b/>
                <w:bCs/>
                <w:color w:val="000000"/>
                <w:sz w:val="18"/>
                <w:szCs w:val="18"/>
                <w:lang w:eastAsia="en-GB"/>
              </w:rPr>
            </w:pPr>
            <w:r>
              <w:rPr>
                <w:b/>
                <w:sz w:val="18"/>
                <w:szCs w:val="18"/>
                <w:lang w:eastAsia="en-US"/>
              </w:rPr>
              <w:t>Input parameters for calculating the local emission</w:t>
            </w:r>
          </w:p>
        </w:tc>
      </w:tr>
      <w:tr w:rsidR="008D4CC3" w14:paraId="104A07AB"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vAlign w:val="center"/>
            <w:hideMark/>
          </w:tcPr>
          <w:p w14:paraId="52BA5D0E"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Input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290CC30" w14:textId="77777777" w:rsidR="008D4CC3" w:rsidRDefault="008D4CC3" w:rsidP="008D4CC3">
            <w:pPr>
              <w:spacing w:before="60" w:after="60"/>
              <w:rPr>
                <w:rFonts w:cs="Arial"/>
                <w:color w:val="000000"/>
                <w:sz w:val="18"/>
                <w:szCs w:val="18"/>
                <w:lang w:eastAsia="en-GB"/>
              </w:rPr>
            </w:pPr>
            <w:r>
              <w:rPr>
                <w:rFonts w:cs="Arial"/>
                <w:b/>
                <w:bCs/>
                <w:color w:val="000000"/>
                <w:sz w:val="18"/>
                <w:szCs w:val="18"/>
                <w:lang w:eastAsia="en-GB"/>
              </w:rPr>
              <w:t xml:space="preserve">Value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F61FB6"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Unit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2B4D87" w14:textId="77777777" w:rsidR="008D4CC3" w:rsidRDefault="008D4CC3" w:rsidP="008D4CC3">
            <w:pPr>
              <w:spacing w:before="60" w:after="60"/>
              <w:rPr>
                <w:rFonts w:cs="Arial"/>
                <w:b/>
                <w:bCs/>
                <w:color w:val="000000"/>
                <w:sz w:val="18"/>
                <w:szCs w:val="18"/>
                <w:lang w:eastAsia="en-GB"/>
              </w:rPr>
            </w:pPr>
            <w:r>
              <w:rPr>
                <w:rFonts w:cs="Arial"/>
                <w:b/>
                <w:bCs/>
                <w:color w:val="000000"/>
                <w:sz w:val="18"/>
                <w:szCs w:val="18"/>
                <w:lang w:eastAsia="en-GB"/>
              </w:rPr>
              <w:t>Remarks</w:t>
            </w:r>
          </w:p>
        </w:tc>
      </w:tr>
      <w:tr w:rsidR="008D4CC3" w:rsidRPr="00887AAE" w14:paraId="7A00102F" w14:textId="77777777" w:rsidTr="008D4CC3">
        <w:trPr>
          <w:trHeight w:val="75"/>
        </w:trPr>
        <w:tc>
          <w:tcPr>
            <w:tcW w:w="9356" w:type="dxa"/>
            <w:gridSpan w:val="4"/>
            <w:tcBorders>
              <w:top w:val="single" w:sz="4" w:space="0" w:color="auto"/>
              <w:left w:val="single" w:sz="4" w:space="0" w:color="auto"/>
              <w:bottom w:val="single" w:sz="4" w:space="0" w:color="auto"/>
              <w:right w:val="single" w:sz="4" w:space="0" w:color="auto"/>
            </w:tcBorders>
            <w:vAlign w:val="center"/>
          </w:tcPr>
          <w:p w14:paraId="0314D383" w14:textId="77777777" w:rsidR="008D4CC3" w:rsidRDefault="008D4CC3" w:rsidP="008D4CC3">
            <w:pPr>
              <w:spacing w:line="276" w:lineRule="auto"/>
              <w:rPr>
                <w:lang w:eastAsia="en-US"/>
              </w:rPr>
            </w:pPr>
            <w:r>
              <w:rPr>
                <w:color w:val="000000"/>
                <w:sz w:val="18"/>
                <w:szCs w:val="18"/>
                <w:lang w:eastAsia="en-GB"/>
              </w:rPr>
              <w:t xml:space="preserve">Scenario: </w:t>
            </w:r>
            <w:r>
              <w:rPr>
                <w:lang w:eastAsia="en-US"/>
              </w:rPr>
              <w:t>Emission scenario for calculating the releases of disinfectants used in large scale catering kitchens, canteens, (JRC 2011, ESD § 2.2, p.17)</w:t>
            </w:r>
          </w:p>
          <w:p w14:paraId="5102F865" w14:textId="77777777" w:rsidR="008D4CC3" w:rsidRDefault="008D4CC3" w:rsidP="008D4CC3">
            <w:pPr>
              <w:spacing w:before="60" w:after="60"/>
              <w:rPr>
                <w:rFonts w:cs="Arial"/>
                <w:color w:val="000000"/>
                <w:sz w:val="18"/>
                <w:szCs w:val="18"/>
                <w:lang w:eastAsia="en-GB"/>
              </w:rPr>
            </w:pPr>
          </w:p>
        </w:tc>
      </w:tr>
      <w:tr w:rsidR="008D4CC3" w14:paraId="583CAEB6"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vAlign w:val="center"/>
            <w:hideMark/>
          </w:tcPr>
          <w:p w14:paraId="6F79D594" w14:textId="77777777" w:rsidR="008D4CC3" w:rsidRDefault="008D4CC3" w:rsidP="008D4CC3">
            <w:pPr>
              <w:spacing w:before="60" w:after="60"/>
              <w:rPr>
                <w:i/>
                <w:color w:val="000000"/>
                <w:sz w:val="18"/>
                <w:szCs w:val="18"/>
                <w:lang w:eastAsia="en-GB"/>
              </w:rPr>
            </w:pPr>
            <w:r>
              <w:rPr>
                <w:color w:val="000000"/>
                <w:sz w:val="18"/>
                <w:szCs w:val="18"/>
                <w:lang w:eastAsia="en-GB"/>
              </w:rPr>
              <w:t>Application rate of biocidal product</w:t>
            </w:r>
            <w:r>
              <w:rPr>
                <w:i/>
                <w:color w:val="000000"/>
                <w:sz w:val="18"/>
                <w:szCs w:val="18"/>
                <w:lang w:eastAsia="en-GB"/>
              </w:rPr>
              <w:t xml:space="preserve">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0038E5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7992E1" w14:textId="77777777" w:rsidR="008D4CC3" w:rsidRDefault="008D4CC3" w:rsidP="008D4CC3">
            <w:pPr>
              <w:spacing w:before="60" w:after="60"/>
              <w:rPr>
                <w:i/>
                <w:sz w:val="18"/>
                <w:szCs w:val="18"/>
                <w:lang w:eastAsia="en-GB"/>
              </w:rPr>
            </w:pPr>
            <w:r>
              <w:rPr>
                <w:i/>
                <w:sz w:val="18"/>
                <w:szCs w:val="18"/>
                <w:lang w:eastAsia="en-GB"/>
              </w:rPr>
              <w:t>g/m</w:t>
            </w:r>
            <w:r w:rsidRPr="00996414">
              <w:rPr>
                <w:i/>
                <w:sz w:val="18"/>
                <w:szCs w:val="18"/>
                <w:vertAlign w:val="superscript"/>
                <w:lang w:eastAsia="en-GB"/>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A04765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 xml:space="preserve">Default </w:t>
            </w:r>
          </w:p>
        </w:tc>
      </w:tr>
      <w:tr w:rsidR="008D4CC3" w14:paraId="65496CEE"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2B07646B" w14:textId="77777777" w:rsidR="008D4CC3" w:rsidRDefault="008D4CC3" w:rsidP="008D4CC3">
            <w:pPr>
              <w:spacing w:before="60" w:after="60"/>
              <w:rPr>
                <w:color w:val="000000"/>
                <w:sz w:val="18"/>
                <w:szCs w:val="18"/>
                <w:lang w:eastAsia="en-GB"/>
              </w:rPr>
            </w:pPr>
            <w:r>
              <w:rPr>
                <w:color w:val="000000"/>
                <w:sz w:val="18"/>
                <w:szCs w:val="18"/>
                <w:lang w:eastAsia="en-GB"/>
              </w:rPr>
              <w:t>Concentration of active substance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5A430B7"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EDC023"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F0C88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1.5%</w:t>
            </w:r>
          </w:p>
        </w:tc>
      </w:tr>
      <w:tr w:rsidR="008D4CC3" w14:paraId="4AB8ED0F"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4CE4E5C3" w14:textId="77777777" w:rsidR="008D4CC3" w:rsidRDefault="008D4CC3" w:rsidP="008D4CC3">
            <w:pPr>
              <w:spacing w:before="60" w:after="60"/>
              <w:rPr>
                <w:color w:val="000000"/>
                <w:sz w:val="18"/>
                <w:szCs w:val="18"/>
                <w:lang w:eastAsia="en-GB"/>
              </w:rPr>
            </w:pPr>
            <w:r>
              <w:rPr>
                <w:color w:val="000000"/>
                <w:sz w:val="18"/>
                <w:szCs w:val="18"/>
                <w:lang w:eastAsia="en-GB"/>
              </w:rPr>
              <w:t xml:space="preserve">Concentration of </w:t>
            </w:r>
            <w:r>
              <w:rPr>
                <w:b/>
                <w:color w:val="000000"/>
                <w:sz w:val="18"/>
                <w:szCs w:val="18"/>
                <w:lang w:eastAsia="en-GB"/>
              </w:rPr>
              <w:t>SoC (L-lactic acid)</w:t>
            </w:r>
            <w:r>
              <w:rPr>
                <w:color w:val="000000"/>
                <w:sz w:val="18"/>
                <w:szCs w:val="18"/>
                <w:lang w:eastAsia="en-GB"/>
              </w:rPr>
              <w:t xml:space="preserve"> in the product</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44F5AFC"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6233A9"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64CA7D"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0.5%</w:t>
            </w:r>
          </w:p>
        </w:tc>
      </w:tr>
      <w:tr w:rsidR="008D4CC3" w14:paraId="37584FFB"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336B3583" w14:textId="77777777" w:rsidR="008D4CC3" w:rsidRDefault="008D4CC3" w:rsidP="008D4CC3">
            <w:pPr>
              <w:spacing w:before="60" w:after="60"/>
              <w:rPr>
                <w:color w:val="000000"/>
                <w:sz w:val="18"/>
                <w:szCs w:val="18"/>
                <w:lang w:eastAsia="en-GB"/>
              </w:rPr>
            </w:pPr>
            <w:r>
              <w:rPr>
                <w:color w:val="000000"/>
                <w:sz w:val="18"/>
                <w:szCs w:val="18"/>
                <w:lang w:eastAsia="en-GB"/>
              </w:rPr>
              <w:t>Concentration of  1-Decanamine, N.N-dimethyl,N-oxide and  Dodecanamine, N.N-dimethyl,N-oxide (DDMNO)</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2F0ACFF"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0.0065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297446" w14:textId="77777777" w:rsidR="008D4CC3" w:rsidRDefault="008D4CC3" w:rsidP="008D4CC3">
            <w:pPr>
              <w:spacing w:before="60" w:after="60"/>
              <w:rPr>
                <w:i/>
                <w:sz w:val="18"/>
                <w:szCs w:val="18"/>
                <w:lang w:eastAsia="en-GB"/>
              </w:rPr>
            </w:pPr>
            <w:r>
              <w:rPr>
                <w:i/>
                <w:sz w:val="18"/>
                <w:szCs w:val="18"/>
                <w:lang w:eastAsia="en-GB"/>
              </w:rPr>
              <w:t>Kg/L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E7FC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0.65%</w:t>
            </w:r>
          </w:p>
        </w:tc>
      </w:tr>
      <w:tr w:rsidR="008D4CC3" w14:paraId="4FEB2B40"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bottom"/>
            <w:hideMark/>
          </w:tcPr>
          <w:p w14:paraId="5201187D"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Fraction released to wastewater</w:t>
            </w:r>
          </w:p>
        </w:tc>
        <w:tc>
          <w:tcPr>
            <w:tcW w:w="1451" w:type="dxa"/>
            <w:tcBorders>
              <w:top w:val="single" w:sz="4" w:space="0" w:color="auto"/>
              <w:left w:val="single" w:sz="4" w:space="0" w:color="auto"/>
              <w:bottom w:val="single" w:sz="4" w:space="0" w:color="auto"/>
              <w:right w:val="single" w:sz="4" w:space="0" w:color="auto"/>
            </w:tcBorders>
            <w:vAlign w:val="bottom"/>
            <w:hideMark/>
          </w:tcPr>
          <w:p w14:paraId="0F15581E" w14:textId="77777777" w:rsidR="008D4CC3" w:rsidRDefault="008D4CC3" w:rsidP="008D4CC3">
            <w:pPr>
              <w:spacing w:before="60" w:after="60"/>
              <w:rPr>
                <w:rFonts w:cs="Arial"/>
                <w:color w:val="000000"/>
                <w:sz w:val="18"/>
                <w:szCs w:val="18"/>
                <w:lang w:eastAsia="en-GB"/>
              </w:rPr>
            </w:pPr>
            <w:r>
              <w:rPr>
                <w:rFonts w:ascii="Calibri" w:hAnsi="Calibri"/>
                <w:color w:val="000000"/>
                <w:szCs w:val="22"/>
              </w:rPr>
              <w:t>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E22F2B" w14:textId="77777777" w:rsidR="008D4CC3" w:rsidRDefault="008D4CC3" w:rsidP="008D4CC3">
            <w:pPr>
              <w:spacing w:before="60" w:after="60"/>
              <w:rPr>
                <w:color w:val="000000"/>
                <w:sz w:val="18"/>
                <w:szCs w:val="18"/>
                <w:lang w:eastAsia="en-GB"/>
              </w:rPr>
            </w:pPr>
            <w:r>
              <w:rPr>
                <w:rFonts w:ascii="Calibri" w:hAnsi="Calibri"/>
                <w:color w:val="000000"/>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386E4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Default (1)</w:t>
            </w:r>
          </w:p>
        </w:tc>
      </w:tr>
      <w:tr w:rsidR="008D4CC3" w14:paraId="02A1DDDD"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vAlign w:val="center"/>
            <w:hideMark/>
          </w:tcPr>
          <w:p w14:paraId="0BE71C75"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lastRenderedPageBreak/>
              <w:t>Area surface</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C3B5EB0"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C69E4"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m</w:t>
            </w:r>
            <w:r w:rsidRPr="00996414">
              <w:rPr>
                <w:rFonts w:cs="Arial"/>
                <w:color w:val="000000"/>
                <w:sz w:val="18"/>
                <w:szCs w:val="18"/>
                <w:vertAlign w:val="superscript"/>
                <w:lang w:eastAsia="en-GB"/>
              </w:rPr>
              <w:t>2</w:t>
            </w:r>
          </w:p>
        </w:tc>
        <w:tc>
          <w:tcPr>
            <w:tcW w:w="2835" w:type="dxa"/>
            <w:tcBorders>
              <w:top w:val="single" w:sz="4" w:space="0" w:color="auto"/>
              <w:left w:val="single" w:sz="4" w:space="0" w:color="auto"/>
              <w:bottom w:val="single" w:sz="4" w:space="0" w:color="auto"/>
              <w:right w:val="single" w:sz="4" w:space="0" w:color="auto"/>
            </w:tcBorders>
            <w:vAlign w:val="center"/>
          </w:tcPr>
          <w:p w14:paraId="0D673582" w14:textId="77777777" w:rsidR="008D4CC3" w:rsidRDefault="008D4CC3" w:rsidP="008D4CC3">
            <w:pPr>
              <w:spacing w:before="60" w:after="60"/>
              <w:rPr>
                <w:rFonts w:cs="Arial"/>
                <w:color w:val="000000"/>
                <w:sz w:val="18"/>
                <w:szCs w:val="18"/>
                <w:lang w:eastAsia="en-GB"/>
              </w:rPr>
            </w:pPr>
            <w:r>
              <w:rPr>
                <w:rFonts w:cs="Arial"/>
                <w:color w:val="000000"/>
                <w:sz w:val="18"/>
                <w:szCs w:val="18"/>
                <w:lang w:eastAsia="en-GB"/>
              </w:rPr>
              <w:t>Canteens, catering kitchens</w:t>
            </w:r>
          </w:p>
          <w:p w14:paraId="4B7C825C" w14:textId="77777777" w:rsidR="008D4CC3" w:rsidRDefault="008D4CC3" w:rsidP="008D4CC3">
            <w:pPr>
              <w:spacing w:before="60" w:after="60"/>
              <w:rPr>
                <w:rFonts w:cs="Arial"/>
                <w:b/>
                <w:color w:val="000000"/>
                <w:sz w:val="18"/>
                <w:szCs w:val="18"/>
                <w:lang w:eastAsia="en-GB"/>
              </w:rPr>
            </w:pPr>
          </w:p>
        </w:tc>
      </w:tr>
    </w:tbl>
    <w:p w14:paraId="16C923FB" w14:textId="77777777" w:rsidR="008D4CC3" w:rsidRDefault="008D4CC3" w:rsidP="008D4CC3">
      <w:pPr>
        <w:rPr>
          <w:lang w:eastAsia="en-US"/>
        </w:rPr>
      </w:pPr>
    </w:p>
    <w:p w14:paraId="3D760C9C" w14:textId="77777777" w:rsidR="008D4CC3" w:rsidRDefault="008D4CC3" w:rsidP="008D4CC3">
      <w:pPr>
        <w:spacing w:line="276" w:lineRule="auto"/>
        <w:rPr>
          <w:lang w:eastAsia="en-US"/>
        </w:rPr>
      </w:pPr>
      <w:r>
        <w:rPr>
          <w:u w:val="single"/>
          <w:lang w:eastAsia="en-US"/>
        </w:rPr>
        <w:t>Calculations for Scenario [</w:t>
      </w:r>
      <w:r>
        <w:rPr>
          <w:i/>
          <w:u w:val="single"/>
          <w:lang w:eastAsia="en-US"/>
        </w:rPr>
        <w:t>5</w:t>
      </w:r>
      <w:r>
        <w:rPr>
          <w:u w:val="single"/>
          <w:lang w:eastAsia="en-US"/>
        </w:rPr>
        <w:t>]</w:t>
      </w:r>
    </w:p>
    <w:p w14:paraId="74CE7E88" w14:textId="77777777" w:rsidR="008D4CC3" w:rsidRDefault="008D4CC3" w:rsidP="008D4CC3">
      <w:pPr>
        <w:rPr>
          <w:b/>
        </w:rPr>
      </w:pPr>
      <w:r>
        <w:rPr>
          <w:b/>
        </w:rPr>
        <w:t>Elocalwater = Qaiappl * AREAsurface * Nappl * (1-Fdis) * (1-Felim) * Fwater /1000</w:t>
      </w:r>
    </w:p>
    <w:p w14:paraId="30D91AA6" w14:textId="77777777" w:rsidR="008D4CC3" w:rsidRPr="00996414" w:rsidRDefault="008D4CC3" w:rsidP="008D4CC3">
      <w:pPr>
        <w:rPr>
          <w:lang w:val="es-ES"/>
        </w:rPr>
      </w:pPr>
      <w:r w:rsidRPr="00996414">
        <w:rPr>
          <w:lang w:val="es-ES"/>
        </w:rPr>
        <w:t>Qaiappl =  40 g product/m</w:t>
      </w:r>
      <w:r w:rsidRPr="00996414">
        <w:rPr>
          <w:vertAlign w:val="superscript"/>
          <w:lang w:val="es-ES"/>
        </w:rPr>
        <w:t>2</w:t>
      </w:r>
      <w:r w:rsidRPr="00996414">
        <w:rPr>
          <w:lang w:val="es-ES"/>
        </w:rPr>
        <w:t xml:space="preserve"> * 1.5% H</w:t>
      </w:r>
      <w:r w:rsidRPr="00996414">
        <w:rPr>
          <w:vertAlign w:val="subscript"/>
          <w:lang w:val="es-ES"/>
        </w:rPr>
        <w:t>2</w:t>
      </w:r>
      <w:r w:rsidRPr="00996414">
        <w:rPr>
          <w:lang w:val="es-ES"/>
        </w:rPr>
        <w:t>O</w:t>
      </w:r>
      <w:r w:rsidRPr="00996414">
        <w:rPr>
          <w:vertAlign w:val="subscript"/>
          <w:lang w:val="es-ES"/>
        </w:rPr>
        <w:t>2</w:t>
      </w:r>
      <w:r>
        <w:rPr>
          <w:lang w:val="es-ES"/>
        </w:rPr>
        <w:t xml:space="preserve"> </w:t>
      </w:r>
      <w:r w:rsidRPr="00996414">
        <w:rPr>
          <w:lang w:val="es-ES"/>
        </w:rPr>
        <w:t>= 0.6 g H</w:t>
      </w:r>
      <w:r w:rsidRPr="00996414">
        <w:rPr>
          <w:vertAlign w:val="subscript"/>
          <w:lang w:val="es-ES"/>
        </w:rPr>
        <w:t>2</w:t>
      </w:r>
      <w:r w:rsidRPr="00996414">
        <w:rPr>
          <w:lang w:val="es-ES"/>
        </w:rPr>
        <w:t>O</w:t>
      </w:r>
      <w:r w:rsidRPr="00996414">
        <w:rPr>
          <w:vertAlign w:val="subscript"/>
          <w:lang w:val="es-ES"/>
        </w:rPr>
        <w:t>2</w:t>
      </w:r>
      <w:r w:rsidRPr="00996414">
        <w:rPr>
          <w:lang w:val="es-ES"/>
        </w:rPr>
        <w:t>/ m</w:t>
      </w:r>
      <w:r w:rsidRPr="00996414">
        <w:rPr>
          <w:vertAlign w:val="superscript"/>
          <w:lang w:val="es-ES"/>
        </w:rPr>
        <w:t>2</w:t>
      </w:r>
    </w:p>
    <w:p w14:paraId="13E013DF" w14:textId="77777777" w:rsidR="008D4CC3" w:rsidRDefault="008D4CC3" w:rsidP="008D4CC3">
      <w:r w:rsidRPr="00996414">
        <w:rPr>
          <w:lang w:val="es-ES"/>
        </w:rPr>
        <w:t xml:space="preserve">                </w:t>
      </w:r>
      <w:r>
        <w:t>40 g product/m</w:t>
      </w:r>
      <w:r w:rsidRPr="00996414">
        <w:rPr>
          <w:vertAlign w:val="superscript"/>
        </w:rPr>
        <w:t>2</w:t>
      </w:r>
      <w:r>
        <w:t xml:space="preserve"> * 0.5% lactic= 0.2 g lactic acid/m</w:t>
      </w:r>
      <w:r w:rsidRPr="00996414">
        <w:rPr>
          <w:vertAlign w:val="superscript"/>
        </w:rPr>
        <w:t>2</w:t>
      </w:r>
    </w:p>
    <w:p w14:paraId="16670305" w14:textId="77777777" w:rsidR="008D4CC3" w:rsidRDefault="008D4CC3" w:rsidP="008D4CC3">
      <w:r>
        <w:t xml:space="preserve">                40 g product/m</w:t>
      </w:r>
      <w:r w:rsidRPr="00996414">
        <w:rPr>
          <w:vertAlign w:val="superscript"/>
        </w:rPr>
        <w:t>2</w:t>
      </w:r>
      <w:r>
        <w:t xml:space="preserve"> * 0.65% DDMNO= 0.26 g DDMNO/m</w:t>
      </w:r>
      <w:r w:rsidRPr="00996414">
        <w:rPr>
          <w:vertAlign w:val="superscript"/>
        </w:rPr>
        <w:t>2</w:t>
      </w:r>
    </w:p>
    <w:p w14:paraId="08EB825A" w14:textId="77777777" w:rsidR="008D4CC3" w:rsidRDefault="008D4CC3" w:rsidP="008D4CC3"/>
    <w:p w14:paraId="4DF47EA0" w14:textId="77777777" w:rsidR="008D4CC3" w:rsidRDefault="008D4CC3" w:rsidP="008D4CC3">
      <w:pPr>
        <w:ind w:firstLine="708"/>
      </w:pPr>
      <w:r>
        <w:t>40 g/m</w:t>
      </w:r>
      <w:r w:rsidRPr="00996414">
        <w:rPr>
          <w:vertAlign w:val="superscript"/>
        </w:rPr>
        <w:t>2</w:t>
      </w:r>
      <w:r>
        <w:t xml:space="preserve"> CONSEXPO default for liquid disinfectants</w:t>
      </w:r>
    </w:p>
    <w:p w14:paraId="37AAA85A" w14:textId="77777777" w:rsidR="008D4CC3" w:rsidRDefault="008D4CC3" w:rsidP="008D4CC3">
      <w:r>
        <w:t>AREAsurface 2000 (large scale application)</w:t>
      </w:r>
    </w:p>
    <w:p w14:paraId="29095193" w14:textId="77777777" w:rsidR="008D4CC3" w:rsidRDefault="008D4CC3" w:rsidP="008D4CC3">
      <w:r>
        <w:t>Nappl= 1</w:t>
      </w:r>
    </w:p>
    <w:p w14:paraId="658B35D0" w14:textId="77777777" w:rsidR="008D4CC3" w:rsidRDefault="008D4CC3" w:rsidP="008D4CC3">
      <w:pPr>
        <w:rPr>
          <w:rFonts w:ascii="Arial" w:hAnsi="Arial" w:cs="Arial"/>
          <w:sz w:val="19"/>
          <w:szCs w:val="19"/>
        </w:rPr>
      </w:pPr>
      <w:r>
        <w:t xml:space="preserve">Fdis = 0 </w:t>
      </w:r>
    </w:p>
    <w:p w14:paraId="289C5C5B" w14:textId="77777777" w:rsidR="008D4CC3" w:rsidRDefault="008D4CC3" w:rsidP="008D4CC3">
      <w:pPr>
        <w:rPr>
          <w:rFonts w:ascii="Arial" w:hAnsi="Arial" w:cs="Arial"/>
          <w:sz w:val="19"/>
          <w:szCs w:val="19"/>
        </w:rPr>
      </w:pPr>
      <w:r>
        <w:t>Felim= 0</w:t>
      </w:r>
    </w:p>
    <w:p w14:paraId="118FE933" w14:textId="77777777" w:rsidR="008D4CC3" w:rsidRDefault="008D4CC3" w:rsidP="008D4CC3">
      <w:r>
        <w:t>Fwater = 1</w:t>
      </w:r>
    </w:p>
    <w:p w14:paraId="58F210B5" w14:textId="77777777" w:rsidR="008D4CC3" w:rsidRDefault="008D4CC3" w:rsidP="008D4CC3"/>
    <w:p w14:paraId="5977DF05" w14:textId="77777777" w:rsidR="008D4CC3" w:rsidRDefault="008D4CC3" w:rsidP="008D4CC3">
      <w:pPr>
        <w:rPr>
          <w:b/>
        </w:rPr>
      </w:pPr>
      <w:r>
        <w:rPr>
          <w:b/>
        </w:rPr>
        <w:t>Elocalwater = 0.6 * 2000 * 1 * 1 * 1 * 1 /1000 =  1.2 kg H</w:t>
      </w:r>
      <w:r w:rsidRPr="00996414">
        <w:rPr>
          <w:b/>
          <w:vertAlign w:val="subscript"/>
        </w:rPr>
        <w:t>2</w:t>
      </w:r>
      <w:r>
        <w:rPr>
          <w:b/>
        </w:rPr>
        <w:t>O</w:t>
      </w:r>
      <w:r w:rsidRPr="00996414">
        <w:rPr>
          <w:b/>
          <w:vertAlign w:val="subscript"/>
        </w:rPr>
        <w:t>2</w:t>
      </w:r>
      <w:r>
        <w:rPr>
          <w:b/>
        </w:rPr>
        <w:t>/d</w:t>
      </w:r>
    </w:p>
    <w:p w14:paraId="66B3B8E7" w14:textId="77777777" w:rsidR="008D4CC3" w:rsidRDefault="008D4CC3" w:rsidP="008D4CC3">
      <w:pPr>
        <w:rPr>
          <w:b/>
        </w:rPr>
      </w:pPr>
    </w:p>
    <w:p w14:paraId="17C959F3" w14:textId="77777777" w:rsidR="008D4CC3" w:rsidRDefault="008D4CC3" w:rsidP="008D4CC3">
      <w:pPr>
        <w:rPr>
          <w:b/>
        </w:rPr>
      </w:pPr>
      <w:r>
        <w:rPr>
          <w:b/>
        </w:rPr>
        <w:t>Elocalwater = 0.2 * 2000 * 1 * 1 * 1 * 1 /1000 =  0.4 kg lactic acid/d</w:t>
      </w:r>
    </w:p>
    <w:p w14:paraId="228C8590" w14:textId="77777777" w:rsidR="008D4CC3" w:rsidRDefault="008D4CC3" w:rsidP="008D4CC3">
      <w:pPr>
        <w:rPr>
          <w:b/>
        </w:rPr>
      </w:pPr>
    </w:p>
    <w:p w14:paraId="03ECA754" w14:textId="77777777" w:rsidR="008D4CC3" w:rsidRDefault="008D4CC3" w:rsidP="008D4CC3">
      <w:pPr>
        <w:rPr>
          <w:b/>
        </w:rPr>
      </w:pPr>
      <w:r>
        <w:rPr>
          <w:b/>
        </w:rPr>
        <w:t>Elocalwater = 0.26 * 2000 * 1 * 1 * 1 * 1 /1000 =  0.52 kg DDMNO/d</w:t>
      </w:r>
    </w:p>
    <w:p w14:paraId="28DBF5F8" w14:textId="77777777" w:rsidR="008D4CC3" w:rsidRPr="00AB0CF8" w:rsidRDefault="008D4CC3" w:rsidP="008D4CC3">
      <w:pPr>
        <w:rPr>
          <w:lang w:eastAsia="en-US"/>
        </w:rPr>
      </w:pPr>
    </w:p>
    <w:tbl>
      <w:tblPr>
        <w:tblW w:w="9351" w:type="dxa"/>
        <w:tblInd w:w="45" w:type="dxa"/>
        <w:tblLayout w:type="fixed"/>
        <w:tblCellMar>
          <w:left w:w="0" w:type="dxa"/>
          <w:right w:w="0" w:type="dxa"/>
        </w:tblCellMar>
        <w:tblLook w:val="04A0" w:firstRow="1" w:lastRow="0" w:firstColumn="1" w:lastColumn="0" w:noHBand="0" w:noVBand="1"/>
      </w:tblPr>
      <w:tblGrid>
        <w:gridCol w:w="2256"/>
        <w:gridCol w:w="3610"/>
        <w:gridCol w:w="3485"/>
      </w:tblGrid>
      <w:tr w:rsidR="008D4CC3" w:rsidRPr="00887AAE" w14:paraId="277CCEE2" w14:textId="77777777" w:rsidTr="008D4CC3">
        <w:trPr>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hideMark/>
          </w:tcPr>
          <w:p w14:paraId="1977E444" w14:textId="77777777" w:rsidR="008D4CC3" w:rsidRDefault="008D4CC3" w:rsidP="008D4CC3">
            <w:pPr>
              <w:spacing w:before="60" w:after="60"/>
              <w:rPr>
                <w:b/>
                <w:color w:val="000000"/>
                <w:sz w:val="18"/>
                <w:szCs w:val="18"/>
                <w:lang w:eastAsia="en-GB"/>
              </w:rPr>
            </w:pPr>
            <w:r>
              <w:rPr>
                <w:b/>
                <w:sz w:val="18"/>
                <w:szCs w:val="18"/>
                <w:lang w:eastAsia="en-US"/>
              </w:rPr>
              <w:t>Resulting local emission to relevant environmental compartments</w:t>
            </w:r>
          </w:p>
        </w:tc>
      </w:tr>
      <w:tr w:rsidR="008D4CC3" w14:paraId="5060170F" w14:textId="77777777" w:rsidTr="008D4CC3">
        <w:trPr>
          <w:tblHeader/>
        </w:trPr>
        <w:tc>
          <w:tcPr>
            <w:tcW w:w="2256" w:type="dxa"/>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vAlign w:val="center"/>
            <w:hideMark/>
          </w:tcPr>
          <w:p w14:paraId="7A198732" w14:textId="77777777" w:rsidR="008D4CC3" w:rsidRDefault="008D4CC3" w:rsidP="008D4CC3">
            <w:pPr>
              <w:spacing w:before="60" w:after="60"/>
              <w:rPr>
                <w:b/>
                <w:color w:val="000000"/>
                <w:sz w:val="18"/>
                <w:szCs w:val="18"/>
                <w:lang w:eastAsia="en-GB"/>
              </w:rPr>
            </w:pPr>
            <w:r>
              <w:rPr>
                <w:b/>
                <w:color w:val="000000"/>
                <w:sz w:val="18"/>
                <w:szCs w:val="18"/>
                <w:lang w:eastAsia="en-GB"/>
              </w:rPr>
              <w:t>Compartment</w:t>
            </w:r>
          </w:p>
        </w:tc>
        <w:tc>
          <w:tcPr>
            <w:tcW w:w="3610"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406473DD" w14:textId="77777777" w:rsidR="008D4CC3" w:rsidRDefault="008D4CC3" w:rsidP="008D4CC3">
            <w:pPr>
              <w:spacing w:before="60" w:after="60"/>
              <w:rPr>
                <w:b/>
                <w:color w:val="000000"/>
                <w:sz w:val="18"/>
                <w:szCs w:val="18"/>
                <w:lang w:eastAsia="en-GB"/>
              </w:rPr>
            </w:pPr>
            <w:r>
              <w:rPr>
                <w:b/>
                <w:color w:val="000000"/>
                <w:sz w:val="18"/>
                <w:szCs w:val="18"/>
                <w:lang w:eastAsia="en-GB"/>
              </w:rPr>
              <w:t>Local emission (Elocal</w:t>
            </w:r>
            <w:r>
              <w:rPr>
                <w:b/>
                <w:color w:val="000000"/>
                <w:sz w:val="18"/>
                <w:szCs w:val="18"/>
                <w:vertAlign w:val="subscript"/>
                <w:lang w:eastAsia="en-GB"/>
              </w:rPr>
              <w:t>compartment</w:t>
            </w:r>
            <w:r>
              <w:rPr>
                <w:b/>
                <w:color w:val="000000"/>
                <w:sz w:val="18"/>
                <w:szCs w:val="18"/>
                <w:lang w:eastAsia="en-GB"/>
              </w:rPr>
              <w:t>) [kg/d]</w:t>
            </w:r>
          </w:p>
        </w:tc>
        <w:tc>
          <w:tcPr>
            <w:tcW w:w="3485" w:type="dxa"/>
            <w:tcBorders>
              <w:top w:val="single" w:sz="4" w:space="0" w:color="000000"/>
              <w:left w:val="nil"/>
              <w:bottom w:val="single" w:sz="4" w:space="0" w:color="auto"/>
              <w:right w:val="single" w:sz="4" w:space="0" w:color="000000"/>
            </w:tcBorders>
            <w:tcMar>
              <w:top w:w="40" w:type="dxa"/>
              <w:left w:w="40" w:type="dxa"/>
              <w:bottom w:w="40" w:type="dxa"/>
              <w:right w:w="40" w:type="dxa"/>
            </w:tcMar>
            <w:vAlign w:val="center"/>
            <w:hideMark/>
          </w:tcPr>
          <w:p w14:paraId="68BDB1EF" w14:textId="77777777" w:rsidR="008D4CC3" w:rsidRDefault="008D4CC3" w:rsidP="008D4CC3">
            <w:pPr>
              <w:spacing w:before="60" w:after="60"/>
              <w:rPr>
                <w:b/>
                <w:color w:val="000000"/>
                <w:sz w:val="18"/>
                <w:szCs w:val="18"/>
                <w:lang w:eastAsia="en-GB"/>
              </w:rPr>
            </w:pPr>
            <w:r>
              <w:rPr>
                <w:b/>
                <w:color w:val="000000"/>
                <w:sz w:val="18"/>
                <w:szCs w:val="18"/>
                <w:lang w:eastAsia="en-GB"/>
              </w:rPr>
              <w:t>Remarks</w:t>
            </w:r>
          </w:p>
        </w:tc>
      </w:tr>
      <w:tr w:rsidR="008D4CC3" w14:paraId="6ED36618"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161703F"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21BD389" w14:textId="77777777" w:rsidR="008D4CC3" w:rsidRDefault="008D4CC3" w:rsidP="008D4CC3">
            <w:pPr>
              <w:spacing w:before="60" w:after="60"/>
              <w:rPr>
                <w:color w:val="000000"/>
                <w:sz w:val="18"/>
                <w:szCs w:val="18"/>
                <w:lang w:eastAsia="en-GB"/>
              </w:rPr>
            </w:pPr>
            <w:r>
              <w:t>1.2 kg /d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08F26E1" w14:textId="77777777" w:rsidR="008D4CC3" w:rsidRDefault="008D4CC3" w:rsidP="008D4CC3">
            <w:pPr>
              <w:spacing w:before="60" w:after="60"/>
              <w:rPr>
                <w:color w:val="000000"/>
                <w:sz w:val="18"/>
                <w:szCs w:val="18"/>
                <w:lang w:eastAsia="en-GB"/>
              </w:rPr>
            </w:pPr>
            <w:r>
              <w:t>H</w:t>
            </w:r>
            <w:r w:rsidRPr="00996414">
              <w:rPr>
                <w:vertAlign w:val="subscript"/>
              </w:rPr>
              <w:t>2</w:t>
            </w:r>
            <w:r>
              <w:t>O</w:t>
            </w:r>
            <w:r w:rsidRPr="00996414">
              <w:rPr>
                <w:vertAlign w:val="subscript"/>
              </w:rPr>
              <w:t>2</w:t>
            </w:r>
          </w:p>
        </w:tc>
      </w:tr>
      <w:tr w:rsidR="008D4CC3" w:rsidRPr="00024C8D" w14:paraId="71C97D84"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3F009730"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14B4D8A4" w14:textId="77777777" w:rsidR="008D4CC3" w:rsidRDefault="008D4CC3" w:rsidP="008D4CC3">
            <w:pPr>
              <w:spacing w:before="60" w:after="60"/>
            </w:pPr>
            <w:r>
              <w:t>0.4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78E7DB00" w14:textId="77777777" w:rsidR="008D4CC3" w:rsidRDefault="008D4CC3" w:rsidP="008D4CC3">
            <w:pPr>
              <w:spacing w:before="60" w:after="60"/>
              <w:rPr>
                <w:color w:val="000000"/>
                <w:sz w:val="18"/>
                <w:szCs w:val="18"/>
                <w:lang w:eastAsia="en-GB"/>
              </w:rPr>
            </w:pPr>
            <w:r>
              <w:rPr>
                <w:color w:val="000000"/>
                <w:sz w:val="18"/>
                <w:szCs w:val="18"/>
                <w:lang w:eastAsia="en-GB"/>
              </w:rPr>
              <w:t>L(+)Lactic acid</w:t>
            </w:r>
          </w:p>
        </w:tc>
      </w:tr>
      <w:tr w:rsidR="008D4CC3" w:rsidRPr="00024C8D" w14:paraId="544C5329" w14:textId="77777777" w:rsidTr="008D4CC3">
        <w:tc>
          <w:tcPr>
            <w:tcW w:w="225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59E12E28" w14:textId="77777777" w:rsidR="008D4CC3" w:rsidRDefault="008D4CC3" w:rsidP="008D4CC3">
            <w:pPr>
              <w:spacing w:before="60" w:after="60"/>
              <w:rPr>
                <w:color w:val="000000"/>
                <w:sz w:val="18"/>
                <w:szCs w:val="18"/>
                <w:lang w:eastAsia="en-GB"/>
              </w:rPr>
            </w:pPr>
            <w:r>
              <w:rPr>
                <w:color w:val="000000"/>
                <w:sz w:val="18"/>
                <w:szCs w:val="18"/>
                <w:lang w:eastAsia="en-GB"/>
              </w:rPr>
              <w:t>STP</w:t>
            </w:r>
          </w:p>
        </w:tc>
        <w:tc>
          <w:tcPr>
            <w:tcW w:w="361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2EB4A274" w14:textId="77777777" w:rsidR="008D4CC3" w:rsidRDefault="008D4CC3" w:rsidP="008D4CC3">
            <w:pPr>
              <w:spacing w:before="60" w:after="60"/>
            </w:pPr>
            <w:r>
              <w:t>0.52 kg/d</w:t>
            </w:r>
          </w:p>
        </w:tc>
        <w:tc>
          <w:tcPr>
            <w:tcW w:w="3485"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hideMark/>
          </w:tcPr>
          <w:p w14:paraId="62C90186" w14:textId="77777777" w:rsidR="008D4CC3" w:rsidRDefault="008D4CC3" w:rsidP="008D4CC3">
            <w:pPr>
              <w:spacing w:before="60" w:after="60"/>
              <w:rPr>
                <w:color w:val="000000"/>
                <w:sz w:val="18"/>
                <w:szCs w:val="18"/>
                <w:lang w:eastAsia="en-GB"/>
              </w:rPr>
            </w:pPr>
            <w:r>
              <w:rPr>
                <w:color w:val="000000"/>
                <w:sz w:val="18"/>
                <w:szCs w:val="18"/>
                <w:lang w:eastAsia="en-GB"/>
              </w:rPr>
              <w:t>DDMNO</w:t>
            </w:r>
          </w:p>
        </w:tc>
      </w:tr>
    </w:tbl>
    <w:p w14:paraId="0F1F31CD" w14:textId="77777777" w:rsidR="008D4CC3" w:rsidRDefault="008D4CC3" w:rsidP="008D4CC3">
      <w:pPr>
        <w:rPr>
          <w:i/>
          <w:lang w:eastAsia="en-US"/>
        </w:rPr>
      </w:pPr>
    </w:p>
    <w:p w14:paraId="3AC63A26" w14:textId="77777777" w:rsidR="008D4CC3" w:rsidRDefault="008D4CC3" w:rsidP="008D4CC3">
      <w:pPr>
        <w:rPr>
          <w:i/>
          <w:lang w:eastAsia="en-US"/>
        </w:rPr>
      </w:pPr>
    </w:p>
    <w:p w14:paraId="61B191E1" w14:textId="77777777" w:rsidR="008D4CC3" w:rsidRDefault="008D4CC3" w:rsidP="008D4CC3">
      <w:pPr>
        <w:rPr>
          <w:i/>
          <w:lang w:eastAsia="en-US"/>
        </w:rPr>
      </w:pPr>
    </w:p>
    <w:p w14:paraId="743648EA" w14:textId="77777777" w:rsidR="008D4CC3" w:rsidRDefault="008D4CC3" w:rsidP="008D4CC3">
      <w:pPr>
        <w:rPr>
          <w:i/>
          <w:lang w:eastAsia="en-US"/>
        </w:rPr>
      </w:pPr>
    </w:p>
    <w:p w14:paraId="61983397" w14:textId="77777777" w:rsidR="008D4CC3" w:rsidRDefault="008D4CC3" w:rsidP="008D4CC3">
      <w:pPr>
        <w:rPr>
          <w:i/>
          <w:lang w:eastAsia="en-US"/>
        </w:rPr>
      </w:pPr>
    </w:p>
    <w:p w14:paraId="270007FE" w14:textId="77777777" w:rsidR="008D4CC3" w:rsidRDefault="008D4CC3" w:rsidP="008D4CC3">
      <w:pPr>
        <w:rPr>
          <w:i/>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4330F43" w14:textId="77777777" w:rsidTr="008D4CC3">
        <w:tc>
          <w:tcPr>
            <w:tcW w:w="9356" w:type="dxa"/>
            <w:shd w:val="clear" w:color="auto" w:fill="D6E3BC" w:themeFill="accent3" w:themeFillTint="66"/>
          </w:tcPr>
          <w:p w14:paraId="473F5079"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24</w:t>
            </w:r>
            <w:r w:rsidRPr="009B2988">
              <w:rPr>
                <w:rFonts w:ascii="Arial" w:hAnsi="Arial" w:cs="Arial"/>
              </w:rPr>
              <w:fldChar w:fldCharType="end"/>
            </w:r>
            <w:r w:rsidRPr="009B2988">
              <w:rPr>
                <w:rFonts w:ascii="Arial" w:hAnsi="Arial" w:cs="Arial"/>
                <w:sz w:val="20"/>
                <w:szCs w:val="20"/>
              </w:rPr>
              <w:t xml:space="preserve"> - FR CA position:</w:t>
            </w:r>
          </w:p>
          <w:p w14:paraId="62FF0A72"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The input parameters and calculations provided for the scenario 5 “Disinfection in large scale catering, kitchens, …” are relevant. However, according to the CAR of hydrogen peroxide only a fraction of 0.024 of the discharged hydrogen peroxide reaches the STP (after a residence time in sewage of 1 hour and considering a DT50 of 11.2 mins in this system according to the CAR). The local emission values are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8D4CC3" w:rsidRPr="009548B5" w14:paraId="640AFA03" w14:textId="77777777" w:rsidTr="008D4CC3">
              <w:trPr>
                <w:trHeight w:val="397"/>
              </w:trPr>
              <w:tc>
                <w:tcPr>
                  <w:tcW w:w="8710" w:type="dxa"/>
                  <w:gridSpan w:val="2"/>
                  <w:shd w:val="clear" w:color="auto" w:fill="FFFFCC"/>
                  <w:vAlign w:val="center"/>
                </w:tcPr>
                <w:p w14:paraId="6D40A51B" w14:textId="77777777" w:rsidR="008D4CC3" w:rsidRPr="00742E0D" w:rsidRDefault="008D4CC3" w:rsidP="008D4CC3">
                  <w:pPr>
                    <w:jc w:val="center"/>
                    <w:rPr>
                      <w:b/>
                      <w:lang w:eastAsia="en-US"/>
                    </w:rPr>
                  </w:pPr>
                  <w:r w:rsidRPr="00742E0D">
                    <w:rPr>
                      <w:b/>
                      <w:lang w:eastAsia="en-US"/>
                    </w:rPr>
                    <w:t xml:space="preserve">Local emission before the release to the STP compartment for </w:t>
                  </w:r>
                  <w:r>
                    <w:rPr>
                      <w:b/>
                      <w:lang w:eastAsia="en-US"/>
                    </w:rPr>
                    <w:t>scenario 5</w:t>
                  </w:r>
                </w:p>
              </w:tc>
            </w:tr>
            <w:tr w:rsidR="008D4CC3" w:rsidRPr="009548B5" w14:paraId="77E16670" w14:textId="77777777" w:rsidTr="008D4CC3">
              <w:trPr>
                <w:trHeight w:val="395"/>
              </w:trPr>
              <w:tc>
                <w:tcPr>
                  <w:tcW w:w="4032" w:type="dxa"/>
                  <w:shd w:val="clear" w:color="auto" w:fill="EEECE1" w:themeFill="background2"/>
                  <w:vAlign w:val="center"/>
                </w:tcPr>
                <w:p w14:paraId="14263303" w14:textId="77777777" w:rsidR="008D4CC3" w:rsidRPr="00742E0D" w:rsidRDefault="008D4CC3" w:rsidP="008D4CC3">
                  <w:pPr>
                    <w:rPr>
                      <w:b/>
                      <w:lang w:eastAsia="en-GB"/>
                    </w:rPr>
                  </w:pPr>
                  <w:r w:rsidRPr="00742E0D">
                    <w:rPr>
                      <w:b/>
                      <w:lang w:eastAsia="en-GB"/>
                    </w:rPr>
                    <w:t xml:space="preserve">Substance </w:t>
                  </w:r>
                </w:p>
              </w:tc>
              <w:tc>
                <w:tcPr>
                  <w:tcW w:w="4678" w:type="dxa"/>
                  <w:shd w:val="clear" w:color="auto" w:fill="EEECE1" w:themeFill="background2"/>
                  <w:vAlign w:val="center"/>
                </w:tcPr>
                <w:p w14:paraId="187FBF7A" w14:textId="77777777" w:rsidR="008D4CC3" w:rsidRPr="00742E0D" w:rsidRDefault="008D4CC3" w:rsidP="008D4CC3">
                  <w:pPr>
                    <w:rPr>
                      <w:b/>
                      <w:lang w:eastAsia="en-GB"/>
                    </w:rPr>
                  </w:pPr>
                  <w:r w:rsidRPr="00742E0D">
                    <w:rPr>
                      <w:b/>
                      <w:lang w:eastAsia="en-GB"/>
                    </w:rPr>
                    <w:t>Elocal [kg/d]</w:t>
                  </w:r>
                </w:p>
              </w:tc>
            </w:tr>
            <w:tr w:rsidR="008D4CC3" w:rsidRPr="009548B5" w14:paraId="422F6A44" w14:textId="77777777" w:rsidTr="008D4CC3">
              <w:trPr>
                <w:trHeight w:val="75"/>
              </w:trPr>
              <w:tc>
                <w:tcPr>
                  <w:tcW w:w="4032" w:type="dxa"/>
                  <w:shd w:val="clear" w:color="auto" w:fill="FFFFFF"/>
                  <w:vAlign w:val="center"/>
                </w:tcPr>
                <w:p w14:paraId="1D23BC98" w14:textId="77777777" w:rsidR="008D4CC3" w:rsidRPr="009548B5" w:rsidRDefault="008D4CC3" w:rsidP="008D4CC3">
                  <w:pPr>
                    <w:rPr>
                      <w:lang w:eastAsia="en-GB"/>
                    </w:rPr>
                  </w:pPr>
                  <w:r>
                    <w:rPr>
                      <w:lang w:eastAsia="en-GB"/>
                    </w:rPr>
                    <w:t>Hydrogen peroxide</w:t>
                  </w:r>
                </w:p>
              </w:tc>
              <w:tc>
                <w:tcPr>
                  <w:tcW w:w="4678" w:type="dxa"/>
                  <w:shd w:val="clear" w:color="auto" w:fill="FFFFFF"/>
                  <w:vAlign w:val="center"/>
                </w:tcPr>
                <w:p w14:paraId="7F06C7E4" w14:textId="77777777" w:rsidR="008D4CC3" w:rsidRPr="009548B5" w:rsidRDefault="008D4CC3" w:rsidP="008D4CC3">
                  <w:pPr>
                    <w:rPr>
                      <w:lang w:eastAsia="en-GB"/>
                    </w:rPr>
                  </w:pPr>
                  <w:r>
                    <w:rPr>
                      <w:lang w:eastAsia="en-GB"/>
                    </w:rPr>
                    <w:t>2.90E-02</w:t>
                  </w:r>
                </w:p>
              </w:tc>
            </w:tr>
            <w:tr w:rsidR="008D4CC3" w:rsidRPr="009548B5" w14:paraId="34A86DB4" w14:textId="77777777" w:rsidTr="008D4CC3">
              <w:trPr>
                <w:trHeight w:val="75"/>
              </w:trPr>
              <w:tc>
                <w:tcPr>
                  <w:tcW w:w="4032" w:type="dxa"/>
                  <w:shd w:val="clear" w:color="auto" w:fill="FFFFFF"/>
                  <w:vAlign w:val="center"/>
                </w:tcPr>
                <w:p w14:paraId="300C9709" w14:textId="77777777" w:rsidR="008D4CC3" w:rsidRPr="009548B5" w:rsidRDefault="008D4CC3" w:rsidP="008D4CC3">
                  <w:pPr>
                    <w:rPr>
                      <w:lang w:eastAsia="en-GB"/>
                    </w:rPr>
                  </w:pPr>
                  <w:r>
                    <w:rPr>
                      <w:lang w:eastAsia="en-GB"/>
                    </w:rPr>
                    <w:t>L</w:t>
                  </w:r>
                  <w:r>
                    <w:rPr>
                      <w:b/>
                      <w:lang w:eastAsia="en-GB" w:bidi="en-GB"/>
                    </w:rPr>
                    <w:t xml:space="preserve">(+) </w:t>
                  </w:r>
                  <w:r>
                    <w:rPr>
                      <w:lang w:eastAsia="en-GB"/>
                    </w:rPr>
                    <w:t>Lactic acid</w:t>
                  </w:r>
                </w:p>
              </w:tc>
              <w:tc>
                <w:tcPr>
                  <w:tcW w:w="4678" w:type="dxa"/>
                  <w:shd w:val="clear" w:color="auto" w:fill="FFFFFF"/>
                  <w:vAlign w:val="center"/>
                </w:tcPr>
                <w:p w14:paraId="6E0AF00F" w14:textId="77777777" w:rsidR="008D4CC3" w:rsidRPr="009548B5" w:rsidRDefault="008D4CC3" w:rsidP="008D4CC3">
                  <w:pPr>
                    <w:rPr>
                      <w:lang w:eastAsia="en-GB"/>
                    </w:rPr>
                  </w:pPr>
                  <w:r>
                    <w:rPr>
                      <w:lang w:eastAsia="en-GB"/>
                    </w:rPr>
                    <w:t>4.00E-01</w:t>
                  </w:r>
                </w:p>
              </w:tc>
            </w:tr>
            <w:tr w:rsidR="008D4CC3" w:rsidRPr="009548B5" w14:paraId="67DD267A" w14:textId="77777777" w:rsidTr="008D4CC3">
              <w:trPr>
                <w:trHeight w:val="75"/>
              </w:trPr>
              <w:tc>
                <w:tcPr>
                  <w:tcW w:w="4032" w:type="dxa"/>
                  <w:shd w:val="clear" w:color="auto" w:fill="FFFFFF"/>
                  <w:vAlign w:val="center"/>
                </w:tcPr>
                <w:p w14:paraId="3C856EC7" w14:textId="77777777" w:rsidR="008D4CC3" w:rsidRPr="009548B5" w:rsidRDefault="008D4CC3" w:rsidP="008D4CC3">
                  <w:pPr>
                    <w:rPr>
                      <w:lang w:eastAsia="en-GB"/>
                    </w:rPr>
                  </w:pPr>
                  <w:r w:rsidRPr="00856B8D">
                    <w:rPr>
                      <w:lang w:eastAsia="en-GB"/>
                    </w:rPr>
                    <w:lastRenderedPageBreak/>
                    <w:t>1-Decanamine, N,N-dimethyl, N-oxide</w:t>
                  </w:r>
                </w:p>
              </w:tc>
              <w:tc>
                <w:tcPr>
                  <w:tcW w:w="4678" w:type="dxa"/>
                  <w:shd w:val="clear" w:color="auto" w:fill="FFFFFF"/>
                  <w:vAlign w:val="center"/>
                </w:tcPr>
                <w:p w14:paraId="65F7A0B5" w14:textId="77777777" w:rsidR="008D4CC3" w:rsidRPr="009548B5" w:rsidRDefault="008D4CC3" w:rsidP="008D4CC3">
                  <w:pPr>
                    <w:rPr>
                      <w:lang w:eastAsia="en-GB"/>
                    </w:rPr>
                  </w:pPr>
                  <w:r>
                    <w:rPr>
                      <w:lang w:eastAsia="en-GB"/>
                    </w:rPr>
                    <w:t>5.20E-01</w:t>
                  </w:r>
                </w:p>
              </w:tc>
            </w:tr>
          </w:tbl>
          <w:p w14:paraId="2A1A17A6" w14:textId="77777777" w:rsidR="008D4CC3" w:rsidRDefault="008D4CC3" w:rsidP="008D4CC3">
            <w:pPr>
              <w:pStyle w:val="Absatz"/>
              <w:ind w:left="0"/>
            </w:pPr>
          </w:p>
          <w:p w14:paraId="460A0269"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Applications in slaughter houses were not intended by the applicant.</w:t>
            </w:r>
          </w:p>
          <w:p w14:paraId="090B5E73" w14:textId="77777777" w:rsidR="008D4CC3" w:rsidRPr="00A67006" w:rsidRDefault="008D4CC3" w:rsidP="008D4CC3">
            <w:pPr>
              <w:pStyle w:val="Absatz"/>
              <w:ind w:left="0"/>
            </w:pPr>
          </w:p>
        </w:tc>
      </w:tr>
    </w:tbl>
    <w:p w14:paraId="05DD3AA3" w14:textId="77777777" w:rsidR="008D4CC3" w:rsidRPr="00FC12B0" w:rsidRDefault="008D4CC3" w:rsidP="008D4CC3">
      <w:pPr>
        <w:rPr>
          <w:lang w:eastAsia="en-US"/>
        </w:rPr>
      </w:pPr>
    </w:p>
    <w:p w14:paraId="131F22A9" w14:textId="1356A60C" w:rsidR="008D4CC3" w:rsidRDefault="008D4CC3" w:rsidP="008D4CC3">
      <w:pPr>
        <w:rPr>
          <w:b/>
          <w:i/>
          <w:szCs w:val="22"/>
          <w:lang w:eastAsia="en-US"/>
        </w:rPr>
      </w:pPr>
      <w:r w:rsidRPr="006C0A8D">
        <w:rPr>
          <w:b/>
          <w:i/>
          <w:szCs w:val="22"/>
          <w:lang w:eastAsia="en-US"/>
        </w:rPr>
        <w:t>Fate and distribution in exposed environment</w:t>
      </w:r>
      <w:bookmarkEnd w:id="279"/>
      <w:r w:rsidRPr="006C0A8D">
        <w:rPr>
          <w:b/>
          <w:i/>
          <w:szCs w:val="22"/>
          <w:lang w:eastAsia="en-US"/>
        </w:rPr>
        <w:t>al compartments</w:t>
      </w:r>
      <w:bookmarkEnd w:id="280"/>
      <w:bookmarkEnd w:id="281"/>
    </w:p>
    <w:p w14:paraId="2C815DA6" w14:textId="77777777" w:rsidR="008D4CC3" w:rsidRDefault="008D4CC3" w:rsidP="008D4CC3">
      <w:pPr>
        <w:rPr>
          <w:b/>
          <w:i/>
          <w:szCs w:val="22"/>
          <w:lang w:eastAsia="en-US"/>
        </w:rPr>
      </w:pPr>
    </w:p>
    <w:tbl>
      <w:tblPr>
        <w:tblStyle w:val="Grilledutableau4"/>
        <w:tblW w:w="9356" w:type="dxa"/>
        <w:tblInd w:w="108" w:type="dxa"/>
        <w:tblLayout w:type="fixed"/>
        <w:tblLook w:val="04A0" w:firstRow="1" w:lastRow="0" w:firstColumn="1" w:lastColumn="0" w:noHBand="0" w:noVBand="1"/>
      </w:tblPr>
      <w:tblGrid>
        <w:gridCol w:w="9356"/>
      </w:tblGrid>
      <w:tr w:rsidR="008D4CC3" w:rsidRPr="00D24EE1" w14:paraId="270A9EC7" w14:textId="77777777" w:rsidTr="008F12F8">
        <w:tc>
          <w:tcPr>
            <w:tcW w:w="9356" w:type="dxa"/>
            <w:shd w:val="clear" w:color="auto" w:fill="D6E3BC" w:themeFill="accent3" w:themeFillTint="66"/>
          </w:tcPr>
          <w:p w14:paraId="79F2823E"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25</w:t>
            </w:r>
            <w:r w:rsidRPr="009B2988">
              <w:rPr>
                <w:rFonts w:ascii="Arial" w:hAnsi="Arial" w:cs="Arial"/>
              </w:rPr>
              <w:fldChar w:fldCharType="end"/>
            </w:r>
            <w:r w:rsidRPr="009B2988">
              <w:rPr>
                <w:rFonts w:ascii="Arial" w:hAnsi="Arial" w:cs="Arial"/>
                <w:sz w:val="20"/>
                <w:szCs w:val="20"/>
              </w:rPr>
              <w:t xml:space="preserve"> - FR CA position:</w:t>
            </w:r>
          </w:p>
          <w:p w14:paraId="677B75AA"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For all scenarios and substances considered in the environmental assessment, the exposure pathways are presented in the following table.</w:t>
            </w:r>
          </w:p>
          <w:tbl>
            <w:tblPr>
              <w:tblW w:w="87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0"/>
              <w:gridCol w:w="850"/>
              <w:gridCol w:w="1275"/>
              <w:gridCol w:w="1275"/>
              <w:gridCol w:w="994"/>
              <w:gridCol w:w="1135"/>
              <w:gridCol w:w="1699"/>
            </w:tblGrid>
            <w:tr w:rsidR="008D4CC3" w:rsidRPr="009548B5" w14:paraId="5A4FB0A1" w14:textId="77777777" w:rsidTr="008F12F8">
              <w:trPr>
                <w:trHeight w:val="333"/>
                <w:tblHeader/>
              </w:trPr>
              <w:tc>
                <w:tcPr>
                  <w:tcW w:w="5000" w:type="pct"/>
                  <w:gridSpan w:val="7"/>
                  <w:shd w:val="clear" w:color="auto" w:fill="FFFFCC"/>
                </w:tcPr>
                <w:p w14:paraId="065DDF64" w14:textId="77777777" w:rsidR="008D4CC3" w:rsidRPr="008D3E98" w:rsidRDefault="008D4CC3" w:rsidP="008D4CC3">
                  <w:pPr>
                    <w:jc w:val="center"/>
                    <w:rPr>
                      <w:b/>
                      <w:bCs/>
                      <w:color w:val="000000"/>
                      <w:lang w:eastAsia="en-GB"/>
                    </w:rPr>
                  </w:pPr>
                  <w:r w:rsidRPr="008D3E98">
                    <w:rPr>
                      <w:b/>
                      <w:lang w:eastAsia="en-US"/>
                    </w:rPr>
                    <w:t>Identification of relevant receiving compartments based on the exposure pathway</w:t>
                  </w:r>
                  <w:r>
                    <w:rPr>
                      <w:b/>
                      <w:lang w:eastAsia="en-US"/>
                    </w:rPr>
                    <w:t>s</w:t>
                  </w:r>
                </w:p>
              </w:tc>
            </w:tr>
            <w:tr w:rsidR="008D4CC3" w:rsidRPr="009548B5" w14:paraId="521FFFD7" w14:textId="77777777" w:rsidTr="008F12F8">
              <w:trPr>
                <w:tblHeader/>
              </w:trPr>
              <w:tc>
                <w:tcPr>
                  <w:tcW w:w="868" w:type="pct"/>
                  <w:shd w:val="clear" w:color="auto" w:fill="EEECE1" w:themeFill="background2"/>
                  <w:vAlign w:val="center"/>
                </w:tcPr>
                <w:p w14:paraId="3E37FE42" w14:textId="77777777" w:rsidR="008D4CC3" w:rsidRPr="009548B5" w:rsidRDefault="008D4CC3" w:rsidP="008D4CC3">
                  <w:pPr>
                    <w:rPr>
                      <w:lang w:eastAsia="en-GB"/>
                    </w:rPr>
                  </w:pPr>
                </w:p>
              </w:tc>
              <w:tc>
                <w:tcPr>
                  <w:tcW w:w="486" w:type="pct"/>
                  <w:shd w:val="clear" w:color="auto" w:fill="EEECE1" w:themeFill="background2"/>
                  <w:tcMar>
                    <w:top w:w="57" w:type="dxa"/>
                    <w:left w:w="70" w:type="dxa"/>
                    <w:bottom w:w="57" w:type="dxa"/>
                    <w:right w:w="70" w:type="dxa"/>
                  </w:tcMar>
                  <w:vAlign w:val="center"/>
                </w:tcPr>
                <w:p w14:paraId="052207CA" w14:textId="77777777" w:rsidR="008D4CC3" w:rsidRPr="009548B5" w:rsidRDefault="008D4CC3" w:rsidP="008D4CC3">
                  <w:pPr>
                    <w:jc w:val="center"/>
                    <w:rPr>
                      <w:lang w:eastAsia="en-GB"/>
                    </w:rPr>
                  </w:pPr>
                  <w:r w:rsidRPr="009548B5">
                    <w:rPr>
                      <w:lang w:eastAsia="en-GB"/>
                    </w:rPr>
                    <w:t>STP</w:t>
                  </w:r>
                </w:p>
              </w:tc>
              <w:tc>
                <w:tcPr>
                  <w:tcW w:w="729" w:type="pct"/>
                  <w:shd w:val="clear" w:color="auto" w:fill="EEECE1" w:themeFill="background2"/>
                  <w:tcMar>
                    <w:top w:w="57" w:type="dxa"/>
                    <w:left w:w="70" w:type="dxa"/>
                    <w:bottom w:w="57" w:type="dxa"/>
                    <w:right w:w="70" w:type="dxa"/>
                  </w:tcMar>
                  <w:vAlign w:val="center"/>
                </w:tcPr>
                <w:p w14:paraId="059193BF" w14:textId="77777777" w:rsidR="008D4CC3" w:rsidRPr="009548B5" w:rsidRDefault="008D4CC3" w:rsidP="008D4CC3">
                  <w:pPr>
                    <w:jc w:val="center"/>
                    <w:rPr>
                      <w:lang w:eastAsia="en-GB"/>
                    </w:rPr>
                  </w:pPr>
                  <w:r w:rsidRPr="009548B5">
                    <w:rPr>
                      <w:lang w:eastAsia="en-GB"/>
                    </w:rPr>
                    <w:t>Freshwater</w:t>
                  </w:r>
                </w:p>
              </w:tc>
              <w:tc>
                <w:tcPr>
                  <w:tcW w:w="729" w:type="pct"/>
                  <w:shd w:val="clear" w:color="auto" w:fill="EEECE1" w:themeFill="background2"/>
                  <w:vAlign w:val="center"/>
                </w:tcPr>
                <w:p w14:paraId="3CDDC52D" w14:textId="77777777" w:rsidR="008D4CC3" w:rsidRPr="009548B5" w:rsidRDefault="008D4CC3" w:rsidP="008D4CC3">
                  <w:pPr>
                    <w:jc w:val="center"/>
                    <w:rPr>
                      <w:lang w:eastAsia="en-GB"/>
                    </w:rPr>
                  </w:pPr>
                  <w:r w:rsidRPr="009548B5">
                    <w:rPr>
                      <w:lang w:eastAsia="en-GB"/>
                    </w:rPr>
                    <w:t>Freshwater sediment</w:t>
                  </w:r>
                </w:p>
              </w:tc>
              <w:tc>
                <w:tcPr>
                  <w:tcW w:w="568" w:type="pct"/>
                  <w:shd w:val="clear" w:color="auto" w:fill="EEECE1" w:themeFill="background2"/>
                  <w:vAlign w:val="center"/>
                </w:tcPr>
                <w:p w14:paraId="22E2316E" w14:textId="77777777" w:rsidR="008D4CC3" w:rsidRPr="009548B5" w:rsidRDefault="008D4CC3" w:rsidP="008D4CC3">
                  <w:pPr>
                    <w:jc w:val="center"/>
                    <w:rPr>
                      <w:lang w:eastAsia="en-GB"/>
                    </w:rPr>
                  </w:pPr>
                  <w:r w:rsidRPr="009548B5">
                    <w:rPr>
                      <w:lang w:eastAsia="en-GB"/>
                    </w:rPr>
                    <w:t>Air</w:t>
                  </w:r>
                </w:p>
              </w:tc>
              <w:tc>
                <w:tcPr>
                  <w:tcW w:w="649" w:type="pct"/>
                  <w:shd w:val="clear" w:color="auto" w:fill="EEECE1" w:themeFill="background2"/>
                  <w:vAlign w:val="center"/>
                </w:tcPr>
                <w:p w14:paraId="5A8F19E2" w14:textId="77777777" w:rsidR="008D4CC3" w:rsidRPr="009548B5" w:rsidRDefault="008D4CC3" w:rsidP="008D4CC3">
                  <w:pPr>
                    <w:jc w:val="center"/>
                    <w:rPr>
                      <w:lang w:eastAsia="en-GB"/>
                    </w:rPr>
                  </w:pPr>
                  <w:r w:rsidRPr="009548B5">
                    <w:rPr>
                      <w:lang w:eastAsia="en-GB"/>
                    </w:rPr>
                    <w:t>Soil</w:t>
                  </w:r>
                </w:p>
              </w:tc>
              <w:tc>
                <w:tcPr>
                  <w:tcW w:w="972" w:type="pct"/>
                  <w:shd w:val="clear" w:color="auto" w:fill="EEECE1" w:themeFill="background2"/>
                  <w:vAlign w:val="center"/>
                </w:tcPr>
                <w:p w14:paraId="3EE0D389" w14:textId="77777777" w:rsidR="008D4CC3" w:rsidRPr="009548B5" w:rsidRDefault="008D4CC3" w:rsidP="008D4CC3">
                  <w:pPr>
                    <w:jc w:val="center"/>
                    <w:rPr>
                      <w:lang w:eastAsia="en-GB"/>
                    </w:rPr>
                  </w:pPr>
                  <w:r w:rsidRPr="009548B5">
                    <w:rPr>
                      <w:lang w:eastAsia="en-GB"/>
                    </w:rPr>
                    <w:t>Groundwater</w:t>
                  </w:r>
                </w:p>
              </w:tc>
            </w:tr>
            <w:tr w:rsidR="008D4CC3" w:rsidRPr="009548B5" w14:paraId="5B3AC830" w14:textId="77777777" w:rsidTr="008F12F8">
              <w:trPr>
                <w:tblHeader/>
              </w:trPr>
              <w:tc>
                <w:tcPr>
                  <w:tcW w:w="868" w:type="pct"/>
                  <w:shd w:val="clear" w:color="auto" w:fill="FFFFFF" w:themeFill="background1"/>
                  <w:tcMar>
                    <w:top w:w="57" w:type="dxa"/>
                    <w:left w:w="70" w:type="dxa"/>
                    <w:bottom w:w="57" w:type="dxa"/>
                    <w:right w:w="70" w:type="dxa"/>
                  </w:tcMar>
                  <w:vAlign w:val="center"/>
                </w:tcPr>
                <w:p w14:paraId="30A6C97A" w14:textId="77777777" w:rsidR="008D4CC3" w:rsidRPr="009548B5" w:rsidRDefault="008D4CC3" w:rsidP="008D4CC3">
                  <w:pPr>
                    <w:rPr>
                      <w:lang w:eastAsia="en-GB"/>
                    </w:rPr>
                  </w:pPr>
                  <w:r w:rsidRPr="009548B5">
                    <w:rPr>
                      <w:lang w:eastAsia="en-GB"/>
                    </w:rPr>
                    <w:t>Scenario1</w:t>
                  </w:r>
                  <w:r>
                    <w:rPr>
                      <w:lang w:eastAsia="en-GB"/>
                    </w:rPr>
                    <w:t xml:space="preserve"> - 5</w:t>
                  </w:r>
                </w:p>
              </w:tc>
              <w:tc>
                <w:tcPr>
                  <w:tcW w:w="486" w:type="pct"/>
                  <w:shd w:val="clear" w:color="auto" w:fill="FFFFFF" w:themeFill="background1"/>
                  <w:tcMar>
                    <w:top w:w="57" w:type="dxa"/>
                    <w:left w:w="70" w:type="dxa"/>
                    <w:bottom w:w="57" w:type="dxa"/>
                    <w:right w:w="70" w:type="dxa"/>
                  </w:tcMar>
                  <w:vAlign w:val="center"/>
                </w:tcPr>
                <w:p w14:paraId="098C1627" w14:textId="77777777" w:rsidR="008D4CC3" w:rsidRPr="009548B5" w:rsidRDefault="008D4CC3" w:rsidP="008D4CC3">
                  <w:pPr>
                    <w:jc w:val="center"/>
                    <w:rPr>
                      <w:lang w:eastAsia="en-GB"/>
                    </w:rPr>
                  </w:pPr>
                  <w:r w:rsidRPr="009548B5">
                    <w:rPr>
                      <w:lang w:eastAsia="en-GB"/>
                    </w:rPr>
                    <w:t>++</w:t>
                  </w:r>
                </w:p>
              </w:tc>
              <w:tc>
                <w:tcPr>
                  <w:tcW w:w="729" w:type="pct"/>
                  <w:shd w:val="clear" w:color="auto" w:fill="FFFFFF" w:themeFill="background1"/>
                  <w:tcMar>
                    <w:top w:w="57" w:type="dxa"/>
                    <w:left w:w="70" w:type="dxa"/>
                    <w:bottom w:w="57" w:type="dxa"/>
                    <w:right w:w="70" w:type="dxa"/>
                  </w:tcMar>
                  <w:vAlign w:val="center"/>
                </w:tcPr>
                <w:p w14:paraId="5E3A9EEC" w14:textId="77777777" w:rsidR="008D4CC3" w:rsidRPr="009548B5" w:rsidRDefault="008D4CC3" w:rsidP="008D4CC3">
                  <w:pPr>
                    <w:jc w:val="center"/>
                    <w:rPr>
                      <w:lang w:eastAsia="en-GB"/>
                    </w:rPr>
                  </w:pPr>
                  <w:r w:rsidRPr="009548B5">
                    <w:rPr>
                      <w:lang w:eastAsia="en-GB"/>
                    </w:rPr>
                    <w:t>+</w:t>
                  </w:r>
                </w:p>
              </w:tc>
              <w:tc>
                <w:tcPr>
                  <w:tcW w:w="729" w:type="pct"/>
                  <w:shd w:val="clear" w:color="auto" w:fill="FFFFFF" w:themeFill="background1"/>
                  <w:vAlign w:val="center"/>
                </w:tcPr>
                <w:p w14:paraId="09EFABE3" w14:textId="77777777" w:rsidR="008D4CC3" w:rsidRPr="009548B5" w:rsidRDefault="008D4CC3" w:rsidP="008D4CC3">
                  <w:pPr>
                    <w:jc w:val="center"/>
                    <w:rPr>
                      <w:lang w:eastAsia="en-GB"/>
                    </w:rPr>
                  </w:pPr>
                  <w:r w:rsidRPr="009548B5">
                    <w:rPr>
                      <w:lang w:eastAsia="en-GB"/>
                    </w:rPr>
                    <w:t>+</w:t>
                  </w:r>
                </w:p>
              </w:tc>
              <w:tc>
                <w:tcPr>
                  <w:tcW w:w="568" w:type="pct"/>
                  <w:shd w:val="clear" w:color="auto" w:fill="FFFFFF" w:themeFill="background1"/>
                  <w:vAlign w:val="center"/>
                </w:tcPr>
                <w:p w14:paraId="4AA1E95F" w14:textId="77777777" w:rsidR="008D4CC3" w:rsidRPr="009548B5" w:rsidRDefault="008D4CC3" w:rsidP="008D4CC3">
                  <w:pPr>
                    <w:jc w:val="center"/>
                    <w:rPr>
                      <w:lang w:eastAsia="en-GB"/>
                    </w:rPr>
                  </w:pPr>
                  <w:r w:rsidRPr="009548B5">
                    <w:rPr>
                      <w:lang w:eastAsia="en-GB"/>
                    </w:rPr>
                    <w:t>-</w:t>
                  </w:r>
                </w:p>
              </w:tc>
              <w:tc>
                <w:tcPr>
                  <w:tcW w:w="649" w:type="pct"/>
                  <w:shd w:val="clear" w:color="auto" w:fill="FFFFFF" w:themeFill="background1"/>
                  <w:vAlign w:val="center"/>
                </w:tcPr>
                <w:p w14:paraId="4082CD69" w14:textId="77777777" w:rsidR="008D4CC3" w:rsidRPr="009548B5" w:rsidRDefault="008D4CC3" w:rsidP="008D4CC3">
                  <w:pPr>
                    <w:jc w:val="center"/>
                    <w:rPr>
                      <w:lang w:eastAsia="en-GB"/>
                    </w:rPr>
                  </w:pPr>
                  <w:r w:rsidRPr="009548B5">
                    <w:rPr>
                      <w:lang w:eastAsia="en-GB"/>
                    </w:rPr>
                    <w:t>+</w:t>
                  </w:r>
                </w:p>
              </w:tc>
              <w:tc>
                <w:tcPr>
                  <w:tcW w:w="972" w:type="pct"/>
                  <w:shd w:val="clear" w:color="auto" w:fill="FFFFFF" w:themeFill="background1"/>
                  <w:vAlign w:val="center"/>
                </w:tcPr>
                <w:p w14:paraId="750EFE32" w14:textId="77777777" w:rsidR="008D4CC3" w:rsidRPr="009548B5" w:rsidRDefault="008D4CC3" w:rsidP="008D4CC3">
                  <w:pPr>
                    <w:jc w:val="center"/>
                    <w:rPr>
                      <w:lang w:eastAsia="en-GB"/>
                    </w:rPr>
                  </w:pPr>
                  <w:r w:rsidRPr="009548B5">
                    <w:rPr>
                      <w:lang w:eastAsia="en-GB"/>
                    </w:rPr>
                    <w:t>+</w:t>
                  </w:r>
                </w:p>
              </w:tc>
            </w:tr>
          </w:tbl>
          <w:p w14:paraId="791EB55F"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Direct emissions expected</w:t>
            </w:r>
          </w:p>
          <w:p w14:paraId="2A20F8D8"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Indirect emissions expected</w:t>
            </w:r>
          </w:p>
          <w:p w14:paraId="4DF74FB5" w14:textId="77777777" w:rsidR="008D4CC3" w:rsidRPr="009B2988" w:rsidRDefault="008D4CC3" w:rsidP="008D4CC3">
            <w:pPr>
              <w:pStyle w:val="Absatz"/>
              <w:ind w:left="0"/>
              <w:rPr>
                <w:rFonts w:ascii="Arial" w:hAnsi="Arial" w:cs="Arial"/>
                <w:sz w:val="20"/>
                <w:szCs w:val="20"/>
              </w:rPr>
            </w:pPr>
            <w:r w:rsidRPr="009B2988">
              <w:rPr>
                <w:rFonts w:ascii="Arial" w:hAnsi="Arial" w:cs="Arial"/>
                <w:sz w:val="20"/>
                <w:szCs w:val="20"/>
              </w:rPr>
              <w:t xml:space="preserve"> - No emission expected</w:t>
            </w:r>
          </w:p>
          <w:p w14:paraId="23B9B968" w14:textId="77777777" w:rsidR="008D4CC3" w:rsidRPr="00A67006" w:rsidRDefault="008D4CC3" w:rsidP="008D4CC3">
            <w:pPr>
              <w:pStyle w:val="Absatz"/>
              <w:ind w:left="0"/>
            </w:pPr>
          </w:p>
        </w:tc>
      </w:tr>
    </w:tbl>
    <w:p w14:paraId="5D7A0385" w14:textId="77777777" w:rsidR="008D4CC3" w:rsidRPr="002D57E1" w:rsidRDefault="008D4CC3" w:rsidP="008D4CC3">
      <w:pPr>
        <w:rPr>
          <w:b/>
          <w:szCs w:val="22"/>
          <w:lang w:eastAsia="en-US"/>
        </w:rPr>
      </w:pPr>
    </w:p>
    <w:p w14:paraId="2CE5ED3E" w14:textId="77777777" w:rsidR="008D4CC3" w:rsidRPr="006C0A8D" w:rsidRDefault="008D4CC3" w:rsidP="008D4CC3">
      <w:pPr>
        <w:rPr>
          <w:b/>
          <w:i/>
          <w:szCs w:val="22"/>
          <w:lang w:eastAsia="en-US"/>
        </w:rPr>
      </w:pPr>
      <w:r w:rsidRPr="005C24EF">
        <w:rPr>
          <w:b/>
          <w:i/>
          <w:szCs w:val="22"/>
          <w:lang w:eastAsia="en-US"/>
        </w:rPr>
        <w:t>1)</w:t>
      </w:r>
      <w:r w:rsidRPr="005C24EF">
        <w:rPr>
          <w:b/>
          <w:i/>
          <w:szCs w:val="22"/>
          <w:lang w:eastAsia="en-US"/>
        </w:rPr>
        <w:tab/>
        <w:t>Active ingredient: Hydrogen peroxide</w:t>
      </w:r>
    </w:p>
    <w:p w14:paraId="0BCB3AE5" w14:textId="77777777" w:rsidR="008D4CC3" w:rsidRPr="006C0A8D"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887AAE" w14:paraId="5BE6BFB9"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0E9F0EBA" w14:textId="77777777" w:rsidR="008D4CC3" w:rsidRDefault="008D4CC3" w:rsidP="008D4CC3">
            <w:pPr>
              <w:rPr>
                <w:b/>
                <w:sz w:val="24"/>
                <w:u w:val="single"/>
                <w:lang w:eastAsia="en-US"/>
              </w:rPr>
            </w:pPr>
            <w:r>
              <w:rPr>
                <w:b/>
                <w:lang w:eastAsia="en-US"/>
              </w:rPr>
              <w:t>Identification of relevant receiving compartments based on the exposure pathway</w:t>
            </w:r>
            <w:r>
              <w:rPr>
                <w:b/>
                <w:sz w:val="24"/>
                <w:u w:val="single"/>
                <w:lang w:eastAsia="en-US"/>
              </w:rPr>
              <w:t xml:space="preserve"> Active ingredient: Hydrogen peroxide</w:t>
            </w:r>
          </w:p>
          <w:p w14:paraId="0704BD81" w14:textId="77777777" w:rsidR="008D4CC3" w:rsidRDefault="008D4CC3" w:rsidP="008D4CC3">
            <w:pPr>
              <w:widowControl w:val="0"/>
              <w:tabs>
                <w:tab w:val="center" w:pos="4536"/>
                <w:tab w:val="right" w:pos="9072"/>
              </w:tabs>
              <w:jc w:val="center"/>
              <w:rPr>
                <w:b/>
                <w:bCs/>
                <w:color w:val="000000"/>
                <w:lang w:eastAsia="en-GB"/>
              </w:rPr>
            </w:pPr>
          </w:p>
        </w:tc>
      </w:tr>
      <w:tr w:rsidR="008D4CC3" w14:paraId="19A4668C"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3E560F72"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69B7032"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42BD13C"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0069E9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48FE3496"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5B34278C"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7ADE0384"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3239E11B"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717D8FEA"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906EC4E"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066CF43D"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2FEC63A"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3076FD9"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F5A83F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85740B"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606" w:type="pct"/>
            <w:tcBorders>
              <w:top w:val="single" w:sz="4" w:space="0" w:color="auto"/>
              <w:left w:val="single" w:sz="4" w:space="0" w:color="auto"/>
              <w:bottom w:val="single" w:sz="4" w:space="0" w:color="auto"/>
              <w:right w:val="single" w:sz="4" w:space="0" w:color="auto"/>
            </w:tcBorders>
            <w:vAlign w:val="center"/>
            <w:hideMark/>
          </w:tcPr>
          <w:p w14:paraId="10C1B79F"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304" w:type="pct"/>
            <w:tcBorders>
              <w:top w:val="single" w:sz="4" w:space="0" w:color="auto"/>
              <w:left w:val="single" w:sz="4" w:space="0" w:color="auto"/>
              <w:bottom w:val="single" w:sz="4" w:space="0" w:color="auto"/>
              <w:right w:val="single" w:sz="4" w:space="0" w:color="auto"/>
            </w:tcBorders>
            <w:vAlign w:val="center"/>
            <w:hideMark/>
          </w:tcPr>
          <w:p w14:paraId="72ADF85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171D40E8"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hideMark/>
          </w:tcPr>
          <w:p w14:paraId="584FBE59" w14:textId="77777777" w:rsidR="008D4CC3" w:rsidRDefault="008D4CC3" w:rsidP="008D4CC3">
            <w:pPr>
              <w:widowControl w:val="0"/>
              <w:tabs>
                <w:tab w:val="center" w:pos="4536"/>
                <w:tab w:val="right" w:pos="9072"/>
              </w:tabs>
              <w:rPr>
                <w:color w:val="000000"/>
                <w:lang w:eastAsia="en-GB"/>
              </w:rPr>
            </w:pPr>
            <w:r>
              <w:rPr>
                <w:color w:val="000000"/>
                <w:lang w:eastAsia="en-GB"/>
              </w:rPr>
              <w:t>n.r.</w:t>
            </w:r>
          </w:p>
        </w:tc>
        <w:tc>
          <w:tcPr>
            <w:tcW w:w="602" w:type="pct"/>
            <w:tcBorders>
              <w:top w:val="single" w:sz="4" w:space="0" w:color="auto"/>
              <w:left w:val="single" w:sz="4" w:space="0" w:color="auto"/>
              <w:bottom w:val="single" w:sz="4" w:space="0" w:color="auto"/>
              <w:right w:val="single" w:sz="4" w:space="0" w:color="auto"/>
            </w:tcBorders>
            <w:hideMark/>
          </w:tcPr>
          <w:p w14:paraId="064653C6"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3087492" w14:textId="77777777" w:rsidR="008D4CC3" w:rsidRDefault="008D4CC3" w:rsidP="008D4CC3">
            <w:pPr>
              <w:widowControl w:val="0"/>
              <w:tabs>
                <w:tab w:val="center" w:pos="4536"/>
                <w:tab w:val="right" w:pos="9072"/>
              </w:tabs>
              <w:rPr>
                <w:color w:val="000000"/>
                <w:lang w:eastAsia="en-GB"/>
              </w:rPr>
            </w:pPr>
          </w:p>
        </w:tc>
      </w:tr>
    </w:tbl>
    <w:p w14:paraId="1CE26A8E" w14:textId="77777777" w:rsidR="008D4CC3" w:rsidRPr="00FD2055"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310"/>
        <w:gridCol w:w="1844"/>
        <w:gridCol w:w="2269"/>
      </w:tblGrid>
      <w:tr w:rsidR="008D4CC3" w:rsidRPr="00887AAE" w14:paraId="6FD5A7C8" w14:textId="77777777" w:rsidTr="008D4CC3">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51E8B60" w14:textId="77777777" w:rsidR="008D4CC3" w:rsidRDefault="008D4CC3" w:rsidP="008D4CC3">
            <w:pPr>
              <w:autoSpaceDE w:val="0"/>
              <w:autoSpaceDN w:val="0"/>
              <w:adjustRightInd w:val="0"/>
              <w:jc w:val="center"/>
              <w:rPr>
                <w:rFonts w:cs="Arial"/>
                <w:b/>
                <w:color w:val="000000"/>
                <w:lang w:eastAsia="en-GB"/>
              </w:rPr>
            </w:pPr>
            <w:r>
              <w:rPr>
                <w:rFonts w:cs="Arial"/>
                <w:b/>
                <w:color w:val="000000"/>
                <w:lang w:eastAsia="en-GB"/>
              </w:rPr>
              <w:t xml:space="preserve">Input parameters (only set values) for calculating the fate and distribution in the environment. </w:t>
            </w:r>
            <w:r>
              <w:rPr>
                <w:b/>
                <w:sz w:val="24"/>
                <w:u w:val="single"/>
                <w:lang w:eastAsia="en-US"/>
              </w:rPr>
              <w:t>Active ingredient: Hydrogen peroxide</w:t>
            </w:r>
          </w:p>
        </w:tc>
      </w:tr>
      <w:tr w:rsidR="008D4CC3" w14:paraId="1D7EE613" w14:textId="77777777" w:rsidTr="008D4CC3">
        <w:trPr>
          <w:trHeight w:val="31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28F8D"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Input </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A03A3"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A8850"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C47E6"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6CEDEF56"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D1E20" w14:textId="77777777" w:rsidR="008D4CC3" w:rsidRDefault="008D4CC3" w:rsidP="008D4CC3">
            <w:pPr>
              <w:autoSpaceDE w:val="0"/>
              <w:autoSpaceDN w:val="0"/>
              <w:adjustRightInd w:val="0"/>
              <w:rPr>
                <w:rFonts w:cs="Arial"/>
                <w:color w:val="000000"/>
                <w:lang w:eastAsia="en-GB"/>
              </w:rPr>
            </w:pPr>
            <w:r>
              <w:rPr>
                <w:rFonts w:cs="Arial"/>
                <w:color w:val="000000"/>
                <w:lang w:eastAsia="en-GB"/>
              </w:rPr>
              <w:t>Molecular weight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98672" w14:textId="77777777" w:rsidR="008D4CC3" w:rsidRDefault="008D4CC3" w:rsidP="008D4CC3">
            <w:pPr>
              <w:autoSpaceDE w:val="0"/>
              <w:autoSpaceDN w:val="0"/>
              <w:adjustRightInd w:val="0"/>
              <w:rPr>
                <w:rFonts w:cs="Arial"/>
                <w:color w:val="000000"/>
                <w:lang w:eastAsia="en-GB"/>
              </w:rPr>
            </w:pPr>
            <w:r>
              <w:rPr>
                <w:rFonts w:cs="Arial"/>
                <w:color w:val="000000"/>
                <w:lang w:eastAsia="en-GB"/>
              </w:rPr>
              <w:t>34.01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3F78E92"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B2531A2" w14:textId="77777777" w:rsidR="008D4CC3" w:rsidRDefault="008D4CC3" w:rsidP="008D4CC3">
            <w:pPr>
              <w:autoSpaceDE w:val="0"/>
              <w:autoSpaceDN w:val="0"/>
              <w:adjustRightInd w:val="0"/>
              <w:rPr>
                <w:rFonts w:cs="Arial"/>
                <w:color w:val="000000"/>
                <w:lang w:eastAsia="en-GB"/>
              </w:rPr>
            </w:pPr>
          </w:p>
        </w:tc>
      </w:tr>
      <w:tr w:rsidR="008D4CC3" w14:paraId="168D27B4"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3AE20" w14:textId="77777777" w:rsidR="008D4CC3" w:rsidRDefault="008D4CC3" w:rsidP="008D4CC3">
            <w:pPr>
              <w:autoSpaceDE w:val="0"/>
              <w:autoSpaceDN w:val="0"/>
              <w:adjustRightInd w:val="0"/>
              <w:rPr>
                <w:rFonts w:cs="Arial"/>
                <w:color w:val="000000"/>
                <w:lang w:eastAsia="en-GB"/>
              </w:rPr>
            </w:pPr>
            <w:r>
              <w:rPr>
                <w:rFonts w:cs="Arial"/>
                <w:color w:val="000000"/>
                <w:lang w:eastAsia="en-GB"/>
              </w:rPr>
              <w:t>Melting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BF371" w14:textId="77777777" w:rsidR="008D4CC3" w:rsidRDefault="008D4CC3" w:rsidP="008D4CC3">
            <w:pPr>
              <w:autoSpaceDE w:val="0"/>
              <w:autoSpaceDN w:val="0"/>
              <w:adjustRightInd w:val="0"/>
              <w:rPr>
                <w:rFonts w:cs="Arial"/>
                <w:color w:val="000000"/>
                <w:lang w:eastAsia="en-GB"/>
              </w:rPr>
            </w:pPr>
            <w:r>
              <w:rPr>
                <w:rFonts w:cs="Arial"/>
                <w:color w:val="000000"/>
                <w:lang w:eastAsia="en-GB"/>
              </w:rPr>
              <w:t>-0.43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C98" w14:textId="77777777" w:rsidR="008D4CC3" w:rsidRDefault="008D4CC3" w:rsidP="008D4CC3">
            <w:pPr>
              <w:autoSpaceDE w:val="0"/>
              <w:autoSpaceDN w:val="0"/>
              <w:adjustRightInd w:val="0"/>
              <w:rPr>
                <w:rFonts w:cs="Arial"/>
                <w:color w:val="000000"/>
                <w:lang w:eastAsia="en-GB"/>
              </w:rPr>
            </w:pPr>
            <w:r>
              <w:rPr>
                <w:rFonts w:cs="Arial"/>
                <w:color w:val="000000"/>
                <w:lang w:eastAsia="en-GB"/>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AAF532" w14:textId="77777777" w:rsidR="008D4CC3" w:rsidRDefault="008D4CC3" w:rsidP="008D4CC3">
            <w:pPr>
              <w:autoSpaceDE w:val="0"/>
              <w:autoSpaceDN w:val="0"/>
              <w:adjustRightInd w:val="0"/>
              <w:rPr>
                <w:rFonts w:cs="Arial"/>
                <w:color w:val="000000"/>
                <w:lang w:eastAsia="en-GB"/>
              </w:rPr>
            </w:pPr>
          </w:p>
        </w:tc>
      </w:tr>
      <w:tr w:rsidR="008D4CC3" w14:paraId="28EE4CBE"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8E222" w14:textId="77777777" w:rsidR="008D4CC3" w:rsidRDefault="008D4CC3" w:rsidP="008D4CC3">
            <w:pPr>
              <w:autoSpaceDE w:val="0"/>
              <w:autoSpaceDN w:val="0"/>
              <w:adjustRightInd w:val="0"/>
              <w:rPr>
                <w:rFonts w:cs="Arial"/>
                <w:color w:val="000000"/>
                <w:lang w:eastAsia="en-GB"/>
              </w:rPr>
            </w:pPr>
            <w:r>
              <w:rPr>
                <w:rFonts w:cs="Arial"/>
                <w:color w:val="000000"/>
                <w:lang w:eastAsia="en-GB"/>
              </w:rPr>
              <w:t>Boiling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48169B" w14:textId="77777777" w:rsidR="008D4CC3" w:rsidRDefault="008D4CC3" w:rsidP="008D4CC3">
            <w:pPr>
              <w:autoSpaceDE w:val="0"/>
              <w:autoSpaceDN w:val="0"/>
              <w:adjustRightInd w:val="0"/>
              <w:rPr>
                <w:rFonts w:cs="Arial"/>
                <w:color w:val="000000"/>
                <w:lang w:eastAsia="en-GB"/>
              </w:rPr>
            </w:pPr>
            <w:r>
              <w:rPr>
                <w:rFonts w:cs="Arial"/>
                <w:color w:val="000000"/>
                <w:lang w:eastAsia="en-GB"/>
              </w:rPr>
              <w:t>150.2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81380" w14:textId="77777777" w:rsidR="008D4CC3" w:rsidRDefault="008D4CC3" w:rsidP="008D4CC3">
            <w:pPr>
              <w:autoSpaceDE w:val="0"/>
              <w:autoSpaceDN w:val="0"/>
              <w:adjustRightInd w:val="0"/>
              <w:rPr>
                <w:rFonts w:cs="Arial"/>
                <w:color w:val="000000"/>
                <w:lang w:eastAsia="en-GB"/>
              </w:rPr>
            </w:pPr>
            <w:r>
              <w:rPr>
                <w:rFonts w:cs="Arial"/>
                <w:color w:val="000000"/>
                <w:lang w:eastAsia="en-GB"/>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630CB26" w14:textId="77777777" w:rsidR="008D4CC3" w:rsidRDefault="008D4CC3" w:rsidP="008D4CC3">
            <w:pPr>
              <w:autoSpaceDE w:val="0"/>
              <w:autoSpaceDN w:val="0"/>
              <w:adjustRightInd w:val="0"/>
              <w:rPr>
                <w:rFonts w:cs="Arial"/>
                <w:color w:val="000000"/>
                <w:lang w:eastAsia="en-GB"/>
              </w:rPr>
            </w:pPr>
          </w:p>
        </w:tc>
      </w:tr>
      <w:tr w:rsidR="008D4CC3" w14:paraId="4D1D8D37"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2E9FE" w14:textId="77777777" w:rsidR="008D4CC3" w:rsidRDefault="008D4CC3" w:rsidP="008D4CC3">
            <w:pPr>
              <w:autoSpaceDE w:val="0"/>
              <w:autoSpaceDN w:val="0"/>
              <w:adjustRightInd w:val="0"/>
              <w:rPr>
                <w:rFonts w:cs="Arial"/>
                <w:color w:val="000000"/>
                <w:lang w:eastAsia="en-GB"/>
              </w:rPr>
            </w:pPr>
            <w:r>
              <w:rPr>
                <w:rFonts w:cs="Arial"/>
                <w:color w:val="000000"/>
                <w:lang w:eastAsia="en-GB"/>
              </w:rPr>
              <w:t>Vapour pressure (at 25C)</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78E5D" w14:textId="77777777" w:rsidR="008D4CC3" w:rsidRDefault="008D4CC3" w:rsidP="008D4CC3">
            <w:pPr>
              <w:autoSpaceDE w:val="0"/>
              <w:autoSpaceDN w:val="0"/>
              <w:adjustRightInd w:val="0"/>
              <w:rPr>
                <w:rFonts w:cs="Arial"/>
                <w:color w:val="000000"/>
                <w:lang w:eastAsia="en-GB"/>
              </w:rPr>
            </w:pPr>
            <w:r>
              <w:rPr>
                <w:rFonts w:cs="Arial"/>
                <w:color w:val="000000"/>
                <w:lang w:eastAsia="en-GB"/>
              </w:rPr>
              <w:t>299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D5E7F" w14:textId="77777777" w:rsidR="008D4CC3" w:rsidRDefault="008D4CC3" w:rsidP="008D4CC3">
            <w:pPr>
              <w:autoSpaceDE w:val="0"/>
              <w:autoSpaceDN w:val="0"/>
              <w:adjustRightInd w:val="0"/>
              <w:rPr>
                <w:rFonts w:cs="Arial"/>
                <w:color w:val="000000"/>
                <w:lang w:eastAsia="en-GB"/>
              </w:rPr>
            </w:pPr>
            <w:r>
              <w:rPr>
                <w:rFonts w:cs="Arial"/>
                <w:color w:val="000000"/>
                <w:lang w:eastAsia="en-GB"/>
              </w:rPr>
              <w:t>Pa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39F30BD" w14:textId="77777777" w:rsidR="008D4CC3" w:rsidRDefault="008D4CC3" w:rsidP="008D4CC3">
            <w:pPr>
              <w:autoSpaceDE w:val="0"/>
              <w:autoSpaceDN w:val="0"/>
              <w:adjustRightInd w:val="0"/>
              <w:rPr>
                <w:rFonts w:cs="Arial"/>
                <w:color w:val="000000"/>
                <w:lang w:eastAsia="en-GB"/>
              </w:rPr>
            </w:pPr>
          </w:p>
        </w:tc>
      </w:tr>
      <w:tr w:rsidR="008D4CC3" w14:paraId="31A8FEE4"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F468F"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 solubility (at  X°C)</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28BAE" w14:textId="77777777" w:rsidR="008D4CC3" w:rsidRDefault="008D4CC3" w:rsidP="008D4CC3">
            <w:pPr>
              <w:autoSpaceDE w:val="0"/>
              <w:autoSpaceDN w:val="0"/>
              <w:adjustRightInd w:val="0"/>
              <w:ind w:right="175"/>
              <w:rPr>
                <w:rFonts w:cs="Arial"/>
                <w:color w:val="000000"/>
                <w:lang w:eastAsia="en-GB"/>
              </w:rPr>
            </w:pPr>
            <w:r>
              <w:rPr>
                <w:rFonts w:cs="Arial"/>
                <w:color w:val="000000"/>
                <w:lang w:eastAsia="en-GB"/>
              </w:rPr>
              <w:t>miscible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560BD" w14:textId="77777777" w:rsidR="008D4CC3" w:rsidRDefault="008D4CC3" w:rsidP="008D4CC3">
            <w:pPr>
              <w:autoSpaceDE w:val="0"/>
              <w:autoSpaceDN w:val="0"/>
              <w:adjustRightInd w:val="0"/>
              <w:rPr>
                <w:rFonts w:cs="Arial"/>
                <w:color w:val="000000"/>
                <w:lang w:eastAsia="en-GB"/>
              </w:rPr>
            </w:pPr>
            <w:r>
              <w:rPr>
                <w:rFonts w:cs="Arial"/>
                <w:color w:val="000000"/>
                <w:lang w:eastAsia="en-GB"/>
              </w:rPr>
              <w:t>mg/l</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D0AEE" w14:textId="77777777" w:rsidR="008D4CC3" w:rsidRDefault="008D4CC3" w:rsidP="008D4CC3">
            <w:pPr>
              <w:autoSpaceDE w:val="0"/>
              <w:autoSpaceDN w:val="0"/>
              <w:adjustRightInd w:val="0"/>
              <w:rPr>
                <w:rFonts w:cs="Arial"/>
                <w:color w:val="000000"/>
                <w:lang w:eastAsia="en-GB"/>
              </w:rPr>
            </w:pPr>
            <w:r>
              <w:rPr>
                <w:rFonts w:cs="Arial"/>
                <w:color w:val="000000"/>
                <w:lang w:eastAsia="en-GB"/>
              </w:rPr>
              <w:t>In all proportions</w:t>
            </w:r>
          </w:p>
        </w:tc>
      </w:tr>
      <w:tr w:rsidR="008D4CC3" w14:paraId="624D7D80"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72DAC" w14:textId="77777777" w:rsidR="008D4CC3" w:rsidRDefault="008D4CC3" w:rsidP="008D4CC3">
            <w:pPr>
              <w:autoSpaceDE w:val="0"/>
              <w:autoSpaceDN w:val="0"/>
              <w:adjustRightInd w:val="0"/>
              <w:rPr>
                <w:rFonts w:cs="Arial"/>
                <w:color w:val="000000"/>
                <w:lang w:val="fr-BE" w:eastAsia="en-GB"/>
              </w:rPr>
            </w:pPr>
            <w:r>
              <w:rPr>
                <w:rFonts w:cs="Arial"/>
                <w:color w:val="000000"/>
                <w:lang w:val="fr-BE" w:eastAsia="en-GB"/>
              </w:rPr>
              <w:t>Log Octanol/water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FE5D8" w14:textId="77777777" w:rsidR="008D4CC3" w:rsidRDefault="008D4CC3" w:rsidP="008D4CC3">
            <w:pPr>
              <w:autoSpaceDE w:val="0"/>
              <w:autoSpaceDN w:val="0"/>
              <w:adjustRightInd w:val="0"/>
              <w:rPr>
                <w:rFonts w:cs="Arial"/>
                <w:color w:val="000000"/>
                <w:lang w:eastAsia="en-GB"/>
              </w:rPr>
            </w:pPr>
            <w:r>
              <w:rPr>
                <w:rFonts w:cs="Arial"/>
                <w:color w:val="000000"/>
                <w:lang w:eastAsia="en-GB"/>
              </w:rPr>
              <w:t>-1.57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15873" w14:textId="77777777" w:rsidR="008D4CC3" w:rsidRDefault="008D4CC3" w:rsidP="008D4CC3">
            <w:pPr>
              <w:autoSpaceDE w:val="0"/>
              <w:autoSpaceDN w:val="0"/>
              <w:adjustRightInd w:val="0"/>
              <w:rPr>
                <w:rFonts w:cs="Arial"/>
                <w:color w:val="000000"/>
                <w:lang w:eastAsia="en-GB"/>
              </w:rPr>
            </w:pPr>
            <w:r>
              <w:rPr>
                <w:rFonts w:cs="Arial"/>
                <w:color w:val="000000"/>
                <w:lang w:val="fr-BE" w:eastAsia="en-GB"/>
              </w:rPr>
              <w:t>Log 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37B0A78" w14:textId="77777777" w:rsidR="008D4CC3" w:rsidRDefault="008D4CC3" w:rsidP="008D4CC3">
            <w:pPr>
              <w:autoSpaceDE w:val="0"/>
              <w:autoSpaceDN w:val="0"/>
              <w:adjustRightInd w:val="0"/>
              <w:rPr>
                <w:rFonts w:cs="Arial"/>
                <w:color w:val="000000"/>
                <w:lang w:eastAsia="en-GB"/>
              </w:rPr>
            </w:pPr>
          </w:p>
        </w:tc>
      </w:tr>
      <w:tr w:rsidR="008D4CC3" w14:paraId="0796363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48485" w14:textId="77777777" w:rsidR="008D4CC3" w:rsidRDefault="008D4CC3" w:rsidP="008D4CC3">
            <w:pPr>
              <w:autoSpaceDE w:val="0"/>
              <w:autoSpaceDN w:val="0"/>
              <w:adjustRightInd w:val="0"/>
              <w:rPr>
                <w:rFonts w:cs="Arial"/>
                <w:color w:val="000000"/>
                <w:lang w:eastAsia="en-GB"/>
              </w:rPr>
            </w:pPr>
            <w:r>
              <w:rPr>
                <w:rFonts w:cs="Arial"/>
                <w:color w:val="000000"/>
                <w:lang w:eastAsia="en-GB"/>
              </w:rPr>
              <w:t>Henry’s Law Constant (at 20 C)</w:t>
            </w:r>
            <w:r>
              <w:rPr>
                <w:i/>
                <w:color w:val="000000"/>
                <w:lang w:eastAsia="en-GB"/>
              </w:rPr>
              <w:t>[if measured data available]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CC72B" w14:textId="77777777" w:rsidR="008D4CC3" w:rsidRDefault="008D4CC3" w:rsidP="008D4CC3">
            <w:pPr>
              <w:autoSpaceDE w:val="0"/>
              <w:autoSpaceDN w:val="0"/>
              <w:adjustRightInd w:val="0"/>
              <w:rPr>
                <w:rFonts w:cs="Arial"/>
                <w:color w:val="000000"/>
                <w:lang w:eastAsia="en-GB"/>
              </w:rPr>
            </w:pPr>
            <w:r>
              <w:rPr>
                <w:rFonts w:cs="Arial"/>
                <w:color w:val="000000"/>
                <w:lang w:eastAsia="en-GB"/>
              </w:rPr>
              <w:t>7.5E-4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1A930" w14:textId="77777777" w:rsidR="008D4CC3" w:rsidRDefault="008D4CC3" w:rsidP="008D4CC3">
            <w:pPr>
              <w:autoSpaceDE w:val="0"/>
              <w:autoSpaceDN w:val="0"/>
              <w:adjustRightInd w:val="0"/>
              <w:rPr>
                <w:rFonts w:cs="Arial"/>
                <w:color w:val="000000"/>
                <w:lang w:eastAsia="en-GB"/>
              </w:rPr>
            </w:pPr>
            <w:r>
              <w:rPr>
                <w:rFonts w:cs="Arial"/>
                <w:color w:val="000000"/>
                <w:lang w:eastAsia="en-GB"/>
              </w:rPr>
              <w:t>Pa/m</w:t>
            </w:r>
            <w:r w:rsidRPr="00996414">
              <w:rPr>
                <w:rFonts w:cs="Arial"/>
                <w:color w:val="000000"/>
                <w:vertAlign w:val="superscript"/>
                <w:lang w:eastAsia="en-GB"/>
              </w:rPr>
              <w:t>3</w:t>
            </w:r>
            <w:r>
              <w:rPr>
                <w:rFonts w:cs="Arial"/>
                <w:color w:val="000000"/>
                <w:lang w:eastAsia="en-GB"/>
              </w:rPr>
              <w:t>/mol</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2E49E35" w14:textId="77777777" w:rsidR="008D4CC3" w:rsidRDefault="008D4CC3" w:rsidP="008D4CC3">
            <w:pPr>
              <w:autoSpaceDE w:val="0"/>
              <w:autoSpaceDN w:val="0"/>
              <w:adjustRightInd w:val="0"/>
              <w:rPr>
                <w:rFonts w:cs="Arial"/>
                <w:color w:val="000000"/>
                <w:lang w:eastAsia="en-GB"/>
              </w:rPr>
            </w:pPr>
          </w:p>
        </w:tc>
      </w:tr>
      <w:tr w:rsidR="008D4CC3" w14:paraId="60EECDDC"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9AE99" w14:textId="77777777" w:rsidR="008D4CC3" w:rsidRDefault="008D4CC3" w:rsidP="008D4CC3">
            <w:pPr>
              <w:autoSpaceDE w:val="0"/>
              <w:autoSpaceDN w:val="0"/>
              <w:adjustRightInd w:val="0"/>
              <w:rPr>
                <w:rFonts w:cs="Arial"/>
                <w:color w:val="000000"/>
                <w:lang w:eastAsia="en-GB"/>
              </w:rPr>
            </w:pPr>
            <w:r>
              <w:rPr>
                <w:rFonts w:cs="Arial"/>
                <w:color w:val="000000"/>
                <w:lang w:eastAsia="en-GB"/>
              </w:rPr>
              <w:t>Biodegradability</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BF149" w14:textId="77777777" w:rsidR="008D4CC3" w:rsidRDefault="008D4CC3" w:rsidP="008D4CC3">
            <w:pPr>
              <w:autoSpaceDE w:val="0"/>
              <w:autoSpaceDN w:val="0"/>
              <w:adjustRightInd w:val="0"/>
              <w:rPr>
                <w:i/>
                <w:lang w:eastAsia="en-GB"/>
              </w:rPr>
            </w:pPr>
            <w:r>
              <w:rPr>
                <w:i/>
                <w:lang w:eastAsia="en-GB"/>
              </w:rPr>
              <w:t xml:space="preserve">Ready biodegradable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9843EDB"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16C4061" w14:textId="77777777" w:rsidR="008D4CC3" w:rsidRDefault="008D4CC3" w:rsidP="008D4CC3">
            <w:pPr>
              <w:autoSpaceDE w:val="0"/>
              <w:autoSpaceDN w:val="0"/>
              <w:adjustRightInd w:val="0"/>
              <w:rPr>
                <w:rFonts w:cs="Arial"/>
                <w:color w:val="000000"/>
                <w:lang w:eastAsia="en-GB"/>
              </w:rPr>
            </w:pPr>
          </w:p>
        </w:tc>
      </w:tr>
      <w:tr w:rsidR="008D4CC3" w14:paraId="4EFC88D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5C5E3E" w14:textId="77777777" w:rsidR="008D4CC3" w:rsidRDefault="008D4CC3" w:rsidP="008D4CC3">
            <w:pPr>
              <w:autoSpaceDE w:val="0"/>
              <w:autoSpaceDN w:val="0"/>
              <w:adjustRightInd w:val="0"/>
              <w:rPr>
                <w:rFonts w:cs="Arial"/>
                <w:color w:val="000000"/>
                <w:lang w:eastAsia="en-GB"/>
              </w:rPr>
            </w:pPr>
            <w:r>
              <w:rPr>
                <w:rFonts w:cs="Arial"/>
                <w:color w:val="000000"/>
                <w:lang w:eastAsia="en-GB"/>
              </w:rPr>
              <w:t xml:space="preserve">Rate constant for STP </w:t>
            </w:r>
            <w:r>
              <w:rPr>
                <w:i/>
                <w:color w:val="000000"/>
                <w:lang w:eastAsia="en-GB"/>
              </w:rPr>
              <w:t>[if measured data available]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84AE4" w14:textId="77777777" w:rsidR="008D4CC3" w:rsidRDefault="008D4CC3" w:rsidP="008D4CC3">
            <w:pPr>
              <w:autoSpaceDE w:val="0"/>
              <w:autoSpaceDN w:val="0"/>
              <w:adjustRightInd w:val="0"/>
              <w:rPr>
                <w:rFonts w:cs="Arial"/>
                <w:color w:val="000000"/>
                <w:lang w:eastAsia="en-GB"/>
              </w:rPr>
            </w:pPr>
            <w:r>
              <w:rPr>
                <w:rFonts w:cs="Arial"/>
                <w:color w:val="000000"/>
                <w:lang w:eastAsia="en-GB"/>
              </w:rPr>
              <w:t>21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DC28D" w14:textId="77777777" w:rsidR="008D4CC3" w:rsidRDefault="008D4CC3" w:rsidP="008D4CC3">
            <w:pPr>
              <w:autoSpaceDE w:val="0"/>
              <w:autoSpaceDN w:val="0"/>
              <w:adjustRightInd w:val="0"/>
              <w:rPr>
                <w:rFonts w:cs="Arial"/>
                <w:color w:val="000000"/>
                <w:lang w:eastAsia="en-GB"/>
              </w:rPr>
            </w:pPr>
            <w:r>
              <w:rPr>
                <w:rFonts w:cs="Arial"/>
                <w:color w:val="000000"/>
                <w:lang w:eastAsia="en-GB"/>
              </w:rPr>
              <w:t>h</w:t>
            </w:r>
            <w:r>
              <w:rPr>
                <w:rFonts w:cs="Arial"/>
                <w:color w:val="000000"/>
                <w:vertAlign w:val="superscript"/>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D7E20" w14:textId="77777777" w:rsidR="008D4CC3" w:rsidRDefault="008D4CC3" w:rsidP="008D4CC3">
            <w:pPr>
              <w:autoSpaceDE w:val="0"/>
              <w:autoSpaceDN w:val="0"/>
              <w:adjustRightInd w:val="0"/>
              <w:rPr>
                <w:rFonts w:cs="Arial"/>
                <w:color w:val="000000"/>
                <w:lang w:eastAsia="en-GB"/>
              </w:rPr>
            </w:pPr>
            <w:r>
              <w:rPr>
                <w:rFonts w:cs="Arial"/>
                <w:color w:val="000000"/>
                <w:lang w:eastAsia="en-GB"/>
              </w:rPr>
              <w:t>Half-life: 2 min</w:t>
            </w:r>
          </w:p>
        </w:tc>
      </w:tr>
      <w:tr w:rsidR="008D4CC3" w14:paraId="7A6F497E"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A5335" w14:textId="77777777" w:rsidR="008D4CC3" w:rsidRDefault="008D4CC3" w:rsidP="008D4CC3">
            <w:pPr>
              <w:autoSpaceDE w:val="0"/>
              <w:autoSpaceDN w:val="0"/>
              <w:adjustRightInd w:val="0"/>
              <w:rPr>
                <w:rFonts w:cs="Arial"/>
                <w:color w:val="000000"/>
                <w:lang w:eastAsia="en-GB"/>
              </w:rPr>
            </w:pPr>
            <w:r>
              <w:rPr>
                <w:rFonts w:cs="Arial"/>
                <w:color w:val="000000"/>
                <w:lang w:eastAsia="en-GB"/>
              </w:rPr>
              <w:lastRenderedPageBreak/>
              <w:t>DT</w:t>
            </w:r>
            <w:r>
              <w:rPr>
                <w:rFonts w:cs="Arial"/>
                <w:color w:val="000000"/>
                <w:vertAlign w:val="subscript"/>
                <w:lang w:eastAsia="en-GB"/>
              </w:rPr>
              <w:t>50</w:t>
            </w:r>
            <w:r>
              <w:rPr>
                <w:rFonts w:cs="Arial"/>
                <w:color w:val="000000"/>
                <w:lang w:eastAsia="en-GB"/>
              </w:rPr>
              <w:t xml:space="preserve"> for biodegradation in surface water</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6ED73" w14:textId="77777777" w:rsidR="008D4CC3" w:rsidRDefault="008D4CC3" w:rsidP="008D4CC3">
            <w:pPr>
              <w:autoSpaceDE w:val="0"/>
              <w:autoSpaceDN w:val="0"/>
              <w:adjustRightInd w:val="0"/>
              <w:rPr>
                <w:rFonts w:cs="Arial"/>
                <w:color w:val="000000"/>
                <w:lang w:eastAsia="en-GB"/>
              </w:rPr>
            </w:pPr>
            <w:r>
              <w:rPr>
                <w:rFonts w:cs="Arial"/>
                <w:color w:val="000000"/>
                <w:lang w:eastAsia="en-GB"/>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01C69" w14:textId="77777777" w:rsidR="008D4CC3" w:rsidRDefault="008D4CC3" w:rsidP="008D4CC3">
            <w:pPr>
              <w:autoSpaceDE w:val="0"/>
              <w:autoSpaceDN w:val="0"/>
              <w:adjustRightInd w:val="0"/>
              <w:rPr>
                <w:rFonts w:cs="Arial"/>
                <w:color w:val="000000"/>
                <w:lang w:eastAsia="en-GB"/>
              </w:rPr>
            </w:pPr>
            <w:r>
              <w:rPr>
                <w:rFonts w:cs="Arial"/>
                <w:color w:val="000000"/>
                <w:lang w:eastAsia="en-GB"/>
              </w:rPr>
              <w:t>d (at 12ºC)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44EB480" w14:textId="77777777" w:rsidR="008D4CC3" w:rsidRDefault="008D4CC3" w:rsidP="008D4CC3">
            <w:pPr>
              <w:autoSpaceDE w:val="0"/>
              <w:autoSpaceDN w:val="0"/>
              <w:adjustRightInd w:val="0"/>
              <w:rPr>
                <w:rFonts w:cs="Arial"/>
                <w:color w:val="000000"/>
                <w:lang w:eastAsia="en-GB"/>
              </w:rPr>
            </w:pPr>
          </w:p>
        </w:tc>
      </w:tr>
      <w:tr w:rsidR="008D4CC3" w14:paraId="45C1EE4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3736B" w14:textId="77777777" w:rsidR="008D4CC3" w:rsidRDefault="008D4CC3" w:rsidP="008D4CC3">
            <w:pPr>
              <w:autoSpaceDE w:val="0"/>
              <w:autoSpaceDN w:val="0"/>
              <w:adjustRightInd w:val="0"/>
              <w:rPr>
                <w:rFonts w:cs="Arial"/>
                <w:color w:val="000000"/>
                <w:lang w:eastAsia="en-GB"/>
              </w:rPr>
            </w:pPr>
            <w:r>
              <w:rPr>
                <w:rFonts w:cs="Arial"/>
                <w:color w:val="000000"/>
                <w:lang w:eastAsia="en-GB"/>
              </w:rPr>
              <w:t>DT</w:t>
            </w:r>
            <w:r>
              <w:rPr>
                <w:rFonts w:cs="Arial"/>
                <w:color w:val="000000"/>
                <w:vertAlign w:val="subscript"/>
                <w:lang w:eastAsia="en-GB"/>
              </w:rPr>
              <w:t>50</w:t>
            </w:r>
            <w:r>
              <w:rPr>
                <w:rFonts w:cs="Arial"/>
                <w:color w:val="000000"/>
                <w:lang w:eastAsia="en-GB"/>
              </w:rPr>
              <w:t xml:space="preserve"> for degradation in soil</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14:paraId="744F8119" w14:textId="77777777" w:rsidR="008D4CC3" w:rsidRDefault="008D4CC3" w:rsidP="008D4CC3">
            <w:pPr>
              <w:autoSpaceDE w:val="0"/>
              <w:autoSpaceDN w:val="0"/>
              <w:adjustRightInd w:val="0"/>
              <w:rPr>
                <w:rFonts w:cs="Arial"/>
                <w:color w:val="000000"/>
                <w:lang w:eastAsia="en-GB"/>
              </w:rPr>
            </w:pPr>
            <w:r>
              <w:rPr>
                <w:rFonts w:cs="Arial"/>
                <w:color w:val="000000"/>
                <w:lang w:eastAsia="en-GB"/>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91882E3" w14:textId="77777777" w:rsidR="008D4CC3" w:rsidRDefault="008D4CC3" w:rsidP="008D4CC3">
            <w:pPr>
              <w:autoSpaceDE w:val="0"/>
              <w:autoSpaceDN w:val="0"/>
              <w:adjustRightInd w:val="0"/>
              <w:rPr>
                <w:rFonts w:cs="Arial"/>
                <w:color w:val="000000"/>
                <w:lang w:eastAsia="en-GB"/>
              </w:rPr>
            </w:pPr>
            <w:r>
              <w:rPr>
                <w:rFonts w:cs="Arial"/>
                <w:color w:val="000000"/>
                <w:lang w:eastAsia="en-GB"/>
              </w:rPr>
              <w:t>hr (at 12ºC)</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C61FA09" w14:textId="77777777" w:rsidR="008D4CC3" w:rsidRDefault="008D4CC3" w:rsidP="008D4CC3">
            <w:pPr>
              <w:autoSpaceDE w:val="0"/>
              <w:autoSpaceDN w:val="0"/>
              <w:adjustRightInd w:val="0"/>
              <w:rPr>
                <w:rFonts w:cs="Arial"/>
                <w:color w:val="000000"/>
                <w:lang w:eastAsia="en-GB"/>
              </w:rPr>
            </w:pPr>
          </w:p>
        </w:tc>
      </w:tr>
      <w:tr w:rsidR="008D4CC3" w14:paraId="40ED897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E1C4A" w14:textId="77777777" w:rsidR="008D4CC3" w:rsidRDefault="008D4CC3" w:rsidP="008D4CC3">
            <w:pPr>
              <w:autoSpaceDE w:val="0"/>
              <w:autoSpaceDN w:val="0"/>
              <w:adjustRightInd w:val="0"/>
              <w:rPr>
                <w:rFonts w:cs="Arial"/>
                <w:color w:val="000000"/>
                <w:lang w:eastAsia="en-GB"/>
              </w:rPr>
            </w:pPr>
            <w:r>
              <w:rPr>
                <w:rFonts w:cs="Arial"/>
                <w:color w:val="000000"/>
                <w:lang w:eastAsia="en-GB"/>
              </w:rPr>
              <w:t>DT</w:t>
            </w:r>
            <w:r>
              <w:rPr>
                <w:rFonts w:cs="Arial"/>
                <w:color w:val="000000"/>
                <w:vertAlign w:val="subscript"/>
                <w:lang w:eastAsia="en-GB"/>
              </w:rPr>
              <w:t>50</w:t>
            </w:r>
            <w:r>
              <w:rPr>
                <w:rFonts w:cs="Arial"/>
                <w:color w:val="000000"/>
                <w:lang w:eastAsia="en-GB"/>
              </w:rPr>
              <w:t xml:space="preserve"> for degradation in air</w:t>
            </w:r>
          </w:p>
        </w:tc>
        <w:tc>
          <w:tcPr>
            <w:tcW w:w="1309" w:type="dxa"/>
            <w:tcBorders>
              <w:top w:val="single" w:sz="4" w:space="0" w:color="auto"/>
              <w:left w:val="single" w:sz="4" w:space="0" w:color="auto"/>
              <w:bottom w:val="single" w:sz="4" w:space="0" w:color="auto"/>
              <w:right w:val="single" w:sz="4" w:space="0" w:color="auto"/>
            </w:tcBorders>
            <w:shd w:val="clear" w:color="auto" w:fill="FFFFFF"/>
            <w:hideMark/>
          </w:tcPr>
          <w:p w14:paraId="52F01335" w14:textId="77777777" w:rsidR="008D4CC3" w:rsidRDefault="008D4CC3" w:rsidP="008D4CC3">
            <w:pPr>
              <w:autoSpaceDE w:val="0"/>
              <w:autoSpaceDN w:val="0"/>
              <w:adjustRightInd w:val="0"/>
              <w:rPr>
                <w:rFonts w:cs="Arial"/>
                <w:color w:val="000000"/>
                <w:lang w:eastAsia="en-GB"/>
              </w:rPr>
            </w:pPr>
            <w:r>
              <w:rPr>
                <w:rFonts w:cs="Arial"/>
                <w:color w:val="000000"/>
                <w:lang w:eastAsia="en-GB"/>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F1DA74D" w14:textId="77777777" w:rsidR="008D4CC3" w:rsidRDefault="008D4CC3" w:rsidP="008D4CC3">
            <w:pPr>
              <w:autoSpaceDE w:val="0"/>
              <w:autoSpaceDN w:val="0"/>
              <w:adjustRightInd w:val="0"/>
              <w:rPr>
                <w:rFonts w:cs="Arial"/>
                <w:color w:val="000000"/>
                <w:lang w:eastAsia="en-GB"/>
              </w:rPr>
            </w:pPr>
            <w:r>
              <w:rPr>
                <w:rFonts w:cs="Arial"/>
                <w:color w:val="000000"/>
                <w:lang w:eastAsia="en-GB"/>
              </w:rPr>
              <w:t xml:space="preserve"> hr</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A82704" w14:textId="77777777" w:rsidR="008D4CC3" w:rsidRDefault="008D4CC3" w:rsidP="008D4CC3">
            <w:pPr>
              <w:autoSpaceDE w:val="0"/>
              <w:autoSpaceDN w:val="0"/>
              <w:adjustRightInd w:val="0"/>
              <w:rPr>
                <w:rFonts w:cs="Arial"/>
                <w:color w:val="000000"/>
                <w:lang w:eastAsia="en-GB"/>
              </w:rPr>
            </w:pPr>
          </w:p>
        </w:tc>
      </w:tr>
      <w:tr w:rsidR="008D4CC3" w14:paraId="6ACA5656"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tcPr>
          <w:p w14:paraId="73BF58DE" w14:textId="77777777" w:rsidR="008D4CC3" w:rsidRDefault="008D4CC3" w:rsidP="008D4CC3">
            <w:pPr>
              <w:autoSpaceDE w:val="0"/>
              <w:autoSpaceDN w:val="0"/>
              <w:adjustRightInd w:val="0"/>
              <w:rPr>
                <w:rFonts w:cs="Arial"/>
                <w:color w:val="000000"/>
                <w:lang w:eastAsia="en-GB"/>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14:paraId="0EC13729" w14:textId="77777777" w:rsidR="008D4CC3" w:rsidRDefault="008D4CC3" w:rsidP="008D4CC3">
            <w:pPr>
              <w:autoSpaceDE w:val="0"/>
              <w:autoSpaceDN w:val="0"/>
              <w:adjustRightInd w:val="0"/>
              <w:rPr>
                <w:rFonts w:cs="Arial"/>
                <w:color w:val="000000"/>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56DD2C6" w14:textId="77777777" w:rsidR="008D4CC3" w:rsidRDefault="008D4CC3" w:rsidP="008D4CC3">
            <w:pPr>
              <w:autoSpaceDE w:val="0"/>
              <w:autoSpaceDN w:val="0"/>
              <w:adjustRightInd w:val="0"/>
              <w:rPr>
                <w:rFonts w:cs="Arial"/>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13BB639" w14:textId="77777777" w:rsidR="008D4CC3" w:rsidRDefault="008D4CC3" w:rsidP="008D4CC3">
            <w:pPr>
              <w:autoSpaceDE w:val="0"/>
              <w:autoSpaceDN w:val="0"/>
              <w:adjustRightInd w:val="0"/>
              <w:rPr>
                <w:rFonts w:cs="Arial"/>
                <w:color w:val="000000"/>
                <w:lang w:eastAsia="en-GB"/>
              </w:rPr>
            </w:pPr>
          </w:p>
        </w:tc>
      </w:tr>
    </w:tbl>
    <w:p w14:paraId="6F5F12D5" w14:textId="77777777" w:rsidR="008D4CC3" w:rsidRDefault="008D4CC3" w:rsidP="008D4CC3">
      <w:pPr>
        <w:rPr>
          <w:lang w:eastAsia="en-US"/>
        </w:rPr>
      </w:pPr>
    </w:p>
    <w:p w14:paraId="2D6268D8" w14:textId="77777777" w:rsidR="008D4CC3" w:rsidRDefault="008D4CC3" w:rsidP="008D4CC3">
      <w:pPr>
        <w:rPr>
          <w:lang w:eastAsia="en-US"/>
        </w:rPr>
      </w:pPr>
    </w:p>
    <w:p w14:paraId="335CFCDD" w14:textId="77777777" w:rsidR="008D4CC3" w:rsidRPr="00FD2055"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1986"/>
        <w:gridCol w:w="1844"/>
        <w:gridCol w:w="3114"/>
      </w:tblGrid>
      <w:tr w:rsidR="008D4CC3" w:rsidRPr="00887AAE" w14:paraId="5CA28BD0"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115D6E53" w14:textId="77777777" w:rsidR="008D4CC3" w:rsidRDefault="008D4CC3" w:rsidP="008D4CC3">
            <w:pPr>
              <w:keepNext/>
              <w:autoSpaceDE w:val="0"/>
              <w:autoSpaceDN w:val="0"/>
              <w:adjustRightInd w:val="0"/>
              <w:jc w:val="center"/>
              <w:rPr>
                <w:b/>
                <w:lang w:eastAsia="en-US"/>
              </w:rPr>
            </w:pPr>
            <w:r>
              <w:rPr>
                <w:b/>
                <w:lang w:eastAsia="en-US"/>
              </w:rPr>
              <w:t xml:space="preserve">Calculated fate and distribution in the STP </w:t>
            </w:r>
          </w:p>
          <w:p w14:paraId="485E16EE" w14:textId="77777777" w:rsidR="008D4CC3" w:rsidRDefault="008D4CC3" w:rsidP="008D4CC3">
            <w:pPr>
              <w:keepNext/>
              <w:autoSpaceDE w:val="0"/>
              <w:autoSpaceDN w:val="0"/>
              <w:adjustRightInd w:val="0"/>
              <w:jc w:val="center"/>
              <w:rPr>
                <w:rFonts w:cs="Arial"/>
                <w:b/>
                <w:color w:val="000000"/>
                <w:lang w:eastAsia="en-GB"/>
              </w:rPr>
            </w:pPr>
            <w:r>
              <w:rPr>
                <w:b/>
                <w:sz w:val="24"/>
                <w:u w:val="single"/>
                <w:lang w:eastAsia="en-US"/>
              </w:rPr>
              <w:t>Active ingredient: Hydrogen peroxide</w:t>
            </w:r>
          </w:p>
        </w:tc>
      </w:tr>
      <w:tr w:rsidR="008D4CC3" w14:paraId="15588280"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2DAA538"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38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013C71"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78B8DB"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5F9BC972"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7F933346" w14:textId="77777777" w:rsidR="008D4CC3" w:rsidRDefault="008D4CC3" w:rsidP="008D4CC3">
            <w:pPr>
              <w:rPr>
                <w:rFonts w:cs="Arial"/>
                <w:color w:val="000000"/>
                <w:lang w:eastAsia="en-GB"/>
              </w:rPr>
            </w:pPr>
          </w:p>
        </w:tc>
        <w:tc>
          <w:tcPr>
            <w:tcW w:w="1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30F45"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1-5</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DBA3C"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3114" w:type="dxa"/>
            <w:vMerge/>
            <w:tcBorders>
              <w:top w:val="single" w:sz="4" w:space="0" w:color="auto"/>
              <w:left w:val="single" w:sz="4" w:space="0" w:color="auto"/>
              <w:bottom w:val="single" w:sz="4" w:space="0" w:color="auto"/>
              <w:right w:val="single" w:sz="4" w:space="0" w:color="auto"/>
            </w:tcBorders>
            <w:vAlign w:val="center"/>
            <w:hideMark/>
          </w:tcPr>
          <w:p w14:paraId="0AAE666B" w14:textId="77777777" w:rsidR="008D4CC3" w:rsidRDefault="008D4CC3" w:rsidP="008D4CC3">
            <w:pPr>
              <w:rPr>
                <w:rFonts w:cs="Arial"/>
                <w:color w:val="000000"/>
                <w:lang w:eastAsia="en-GB"/>
              </w:rPr>
            </w:pPr>
          </w:p>
        </w:tc>
      </w:tr>
      <w:tr w:rsidR="008D4CC3" w14:paraId="742BCC48"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768C0B8E"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75A42B10" w14:textId="77777777" w:rsidR="008D4CC3" w:rsidRDefault="008D4CC3" w:rsidP="008D4CC3">
            <w:pPr>
              <w:autoSpaceDE w:val="0"/>
              <w:autoSpaceDN w:val="0"/>
              <w:adjustRightInd w:val="0"/>
              <w:rPr>
                <w:rFonts w:cs="Arial"/>
                <w:color w:val="000000"/>
                <w:lang w:eastAsia="en-GB"/>
              </w:rPr>
            </w:pPr>
            <w:r>
              <w:rPr>
                <w:rFonts w:cs="Arial"/>
                <w:color w:val="000000"/>
                <w:lang w:eastAsia="en-GB"/>
              </w:rPr>
              <w:t>0.0001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3614F4FB"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5D0717E0" w14:textId="77777777" w:rsidR="008D4CC3" w:rsidRDefault="008D4CC3" w:rsidP="008D4CC3">
            <w:pPr>
              <w:autoSpaceDE w:val="0"/>
              <w:autoSpaceDN w:val="0"/>
              <w:adjustRightInd w:val="0"/>
              <w:rPr>
                <w:rFonts w:cs="Arial"/>
                <w:color w:val="000000"/>
                <w:lang w:eastAsia="en-GB"/>
              </w:rPr>
            </w:pPr>
          </w:p>
        </w:tc>
      </w:tr>
      <w:tr w:rsidR="008D4CC3" w14:paraId="2B7C558C"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4F48D32D"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37DA4A47" w14:textId="77777777" w:rsidR="008D4CC3" w:rsidRDefault="008D4CC3" w:rsidP="008D4CC3">
            <w:pPr>
              <w:autoSpaceDE w:val="0"/>
              <w:autoSpaceDN w:val="0"/>
              <w:adjustRightInd w:val="0"/>
              <w:rPr>
                <w:rFonts w:cs="Arial"/>
                <w:color w:val="000000"/>
                <w:lang w:eastAsia="en-GB"/>
              </w:rPr>
            </w:pPr>
            <w:r>
              <w:rPr>
                <w:rFonts w:cs="Arial"/>
                <w:color w:val="000000"/>
                <w:lang w:eastAsia="en-GB"/>
              </w:rPr>
              <w:t>0.66</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4C6052F8"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265BD162" w14:textId="77777777" w:rsidR="008D4CC3" w:rsidRDefault="008D4CC3" w:rsidP="008D4CC3">
            <w:pPr>
              <w:autoSpaceDE w:val="0"/>
              <w:autoSpaceDN w:val="0"/>
              <w:adjustRightInd w:val="0"/>
              <w:rPr>
                <w:rFonts w:cs="Arial"/>
                <w:color w:val="000000"/>
                <w:lang w:eastAsia="en-GB"/>
              </w:rPr>
            </w:pPr>
          </w:p>
        </w:tc>
      </w:tr>
      <w:tr w:rsidR="008D4CC3" w14:paraId="1101DBB2"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5BEAB77F"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568E6298" w14:textId="77777777" w:rsidR="008D4CC3" w:rsidRDefault="008D4CC3" w:rsidP="008D4CC3">
            <w:pPr>
              <w:autoSpaceDE w:val="0"/>
              <w:autoSpaceDN w:val="0"/>
              <w:adjustRightInd w:val="0"/>
              <w:rPr>
                <w:rFonts w:cs="Arial"/>
                <w:color w:val="000000"/>
                <w:lang w:eastAsia="en-GB"/>
              </w:rPr>
            </w:pPr>
            <w:r>
              <w:rPr>
                <w:rFonts w:cs="Arial"/>
                <w:color w:val="000000"/>
                <w:lang w:eastAsia="en-GB"/>
              </w:rPr>
              <w:t>0.01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2F694ACB"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756724F6" w14:textId="77777777" w:rsidR="008D4CC3" w:rsidRDefault="008D4CC3" w:rsidP="008D4CC3">
            <w:pPr>
              <w:autoSpaceDE w:val="0"/>
              <w:autoSpaceDN w:val="0"/>
              <w:adjustRightInd w:val="0"/>
              <w:rPr>
                <w:rFonts w:cs="Arial"/>
                <w:color w:val="000000"/>
                <w:lang w:eastAsia="en-GB"/>
              </w:rPr>
            </w:pPr>
          </w:p>
        </w:tc>
      </w:tr>
      <w:tr w:rsidR="008D4CC3" w14:paraId="3ECB37BA"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0F55E58D"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14:paraId="6D541A4D" w14:textId="77777777" w:rsidR="008D4CC3" w:rsidRDefault="008D4CC3" w:rsidP="008D4CC3">
            <w:pPr>
              <w:autoSpaceDE w:val="0"/>
              <w:autoSpaceDN w:val="0"/>
              <w:adjustRightInd w:val="0"/>
              <w:rPr>
                <w:rFonts w:cs="Arial"/>
                <w:color w:val="000000"/>
                <w:lang w:eastAsia="en-GB"/>
              </w:rPr>
            </w:pPr>
            <w:r>
              <w:rPr>
                <w:rFonts w:cs="Arial"/>
                <w:color w:val="000000"/>
                <w:lang w:eastAsia="en-GB"/>
              </w:rPr>
              <w:t>99.33</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14:paraId="4E81F222" w14:textId="77777777" w:rsidR="008D4CC3" w:rsidRDefault="008D4CC3" w:rsidP="008D4CC3">
            <w:pPr>
              <w:autoSpaceDE w:val="0"/>
              <w:autoSpaceDN w:val="0"/>
              <w:adjustRightInd w:val="0"/>
              <w:rPr>
                <w:rFonts w:cs="Arial"/>
                <w:color w:val="000000"/>
                <w:lang w:eastAsia="en-GB"/>
              </w:rPr>
            </w:pP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6A32ED6C" w14:textId="77777777" w:rsidR="008D4CC3" w:rsidRDefault="008D4CC3" w:rsidP="008D4CC3">
            <w:pPr>
              <w:autoSpaceDE w:val="0"/>
              <w:autoSpaceDN w:val="0"/>
              <w:adjustRightInd w:val="0"/>
              <w:rPr>
                <w:rFonts w:cs="Arial"/>
                <w:color w:val="000000"/>
                <w:lang w:eastAsia="en-GB"/>
              </w:rPr>
            </w:pPr>
          </w:p>
        </w:tc>
      </w:tr>
    </w:tbl>
    <w:p w14:paraId="1525BF34" w14:textId="77777777" w:rsidR="008D4CC3" w:rsidRDefault="008D4CC3" w:rsidP="008D4CC3">
      <w:pPr>
        <w:rPr>
          <w:lang w:eastAsia="en-US"/>
        </w:rPr>
      </w:pPr>
      <w:r>
        <w:rPr>
          <w:lang w:eastAsia="en-US"/>
        </w:rPr>
        <w:t>Calculated by SimpleTreat4</w:t>
      </w:r>
    </w:p>
    <w:p w14:paraId="6424DF31" w14:textId="77777777" w:rsidR="008D4CC3" w:rsidRDefault="008D4CC3" w:rsidP="008D4CC3">
      <w:pPr>
        <w:rPr>
          <w:lang w:eastAsia="en-US"/>
        </w:rPr>
      </w:pPr>
    </w:p>
    <w:tbl>
      <w:tblPr>
        <w:tblStyle w:val="Grilledutableau4"/>
        <w:tblW w:w="9180" w:type="dxa"/>
        <w:tblInd w:w="108" w:type="dxa"/>
        <w:tblLook w:val="04A0" w:firstRow="1" w:lastRow="0" w:firstColumn="1" w:lastColumn="0" w:noHBand="0" w:noVBand="1"/>
      </w:tblPr>
      <w:tblGrid>
        <w:gridCol w:w="9894"/>
      </w:tblGrid>
      <w:tr w:rsidR="008D4CC3" w:rsidRPr="00D24EE1" w14:paraId="25580A3F" w14:textId="77777777" w:rsidTr="008D4CC3">
        <w:tc>
          <w:tcPr>
            <w:tcW w:w="9180" w:type="dxa"/>
            <w:shd w:val="clear" w:color="auto" w:fill="D6E3BC" w:themeFill="accent3" w:themeFillTint="66"/>
          </w:tcPr>
          <w:p w14:paraId="75934891"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26</w:t>
            </w:r>
            <w:r w:rsidRPr="009B2988">
              <w:rPr>
                <w:rFonts w:ascii="Arial" w:hAnsi="Arial" w:cs="Arial"/>
              </w:rPr>
              <w:fldChar w:fldCharType="end"/>
            </w:r>
            <w:r w:rsidRPr="009B2988">
              <w:rPr>
                <w:rFonts w:ascii="Arial" w:hAnsi="Arial" w:cs="Arial"/>
                <w:sz w:val="20"/>
                <w:szCs w:val="20"/>
              </w:rPr>
              <w:t xml:space="preserve"> - FR CA position:</w:t>
            </w:r>
          </w:p>
          <w:p w14:paraId="2E53E6DA"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 xml:space="preserve">Input parameters coming from the Hydrogen peroxide CAR presented above are accurate, except for the DT50 values which are measured at 20°C in CAR, and for the provided distribution of the substance in STP. Thus, to assess the fate and distribution of hydrogen peroxide in exposed environmental compartments, the DT50 value of 22.8 hours for degradation in soil at 12°C will be considered and the distribution of the active substance in the STP validated in the CAR of hydrogen peroxide will be used and presented in the following table. </w:t>
            </w: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98"/>
            </w:tblGrid>
            <w:tr w:rsidR="008D4CC3" w:rsidRPr="009548B5" w14:paraId="23A4B8BE" w14:textId="77777777" w:rsidTr="008D4CC3">
              <w:trPr>
                <w:trHeight w:val="397"/>
              </w:trPr>
              <w:tc>
                <w:tcPr>
                  <w:tcW w:w="9560" w:type="dxa"/>
                  <w:gridSpan w:val="2"/>
                  <w:shd w:val="clear" w:color="auto" w:fill="FFFFCC"/>
                  <w:vAlign w:val="center"/>
                </w:tcPr>
                <w:p w14:paraId="63CBFC8E" w14:textId="310A6868" w:rsidR="008D4CC3" w:rsidRPr="002978AB" w:rsidRDefault="008D4CC3" w:rsidP="008D4CC3">
                  <w:pPr>
                    <w:rPr>
                      <w:color w:val="000000"/>
                      <w:lang w:eastAsia="en-GB"/>
                    </w:rPr>
                  </w:pPr>
                  <w:r w:rsidRPr="002978AB">
                    <w:rPr>
                      <w:lang w:eastAsia="en-US"/>
                    </w:rPr>
                    <w:t xml:space="preserve">Calculated fate and distribution of </w:t>
                  </w:r>
                  <w:r w:rsidR="00F22C6F">
                    <w:rPr>
                      <w:lang w:eastAsia="en-US"/>
                    </w:rPr>
                    <w:t>Hydrogen peroxi</w:t>
                  </w:r>
                  <w:r>
                    <w:rPr>
                      <w:lang w:eastAsia="en-US"/>
                    </w:rPr>
                    <w:t>de</w:t>
                  </w:r>
                  <w:r w:rsidRPr="002978AB">
                    <w:rPr>
                      <w:lang w:eastAsia="en-US"/>
                    </w:rPr>
                    <w:t xml:space="preserve"> in the STP (EUSES model 2.1)</w:t>
                  </w:r>
                </w:p>
              </w:tc>
            </w:tr>
            <w:tr w:rsidR="008D4CC3" w:rsidRPr="009548B5" w14:paraId="2EBC1559" w14:textId="77777777" w:rsidTr="008D4CC3">
              <w:trPr>
                <w:trHeight w:val="530"/>
              </w:trPr>
              <w:tc>
                <w:tcPr>
                  <w:tcW w:w="4962" w:type="dxa"/>
                  <w:shd w:val="clear" w:color="auto" w:fill="FFFFFF"/>
                  <w:vAlign w:val="center"/>
                </w:tcPr>
                <w:p w14:paraId="01500CBF" w14:textId="77777777" w:rsidR="008D4CC3" w:rsidRPr="009548B5" w:rsidRDefault="008D4CC3" w:rsidP="008D4CC3">
                  <w:pPr>
                    <w:rPr>
                      <w:lang w:eastAsia="en-GB"/>
                    </w:rPr>
                  </w:pPr>
                  <w:r w:rsidRPr="009548B5">
                    <w:rPr>
                      <w:lang w:eastAsia="en-GB"/>
                    </w:rPr>
                    <w:t>Compartment</w:t>
                  </w:r>
                </w:p>
              </w:tc>
              <w:tc>
                <w:tcPr>
                  <w:tcW w:w="4598" w:type="dxa"/>
                  <w:shd w:val="clear" w:color="auto" w:fill="FFFFFF"/>
                  <w:vAlign w:val="center"/>
                </w:tcPr>
                <w:p w14:paraId="7705A5F1" w14:textId="77777777" w:rsidR="008D4CC3" w:rsidRPr="009548B5" w:rsidRDefault="008D4CC3" w:rsidP="008D4CC3">
                  <w:pPr>
                    <w:rPr>
                      <w:lang w:eastAsia="en-GB"/>
                    </w:rPr>
                  </w:pPr>
                  <w:r w:rsidRPr="009548B5">
                    <w:rPr>
                      <w:lang w:eastAsia="en-GB"/>
                    </w:rPr>
                    <w:t>Percentage [%]</w:t>
                  </w:r>
                </w:p>
              </w:tc>
            </w:tr>
            <w:tr w:rsidR="008D4CC3" w:rsidRPr="009548B5" w14:paraId="4750FC44" w14:textId="77777777" w:rsidTr="008D4CC3">
              <w:trPr>
                <w:trHeight w:val="75"/>
              </w:trPr>
              <w:tc>
                <w:tcPr>
                  <w:tcW w:w="4962" w:type="dxa"/>
                  <w:shd w:val="clear" w:color="auto" w:fill="FFFFFF"/>
                  <w:vAlign w:val="center"/>
                </w:tcPr>
                <w:p w14:paraId="008BD406" w14:textId="77777777" w:rsidR="008D4CC3" w:rsidRPr="009548B5" w:rsidRDefault="008D4CC3" w:rsidP="008D4CC3">
                  <w:pPr>
                    <w:rPr>
                      <w:lang w:eastAsia="en-GB"/>
                    </w:rPr>
                  </w:pPr>
                  <w:r w:rsidRPr="009548B5">
                    <w:rPr>
                      <w:lang w:eastAsia="en-GB"/>
                    </w:rPr>
                    <w:t>Air</w:t>
                  </w:r>
                </w:p>
              </w:tc>
              <w:tc>
                <w:tcPr>
                  <w:tcW w:w="4598" w:type="dxa"/>
                  <w:shd w:val="clear" w:color="auto" w:fill="FFFFFF"/>
                  <w:vAlign w:val="center"/>
                </w:tcPr>
                <w:p w14:paraId="0F5191BF" w14:textId="77777777" w:rsidR="008D4CC3" w:rsidRPr="009548B5" w:rsidRDefault="008D4CC3" w:rsidP="008D4CC3">
                  <w:pPr>
                    <w:rPr>
                      <w:lang w:eastAsia="en-GB"/>
                    </w:rPr>
                  </w:pPr>
                  <w:r>
                    <w:rPr>
                      <w:lang w:eastAsia="en-GB"/>
                    </w:rPr>
                    <w:t>1E-03</w:t>
                  </w:r>
                </w:p>
              </w:tc>
            </w:tr>
            <w:tr w:rsidR="008D4CC3" w:rsidRPr="009548B5" w14:paraId="42B5E777" w14:textId="77777777" w:rsidTr="008D4CC3">
              <w:trPr>
                <w:trHeight w:val="75"/>
              </w:trPr>
              <w:tc>
                <w:tcPr>
                  <w:tcW w:w="4962" w:type="dxa"/>
                  <w:shd w:val="clear" w:color="auto" w:fill="FFFFFF"/>
                  <w:vAlign w:val="center"/>
                </w:tcPr>
                <w:p w14:paraId="08EAA4AB" w14:textId="77777777" w:rsidR="008D4CC3" w:rsidRPr="009548B5" w:rsidRDefault="008D4CC3" w:rsidP="008D4CC3">
                  <w:pPr>
                    <w:rPr>
                      <w:lang w:eastAsia="en-GB"/>
                    </w:rPr>
                  </w:pPr>
                  <w:r w:rsidRPr="009548B5">
                    <w:rPr>
                      <w:lang w:eastAsia="en-GB"/>
                    </w:rPr>
                    <w:t>Water</w:t>
                  </w:r>
                </w:p>
              </w:tc>
              <w:tc>
                <w:tcPr>
                  <w:tcW w:w="4598" w:type="dxa"/>
                  <w:shd w:val="clear" w:color="auto" w:fill="FFFFFF"/>
                  <w:vAlign w:val="center"/>
                </w:tcPr>
                <w:p w14:paraId="2CBBFBC1" w14:textId="77777777" w:rsidR="008D4CC3" w:rsidRPr="009548B5" w:rsidRDefault="008D4CC3" w:rsidP="008D4CC3">
                  <w:pPr>
                    <w:rPr>
                      <w:lang w:eastAsia="en-GB"/>
                    </w:rPr>
                  </w:pPr>
                  <w:r>
                    <w:rPr>
                      <w:lang w:eastAsia="en-GB"/>
                    </w:rPr>
                    <w:t>6.85E-01</w:t>
                  </w:r>
                </w:p>
              </w:tc>
            </w:tr>
            <w:tr w:rsidR="008D4CC3" w:rsidRPr="009548B5" w14:paraId="4E8D3FDE" w14:textId="77777777" w:rsidTr="008D4CC3">
              <w:trPr>
                <w:trHeight w:val="75"/>
              </w:trPr>
              <w:tc>
                <w:tcPr>
                  <w:tcW w:w="4962" w:type="dxa"/>
                  <w:shd w:val="clear" w:color="auto" w:fill="FFFFFF"/>
                  <w:vAlign w:val="center"/>
                </w:tcPr>
                <w:p w14:paraId="577D9D97" w14:textId="77777777" w:rsidR="008D4CC3" w:rsidRPr="009548B5" w:rsidRDefault="008D4CC3" w:rsidP="008D4CC3">
                  <w:pPr>
                    <w:rPr>
                      <w:lang w:eastAsia="en-GB"/>
                    </w:rPr>
                  </w:pPr>
                  <w:r w:rsidRPr="009548B5">
                    <w:rPr>
                      <w:lang w:eastAsia="en-GB"/>
                    </w:rPr>
                    <w:t>Sludge</w:t>
                  </w:r>
                </w:p>
              </w:tc>
              <w:tc>
                <w:tcPr>
                  <w:tcW w:w="4598" w:type="dxa"/>
                  <w:shd w:val="clear" w:color="auto" w:fill="FFFFFF"/>
                  <w:vAlign w:val="center"/>
                </w:tcPr>
                <w:p w14:paraId="09139023" w14:textId="77777777" w:rsidR="008D4CC3" w:rsidRPr="009548B5" w:rsidRDefault="008D4CC3" w:rsidP="008D4CC3">
                  <w:pPr>
                    <w:rPr>
                      <w:lang w:eastAsia="en-GB"/>
                    </w:rPr>
                  </w:pPr>
                  <w:r>
                    <w:rPr>
                      <w:lang w:eastAsia="en-GB"/>
                    </w:rPr>
                    <w:t>1.6E-02</w:t>
                  </w:r>
                </w:p>
              </w:tc>
            </w:tr>
            <w:tr w:rsidR="008D4CC3" w:rsidRPr="009548B5" w14:paraId="2ECB1846" w14:textId="77777777" w:rsidTr="008D4CC3">
              <w:trPr>
                <w:trHeight w:val="75"/>
              </w:trPr>
              <w:tc>
                <w:tcPr>
                  <w:tcW w:w="4962" w:type="dxa"/>
                  <w:shd w:val="clear" w:color="auto" w:fill="FFFFFF"/>
                </w:tcPr>
                <w:p w14:paraId="1BD8077C"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4598" w:type="dxa"/>
                  <w:shd w:val="clear" w:color="auto" w:fill="FFFFFF"/>
                </w:tcPr>
                <w:p w14:paraId="49A3DFBC" w14:textId="77777777" w:rsidR="008D4CC3" w:rsidRDefault="008D4CC3" w:rsidP="008D4CC3">
                  <w:pPr>
                    <w:autoSpaceDE w:val="0"/>
                    <w:autoSpaceDN w:val="0"/>
                    <w:adjustRightInd w:val="0"/>
                    <w:rPr>
                      <w:rFonts w:cs="Arial"/>
                      <w:color w:val="000000"/>
                      <w:lang w:eastAsia="en-GB"/>
                    </w:rPr>
                  </w:pPr>
                  <w:r>
                    <w:rPr>
                      <w:rFonts w:cs="Arial"/>
                      <w:color w:val="000000"/>
                      <w:lang w:eastAsia="en-GB"/>
                    </w:rPr>
                    <w:t>99.3</w:t>
                  </w:r>
                </w:p>
              </w:tc>
            </w:tr>
          </w:tbl>
          <w:p w14:paraId="406EFB43" w14:textId="77777777" w:rsidR="008D4CC3" w:rsidRDefault="008D4CC3" w:rsidP="008D4CC3">
            <w:pPr>
              <w:pStyle w:val="Absatz"/>
              <w:ind w:left="0"/>
            </w:pPr>
          </w:p>
          <w:p w14:paraId="7CAA1E44" w14:textId="77777777" w:rsidR="008D4CC3" w:rsidRPr="00A67006" w:rsidRDefault="008D4CC3" w:rsidP="008D4CC3">
            <w:pPr>
              <w:pStyle w:val="Absatz"/>
              <w:ind w:left="0"/>
            </w:pPr>
          </w:p>
        </w:tc>
      </w:tr>
    </w:tbl>
    <w:p w14:paraId="3D8DC9F6" w14:textId="77777777" w:rsidR="008D4CC3" w:rsidRDefault="008D4CC3" w:rsidP="008D4CC3">
      <w:pPr>
        <w:rPr>
          <w:lang w:eastAsia="en-US"/>
        </w:rPr>
      </w:pPr>
    </w:p>
    <w:p w14:paraId="0389A941" w14:textId="77777777" w:rsidR="008D4CC3" w:rsidRPr="00FD2055" w:rsidRDefault="008D4CC3" w:rsidP="008D4CC3">
      <w:pPr>
        <w:rPr>
          <w:lang w:eastAsia="en-US"/>
        </w:rPr>
      </w:pPr>
    </w:p>
    <w:p w14:paraId="532ECFA5" w14:textId="77777777" w:rsidR="008D4CC3" w:rsidRPr="005C24EF" w:rsidRDefault="008D4CC3" w:rsidP="008D4CC3">
      <w:pPr>
        <w:rPr>
          <w:b/>
          <w:i/>
          <w:szCs w:val="22"/>
          <w:lang w:eastAsia="en-US"/>
        </w:rPr>
      </w:pPr>
      <w:r w:rsidRPr="005C24EF">
        <w:rPr>
          <w:b/>
          <w:i/>
          <w:szCs w:val="22"/>
          <w:lang w:eastAsia="en-US"/>
        </w:rPr>
        <w:t>2)</w:t>
      </w:r>
      <w:r w:rsidRPr="005C24EF">
        <w:rPr>
          <w:b/>
          <w:i/>
          <w:szCs w:val="22"/>
          <w:lang w:eastAsia="en-US"/>
        </w:rPr>
        <w:tab/>
        <w:t>SoC: L(+)Lactic acid</w:t>
      </w:r>
    </w:p>
    <w:p w14:paraId="45E0CD26" w14:textId="77777777" w:rsidR="008D4CC3"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A022BA" w14:paraId="1E0BFEBE"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5C2B0D56" w14:textId="77777777" w:rsidR="008D4CC3" w:rsidRDefault="008D4CC3" w:rsidP="008D4CC3">
            <w:pPr>
              <w:rPr>
                <w:b/>
                <w:sz w:val="24"/>
                <w:u w:val="single"/>
                <w:lang w:eastAsia="en-US"/>
              </w:rPr>
            </w:pPr>
            <w:r>
              <w:rPr>
                <w:b/>
                <w:lang w:eastAsia="en-US"/>
              </w:rPr>
              <w:t xml:space="preserve">Identification of relevant receiving compartments based on the exposure pathway </w:t>
            </w:r>
            <w:r>
              <w:rPr>
                <w:b/>
                <w:sz w:val="24"/>
                <w:u w:val="single"/>
                <w:lang w:eastAsia="en-US"/>
              </w:rPr>
              <w:t>SoC: L(+)Lactic acid</w:t>
            </w:r>
          </w:p>
          <w:p w14:paraId="7AAB709C" w14:textId="77777777" w:rsidR="008D4CC3" w:rsidRDefault="008D4CC3" w:rsidP="008D4CC3">
            <w:pPr>
              <w:widowControl w:val="0"/>
              <w:tabs>
                <w:tab w:val="center" w:pos="4536"/>
                <w:tab w:val="right" w:pos="9072"/>
              </w:tabs>
              <w:jc w:val="center"/>
              <w:rPr>
                <w:b/>
                <w:bCs/>
                <w:color w:val="000000"/>
                <w:lang w:eastAsia="en-GB"/>
              </w:rPr>
            </w:pPr>
          </w:p>
        </w:tc>
      </w:tr>
      <w:tr w:rsidR="008D4CC3" w14:paraId="54EBDDF4"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4D38926B"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E55F315"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125B28CD"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4E38EE7A"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921AC63"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1BDF4BA7"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6065F88B"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42FCD326"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783D2CCC"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DEC7FB3"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18D558CA"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7AEB101"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3C96BA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132A12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5C5E2E"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6" w:type="pct"/>
            <w:tcBorders>
              <w:top w:val="single" w:sz="4" w:space="0" w:color="auto"/>
              <w:left w:val="single" w:sz="4" w:space="0" w:color="auto"/>
              <w:bottom w:val="single" w:sz="4" w:space="0" w:color="auto"/>
              <w:right w:val="single" w:sz="4" w:space="0" w:color="auto"/>
            </w:tcBorders>
            <w:vAlign w:val="center"/>
            <w:hideMark/>
          </w:tcPr>
          <w:p w14:paraId="6895F9D4"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4" w:type="pct"/>
            <w:tcBorders>
              <w:top w:val="single" w:sz="4" w:space="0" w:color="auto"/>
              <w:left w:val="single" w:sz="4" w:space="0" w:color="auto"/>
              <w:bottom w:val="single" w:sz="4" w:space="0" w:color="auto"/>
              <w:right w:val="single" w:sz="4" w:space="0" w:color="auto"/>
            </w:tcBorders>
            <w:vAlign w:val="center"/>
            <w:hideMark/>
          </w:tcPr>
          <w:p w14:paraId="5C9E223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39947167"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vAlign w:val="center"/>
            <w:hideMark/>
          </w:tcPr>
          <w:p w14:paraId="0ECF3DD5"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2" w:type="pct"/>
            <w:tcBorders>
              <w:top w:val="single" w:sz="4" w:space="0" w:color="auto"/>
              <w:left w:val="single" w:sz="4" w:space="0" w:color="auto"/>
              <w:bottom w:val="single" w:sz="4" w:space="0" w:color="auto"/>
              <w:right w:val="single" w:sz="4" w:space="0" w:color="auto"/>
            </w:tcBorders>
            <w:vAlign w:val="center"/>
            <w:hideMark/>
          </w:tcPr>
          <w:p w14:paraId="3F83DDCF"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0E12857" w14:textId="77777777" w:rsidR="008D4CC3" w:rsidRDefault="008D4CC3" w:rsidP="008D4CC3">
            <w:pPr>
              <w:widowControl w:val="0"/>
              <w:tabs>
                <w:tab w:val="center" w:pos="4536"/>
                <w:tab w:val="right" w:pos="9072"/>
              </w:tabs>
              <w:rPr>
                <w:color w:val="000000"/>
                <w:lang w:eastAsia="en-GB"/>
              </w:rPr>
            </w:pPr>
          </w:p>
        </w:tc>
      </w:tr>
    </w:tbl>
    <w:p w14:paraId="4BBC064A" w14:textId="77777777" w:rsidR="008D4CC3" w:rsidRDefault="008D4CC3" w:rsidP="008D4CC3">
      <w:pPr>
        <w:rPr>
          <w:lang w:eastAsia="en-US"/>
        </w:rPr>
      </w:pPr>
    </w:p>
    <w:p w14:paraId="074A149C" w14:textId="77777777" w:rsidR="008D4CC3" w:rsidRDefault="008D4CC3" w:rsidP="008D4CC3">
      <w:pPr>
        <w:rPr>
          <w:lang w:eastAsia="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310"/>
        <w:gridCol w:w="1844"/>
        <w:gridCol w:w="2269"/>
      </w:tblGrid>
      <w:tr w:rsidR="008D4CC3" w:rsidRPr="00A022BA" w14:paraId="23DD11D8" w14:textId="77777777" w:rsidTr="008D4CC3">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0056257" w14:textId="77777777" w:rsidR="008D4CC3" w:rsidRDefault="008D4CC3" w:rsidP="008D4CC3">
            <w:pPr>
              <w:rPr>
                <w:b/>
                <w:sz w:val="24"/>
                <w:u w:val="single"/>
                <w:lang w:eastAsia="en-US"/>
              </w:rPr>
            </w:pPr>
            <w:r>
              <w:rPr>
                <w:rFonts w:cs="Arial"/>
                <w:b/>
                <w:color w:val="000000"/>
                <w:lang w:eastAsia="en-GB"/>
              </w:rPr>
              <w:t xml:space="preserve">Input parameters (only set values) for calculating the fate and distribution in the environment </w:t>
            </w:r>
            <w:r>
              <w:rPr>
                <w:b/>
                <w:sz w:val="24"/>
                <w:u w:val="single"/>
                <w:lang w:eastAsia="en-US"/>
              </w:rPr>
              <w:t>SoC: L(+)Lactic acid</w:t>
            </w:r>
          </w:p>
          <w:p w14:paraId="299A69E4" w14:textId="77777777" w:rsidR="008D4CC3" w:rsidRDefault="008D4CC3" w:rsidP="008D4CC3">
            <w:pPr>
              <w:autoSpaceDE w:val="0"/>
              <w:autoSpaceDN w:val="0"/>
              <w:adjustRightInd w:val="0"/>
              <w:jc w:val="center"/>
              <w:rPr>
                <w:rFonts w:cs="Arial"/>
                <w:b/>
                <w:color w:val="000000"/>
                <w:lang w:eastAsia="en-GB"/>
              </w:rPr>
            </w:pPr>
          </w:p>
        </w:tc>
      </w:tr>
      <w:tr w:rsidR="008D4CC3" w14:paraId="382E69F5" w14:textId="77777777" w:rsidTr="008D4CC3">
        <w:trPr>
          <w:trHeight w:val="313"/>
        </w:trPr>
        <w:tc>
          <w:tcPr>
            <w:tcW w:w="39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023FEA"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lastRenderedPageBreak/>
              <w:t xml:space="preserve">Input </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AF9E8"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2038A"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E78D6"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14B5CFF2"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A3A907" w14:textId="77777777" w:rsidR="008D4CC3" w:rsidRDefault="008D4CC3" w:rsidP="008D4CC3">
            <w:pPr>
              <w:rPr>
                <w:rFonts w:ascii="Calibri" w:hAnsi="Calibri"/>
                <w:color w:val="000000"/>
              </w:rPr>
            </w:pPr>
            <w:r>
              <w:rPr>
                <w:rFonts w:ascii="Calibri" w:hAnsi="Calibri"/>
                <w:color w:val="000000"/>
                <w:szCs w:val="22"/>
              </w:rPr>
              <w:t>Molecular weight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986742" w14:textId="77777777" w:rsidR="008D4CC3" w:rsidRDefault="008D4CC3" w:rsidP="008D4CC3">
            <w:pPr>
              <w:jc w:val="right"/>
              <w:rPr>
                <w:rFonts w:ascii="Calibri" w:hAnsi="Calibri"/>
                <w:color w:val="000000"/>
              </w:rPr>
            </w:pPr>
            <w:r>
              <w:rPr>
                <w:rFonts w:ascii="Calibri" w:hAnsi="Calibri"/>
                <w:color w:val="000000"/>
                <w:szCs w:val="22"/>
              </w:rPr>
              <w:t>90.08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DBE102A" w14:textId="77777777" w:rsidR="008D4CC3" w:rsidRDefault="008D4CC3" w:rsidP="008D4CC3">
            <w:pPr>
              <w:rPr>
                <w:rFonts w:ascii="Calibri" w:hAnsi="Calibri"/>
                <w:color w:val="000000"/>
              </w:rPr>
            </w:pPr>
            <w:r>
              <w:rPr>
                <w:rFonts w:ascii="Calibri" w:hAnsi="Calibri"/>
                <w:color w:val="000000"/>
                <w:szCs w:val="22"/>
              </w:rPr>
              <w:t>[g.mol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7EF626" w14:textId="77777777" w:rsidR="008D4CC3" w:rsidRDefault="008D4CC3" w:rsidP="008D4CC3">
            <w:pPr>
              <w:autoSpaceDE w:val="0"/>
              <w:autoSpaceDN w:val="0"/>
              <w:adjustRightInd w:val="0"/>
              <w:rPr>
                <w:rFonts w:cs="Arial"/>
                <w:color w:val="000000"/>
                <w:lang w:eastAsia="en-GB"/>
              </w:rPr>
            </w:pPr>
          </w:p>
        </w:tc>
      </w:tr>
      <w:tr w:rsidR="008D4CC3" w14:paraId="537CC9D9"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F73CF9" w14:textId="77777777" w:rsidR="008D4CC3" w:rsidRDefault="008D4CC3" w:rsidP="008D4CC3">
            <w:pPr>
              <w:rPr>
                <w:rFonts w:ascii="Calibri" w:hAnsi="Calibri"/>
                <w:color w:val="000000"/>
              </w:rPr>
            </w:pPr>
            <w:r>
              <w:rPr>
                <w:rFonts w:ascii="Calibri" w:hAnsi="Calibri"/>
                <w:color w:val="000000"/>
                <w:szCs w:val="22"/>
              </w:rPr>
              <w:t>Melting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EAEFEE" w14:textId="77777777" w:rsidR="008D4CC3" w:rsidRDefault="008D4CC3" w:rsidP="008D4CC3">
            <w:pPr>
              <w:jc w:val="right"/>
              <w:rPr>
                <w:rFonts w:ascii="Calibri" w:hAnsi="Calibri"/>
                <w:color w:val="000000"/>
              </w:rPr>
            </w:pPr>
            <w:r>
              <w:rPr>
                <w:rFonts w:ascii="Calibri" w:hAnsi="Calibri"/>
                <w:color w:val="000000"/>
                <w:szCs w:val="22"/>
              </w:rPr>
              <w:t>53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033E46"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78E1D7" w14:textId="77777777" w:rsidR="008D4CC3" w:rsidRDefault="008D4CC3" w:rsidP="008D4CC3">
            <w:pPr>
              <w:autoSpaceDE w:val="0"/>
              <w:autoSpaceDN w:val="0"/>
              <w:adjustRightInd w:val="0"/>
              <w:rPr>
                <w:rFonts w:cs="Arial"/>
                <w:color w:val="000000"/>
                <w:lang w:eastAsia="en-GB"/>
              </w:rPr>
            </w:pPr>
          </w:p>
        </w:tc>
      </w:tr>
      <w:tr w:rsidR="008D4CC3" w14:paraId="1D79E74D"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587461" w14:textId="77777777" w:rsidR="008D4CC3" w:rsidRDefault="008D4CC3" w:rsidP="008D4CC3">
            <w:pPr>
              <w:rPr>
                <w:rFonts w:ascii="Calibri" w:hAnsi="Calibri"/>
                <w:color w:val="000000"/>
              </w:rPr>
            </w:pPr>
            <w:r>
              <w:rPr>
                <w:rFonts w:ascii="Calibri" w:hAnsi="Calibri"/>
                <w:color w:val="000000"/>
                <w:szCs w:val="22"/>
              </w:rPr>
              <w:t>Boiling point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759251" w14:textId="77777777" w:rsidR="008D4CC3" w:rsidRDefault="008D4CC3" w:rsidP="008D4CC3">
            <w:pPr>
              <w:jc w:val="right"/>
              <w:rPr>
                <w:rFonts w:ascii="Calibri" w:hAnsi="Calibri"/>
                <w:color w:val="000000"/>
              </w:rPr>
            </w:pPr>
            <w:r>
              <w:rPr>
                <w:rFonts w:ascii="Calibri" w:hAnsi="Calibri"/>
                <w:color w:val="000000"/>
                <w:szCs w:val="22"/>
              </w:rPr>
              <w:t>204.2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27B089E"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5064B0C" w14:textId="77777777" w:rsidR="008D4CC3" w:rsidRDefault="008D4CC3" w:rsidP="008D4CC3">
            <w:pPr>
              <w:autoSpaceDE w:val="0"/>
              <w:autoSpaceDN w:val="0"/>
              <w:adjustRightInd w:val="0"/>
              <w:rPr>
                <w:rFonts w:cs="Arial"/>
                <w:color w:val="000000"/>
                <w:lang w:eastAsia="en-GB"/>
              </w:rPr>
            </w:pPr>
          </w:p>
        </w:tc>
      </w:tr>
      <w:tr w:rsidR="008D4CC3" w14:paraId="454230E2"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AB3A94" w14:textId="77777777" w:rsidR="008D4CC3" w:rsidRDefault="008D4CC3" w:rsidP="008D4CC3">
            <w:pPr>
              <w:rPr>
                <w:rFonts w:ascii="Calibri" w:hAnsi="Calibri"/>
                <w:color w:val="000000"/>
              </w:rPr>
            </w:pPr>
            <w:r>
              <w:rPr>
                <w:rFonts w:ascii="Calibri" w:hAnsi="Calibri"/>
                <w:color w:val="000000"/>
                <w:szCs w:val="22"/>
              </w:rPr>
              <w:t>Vapour pressure at test temperature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F33628" w14:textId="77777777" w:rsidR="008D4CC3" w:rsidRDefault="008D4CC3" w:rsidP="008D4CC3">
            <w:pPr>
              <w:jc w:val="right"/>
              <w:rPr>
                <w:rFonts w:ascii="Calibri" w:hAnsi="Calibri"/>
                <w:color w:val="000000"/>
              </w:rPr>
            </w:pPr>
            <w:r>
              <w:rPr>
                <w:rFonts w:ascii="Calibri" w:hAnsi="Calibri"/>
                <w:color w:val="000000"/>
                <w:szCs w:val="22"/>
              </w:rPr>
              <w:t>0.4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714FB6" w14:textId="77777777" w:rsidR="008D4CC3" w:rsidRDefault="008D4CC3" w:rsidP="008D4CC3">
            <w:pPr>
              <w:rPr>
                <w:rFonts w:ascii="Calibri" w:hAnsi="Calibri"/>
                <w:color w:val="000000"/>
              </w:rPr>
            </w:pPr>
            <w:r>
              <w:rPr>
                <w:rFonts w:ascii="Calibri" w:hAnsi="Calibri"/>
                <w:color w:val="000000"/>
                <w:szCs w:val="22"/>
              </w:rPr>
              <w:t>[Pa]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20BAEEA" w14:textId="77777777" w:rsidR="008D4CC3" w:rsidRDefault="008D4CC3" w:rsidP="008D4CC3">
            <w:pPr>
              <w:autoSpaceDE w:val="0"/>
              <w:autoSpaceDN w:val="0"/>
              <w:adjustRightInd w:val="0"/>
              <w:rPr>
                <w:rFonts w:cs="Arial"/>
                <w:color w:val="000000"/>
                <w:lang w:eastAsia="en-GB"/>
              </w:rPr>
            </w:pPr>
          </w:p>
        </w:tc>
      </w:tr>
      <w:tr w:rsidR="008D4CC3" w14:paraId="04515F1F"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5A1AE8" w14:textId="77777777" w:rsidR="008D4CC3" w:rsidRDefault="008D4CC3" w:rsidP="008D4CC3">
            <w:pPr>
              <w:rPr>
                <w:rFonts w:ascii="Calibri" w:hAnsi="Calibri"/>
                <w:color w:val="000000"/>
              </w:rPr>
            </w:pPr>
            <w:r>
              <w:rPr>
                <w:rFonts w:ascii="Calibri" w:hAnsi="Calibri"/>
                <w:color w:val="000000"/>
                <w:szCs w:val="22"/>
              </w:rPr>
              <w:t>Temperature at which vapour pressure was measured</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C6F0B9" w14:textId="77777777" w:rsidR="008D4CC3" w:rsidRDefault="008D4CC3" w:rsidP="008D4CC3">
            <w:pPr>
              <w:jc w:val="right"/>
              <w:rPr>
                <w:rFonts w:ascii="Calibri" w:hAnsi="Calibri"/>
                <w:color w:val="000000"/>
              </w:rPr>
            </w:pPr>
            <w:r>
              <w:rPr>
                <w:rFonts w:ascii="Calibri" w:hAnsi="Calibri"/>
                <w:color w:val="000000"/>
                <w:szCs w:val="22"/>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0DDD1F"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3E8C81A" w14:textId="77777777" w:rsidR="008D4CC3" w:rsidRDefault="008D4CC3" w:rsidP="008D4CC3">
            <w:pPr>
              <w:autoSpaceDE w:val="0"/>
              <w:autoSpaceDN w:val="0"/>
              <w:adjustRightInd w:val="0"/>
              <w:rPr>
                <w:rFonts w:cs="Arial"/>
                <w:color w:val="000000"/>
                <w:lang w:eastAsia="en-GB"/>
              </w:rPr>
            </w:pPr>
          </w:p>
        </w:tc>
      </w:tr>
      <w:tr w:rsidR="008D4CC3" w14:paraId="0DA5B2CA"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BADB4A" w14:textId="77777777" w:rsidR="008D4CC3" w:rsidRDefault="008D4CC3" w:rsidP="008D4CC3">
            <w:pPr>
              <w:rPr>
                <w:rFonts w:ascii="Calibri" w:hAnsi="Calibri"/>
                <w:color w:val="000000"/>
              </w:rPr>
            </w:pPr>
            <w:r>
              <w:rPr>
                <w:rFonts w:ascii="Calibri" w:hAnsi="Calibri"/>
                <w:color w:val="000000"/>
                <w:szCs w:val="22"/>
              </w:rPr>
              <w:t>Octanol-water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B7B741B" w14:textId="77777777" w:rsidR="008D4CC3" w:rsidRDefault="008D4CC3" w:rsidP="008D4CC3">
            <w:pPr>
              <w:jc w:val="right"/>
              <w:rPr>
                <w:rFonts w:ascii="Calibri" w:hAnsi="Calibri"/>
                <w:color w:val="000000"/>
              </w:rPr>
            </w:pPr>
            <w:r>
              <w:rPr>
                <w:rFonts w:ascii="Calibri" w:hAnsi="Calibri"/>
                <w:color w:val="000000"/>
                <w:szCs w:val="22"/>
              </w:rPr>
              <w:t>-0.74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2221ED" w14:textId="77777777" w:rsidR="008D4CC3" w:rsidRDefault="008D4CC3" w:rsidP="008D4CC3">
            <w:pPr>
              <w:rPr>
                <w:rFonts w:ascii="Calibri" w:hAnsi="Calibri"/>
                <w:color w:val="000000"/>
              </w:rPr>
            </w:pPr>
            <w:r>
              <w:rPr>
                <w:rFonts w:ascii="Calibri" w:hAnsi="Calibri"/>
                <w:color w:val="000000"/>
                <w:szCs w:val="22"/>
              </w:rPr>
              <w:t>[log10]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A7C4D12" w14:textId="77777777" w:rsidR="008D4CC3" w:rsidRDefault="008D4CC3" w:rsidP="008D4CC3">
            <w:pPr>
              <w:autoSpaceDE w:val="0"/>
              <w:autoSpaceDN w:val="0"/>
              <w:adjustRightInd w:val="0"/>
              <w:rPr>
                <w:rFonts w:cs="Arial"/>
                <w:color w:val="000000"/>
                <w:lang w:eastAsia="en-GB"/>
              </w:rPr>
            </w:pPr>
          </w:p>
        </w:tc>
      </w:tr>
      <w:tr w:rsidR="008D4CC3" w14:paraId="3F2CE47A"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C89D9E" w14:textId="77777777" w:rsidR="008D4CC3" w:rsidRDefault="008D4CC3" w:rsidP="008D4CC3">
            <w:pPr>
              <w:rPr>
                <w:rFonts w:ascii="Calibri" w:hAnsi="Calibri"/>
                <w:color w:val="000000"/>
              </w:rPr>
            </w:pPr>
            <w:r>
              <w:rPr>
                <w:rFonts w:ascii="Calibri" w:hAnsi="Calibri"/>
                <w:color w:val="000000"/>
                <w:szCs w:val="22"/>
              </w:rPr>
              <w:t>Water solubility at test temperature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536CA6" w14:textId="77777777" w:rsidR="008D4CC3" w:rsidRDefault="008D4CC3" w:rsidP="008D4CC3">
            <w:pPr>
              <w:jc w:val="right"/>
              <w:rPr>
                <w:rFonts w:ascii="Calibri" w:hAnsi="Calibri"/>
                <w:color w:val="000000"/>
              </w:rPr>
            </w:pPr>
            <w:r>
              <w:rPr>
                <w:rFonts w:ascii="Calibri" w:hAnsi="Calibri"/>
                <w:color w:val="000000"/>
                <w:szCs w:val="22"/>
              </w:rPr>
              <w:t>1.00E+05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27BE344" w14:textId="77777777" w:rsidR="008D4CC3" w:rsidRDefault="008D4CC3" w:rsidP="008D4CC3">
            <w:pPr>
              <w:rPr>
                <w:rFonts w:ascii="Calibri" w:hAnsi="Calibri"/>
                <w:color w:val="000000"/>
              </w:rPr>
            </w:pPr>
            <w:r>
              <w:rPr>
                <w:rFonts w:ascii="Calibri" w:hAnsi="Calibri"/>
                <w:color w:val="000000"/>
                <w:szCs w:val="22"/>
              </w:rPr>
              <w:t>[mg.l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5CA5BB5" w14:textId="77777777" w:rsidR="008D4CC3" w:rsidRDefault="008D4CC3" w:rsidP="008D4CC3">
            <w:pPr>
              <w:autoSpaceDE w:val="0"/>
              <w:autoSpaceDN w:val="0"/>
              <w:adjustRightInd w:val="0"/>
              <w:rPr>
                <w:rFonts w:cs="Arial"/>
                <w:color w:val="000000"/>
                <w:lang w:eastAsia="en-GB"/>
              </w:rPr>
            </w:pPr>
          </w:p>
        </w:tc>
      </w:tr>
      <w:tr w:rsidR="008D4CC3" w14:paraId="0B285090" w14:textId="77777777" w:rsidTr="008D4CC3">
        <w:trPr>
          <w:trHeight w:val="75"/>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845FF3A" w14:textId="77777777" w:rsidR="008D4CC3" w:rsidRDefault="008D4CC3" w:rsidP="008D4CC3">
            <w:pPr>
              <w:rPr>
                <w:rFonts w:ascii="Calibri" w:hAnsi="Calibri"/>
                <w:color w:val="000000"/>
              </w:rPr>
            </w:pPr>
            <w:r>
              <w:rPr>
                <w:rFonts w:ascii="Calibri" w:hAnsi="Calibri"/>
                <w:color w:val="000000"/>
                <w:szCs w:val="22"/>
              </w:rPr>
              <w:t>Organic carbon-water partition coefficient</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5D24EA" w14:textId="77777777" w:rsidR="008D4CC3" w:rsidRDefault="008D4CC3" w:rsidP="008D4CC3">
            <w:pPr>
              <w:jc w:val="right"/>
              <w:rPr>
                <w:rFonts w:ascii="Calibri" w:hAnsi="Calibri"/>
                <w:color w:val="000000"/>
              </w:rPr>
            </w:pPr>
            <w:r>
              <w:rPr>
                <w:rFonts w:ascii="Calibri" w:hAnsi="Calibri"/>
                <w:color w:val="000000"/>
                <w:szCs w:val="22"/>
              </w:rPr>
              <w:t>20.9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5E24D6" w14:textId="77777777" w:rsidR="008D4CC3" w:rsidRDefault="008D4CC3" w:rsidP="008D4CC3">
            <w:pPr>
              <w:rPr>
                <w:rFonts w:ascii="Calibri" w:hAnsi="Calibri"/>
                <w:color w:val="000000"/>
              </w:rPr>
            </w:pPr>
            <w:r>
              <w:rPr>
                <w:rFonts w:ascii="Calibri" w:hAnsi="Calibri"/>
                <w:color w:val="000000"/>
                <w:szCs w:val="22"/>
              </w:rPr>
              <w:t>[l.kg</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B7FB15" w14:textId="77777777" w:rsidR="008D4CC3" w:rsidRDefault="008D4CC3" w:rsidP="008D4CC3">
            <w:pPr>
              <w:autoSpaceDE w:val="0"/>
              <w:autoSpaceDN w:val="0"/>
              <w:adjustRightInd w:val="0"/>
              <w:rPr>
                <w:rFonts w:cs="Arial"/>
                <w:color w:val="000000"/>
                <w:lang w:eastAsia="en-GB"/>
              </w:rPr>
            </w:pPr>
          </w:p>
        </w:tc>
      </w:tr>
      <w:tr w:rsidR="008D4CC3" w14:paraId="7C41B343"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A76893" w14:textId="77777777" w:rsidR="008D4CC3" w:rsidRDefault="008D4CC3" w:rsidP="008D4CC3">
            <w:pPr>
              <w:rPr>
                <w:rFonts w:ascii="Calibri" w:hAnsi="Calibri"/>
                <w:color w:val="000000"/>
              </w:rPr>
            </w:pPr>
            <w:r>
              <w:rPr>
                <w:rFonts w:ascii="Calibri" w:hAnsi="Calibri"/>
                <w:color w:val="000000"/>
                <w:szCs w:val="22"/>
              </w:rPr>
              <w:t>Henry's law constant at test temparature</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639516" w14:textId="77777777" w:rsidR="008D4CC3" w:rsidRDefault="008D4CC3" w:rsidP="008D4CC3">
            <w:pPr>
              <w:jc w:val="right"/>
              <w:rPr>
                <w:rFonts w:ascii="Calibri" w:hAnsi="Calibri"/>
                <w:color w:val="000000"/>
              </w:rPr>
            </w:pPr>
            <w:r>
              <w:rPr>
                <w:rFonts w:ascii="Calibri" w:hAnsi="Calibri"/>
                <w:color w:val="000000"/>
                <w:szCs w:val="22"/>
              </w:rPr>
              <w:t>7.50E-04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5B43FD" w14:textId="77777777" w:rsidR="008D4CC3" w:rsidRDefault="008D4CC3" w:rsidP="008D4CC3">
            <w:pPr>
              <w:rPr>
                <w:rFonts w:ascii="Calibri" w:hAnsi="Calibri"/>
                <w:color w:val="000000"/>
              </w:rPr>
            </w:pPr>
            <w:r>
              <w:rPr>
                <w:rFonts w:ascii="Calibri" w:hAnsi="Calibri"/>
                <w:color w:val="000000"/>
                <w:szCs w:val="22"/>
              </w:rPr>
              <w:t>[Pa.m</w:t>
            </w:r>
            <w:r w:rsidRPr="00996414">
              <w:rPr>
                <w:rFonts w:ascii="Calibri" w:hAnsi="Calibri"/>
                <w:color w:val="000000"/>
                <w:szCs w:val="22"/>
                <w:vertAlign w:val="superscript"/>
              </w:rPr>
              <w:t>3</w:t>
            </w:r>
            <w:r>
              <w:rPr>
                <w:rFonts w:ascii="Calibri" w:hAnsi="Calibri"/>
                <w:color w:val="000000"/>
                <w:szCs w:val="22"/>
              </w:rPr>
              <w:t>.mol</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4BEFF8" w14:textId="77777777" w:rsidR="008D4CC3" w:rsidRDefault="008D4CC3" w:rsidP="008D4CC3">
            <w:pPr>
              <w:autoSpaceDE w:val="0"/>
              <w:autoSpaceDN w:val="0"/>
              <w:adjustRightInd w:val="0"/>
              <w:rPr>
                <w:rFonts w:cs="Arial"/>
                <w:color w:val="000000"/>
                <w:lang w:eastAsia="en-GB"/>
              </w:rPr>
            </w:pPr>
          </w:p>
        </w:tc>
      </w:tr>
      <w:tr w:rsidR="008D4CC3" w14:paraId="4EFA7D91"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F871E0E" w14:textId="77777777" w:rsidR="008D4CC3" w:rsidRDefault="008D4CC3" w:rsidP="008D4CC3">
            <w:pPr>
              <w:rPr>
                <w:rFonts w:ascii="Calibri" w:hAnsi="Calibri"/>
                <w:color w:val="000000"/>
              </w:rPr>
            </w:pPr>
            <w:r>
              <w:rPr>
                <w:rFonts w:ascii="Calibri" w:hAnsi="Calibri"/>
                <w:color w:val="000000"/>
                <w:szCs w:val="22"/>
              </w:rPr>
              <w:t>Temperature at which Henry's law constant was measured</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98EBF4" w14:textId="77777777" w:rsidR="008D4CC3" w:rsidRDefault="008D4CC3" w:rsidP="008D4CC3">
            <w:pPr>
              <w:jc w:val="right"/>
              <w:rPr>
                <w:rFonts w:ascii="Calibri" w:hAnsi="Calibri"/>
                <w:color w:val="000000"/>
              </w:rPr>
            </w:pPr>
            <w:r>
              <w:rPr>
                <w:rFonts w:ascii="Calibri" w:hAnsi="Calibri"/>
                <w:color w:val="000000"/>
                <w:szCs w:val="22"/>
              </w:rPr>
              <w:t>20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0ECFE" w14:textId="77777777" w:rsidR="008D4CC3" w:rsidRDefault="008D4CC3" w:rsidP="008D4CC3">
            <w:pPr>
              <w:rPr>
                <w:rFonts w:ascii="Calibri" w:hAnsi="Calibri"/>
                <w:color w:val="000000"/>
              </w:rPr>
            </w:pPr>
            <w:r>
              <w:rPr>
                <w:rFonts w:ascii="Calibri" w:hAnsi="Calibri"/>
                <w:color w:val="000000"/>
                <w:szCs w:val="22"/>
              </w:rPr>
              <w:t>[</w:t>
            </w:r>
            <w:r w:rsidRPr="00996414">
              <w:rPr>
                <w:rFonts w:ascii="Calibri" w:hAnsi="Calibri"/>
                <w:color w:val="000000"/>
                <w:szCs w:val="22"/>
                <w:vertAlign w:val="superscript"/>
              </w:rPr>
              <w:t>o</w:t>
            </w:r>
            <w:r>
              <w:rPr>
                <w:rFonts w:ascii="Calibri" w:hAnsi="Calibri"/>
                <w:color w:val="000000"/>
                <w:szCs w:val="22"/>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B0C822" w14:textId="77777777" w:rsidR="008D4CC3" w:rsidRDefault="008D4CC3" w:rsidP="008D4CC3">
            <w:pPr>
              <w:autoSpaceDE w:val="0"/>
              <w:autoSpaceDN w:val="0"/>
              <w:adjustRightInd w:val="0"/>
              <w:rPr>
                <w:rFonts w:cs="Arial"/>
                <w:color w:val="000000"/>
                <w:lang w:eastAsia="en-GB"/>
              </w:rPr>
            </w:pPr>
          </w:p>
        </w:tc>
      </w:tr>
      <w:tr w:rsidR="008D4CC3" w14:paraId="28954400"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B00CDF" w14:textId="77777777" w:rsidR="008D4CC3" w:rsidRDefault="008D4CC3" w:rsidP="008D4CC3">
            <w:pPr>
              <w:rPr>
                <w:rFonts w:ascii="Calibri" w:hAnsi="Calibri"/>
                <w:color w:val="000000"/>
              </w:rPr>
            </w:pPr>
            <w:r>
              <w:rPr>
                <w:rFonts w:ascii="Calibri" w:hAnsi="Calibri"/>
                <w:color w:val="000000"/>
                <w:szCs w:val="22"/>
              </w:rPr>
              <w:t>Characterization of biodegradability</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EAC81D" w14:textId="77777777" w:rsidR="008D4CC3" w:rsidRDefault="008D4CC3" w:rsidP="008D4CC3">
            <w:pPr>
              <w:rPr>
                <w:rFonts w:ascii="Calibri" w:hAnsi="Calibri"/>
                <w:color w:val="000000"/>
              </w:rPr>
            </w:pPr>
            <w:r>
              <w:rPr>
                <w:rFonts w:ascii="Calibri" w:hAnsi="Calibri"/>
                <w:color w:val="000000"/>
                <w:szCs w:val="22"/>
              </w:rPr>
              <w:t>Readily biodegradable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00BD92D" w14:textId="77777777" w:rsidR="008D4CC3" w:rsidRDefault="008D4CC3" w:rsidP="008D4CC3">
            <w:pPr>
              <w:rPr>
                <w:rFonts w:ascii="Calibri" w:hAnsi="Calibri"/>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97689F" w14:textId="77777777" w:rsidR="008D4CC3" w:rsidRDefault="008D4CC3" w:rsidP="008D4CC3">
            <w:pPr>
              <w:autoSpaceDE w:val="0"/>
              <w:autoSpaceDN w:val="0"/>
              <w:adjustRightInd w:val="0"/>
              <w:rPr>
                <w:rFonts w:cs="Arial"/>
                <w:color w:val="000000"/>
                <w:lang w:eastAsia="en-GB"/>
              </w:rPr>
            </w:pPr>
          </w:p>
        </w:tc>
      </w:tr>
      <w:tr w:rsidR="008D4CC3" w14:paraId="3E4D3BC9"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15E7C3C" w14:textId="77777777" w:rsidR="008D4CC3" w:rsidRDefault="008D4CC3" w:rsidP="008D4CC3">
            <w:pPr>
              <w:rPr>
                <w:rFonts w:ascii="Calibri" w:hAnsi="Calibri"/>
                <w:color w:val="000000"/>
              </w:rPr>
            </w:pPr>
            <w:r>
              <w:rPr>
                <w:rFonts w:ascii="Calibri" w:hAnsi="Calibri"/>
                <w:color w:val="000000"/>
                <w:szCs w:val="22"/>
              </w:rPr>
              <w:t>Rate constant for biodegradation in STP</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0D0CCAC" w14:textId="77777777" w:rsidR="008D4CC3" w:rsidRDefault="008D4CC3" w:rsidP="008D4CC3">
            <w:pPr>
              <w:jc w:val="right"/>
              <w:rPr>
                <w:rFonts w:ascii="Calibri" w:hAnsi="Calibri"/>
                <w:color w:val="000000"/>
              </w:rPr>
            </w:pPr>
            <w:r>
              <w:rPr>
                <w:rFonts w:ascii="Calibri" w:hAnsi="Calibri"/>
                <w:color w:val="000000"/>
                <w:szCs w:val="22"/>
              </w:rPr>
              <w:t>0.3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48AD88" w14:textId="77777777" w:rsidR="008D4CC3" w:rsidRDefault="008D4CC3" w:rsidP="008D4CC3">
            <w:pPr>
              <w:rPr>
                <w:rFonts w:ascii="Calibri" w:hAnsi="Calibri"/>
                <w:color w:val="000000"/>
              </w:rPr>
            </w:pPr>
            <w:r>
              <w:rPr>
                <w:rFonts w:ascii="Calibri" w:hAnsi="Calibri"/>
                <w:color w:val="000000"/>
                <w:szCs w:val="22"/>
              </w:rPr>
              <w:t>[hr</w:t>
            </w:r>
            <w:r w:rsidRPr="00996414">
              <w:rPr>
                <w:rFonts w:ascii="Calibri" w:hAnsi="Calibri"/>
                <w:color w:val="000000"/>
                <w:szCs w:val="22"/>
                <w:vertAlign w:val="superscript"/>
              </w:rPr>
              <w:t>-1</w:t>
            </w:r>
            <w:r>
              <w:rPr>
                <w:rFonts w:ascii="Calibri" w:hAnsi="Calibri"/>
                <w:color w:val="000000"/>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035E2DE" w14:textId="77777777" w:rsidR="008D4CC3" w:rsidRDefault="008D4CC3" w:rsidP="008D4CC3">
            <w:pPr>
              <w:autoSpaceDE w:val="0"/>
              <w:autoSpaceDN w:val="0"/>
              <w:adjustRightInd w:val="0"/>
              <w:rPr>
                <w:rFonts w:cs="Arial"/>
                <w:color w:val="000000"/>
                <w:lang w:eastAsia="en-GB"/>
              </w:rPr>
            </w:pPr>
          </w:p>
        </w:tc>
      </w:tr>
      <w:tr w:rsidR="008D4CC3" w14:paraId="53DE8C9C" w14:textId="77777777" w:rsidTr="008D4CC3">
        <w:trPr>
          <w:trHeight w:val="93"/>
        </w:trPr>
        <w:tc>
          <w:tcPr>
            <w:tcW w:w="3936" w:type="dxa"/>
            <w:tcBorders>
              <w:top w:val="single" w:sz="4" w:space="0" w:color="auto"/>
              <w:left w:val="single" w:sz="4" w:space="0" w:color="auto"/>
              <w:bottom w:val="single" w:sz="4" w:space="0" w:color="auto"/>
              <w:right w:val="single" w:sz="4" w:space="0" w:color="auto"/>
            </w:tcBorders>
            <w:shd w:val="clear" w:color="auto" w:fill="FFFFFF"/>
            <w:vAlign w:val="bottom"/>
          </w:tcPr>
          <w:p w14:paraId="33FB5F65" w14:textId="77777777" w:rsidR="008D4CC3" w:rsidRDefault="008D4CC3" w:rsidP="008D4CC3">
            <w:pPr>
              <w:rPr>
                <w:rFonts w:ascii="Calibri" w:hAnsi="Calibri"/>
                <w:color w:val="000000"/>
              </w:rPr>
            </w:pPr>
          </w:p>
        </w:tc>
        <w:tc>
          <w:tcPr>
            <w:tcW w:w="1309" w:type="dxa"/>
            <w:tcBorders>
              <w:top w:val="single" w:sz="4" w:space="0" w:color="auto"/>
              <w:left w:val="single" w:sz="4" w:space="0" w:color="auto"/>
              <w:bottom w:val="single" w:sz="4" w:space="0" w:color="auto"/>
              <w:right w:val="single" w:sz="4" w:space="0" w:color="auto"/>
            </w:tcBorders>
            <w:shd w:val="clear" w:color="auto" w:fill="FFFFFF"/>
            <w:vAlign w:val="bottom"/>
          </w:tcPr>
          <w:p w14:paraId="4D876335" w14:textId="77777777" w:rsidR="008D4CC3" w:rsidRDefault="008D4CC3" w:rsidP="008D4CC3">
            <w:pPr>
              <w:jc w:val="right"/>
              <w:rPr>
                <w:rFonts w:ascii="Calibri" w:hAnsi="Calibri"/>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5DF5C6F6" w14:textId="77777777" w:rsidR="008D4CC3" w:rsidRDefault="008D4CC3" w:rsidP="008D4CC3">
            <w:pPr>
              <w:rPr>
                <w:rFonts w:ascii="Calibri" w:hAnsi="Calibri"/>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DEBBFC" w14:textId="77777777" w:rsidR="008D4CC3" w:rsidRDefault="008D4CC3" w:rsidP="008D4CC3">
            <w:pPr>
              <w:autoSpaceDE w:val="0"/>
              <w:autoSpaceDN w:val="0"/>
              <w:adjustRightInd w:val="0"/>
              <w:rPr>
                <w:rFonts w:cs="Arial"/>
                <w:color w:val="000000"/>
                <w:lang w:eastAsia="en-GB"/>
              </w:rPr>
            </w:pPr>
          </w:p>
        </w:tc>
      </w:tr>
    </w:tbl>
    <w:p w14:paraId="1BC52340" w14:textId="77777777" w:rsidR="008D4CC3" w:rsidRDefault="008D4CC3" w:rsidP="008D4CC3">
      <w:pPr>
        <w:rPr>
          <w:lang w:eastAsia="en-US"/>
        </w:rPr>
      </w:pPr>
    </w:p>
    <w:p w14:paraId="74E61B46"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691"/>
        <w:gridCol w:w="2127"/>
        <w:gridCol w:w="2126"/>
      </w:tblGrid>
      <w:tr w:rsidR="008D4CC3" w:rsidRPr="00A022BA" w14:paraId="58FC493F"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3AB14225" w14:textId="77777777" w:rsidR="008D4CC3" w:rsidRDefault="008D4CC3" w:rsidP="008D4CC3">
            <w:pPr>
              <w:rPr>
                <w:b/>
                <w:sz w:val="24"/>
                <w:u w:val="single"/>
                <w:lang w:eastAsia="en-US"/>
              </w:rPr>
            </w:pPr>
            <w:r>
              <w:rPr>
                <w:b/>
                <w:lang w:eastAsia="en-US"/>
              </w:rPr>
              <w:t xml:space="preserve">Calculated fate and distribution in the STP </w:t>
            </w:r>
            <w:r>
              <w:rPr>
                <w:b/>
                <w:sz w:val="24"/>
                <w:u w:val="single"/>
                <w:lang w:eastAsia="en-US"/>
              </w:rPr>
              <w:t>SoC: L(+)Lactic acid</w:t>
            </w:r>
          </w:p>
          <w:p w14:paraId="3D4346B4" w14:textId="77777777" w:rsidR="008D4CC3" w:rsidRDefault="008D4CC3" w:rsidP="008D4CC3">
            <w:pPr>
              <w:keepNext/>
              <w:autoSpaceDE w:val="0"/>
              <w:autoSpaceDN w:val="0"/>
              <w:adjustRightInd w:val="0"/>
              <w:jc w:val="center"/>
              <w:rPr>
                <w:rFonts w:cs="Arial"/>
                <w:b/>
                <w:color w:val="000000"/>
                <w:lang w:eastAsia="en-GB"/>
              </w:rPr>
            </w:pPr>
          </w:p>
        </w:tc>
      </w:tr>
      <w:tr w:rsidR="008D4CC3" w14:paraId="569E5159"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92D844"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481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7F957F"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971F74"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41ACAD81"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12A3A39E" w14:textId="77777777" w:rsidR="008D4CC3" w:rsidRDefault="008D4CC3" w:rsidP="008D4CC3">
            <w:pPr>
              <w:rPr>
                <w:rFonts w:cs="Arial"/>
                <w:color w:val="000000"/>
                <w:lang w:eastAsia="en-GB"/>
              </w:rPr>
            </w:pPr>
          </w:p>
        </w:tc>
        <w:tc>
          <w:tcPr>
            <w:tcW w:w="2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8A789"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00304"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109EE6" w14:textId="77777777" w:rsidR="008D4CC3" w:rsidRDefault="008D4CC3" w:rsidP="008D4CC3">
            <w:pPr>
              <w:rPr>
                <w:rFonts w:cs="Arial"/>
                <w:color w:val="000000"/>
                <w:lang w:eastAsia="en-GB"/>
              </w:rPr>
            </w:pPr>
          </w:p>
        </w:tc>
      </w:tr>
      <w:tr w:rsidR="008D4CC3" w14:paraId="77DB69DB"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18890070"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AE2829B" w14:textId="77777777" w:rsidR="008D4CC3" w:rsidRDefault="008D4CC3" w:rsidP="008D4CC3">
            <w:pPr>
              <w:jc w:val="right"/>
              <w:rPr>
                <w:rFonts w:ascii="Calibri" w:hAnsi="Calibri"/>
                <w:color w:val="000000"/>
              </w:rPr>
            </w:pPr>
            <w:r>
              <w:rPr>
                <w:rFonts w:ascii="Calibri" w:hAnsi="Calibri"/>
                <w:color w:val="000000"/>
                <w:szCs w:val="22"/>
              </w:rPr>
              <w:t>3.74E-04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EB95DCF"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8509E72" w14:textId="77777777" w:rsidR="008D4CC3" w:rsidRDefault="008D4CC3" w:rsidP="008D4CC3">
            <w:pPr>
              <w:autoSpaceDE w:val="0"/>
              <w:autoSpaceDN w:val="0"/>
              <w:adjustRightInd w:val="0"/>
              <w:rPr>
                <w:rFonts w:cs="Arial"/>
                <w:color w:val="000000"/>
                <w:lang w:eastAsia="en-GB"/>
              </w:rPr>
            </w:pPr>
          </w:p>
        </w:tc>
      </w:tr>
      <w:tr w:rsidR="008D4CC3" w14:paraId="2259CDA8"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3778ECB9"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51E39EB" w14:textId="77777777" w:rsidR="008D4CC3" w:rsidRDefault="008D4CC3" w:rsidP="008D4CC3">
            <w:pPr>
              <w:jc w:val="right"/>
              <w:rPr>
                <w:rFonts w:ascii="Calibri" w:hAnsi="Calibri"/>
                <w:color w:val="000000"/>
              </w:rPr>
            </w:pPr>
            <w:r>
              <w:rPr>
                <w:rFonts w:ascii="Calibri" w:hAnsi="Calibri"/>
                <w:color w:val="000000"/>
                <w:szCs w:val="22"/>
              </w:rPr>
              <w:t>32.5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3A0B580"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75FD421" w14:textId="77777777" w:rsidR="008D4CC3" w:rsidRDefault="008D4CC3" w:rsidP="008D4CC3">
            <w:pPr>
              <w:autoSpaceDE w:val="0"/>
              <w:autoSpaceDN w:val="0"/>
              <w:adjustRightInd w:val="0"/>
              <w:rPr>
                <w:rFonts w:cs="Arial"/>
                <w:color w:val="000000"/>
                <w:lang w:eastAsia="en-GB"/>
              </w:rPr>
            </w:pPr>
          </w:p>
        </w:tc>
      </w:tr>
      <w:tr w:rsidR="008D4CC3" w14:paraId="01A377FD"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6A336D70"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1FA3F7F" w14:textId="77777777" w:rsidR="008D4CC3" w:rsidRDefault="008D4CC3" w:rsidP="008D4CC3">
            <w:pPr>
              <w:jc w:val="right"/>
              <w:rPr>
                <w:rFonts w:ascii="Calibri" w:hAnsi="Calibri"/>
                <w:color w:val="000000"/>
              </w:rPr>
            </w:pPr>
            <w:r>
              <w:rPr>
                <w:rFonts w:ascii="Calibri" w:hAnsi="Calibri"/>
                <w:color w:val="000000"/>
                <w:szCs w:val="22"/>
              </w:rPr>
              <w:t>0.211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862D4DD"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28CE113" w14:textId="77777777" w:rsidR="008D4CC3" w:rsidRDefault="008D4CC3" w:rsidP="008D4CC3">
            <w:pPr>
              <w:autoSpaceDE w:val="0"/>
              <w:autoSpaceDN w:val="0"/>
              <w:adjustRightInd w:val="0"/>
              <w:rPr>
                <w:rFonts w:cs="Arial"/>
                <w:color w:val="000000"/>
                <w:lang w:eastAsia="en-GB"/>
              </w:rPr>
            </w:pPr>
          </w:p>
        </w:tc>
      </w:tr>
      <w:tr w:rsidR="008D4CC3" w14:paraId="7970CCA9"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773ECF77"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AA0F07" w14:textId="77777777" w:rsidR="008D4CC3" w:rsidRDefault="008D4CC3" w:rsidP="008D4CC3">
            <w:pPr>
              <w:jc w:val="right"/>
              <w:rPr>
                <w:rFonts w:ascii="Calibri" w:hAnsi="Calibri"/>
                <w:color w:val="000000"/>
              </w:rPr>
            </w:pPr>
            <w:r>
              <w:rPr>
                <w:rFonts w:ascii="Calibri" w:hAnsi="Calibri"/>
                <w:color w:val="000000"/>
                <w:szCs w:val="22"/>
              </w:rPr>
              <w:t>67.3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A0F5C3A" w14:textId="77777777" w:rsidR="008D4CC3" w:rsidRDefault="008D4CC3" w:rsidP="008D4CC3">
            <w:pPr>
              <w:autoSpaceDE w:val="0"/>
              <w:autoSpaceDN w:val="0"/>
              <w:adjustRightInd w:val="0"/>
              <w:rPr>
                <w:rFonts w:cs="Arial"/>
                <w:color w:val="000000"/>
                <w:lang w:eastAsia="en-G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A52115C" w14:textId="77777777" w:rsidR="008D4CC3" w:rsidRDefault="008D4CC3" w:rsidP="008D4CC3">
            <w:pPr>
              <w:autoSpaceDE w:val="0"/>
              <w:autoSpaceDN w:val="0"/>
              <w:adjustRightInd w:val="0"/>
              <w:rPr>
                <w:rFonts w:cs="Arial"/>
                <w:color w:val="000000"/>
                <w:lang w:eastAsia="en-GB"/>
              </w:rPr>
            </w:pPr>
          </w:p>
        </w:tc>
      </w:tr>
    </w:tbl>
    <w:p w14:paraId="77687237" w14:textId="77777777" w:rsidR="008D4CC3" w:rsidRDefault="008D4CC3" w:rsidP="008D4CC3">
      <w:pPr>
        <w:rPr>
          <w:lang w:eastAsia="en-US"/>
        </w:rPr>
      </w:pPr>
      <w:r>
        <w:rPr>
          <w:lang w:eastAsia="en-US"/>
        </w:rPr>
        <w:t>Calculated by SimpleTreat4</w:t>
      </w:r>
    </w:p>
    <w:p w14:paraId="7CF2ADE0"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24EE1" w14:paraId="15FD55B1" w14:textId="77777777" w:rsidTr="008F12F8">
        <w:tc>
          <w:tcPr>
            <w:tcW w:w="9356" w:type="dxa"/>
            <w:shd w:val="clear" w:color="auto" w:fill="D6E3BC" w:themeFill="accent3" w:themeFillTint="66"/>
          </w:tcPr>
          <w:p w14:paraId="05055AFF"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27</w:t>
            </w:r>
            <w:r w:rsidRPr="009B2988">
              <w:rPr>
                <w:rFonts w:ascii="Arial" w:hAnsi="Arial" w:cs="Arial"/>
              </w:rPr>
              <w:fldChar w:fldCharType="end"/>
            </w:r>
            <w:r w:rsidRPr="009B2988">
              <w:rPr>
                <w:rFonts w:ascii="Arial" w:hAnsi="Arial" w:cs="Arial"/>
                <w:sz w:val="20"/>
                <w:szCs w:val="20"/>
              </w:rPr>
              <w:t xml:space="preserve"> - FR CA position:</w:t>
            </w:r>
          </w:p>
          <w:p w14:paraId="39809C6A" w14:textId="77777777" w:rsidR="008D4CC3" w:rsidRPr="008F12F8" w:rsidRDefault="008D4CC3" w:rsidP="008F12F8">
            <w:pPr>
              <w:pStyle w:val="Lgende"/>
              <w:tabs>
                <w:tab w:val="left" w:pos="0"/>
              </w:tabs>
              <w:ind w:left="34" w:firstLine="0"/>
              <w:rPr>
                <w:rFonts w:ascii="Arial" w:hAnsi="Arial" w:cs="Arial"/>
                <w:lang w:val="en-US"/>
              </w:rPr>
            </w:pPr>
            <w:r w:rsidRPr="009B2988">
              <w:rPr>
                <w:rFonts w:ascii="Arial" w:hAnsi="Arial" w:cs="Arial"/>
                <w:sz w:val="20"/>
                <w:szCs w:val="20"/>
              </w:rPr>
              <w:t>Input parameters and the distribution of substance in the STP coming from the L(+) Lactic acid CAR presented above are accurate, except for the Henry’s constant which is set to 3.6E10-5 at 20°C in the CAR. Moreover this substance is readily biodegradable but failing the 10-days window criterion, the Koc taken in the CAR for calculations is 20 L/kg and the DT50 in soil is 90 days.</w:t>
            </w:r>
          </w:p>
        </w:tc>
      </w:tr>
    </w:tbl>
    <w:p w14:paraId="32CD3035" w14:textId="77777777" w:rsidR="008D4CC3" w:rsidRDefault="008D4CC3" w:rsidP="008D4CC3">
      <w:pPr>
        <w:rPr>
          <w:lang w:eastAsia="en-US"/>
        </w:rPr>
      </w:pPr>
    </w:p>
    <w:p w14:paraId="04BF30FB" w14:textId="77777777" w:rsidR="008D4CC3" w:rsidRDefault="008D4CC3" w:rsidP="008D4CC3">
      <w:pPr>
        <w:rPr>
          <w:lang w:eastAsia="en-US"/>
        </w:rPr>
      </w:pPr>
    </w:p>
    <w:p w14:paraId="35C6CADA" w14:textId="77777777" w:rsidR="008D4CC3" w:rsidRPr="005C24EF" w:rsidRDefault="008D4CC3" w:rsidP="008D4CC3">
      <w:pPr>
        <w:rPr>
          <w:b/>
          <w:i/>
          <w:szCs w:val="22"/>
          <w:lang w:eastAsia="en-US"/>
        </w:rPr>
      </w:pPr>
      <w:r>
        <w:rPr>
          <w:b/>
          <w:i/>
          <w:szCs w:val="22"/>
          <w:lang w:eastAsia="en-US"/>
        </w:rPr>
        <w:t xml:space="preserve">3) </w:t>
      </w:r>
      <w:r w:rsidRPr="005C24EF">
        <w:rPr>
          <w:b/>
          <w:i/>
          <w:szCs w:val="22"/>
          <w:lang w:eastAsia="en-US"/>
        </w:rPr>
        <w:t>SoC: 1-Decanamine, N.N-dimethyl,N-oxide (and  Dodecanamine, N.N-dimethyl,N-oxide) (DDMNO)</w:t>
      </w:r>
    </w:p>
    <w:p w14:paraId="2660D37B" w14:textId="77777777" w:rsidR="008D4CC3" w:rsidRDefault="008D4CC3" w:rsidP="008D4CC3">
      <w:pPr>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8D4CC3" w:rsidRPr="00A022BA" w14:paraId="2168A27B" w14:textId="77777777" w:rsidTr="008D4CC3">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hideMark/>
          </w:tcPr>
          <w:p w14:paraId="6B9DD7B1" w14:textId="77777777" w:rsidR="008D4CC3" w:rsidRDefault="008D4CC3" w:rsidP="008D4CC3">
            <w:pPr>
              <w:widowControl w:val="0"/>
              <w:tabs>
                <w:tab w:val="center" w:pos="4536"/>
                <w:tab w:val="right" w:pos="9072"/>
              </w:tabs>
              <w:jc w:val="center"/>
              <w:rPr>
                <w:b/>
                <w:bCs/>
                <w:color w:val="000000"/>
                <w:lang w:eastAsia="en-GB"/>
              </w:rPr>
            </w:pPr>
            <w:r>
              <w:rPr>
                <w:b/>
                <w:lang w:eastAsia="en-US"/>
              </w:rPr>
              <w:t xml:space="preserve">Identification of relevant receiving compartments based on the exposure pathway </w:t>
            </w:r>
            <w:r>
              <w:rPr>
                <w:b/>
                <w:color w:val="000000"/>
                <w:sz w:val="24"/>
                <w:u w:val="single"/>
                <w:lang w:eastAsia="en-GB"/>
              </w:rPr>
              <w:t>(DDMNO)</w:t>
            </w:r>
          </w:p>
        </w:tc>
      </w:tr>
      <w:tr w:rsidR="008D4CC3" w14:paraId="4180BC0C" w14:textId="77777777" w:rsidTr="008D4CC3">
        <w:trPr>
          <w:tblHeader/>
        </w:trPr>
        <w:tc>
          <w:tcPr>
            <w:tcW w:w="682" w:type="pct"/>
            <w:tcBorders>
              <w:top w:val="single" w:sz="4" w:space="0" w:color="auto"/>
              <w:left w:val="single" w:sz="4" w:space="0" w:color="auto"/>
              <w:bottom w:val="single" w:sz="4" w:space="0" w:color="auto"/>
              <w:right w:val="single" w:sz="4" w:space="0" w:color="auto"/>
            </w:tcBorders>
            <w:vAlign w:val="center"/>
          </w:tcPr>
          <w:p w14:paraId="462E01DB" w14:textId="77777777" w:rsidR="008D4CC3" w:rsidRDefault="008D4CC3" w:rsidP="008D4CC3">
            <w:pPr>
              <w:widowControl w:val="0"/>
              <w:jc w:val="center"/>
              <w:rPr>
                <w:bCs/>
                <w:color w:val="000000"/>
                <w:lang w:eastAsia="en-GB"/>
              </w:rPr>
            </w:pP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6E09F8BC" w14:textId="77777777" w:rsidR="008D4CC3" w:rsidRDefault="008D4CC3" w:rsidP="008D4CC3">
            <w:pPr>
              <w:widowControl w:val="0"/>
              <w:jc w:val="center"/>
              <w:rPr>
                <w:rFonts w:cs="Arial"/>
                <w:color w:val="000000"/>
                <w:lang w:eastAsia="en-GB"/>
              </w:rPr>
            </w:pPr>
            <w:r>
              <w:rPr>
                <w:rFonts w:cs="Arial"/>
                <w:color w:val="000000"/>
                <w:lang w:eastAsia="en-GB"/>
              </w:rPr>
              <w:t>Fresh-water</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F983DC2" w14:textId="77777777" w:rsidR="008D4CC3" w:rsidRDefault="008D4CC3" w:rsidP="008D4CC3">
            <w:pPr>
              <w:widowControl w:val="0"/>
              <w:jc w:val="center"/>
              <w:rPr>
                <w:rFonts w:cs="Arial"/>
                <w:color w:val="000000"/>
                <w:lang w:eastAsia="en-GB"/>
              </w:rPr>
            </w:pPr>
            <w:r>
              <w:rPr>
                <w:rFonts w:cs="Arial"/>
                <w:color w:val="000000"/>
                <w:lang w:eastAsia="en-GB"/>
              </w:rPr>
              <w:t>Freshwater sediment</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E85FFE2" w14:textId="77777777" w:rsidR="008D4CC3" w:rsidRDefault="008D4CC3" w:rsidP="008D4CC3">
            <w:pPr>
              <w:widowControl w:val="0"/>
              <w:jc w:val="center"/>
              <w:rPr>
                <w:rFonts w:cs="Arial"/>
                <w:color w:val="000000"/>
                <w:lang w:eastAsia="en-GB"/>
              </w:rPr>
            </w:pPr>
            <w:r>
              <w:rPr>
                <w:rFonts w:cs="Arial"/>
                <w:color w:val="000000"/>
                <w:lang w:eastAsia="en-GB"/>
              </w:rPr>
              <w:t>Sea-water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55B67B15" w14:textId="77777777" w:rsidR="008D4CC3" w:rsidRDefault="008D4CC3" w:rsidP="008D4CC3">
            <w:pPr>
              <w:widowControl w:val="0"/>
              <w:jc w:val="center"/>
              <w:rPr>
                <w:rFonts w:cs="Arial"/>
                <w:color w:val="000000"/>
                <w:lang w:eastAsia="en-GB"/>
              </w:rPr>
            </w:pPr>
            <w:r>
              <w:rPr>
                <w:rFonts w:cs="Arial"/>
                <w:color w:val="000000"/>
                <w:lang w:eastAsia="en-GB"/>
              </w:rPr>
              <w:t>Seawater sediment</w:t>
            </w:r>
          </w:p>
        </w:tc>
        <w:tc>
          <w:tcPr>
            <w:tcW w:w="304" w:type="pct"/>
            <w:tcBorders>
              <w:top w:val="single" w:sz="4" w:space="0" w:color="auto"/>
              <w:left w:val="single" w:sz="4" w:space="0" w:color="auto"/>
              <w:bottom w:val="single" w:sz="4" w:space="0" w:color="auto"/>
              <w:right w:val="single" w:sz="4" w:space="0" w:color="auto"/>
            </w:tcBorders>
            <w:vAlign w:val="center"/>
            <w:hideMark/>
          </w:tcPr>
          <w:p w14:paraId="549CC9BE" w14:textId="77777777" w:rsidR="008D4CC3" w:rsidRDefault="008D4CC3" w:rsidP="008D4CC3">
            <w:pPr>
              <w:widowControl w:val="0"/>
              <w:jc w:val="center"/>
              <w:rPr>
                <w:rFonts w:cs="Arial"/>
                <w:color w:val="000000"/>
                <w:lang w:eastAsia="en-GB"/>
              </w:rPr>
            </w:pPr>
            <w:r>
              <w:rPr>
                <w:rFonts w:cs="Arial"/>
                <w:color w:val="000000"/>
                <w:lang w:eastAsia="en-GB"/>
              </w:rPr>
              <w:t>STP</w:t>
            </w:r>
          </w:p>
        </w:tc>
        <w:tc>
          <w:tcPr>
            <w:tcW w:w="303" w:type="pct"/>
            <w:tcBorders>
              <w:top w:val="single" w:sz="4" w:space="0" w:color="auto"/>
              <w:left w:val="single" w:sz="4" w:space="0" w:color="auto"/>
              <w:bottom w:val="single" w:sz="4" w:space="0" w:color="auto"/>
              <w:right w:val="single" w:sz="4" w:space="0" w:color="auto"/>
            </w:tcBorders>
            <w:vAlign w:val="center"/>
            <w:hideMark/>
          </w:tcPr>
          <w:p w14:paraId="1DF45432" w14:textId="77777777" w:rsidR="008D4CC3" w:rsidRDefault="008D4CC3" w:rsidP="008D4CC3">
            <w:pPr>
              <w:widowControl w:val="0"/>
              <w:jc w:val="center"/>
              <w:rPr>
                <w:rFonts w:cs="Arial"/>
                <w:color w:val="000000"/>
                <w:lang w:eastAsia="en-GB"/>
              </w:rPr>
            </w:pPr>
            <w:r>
              <w:rPr>
                <w:rFonts w:cs="Arial"/>
                <w:color w:val="000000"/>
                <w:lang w:eastAsia="en-GB"/>
              </w:rPr>
              <w:t>Air</w:t>
            </w:r>
          </w:p>
        </w:tc>
        <w:tc>
          <w:tcPr>
            <w:tcW w:w="304" w:type="pct"/>
            <w:tcBorders>
              <w:top w:val="single" w:sz="4" w:space="0" w:color="auto"/>
              <w:left w:val="single" w:sz="4" w:space="0" w:color="auto"/>
              <w:bottom w:val="single" w:sz="4" w:space="0" w:color="auto"/>
              <w:right w:val="single" w:sz="4" w:space="0" w:color="auto"/>
            </w:tcBorders>
            <w:vAlign w:val="center"/>
            <w:hideMark/>
          </w:tcPr>
          <w:p w14:paraId="414EB14B"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Soil</w:t>
            </w:r>
          </w:p>
        </w:tc>
        <w:tc>
          <w:tcPr>
            <w:tcW w:w="602" w:type="pct"/>
            <w:tcBorders>
              <w:top w:val="single" w:sz="4" w:space="0" w:color="auto"/>
              <w:left w:val="single" w:sz="4" w:space="0" w:color="auto"/>
              <w:bottom w:val="single" w:sz="4" w:space="0" w:color="auto"/>
              <w:right w:val="single" w:sz="4" w:space="0" w:color="auto"/>
            </w:tcBorders>
            <w:vAlign w:val="center"/>
            <w:hideMark/>
          </w:tcPr>
          <w:p w14:paraId="02F46DC1"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Ground-water</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762340FA" w14:textId="77777777" w:rsidR="008D4CC3" w:rsidRDefault="008D4CC3" w:rsidP="008D4CC3">
            <w:pPr>
              <w:widowControl w:val="0"/>
              <w:tabs>
                <w:tab w:val="center" w:pos="4536"/>
                <w:tab w:val="right" w:pos="9072"/>
              </w:tabs>
              <w:jc w:val="center"/>
              <w:rPr>
                <w:bCs/>
                <w:color w:val="000000"/>
                <w:lang w:eastAsia="en-GB"/>
              </w:rPr>
            </w:pPr>
            <w:r>
              <w:rPr>
                <w:bCs/>
                <w:color w:val="000000"/>
                <w:lang w:eastAsia="en-GB"/>
              </w:rPr>
              <w:t>Other</w:t>
            </w:r>
          </w:p>
        </w:tc>
      </w:tr>
      <w:tr w:rsidR="008D4CC3" w14:paraId="1AF6D6C3" w14:textId="77777777" w:rsidTr="008D4CC3">
        <w:trPr>
          <w:tblHeader/>
        </w:trPr>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2BAE145" w14:textId="77777777" w:rsidR="008D4CC3" w:rsidRDefault="008D4CC3" w:rsidP="008D4CC3">
            <w:pPr>
              <w:widowControl w:val="0"/>
              <w:tabs>
                <w:tab w:val="center" w:pos="4536"/>
                <w:tab w:val="right" w:pos="9072"/>
              </w:tabs>
              <w:rPr>
                <w:color w:val="000000"/>
                <w:lang w:eastAsia="en-GB"/>
              </w:rPr>
            </w:pPr>
            <w:r>
              <w:rPr>
                <w:color w:val="000000"/>
                <w:lang w:eastAsia="en-GB"/>
              </w:rPr>
              <w:t>Scenario 1-5</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660BD6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8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584FE2A1"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45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hideMark/>
          </w:tcPr>
          <w:p w14:paraId="0BB617C7"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6" w:type="pct"/>
            <w:tcBorders>
              <w:top w:val="single" w:sz="4" w:space="0" w:color="auto"/>
              <w:left w:val="single" w:sz="4" w:space="0" w:color="auto"/>
              <w:bottom w:val="single" w:sz="4" w:space="0" w:color="auto"/>
              <w:right w:val="single" w:sz="4" w:space="0" w:color="auto"/>
            </w:tcBorders>
            <w:vAlign w:val="center"/>
            <w:hideMark/>
          </w:tcPr>
          <w:p w14:paraId="63BAE63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4" w:type="pct"/>
            <w:tcBorders>
              <w:top w:val="single" w:sz="4" w:space="0" w:color="auto"/>
              <w:left w:val="single" w:sz="4" w:space="0" w:color="auto"/>
              <w:bottom w:val="single" w:sz="4" w:space="0" w:color="auto"/>
              <w:right w:val="single" w:sz="4" w:space="0" w:color="auto"/>
            </w:tcBorders>
            <w:vAlign w:val="center"/>
            <w:hideMark/>
          </w:tcPr>
          <w:p w14:paraId="141F8DCD"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303" w:type="pct"/>
            <w:tcBorders>
              <w:top w:val="single" w:sz="4" w:space="0" w:color="auto"/>
              <w:left w:val="single" w:sz="4" w:space="0" w:color="auto"/>
              <w:bottom w:val="single" w:sz="4" w:space="0" w:color="auto"/>
              <w:right w:val="single" w:sz="4" w:space="0" w:color="auto"/>
            </w:tcBorders>
            <w:vAlign w:val="center"/>
            <w:hideMark/>
          </w:tcPr>
          <w:p w14:paraId="198FAA92" w14:textId="77777777" w:rsidR="008D4CC3" w:rsidRDefault="008D4CC3" w:rsidP="008D4CC3">
            <w:pPr>
              <w:widowControl w:val="0"/>
              <w:tabs>
                <w:tab w:val="center" w:pos="4536"/>
                <w:tab w:val="right" w:pos="9072"/>
              </w:tabs>
              <w:rPr>
                <w:color w:val="000000"/>
                <w:lang w:eastAsia="en-GB"/>
              </w:rPr>
            </w:pPr>
            <w:r>
              <w:rPr>
                <w:color w:val="000000"/>
                <w:lang w:eastAsia="en-GB"/>
              </w:rPr>
              <w:t>no</w:t>
            </w:r>
          </w:p>
        </w:tc>
        <w:tc>
          <w:tcPr>
            <w:tcW w:w="304" w:type="pct"/>
            <w:tcBorders>
              <w:top w:val="single" w:sz="4" w:space="0" w:color="auto"/>
              <w:left w:val="single" w:sz="4" w:space="0" w:color="auto"/>
              <w:bottom w:val="single" w:sz="4" w:space="0" w:color="auto"/>
              <w:right w:val="single" w:sz="4" w:space="0" w:color="auto"/>
            </w:tcBorders>
            <w:vAlign w:val="center"/>
            <w:hideMark/>
          </w:tcPr>
          <w:p w14:paraId="378F6640"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2" w:type="pct"/>
            <w:tcBorders>
              <w:top w:val="single" w:sz="4" w:space="0" w:color="auto"/>
              <w:left w:val="single" w:sz="4" w:space="0" w:color="auto"/>
              <w:bottom w:val="single" w:sz="4" w:space="0" w:color="auto"/>
              <w:right w:val="single" w:sz="4" w:space="0" w:color="auto"/>
            </w:tcBorders>
            <w:vAlign w:val="center"/>
            <w:hideMark/>
          </w:tcPr>
          <w:p w14:paraId="13527C78" w14:textId="77777777" w:rsidR="008D4CC3" w:rsidRDefault="008D4CC3" w:rsidP="008D4CC3">
            <w:pPr>
              <w:widowControl w:val="0"/>
              <w:tabs>
                <w:tab w:val="center" w:pos="4536"/>
                <w:tab w:val="right" w:pos="9072"/>
              </w:tabs>
              <w:rPr>
                <w:color w:val="000000"/>
                <w:lang w:eastAsia="en-GB"/>
              </w:rPr>
            </w:pPr>
            <w:r>
              <w:rPr>
                <w:color w:val="000000"/>
                <w:lang w:eastAsia="en-GB"/>
              </w:rPr>
              <w:t>yes</w:t>
            </w:r>
          </w:p>
        </w:tc>
        <w:tc>
          <w:tcPr>
            <w:tcW w:w="607"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E7DCB8D" w14:textId="77777777" w:rsidR="008D4CC3" w:rsidRDefault="008D4CC3" w:rsidP="008D4CC3">
            <w:pPr>
              <w:widowControl w:val="0"/>
              <w:tabs>
                <w:tab w:val="center" w:pos="4536"/>
                <w:tab w:val="right" w:pos="9072"/>
              </w:tabs>
              <w:rPr>
                <w:color w:val="000000"/>
                <w:lang w:eastAsia="en-GB"/>
              </w:rPr>
            </w:pPr>
          </w:p>
        </w:tc>
      </w:tr>
    </w:tbl>
    <w:p w14:paraId="0A99B7F5"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9"/>
        <w:gridCol w:w="1877"/>
        <w:gridCol w:w="1697"/>
        <w:gridCol w:w="1843"/>
      </w:tblGrid>
      <w:tr w:rsidR="008D4CC3" w:rsidRPr="00A022BA" w14:paraId="28B75B93" w14:textId="77777777" w:rsidTr="008F12F8">
        <w:trPr>
          <w:trHeight w:val="313"/>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4632DF8F" w14:textId="77777777" w:rsidR="008D4CC3" w:rsidRDefault="008D4CC3" w:rsidP="008D4CC3">
            <w:pPr>
              <w:autoSpaceDE w:val="0"/>
              <w:autoSpaceDN w:val="0"/>
              <w:adjustRightInd w:val="0"/>
              <w:jc w:val="center"/>
              <w:rPr>
                <w:rFonts w:cs="Arial"/>
                <w:b/>
                <w:color w:val="000000"/>
                <w:lang w:eastAsia="en-GB"/>
              </w:rPr>
            </w:pPr>
            <w:r>
              <w:rPr>
                <w:rFonts w:cs="Arial"/>
                <w:b/>
                <w:color w:val="000000"/>
                <w:lang w:eastAsia="en-GB"/>
              </w:rPr>
              <w:lastRenderedPageBreak/>
              <w:t xml:space="preserve">Input parameters (only set values) for calculating the fate and distribution in the environment </w:t>
            </w:r>
            <w:r>
              <w:rPr>
                <w:b/>
                <w:color w:val="000000"/>
                <w:sz w:val="24"/>
                <w:u w:val="single"/>
                <w:lang w:eastAsia="en-GB"/>
              </w:rPr>
              <w:t>(DDMNO)</w:t>
            </w:r>
          </w:p>
        </w:tc>
      </w:tr>
      <w:tr w:rsidR="008D4CC3" w14:paraId="22BF150F" w14:textId="77777777" w:rsidTr="008F12F8">
        <w:trPr>
          <w:trHeight w:val="313"/>
        </w:trPr>
        <w:tc>
          <w:tcPr>
            <w:tcW w:w="39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0DC17"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Input </w:t>
            </w:r>
          </w:p>
        </w:tc>
        <w:tc>
          <w:tcPr>
            <w:tcW w:w="18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80EFC" w14:textId="77777777" w:rsidR="008D4CC3" w:rsidRDefault="008D4CC3" w:rsidP="008D4CC3">
            <w:pPr>
              <w:autoSpaceDE w:val="0"/>
              <w:autoSpaceDN w:val="0"/>
              <w:adjustRightInd w:val="0"/>
              <w:rPr>
                <w:rFonts w:cs="Arial"/>
                <w:color w:val="000000"/>
                <w:lang w:eastAsia="en-GB"/>
              </w:rPr>
            </w:pPr>
            <w:r>
              <w:rPr>
                <w:rFonts w:cs="Arial"/>
                <w:bCs/>
                <w:color w:val="000000"/>
                <w:lang w:eastAsia="en-GB"/>
              </w:rPr>
              <w:t xml:space="preserve">Value </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3AEF7"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Unit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C1645" w14:textId="77777777" w:rsidR="008D4CC3" w:rsidRDefault="008D4CC3" w:rsidP="008D4CC3">
            <w:pPr>
              <w:autoSpaceDE w:val="0"/>
              <w:autoSpaceDN w:val="0"/>
              <w:adjustRightInd w:val="0"/>
              <w:rPr>
                <w:rFonts w:cs="Arial"/>
                <w:bCs/>
                <w:color w:val="000000"/>
                <w:lang w:eastAsia="en-GB"/>
              </w:rPr>
            </w:pPr>
            <w:r>
              <w:rPr>
                <w:rFonts w:cs="Arial"/>
                <w:bCs/>
                <w:color w:val="000000"/>
                <w:lang w:eastAsia="en-GB"/>
              </w:rPr>
              <w:t>Remarks</w:t>
            </w:r>
          </w:p>
        </w:tc>
      </w:tr>
      <w:tr w:rsidR="008D4CC3" w14:paraId="26AC9737"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17979893" w14:textId="77777777" w:rsidR="008D4CC3" w:rsidRDefault="008D4CC3" w:rsidP="008D4CC3">
            <w:pPr>
              <w:rPr>
                <w:lang w:eastAsia="en-US"/>
              </w:rPr>
            </w:pPr>
            <w:r>
              <w:rPr>
                <w:lang w:eastAsia="en-US"/>
              </w:rPr>
              <w:t>Molecular weight (decanamine-N-oxide)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2DC4F4C1" w14:textId="77777777" w:rsidR="008D4CC3" w:rsidRDefault="008D4CC3" w:rsidP="008D4CC3">
            <w:pPr>
              <w:rPr>
                <w:lang w:eastAsia="en-US"/>
              </w:rPr>
            </w:pPr>
            <w:r>
              <w:rPr>
                <w:lang w:eastAsia="en-US"/>
              </w:rPr>
              <w:t>201</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77EE502D" w14:textId="77777777" w:rsidR="008D4CC3" w:rsidRDefault="008D4CC3" w:rsidP="008D4CC3">
            <w:pPr>
              <w:rPr>
                <w:lang w:eastAsia="en-US"/>
              </w:rPr>
            </w:pPr>
            <w:r>
              <w:rPr>
                <w:lang w:eastAsia="en-US"/>
              </w:rPr>
              <w:t>[g.mol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C86B3CE" w14:textId="77777777" w:rsidR="008D4CC3" w:rsidRDefault="008D4CC3" w:rsidP="008D4CC3">
            <w:pPr>
              <w:autoSpaceDE w:val="0"/>
              <w:autoSpaceDN w:val="0"/>
              <w:adjustRightInd w:val="0"/>
              <w:rPr>
                <w:rFonts w:cs="Arial"/>
                <w:color w:val="000000"/>
                <w:lang w:eastAsia="en-GB"/>
              </w:rPr>
            </w:pPr>
          </w:p>
        </w:tc>
      </w:tr>
      <w:tr w:rsidR="008D4CC3" w14:paraId="04ED52B1"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4631E75B" w14:textId="77777777" w:rsidR="008D4CC3" w:rsidRDefault="008D4CC3" w:rsidP="008D4CC3">
            <w:pPr>
              <w:rPr>
                <w:lang w:eastAsia="en-US"/>
              </w:rPr>
            </w:pPr>
            <w:r>
              <w:rPr>
                <w:lang w:eastAsia="en-US"/>
              </w:rPr>
              <w:t>Melting point  (decanamine-N-oxide)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38567C0" w14:textId="77777777" w:rsidR="008D4CC3" w:rsidRDefault="008D4CC3" w:rsidP="008D4CC3">
            <w:pPr>
              <w:rPr>
                <w:lang w:eastAsia="en-US"/>
              </w:rPr>
            </w:pPr>
            <w:r>
              <w:rPr>
                <w:lang w:eastAsia="en-US"/>
              </w:rPr>
              <w:t>135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FE9F47D"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D551AAE" w14:textId="77777777" w:rsidR="008D4CC3" w:rsidRDefault="008D4CC3" w:rsidP="008D4CC3">
            <w:pPr>
              <w:autoSpaceDE w:val="0"/>
              <w:autoSpaceDN w:val="0"/>
              <w:adjustRightInd w:val="0"/>
              <w:rPr>
                <w:rFonts w:cs="Arial"/>
                <w:color w:val="000000"/>
                <w:lang w:eastAsia="en-GB"/>
              </w:rPr>
            </w:pPr>
          </w:p>
        </w:tc>
      </w:tr>
      <w:tr w:rsidR="008D4CC3" w14:paraId="7CD76079"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1F89FCBC" w14:textId="77777777" w:rsidR="008D4CC3" w:rsidRDefault="008D4CC3" w:rsidP="008D4CC3">
            <w:pPr>
              <w:rPr>
                <w:lang w:eastAsia="en-US"/>
              </w:rPr>
            </w:pPr>
            <w:r>
              <w:rPr>
                <w:lang w:eastAsia="en-US"/>
              </w:rPr>
              <w:t>Vapour pressure at test temperature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BB18720" w14:textId="77777777" w:rsidR="008D4CC3" w:rsidRDefault="008D4CC3" w:rsidP="008D4CC3">
            <w:pPr>
              <w:rPr>
                <w:lang w:eastAsia="en-US"/>
              </w:rPr>
            </w:pPr>
            <w:r>
              <w:rPr>
                <w:lang w:eastAsia="en-US"/>
              </w:rPr>
              <w:t>1.00E-06</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4998D66" w14:textId="77777777" w:rsidR="008D4CC3" w:rsidRDefault="008D4CC3" w:rsidP="008D4CC3">
            <w:pPr>
              <w:rPr>
                <w:lang w:eastAsia="en-US"/>
              </w:rPr>
            </w:pPr>
            <w:r>
              <w:rPr>
                <w:lang w:eastAsia="en-US"/>
              </w:rPr>
              <w:t>[Pa]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1D2536E" w14:textId="77777777" w:rsidR="008D4CC3" w:rsidRDefault="008D4CC3" w:rsidP="008D4CC3">
            <w:pPr>
              <w:autoSpaceDE w:val="0"/>
              <w:autoSpaceDN w:val="0"/>
              <w:adjustRightInd w:val="0"/>
              <w:rPr>
                <w:rFonts w:cs="Arial"/>
                <w:color w:val="000000"/>
                <w:lang w:eastAsia="en-GB"/>
              </w:rPr>
            </w:pPr>
          </w:p>
        </w:tc>
      </w:tr>
      <w:tr w:rsidR="008D4CC3" w14:paraId="0FEF288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6D9D0708" w14:textId="77777777" w:rsidR="008D4CC3" w:rsidRDefault="008D4CC3" w:rsidP="008D4CC3">
            <w:pPr>
              <w:rPr>
                <w:lang w:eastAsia="en-US"/>
              </w:rPr>
            </w:pPr>
            <w:r>
              <w:rPr>
                <w:lang w:eastAsia="en-US"/>
              </w:rPr>
              <w:t>Temperature at which vapour pressure was measured</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3C239F3D" w14:textId="77777777" w:rsidR="008D4CC3" w:rsidRDefault="008D4CC3" w:rsidP="008D4CC3">
            <w:pPr>
              <w:rPr>
                <w:lang w:eastAsia="en-US"/>
              </w:rPr>
            </w:pPr>
            <w:r>
              <w:rPr>
                <w:lang w:eastAsia="en-US"/>
              </w:rPr>
              <w:t>20</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DA0BF34"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AD3F1C6" w14:textId="77777777" w:rsidR="008D4CC3" w:rsidRDefault="008D4CC3" w:rsidP="008D4CC3">
            <w:pPr>
              <w:autoSpaceDE w:val="0"/>
              <w:autoSpaceDN w:val="0"/>
              <w:adjustRightInd w:val="0"/>
              <w:rPr>
                <w:rFonts w:cs="Arial"/>
                <w:color w:val="000000"/>
                <w:lang w:eastAsia="en-GB"/>
              </w:rPr>
            </w:pPr>
          </w:p>
        </w:tc>
      </w:tr>
      <w:tr w:rsidR="008D4CC3" w14:paraId="7A36CC4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64F17BBB" w14:textId="77777777" w:rsidR="008D4CC3" w:rsidRDefault="008D4CC3" w:rsidP="008D4CC3">
            <w:pPr>
              <w:rPr>
                <w:lang w:eastAsia="en-US"/>
              </w:rPr>
            </w:pPr>
            <w:r>
              <w:rPr>
                <w:lang w:eastAsia="en-US"/>
              </w:rPr>
              <w:t>Octanol-water partition coefficient</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F24AED8" w14:textId="77777777" w:rsidR="008D4CC3" w:rsidRDefault="008D4CC3" w:rsidP="008D4CC3">
            <w:pPr>
              <w:rPr>
                <w:lang w:eastAsia="en-US"/>
              </w:rPr>
            </w:pPr>
            <w:r>
              <w:rPr>
                <w:lang w:eastAsia="en-US"/>
              </w:rPr>
              <w:t>2.7</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D545C40" w14:textId="77777777" w:rsidR="008D4CC3" w:rsidRDefault="008D4CC3" w:rsidP="008D4CC3">
            <w:pPr>
              <w:rPr>
                <w:lang w:eastAsia="en-US"/>
              </w:rPr>
            </w:pPr>
            <w:r>
              <w:rPr>
                <w:lang w:eastAsia="en-US"/>
              </w:rPr>
              <w:t>[log10]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863DD8B" w14:textId="77777777" w:rsidR="008D4CC3" w:rsidRDefault="008D4CC3" w:rsidP="008D4CC3">
            <w:pPr>
              <w:autoSpaceDE w:val="0"/>
              <w:autoSpaceDN w:val="0"/>
              <w:adjustRightInd w:val="0"/>
              <w:rPr>
                <w:rFonts w:cs="Arial"/>
                <w:color w:val="000000"/>
                <w:lang w:eastAsia="en-GB"/>
              </w:rPr>
            </w:pPr>
          </w:p>
        </w:tc>
      </w:tr>
      <w:tr w:rsidR="008D4CC3" w14:paraId="37F2209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3469A47" w14:textId="77777777" w:rsidR="008D4CC3" w:rsidRDefault="008D4CC3" w:rsidP="008D4CC3">
            <w:pPr>
              <w:rPr>
                <w:lang w:eastAsia="en-US"/>
              </w:rPr>
            </w:pPr>
            <w:r>
              <w:rPr>
                <w:lang w:eastAsia="en-US"/>
              </w:rPr>
              <w:t>Water solubility at test temperature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6996657" w14:textId="77777777" w:rsidR="008D4CC3" w:rsidRDefault="008D4CC3" w:rsidP="008D4CC3">
            <w:pPr>
              <w:rPr>
                <w:lang w:eastAsia="en-US"/>
              </w:rPr>
            </w:pPr>
            <w:r>
              <w:rPr>
                <w:lang w:eastAsia="en-US"/>
              </w:rPr>
              <w:t>1.00E+05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5F7FB90" w14:textId="77777777" w:rsidR="008D4CC3" w:rsidRDefault="008D4CC3" w:rsidP="008D4CC3">
            <w:pPr>
              <w:rPr>
                <w:lang w:eastAsia="en-US"/>
              </w:rPr>
            </w:pPr>
            <w:r>
              <w:rPr>
                <w:lang w:eastAsia="en-US"/>
              </w:rPr>
              <w:t>[mg.l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57A82A1" w14:textId="77777777" w:rsidR="008D4CC3" w:rsidRDefault="008D4CC3" w:rsidP="008D4CC3">
            <w:pPr>
              <w:autoSpaceDE w:val="0"/>
              <w:autoSpaceDN w:val="0"/>
              <w:adjustRightInd w:val="0"/>
              <w:rPr>
                <w:rFonts w:cs="Arial"/>
                <w:color w:val="000000"/>
                <w:lang w:eastAsia="en-GB"/>
              </w:rPr>
            </w:pPr>
          </w:p>
        </w:tc>
      </w:tr>
      <w:tr w:rsidR="008D4CC3" w14:paraId="0B103A40" w14:textId="77777777" w:rsidTr="008F12F8">
        <w:trPr>
          <w:trHeight w:val="75"/>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5EDA4E33" w14:textId="77777777" w:rsidR="008D4CC3" w:rsidRDefault="008D4CC3" w:rsidP="008D4CC3">
            <w:pPr>
              <w:rPr>
                <w:lang w:eastAsia="en-US"/>
              </w:rPr>
            </w:pPr>
            <w:r>
              <w:rPr>
                <w:lang w:eastAsia="en-US"/>
              </w:rPr>
              <w:t>Chemical class for Koc-QSAR</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77F6DD94" w14:textId="77777777" w:rsidR="008D4CC3" w:rsidRDefault="008D4CC3" w:rsidP="008D4CC3">
            <w:pPr>
              <w:rPr>
                <w:lang w:eastAsia="en-US"/>
              </w:rPr>
            </w:pPr>
            <w:r>
              <w:rPr>
                <w:lang w:eastAsia="en-US"/>
              </w:rPr>
              <w:t>Non-hydrophobics (default QSAR)</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549F7BEA"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561914F" w14:textId="77777777" w:rsidR="008D4CC3" w:rsidRDefault="008D4CC3" w:rsidP="008D4CC3">
            <w:pPr>
              <w:autoSpaceDE w:val="0"/>
              <w:autoSpaceDN w:val="0"/>
              <w:adjustRightInd w:val="0"/>
              <w:rPr>
                <w:rFonts w:cs="Arial"/>
                <w:color w:val="000000"/>
                <w:lang w:eastAsia="en-GB"/>
              </w:rPr>
            </w:pPr>
          </w:p>
        </w:tc>
      </w:tr>
      <w:tr w:rsidR="008D4CC3" w:rsidRPr="00A022BA" w14:paraId="09DACCD5"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089765B9" w14:textId="77777777" w:rsidR="008D4CC3" w:rsidRDefault="008D4CC3" w:rsidP="008D4CC3">
            <w:pPr>
              <w:rPr>
                <w:lang w:eastAsia="en-US"/>
              </w:rPr>
            </w:pPr>
            <w:r>
              <w:rPr>
                <w:lang w:eastAsia="en-US"/>
              </w:rPr>
              <w:t>Solids-water partition coefficient in soil</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33260DB9" w14:textId="77777777" w:rsidR="008D4CC3" w:rsidRDefault="008D4CC3" w:rsidP="008D4CC3">
            <w:pPr>
              <w:rPr>
                <w:lang w:eastAsia="en-US"/>
              </w:rPr>
            </w:pPr>
            <w:r>
              <w:rPr>
                <w:lang w:eastAsia="en-US"/>
              </w:rPr>
              <w:t>13.8</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5E94FCB" w14:textId="77777777" w:rsidR="008D4CC3" w:rsidRDefault="008D4CC3" w:rsidP="008D4CC3">
            <w:pPr>
              <w:rPr>
                <w:lang w:eastAsia="en-US"/>
              </w:rPr>
            </w:pPr>
            <w:r>
              <w:rPr>
                <w:lang w:eastAsia="en-US"/>
              </w:rPr>
              <w:t>[l.kg</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A6F390"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 data in three soils: 8.3; &gt;16.9; &gt;16.1</w:t>
            </w:r>
          </w:p>
        </w:tc>
      </w:tr>
      <w:tr w:rsidR="008D4CC3" w14:paraId="063BBBEB"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9F0C20D" w14:textId="77777777" w:rsidR="008D4CC3" w:rsidRDefault="008D4CC3" w:rsidP="008D4CC3">
            <w:pPr>
              <w:rPr>
                <w:lang w:eastAsia="en-US"/>
              </w:rPr>
            </w:pPr>
            <w:r>
              <w:rPr>
                <w:lang w:eastAsia="en-US"/>
              </w:rPr>
              <w:t>Henry's law constant at test temparature</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45128D1" w14:textId="77777777" w:rsidR="008D4CC3" w:rsidRDefault="008D4CC3" w:rsidP="008D4CC3">
            <w:pPr>
              <w:rPr>
                <w:lang w:eastAsia="en-US"/>
              </w:rPr>
            </w:pPr>
            <w:r>
              <w:rPr>
                <w:lang w:eastAsia="en-US"/>
              </w:rPr>
              <w:t>7.50E-04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0897A755" w14:textId="77777777" w:rsidR="008D4CC3" w:rsidRDefault="008D4CC3" w:rsidP="008D4CC3">
            <w:pPr>
              <w:rPr>
                <w:lang w:eastAsia="en-US"/>
              </w:rPr>
            </w:pPr>
            <w:r>
              <w:rPr>
                <w:lang w:eastAsia="en-US"/>
              </w:rPr>
              <w:t>[Pa.m</w:t>
            </w:r>
            <w:r w:rsidRPr="00996414">
              <w:rPr>
                <w:vertAlign w:val="superscript"/>
                <w:lang w:eastAsia="en-US"/>
              </w:rPr>
              <w:t>3</w:t>
            </w:r>
            <w:r>
              <w:rPr>
                <w:lang w:eastAsia="en-US"/>
              </w:rPr>
              <w:t>.mol</w:t>
            </w:r>
            <w:r w:rsidRPr="00996414">
              <w:rPr>
                <w:vertAlign w:val="superscript"/>
                <w:lang w:eastAsia="en-US"/>
              </w:rPr>
              <w:t>-1</w:t>
            </w:r>
            <w:r>
              <w:rPr>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CFB0D58" w14:textId="77777777" w:rsidR="008D4CC3" w:rsidRDefault="008D4CC3" w:rsidP="008D4CC3">
            <w:pPr>
              <w:autoSpaceDE w:val="0"/>
              <w:autoSpaceDN w:val="0"/>
              <w:adjustRightInd w:val="0"/>
              <w:rPr>
                <w:rFonts w:cs="Arial"/>
                <w:color w:val="000000"/>
                <w:lang w:eastAsia="en-GB"/>
              </w:rPr>
            </w:pPr>
          </w:p>
        </w:tc>
      </w:tr>
      <w:tr w:rsidR="008D4CC3" w14:paraId="78B1473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3CA4DCC5" w14:textId="77777777" w:rsidR="008D4CC3" w:rsidRDefault="008D4CC3" w:rsidP="008D4CC3">
            <w:pPr>
              <w:rPr>
                <w:lang w:eastAsia="en-US"/>
              </w:rPr>
            </w:pPr>
            <w:r>
              <w:rPr>
                <w:lang w:eastAsia="en-US"/>
              </w:rPr>
              <w:t>Temperature at which Henry's law constant was measured</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1BB64676" w14:textId="77777777" w:rsidR="008D4CC3" w:rsidRDefault="008D4CC3" w:rsidP="008D4CC3">
            <w:pPr>
              <w:rPr>
                <w:lang w:eastAsia="en-US"/>
              </w:rPr>
            </w:pPr>
            <w:r>
              <w:rPr>
                <w:lang w:eastAsia="en-US"/>
              </w:rPr>
              <w:t>20</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AB9EEFD" w14:textId="77777777" w:rsidR="008D4CC3" w:rsidRDefault="008D4CC3" w:rsidP="008D4CC3">
            <w:pPr>
              <w:rPr>
                <w:lang w:eastAsia="en-US"/>
              </w:rPr>
            </w:pPr>
            <w:r>
              <w:rPr>
                <w:lang w:eastAsia="en-US"/>
              </w:rPr>
              <w:t>[</w:t>
            </w:r>
            <w:r w:rsidRPr="00996414">
              <w:rPr>
                <w:vertAlign w:val="superscript"/>
                <w:lang w:eastAsia="en-US"/>
              </w:rPr>
              <w:t>o</w:t>
            </w:r>
            <w:r>
              <w:rPr>
                <w:lang w:eastAsia="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A123CC0" w14:textId="77777777" w:rsidR="008D4CC3" w:rsidRDefault="008D4CC3" w:rsidP="008D4CC3">
            <w:pPr>
              <w:autoSpaceDE w:val="0"/>
              <w:autoSpaceDN w:val="0"/>
              <w:adjustRightInd w:val="0"/>
              <w:rPr>
                <w:rFonts w:cs="Arial"/>
                <w:color w:val="000000"/>
                <w:lang w:eastAsia="en-GB"/>
              </w:rPr>
            </w:pPr>
          </w:p>
        </w:tc>
      </w:tr>
      <w:tr w:rsidR="008D4CC3" w14:paraId="35D1026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44073040" w14:textId="77777777" w:rsidR="008D4CC3" w:rsidRDefault="008D4CC3" w:rsidP="008D4CC3">
            <w:pPr>
              <w:rPr>
                <w:lang w:eastAsia="en-US"/>
              </w:rPr>
            </w:pPr>
            <w:r>
              <w:rPr>
                <w:lang w:eastAsia="en-US"/>
              </w:rPr>
              <w:t>Characterization of biodegradability</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2D2E489" w14:textId="77777777" w:rsidR="008D4CC3" w:rsidRDefault="008D4CC3" w:rsidP="008D4CC3">
            <w:pPr>
              <w:rPr>
                <w:lang w:eastAsia="en-US"/>
              </w:rPr>
            </w:pPr>
            <w:r>
              <w:rPr>
                <w:lang w:eastAsia="en-US"/>
              </w:rPr>
              <w:t>Readily biodegradable</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4F963B14"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16549E7" w14:textId="77777777" w:rsidR="008D4CC3" w:rsidRDefault="008D4CC3" w:rsidP="008D4CC3">
            <w:pPr>
              <w:autoSpaceDE w:val="0"/>
              <w:autoSpaceDN w:val="0"/>
              <w:adjustRightInd w:val="0"/>
              <w:rPr>
                <w:rFonts w:cs="Arial"/>
                <w:color w:val="000000"/>
                <w:lang w:eastAsia="en-GB"/>
              </w:rPr>
            </w:pPr>
          </w:p>
        </w:tc>
      </w:tr>
      <w:tr w:rsidR="008D4CC3" w14:paraId="6D460696"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2E550673" w14:textId="77777777" w:rsidR="008D4CC3" w:rsidRDefault="008D4CC3" w:rsidP="008D4CC3">
            <w:pPr>
              <w:rPr>
                <w:rFonts w:ascii="Calibri" w:hAnsi="Calibri" w:cs="Calibri"/>
                <w:color w:val="000000"/>
                <w:lang w:val="en-US" w:eastAsia="es-ES"/>
              </w:rPr>
            </w:pPr>
            <w:r>
              <w:rPr>
                <w:rFonts w:ascii="Calibri" w:hAnsi="Calibri" w:cs="Calibri"/>
                <w:color w:val="000000"/>
                <w:szCs w:val="22"/>
                <w:lang w:val="en-US" w:eastAsia="es-ES"/>
              </w:rPr>
              <w:t>Fraction of emission directed to water by STP</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EE540FF" w14:textId="77777777" w:rsidR="008D4CC3" w:rsidRDefault="008D4CC3" w:rsidP="008D4CC3">
            <w:pPr>
              <w:jc w:val="right"/>
              <w:rPr>
                <w:rFonts w:ascii="Calibri" w:hAnsi="Calibri" w:cs="Calibri"/>
                <w:color w:val="000000"/>
                <w:lang w:val="es-ES" w:eastAsia="es-ES"/>
              </w:rPr>
            </w:pPr>
            <w:r>
              <w:rPr>
                <w:rFonts w:ascii="Calibri" w:hAnsi="Calibri" w:cs="Calibri"/>
                <w:color w:val="000000"/>
                <w:szCs w:val="22"/>
                <w:lang w:val="es-ES" w:eastAsia="es-ES"/>
              </w:rPr>
              <w:t>&lt;5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0BFB3A9A" w14:textId="77777777" w:rsidR="008D4CC3" w:rsidRDefault="008D4CC3" w:rsidP="008D4CC3">
            <w:pPr>
              <w:rPr>
                <w:rFonts w:ascii="Calibri" w:hAnsi="Calibri" w:cs="Calibri"/>
                <w:color w:val="000000"/>
                <w:lang w:val="es-ES" w:eastAsia="es-ES"/>
              </w:rPr>
            </w:pPr>
            <w:r>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003CFC1"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 data</w:t>
            </w:r>
          </w:p>
        </w:tc>
      </w:tr>
      <w:tr w:rsidR="008D4CC3" w14:paraId="0C822FDF"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tcPr>
          <w:p w14:paraId="3277A2C7" w14:textId="77777777" w:rsidR="008D4CC3" w:rsidRDefault="008D4CC3" w:rsidP="008D4CC3">
            <w:pPr>
              <w:rPr>
                <w:lang w:eastAsia="en-US"/>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32AC708E" w14:textId="77777777" w:rsidR="008D4CC3" w:rsidRDefault="008D4CC3" w:rsidP="008D4CC3">
            <w:pPr>
              <w:rPr>
                <w:lang w:eastAsia="en-US"/>
              </w:rPr>
            </w:pPr>
          </w:p>
        </w:tc>
        <w:tc>
          <w:tcPr>
            <w:tcW w:w="1697" w:type="dxa"/>
            <w:tcBorders>
              <w:top w:val="single" w:sz="4" w:space="0" w:color="auto"/>
              <w:left w:val="single" w:sz="4" w:space="0" w:color="auto"/>
              <w:bottom w:val="single" w:sz="4" w:space="0" w:color="auto"/>
              <w:right w:val="single" w:sz="4" w:space="0" w:color="auto"/>
            </w:tcBorders>
            <w:shd w:val="clear" w:color="auto" w:fill="FFFFFF"/>
          </w:tcPr>
          <w:p w14:paraId="1C66BD46" w14:textId="77777777" w:rsidR="008D4CC3" w:rsidRDefault="008D4CC3" w:rsidP="008D4CC3">
            <w:pP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C77D70F" w14:textId="77777777" w:rsidR="008D4CC3" w:rsidRDefault="008D4CC3" w:rsidP="008D4CC3">
            <w:pPr>
              <w:autoSpaceDE w:val="0"/>
              <w:autoSpaceDN w:val="0"/>
              <w:adjustRightInd w:val="0"/>
              <w:rPr>
                <w:rFonts w:cs="Arial"/>
                <w:color w:val="000000"/>
                <w:lang w:eastAsia="en-GB"/>
              </w:rPr>
            </w:pPr>
          </w:p>
        </w:tc>
      </w:tr>
      <w:tr w:rsidR="008D4CC3" w14:paraId="11941DD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973342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PNEC for aquatic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53A5D56D"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0.0335</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1BF9953C"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0DEE215"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032D3B91"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A489AC3"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fresh-water sediment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4E6621C0"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5.24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3F29A6C8"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[mg.kgdwt</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BF00CF1"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78F458A3"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952DE1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PNEC for marine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7B205128"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3.35E-03</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21D67314"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B09905F"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r w:rsidR="008D4CC3" w14:paraId="00274AA7"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50F95408"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marine sediment organisms</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0819A9A0"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0.524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5B8D161F"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[mg.kgdwt</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E96898A" w14:textId="77777777" w:rsidR="008D4CC3" w:rsidRPr="005C24EF" w:rsidRDefault="008D4CC3" w:rsidP="008D4CC3">
            <w:pPr>
              <w:autoSpaceDE w:val="0"/>
              <w:autoSpaceDN w:val="0"/>
              <w:adjustRightInd w:val="0"/>
              <w:rPr>
                <w:rFonts w:cs="Arial"/>
                <w:color w:val="000000"/>
                <w:lang w:eastAsia="en-GB"/>
              </w:rPr>
            </w:pPr>
          </w:p>
        </w:tc>
      </w:tr>
      <w:tr w:rsidR="008D4CC3" w14:paraId="58F0646E" w14:textId="77777777" w:rsidTr="008F12F8">
        <w:trPr>
          <w:trHeight w:val="93"/>
        </w:trPr>
        <w:tc>
          <w:tcPr>
            <w:tcW w:w="3939" w:type="dxa"/>
            <w:tcBorders>
              <w:top w:val="single" w:sz="4" w:space="0" w:color="auto"/>
              <w:left w:val="single" w:sz="4" w:space="0" w:color="auto"/>
              <w:bottom w:val="single" w:sz="4" w:space="0" w:color="auto"/>
              <w:right w:val="single" w:sz="4" w:space="0" w:color="auto"/>
            </w:tcBorders>
            <w:shd w:val="clear" w:color="auto" w:fill="FFFFFF"/>
            <w:hideMark/>
          </w:tcPr>
          <w:p w14:paraId="7E67A222" w14:textId="77777777" w:rsidR="008D4CC3" w:rsidRPr="005C24EF" w:rsidRDefault="008D4CC3" w:rsidP="008D4CC3">
            <w:pPr>
              <w:rPr>
                <w:rFonts w:ascii="Calibri" w:hAnsi="Calibri" w:cs="Calibri"/>
                <w:color w:val="000000"/>
                <w:lang w:val="en-US" w:eastAsia="es-ES"/>
              </w:rPr>
            </w:pPr>
            <w:r w:rsidRPr="005C24EF">
              <w:rPr>
                <w:rFonts w:ascii="Calibri" w:hAnsi="Calibri" w:cs="Calibri"/>
                <w:color w:val="000000"/>
                <w:szCs w:val="22"/>
                <w:lang w:val="en-US" w:eastAsia="es-ES"/>
              </w:rPr>
              <w:t>PNEC for micro-organisms in a STP</w:t>
            </w:r>
          </w:p>
        </w:tc>
        <w:tc>
          <w:tcPr>
            <w:tcW w:w="1877" w:type="dxa"/>
            <w:tcBorders>
              <w:top w:val="single" w:sz="4" w:space="0" w:color="auto"/>
              <w:left w:val="single" w:sz="4" w:space="0" w:color="auto"/>
              <w:bottom w:val="single" w:sz="4" w:space="0" w:color="auto"/>
              <w:right w:val="single" w:sz="4" w:space="0" w:color="auto"/>
            </w:tcBorders>
            <w:shd w:val="clear" w:color="auto" w:fill="FFFFFF"/>
            <w:hideMark/>
          </w:tcPr>
          <w:p w14:paraId="68C3FEC4" w14:textId="77777777" w:rsidR="008D4CC3" w:rsidRPr="005C24EF" w:rsidRDefault="008D4CC3" w:rsidP="008D4CC3">
            <w:pPr>
              <w:jc w:val="right"/>
              <w:rPr>
                <w:rFonts w:ascii="Calibri" w:hAnsi="Calibri" w:cs="Calibri"/>
                <w:color w:val="000000"/>
                <w:lang w:val="es-ES" w:eastAsia="es-ES"/>
              </w:rPr>
            </w:pPr>
            <w:r w:rsidRPr="005C24EF">
              <w:rPr>
                <w:rFonts w:ascii="Calibri" w:hAnsi="Calibri" w:cs="Calibri"/>
                <w:color w:val="000000"/>
                <w:szCs w:val="22"/>
                <w:lang w:val="es-ES" w:eastAsia="es-ES"/>
              </w:rPr>
              <w:t>4.59</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14:paraId="42119C90" w14:textId="77777777" w:rsidR="008D4CC3" w:rsidRPr="005C24EF" w:rsidRDefault="008D4CC3" w:rsidP="008D4CC3">
            <w:pPr>
              <w:rPr>
                <w:rFonts w:ascii="Calibri" w:hAnsi="Calibri" w:cs="Calibri"/>
                <w:color w:val="000000"/>
                <w:lang w:val="es-ES" w:eastAsia="es-ES"/>
              </w:rPr>
            </w:pPr>
            <w:r w:rsidRPr="005C24EF">
              <w:rPr>
                <w:rFonts w:ascii="Calibri" w:hAnsi="Calibri" w:cs="Calibri"/>
                <w:color w:val="000000"/>
                <w:szCs w:val="22"/>
                <w:lang w:val="es-ES" w:eastAsia="es-ES"/>
              </w:rPr>
              <w:t>[mg.l</w:t>
            </w:r>
            <w:r w:rsidRPr="005C24EF">
              <w:rPr>
                <w:rFonts w:ascii="Calibri" w:hAnsi="Calibri" w:cs="Calibri"/>
                <w:color w:val="000000"/>
                <w:szCs w:val="22"/>
                <w:vertAlign w:val="superscript"/>
                <w:lang w:val="es-ES" w:eastAsia="es-ES"/>
              </w:rPr>
              <w:t>-1</w:t>
            </w:r>
            <w:r w:rsidRPr="005C24EF">
              <w:rPr>
                <w:rFonts w:ascii="Calibri" w:hAnsi="Calibri" w:cs="Calibri"/>
                <w:color w:val="000000"/>
                <w:szCs w:val="22"/>
                <w:lang w:val="es-ES" w:eastAsia="es-ES"/>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8B027B7" w14:textId="77777777" w:rsidR="008D4CC3" w:rsidRPr="005C24EF" w:rsidRDefault="008D4CC3" w:rsidP="008D4CC3">
            <w:pPr>
              <w:autoSpaceDE w:val="0"/>
              <w:autoSpaceDN w:val="0"/>
              <w:adjustRightInd w:val="0"/>
              <w:rPr>
                <w:rFonts w:cs="Arial"/>
                <w:color w:val="000000"/>
                <w:lang w:eastAsia="en-GB"/>
              </w:rPr>
            </w:pPr>
            <w:r w:rsidRPr="005C24EF">
              <w:rPr>
                <w:rFonts w:cs="Arial"/>
                <w:color w:val="000000"/>
                <w:lang w:eastAsia="en-GB"/>
              </w:rPr>
              <w:t>SDS</w:t>
            </w:r>
          </w:p>
        </w:tc>
      </w:tr>
    </w:tbl>
    <w:p w14:paraId="1949BEB5" w14:textId="77777777" w:rsidR="008D4CC3" w:rsidRDefault="008D4CC3" w:rsidP="008D4CC3">
      <w:pPr>
        <w:rPr>
          <w:lang w:eastAsia="en-US"/>
        </w:rPr>
      </w:pPr>
    </w:p>
    <w:p w14:paraId="3D25EB10" w14:textId="77777777" w:rsidR="008D4CC3" w:rsidRDefault="008D4CC3" w:rsidP="008D4CC3">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266"/>
        <w:gridCol w:w="2268"/>
        <w:gridCol w:w="2410"/>
      </w:tblGrid>
      <w:tr w:rsidR="008D4CC3" w:rsidRPr="00A022BA" w14:paraId="09681D2E" w14:textId="77777777" w:rsidTr="008F12F8">
        <w:trPr>
          <w:trHeight w:val="269"/>
        </w:trPr>
        <w:tc>
          <w:tcPr>
            <w:tcW w:w="9356"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72B79F53" w14:textId="77777777" w:rsidR="008D4CC3" w:rsidRDefault="008D4CC3" w:rsidP="008D4CC3">
            <w:pPr>
              <w:keepNext/>
              <w:autoSpaceDE w:val="0"/>
              <w:autoSpaceDN w:val="0"/>
              <w:adjustRightInd w:val="0"/>
              <w:jc w:val="center"/>
              <w:rPr>
                <w:rFonts w:cs="Arial"/>
                <w:b/>
                <w:color w:val="000000"/>
                <w:lang w:eastAsia="en-GB"/>
              </w:rPr>
            </w:pPr>
            <w:r>
              <w:rPr>
                <w:b/>
                <w:lang w:eastAsia="en-US"/>
              </w:rPr>
              <w:t xml:space="preserve">Calculated fate and distribution in the STP </w:t>
            </w:r>
            <w:r>
              <w:rPr>
                <w:b/>
                <w:color w:val="000000"/>
                <w:sz w:val="24"/>
                <w:u w:val="single"/>
                <w:lang w:eastAsia="en-GB"/>
              </w:rPr>
              <w:t>(DDMNO)</w:t>
            </w:r>
          </w:p>
        </w:tc>
      </w:tr>
      <w:tr w:rsidR="008D4CC3" w14:paraId="3548E3B7" w14:textId="77777777" w:rsidTr="008F12F8">
        <w:trPr>
          <w:trHeight w:val="187"/>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A342215"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Compartment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0C7E8F"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Percentage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600267" w14:textId="77777777" w:rsidR="008D4CC3" w:rsidRDefault="008D4CC3" w:rsidP="008D4CC3">
            <w:pPr>
              <w:autoSpaceDE w:val="0"/>
              <w:autoSpaceDN w:val="0"/>
              <w:adjustRightInd w:val="0"/>
              <w:jc w:val="center"/>
              <w:rPr>
                <w:rFonts w:cs="Arial"/>
                <w:color w:val="000000"/>
                <w:lang w:eastAsia="en-GB"/>
              </w:rPr>
            </w:pPr>
            <w:r>
              <w:rPr>
                <w:rFonts w:cs="Arial"/>
                <w:bCs/>
                <w:color w:val="000000"/>
                <w:lang w:eastAsia="en-GB"/>
              </w:rPr>
              <w:t>Remarks</w:t>
            </w:r>
          </w:p>
        </w:tc>
      </w:tr>
      <w:tr w:rsidR="008D4CC3" w14:paraId="390B495E" w14:textId="77777777" w:rsidTr="008F12F8">
        <w:trPr>
          <w:trHeight w:val="97"/>
        </w:trPr>
        <w:tc>
          <w:tcPr>
            <w:tcW w:w="2412" w:type="dxa"/>
            <w:vMerge/>
            <w:tcBorders>
              <w:top w:val="single" w:sz="4" w:space="0" w:color="auto"/>
              <w:left w:val="single" w:sz="4" w:space="0" w:color="auto"/>
              <w:bottom w:val="single" w:sz="4" w:space="0" w:color="auto"/>
              <w:right w:val="single" w:sz="4" w:space="0" w:color="auto"/>
            </w:tcBorders>
            <w:vAlign w:val="center"/>
            <w:hideMark/>
          </w:tcPr>
          <w:p w14:paraId="4854A318" w14:textId="77777777" w:rsidR="008D4CC3" w:rsidRDefault="008D4CC3" w:rsidP="008D4CC3">
            <w:pPr>
              <w:rPr>
                <w:rFonts w:cs="Arial"/>
                <w:color w:val="000000"/>
                <w:lang w:eastAsia="en-GB"/>
              </w:rPr>
            </w:pPr>
          </w:p>
        </w:tc>
        <w:tc>
          <w:tcPr>
            <w:tcW w:w="2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1B1B9"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BF686" w14:textId="77777777" w:rsidR="008D4CC3" w:rsidRDefault="008D4CC3" w:rsidP="008D4CC3">
            <w:pPr>
              <w:autoSpaceDE w:val="0"/>
              <w:autoSpaceDN w:val="0"/>
              <w:adjustRightInd w:val="0"/>
              <w:jc w:val="center"/>
              <w:rPr>
                <w:rFonts w:cs="Arial"/>
                <w:bCs/>
                <w:color w:val="000000"/>
                <w:lang w:eastAsia="en-GB"/>
              </w:rPr>
            </w:pPr>
            <w:r>
              <w:rPr>
                <w:rFonts w:cs="Arial"/>
                <w:bCs/>
                <w:color w:val="000000"/>
                <w:lang w:eastAsia="en-GB"/>
              </w:rPr>
              <w:t>Scenario n</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3FD574F" w14:textId="77777777" w:rsidR="008D4CC3" w:rsidRDefault="008D4CC3" w:rsidP="008D4CC3">
            <w:pPr>
              <w:rPr>
                <w:rFonts w:cs="Arial"/>
                <w:color w:val="000000"/>
                <w:lang w:eastAsia="en-GB"/>
              </w:rPr>
            </w:pPr>
          </w:p>
        </w:tc>
      </w:tr>
      <w:tr w:rsidR="008D4CC3" w14:paraId="2839B59F"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010A628F" w14:textId="77777777" w:rsidR="008D4CC3" w:rsidRDefault="008D4CC3" w:rsidP="008D4CC3">
            <w:pPr>
              <w:autoSpaceDE w:val="0"/>
              <w:autoSpaceDN w:val="0"/>
              <w:adjustRightInd w:val="0"/>
              <w:rPr>
                <w:rFonts w:cs="Arial"/>
                <w:color w:val="000000"/>
                <w:lang w:eastAsia="en-GB"/>
              </w:rPr>
            </w:pPr>
            <w:r>
              <w:rPr>
                <w:rFonts w:cs="Arial"/>
                <w:color w:val="000000"/>
                <w:lang w:eastAsia="en-GB"/>
              </w:rPr>
              <w:t>Air</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73BF66" w14:textId="77777777" w:rsidR="008D4CC3" w:rsidRDefault="008D4CC3" w:rsidP="008D4CC3">
            <w:pPr>
              <w:jc w:val="right"/>
              <w:rPr>
                <w:rFonts w:ascii="Calibri" w:hAnsi="Calibri"/>
                <w:color w:val="000000"/>
              </w:rPr>
            </w:pPr>
            <w:r>
              <w:rPr>
                <w:rFonts w:ascii="Calibri" w:hAnsi="Calibri"/>
                <w:color w:val="000000"/>
                <w:szCs w:val="22"/>
              </w:rPr>
              <w:t>0.0002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1826F6B"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3F92629" w14:textId="77777777" w:rsidR="008D4CC3" w:rsidRDefault="008D4CC3" w:rsidP="008D4CC3">
            <w:pPr>
              <w:autoSpaceDE w:val="0"/>
              <w:autoSpaceDN w:val="0"/>
              <w:adjustRightInd w:val="0"/>
              <w:rPr>
                <w:rFonts w:cs="Arial"/>
                <w:color w:val="000000"/>
                <w:lang w:eastAsia="en-GB"/>
              </w:rPr>
            </w:pPr>
          </w:p>
        </w:tc>
      </w:tr>
      <w:tr w:rsidR="008D4CC3" w14:paraId="68E8235C"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48F951DE" w14:textId="77777777" w:rsidR="008D4CC3" w:rsidRDefault="008D4CC3" w:rsidP="008D4CC3">
            <w:pPr>
              <w:autoSpaceDE w:val="0"/>
              <w:autoSpaceDN w:val="0"/>
              <w:adjustRightInd w:val="0"/>
              <w:rPr>
                <w:rFonts w:cs="Arial"/>
                <w:color w:val="000000"/>
                <w:lang w:eastAsia="en-GB"/>
              </w:rPr>
            </w:pPr>
            <w:r>
              <w:rPr>
                <w:rFonts w:cs="Arial"/>
                <w:color w:val="000000"/>
                <w:lang w:eastAsia="en-GB"/>
              </w:rPr>
              <w:t>Water</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C67D37" w14:textId="77777777" w:rsidR="008D4CC3" w:rsidRDefault="008D4CC3" w:rsidP="008D4CC3">
            <w:pPr>
              <w:jc w:val="right"/>
              <w:rPr>
                <w:rFonts w:ascii="Calibri" w:hAnsi="Calibri"/>
                <w:color w:val="000000"/>
              </w:rPr>
            </w:pPr>
            <w:r>
              <w:rPr>
                <w:rFonts w:ascii="Calibri" w:hAnsi="Calibri"/>
                <w:color w:val="000000"/>
                <w:szCs w:val="22"/>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BE74C2"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191FEC8" w14:textId="77777777" w:rsidR="008D4CC3" w:rsidRDefault="008D4CC3" w:rsidP="008D4CC3">
            <w:pPr>
              <w:autoSpaceDE w:val="0"/>
              <w:autoSpaceDN w:val="0"/>
              <w:adjustRightInd w:val="0"/>
              <w:rPr>
                <w:rFonts w:cs="Arial"/>
                <w:color w:val="000000"/>
                <w:lang w:eastAsia="en-GB"/>
              </w:rPr>
            </w:pPr>
            <w:r>
              <w:rPr>
                <w:rFonts w:cs="Arial"/>
                <w:color w:val="000000"/>
                <w:lang w:eastAsia="en-GB"/>
              </w:rPr>
              <w:t>experimental</w:t>
            </w:r>
          </w:p>
        </w:tc>
      </w:tr>
      <w:tr w:rsidR="008D4CC3" w14:paraId="5575CC03"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2CA15F0F" w14:textId="77777777" w:rsidR="008D4CC3" w:rsidRDefault="008D4CC3" w:rsidP="008D4CC3">
            <w:pPr>
              <w:autoSpaceDE w:val="0"/>
              <w:autoSpaceDN w:val="0"/>
              <w:adjustRightInd w:val="0"/>
              <w:rPr>
                <w:rFonts w:cs="Arial"/>
                <w:color w:val="000000"/>
                <w:lang w:eastAsia="en-GB"/>
              </w:rPr>
            </w:pPr>
            <w:r>
              <w:rPr>
                <w:rFonts w:cs="Arial"/>
                <w:color w:val="000000"/>
                <w:lang w:eastAsia="en-GB"/>
              </w:rPr>
              <w:t>Sludge</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885BC" w14:textId="77777777" w:rsidR="008D4CC3" w:rsidRDefault="008D4CC3" w:rsidP="008D4CC3">
            <w:pPr>
              <w:jc w:val="right"/>
              <w:rPr>
                <w:rFonts w:ascii="Calibri" w:hAnsi="Calibri"/>
                <w:color w:val="000000"/>
              </w:rPr>
            </w:pPr>
            <w:r>
              <w:rPr>
                <w:rFonts w:ascii="Calibri" w:hAnsi="Calibri"/>
                <w:color w:val="000000"/>
                <w:szCs w:val="22"/>
              </w:rPr>
              <w:t>2.42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BF5B7C"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02563E3" w14:textId="77777777" w:rsidR="008D4CC3" w:rsidRDefault="008D4CC3" w:rsidP="008D4CC3">
            <w:pPr>
              <w:autoSpaceDE w:val="0"/>
              <w:autoSpaceDN w:val="0"/>
              <w:adjustRightInd w:val="0"/>
              <w:rPr>
                <w:rFonts w:cs="Arial"/>
                <w:color w:val="000000"/>
                <w:lang w:eastAsia="en-GB"/>
              </w:rPr>
            </w:pPr>
          </w:p>
        </w:tc>
      </w:tr>
      <w:tr w:rsidR="008D4CC3" w14:paraId="3B934DE4" w14:textId="77777777" w:rsidTr="008F12F8">
        <w:trPr>
          <w:trHeight w:val="75"/>
        </w:trPr>
        <w:tc>
          <w:tcPr>
            <w:tcW w:w="2412" w:type="dxa"/>
            <w:tcBorders>
              <w:top w:val="single" w:sz="4" w:space="0" w:color="auto"/>
              <w:left w:val="single" w:sz="4" w:space="0" w:color="auto"/>
              <w:bottom w:val="single" w:sz="4" w:space="0" w:color="auto"/>
              <w:right w:val="single" w:sz="4" w:space="0" w:color="auto"/>
            </w:tcBorders>
            <w:shd w:val="clear" w:color="auto" w:fill="FFFFFF"/>
            <w:hideMark/>
          </w:tcPr>
          <w:p w14:paraId="2320730C" w14:textId="77777777" w:rsidR="008D4CC3" w:rsidRDefault="008D4CC3" w:rsidP="008D4CC3">
            <w:pPr>
              <w:autoSpaceDE w:val="0"/>
              <w:autoSpaceDN w:val="0"/>
              <w:adjustRightInd w:val="0"/>
              <w:rPr>
                <w:rFonts w:cs="Arial"/>
                <w:color w:val="000000"/>
                <w:lang w:eastAsia="en-GB"/>
              </w:rPr>
            </w:pPr>
            <w:r>
              <w:rPr>
                <w:rFonts w:cs="Arial"/>
                <w:color w:val="000000"/>
                <w:lang w:eastAsia="en-GB"/>
              </w:rPr>
              <w:t>Degraded in STP</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EEA52AD" w14:textId="77777777" w:rsidR="008D4CC3" w:rsidRDefault="008D4CC3" w:rsidP="008D4CC3">
            <w:pPr>
              <w:jc w:val="right"/>
              <w:rPr>
                <w:rFonts w:ascii="Calibri" w:hAnsi="Calibri"/>
                <w:color w:val="000000"/>
              </w:rPr>
            </w:pPr>
            <w:r>
              <w:rPr>
                <w:rFonts w:ascii="Calibri" w:hAnsi="Calibri"/>
                <w:color w:val="000000"/>
                <w:szCs w:val="22"/>
              </w:rPr>
              <w:t>92.6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E727CFA" w14:textId="77777777" w:rsidR="008D4CC3" w:rsidRDefault="008D4CC3" w:rsidP="008D4CC3">
            <w:pPr>
              <w:autoSpaceDE w:val="0"/>
              <w:autoSpaceDN w:val="0"/>
              <w:adjustRightInd w:val="0"/>
              <w:rPr>
                <w:rFonts w:cs="Arial"/>
                <w:color w:val="00000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31839F" w14:textId="77777777" w:rsidR="008D4CC3" w:rsidRDefault="008D4CC3" w:rsidP="008D4CC3">
            <w:pPr>
              <w:autoSpaceDE w:val="0"/>
              <w:autoSpaceDN w:val="0"/>
              <w:adjustRightInd w:val="0"/>
              <w:rPr>
                <w:rFonts w:cs="Arial"/>
                <w:color w:val="000000"/>
                <w:lang w:eastAsia="en-GB"/>
              </w:rPr>
            </w:pPr>
          </w:p>
        </w:tc>
      </w:tr>
    </w:tbl>
    <w:p w14:paraId="1D200995" w14:textId="77777777" w:rsidR="008D4CC3" w:rsidRDefault="008D4CC3" w:rsidP="008D4CC3">
      <w:pPr>
        <w:rPr>
          <w:lang w:eastAsia="en-US"/>
        </w:rPr>
      </w:pPr>
      <w:bookmarkStart w:id="282" w:name="_Toc389729116"/>
      <w:bookmarkStart w:id="283" w:name="_Toc403472801"/>
    </w:p>
    <w:tbl>
      <w:tblPr>
        <w:tblStyle w:val="Grilledutableau4"/>
        <w:tblW w:w="9180" w:type="dxa"/>
        <w:tblInd w:w="108" w:type="dxa"/>
        <w:tblLook w:val="04A0" w:firstRow="1" w:lastRow="0" w:firstColumn="1" w:lastColumn="0" w:noHBand="0" w:noVBand="1"/>
      </w:tblPr>
      <w:tblGrid>
        <w:gridCol w:w="9894"/>
      </w:tblGrid>
      <w:tr w:rsidR="008D4CC3" w:rsidRPr="008A7511" w14:paraId="5768762D" w14:textId="77777777" w:rsidTr="008D4CC3">
        <w:tc>
          <w:tcPr>
            <w:tcW w:w="9180" w:type="dxa"/>
            <w:shd w:val="clear" w:color="auto" w:fill="D6E3BC" w:themeFill="accent3" w:themeFillTint="66"/>
          </w:tcPr>
          <w:p w14:paraId="711C663A"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28</w:t>
            </w:r>
            <w:r w:rsidRPr="009B2988">
              <w:rPr>
                <w:rFonts w:ascii="Arial" w:hAnsi="Arial" w:cs="Arial"/>
              </w:rPr>
              <w:fldChar w:fldCharType="end"/>
            </w:r>
            <w:r w:rsidRPr="009B2988">
              <w:rPr>
                <w:rFonts w:ascii="Arial" w:hAnsi="Arial" w:cs="Arial"/>
                <w:sz w:val="20"/>
                <w:szCs w:val="20"/>
              </w:rPr>
              <w:t xml:space="preserve"> - FR CA position:</w:t>
            </w:r>
          </w:p>
          <w:p w14:paraId="698ABBC0" w14:textId="77777777" w:rsidR="008D4CC3" w:rsidRPr="009B2988" w:rsidRDefault="008D4CC3" w:rsidP="008D4CC3">
            <w:pPr>
              <w:pStyle w:val="Soustitre"/>
              <w:rPr>
                <w:rFonts w:eastAsiaTheme="minorHAnsi"/>
                <w:b w:val="0"/>
                <w:sz w:val="20"/>
                <w:szCs w:val="20"/>
                <w:lang w:eastAsia="zh-CN"/>
              </w:rPr>
            </w:pPr>
            <w:r w:rsidRPr="009B2988">
              <w:rPr>
                <w:rFonts w:eastAsiaTheme="minorHAnsi"/>
                <w:b w:val="0"/>
                <w:sz w:val="20"/>
                <w:szCs w:val="20"/>
                <w:lang w:eastAsia="zh-CN"/>
              </w:rPr>
              <w:t xml:space="preserve">Substance of concern: 1-Decanamine, N,N-dimethyl, N-oxide </w:t>
            </w:r>
          </w:p>
          <w:p w14:paraId="0A51982F" w14:textId="77777777" w:rsidR="008D4CC3" w:rsidRPr="009B2988" w:rsidRDefault="008D4CC3" w:rsidP="008D4CC3">
            <w:pPr>
              <w:pStyle w:val="Soustitre"/>
              <w:rPr>
                <w:rFonts w:eastAsiaTheme="minorHAnsi"/>
                <w:b w:val="0"/>
                <w:sz w:val="20"/>
                <w:szCs w:val="20"/>
                <w:u w:val="none"/>
                <w:lang w:eastAsia="zh-CN"/>
              </w:rPr>
            </w:pPr>
          </w:p>
          <w:p w14:paraId="7747F7F8" w14:textId="77777777" w:rsidR="008D4CC3" w:rsidRPr="009B2988" w:rsidRDefault="008D4CC3" w:rsidP="008D4CC3">
            <w:pPr>
              <w:pStyle w:val="Lgende"/>
              <w:tabs>
                <w:tab w:val="left" w:pos="0"/>
              </w:tabs>
              <w:ind w:left="34" w:firstLine="0"/>
              <w:rPr>
                <w:rFonts w:ascii="Arial" w:hAnsi="Arial" w:cs="Arial"/>
                <w:sz w:val="20"/>
                <w:szCs w:val="20"/>
              </w:rPr>
            </w:pPr>
            <w:r w:rsidRPr="009B2988">
              <w:rPr>
                <w:rFonts w:ascii="Arial" w:hAnsi="Arial" w:cs="Arial"/>
                <w:sz w:val="20"/>
                <w:szCs w:val="20"/>
              </w:rPr>
              <w:t>A detailed list of endpoints is presented in the table below.</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039"/>
              <w:gridCol w:w="1525"/>
            </w:tblGrid>
            <w:tr w:rsidR="008D4CC3" w:rsidRPr="008A7511" w14:paraId="01C81695" w14:textId="77777777" w:rsidTr="008D4CC3">
              <w:trPr>
                <w:trHeight w:val="313"/>
              </w:trPr>
              <w:tc>
                <w:tcPr>
                  <w:tcW w:w="9526" w:type="dxa"/>
                  <w:gridSpan w:val="3"/>
                  <w:shd w:val="clear" w:color="auto" w:fill="FFFFCC"/>
                  <w:vAlign w:val="center"/>
                </w:tcPr>
                <w:p w14:paraId="1F00EE71" w14:textId="77777777" w:rsidR="008D4CC3" w:rsidRPr="008A7511" w:rsidRDefault="008D4CC3" w:rsidP="008D4CC3">
                  <w:pPr>
                    <w:rPr>
                      <w:rFonts w:ascii="Arial" w:hAnsi="Arial" w:cs="Arial"/>
                      <w:lang w:eastAsia="en-GB"/>
                    </w:rPr>
                  </w:pPr>
                  <w:r w:rsidRPr="008A7511">
                    <w:rPr>
                      <w:rFonts w:ascii="Arial" w:hAnsi="Arial" w:cs="Arial"/>
                      <w:lang w:eastAsia="en-GB"/>
                    </w:rPr>
                    <w:t>Input parameters used in the environmental exposure assessments according to the SDS and update data from ECHA web site.</w:t>
                  </w:r>
                </w:p>
              </w:tc>
            </w:tr>
            <w:tr w:rsidR="008D4CC3" w:rsidRPr="008A7511" w14:paraId="6A0B3E9D" w14:textId="77777777" w:rsidTr="008D4CC3">
              <w:trPr>
                <w:trHeight w:val="313"/>
              </w:trPr>
              <w:tc>
                <w:tcPr>
                  <w:tcW w:w="4962" w:type="dxa"/>
                  <w:shd w:val="clear" w:color="auto" w:fill="EEECE1" w:themeFill="background2"/>
                  <w:vAlign w:val="center"/>
                </w:tcPr>
                <w:p w14:paraId="74170813" w14:textId="77777777" w:rsidR="008D4CC3" w:rsidRPr="008A7511" w:rsidRDefault="008D4CC3" w:rsidP="008D4CC3">
                  <w:pPr>
                    <w:rPr>
                      <w:rFonts w:ascii="Arial" w:hAnsi="Arial" w:cs="Arial"/>
                      <w:lang w:eastAsia="en-GB"/>
                    </w:rPr>
                  </w:pPr>
                  <w:r w:rsidRPr="008A7511">
                    <w:rPr>
                      <w:rFonts w:ascii="Arial" w:hAnsi="Arial" w:cs="Arial"/>
                      <w:lang w:eastAsia="en-GB"/>
                    </w:rPr>
                    <w:t xml:space="preserve">Input </w:t>
                  </w:r>
                </w:p>
              </w:tc>
              <w:tc>
                <w:tcPr>
                  <w:tcW w:w="3039" w:type="dxa"/>
                  <w:shd w:val="clear" w:color="auto" w:fill="EEECE1" w:themeFill="background2"/>
                  <w:vAlign w:val="center"/>
                </w:tcPr>
                <w:p w14:paraId="329DB8B7" w14:textId="77777777" w:rsidR="008D4CC3" w:rsidRPr="008A7511" w:rsidRDefault="008D4CC3" w:rsidP="008D4CC3">
                  <w:pPr>
                    <w:rPr>
                      <w:rFonts w:ascii="Arial" w:hAnsi="Arial" w:cs="Arial"/>
                      <w:lang w:eastAsia="en-GB"/>
                    </w:rPr>
                  </w:pPr>
                  <w:r w:rsidRPr="008A7511">
                    <w:rPr>
                      <w:rFonts w:ascii="Arial" w:hAnsi="Arial" w:cs="Arial"/>
                      <w:lang w:eastAsia="en-GB"/>
                    </w:rPr>
                    <w:t>Value</w:t>
                  </w:r>
                </w:p>
              </w:tc>
              <w:tc>
                <w:tcPr>
                  <w:tcW w:w="1525" w:type="dxa"/>
                  <w:shd w:val="clear" w:color="auto" w:fill="EEECE1" w:themeFill="background2"/>
                  <w:vAlign w:val="center"/>
                </w:tcPr>
                <w:p w14:paraId="67C41FF7" w14:textId="77777777" w:rsidR="008D4CC3" w:rsidRPr="008A7511" w:rsidRDefault="008D4CC3" w:rsidP="008D4CC3">
                  <w:pPr>
                    <w:rPr>
                      <w:rFonts w:ascii="Arial" w:hAnsi="Arial" w:cs="Arial"/>
                      <w:lang w:eastAsia="en-GB"/>
                    </w:rPr>
                  </w:pPr>
                  <w:r w:rsidRPr="008A7511">
                    <w:rPr>
                      <w:rFonts w:ascii="Arial" w:hAnsi="Arial" w:cs="Arial"/>
                      <w:lang w:eastAsia="en-GB"/>
                    </w:rPr>
                    <w:t>Unit</w:t>
                  </w:r>
                </w:p>
              </w:tc>
            </w:tr>
            <w:tr w:rsidR="008D4CC3" w:rsidRPr="008A7511" w14:paraId="1AB5FEDD" w14:textId="77777777" w:rsidTr="008D4CC3">
              <w:trPr>
                <w:trHeight w:val="313"/>
              </w:trPr>
              <w:tc>
                <w:tcPr>
                  <w:tcW w:w="4962" w:type="dxa"/>
                  <w:shd w:val="clear" w:color="auto" w:fill="FFFFFF"/>
                  <w:vAlign w:val="center"/>
                </w:tcPr>
                <w:p w14:paraId="4C6DFEDA" w14:textId="77777777" w:rsidR="008D4CC3" w:rsidRPr="008A7511" w:rsidRDefault="008D4CC3" w:rsidP="008D4CC3">
                  <w:pPr>
                    <w:rPr>
                      <w:rFonts w:ascii="Arial" w:hAnsi="Arial" w:cs="Arial"/>
                      <w:lang w:eastAsia="en-GB"/>
                    </w:rPr>
                  </w:pPr>
                  <w:r w:rsidRPr="008A7511">
                    <w:rPr>
                      <w:rFonts w:ascii="Arial" w:hAnsi="Arial" w:cs="Arial"/>
                      <w:lang w:eastAsia="en-GB"/>
                    </w:rPr>
                    <w:t>CAS number</w:t>
                  </w:r>
                </w:p>
              </w:tc>
              <w:tc>
                <w:tcPr>
                  <w:tcW w:w="3039" w:type="dxa"/>
                  <w:shd w:val="clear" w:color="auto" w:fill="FFFFFF"/>
                  <w:vAlign w:val="center"/>
                </w:tcPr>
                <w:p w14:paraId="32D6C7AA" w14:textId="77777777" w:rsidR="008D4CC3" w:rsidRPr="008A7511" w:rsidRDefault="008D4CC3" w:rsidP="008D4CC3">
                  <w:pPr>
                    <w:rPr>
                      <w:rFonts w:ascii="Arial" w:hAnsi="Arial" w:cs="Arial"/>
                      <w:color w:val="000000"/>
                      <w:highlight w:val="yellow"/>
                      <w:lang w:eastAsia="en-GB"/>
                    </w:rPr>
                  </w:pPr>
                  <w:r w:rsidRPr="008A7511">
                    <w:rPr>
                      <w:rFonts w:ascii="Arial" w:hAnsi="Arial" w:cs="Arial"/>
                      <w:lang w:eastAsia="en-GB"/>
                    </w:rPr>
                    <w:t>2605-79-0</w:t>
                  </w:r>
                </w:p>
              </w:tc>
              <w:tc>
                <w:tcPr>
                  <w:tcW w:w="1525" w:type="dxa"/>
                  <w:shd w:val="clear" w:color="auto" w:fill="FFFFFF"/>
                  <w:vAlign w:val="center"/>
                </w:tcPr>
                <w:p w14:paraId="74B68FC2" w14:textId="77777777" w:rsidR="008D4CC3" w:rsidRPr="008A7511" w:rsidRDefault="008D4CC3" w:rsidP="008D4CC3">
                  <w:pPr>
                    <w:rPr>
                      <w:rFonts w:ascii="Arial" w:hAnsi="Arial" w:cs="Arial"/>
                      <w:lang w:eastAsia="en-GB"/>
                    </w:rPr>
                  </w:pPr>
                  <w:r w:rsidRPr="008A7511">
                    <w:rPr>
                      <w:rFonts w:ascii="Arial" w:hAnsi="Arial" w:cs="Arial"/>
                      <w:lang w:eastAsia="en-GB"/>
                    </w:rPr>
                    <w:t>-</w:t>
                  </w:r>
                </w:p>
              </w:tc>
            </w:tr>
            <w:tr w:rsidR="008D4CC3" w:rsidRPr="008A7511" w14:paraId="2CCB652D" w14:textId="77777777" w:rsidTr="008D4CC3">
              <w:trPr>
                <w:trHeight w:val="75"/>
              </w:trPr>
              <w:tc>
                <w:tcPr>
                  <w:tcW w:w="4962" w:type="dxa"/>
                  <w:shd w:val="clear" w:color="auto" w:fill="FFFFFF"/>
                  <w:vAlign w:val="center"/>
                </w:tcPr>
                <w:p w14:paraId="52FF21A7" w14:textId="77777777" w:rsidR="008D4CC3" w:rsidRPr="008A7511" w:rsidRDefault="008D4CC3" w:rsidP="008D4CC3">
                  <w:pPr>
                    <w:rPr>
                      <w:rFonts w:ascii="Arial" w:hAnsi="Arial" w:cs="Arial"/>
                      <w:lang w:eastAsia="en-GB"/>
                    </w:rPr>
                  </w:pPr>
                  <w:r w:rsidRPr="008A7511">
                    <w:rPr>
                      <w:rFonts w:ascii="Arial" w:hAnsi="Arial" w:cs="Arial"/>
                      <w:lang w:eastAsia="en-GB"/>
                    </w:rPr>
                    <w:lastRenderedPageBreak/>
                    <w:t>Molecular weight</w:t>
                  </w:r>
                </w:p>
              </w:tc>
              <w:tc>
                <w:tcPr>
                  <w:tcW w:w="3039" w:type="dxa"/>
                  <w:shd w:val="clear" w:color="auto" w:fill="FFFFFF"/>
                  <w:vAlign w:val="center"/>
                </w:tcPr>
                <w:p w14:paraId="20BAD471" w14:textId="77777777" w:rsidR="008D4CC3" w:rsidRPr="008A7511" w:rsidRDefault="008D4CC3" w:rsidP="008D4CC3">
                  <w:pPr>
                    <w:rPr>
                      <w:rFonts w:ascii="Arial" w:hAnsi="Arial" w:cs="Arial"/>
                    </w:rPr>
                  </w:pPr>
                  <w:r w:rsidRPr="008A7511">
                    <w:rPr>
                      <w:rFonts w:ascii="Arial" w:hAnsi="Arial" w:cs="Arial"/>
                    </w:rPr>
                    <w:t>201</w:t>
                  </w:r>
                </w:p>
              </w:tc>
              <w:tc>
                <w:tcPr>
                  <w:tcW w:w="1525" w:type="dxa"/>
                  <w:shd w:val="clear" w:color="auto" w:fill="FFFFFF"/>
                  <w:vAlign w:val="center"/>
                </w:tcPr>
                <w:p w14:paraId="3A74C58C" w14:textId="77777777" w:rsidR="008D4CC3" w:rsidRPr="008A7511" w:rsidRDefault="008D4CC3" w:rsidP="008D4CC3">
                  <w:pPr>
                    <w:rPr>
                      <w:rFonts w:ascii="Arial" w:hAnsi="Arial" w:cs="Arial"/>
                      <w:lang w:eastAsia="en-GB"/>
                    </w:rPr>
                  </w:pPr>
                  <w:r w:rsidRPr="008A7511">
                    <w:rPr>
                      <w:rFonts w:ascii="Arial" w:hAnsi="Arial" w:cs="Arial"/>
                      <w:lang w:eastAsia="en-GB"/>
                    </w:rPr>
                    <w:t>g.mol</w:t>
                  </w:r>
                  <w:r w:rsidRPr="008A7511">
                    <w:rPr>
                      <w:rFonts w:ascii="Arial" w:hAnsi="Arial" w:cs="Arial"/>
                      <w:vertAlign w:val="superscript"/>
                      <w:lang w:eastAsia="en-GB"/>
                    </w:rPr>
                    <w:t>-1</w:t>
                  </w:r>
                </w:p>
              </w:tc>
            </w:tr>
            <w:tr w:rsidR="008D4CC3" w:rsidRPr="008A7511" w14:paraId="31C77741" w14:textId="77777777" w:rsidTr="008D4CC3">
              <w:trPr>
                <w:trHeight w:val="75"/>
              </w:trPr>
              <w:tc>
                <w:tcPr>
                  <w:tcW w:w="4962" w:type="dxa"/>
                  <w:shd w:val="clear" w:color="auto" w:fill="FFFFFF"/>
                  <w:vAlign w:val="center"/>
                </w:tcPr>
                <w:p w14:paraId="11F5369C" w14:textId="77777777" w:rsidR="008D4CC3" w:rsidRPr="008A7511" w:rsidRDefault="008D4CC3" w:rsidP="008D4CC3">
                  <w:pPr>
                    <w:rPr>
                      <w:rFonts w:ascii="Arial" w:hAnsi="Arial" w:cs="Arial"/>
                      <w:lang w:eastAsia="en-GB"/>
                    </w:rPr>
                  </w:pPr>
                  <w:r w:rsidRPr="008A7511">
                    <w:rPr>
                      <w:rFonts w:ascii="Arial" w:hAnsi="Arial" w:cs="Arial"/>
                      <w:lang w:eastAsia="en-GB"/>
                    </w:rPr>
                    <w:t>Vapour pressure (at 20°C)</w:t>
                  </w:r>
                </w:p>
              </w:tc>
              <w:tc>
                <w:tcPr>
                  <w:tcW w:w="3039" w:type="dxa"/>
                  <w:shd w:val="clear" w:color="auto" w:fill="FFFFFF"/>
                  <w:vAlign w:val="center"/>
                </w:tcPr>
                <w:p w14:paraId="073CA830" w14:textId="77777777" w:rsidR="008D4CC3" w:rsidRPr="008A7511" w:rsidRDefault="008D4CC3" w:rsidP="008D4CC3">
                  <w:pPr>
                    <w:rPr>
                      <w:rFonts w:ascii="Arial" w:hAnsi="Arial" w:cs="Arial"/>
                      <w:lang w:eastAsia="en-GB"/>
                    </w:rPr>
                  </w:pPr>
                  <w:r w:rsidRPr="008A7511">
                    <w:rPr>
                      <w:rFonts w:ascii="Arial" w:hAnsi="Arial" w:cs="Arial"/>
                      <w:lang w:eastAsia="en-GB"/>
                    </w:rPr>
                    <w:t>7.5E-05</w:t>
                  </w:r>
                </w:p>
              </w:tc>
              <w:tc>
                <w:tcPr>
                  <w:tcW w:w="1525" w:type="dxa"/>
                  <w:shd w:val="clear" w:color="auto" w:fill="FFFFFF"/>
                  <w:vAlign w:val="center"/>
                </w:tcPr>
                <w:p w14:paraId="3D0CDEAD" w14:textId="77777777" w:rsidR="008D4CC3" w:rsidRPr="008A7511" w:rsidRDefault="008D4CC3" w:rsidP="008D4CC3">
                  <w:pPr>
                    <w:rPr>
                      <w:rFonts w:ascii="Arial" w:hAnsi="Arial" w:cs="Arial"/>
                      <w:lang w:eastAsia="en-GB"/>
                    </w:rPr>
                  </w:pPr>
                  <w:r w:rsidRPr="008A7511">
                    <w:rPr>
                      <w:rFonts w:ascii="Arial" w:hAnsi="Arial" w:cs="Arial"/>
                      <w:lang w:eastAsia="en-GB"/>
                    </w:rPr>
                    <w:t>Pa</w:t>
                  </w:r>
                </w:p>
              </w:tc>
            </w:tr>
            <w:tr w:rsidR="008D4CC3" w:rsidRPr="008A7511" w14:paraId="1575796B" w14:textId="77777777" w:rsidTr="008D4CC3">
              <w:trPr>
                <w:trHeight w:val="75"/>
              </w:trPr>
              <w:tc>
                <w:tcPr>
                  <w:tcW w:w="4962" w:type="dxa"/>
                  <w:shd w:val="clear" w:color="auto" w:fill="FFFFFF"/>
                  <w:vAlign w:val="center"/>
                </w:tcPr>
                <w:p w14:paraId="4C36BB60" w14:textId="77777777" w:rsidR="008D4CC3" w:rsidRPr="008A7511" w:rsidRDefault="008D4CC3" w:rsidP="008D4CC3">
                  <w:pPr>
                    <w:rPr>
                      <w:rFonts w:ascii="Arial" w:hAnsi="Arial" w:cs="Arial"/>
                      <w:lang w:eastAsia="en-GB"/>
                    </w:rPr>
                  </w:pPr>
                  <w:r w:rsidRPr="008A7511">
                    <w:rPr>
                      <w:rFonts w:ascii="Arial" w:hAnsi="Arial" w:cs="Arial"/>
                      <w:lang w:eastAsia="en-GB"/>
                    </w:rPr>
                    <w:t>Water solubility (at 20°C)</w:t>
                  </w:r>
                </w:p>
              </w:tc>
              <w:tc>
                <w:tcPr>
                  <w:tcW w:w="3039" w:type="dxa"/>
                  <w:shd w:val="clear" w:color="auto" w:fill="FFFFFF"/>
                  <w:vAlign w:val="center"/>
                </w:tcPr>
                <w:p w14:paraId="6ABF25A4" w14:textId="77777777" w:rsidR="008D4CC3" w:rsidRPr="008A7511" w:rsidRDefault="008D4CC3" w:rsidP="008D4CC3">
                  <w:pPr>
                    <w:rPr>
                      <w:rFonts w:ascii="Arial" w:hAnsi="Arial" w:cs="Arial"/>
                      <w:lang w:eastAsia="en-GB"/>
                    </w:rPr>
                  </w:pPr>
                  <w:r w:rsidRPr="008A7511">
                    <w:rPr>
                      <w:rFonts w:ascii="Arial" w:hAnsi="Arial" w:cs="Arial"/>
                      <w:lang w:eastAsia="en-GB"/>
                    </w:rPr>
                    <w:t>4.1E+5</w:t>
                  </w:r>
                </w:p>
              </w:tc>
              <w:tc>
                <w:tcPr>
                  <w:tcW w:w="1525" w:type="dxa"/>
                  <w:shd w:val="clear" w:color="auto" w:fill="FFFFFF"/>
                  <w:vAlign w:val="center"/>
                </w:tcPr>
                <w:p w14:paraId="421407A1" w14:textId="77777777" w:rsidR="008D4CC3" w:rsidRPr="008A7511" w:rsidRDefault="008D4CC3" w:rsidP="008D4CC3">
                  <w:pPr>
                    <w:rPr>
                      <w:rFonts w:ascii="Arial" w:hAnsi="Arial" w:cs="Arial"/>
                      <w:lang w:eastAsia="en-GB"/>
                    </w:rPr>
                  </w:pPr>
                  <w:r w:rsidRPr="008A7511">
                    <w:rPr>
                      <w:rFonts w:ascii="Arial" w:hAnsi="Arial" w:cs="Arial"/>
                      <w:lang w:eastAsia="en-GB"/>
                    </w:rPr>
                    <w:t>mg.L</w:t>
                  </w:r>
                  <w:r w:rsidRPr="008A7511">
                    <w:rPr>
                      <w:rFonts w:ascii="Arial" w:hAnsi="Arial" w:cs="Arial"/>
                      <w:vertAlign w:val="superscript"/>
                      <w:lang w:eastAsia="en-GB"/>
                    </w:rPr>
                    <w:t>-1</w:t>
                  </w:r>
                </w:p>
              </w:tc>
            </w:tr>
            <w:tr w:rsidR="008D4CC3" w:rsidRPr="008A7511" w14:paraId="0485309C" w14:textId="77777777" w:rsidTr="008D4CC3">
              <w:trPr>
                <w:trHeight w:val="75"/>
              </w:trPr>
              <w:tc>
                <w:tcPr>
                  <w:tcW w:w="4962" w:type="dxa"/>
                  <w:shd w:val="clear" w:color="auto" w:fill="FFFFFF"/>
                  <w:vAlign w:val="center"/>
                </w:tcPr>
                <w:p w14:paraId="56BFADC0" w14:textId="77777777" w:rsidR="008D4CC3" w:rsidRPr="008A7511" w:rsidRDefault="008D4CC3" w:rsidP="008D4CC3">
                  <w:pPr>
                    <w:rPr>
                      <w:rFonts w:ascii="Arial" w:hAnsi="Arial" w:cs="Arial"/>
                      <w:lang w:val="fr-FR" w:eastAsia="en-GB"/>
                    </w:rPr>
                  </w:pPr>
                  <w:r w:rsidRPr="008A7511">
                    <w:rPr>
                      <w:rFonts w:ascii="Arial" w:hAnsi="Arial" w:cs="Arial"/>
                      <w:lang w:val="fr-FR" w:eastAsia="en-GB"/>
                    </w:rPr>
                    <w:t>Partition coefficient (log P</w:t>
                  </w:r>
                  <w:r w:rsidRPr="008A7511">
                    <w:rPr>
                      <w:rFonts w:ascii="Arial" w:hAnsi="Arial" w:cs="Arial"/>
                      <w:vertAlign w:val="subscript"/>
                      <w:lang w:val="fr-FR" w:eastAsia="en-GB"/>
                    </w:rPr>
                    <w:t>OW</w:t>
                  </w:r>
                  <w:r w:rsidRPr="008A7511">
                    <w:rPr>
                      <w:rFonts w:ascii="Arial" w:hAnsi="Arial" w:cs="Arial"/>
                      <w:lang w:val="fr-FR" w:eastAsia="en-GB"/>
                    </w:rPr>
                    <w:t>) (pH 7)</w:t>
                  </w:r>
                </w:p>
              </w:tc>
              <w:tc>
                <w:tcPr>
                  <w:tcW w:w="3039" w:type="dxa"/>
                  <w:shd w:val="clear" w:color="auto" w:fill="FFFFFF"/>
                  <w:vAlign w:val="center"/>
                </w:tcPr>
                <w:p w14:paraId="12797B37" w14:textId="77777777" w:rsidR="008D4CC3" w:rsidRPr="008A7511" w:rsidRDefault="008D4CC3" w:rsidP="008D4CC3">
                  <w:pPr>
                    <w:rPr>
                      <w:rFonts w:ascii="Arial" w:hAnsi="Arial" w:cs="Arial"/>
                      <w:lang w:eastAsia="en-GB"/>
                    </w:rPr>
                  </w:pPr>
                  <w:r w:rsidRPr="008A7511">
                    <w:rPr>
                      <w:rFonts w:ascii="Arial" w:hAnsi="Arial" w:cs="Arial"/>
                      <w:lang w:eastAsia="en-GB"/>
                    </w:rPr>
                    <w:t>2.7</w:t>
                  </w:r>
                </w:p>
              </w:tc>
              <w:tc>
                <w:tcPr>
                  <w:tcW w:w="1525" w:type="dxa"/>
                  <w:shd w:val="clear" w:color="auto" w:fill="FFFFFF"/>
                  <w:vAlign w:val="center"/>
                </w:tcPr>
                <w:p w14:paraId="5978A600" w14:textId="77777777" w:rsidR="008D4CC3" w:rsidRPr="008A7511" w:rsidRDefault="008D4CC3" w:rsidP="008D4CC3">
                  <w:pPr>
                    <w:rPr>
                      <w:rFonts w:ascii="Arial" w:hAnsi="Arial" w:cs="Arial"/>
                      <w:lang w:eastAsia="en-GB"/>
                    </w:rPr>
                  </w:pPr>
                  <w:r w:rsidRPr="008A7511">
                    <w:rPr>
                      <w:rFonts w:ascii="Arial" w:hAnsi="Arial" w:cs="Arial"/>
                      <w:lang w:eastAsia="en-GB"/>
                    </w:rPr>
                    <w:t>Log 10</w:t>
                  </w:r>
                </w:p>
              </w:tc>
            </w:tr>
            <w:tr w:rsidR="008D4CC3" w:rsidRPr="008A7511" w14:paraId="79F3C465" w14:textId="77777777" w:rsidTr="008D4CC3">
              <w:trPr>
                <w:trHeight w:val="75"/>
              </w:trPr>
              <w:tc>
                <w:tcPr>
                  <w:tcW w:w="4962" w:type="dxa"/>
                  <w:shd w:val="clear" w:color="auto" w:fill="FFFFFF"/>
                  <w:vAlign w:val="center"/>
                </w:tcPr>
                <w:p w14:paraId="04A685A6" w14:textId="77777777" w:rsidR="008D4CC3" w:rsidRPr="008A7511" w:rsidRDefault="008D4CC3" w:rsidP="008D4CC3">
                  <w:pPr>
                    <w:rPr>
                      <w:rFonts w:ascii="Arial" w:hAnsi="Arial" w:cs="Arial"/>
                      <w:lang w:eastAsia="en-GB"/>
                    </w:rPr>
                  </w:pPr>
                  <w:r w:rsidRPr="008A7511">
                    <w:rPr>
                      <w:rFonts w:ascii="Arial" w:hAnsi="Arial" w:cs="Arial"/>
                      <w:lang w:eastAsia="en-GB"/>
                    </w:rPr>
                    <w:t>Biodegradability</w:t>
                  </w:r>
                </w:p>
              </w:tc>
              <w:tc>
                <w:tcPr>
                  <w:tcW w:w="3039" w:type="dxa"/>
                  <w:shd w:val="clear" w:color="auto" w:fill="FFFFFF"/>
                  <w:vAlign w:val="center"/>
                </w:tcPr>
                <w:p w14:paraId="0361F4E5" w14:textId="77777777" w:rsidR="008D4CC3" w:rsidRPr="008A7511" w:rsidRDefault="008D4CC3" w:rsidP="008D4CC3">
                  <w:pPr>
                    <w:rPr>
                      <w:rFonts w:ascii="Arial" w:hAnsi="Arial" w:cs="Arial"/>
                      <w:lang w:eastAsia="en-GB"/>
                    </w:rPr>
                  </w:pPr>
                  <w:r>
                    <w:rPr>
                      <w:rFonts w:ascii="Arial" w:hAnsi="Arial" w:cs="Arial"/>
                      <w:lang w:eastAsia="en-GB"/>
                    </w:rPr>
                    <w:t xml:space="preserve">Readily </w:t>
                  </w:r>
                  <w:r w:rsidRPr="008A7511">
                    <w:rPr>
                      <w:rFonts w:ascii="Arial" w:hAnsi="Arial" w:cs="Arial"/>
                      <w:lang w:eastAsia="en-GB"/>
                    </w:rPr>
                    <w:t>biodegradable</w:t>
                  </w:r>
                </w:p>
              </w:tc>
              <w:tc>
                <w:tcPr>
                  <w:tcW w:w="1525" w:type="dxa"/>
                  <w:shd w:val="clear" w:color="auto" w:fill="FFFFFF"/>
                  <w:vAlign w:val="center"/>
                </w:tcPr>
                <w:p w14:paraId="5FFCA285" w14:textId="77777777" w:rsidR="008D4CC3" w:rsidRPr="008A7511" w:rsidRDefault="008D4CC3" w:rsidP="008D4CC3">
                  <w:pPr>
                    <w:rPr>
                      <w:rFonts w:ascii="Arial" w:hAnsi="Arial" w:cs="Arial"/>
                      <w:lang w:eastAsia="en-GB"/>
                    </w:rPr>
                  </w:pPr>
                </w:p>
              </w:tc>
            </w:tr>
            <w:tr w:rsidR="008D4CC3" w:rsidRPr="008A7511" w14:paraId="12E0AAE1" w14:textId="77777777" w:rsidTr="008D4CC3">
              <w:trPr>
                <w:trHeight w:val="75"/>
              </w:trPr>
              <w:tc>
                <w:tcPr>
                  <w:tcW w:w="4962" w:type="dxa"/>
                  <w:shd w:val="clear" w:color="auto" w:fill="FFFFFF"/>
                  <w:vAlign w:val="center"/>
                </w:tcPr>
                <w:p w14:paraId="17C24F1B" w14:textId="77777777" w:rsidR="008D4CC3" w:rsidRPr="008A7511" w:rsidRDefault="008D4CC3" w:rsidP="008D4CC3">
                  <w:pPr>
                    <w:rPr>
                      <w:rFonts w:ascii="Arial" w:hAnsi="Arial" w:cs="Arial"/>
                      <w:lang w:eastAsia="en-GB"/>
                    </w:rPr>
                  </w:pPr>
                  <w:r w:rsidRPr="008A7511">
                    <w:rPr>
                      <w:rFonts w:ascii="Arial" w:hAnsi="Arial" w:cs="Arial"/>
                      <w:lang w:eastAsia="en-GB"/>
                    </w:rPr>
                    <w:t>Degradation in soil (DT</w:t>
                  </w:r>
                  <w:r w:rsidRPr="008A7511">
                    <w:rPr>
                      <w:rFonts w:ascii="Arial" w:hAnsi="Arial" w:cs="Arial"/>
                      <w:vertAlign w:val="subscript"/>
                      <w:lang w:eastAsia="en-GB"/>
                    </w:rPr>
                    <w:t>50</w:t>
                  </w:r>
                  <w:r w:rsidRPr="008A7511">
                    <w:rPr>
                      <w:rFonts w:ascii="Arial" w:hAnsi="Arial" w:cs="Arial"/>
                      <w:lang w:eastAsia="en-GB"/>
                    </w:rPr>
                    <w:t>) (at 12°C)</w:t>
                  </w:r>
                </w:p>
              </w:tc>
              <w:tc>
                <w:tcPr>
                  <w:tcW w:w="3039" w:type="dxa"/>
                  <w:shd w:val="clear" w:color="auto" w:fill="FFFFFF"/>
                  <w:vAlign w:val="center"/>
                </w:tcPr>
                <w:p w14:paraId="14616E64" w14:textId="77777777" w:rsidR="008D4CC3" w:rsidRPr="008A7511" w:rsidRDefault="008D4CC3" w:rsidP="008D4CC3">
                  <w:pPr>
                    <w:rPr>
                      <w:rFonts w:ascii="Arial" w:hAnsi="Arial" w:cs="Arial"/>
                      <w:lang w:eastAsia="en-GB"/>
                    </w:rPr>
                  </w:pPr>
                  <w:r w:rsidRPr="008A7511">
                    <w:rPr>
                      <w:rFonts w:ascii="Arial" w:hAnsi="Arial" w:cs="Arial"/>
                      <w:lang w:eastAsia="en-GB"/>
                    </w:rPr>
                    <w:t>30</w:t>
                  </w:r>
                </w:p>
              </w:tc>
              <w:tc>
                <w:tcPr>
                  <w:tcW w:w="1525" w:type="dxa"/>
                  <w:shd w:val="clear" w:color="auto" w:fill="FFFFFF"/>
                  <w:vAlign w:val="center"/>
                </w:tcPr>
                <w:p w14:paraId="78D4B2EA" w14:textId="77777777" w:rsidR="008D4CC3" w:rsidRPr="008A7511" w:rsidRDefault="008D4CC3" w:rsidP="008D4CC3">
                  <w:pPr>
                    <w:rPr>
                      <w:rFonts w:ascii="Arial" w:hAnsi="Arial" w:cs="Arial"/>
                      <w:lang w:eastAsia="en-GB"/>
                    </w:rPr>
                  </w:pPr>
                  <w:r w:rsidRPr="008A7511">
                    <w:rPr>
                      <w:rFonts w:ascii="Arial" w:hAnsi="Arial" w:cs="Arial"/>
                      <w:lang w:eastAsia="en-GB"/>
                    </w:rPr>
                    <w:t>days</w:t>
                  </w:r>
                </w:p>
              </w:tc>
            </w:tr>
            <w:tr w:rsidR="008D4CC3" w:rsidRPr="008A7511" w14:paraId="6534C98B" w14:textId="77777777" w:rsidTr="008D4CC3">
              <w:trPr>
                <w:trHeight w:val="75"/>
              </w:trPr>
              <w:tc>
                <w:tcPr>
                  <w:tcW w:w="4962" w:type="dxa"/>
                  <w:shd w:val="clear" w:color="auto" w:fill="FFFFFF"/>
                  <w:vAlign w:val="center"/>
                </w:tcPr>
                <w:p w14:paraId="5008348E" w14:textId="77777777" w:rsidR="008D4CC3" w:rsidRPr="008A7511" w:rsidRDefault="008D4CC3" w:rsidP="008D4CC3">
                  <w:pPr>
                    <w:rPr>
                      <w:rFonts w:ascii="Arial" w:hAnsi="Arial" w:cs="Arial"/>
                      <w:lang w:eastAsia="en-GB"/>
                    </w:rPr>
                  </w:pPr>
                  <w:r w:rsidRPr="008A7511">
                    <w:rPr>
                      <w:rFonts w:ascii="Arial" w:hAnsi="Arial" w:cs="Arial"/>
                      <w:lang w:eastAsia="en-GB"/>
                    </w:rPr>
                    <w:t>Adsorption / desorption Koc</w:t>
                  </w:r>
                </w:p>
              </w:tc>
              <w:tc>
                <w:tcPr>
                  <w:tcW w:w="3039" w:type="dxa"/>
                  <w:shd w:val="clear" w:color="auto" w:fill="FFFFFF"/>
                  <w:vAlign w:val="center"/>
                </w:tcPr>
                <w:p w14:paraId="65D51BFA" w14:textId="77777777" w:rsidR="008D4CC3" w:rsidRPr="008A7511" w:rsidRDefault="008D4CC3" w:rsidP="008D4CC3">
                  <w:pPr>
                    <w:rPr>
                      <w:rFonts w:ascii="Arial" w:hAnsi="Arial" w:cs="Arial"/>
                      <w:lang w:eastAsia="en-GB"/>
                    </w:rPr>
                  </w:pPr>
                  <w:r w:rsidRPr="008A7511">
                    <w:rPr>
                      <w:rFonts w:ascii="Arial" w:hAnsi="Arial" w:cs="Arial"/>
                      <w:lang w:eastAsia="en-GB"/>
                    </w:rPr>
                    <w:t>1517</w:t>
                  </w:r>
                </w:p>
              </w:tc>
              <w:tc>
                <w:tcPr>
                  <w:tcW w:w="1525" w:type="dxa"/>
                  <w:shd w:val="clear" w:color="auto" w:fill="FFFFFF"/>
                  <w:vAlign w:val="center"/>
                </w:tcPr>
                <w:p w14:paraId="3B9F3158"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r w:rsidR="008D4CC3" w:rsidRPr="008A7511" w14:paraId="17100E62" w14:textId="77777777" w:rsidTr="008D4CC3">
              <w:trPr>
                <w:trHeight w:val="93"/>
              </w:trPr>
              <w:tc>
                <w:tcPr>
                  <w:tcW w:w="4962" w:type="dxa"/>
                  <w:shd w:val="clear" w:color="auto" w:fill="FFFFFF"/>
                  <w:vAlign w:val="center"/>
                </w:tcPr>
                <w:p w14:paraId="3524CBC3" w14:textId="77777777" w:rsidR="008D4CC3" w:rsidRPr="008A7511" w:rsidRDefault="008D4CC3" w:rsidP="008D4CC3">
                  <w:pPr>
                    <w:rPr>
                      <w:rFonts w:ascii="Arial" w:hAnsi="Arial" w:cs="Arial"/>
                    </w:rPr>
                  </w:pPr>
                  <w:r w:rsidRPr="008A7511">
                    <w:rPr>
                      <w:rFonts w:ascii="Arial" w:hAnsi="Arial" w:cs="Arial"/>
                    </w:rPr>
                    <w:t>BCF fish</w:t>
                  </w:r>
                </w:p>
              </w:tc>
              <w:tc>
                <w:tcPr>
                  <w:tcW w:w="3039" w:type="dxa"/>
                  <w:shd w:val="clear" w:color="auto" w:fill="FFFFFF"/>
                  <w:vAlign w:val="center"/>
                </w:tcPr>
                <w:p w14:paraId="5FA9D1C1" w14:textId="77777777" w:rsidR="008D4CC3" w:rsidRPr="008A7511" w:rsidRDefault="008D4CC3" w:rsidP="008D4CC3">
                  <w:pPr>
                    <w:rPr>
                      <w:rFonts w:ascii="Arial" w:hAnsi="Arial" w:cs="Arial"/>
                      <w:lang w:eastAsia="en-GB"/>
                    </w:rPr>
                  </w:pPr>
                  <w:r w:rsidRPr="008A7511">
                    <w:rPr>
                      <w:rFonts w:ascii="Arial" w:hAnsi="Arial" w:cs="Arial"/>
                      <w:lang w:eastAsia="en-GB"/>
                    </w:rPr>
                    <w:t>39.4</w:t>
                  </w:r>
                </w:p>
              </w:tc>
              <w:tc>
                <w:tcPr>
                  <w:tcW w:w="1525" w:type="dxa"/>
                  <w:shd w:val="clear" w:color="auto" w:fill="FFFFFF"/>
                  <w:vAlign w:val="center"/>
                </w:tcPr>
                <w:p w14:paraId="10E0B1C2"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r w:rsidR="008D4CC3" w:rsidRPr="008A7511" w14:paraId="1040A278" w14:textId="77777777" w:rsidTr="008D4CC3">
              <w:trPr>
                <w:trHeight w:val="93"/>
              </w:trPr>
              <w:tc>
                <w:tcPr>
                  <w:tcW w:w="4962" w:type="dxa"/>
                  <w:shd w:val="clear" w:color="auto" w:fill="FFFFFF"/>
                  <w:vAlign w:val="center"/>
                </w:tcPr>
                <w:p w14:paraId="5E049433" w14:textId="77777777" w:rsidR="008D4CC3" w:rsidRPr="008A7511" w:rsidRDefault="008D4CC3" w:rsidP="008D4CC3">
                  <w:pPr>
                    <w:rPr>
                      <w:rFonts w:ascii="Arial" w:hAnsi="Arial" w:cs="Arial"/>
                    </w:rPr>
                  </w:pPr>
                  <w:r w:rsidRPr="008A7511">
                    <w:rPr>
                      <w:rFonts w:ascii="Arial" w:hAnsi="Arial" w:cs="Arial"/>
                    </w:rPr>
                    <w:t>BCF earthworms</w:t>
                  </w:r>
                </w:p>
              </w:tc>
              <w:tc>
                <w:tcPr>
                  <w:tcW w:w="3039" w:type="dxa"/>
                  <w:shd w:val="clear" w:color="auto" w:fill="FFFFFF"/>
                  <w:vAlign w:val="center"/>
                </w:tcPr>
                <w:p w14:paraId="70B6571E" w14:textId="77777777" w:rsidR="008D4CC3" w:rsidRPr="008A7511" w:rsidRDefault="008D4CC3" w:rsidP="008D4CC3">
                  <w:pPr>
                    <w:rPr>
                      <w:rFonts w:ascii="Arial" w:hAnsi="Arial" w:cs="Arial"/>
                      <w:lang w:eastAsia="en-GB"/>
                    </w:rPr>
                  </w:pPr>
                  <w:r w:rsidRPr="008A7511">
                    <w:rPr>
                      <w:rFonts w:ascii="Arial" w:hAnsi="Arial" w:cs="Arial"/>
                      <w:lang w:eastAsia="en-GB"/>
                    </w:rPr>
                    <w:t>6.85</w:t>
                  </w:r>
                </w:p>
              </w:tc>
              <w:tc>
                <w:tcPr>
                  <w:tcW w:w="1525" w:type="dxa"/>
                  <w:shd w:val="clear" w:color="auto" w:fill="FFFFFF"/>
                  <w:vAlign w:val="center"/>
                </w:tcPr>
                <w:p w14:paraId="1E391E00" w14:textId="77777777" w:rsidR="008D4CC3" w:rsidRPr="008A7511" w:rsidRDefault="008D4CC3" w:rsidP="008D4CC3">
                  <w:pPr>
                    <w:rPr>
                      <w:rFonts w:ascii="Arial" w:hAnsi="Arial" w:cs="Arial"/>
                      <w:lang w:eastAsia="en-GB"/>
                    </w:rPr>
                  </w:pPr>
                  <w:r w:rsidRPr="008A7511">
                    <w:rPr>
                      <w:rFonts w:ascii="Arial" w:hAnsi="Arial" w:cs="Arial"/>
                      <w:lang w:eastAsia="en-GB"/>
                    </w:rPr>
                    <w:t>L.kg</w:t>
                  </w:r>
                  <w:r w:rsidRPr="008A7511">
                    <w:rPr>
                      <w:rFonts w:ascii="Arial" w:hAnsi="Arial" w:cs="Arial"/>
                      <w:vertAlign w:val="superscript"/>
                      <w:lang w:eastAsia="en-GB"/>
                    </w:rPr>
                    <w:t>-1</w:t>
                  </w:r>
                </w:p>
              </w:tc>
            </w:tr>
          </w:tbl>
          <w:p w14:paraId="1AA59F7A" w14:textId="77777777" w:rsidR="008D4CC3" w:rsidRDefault="008D4CC3" w:rsidP="008D4CC3">
            <w:pPr>
              <w:pStyle w:val="Soustitre"/>
            </w:pPr>
          </w:p>
          <w:p w14:paraId="5EE3C28A"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following table shows the distribution of the substance of concern “1-Decanamine, N,N-dimethyl, N-oxide” in the STP to clarify the assessment of this substance.</w:t>
            </w:r>
          </w:p>
          <w:p w14:paraId="62AB2350" w14:textId="77777777" w:rsidR="008D4CC3" w:rsidRPr="008A7511" w:rsidRDefault="008D4CC3" w:rsidP="008D4CC3">
            <w:pPr>
              <w:pStyle w:val="Soustitre"/>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98"/>
            </w:tblGrid>
            <w:tr w:rsidR="008D4CC3" w:rsidRPr="008A7511" w14:paraId="14BAFFBA" w14:textId="77777777" w:rsidTr="008D4CC3">
              <w:trPr>
                <w:trHeight w:val="397"/>
              </w:trPr>
              <w:tc>
                <w:tcPr>
                  <w:tcW w:w="9560" w:type="dxa"/>
                  <w:gridSpan w:val="2"/>
                  <w:shd w:val="clear" w:color="auto" w:fill="FFFFCC"/>
                  <w:vAlign w:val="center"/>
                </w:tcPr>
                <w:p w14:paraId="5A76A594" w14:textId="77777777" w:rsidR="008D4CC3" w:rsidRPr="008A7511" w:rsidRDefault="008D4CC3" w:rsidP="008D4CC3">
                  <w:pPr>
                    <w:rPr>
                      <w:rFonts w:ascii="Arial" w:hAnsi="Arial" w:cs="Arial"/>
                      <w:color w:val="000000"/>
                      <w:lang w:eastAsia="en-GB"/>
                    </w:rPr>
                  </w:pPr>
                  <w:r w:rsidRPr="008A7511">
                    <w:rPr>
                      <w:rFonts w:ascii="Arial" w:hAnsi="Arial" w:cs="Arial"/>
                      <w:lang w:eastAsia="en-US"/>
                    </w:rPr>
                    <w:t>Calculated fate and distribution of “</w:t>
                  </w:r>
                  <w:r w:rsidRPr="00A249C0">
                    <w:rPr>
                      <w:rFonts w:ascii="Arial" w:hAnsi="Arial" w:cs="Arial"/>
                      <w:lang w:eastAsia="en-US"/>
                    </w:rPr>
                    <w:t>1-Decanamine, N,N-dimethyl, N-oxide</w:t>
                  </w:r>
                  <w:r w:rsidRPr="008A7511">
                    <w:rPr>
                      <w:rFonts w:ascii="Arial" w:hAnsi="Arial" w:cs="Arial"/>
                      <w:lang w:eastAsia="en-US"/>
                    </w:rPr>
                    <w:t>” in the STP (EUSES model 2.1)</w:t>
                  </w:r>
                </w:p>
              </w:tc>
            </w:tr>
            <w:tr w:rsidR="008D4CC3" w:rsidRPr="008A7511" w14:paraId="351FF1E4" w14:textId="77777777" w:rsidTr="008D4CC3">
              <w:trPr>
                <w:trHeight w:val="530"/>
              </w:trPr>
              <w:tc>
                <w:tcPr>
                  <w:tcW w:w="4962" w:type="dxa"/>
                  <w:shd w:val="clear" w:color="auto" w:fill="FFFFFF"/>
                  <w:vAlign w:val="center"/>
                </w:tcPr>
                <w:p w14:paraId="64F137B1" w14:textId="77777777" w:rsidR="008D4CC3" w:rsidRPr="008A7511" w:rsidRDefault="008D4CC3" w:rsidP="008D4CC3">
                  <w:pPr>
                    <w:rPr>
                      <w:rFonts w:ascii="Arial" w:hAnsi="Arial" w:cs="Arial"/>
                      <w:lang w:eastAsia="en-GB"/>
                    </w:rPr>
                  </w:pPr>
                  <w:r w:rsidRPr="008A7511">
                    <w:rPr>
                      <w:rFonts w:ascii="Arial" w:hAnsi="Arial" w:cs="Arial"/>
                      <w:lang w:eastAsia="en-GB"/>
                    </w:rPr>
                    <w:t>Compartment</w:t>
                  </w:r>
                </w:p>
              </w:tc>
              <w:tc>
                <w:tcPr>
                  <w:tcW w:w="4598" w:type="dxa"/>
                  <w:shd w:val="clear" w:color="auto" w:fill="FFFFFF"/>
                  <w:vAlign w:val="center"/>
                </w:tcPr>
                <w:p w14:paraId="14F27930" w14:textId="77777777" w:rsidR="008D4CC3" w:rsidRPr="008A7511" w:rsidRDefault="008D4CC3" w:rsidP="008D4CC3">
                  <w:pPr>
                    <w:rPr>
                      <w:rFonts w:ascii="Arial" w:hAnsi="Arial" w:cs="Arial"/>
                      <w:lang w:eastAsia="en-GB"/>
                    </w:rPr>
                  </w:pPr>
                  <w:r w:rsidRPr="008A7511">
                    <w:rPr>
                      <w:rFonts w:ascii="Arial" w:hAnsi="Arial" w:cs="Arial"/>
                      <w:lang w:eastAsia="en-GB"/>
                    </w:rPr>
                    <w:t>Percentage [%]</w:t>
                  </w:r>
                </w:p>
              </w:tc>
            </w:tr>
            <w:tr w:rsidR="008D4CC3" w:rsidRPr="008A7511" w14:paraId="754D8E0E" w14:textId="77777777" w:rsidTr="008D4CC3">
              <w:trPr>
                <w:trHeight w:val="75"/>
              </w:trPr>
              <w:tc>
                <w:tcPr>
                  <w:tcW w:w="4962" w:type="dxa"/>
                  <w:shd w:val="clear" w:color="auto" w:fill="FFFFFF"/>
                  <w:vAlign w:val="center"/>
                </w:tcPr>
                <w:p w14:paraId="258F8E4C" w14:textId="77777777" w:rsidR="008D4CC3" w:rsidRPr="008A7511" w:rsidRDefault="008D4CC3" w:rsidP="008D4CC3">
                  <w:pPr>
                    <w:rPr>
                      <w:rFonts w:ascii="Arial" w:hAnsi="Arial" w:cs="Arial"/>
                      <w:lang w:eastAsia="en-GB"/>
                    </w:rPr>
                  </w:pPr>
                  <w:r w:rsidRPr="008A7511">
                    <w:rPr>
                      <w:rFonts w:ascii="Arial" w:hAnsi="Arial" w:cs="Arial"/>
                      <w:lang w:eastAsia="en-GB"/>
                    </w:rPr>
                    <w:t>Air</w:t>
                  </w:r>
                </w:p>
              </w:tc>
              <w:tc>
                <w:tcPr>
                  <w:tcW w:w="4598" w:type="dxa"/>
                  <w:shd w:val="clear" w:color="auto" w:fill="FFFFFF"/>
                  <w:vAlign w:val="center"/>
                </w:tcPr>
                <w:p w14:paraId="0F52C49E" w14:textId="77777777" w:rsidR="008D4CC3" w:rsidRPr="008A7511" w:rsidRDefault="008D4CC3" w:rsidP="008D4CC3">
                  <w:pPr>
                    <w:rPr>
                      <w:rFonts w:ascii="Arial" w:hAnsi="Arial" w:cs="Arial"/>
                      <w:lang w:eastAsia="en-GB"/>
                    </w:rPr>
                  </w:pPr>
                  <w:r w:rsidRPr="008A7511">
                    <w:rPr>
                      <w:rFonts w:ascii="Arial" w:hAnsi="Arial" w:cs="Arial"/>
                      <w:lang w:eastAsia="en-GB"/>
                    </w:rPr>
                    <w:t>2.69E-08</w:t>
                  </w:r>
                </w:p>
              </w:tc>
            </w:tr>
            <w:tr w:rsidR="008D4CC3" w:rsidRPr="008A7511" w14:paraId="45828165" w14:textId="77777777" w:rsidTr="008D4CC3">
              <w:trPr>
                <w:trHeight w:val="75"/>
              </w:trPr>
              <w:tc>
                <w:tcPr>
                  <w:tcW w:w="4962" w:type="dxa"/>
                  <w:shd w:val="clear" w:color="auto" w:fill="FFFFFF"/>
                  <w:vAlign w:val="center"/>
                </w:tcPr>
                <w:p w14:paraId="3B4F92D1" w14:textId="77777777" w:rsidR="008D4CC3" w:rsidRPr="008A7511" w:rsidRDefault="008D4CC3" w:rsidP="008D4CC3">
                  <w:pPr>
                    <w:rPr>
                      <w:rFonts w:ascii="Arial" w:hAnsi="Arial" w:cs="Arial"/>
                      <w:lang w:eastAsia="en-GB"/>
                    </w:rPr>
                  </w:pPr>
                  <w:r w:rsidRPr="008A7511">
                    <w:rPr>
                      <w:rFonts w:ascii="Arial" w:hAnsi="Arial" w:cs="Arial"/>
                      <w:lang w:eastAsia="en-GB"/>
                    </w:rPr>
                    <w:t>Water</w:t>
                  </w:r>
                </w:p>
              </w:tc>
              <w:tc>
                <w:tcPr>
                  <w:tcW w:w="4598" w:type="dxa"/>
                  <w:shd w:val="clear" w:color="auto" w:fill="FFFFFF"/>
                  <w:vAlign w:val="center"/>
                </w:tcPr>
                <w:p w14:paraId="76C02CC5" w14:textId="77777777" w:rsidR="008D4CC3" w:rsidRPr="008A7511" w:rsidRDefault="008D4CC3" w:rsidP="008D4CC3">
                  <w:pPr>
                    <w:rPr>
                      <w:rFonts w:ascii="Arial" w:hAnsi="Arial" w:cs="Arial"/>
                      <w:lang w:eastAsia="en-GB"/>
                    </w:rPr>
                  </w:pPr>
                  <w:r w:rsidRPr="008A7511">
                    <w:rPr>
                      <w:rFonts w:ascii="Arial" w:hAnsi="Arial" w:cs="Arial"/>
                      <w:lang w:eastAsia="en-GB"/>
                    </w:rPr>
                    <w:t>11.3</w:t>
                  </w:r>
                </w:p>
              </w:tc>
            </w:tr>
            <w:tr w:rsidR="008D4CC3" w:rsidRPr="008A7511" w14:paraId="2489EF38" w14:textId="77777777" w:rsidTr="008D4CC3">
              <w:trPr>
                <w:trHeight w:val="75"/>
              </w:trPr>
              <w:tc>
                <w:tcPr>
                  <w:tcW w:w="4962" w:type="dxa"/>
                  <w:shd w:val="clear" w:color="auto" w:fill="FFFFFF"/>
                  <w:vAlign w:val="center"/>
                </w:tcPr>
                <w:p w14:paraId="3AAAD509" w14:textId="77777777" w:rsidR="008D4CC3" w:rsidRPr="008A7511" w:rsidRDefault="008D4CC3" w:rsidP="008D4CC3">
                  <w:pPr>
                    <w:rPr>
                      <w:rFonts w:ascii="Arial" w:hAnsi="Arial" w:cs="Arial"/>
                      <w:lang w:eastAsia="en-GB"/>
                    </w:rPr>
                  </w:pPr>
                  <w:r w:rsidRPr="008A7511">
                    <w:rPr>
                      <w:rFonts w:ascii="Arial" w:hAnsi="Arial" w:cs="Arial"/>
                      <w:lang w:eastAsia="en-GB"/>
                    </w:rPr>
                    <w:t>Sludge</w:t>
                  </w:r>
                </w:p>
              </w:tc>
              <w:tc>
                <w:tcPr>
                  <w:tcW w:w="4598" w:type="dxa"/>
                  <w:shd w:val="clear" w:color="auto" w:fill="FFFFFF"/>
                  <w:vAlign w:val="center"/>
                </w:tcPr>
                <w:p w14:paraId="46BB8FD6" w14:textId="77777777" w:rsidR="008D4CC3" w:rsidRPr="008A7511" w:rsidRDefault="008D4CC3" w:rsidP="008D4CC3">
                  <w:pPr>
                    <w:rPr>
                      <w:rFonts w:ascii="Arial" w:hAnsi="Arial" w:cs="Arial"/>
                      <w:lang w:eastAsia="en-GB"/>
                    </w:rPr>
                  </w:pPr>
                  <w:r w:rsidRPr="008A7511">
                    <w:rPr>
                      <w:rFonts w:ascii="Arial" w:hAnsi="Arial" w:cs="Arial"/>
                      <w:lang w:eastAsia="en-GB"/>
                    </w:rPr>
                    <w:t>11.9</w:t>
                  </w:r>
                </w:p>
              </w:tc>
            </w:tr>
            <w:tr w:rsidR="008D4CC3" w:rsidRPr="008A7511" w14:paraId="0FBF8987" w14:textId="77777777" w:rsidTr="008D4CC3">
              <w:trPr>
                <w:trHeight w:val="75"/>
              </w:trPr>
              <w:tc>
                <w:tcPr>
                  <w:tcW w:w="4962" w:type="dxa"/>
                  <w:shd w:val="clear" w:color="auto" w:fill="FFFFFF"/>
                  <w:vAlign w:val="center"/>
                </w:tcPr>
                <w:p w14:paraId="5AAAEF17" w14:textId="77777777" w:rsidR="008D4CC3" w:rsidRPr="008A7511" w:rsidRDefault="008D4CC3" w:rsidP="008D4CC3">
                  <w:pPr>
                    <w:rPr>
                      <w:rFonts w:ascii="Arial" w:hAnsi="Arial" w:cs="Arial"/>
                      <w:lang w:eastAsia="en-GB"/>
                    </w:rPr>
                  </w:pPr>
                  <w:r w:rsidRPr="008A7511">
                    <w:rPr>
                      <w:rFonts w:ascii="Arial" w:hAnsi="Arial" w:cs="Arial"/>
                      <w:lang w:eastAsia="en-GB"/>
                    </w:rPr>
                    <w:t>Degraded in STP</w:t>
                  </w:r>
                </w:p>
              </w:tc>
              <w:tc>
                <w:tcPr>
                  <w:tcW w:w="4598" w:type="dxa"/>
                  <w:shd w:val="clear" w:color="auto" w:fill="FFFFFF"/>
                  <w:vAlign w:val="center"/>
                </w:tcPr>
                <w:p w14:paraId="6AA32496" w14:textId="77777777" w:rsidR="008D4CC3" w:rsidRPr="008A7511" w:rsidRDefault="008D4CC3" w:rsidP="008D4CC3">
                  <w:pPr>
                    <w:rPr>
                      <w:rFonts w:ascii="Arial" w:hAnsi="Arial" w:cs="Arial"/>
                      <w:lang w:eastAsia="en-GB"/>
                    </w:rPr>
                  </w:pPr>
                  <w:r w:rsidRPr="008A7511">
                    <w:rPr>
                      <w:rFonts w:ascii="Arial" w:hAnsi="Arial" w:cs="Arial"/>
                      <w:lang w:eastAsia="en-GB"/>
                    </w:rPr>
                    <w:t>76.8</w:t>
                  </w:r>
                </w:p>
              </w:tc>
            </w:tr>
          </w:tbl>
          <w:p w14:paraId="420BBD42" w14:textId="77777777" w:rsidR="008D4CC3" w:rsidRPr="008A7511" w:rsidRDefault="008D4CC3" w:rsidP="008D4CC3">
            <w:pPr>
              <w:pStyle w:val="Absatz"/>
              <w:ind w:left="0"/>
              <w:rPr>
                <w:rFonts w:ascii="Arial" w:hAnsi="Arial" w:cs="Arial"/>
              </w:rPr>
            </w:pPr>
          </w:p>
        </w:tc>
      </w:tr>
    </w:tbl>
    <w:p w14:paraId="5D8A7716" w14:textId="77777777" w:rsidR="008D4CC3" w:rsidRPr="009E3A95" w:rsidRDefault="008D4CC3" w:rsidP="008D4CC3">
      <w:pPr>
        <w:rPr>
          <w:lang w:eastAsia="en-US"/>
        </w:rPr>
      </w:pPr>
    </w:p>
    <w:p w14:paraId="24075F8F" w14:textId="77777777" w:rsidR="008D4CC3" w:rsidRPr="004F0800" w:rsidRDefault="008D4CC3" w:rsidP="008D4CC3">
      <w:pPr>
        <w:rPr>
          <w:lang w:eastAsia="en-US"/>
        </w:rPr>
      </w:pPr>
    </w:p>
    <w:p w14:paraId="49E9BF40" w14:textId="77098BB9" w:rsidR="008D4CC3" w:rsidRDefault="008D4CC3" w:rsidP="008D4CC3">
      <w:pPr>
        <w:rPr>
          <w:b/>
          <w:i/>
          <w:szCs w:val="22"/>
          <w:lang w:eastAsia="en-US"/>
        </w:rPr>
      </w:pPr>
      <w:r w:rsidRPr="006C0A8D">
        <w:rPr>
          <w:b/>
          <w:i/>
          <w:szCs w:val="22"/>
          <w:lang w:eastAsia="en-US"/>
        </w:rPr>
        <w:t>Calculated PEC values</w:t>
      </w:r>
      <w:bookmarkEnd w:id="282"/>
      <w:bookmarkEnd w:id="283"/>
    </w:p>
    <w:p w14:paraId="275ACCF9" w14:textId="77777777" w:rsidR="008D4CC3" w:rsidRPr="006C0A8D" w:rsidRDefault="008D4CC3" w:rsidP="008D4CC3">
      <w:pPr>
        <w:rPr>
          <w:b/>
          <w:i/>
          <w:szCs w:val="22"/>
          <w:lang w:eastAsia="en-US"/>
        </w:rPr>
      </w:pPr>
    </w:p>
    <w:p w14:paraId="61763450" w14:textId="77777777" w:rsidR="008D4CC3" w:rsidRPr="00CE7A77" w:rsidRDefault="008D4CC3" w:rsidP="008D4CC3">
      <w:pPr>
        <w:rPr>
          <w:b/>
          <w:i/>
          <w:szCs w:val="22"/>
          <w:lang w:eastAsia="en-US"/>
        </w:rPr>
      </w:pPr>
      <w:r w:rsidRPr="00CE7A77">
        <w:rPr>
          <w:b/>
          <w:i/>
          <w:szCs w:val="22"/>
          <w:lang w:eastAsia="en-US"/>
        </w:rPr>
        <w:t>1) Active ingredient: Hydrogen peroxide</w:t>
      </w:r>
    </w:p>
    <w:p w14:paraId="0EC1C253" w14:textId="77777777" w:rsidR="008D4CC3" w:rsidRPr="00FD2055" w:rsidRDefault="008D4CC3" w:rsidP="008D4CC3">
      <w:pPr>
        <w:rPr>
          <w:lang w:val="en-US" w:eastAsia="en-US"/>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928"/>
        <w:gridCol w:w="970"/>
        <w:gridCol w:w="1059"/>
        <w:gridCol w:w="1194"/>
        <w:gridCol w:w="1059"/>
        <w:gridCol w:w="1180"/>
        <w:gridCol w:w="935"/>
        <w:gridCol w:w="833"/>
      </w:tblGrid>
      <w:tr w:rsidR="008D4CC3" w:rsidRPr="00887AAE" w14:paraId="0D80CA6D" w14:textId="77777777" w:rsidTr="008F12F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3A4894CA"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lang w:val="en-US" w:eastAsia="en-US"/>
              </w:rPr>
              <w:t>1</w:t>
            </w:r>
            <w:r>
              <w:rPr>
                <w:rFonts w:cs="Arial"/>
                <w:b/>
                <w:bCs/>
                <w:sz w:val="18"/>
                <w:szCs w:val="18"/>
                <w:lang w:eastAsia="en-GB"/>
              </w:rPr>
              <w:t xml:space="preserve">Summary table on calculated PEC values </w:t>
            </w:r>
            <w:r>
              <w:rPr>
                <w:b/>
                <w:sz w:val="24"/>
                <w:u w:val="single"/>
                <w:lang w:eastAsia="en-US"/>
              </w:rPr>
              <w:t>Active ingredient: Hydrogen peroxide</w:t>
            </w:r>
          </w:p>
        </w:tc>
      </w:tr>
      <w:tr w:rsidR="008D4CC3" w14:paraId="37A3832F" w14:textId="77777777" w:rsidTr="008F12F8">
        <w:trPr>
          <w:trHeight w:val="249"/>
        </w:trPr>
        <w:tc>
          <w:tcPr>
            <w:tcW w:w="53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E25E30" w14:textId="77777777" w:rsidR="008D4CC3" w:rsidRDefault="008D4CC3" w:rsidP="008D4CC3">
            <w:pPr>
              <w:spacing w:before="60" w:after="60" w:line="276" w:lineRule="auto"/>
              <w:jc w:val="center"/>
              <w:rPr>
                <w:rFonts w:cs="Arial"/>
                <w:sz w:val="18"/>
                <w:szCs w:val="18"/>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441FD2"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
                <w:bCs/>
                <w:color w:val="000000"/>
                <w:sz w:val="18"/>
                <w:szCs w:val="18"/>
                <w:lang w:eastAsia="en-GB"/>
              </w:rPr>
              <w:t>PEC</w:t>
            </w:r>
            <w:r>
              <w:rPr>
                <w:rFonts w:cs="Arial"/>
                <w:b/>
                <w:bCs/>
                <w:color w:val="000000"/>
                <w:sz w:val="18"/>
                <w:szCs w:val="18"/>
                <w:vertAlign w:val="subscript"/>
                <w:lang w:eastAsia="en-GB"/>
              </w:rPr>
              <w:t>STP</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858098"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water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34818"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sed</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11AABE"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seawater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D015B1"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seased</w:t>
            </w:r>
          </w:p>
        </w:tc>
        <w:tc>
          <w:tcPr>
            <w:tcW w:w="646" w:type="pct"/>
            <w:tcBorders>
              <w:top w:val="single" w:sz="4" w:space="0" w:color="auto"/>
              <w:left w:val="single" w:sz="4" w:space="0" w:color="auto"/>
              <w:bottom w:val="single" w:sz="4" w:space="0" w:color="auto"/>
              <w:right w:val="single" w:sz="4" w:space="0" w:color="auto"/>
            </w:tcBorders>
            <w:vAlign w:val="center"/>
            <w:hideMark/>
          </w:tcPr>
          <w:p w14:paraId="6BDCD288"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soil</w:t>
            </w:r>
          </w:p>
        </w:tc>
        <w:tc>
          <w:tcPr>
            <w:tcW w:w="512" w:type="pct"/>
            <w:tcBorders>
              <w:top w:val="single" w:sz="4" w:space="0" w:color="auto"/>
              <w:left w:val="single" w:sz="4" w:space="0" w:color="auto"/>
              <w:bottom w:val="single" w:sz="4" w:space="0" w:color="auto"/>
              <w:right w:val="single" w:sz="4" w:space="0" w:color="auto"/>
            </w:tcBorders>
            <w:vAlign w:val="center"/>
            <w:hideMark/>
          </w:tcPr>
          <w:p w14:paraId="1185A432"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GW</w:t>
            </w:r>
            <w:r>
              <w:rPr>
                <w:rFonts w:cs="Arial"/>
                <w:b/>
                <w:bCs/>
                <w:sz w:val="18"/>
                <w:szCs w:val="18"/>
                <w:vertAlign w:val="superscript"/>
                <w:lang w:eastAsia="en-GB"/>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4EF8BE25"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w:t>
            </w:r>
            <w:r>
              <w:rPr>
                <w:rFonts w:cs="Arial"/>
                <w:b/>
                <w:bCs/>
                <w:color w:val="000000"/>
                <w:sz w:val="18"/>
                <w:szCs w:val="18"/>
                <w:vertAlign w:val="subscript"/>
                <w:lang w:eastAsia="en-GB"/>
              </w:rPr>
              <w:t>air</w:t>
            </w:r>
          </w:p>
        </w:tc>
      </w:tr>
      <w:tr w:rsidR="008D4CC3" w14:paraId="475C43C8" w14:textId="77777777" w:rsidTr="008F12F8">
        <w:trPr>
          <w:trHeight w:val="249"/>
        </w:trPr>
        <w:tc>
          <w:tcPr>
            <w:tcW w:w="533" w:type="pct"/>
            <w:vMerge/>
            <w:tcBorders>
              <w:top w:val="single" w:sz="4" w:space="0" w:color="auto"/>
              <w:left w:val="single" w:sz="4" w:space="0" w:color="auto"/>
              <w:bottom w:val="single" w:sz="4" w:space="0" w:color="auto"/>
              <w:right w:val="single" w:sz="4" w:space="0" w:color="auto"/>
            </w:tcBorders>
            <w:vAlign w:val="center"/>
            <w:hideMark/>
          </w:tcPr>
          <w:p w14:paraId="16EC7193" w14:textId="77777777" w:rsidR="008D4CC3" w:rsidRDefault="008D4CC3" w:rsidP="008D4CC3">
            <w:pPr>
              <w:rPr>
                <w:rFonts w:cs="Arial"/>
                <w:sz w:val="18"/>
                <w:szCs w:val="18"/>
                <w:lang w:eastAsia="en-GB"/>
              </w:rPr>
            </w:pP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07CDE388"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Cs/>
                <w:color w:val="000000"/>
                <w:sz w:val="16"/>
                <w:szCs w:val="16"/>
                <w:lang w:eastAsia="en-GB"/>
              </w:rPr>
              <w:t>[mg/l]</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9E84B1"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553B30" w14:textId="77777777" w:rsidR="008D4CC3" w:rsidRDefault="008D4CC3" w:rsidP="008D4CC3">
            <w:pPr>
              <w:autoSpaceDE w:val="0"/>
              <w:autoSpaceDN w:val="0"/>
              <w:adjustRightInd w:val="0"/>
              <w:spacing w:before="60" w:after="60"/>
              <w:jc w:val="center"/>
              <w:rPr>
                <w:rFonts w:cs="Arial"/>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CC85D1"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367F03"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46" w:type="pct"/>
            <w:tcBorders>
              <w:top w:val="single" w:sz="4" w:space="0" w:color="auto"/>
              <w:left w:val="single" w:sz="4" w:space="0" w:color="auto"/>
              <w:bottom w:val="single" w:sz="4" w:space="0" w:color="auto"/>
              <w:right w:val="single" w:sz="4" w:space="0" w:color="auto"/>
            </w:tcBorders>
            <w:vAlign w:val="center"/>
            <w:hideMark/>
          </w:tcPr>
          <w:p w14:paraId="0EB37900"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[mg/kgwwt]</w:t>
            </w:r>
          </w:p>
        </w:tc>
        <w:tc>
          <w:tcPr>
            <w:tcW w:w="512" w:type="pct"/>
            <w:tcBorders>
              <w:top w:val="single" w:sz="4" w:space="0" w:color="auto"/>
              <w:left w:val="single" w:sz="4" w:space="0" w:color="auto"/>
              <w:bottom w:val="single" w:sz="4" w:space="0" w:color="auto"/>
              <w:right w:val="single" w:sz="4" w:space="0" w:color="auto"/>
            </w:tcBorders>
            <w:vAlign w:val="center"/>
            <w:hideMark/>
          </w:tcPr>
          <w:p w14:paraId="16359F7D" w14:textId="77777777" w:rsidR="008D4CC3" w:rsidRDefault="008D4CC3" w:rsidP="008D4CC3">
            <w:pPr>
              <w:spacing w:before="60" w:after="60" w:line="276" w:lineRule="auto"/>
              <w:jc w:val="center"/>
              <w:rPr>
                <w:rFonts w:cs="Arial"/>
                <w:sz w:val="16"/>
                <w:szCs w:val="16"/>
                <w:lang w:eastAsia="en-GB"/>
              </w:rPr>
            </w:pPr>
            <w:r>
              <w:rPr>
                <w:rFonts w:cs="Arial"/>
                <w:bCs/>
                <w:color w:val="000000"/>
                <w:sz w:val="16"/>
                <w:szCs w:val="16"/>
                <w:lang w:eastAsia="en-GB"/>
              </w:rPr>
              <w:t>[μg/l]</w:t>
            </w:r>
          </w:p>
        </w:tc>
        <w:tc>
          <w:tcPr>
            <w:tcW w:w="455" w:type="pct"/>
            <w:tcBorders>
              <w:top w:val="single" w:sz="4" w:space="0" w:color="auto"/>
              <w:left w:val="single" w:sz="4" w:space="0" w:color="auto"/>
              <w:bottom w:val="single" w:sz="4" w:space="0" w:color="auto"/>
              <w:right w:val="single" w:sz="4" w:space="0" w:color="auto"/>
            </w:tcBorders>
            <w:vAlign w:val="center"/>
            <w:hideMark/>
          </w:tcPr>
          <w:p w14:paraId="22343183" w14:textId="77777777" w:rsidR="008D4CC3" w:rsidRDefault="008D4CC3" w:rsidP="008F12F8">
            <w:pPr>
              <w:autoSpaceDE w:val="0"/>
              <w:autoSpaceDN w:val="0"/>
              <w:adjustRightInd w:val="0"/>
              <w:spacing w:before="60" w:after="60"/>
              <w:ind w:right="-109"/>
              <w:jc w:val="center"/>
              <w:rPr>
                <w:rFonts w:cs="Arial"/>
                <w:bCs/>
                <w:color w:val="000000"/>
                <w:sz w:val="16"/>
                <w:szCs w:val="16"/>
                <w:lang w:eastAsia="en-GB"/>
              </w:rPr>
            </w:pPr>
            <w:r>
              <w:rPr>
                <w:rFonts w:cs="Arial"/>
                <w:bCs/>
                <w:color w:val="000000"/>
                <w:sz w:val="16"/>
                <w:szCs w:val="16"/>
                <w:lang w:eastAsia="en-GB"/>
              </w:rPr>
              <w:t>[mg/m</w:t>
            </w:r>
            <w:r>
              <w:rPr>
                <w:rFonts w:cs="Arial"/>
                <w:bCs/>
                <w:color w:val="000000"/>
                <w:sz w:val="16"/>
                <w:szCs w:val="16"/>
                <w:vertAlign w:val="superscript"/>
                <w:lang w:eastAsia="en-GB"/>
              </w:rPr>
              <w:t>3</w:t>
            </w:r>
            <w:r>
              <w:rPr>
                <w:rFonts w:cs="Arial"/>
                <w:bCs/>
                <w:color w:val="000000"/>
                <w:sz w:val="16"/>
                <w:szCs w:val="16"/>
                <w:lang w:eastAsia="en-GB"/>
              </w:rPr>
              <w:t>]</w:t>
            </w:r>
          </w:p>
        </w:tc>
      </w:tr>
      <w:tr w:rsidR="008D4CC3" w14:paraId="3F15DE67"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39A13DA7"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1</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79C6FC04"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1.73E-03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61BF292D"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1.73E-04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7D9B89C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015662"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5BC557"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5CAE8F58"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4.58E-06</w:t>
            </w:r>
          </w:p>
        </w:tc>
        <w:tc>
          <w:tcPr>
            <w:tcW w:w="512" w:type="pct"/>
            <w:tcBorders>
              <w:top w:val="single" w:sz="4" w:space="0" w:color="auto"/>
              <w:left w:val="single" w:sz="4" w:space="0" w:color="auto"/>
              <w:bottom w:val="single" w:sz="4" w:space="0" w:color="auto"/>
              <w:right w:val="single" w:sz="4" w:space="0" w:color="auto"/>
            </w:tcBorders>
            <w:hideMark/>
          </w:tcPr>
          <w:p w14:paraId="2FBDFCCF" w14:textId="77777777" w:rsidR="008D4CC3" w:rsidRDefault="008D4CC3" w:rsidP="008D4CC3">
            <w:pPr>
              <w:spacing w:before="60" w:after="60" w:line="276" w:lineRule="auto"/>
              <w:rPr>
                <w:rFonts w:cs="Arial"/>
                <w:sz w:val="18"/>
                <w:szCs w:val="18"/>
                <w:lang w:eastAsia="en-GB"/>
              </w:rPr>
            </w:pPr>
            <w:r>
              <w:rPr>
                <w:rFonts w:cs="Arial"/>
                <w:sz w:val="18"/>
                <w:szCs w:val="18"/>
                <w:lang w:eastAsia="en-GB"/>
              </w:rPr>
              <w:t>5.65E-03</w:t>
            </w:r>
          </w:p>
        </w:tc>
        <w:tc>
          <w:tcPr>
            <w:tcW w:w="455" w:type="pct"/>
            <w:tcBorders>
              <w:top w:val="single" w:sz="4" w:space="0" w:color="auto"/>
              <w:left w:val="single" w:sz="4" w:space="0" w:color="auto"/>
              <w:bottom w:val="single" w:sz="4" w:space="0" w:color="auto"/>
              <w:right w:val="single" w:sz="4" w:space="0" w:color="auto"/>
            </w:tcBorders>
            <w:hideMark/>
          </w:tcPr>
          <w:p w14:paraId="269862DF"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03DD7501"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4501E3A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2</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7486FCB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4.95E-03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799904A3"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4.95E-04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7E53E89B"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3.98E-04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0F8B33"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5C1E56"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500497FE"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1.31E-05</w:t>
            </w:r>
          </w:p>
        </w:tc>
        <w:tc>
          <w:tcPr>
            <w:tcW w:w="512" w:type="pct"/>
            <w:tcBorders>
              <w:top w:val="single" w:sz="4" w:space="0" w:color="auto"/>
              <w:left w:val="single" w:sz="4" w:space="0" w:color="auto"/>
              <w:bottom w:val="single" w:sz="4" w:space="0" w:color="auto"/>
              <w:right w:val="single" w:sz="4" w:space="0" w:color="auto"/>
            </w:tcBorders>
            <w:hideMark/>
          </w:tcPr>
          <w:p w14:paraId="5B47C17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0.016</w:t>
            </w:r>
          </w:p>
        </w:tc>
        <w:tc>
          <w:tcPr>
            <w:tcW w:w="455" w:type="pct"/>
            <w:tcBorders>
              <w:top w:val="single" w:sz="4" w:space="0" w:color="auto"/>
              <w:left w:val="single" w:sz="4" w:space="0" w:color="auto"/>
              <w:bottom w:val="single" w:sz="4" w:space="0" w:color="auto"/>
              <w:right w:val="single" w:sz="4" w:space="0" w:color="auto"/>
            </w:tcBorders>
            <w:hideMark/>
          </w:tcPr>
          <w:p w14:paraId="6AD4E18B"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1546CCE8"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61DE633B"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3</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2B91AD4B"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1.73E-03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0EB1EE71"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1.73E-04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5B151082"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1.39E-04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27328D"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CB3792"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431FA88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4.58E-06</w:t>
            </w:r>
          </w:p>
        </w:tc>
        <w:tc>
          <w:tcPr>
            <w:tcW w:w="512" w:type="pct"/>
            <w:tcBorders>
              <w:top w:val="single" w:sz="4" w:space="0" w:color="auto"/>
              <w:left w:val="single" w:sz="4" w:space="0" w:color="auto"/>
              <w:bottom w:val="single" w:sz="4" w:space="0" w:color="auto"/>
              <w:right w:val="single" w:sz="4" w:space="0" w:color="auto"/>
            </w:tcBorders>
            <w:hideMark/>
          </w:tcPr>
          <w:p w14:paraId="3091A16E" w14:textId="77777777" w:rsidR="008D4CC3" w:rsidRDefault="008D4CC3" w:rsidP="008D4CC3">
            <w:pPr>
              <w:spacing w:before="60" w:after="60" w:line="276" w:lineRule="auto"/>
              <w:rPr>
                <w:rFonts w:cs="Arial"/>
                <w:sz w:val="18"/>
                <w:szCs w:val="18"/>
                <w:lang w:eastAsia="en-GB"/>
              </w:rPr>
            </w:pPr>
            <w:r>
              <w:rPr>
                <w:rFonts w:cs="Arial"/>
                <w:sz w:val="18"/>
                <w:szCs w:val="18"/>
                <w:lang w:eastAsia="en-GB"/>
              </w:rPr>
              <w:t>5.65E-03</w:t>
            </w:r>
          </w:p>
        </w:tc>
        <w:tc>
          <w:tcPr>
            <w:tcW w:w="455" w:type="pct"/>
            <w:tcBorders>
              <w:top w:val="single" w:sz="4" w:space="0" w:color="auto"/>
              <w:left w:val="single" w:sz="4" w:space="0" w:color="auto"/>
              <w:bottom w:val="single" w:sz="4" w:space="0" w:color="auto"/>
              <w:right w:val="single" w:sz="4" w:space="0" w:color="auto"/>
            </w:tcBorders>
            <w:hideMark/>
          </w:tcPr>
          <w:p w14:paraId="5DEAD6FF"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6DD2A351"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582F92B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4</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341C0CF6"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1.86E-03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3329FFB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1.86E-04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6D444B8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1.49E-04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1336E9"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2E8EFE"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113073FA" w14:textId="77777777" w:rsidR="008D4CC3" w:rsidRDefault="008D4CC3" w:rsidP="008D4CC3">
            <w:pPr>
              <w:spacing w:before="60" w:after="60" w:line="276" w:lineRule="auto"/>
              <w:rPr>
                <w:rFonts w:cs="Arial"/>
                <w:sz w:val="18"/>
                <w:szCs w:val="18"/>
                <w:lang w:eastAsia="en-GB"/>
              </w:rPr>
            </w:pPr>
            <w:r>
              <w:rPr>
                <w:rFonts w:cs="Arial"/>
                <w:sz w:val="18"/>
                <w:szCs w:val="18"/>
                <w:lang w:eastAsia="en-GB"/>
              </w:rPr>
              <w:t>4.91E-06</w:t>
            </w:r>
          </w:p>
        </w:tc>
        <w:tc>
          <w:tcPr>
            <w:tcW w:w="512" w:type="pct"/>
            <w:tcBorders>
              <w:top w:val="single" w:sz="4" w:space="0" w:color="auto"/>
              <w:left w:val="single" w:sz="4" w:space="0" w:color="auto"/>
              <w:bottom w:val="single" w:sz="4" w:space="0" w:color="auto"/>
              <w:right w:val="single" w:sz="4" w:space="0" w:color="auto"/>
            </w:tcBorders>
            <w:hideMark/>
          </w:tcPr>
          <w:p w14:paraId="0ADDFF29" w14:textId="77777777" w:rsidR="008D4CC3" w:rsidRDefault="008D4CC3" w:rsidP="008D4CC3">
            <w:pPr>
              <w:spacing w:before="60" w:after="60" w:line="276" w:lineRule="auto"/>
              <w:rPr>
                <w:rFonts w:cs="Arial"/>
                <w:sz w:val="18"/>
                <w:szCs w:val="18"/>
                <w:lang w:eastAsia="en-GB"/>
              </w:rPr>
            </w:pPr>
            <w:r>
              <w:rPr>
                <w:rFonts w:cs="Arial"/>
                <w:sz w:val="18"/>
                <w:szCs w:val="18"/>
                <w:lang w:eastAsia="en-GB"/>
              </w:rPr>
              <w:t>6.05E-03</w:t>
            </w:r>
          </w:p>
        </w:tc>
        <w:tc>
          <w:tcPr>
            <w:tcW w:w="455" w:type="pct"/>
            <w:tcBorders>
              <w:top w:val="single" w:sz="4" w:space="0" w:color="auto"/>
              <w:left w:val="single" w:sz="4" w:space="0" w:color="auto"/>
              <w:bottom w:val="single" w:sz="4" w:space="0" w:color="auto"/>
              <w:right w:val="single" w:sz="4" w:space="0" w:color="auto"/>
            </w:tcBorders>
            <w:hideMark/>
          </w:tcPr>
          <w:p w14:paraId="01928A5C"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14:paraId="607F6F32" w14:textId="77777777" w:rsidTr="008F12F8">
        <w:trPr>
          <w:trHeight w:val="75"/>
        </w:trPr>
        <w:tc>
          <w:tcPr>
            <w:tcW w:w="533" w:type="pct"/>
            <w:tcBorders>
              <w:top w:val="single" w:sz="4" w:space="0" w:color="auto"/>
              <w:left w:val="single" w:sz="4" w:space="0" w:color="auto"/>
              <w:bottom w:val="single" w:sz="4" w:space="0" w:color="auto"/>
              <w:right w:val="single" w:sz="4" w:space="0" w:color="auto"/>
            </w:tcBorders>
            <w:shd w:val="clear" w:color="auto" w:fill="FFFFFF"/>
            <w:hideMark/>
          </w:tcPr>
          <w:p w14:paraId="44D04799" w14:textId="77777777" w:rsidR="008D4CC3" w:rsidRDefault="008D4CC3" w:rsidP="008D4CC3">
            <w:pPr>
              <w:spacing w:before="60" w:after="60" w:line="276" w:lineRule="auto"/>
              <w:rPr>
                <w:rFonts w:cs="Arial"/>
                <w:sz w:val="18"/>
                <w:szCs w:val="18"/>
                <w:lang w:eastAsia="en-GB"/>
              </w:rPr>
            </w:pPr>
            <w:r>
              <w:rPr>
                <w:rFonts w:cs="Arial"/>
                <w:sz w:val="18"/>
                <w:szCs w:val="18"/>
                <w:lang w:eastAsia="en-GB"/>
              </w:rPr>
              <w:t>Scenario 5</w:t>
            </w:r>
          </w:p>
        </w:tc>
        <w:tc>
          <w:tcPr>
            <w:tcW w:w="508" w:type="pct"/>
            <w:tcBorders>
              <w:top w:val="single" w:sz="4" w:space="0" w:color="auto"/>
              <w:left w:val="single" w:sz="4" w:space="0" w:color="auto"/>
              <w:bottom w:val="single" w:sz="4" w:space="0" w:color="auto"/>
              <w:right w:val="single" w:sz="4" w:space="0" w:color="auto"/>
            </w:tcBorders>
            <w:shd w:val="clear" w:color="auto" w:fill="FFFFFF"/>
            <w:hideMark/>
          </w:tcPr>
          <w:p w14:paraId="055790A0"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3.96E-03</w:t>
            </w:r>
          </w:p>
        </w:tc>
        <w:tc>
          <w:tcPr>
            <w:tcW w:w="531" w:type="pct"/>
            <w:tcBorders>
              <w:top w:val="single" w:sz="4" w:space="0" w:color="auto"/>
              <w:left w:val="single" w:sz="4" w:space="0" w:color="auto"/>
              <w:bottom w:val="single" w:sz="4" w:space="0" w:color="auto"/>
              <w:right w:val="single" w:sz="4" w:space="0" w:color="auto"/>
            </w:tcBorders>
            <w:shd w:val="clear" w:color="auto" w:fill="FFFFFF"/>
            <w:hideMark/>
          </w:tcPr>
          <w:p w14:paraId="0B540E03"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3.96E-04</w:t>
            </w:r>
          </w:p>
        </w:tc>
        <w:tc>
          <w:tcPr>
            <w:tcW w:w="580" w:type="pct"/>
            <w:tcBorders>
              <w:top w:val="single" w:sz="4" w:space="0" w:color="auto"/>
              <w:left w:val="single" w:sz="4" w:space="0" w:color="auto"/>
              <w:bottom w:val="single" w:sz="4" w:space="0" w:color="auto"/>
              <w:right w:val="single" w:sz="4" w:space="0" w:color="auto"/>
            </w:tcBorders>
            <w:shd w:val="clear" w:color="auto" w:fill="FFFFFF"/>
            <w:hideMark/>
          </w:tcPr>
          <w:p w14:paraId="32AA524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3.19E-04</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3F2D8"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281C04" w14:textId="77777777" w:rsidR="008D4CC3" w:rsidRDefault="008D4CC3" w:rsidP="008D4CC3">
            <w:pPr>
              <w:spacing w:before="60" w:after="60" w:line="276" w:lineRule="auto"/>
              <w:jc w:val="center"/>
              <w:rPr>
                <w:rFonts w:cs="Arial"/>
                <w:sz w:val="18"/>
                <w:szCs w:val="18"/>
                <w:lang w:eastAsia="en-GB"/>
              </w:rPr>
            </w:pPr>
            <w:r>
              <w:rPr>
                <w:rFonts w:cs="Arial"/>
                <w:sz w:val="18"/>
                <w:szCs w:val="18"/>
                <w:lang w:eastAsia="en-GB"/>
              </w:rPr>
              <w:t>n.r.</w:t>
            </w:r>
          </w:p>
        </w:tc>
        <w:tc>
          <w:tcPr>
            <w:tcW w:w="646" w:type="pct"/>
            <w:tcBorders>
              <w:top w:val="single" w:sz="4" w:space="0" w:color="auto"/>
              <w:left w:val="single" w:sz="4" w:space="0" w:color="auto"/>
              <w:bottom w:val="single" w:sz="4" w:space="0" w:color="auto"/>
              <w:right w:val="single" w:sz="4" w:space="0" w:color="auto"/>
            </w:tcBorders>
            <w:hideMark/>
          </w:tcPr>
          <w:p w14:paraId="46C78D3C" w14:textId="77777777" w:rsidR="008D4CC3" w:rsidRDefault="008D4CC3" w:rsidP="008D4CC3">
            <w:pPr>
              <w:spacing w:before="60" w:after="60" w:line="276" w:lineRule="auto"/>
              <w:rPr>
                <w:rFonts w:cs="Arial"/>
                <w:sz w:val="18"/>
                <w:szCs w:val="18"/>
                <w:lang w:eastAsia="en-GB"/>
              </w:rPr>
            </w:pPr>
            <w:r>
              <w:rPr>
                <w:rFonts w:cs="Arial"/>
                <w:sz w:val="18"/>
                <w:szCs w:val="18"/>
                <w:lang w:eastAsia="en-GB"/>
              </w:rPr>
              <w:t>1.05E-5</w:t>
            </w:r>
          </w:p>
        </w:tc>
        <w:tc>
          <w:tcPr>
            <w:tcW w:w="512" w:type="pct"/>
            <w:tcBorders>
              <w:top w:val="single" w:sz="4" w:space="0" w:color="auto"/>
              <w:left w:val="single" w:sz="4" w:space="0" w:color="auto"/>
              <w:bottom w:val="single" w:sz="4" w:space="0" w:color="auto"/>
              <w:right w:val="single" w:sz="4" w:space="0" w:color="auto"/>
            </w:tcBorders>
            <w:hideMark/>
          </w:tcPr>
          <w:p w14:paraId="70821115" w14:textId="77777777" w:rsidR="008D4CC3" w:rsidRDefault="008D4CC3" w:rsidP="008D4CC3">
            <w:pPr>
              <w:spacing w:before="60" w:after="60" w:line="276" w:lineRule="auto"/>
              <w:rPr>
                <w:rFonts w:cs="Arial"/>
                <w:sz w:val="18"/>
                <w:szCs w:val="18"/>
                <w:lang w:eastAsia="en-GB"/>
              </w:rPr>
            </w:pPr>
            <w:r>
              <w:rPr>
                <w:rFonts w:cs="Arial"/>
                <w:sz w:val="18"/>
                <w:szCs w:val="18"/>
                <w:lang w:eastAsia="en-GB"/>
              </w:rPr>
              <w:t>0.00129</w:t>
            </w:r>
          </w:p>
        </w:tc>
        <w:tc>
          <w:tcPr>
            <w:tcW w:w="455" w:type="pct"/>
            <w:tcBorders>
              <w:top w:val="single" w:sz="4" w:space="0" w:color="auto"/>
              <w:left w:val="single" w:sz="4" w:space="0" w:color="auto"/>
              <w:bottom w:val="single" w:sz="4" w:space="0" w:color="auto"/>
              <w:right w:val="single" w:sz="4" w:space="0" w:color="auto"/>
            </w:tcBorders>
            <w:hideMark/>
          </w:tcPr>
          <w:p w14:paraId="48D64E1C" w14:textId="77777777" w:rsidR="008D4CC3" w:rsidRDefault="008D4CC3" w:rsidP="008D4CC3">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n.r.</w:t>
            </w:r>
          </w:p>
        </w:tc>
      </w:tr>
      <w:tr w:rsidR="008D4CC3" w:rsidRPr="00887AAE" w14:paraId="24DA84FD" w14:textId="77777777" w:rsidTr="008F12F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hideMark/>
          </w:tcPr>
          <w:p w14:paraId="13D9C801" w14:textId="77777777" w:rsidR="008D4CC3" w:rsidRDefault="008D4CC3" w:rsidP="008D4CC3">
            <w:pPr>
              <w:autoSpaceDE w:val="0"/>
              <w:autoSpaceDN w:val="0"/>
              <w:adjustRightInd w:val="0"/>
              <w:spacing w:before="60" w:after="60"/>
              <w:jc w:val="both"/>
              <w:rPr>
                <w:rFonts w:cs="Arial"/>
                <w:color w:val="000000"/>
                <w:sz w:val="18"/>
                <w:szCs w:val="18"/>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tc>
      </w:tr>
    </w:tbl>
    <w:p w14:paraId="6E2CA158" w14:textId="77777777" w:rsidR="008D4CC3" w:rsidRDefault="008D4CC3" w:rsidP="008D4CC3">
      <w:pPr>
        <w:rPr>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140B0B20" w14:textId="77777777" w:rsidTr="008F12F8">
        <w:tc>
          <w:tcPr>
            <w:tcW w:w="9356" w:type="dxa"/>
            <w:shd w:val="clear" w:color="auto" w:fill="D6E3BC" w:themeFill="accent3" w:themeFillTint="66"/>
          </w:tcPr>
          <w:p w14:paraId="41369917"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29</w:t>
            </w:r>
            <w:r w:rsidRPr="009B2988">
              <w:rPr>
                <w:rFonts w:ascii="Arial" w:hAnsi="Arial" w:cs="Arial"/>
              </w:rPr>
              <w:fldChar w:fldCharType="end"/>
            </w:r>
            <w:r w:rsidRPr="009B2988">
              <w:rPr>
                <w:rFonts w:ascii="Arial" w:hAnsi="Arial" w:cs="Arial"/>
                <w:sz w:val="20"/>
                <w:szCs w:val="20"/>
              </w:rPr>
              <w:t xml:space="preserve"> - FR CA position:</w:t>
            </w:r>
          </w:p>
          <w:p w14:paraId="669BE563"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active substance (hydrogen peroxide) are summarized in the following table.</w:t>
            </w:r>
          </w:p>
          <w:p w14:paraId="05BC0599"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7"/>
              <w:gridCol w:w="1446"/>
              <w:gridCol w:w="1444"/>
              <w:gridCol w:w="1440"/>
              <w:gridCol w:w="1262"/>
            </w:tblGrid>
            <w:tr w:rsidR="008D4CC3" w:rsidRPr="00DD5FD3" w14:paraId="4C0F3CEE"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92F7103"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Summary table on calculated PEC values for the Hydrogen Peroxide</w:t>
                  </w:r>
                </w:p>
              </w:tc>
            </w:tr>
            <w:tr w:rsidR="008D4CC3" w:rsidRPr="00DD5FD3" w14:paraId="00CE95A2" w14:textId="77777777" w:rsidTr="008D4CC3">
              <w:trPr>
                <w:trHeight w:val="249"/>
              </w:trPr>
              <w:tc>
                <w:tcPr>
                  <w:tcW w:w="1017" w:type="pct"/>
                  <w:vMerge w:val="restart"/>
                  <w:shd w:val="clear" w:color="auto" w:fill="FFFFFF"/>
                  <w:vAlign w:val="center"/>
                </w:tcPr>
                <w:p w14:paraId="7FA1632E"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6D66CB0D"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8" w:type="pct"/>
                  <w:shd w:val="clear" w:color="auto" w:fill="FFFFFF"/>
                  <w:vAlign w:val="center"/>
                </w:tcPr>
                <w:p w14:paraId="1B88AEEE"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7" w:type="pct"/>
                  <w:shd w:val="clear" w:color="auto" w:fill="FFFFFF"/>
                  <w:vAlign w:val="center"/>
                </w:tcPr>
                <w:p w14:paraId="65ABA804"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05598D34" w14:textId="77777777" w:rsidR="008D4CC3" w:rsidRPr="00934436"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r>
                    <w:rPr>
                      <w:rFonts w:ascii="Arial" w:hAnsi="Arial" w:cs="Arial"/>
                      <w:vertAlign w:val="subscript"/>
                      <w:lang w:eastAsia="en-GB"/>
                    </w:rPr>
                    <w:t xml:space="preserve"> initial</w:t>
                  </w:r>
                </w:p>
              </w:tc>
              <w:tc>
                <w:tcPr>
                  <w:tcW w:w="714" w:type="pct"/>
                  <w:shd w:val="clear" w:color="auto" w:fill="FFFFFF" w:themeFill="background1"/>
                  <w:vAlign w:val="center"/>
                </w:tcPr>
                <w:p w14:paraId="578ABF02"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18C8412A" w14:textId="77777777" w:rsidTr="008D4CC3">
              <w:trPr>
                <w:trHeight w:val="249"/>
              </w:trPr>
              <w:tc>
                <w:tcPr>
                  <w:tcW w:w="1017" w:type="pct"/>
                  <w:vMerge/>
                  <w:shd w:val="clear" w:color="auto" w:fill="FFFFFF"/>
                  <w:vAlign w:val="center"/>
                </w:tcPr>
                <w:p w14:paraId="104F1C88"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4606351F"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8" w:type="pct"/>
                  <w:shd w:val="clear" w:color="auto" w:fill="FFFFFF"/>
                  <w:vAlign w:val="center"/>
                </w:tcPr>
                <w:p w14:paraId="7730AF93"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7" w:type="pct"/>
                  <w:shd w:val="clear" w:color="auto" w:fill="FFFFFF"/>
                  <w:vAlign w:val="center"/>
                </w:tcPr>
                <w:p w14:paraId="21CCA3AC"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42AFCE55"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4" w:type="pct"/>
                  <w:shd w:val="clear" w:color="auto" w:fill="FFFFFF" w:themeFill="background1"/>
                  <w:vAlign w:val="center"/>
                </w:tcPr>
                <w:p w14:paraId="6D8B6C57"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0BB1A750" w14:textId="77777777" w:rsidTr="008D4CC3">
              <w:trPr>
                <w:trHeight w:val="75"/>
              </w:trPr>
              <w:tc>
                <w:tcPr>
                  <w:tcW w:w="1017" w:type="pct"/>
                  <w:shd w:val="clear" w:color="auto" w:fill="FFFFFF"/>
                  <w:vAlign w:val="center"/>
                </w:tcPr>
                <w:p w14:paraId="5578AFF7"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9" w:type="pct"/>
                  <w:shd w:val="clear" w:color="auto" w:fill="FFFFFF"/>
                  <w:vAlign w:val="center"/>
                </w:tcPr>
                <w:p w14:paraId="12036A0E" w14:textId="77777777" w:rsidR="008D4CC3" w:rsidRPr="00DD5FD3" w:rsidRDefault="008D4CC3" w:rsidP="008D4CC3">
                  <w:pPr>
                    <w:rPr>
                      <w:rFonts w:ascii="Arial" w:hAnsi="Arial" w:cs="Arial"/>
                      <w:lang w:eastAsia="en-GB"/>
                    </w:rPr>
                  </w:pPr>
                  <w:r>
                    <w:rPr>
                      <w:rFonts w:ascii="Arial" w:hAnsi="Arial" w:cs="Arial"/>
                      <w:lang w:eastAsia="en-GB"/>
                    </w:rPr>
                    <w:t>4.34E-05</w:t>
                  </w:r>
                </w:p>
              </w:tc>
              <w:tc>
                <w:tcPr>
                  <w:tcW w:w="818" w:type="pct"/>
                  <w:shd w:val="clear" w:color="auto" w:fill="FFFFFF"/>
                  <w:vAlign w:val="center"/>
                </w:tcPr>
                <w:p w14:paraId="28084DF7" w14:textId="77777777" w:rsidR="008D4CC3" w:rsidRPr="00DD5FD3" w:rsidRDefault="008D4CC3" w:rsidP="008D4CC3">
                  <w:pPr>
                    <w:rPr>
                      <w:rFonts w:ascii="Arial" w:hAnsi="Arial" w:cs="Arial"/>
                      <w:lang w:eastAsia="en-GB"/>
                    </w:rPr>
                  </w:pPr>
                  <w:r>
                    <w:rPr>
                      <w:rFonts w:ascii="Arial" w:hAnsi="Arial" w:cs="Arial"/>
                      <w:lang w:eastAsia="en-GB"/>
                    </w:rPr>
                    <w:t>4.34E-06</w:t>
                  </w:r>
                </w:p>
              </w:tc>
              <w:tc>
                <w:tcPr>
                  <w:tcW w:w="817" w:type="pct"/>
                  <w:shd w:val="clear" w:color="auto" w:fill="FFFFFF"/>
                  <w:vAlign w:val="center"/>
                </w:tcPr>
                <w:p w14:paraId="61A3BD04" w14:textId="77777777" w:rsidR="008D4CC3" w:rsidRPr="00DD5FD3" w:rsidRDefault="008D4CC3" w:rsidP="008D4CC3">
                  <w:pPr>
                    <w:rPr>
                      <w:rFonts w:ascii="Arial" w:hAnsi="Arial" w:cs="Arial"/>
                      <w:lang w:eastAsia="en-GB"/>
                    </w:rPr>
                  </w:pPr>
                  <w:r>
                    <w:rPr>
                      <w:rFonts w:ascii="Arial" w:hAnsi="Arial" w:cs="Arial"/>
                      <w:lang w:eastAsia="en-GB"/>
                    </w:rPr>
                    <w:t>Not relevant</w:t>
                  </w:r>
                </w:p>
              </w:tc>
              <w:tc>
                <w:tcPr>
                  <w:tcW w:w="815" w:type="pct"/>
                  <w:shd w:val="clear" w:color="auto" w:fill="FFFFFF" w:themeFill="background1"/>
                  <w:vAlign w:val="center"/>
                </w:tcPr>
                <w:p w14:paraId="61973CCF" w14:textId="77777777" w:rsidR="008D4CC3" w:rsidRPr="00DD5FD3" w:rsidRDefault="008D4CC3" w:rsidP="008D4CC3">
                  <w:pPr>
                    <w:rPr>
                      <w:rFonts w:ascii="Arial" w:hAnsi="Arial" w:cs="Arial"/>
                      <w:lang w:eastAsia="en-GB"/>
                    </w:rPr>
                  </w:pPr>
                  <w:r>
                    <w:rPr>
                      <w:rFonts w:ascii="Arial" w:hAnsi="Arial" w:cs="Arial"/>
                      <w:lang w:eastAsia="en-GB"/>
                    </w:rPr>
                    <w:t>3.78E-06</w:t>
                  </w:r>
                </w:p>
              </w:tc>
              <w:tc>
                <w:tcPr>
                  <w:tcW w:w="714" w:type="pct"/>
                  <w:shd w:val="clear" w:color="auto" w:fill="FFFFFF" w:themeFill="background1"/>
                  <w:vAlign w:val="center"/>
                </w:tcPr>
                <w:p w14:paraId="0204C2CB" w14:textId="77777777" w:rsidR="008D4CC3" w:rsidRPr="00DD5FD3" w:rsidRDefault="008D4CC3" w:rsidP="008D4CC3">
                  <w:pPr>
                    <w:rPr>
                      <w:rFonts w:ascii="Arial" w:hAnsi="Arial" w:cs="Arial"/>
                      <w:lang w:eastAsia="en-GB"/>
                    </w:rPr>
                  </w:pPr>
                  <w:r>
                    <w:rPr>
                      <w:rFonts w:ascii="Arial" w:hAnsi="Arial" w:cs="Arial"/>
                      <w:lang w:eastAsia="en-GB"/>
                    </w:rPr>
                    <w:t>1.90E-04</w:t>
                  </w:r>
                </w:p>
              </w:tc>
            </w:tr>
            <w:tr w:rsidR="008D4CC3" w:rsidRPr="00DD5FD3" w14:paraId="01E676C8" w14:textId="77777777" w:rsidTr="008D4CC3">
              <w:trPr>
                <w:trHeight w:val="75"/>
              </w:trPr>
              <w:tc>
                <w:tcPr>
                  <w:tcW w:w="1017" w:type="pct"/>
                  <w:shd w:val="clear" w:color="auto" w:fill="FFFFFF"/>
                </w:tcPr>
                <w:p w14:paraId="396C5912"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9" w:type="pct"/>
                  <w:shd w:val="clear" w:color="auto" w:fill="FFFFFF"/>
                  <w:vAlign w:val="center"/>
                </w:tcPr>
                <w:p w14:paraId="0CA1CA12" w14:textId="77777777" w:rsidR="008D4CC3" w:rsidRPr="00DD5FD3" w:rsidRDefault="008D4CC3" w:rsidP="008D4CC3">
                  <w:pPr>
                    <w:rPr>
                      <w:rFonts w:ascii="Arial" w:hAnsi="Arial" w:cs="Arial"/>
                      <w:lang w:eastAsia="en-GB"/>
                    </w:rPr>
                  </w:pPr>
                  <w:r>
                    <w:rPr>
                      <w:rFonts w:ascii="Arial" w:hAnsi="Arial" w:cs="Arial"/>
                      <w:lang w:eastAsia="en-GB"/>
                    </w:rPr>
                    <w:t>1.24E-04</w:t>
                  </w:r>
                </w:p>
              </w:tc>
              <w:tc>
                <w:tcPr>
                  <w:tcW w:w="818" w:type="pct"/>
                  <w:shd w:val="clear" w:color="auto" w:fill="FFFFFF"/>
                  <w:vAlign w:val="center"/>
                </w:tcPr>
                <w:p w14:paraId="35D1C41F" w14:textId="77777777" w:rsidR="008D4CC3" w:rsidRPr="00DD5FD3" w:rsidRDefault="008D4CC3" w:rsidP="008D4CC3">
                  <w:pPr>
                    <w:rPr>
                      <w:rFonts w:ascii="Arial" w:hAnsi="Arial" w:cs="Arial"/>
                      <w:lang w:eastAsia="en-GB"/>
                    </w:rPr>
                  </w:pPr>
                  <w:r>
                    <w:rPr>
                      <w:rFonts w:ascii="Arial" w:hAnsi="Arial" w:cs="Arial"/>
                      <w:lang w:eastAsia="en-GB"/>
                    </w:rPr>
                    <w:t>1.24E-05</w:t>
                  </w:r>
                </w:p>
              </w:tc>
              <w:tc>
                <w:tcPr>
                  <w:tcW w:w="817" w:type="pct"/>
                  <w:shd w:val="clear" w:color="auto" w:fill="FFFFFF"/>
                  <w:vAlign w:val="center"/>
                </w:tcPr>
                <w:p w14:paraId="4B5D99D9"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60E409B3" w14:textId="77777777" w:rsidR="008D4CC3" w:rsidRPr="00DD5FD3" w:rsidRDefault="008D4CC3" w:rsidP="008D4CC3">
                  <w:pPr>
                    <w:rPr>
                      <w:rFonts w:ascii="Arial" w:hAnsi="Arial" w:cs="Arial"/>
                      <w:lang w:eastAsia="en-GB"/>
                    </w:rPr>
                  </w:pPr>
                  <w:r>
                    <w:rPr>
                      <w:rFonts w:ascii="Arial" w:hAnsi="Arial" w:cs="Arial"/>
                      <w:lang w:eastAsia="en-GB"/>
                    </w:rPr>
                    <w:t>1.08E-05</w:t>
                  </w:r>
                </w:p>
              </w:tc>
              <w:tc>
                <w:tcPr>
                  <w:tcW w:w="714" w:type="pct"/>
                  <w:shd w:val="clear" w:color="auto" w:fill="FFFFFF" w:themeFill="background1"/>
                  <w:vAlign w:val="center"/>
                </w:tcPr>
                <w:p w14:paraId="2754F923" w14:textId="77777777" w:rsidR="008D4CC3" w:rsidRPr="00DD5FD3" w:rsidRDefault="008D4CC3" w:rsidP="008D4CC3">
                  <w:pPr>
                    <w:rPr>
                      <w:rFonts w:ascii="Arial" w:hAnsi="Arial" w:cs="Arial"/>
                      <w:lang w:eastAsia="en-GB"/>
                    </w:rPr>
                  </w:pPr>
                  <w:r>
                    <w:rPr>
                      <w:rFonts w:ascii="Arial" w:hAnsi="Arial" w:cs="Arial"/>
                      <w:lang w:eastAsia="en-GB"/>
                    </w:rPr>
                    <w:t>5.43E-04</w:t>
                  </w:r>
                </w:p>
              </w:tc>
            </w:tr>
            <w:tr w:rsidR="008D4CC3" w:rsidRPr="00DD5FD3" w14:paraId="1B293E45" w14:textId="77777777" w:rsidTr="008D4CC3">
              <w:trPr>
                <w:trHeight w:val="75"/>
              </w:trPr>
              <w:tc>
                <w:tcPr>
                  <w:tcW w:w="1017" w:type="pct"/>
                  <w:shd w:val="clear" w:color="auto" w:fill="FFFFFF"/>
                </w:tcPr>
                <w:p w14:paraId="01677994"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9" w:type="pct"/>
                  <w:shd w:val="clear" w:color="auto" w:fill="FFFFFF"/>
                  <w:vAlign w:val="center"/>
                </w:tcPr>
                <w:p w14:paraId="79AFC89B" w14:textId="77777777" w:rsidR="008D4CC3" w:rsidRPr="00DD5FD3" w:rsidRDefault="008D4CC3" w:rsidP="008D4CC3">
                  <w:pPr>
                    <w:rPr>
                      <w:rFonts w:ascii="Arial" w:hAnsi="Arial" w:cs="Arial"/>
                      <w:lang w:eastAsia="en-GB"/>
                    </w:rPr>
                  </w:pPr>
                  <w:r>
                    <w:rPr>
                      <w:rFonts w:ascii="Arial" w:hAnsi="Arial" w:cs="Arial"/>
                      <w:lang w:eastAsia="en-GB"/>
                    </w:rPr>
                    <w:t>4.65E-05</w:t>
                  </w:r>
                </w:p>
              </w:tc>
              <w:tc>
                <w:tcPr>
                  <w:tcW w:w="818" w:type="pct"/>
                  <w:shd w:val="clear" w:color="auto" w:fill="FFFFFF"/>
                  <w:vAlign w:val="center"/>
                </w:tcPr>
                <w:p w14:paraId="67AFC8BA" w14:textId="77777777" w:rsidR="008D4CC3" w:rsidRPr="00DD5FD3" w:rsidRDefault="008D4CC3" w:rsidP="008D4CC3">
                  <w:pPr>
                    <w:rPr>
                      <w:rFonts w:ascii="Arial" w:hAnsi="Arial" w:cs="Arial"/>
                      <w:lang w:eastAsia="en-GB"/>
                    </w:rPr>
                  </w:pPr>
                  <w:r>
                    <w:rPr>
                      <w:rFonts w:ascii="Arial" w:hAnsi="Arial" w:cs="Arial"/>
                      <w:lang w:eastAsia="en-GB"/>
                    </w:rPr>
                    <w:t>4.65E-06</w:t>
                  </w:r>
                </w:p>
              </w:tc>
              <w:tc>
                <w:tcPr>
                  <w:tcW w:w="817" w:type="pct"/>
                  <w:shd w:val="clear" w:color="auto" w:fill="FFFFFF"/>
                  <w:vAlign w:val="center"/>
                </w:tcPr>
                <w:p w14:paraId="5DB48047"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70AA1588" w14:textId="77777777" w:rsidR="008D4CC3" w:rsidRPr="00DD5FD3" w:rsidRDefault="008D4CC3" w:rsidP="008D4CC3">
                  <w:pPr>
                    <w:rPr>
                      <w:rFonts w:ascii="Arial" w:hAnsi="Arial" w:cs="Arial"/>
                      <w:lang w:eastAsia="en-GB"/>
                    </w:rPr>
                  </w:pPr>
                  <w:r>
                    <w:rPr>
                      <w:rFonts w:ascii="Arial" w:hAnsi="Arial" w:cs="Arial"/>
                      <w:lang w:eastAsia="en-GB"/>
                    </w:rPr>
                    <w:t>4.05E-06</w:t>
                  </w:r>
                </w:p>
              </w:tc>
              <w:tc>
                <w:tcPr>
                  <w:tcW w:w="714" w:type="pct"/>
                  <w:shd w:val="clear" w:color="auto" w:fill="FFFFFF" w:themeFill="background1"/>
                  <w:vAlign w:val="center"/>
                </w:tcPr>
                <w:p w14:paraId="4808F845" w14:textId="77777777" w:rsidR="008D4CC3" w:rsidRPr="00DD5FD3" w:rsidRDefault="008D4CC3" w:rsidP="008D4CC3">
                  <w:pPr>
                    <w:rPr>
                      <w:rFonts w:ascii="Arial" w:hAnsi="Arial" w:cs="Arial"/>
                      <w:lang w:eastAsia="en-GB"/>
                    </w:rPr>
                  </w:pPr>
                  <w:r>
                    <w:rPr>
                      <w:rFonts w:ascii="Arial" w:hAnsi="Arial" w:cs="Arial"/>
                      <w:lang w:eastAsia="en-GB"/>
                    </w:rPr>
                    <w:t>2.04E-04</w:t>
                  </w:r>
                </w:p>
              </w:tc>
            </w:tr>
            <w:tr w:rsidR="008D4CC3" w:rsidRPr="00DD5FD3" w14:paraId="4B20D55B" w14:textId="77777777" w:rsidTr="008D4CC3">
              <w:trPr>
                <w:trHeight w:val="75"/>
              </w:trPr>
              <w:tc>
                <w:tcPr>
                  <w:tcW w:w="1017" w:type="pct"/>
                  <w:shd w:val="clear" w:color="auto" w:fill="FFFFFF"/>
                </w:tcPr>
                <w:p w14:paraId="18469052"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9" w:type="pct"/>
                  <w:shd w:val="clear" w:color="auto" w:fill="FFFFFF"/>
                  <w:vAlign w:val="center"/>
                </w:tcPr>
                <w:p w14:paraId="661B568E" w14:textId="77777777" w:rsidR="008D4CC3" w:rsidRPr="00DD5FD3" w:rsidRDefault="008D4CC3" w:rsidP="008D4CC3">
                  <w:pPr>
                    <w:rPr>
                      <w:rFonts w:ascii="Arial" w:hAnsi="Arial" w:cs="Arial"/>
                      <w:lang w:eastAsia="en-GB"/>
                    </w:rPr>
                  </w:pPr>
                  <w:r>
                    <w:rPr>
                      <w:rFonts w:ascii="Arial" w:hAnsi="Arial" w:cs="Arial"/>
                      <w:lang w:eastAsia="en-GB"/>
                    </w:rPr>
                    <w:t>9.93E-05</w:t>
                  </w:r>
                </w:p>
              </w:tc>
              <w:tc>
                <w:tcPr>
                  <w:tcW w:w="818" w:type="pct"/>
                  <w:shd w:val="clear" w:color="auto" w:fill="FFFFFF"/>
                  <w:vAlign w:val="center"/>
                </w:tcPr>
                <w:p w14:paraId="41D46B57" w14:textId="77777777" w:rsidR="008D4CC3" w:rsidRPr="00DD5FD3" w:rsidRDefault="008D4CC3" w:rsidP="008D4CC3">
                  <w:pPr>
                    <w:rPr>
                      <w:rFonts w:ascii="Arial" w:hAnsi="Arial" w:cs="Arial"/>
                      <w:lang w:eastAsia="en-GB"/>
                    </w:rPr>
                  </w:pPr>
                  <w:r>
                    <w:rPr>
                      <w:rFonts w:ascii="Arial" w:hAnsi="Arial" w:cs="Arial"/>
                      <w:lang w:eastAsia="en-GB"/>
                    </w:rPr>
                    <w:t>9.93E-06</w:t>
                  </w:r>
                </w:p>
              </w:tc>
              <w:tc>
                <w:tcPr>
                  <w:tcW w:w="817" w:type="pct"/>
                  <w:shd w:val="clear" w:color="auto" w:fill="FFFFFF"/>
                  <w:vAlign w:val="center"/>
                </w:tcPr>
                <w:p w14:paraId="0D26B5B6" w14:textId="77777777" w:rsidR="008D4CC3" w:rsidRPr="00DD5FD3" w:rsidRDefault="008D4CC3" w:rsidP="008D4CC3">
                  <w:pPr>
                    <w:rPr>
                      <w:rFonts w:ascii="Arial" w:hAnsi="Arial" w:cs="Arial"/>
                      <w:lang w:eastAsia="en-GB"/>
                    </w:rPr>
                  </w:pPr>
                  <w:r>
                    <w:rPr>
                      <w:rFonts w:ascii="Arial" w:hAnsi="Arial" w:cs="Arial"/>
                      <w:lang w:eastAsia="en-GB"/>
                    </w:rPr>
                    <w:t>Not relevant</w:t>
                  </w:r>
                  <w:r w:rsidDel="003277B4">
                    <w:rPr>
                      <w:rFonts w:ascii="Arial" w:hAnsi="Arial" w:cs="Arial"/>
                      <w:lang w:eastAsia="en-GB"/>
                    </w:rPr>
                    <w:t xml:space="preserve"> </w:t>
                  </w:r>
                </w:p>
              </w:tc>
              <w:tc>
                <w:tcPr>
                  <w:tcW w:w="815" w:type="pct"/>
                  <w:shd w:val="clear" w:color="auto" w:fill="FFFFFF" w:themeFill="background1"/>
                  <w:vAlign w:val="center"/>
                </w:tcPr>
                <w:p w14:paraId="2115B713" w14:textId="77777777" w:rsidR="008D4CC3" w:rsidRPr="00DD5FD3" w:rsidRDefault="008D4CC3" w:rsidP="008D4CC3">
                  <w:pPr>
                    <w:rPr>
                      <w:rFonts w:ascii="Arial" w:hAnsi="Arial" w:cs="Arial"/>
                      <w:lang w:eastAsia="en-GB"/>
                    </w:rPr>
                  </w:pPr>
                  <w:r>
                    <w:rPr>
                      <w:rFonts w:ascii="Arial" w:hAnsi="Arial" w:cs="Arial"/>
                      <w:lang w:eastAsia="en-GB"/>
                    </w:rPr>
                    <w:t>8.63E-06</w:t>
                  </w:r>
                </w:p>
              </w:tc>
              <w:tc>
                <w:tcPr>
                  <w:tcW w:w="714" w:type="pct"/>
                  <w:shd w:val="clear" w:color="auto" w:fill="FFFFFF" w:themeFill="background1"/>
                  <w:vAlign w:val="center"/>
                </w:tcPr>
                <w:p w14:paraId="591D10F8" w14:textId="77777777" w:rsidR="008D4CC3" w:rsidRPr="00DD5FD3" w:rsidRDefault="008D4CC3" w:rsidP="008D4CC3">
                  <w:pPr>
                    <w:rPr>
                      <w:rFonts w:ascii="Arial" w:hAnsi="Arial" w:cs="Arial"/>
                      <w:lang w:eastAsia="en-GB"/>
                    </w:rPr>
                  </w:pPr>
                  <w:r>
                    <w:rPr>
                      <w:rFonts w:ascii="Arial" w:hAnsi="Arial" w:cs="Arial"/>
                      <w:lang w:eastAsia="en-GB"/>
                    </w:rPr>
                    <w:t>4.35E-04</w:t>
                  </w:r>
                </w:p>
              </w:tc>
            </w:tr>
          </w:tbl>
          <w:p w14:paraId="45A5E70A" w14:textId="77777777" w:rsidR="008D4CC3" w:rsidRPr="00DD5FD3" w:rsidRDefault="008D4CC3" w:rsidP="008D4CC3">
            <w:pPr>
              <w:pStyle w:val="Absatz"/>
              <w:ind w:left="0"/>
              <w:rPr>
                <w:rFonts w:ascii="Arial" w:hAnsi="Arial" w:cs="Arial"/>
                <w:lang w:val="en-US"/>
              </w:rPr>
            </w:pPr>
          </w:p>
          <w:p w14:paraId="089D4274" w14:textId="77777777" w:rsidR="008D4CC3" w:rsidRPr="00DD5FD3" w:rsidRDefault="008D4CC3" w:rsidP="008D4CC3">
            <w:pPr>
              <w:pStyle w:val="Absatz"/>
              <w:ind w:left="0"/>
              <w:rPr>
                <w:rFonts w:ascii="Arial" w:hAnsi="Arial" w:cs="Arial"/>
              </w:rPr>
            </w:pPr>
          </w:p>
        </w:tc>
      </w:tr>
    </w:tbl>
    <w:p w14:paraId="06B679D5" w14:textId="77777777" w:rsidR="008D4CC3" w:rsidRDefault="008D4CC3" w:rsidP="008D4CC3">
      <w:pPr>
        <w:rPr>
          <w:lang w:val="en-US" w:eastAsia="en-US"/>
        </w:rPr>
      </w:pPr>
    </w:p>
    <w:p w14:paraId="216CA47E" w14:textId="77777777" w:rsidR="008D4CC3" w:rsidRDefault="008D4CC3" w:rsidP="008D4CC3">
      <w:pPr>
        <w:rPr>
          <w:lang w:val="en-US" w:eastAsia="en-US"/>
        </w:rPr>
      </w:pPr>
    </w:p>
    <w:p w14:paraId="5FEF2D85" w14:textId="77777777" w:rsidR="008D4CC3" w:rsidRDefault="008D4CC3" w:rsidP="008D4CC3">
      <w:pPr>
        <w:rPr>
          <w:b/>
          <w:i/>
          <w:szCs w:val="22"/>
          <w:lang w:eastAsia="en-US"/>
        </w:rPr>
      </w:pPr>
      <w:r w:rsidRPr="00CE7A77">
        <w:rPr>
          <w:b/>
          <w:i/>
          <w:szCs w:val="22"/>
          <w:lang w:eastAsia="en-US"/>
        </w:rPr>
        <w:t>2)</w:t>
      </w:r>
      <w:r w:rsidRPr="00CE7A77">
        <w:rPr>
          <w:b/>
          <w:i/>
          <w:szCs w:val="22"/>
          <w:lang w:eastAsia="en-US"/>
        </w:rPr>
        <w:tab/>
        <w:t>SoC: L(+)Lactic acid</w:t>
      </w:r>
    </w:p>
    <w:p w14:paraId="75B2268C" w14:textId="77777777" w:rsidR="008D4CC3" w:rsidRDefault="008D4CC3" w:rsidP="008D4CC3">
      <w:pPr>
        <w:rPr>
          <w:b/>
          <w:i/>
          <w:szCs w:val="22"/>
          <w:lang w:eastAsia="en-US"/>
        </w:rPr>
      </w:pPr>
    </w:p>
    <w:tbl>
      <w:tblPr>
        <w:tblW w:w="50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57"/>
        <w:gridCol w:w="993"/>
        <w:gridCol w:w="1211"/>
        <w:gridCol w:w="1224"/>
        <w:gridCol w:w="1211"/>
        <w:gridCol w:w="1333"/>
        <w:gridCol w:w="1048"/>
        <w:gridCol w:w="1000"/>
      </w:tblGrid>
      <w:tr w:rsidR="008D4CC3" w:rsidRPr="00A022BA" w14:paraId="49D0E58F" w14:textId="77777777" w:rsidTr="004F6D5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4E7DC3E4" w14:textId="77777777" w:rsidR="008D4CC3" w:rsidRPr="003939C4" w:rsidRDefault="008D4CC3" w:rsidP="008D4CC3">
            <w:pPr>
              <w:rPr>
                <w:b/>
                <w:sz w:val="24"/>
                <w:u w:val="single"/>
                <w:lang w:eastAsia="en-US"/>
              </w:rPr>
            </w:pPr>
            <w:r>
              <w:rPr>
                <w:rFonts w:cs="Arial"/>
                <w:b/>
                <w:bCs/>
                <w:sz w:val="18"/>
                <w:szCs w:val="18"/>
                <w:lang w:eastAsia="en-GB"/>
              </w:rPr>
              <w:t xml:space="preserve">Summary table on calculated PEC values </w:t>
            </w:r>
            <w:r>
              <w:rPr>
                <w:b/>
                <w:sz w:val="24"/>
                <w:u w:val="single"/>
                <w:lang w:eastAsia="en-US"/>
              </w:rPr>
              <w:t>SoC: L(+)Lactic acid</w:t>
            </w:r>
          </w:p>
        </w:tc>
      </w:tr>
      <w:tr w:rsidR="008D4CC3" w14:paraId="7E28B098" w14:textId="77777777" w:rsidTr="004F6D58">
        <w:trPr>
          <w:trHeight w:val="249"/>
        </w:trPr>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E036FB8" w14:textId="77777777" w:rsidR="008D4CC3" w:rsidRPr="0058139C" w:rsidRDefault="008D4CC3" w:rsidP="004F6D58">
            <w:pPr>
              <w:spacing w:before="60" w:after="60" w:line="276" w:lineRule="auto"/>
              <w:ind w:left="-108" w:right="-38"/>
              <w:jc w:val="center"/>
              <w:rPr>
                <w:rFonts w:cs="Arial"/>
                <w:sz w:val="18"/>
                <w:szCs w:val="18"/>
                <w:lang w:eastAsia="en-GB"/>
              </w:rPr>
            </w:pP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1DEB5" w14:textId="77777777" w:rsidR="008D4CC3" w:rsidRPr="0058139C" w:rsidRDefault="008D4CC3" w:rsidP="008D4CC3">
            <w:pPr>
              <w:autoSpaceDE w:val="0"/>
              <w:autoSpaceDN w:val="0"/>
              <w:adjustRightInd w:val="0"/>
              <w:spacing w:before="60" w:after="60"/>
              <w:jc w:val="center"/>
              <w:rPr>
                <w:rFonts w:cs="Arial"/>
                <w:bCs/>
                <w:color w:val="000000"/>
                <w:sz w:val="18"/>
                <w:szCs w:val="18"/>
                <w:lang w:eastAsia="en-GB"/>
              </w:rPr>
            </w:pPr>
            <w:r w:rsidRPr="0058139C">
              <w:rPr>
                <w:rFonts w:cs="Arial"/>
                <w:b/>
                <w:bCs/>
                <w:color w:val="000000"/>
                <w:sz w:val="18"/>
                <w:szCs w:val="18"/>
                <w:lang w:eastAsia="en-GB"/>
              </w:rPr>
              <w:t>PEC</w:t>
            </w:r>
            <w:r w:rsidRPr="0058139C">
              <w:rPr>
                <w:rFonts w:cs="Arial"/>
                <w:b/>
                <w:bCs/>
                <w:color w:val="000000"/>
                <w:sz w:val="18"/>
                <w:szCs w:val="18"/>
                <w:vertAlign w:val="subscript"/>
                <w:lang w:eastAsia="en-GB"/>
              </w:rPr>
              <w:t>STP</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2978C8" w14:textId="77777777" w:rsidR="008D4CC3" w:rsidRPr="0058139C" w:rsidRDefault="008D4CC3" w:rsidP="008F12F8">
            <w:pPr>
              <w:spacing w:before="60" w:after="60" w:line="276" w:lineRule="auto"/>
              <w:ind w:right="-57"/>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water</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0B5EE2" w14:textId="77777777" w:rsidR="008D4CC3" w:rsidRPr="0058139C" w:rsidRDefault="008D4CC3" w:rsidP="008F12F8">
            <w:pPr>
              <w:spacing w:before="60" w:after="60" w:line="276" w:lineRule="auto"/>
              <w:ind w:right="-37"/>
              <w:jc w:val="center"/>
              <w:rPr>
                <w:rFonts w:cs="Arial"/>
                <w:b/>
                <w:sz w:val="18"/>
                <w:szCs w:val="18"/>
                <w:lang w:eastAsia="en-GB"/>
              </w:rPr>
            </w:pPr>
            <w:r w:rsidRPr="0058139C">
              <w:rPr>
                <w:rFonts w:cs="Arial"/>
                <w:b/>
                <w:sz w:val="18"/>
                <w:szCs w:val="18"/>
                <w:lang w:eastAsia="en-GB"/>
              </w:rPr>
              <w:t>PEC</w:t>
            </w:r>
            <w:r w:rsidRPr="0058139C">
              <w:rPr>
                <w:rFonts w:cs="Arial"/>
                <w:b/>
                <w:sz w:val="18"/>
                <w:szCs w:val="18"/>
                <w:vertAlign w:val="subscript"/>
                <w:lang w:eastAsia="en-GB"/>
              </w:rPr>
              <w:t>sed</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43CFDB" w14:textId="77777777" w:rsidR="008D4CC3" w:rsidRPr="0058139C" w:rsidRDefault="008D4CC3" w:rsidP="008D4CC3">
            <w:pPr>
              <w:spacing w:before="60" w:after="60" w:line="276" w:lineRule="auto"/>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seawater</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D088" w14:textId="77777777" w:rsidR="008D4CC3" w:rsidRPr="0058139C" w:rsidRDefault="008D4CC3" w:rsidP="008F12F8">
            <w:pPr>
              <w:spacing w:before="60" w:after="60" w:line="276" w:lineRule="auto"/>
              <w:ind w:right="-49"/>
              <w:jc w:val="center"/>
              <w:rPr>
                <w:rFonts w:cs="Arial"/>
                <w:b/>
                <w:sz w:val="18"/>
                <w:szCs w:val="18"/>
                <w:lang w:eastAsia="en-GB"/>
              </w:rPr>
            </w:pPr>
            <w:r w:rsidRPr="0058139C">
              <w:rPr>
                <w:rFonts w:cs="Arial"/>
                <w:b/>
                <w:sz w:val="18"/>
                <w:szCs w:val="18"/>
                <w:lang w:eastAsia="en-GB"/>
              </w:rPr>
              <w:t>PEC</w:t>
            </w:r>
            <w:r w:rsidRPr="0058139C">
              <w:rPr>
                <w:rFonts w:cs="Arial"/>
                <w:b/>
                <w:sz w:val="18"/>
                <w:szCs w:val="18"/>
                <w:vertAlign w:val="subscript"/>
                <w:lang w:eastAsia="en-GB"/>
              </w:rPr>
              <w:t>seased</w:t>
            </w:r>
          </w:p>
        </w:tc>
        <w:tc>
          <w:tcPr>
            <w:tcW w:w="679" w:type="pct"/>
            <w:tcBorders>
              <w:top w:val="single" w:sz="4" w:space="0" w:color="auto"/>
              <w:left w:val="single" w:sz="4" w:space="0" w:color="auto"/>
              <w:bottom w:val="single" w:sz="4" w:space="0" w:color="auto"/>
              <w:right w:val="single" w:sz="4" w:space="0" w:color="auto"/>
            </w:tcBorders>
            <w:vAlign w:val="center"/>
            <w:hideMark/>
          </w:tcPr>
          <w:p w14:paraId="4F11F8A7" w14:textId="77777777" w:rsidR="008D4CC3" w:rsidRPr="0058139C" w:rsidRDefault="008D4CC3" w:rsidP="008F12F8">
            <w:pPr>
              <w:spacing w:before="60" w:after="60" w:line="276" w:lineRule="auto"/>
              <w:ind w:right="-40"/>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soil</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7CF342" w14:textId="77777777" w:rsidR="008D4CC3" w:rsidRPr="0058139C" w:rsidRDefault="008D4CC3" w:rsidP="008F12F8">
            <w:pPr>
              <w:spacing w:before="60" w:after="60" w:line="276" w:lineRule="auto"/>
              <w:ind w:right="-25"/>
              <w:jc w:val="center"/>
              <w:rPr>
                <w:rFonts w:cs="Arial"/>
                <w:sz w:val="18"/>
                <w:szCs w:val="18"/>
                <w:lang w:eastAsia="en-GB"/>
              </w:rPr>
            </w:pPr>
            <w:r w:rsidRPr="0058139C">
              <w:rPr>
                <w:rFonts w:cs="Arial"/>
                <w:b/>
                <w:bCs/>
                <w:sz w:val="18"/>
                <w:szCs w:val="18"/>
                <w:lang w:eastAsia="en-GB"/>
              </w:rPr>
              <w:t>PEC</w:t>
            </w:r>
            <w:r w:rsidRPr="0058139C">
              <w:rPr>
                <w:rFonts w:cs="Arial"/>
                <w:b/>
                <w:bCs/>
                <w:sz w:val="18"/>
                <w:szCs w:val="18"/>
                <w:vertAlign w:val="subscript"/>
                <w:lang w:eastAsia="en-GB"/>
              </w:rPr>
              <w:t>GW</w:t>
            </w:r>
            <w:r w:rsidRPr="0058139C">
              <w:rPr>
                <w:rFonts w:cs="Arial"/>
                <w:b/>
                <w:bCs/>
                <w:sz w:val="18"/>
                <w:szCs w:val="18"/>
                <w:vertAlign w:val="superscript"/>
                <w:lang w:eastAsia="en-GB"/>
              </w:rPr>
              <w:t>1,2</w:t>
            </w:r>
          </w:p>
        </w:tc>
        <w:tc>
          <w:tcPr>
            <w:tcW w:w="504" w:type="pct"/>
            <w:tcBorders>
              <w:top w:val="single" w:sz="4" w:space="0" w:color="auto"/>
              <w:left w:val="single" w:sz="4" w:space="0" w:color="auto"/>
              <w:bottom w:val="single" w:sz="4" w:space="0" w:color="auto"/>
              <w:right w:val="single" w:sz="4" w:space="0" w:color="auto"/>
            </w:tcBorders>
            <w:vAlign w:val="center"/>
            <w:hideMark/>
          </w:tcPr>
          <w:p w14:paraId="778D2DF3" w14:textId="77777777" w:rsidR="008D4CC3" w:rsidRPr="0058139C" w:rsidRDefault="008D4CC3" w:rsidP="008F12F8">
            <w:pPr>
              <w:autoSpaceDE w:val="0"/>
              <w:autoSpaceDN w:val="0"/>
              <w:adjustRightInd w:val="0"/>
              <w:spacing w:before="60" w:after="60"/>
              <w:ind w:right="-42"/>
              <w:jc w:val="center"/>
              <w:rPr>
                <w:rFonts w:cs="Arial"/>
                <w:color w:val="000000"/>
                <w:sz w:val="18"/>
                <w:szCs w:val="18"/>
                <w:lang w:eastAsia="en-GB"/>
              </w:rPr>
            </w:pPr>
            <w:r w:rsidRPr="0058139C">
              <w:rPr>
                <w:rFonts w:cs="Arial"/>
                <w:b/>
                <w:bCs/>
                <w:color w:val="000000"/>
                <w:sz w:val="18"/>
                <w:szCs w:val="18"/>
                <w:lang w:eastAsia="en-GB"/>
              </w:rPr>
              <w:t>PEC</w:t>
            </w:r>
            <w:r w:rsidRPr="0058139C">
              <w:rPr>
                <w:rFonts w:cs="Arial"/>
                <w:b/>
                <w:bCs/>
                <w:color w:val="000000"/>
                <w:sz w:val="18"/>
                <w:szCs w:val="18"/>
                <w:vertAlign w:val="subscript"/>
                <w:lang w:eastAsia="en-GB"/>
              </w:rPr>
              <w:t>air</w:t>
            </w:r>
          </w:p>
        </w:tc>
      </w:tr>
      <w:tr w:rsidR="008D4CC3" w14:paraId="3BADFAEF" w14:textId="77777777" w:rsidTr="004F6D58">
        <w:trPr>
          <w:trHeight w:val="249"/>
        </w:trPr>
        <w:tc>
          <w:tcPr>
            <w:tcW w:w="467" w:type="pct"/>
            <w:vMerge/>
            <w:tcBorders>
              <w:top w:val="single" w:sz="4" w:space="0" w:color="auto"/>
              <w:left w:val="single" w:sz="4" w:space="0" w:color="auto"/>
              <w:bottom w:val="single" w:sz="4" w:space="0" w:color="auto"/>
              <w:right w:val="single" w:sz="4" w:space="0" w:color="auto"/>
            </w:tcBorders>
            <w:vAlign w:val="center"/>
            <w:hideMark/>
          </w:tcPr>
          <w:p w14:paraId="7A0BB804" w14:textId="77777777" w:rsidR="008D4CC3" w:rsidRPr="0058139C" w:rsidRDefault="008D4CC3" w:rsidP="004F6D58">
            <w:pPr>
              <w:ind w:left="-108" w:right="-38"/>
              <w:rPr>
                <w:rFonts w:cs="Arial"/>
                <w:sz w:val="18"/>
                <w:szCs w:val="18"/>
                <w:lang w:eastAsia="en-GB"/>
              </w:rPr>
            </w:pP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14:paraId="2E9F7AF3" w14:textId="77777777" w:rsidR="008D4CC3" w:rsidRPr="0058139C" w:rsidRDefault="008D4CC3" w:rsidP="008D4CC3">
            <w:pPr>
              <w:autoSpaceDE w:val="0"/>
              <w:autoSpaceDN w:val="0"/>
              <w:adjustRightInd w:val="0"/>
              <w:spacing w:before="60" w:after="60"/>
              <w:jc w:val="center"/>
              <w:rPr>
                <w:rFonts w:cs="Arial"/>
                <w:color w:val="000000"/>
                <w:sz w:val="18"/>
                <w:szCs w:val="18"/>
                <w:lang w:eastAsia="en-GB"/>
              </w:rPr>
            </w:pPr>
            <w:r w:rsidRPr="0058139C">
              <w:rPr>
                <w:rFonts w:cs="Arial"/>
                <w:bCs/>
                <w:color w:val="000000"/>
                <w:sz w:val="18"/>
                <w:szCs w:val="18"/>
                <w:lang w:eastAsia="en-GB"/>
              </w:rPr>
              <w:t>[mg/l]</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3C7BBE" w14:textId="77777777" w:rsidR="008D4CC3" w:rsidRPr="0058139C" w:rsidRDefault="008D4CC3" w:rsidP="008F12F8">
            <w:pPr>
              <w:autoSpaceDE w:val="0"/>
              <w:autoSpaceDN w:val="0"/>
              <w:adjustRightInd w:val="0"/>
              <w:spacing w:before="60" w:after="60"/>
              <w:ind w:right="-57"/>
              <w:jc w:val="center"/>
              <w:rPr>
                <w:rFonts w:cs="Arial"/>
                <w:bCs/>
                <w:color w:val="000000"/>
                <w:sz w:val="18"/>
                <w:szCs w:val="18"/>
                <w:lang w:eastAsia="en-GB"/>
              </w:rPr>
            </w:pPr>
            <w:r w:rsidRPr="0058139C">
              <w:rPr>
                <w:rFonts w:cs="Arial"/>
                <w:bCs/>
                <w:color w:val="000000"/>
                <w:sz w:val="18"/>
                <w:szCs w:val="18"/>
                <w:lang w:eastAsia="en-GB"/>
              </w:rPr>
              <w:t>[mg/l]</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63FC18" w14:textId="77777777" w:rsidR="008D4CC3" w:rsidRPr="0058139C" w:rsidRDefault="008D4CC3" w:rsidP="008F12F8">
            <w:pPr>
              <w:autoSpaceDE w:val="0"/>
              <w:autoSpaceDN w:val="0"/>
              <w:adjustRightInd w:val="0"/>
              <w:spacing w:before="60" w:after="60"/>
              <w:ind w:right="-37"/>
              <w:jc w:val="center"/>
              <w:rPr>
                <w:rFonts w:cs="Arial"/>
                <w:color w:val="000000"/>
                <w:sz w:val="18"/>
                <w:szCs w:val="18"/>
                <w:lang w:eastAsia="en-GB"/>
              </w:rPr>
            </w:pPr>
            <w:r w:rsidRPr="0058139C">
              <w:rPr>
                <w:rFonts w:cs="Arial"/>
                <w:bCs/>
                <w:color w:val="000000"/>
                <w:sz w:val="18"/>
                <w:szCs w:val="18"/>
                <w:lang w:eastAsia="en-GB"/>
              </w:rPr>
              <w:t>[mg/kg</w:t>
            </w:r>
            <w:r w:rsidRPr="0058139C">
              <w:rPr>
                <w:rFonts w:cs="Arial"/>
                <w:bCs/>
                <w:color w:val="000000"/>
                <w:sz w:val="18"/>
                <w:szCs w:val="18"/>
                <w:vertAlign w:val="subscript"/>
                <w:lang w:eastAsia="en-GB"/>
              </w:rPr>
              <w:t>wwt</w:t>
            </w:r>
            <w:r w:rsidRPr="0058139C">
              <w:rPr>
                <w:rFonts w:cs="Arial"/>
                <w:bCs/>
                <w:color w:val="000000"/>
                <w:sz w:val="18"/>
                <w:szCs w:val="18"/>
                <w:lang w:eastAsia="en-GB"/>
              </w:rPr>
              <w:t>]</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CAF6EA" w14:textId="77777777" w:rsidR="008D4CC3" w:rsidRPr="0058139C" w:rsidRDefault="008D4CC3" w:rsidP="008D4CC3">
            <w:pPr>
              <w:autoSpaceDE w:val="0"/>
              <w:autoSpaceDN w:val="0"/>
              <w:adjustRightInd w:val="0"/>
              <w:spacing w:before="60" w:after="60"/>
              <w:jc w:val="center"/>
              <w:rPr>
                <w:rFonts w:cs="Arial"/>
                <w:bCs/>
                <w:color w:val="000000"/>
                <w:sz w:val="18"/>
                <w:szCs w:val="18"/>
                <w:lang w:eastAsia="en-GB"/>
              </w:rPr>
            </w:pPr>
            <w:r w:rsidRPr="0058139C">
              <w:rPr>
                <w:rFonts w:cs="Arial"/>
                <w:bCs/>
                <w:color w:val="000000"/>
                <w:sz w:val="18"/>
                <w:szCs w:val="18"/>
                <w:lang w:eastAsia="en-GB"/>
              </w:rPr>
              <w:t>[mg/l]</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6F52D0" w14:textId="77777777" w:rsidR="008D4CC3" w:rsidRPr="0058139C" w:rsidRDefault="008D4CC3" w:rsidP="008F12F8">
            <w:pPr>
              <w:autoSpaceDE w:val="0"/>
              <w:autoSpaceDN w:val="0"/>
              <w:adjustRightInd w:val="0"/>
              <w:spacing w:before="60" w:after="60"/>
              <w:ind w:right="-49"/>
              <w:jc w:val="center"/>
              <w:rPr>
                <w:rFonts w:cs="Arial"/>
                <w:bCs/>
                <w:color w:val="000000"/>
                <w:sz w:val="18"/>
                <w:szCs w:val="18"/>
                <w:lang w:eastAsia="en-GB"/>
              </w:rPr>
            </w:pPr>
            <w:r w:rsidRPr="0058139C">
              <w:rPr>
                <w:rFonts w:cs="Arial"/>
                <w:bCs/>
                <w:color w:val="000000"/>
                <w:sz w:val="18"/>
                <w:szCs w:val="18"/>
                <w:lang w:eastAsia="en-GB"/>
              </w:rPr>
              <w:t>[mg/kg</w:t>
            </w:r>
            <w:r w:rsidRPr="0058139C">
              <w:rPr>
                <w:rFonts w:cs="Arial"/>
                <w:bCs/>
                <w:color w:val="000000"/>
                <w:sz w:val="18"/>
                <w:szCs w:val="18"/>
                <w:vertAlign w:val="subscript"/>
                <w:lang w:eastAsia="en-GB"/>
              </w:rPr>
              <w:t>wwt</w:t>
            </w:r>
            <w:r w:rsidRPr="0058139C">
              <w:rPr>
                <w:rFonts w:cs="Arial"/>
                <w:bCs/>
                <w:color w:val="000000"/>
                <w:sz w:val="18"/>
                <w:szCs w:val="18"/>
                <w:lang w:eastAsia="en-GB"/>
              </w:rPr>
              <w:t>]</w:t>
            </w:r>
          </w:p>
        </w:tc>
        <w:tc>
          <w:tcPr>
            <w:tcW w:w="679" w:type="pct"/>
            <w:tcBorders>
              <w:top w:val="single" w:sz="4" w:space="0" w:color="auto"/>
              <w:left w:val="single" w:sz="4" w:space="0" w:color="auto"/>
              <w:bottom w:val="single" w:sz="4" w:space="0" w:color="auto"/>
              <w:right w:val="single" w:sz="4" w:space="0" w:color="auto"/>
            </w:tcBorders>
            <w:vAlign w:val="center"/>
            <w:hideMark/>
          </w:tcPr>
          <w:p w14:paraId="1EC8CD4E" w14:textId="77777777" w:rsidR="008D4CC3" w:rsidRPr="0058139C" w:rsidRDefault="008D4CC3" w:rsidP="008F12F8">
            <w:pPr>
              <w:autoSpaceDE w:val="0"/>
              <w:autoSpaceDN w:val="0"/>
              <w:adjustRightInd w:val="0"/>
              <w:spacing w:before="60" w:after="60"/>
              <w:ind w:right="-40"/>
              <w:jc w:val="center"/>
              <w:rPr>
                <w:rFonts w:cs="Arial"/>
                <w:bCs/>
                <w:color w:val="000000"/>
                <w:sz w:val="18"/>
                <w:szCs w:val="18"/>
                <w:lang w:eastAsia="en-GB"/>
              </w:rPr>
            </w:pPr>
            <w:r w:rsidRPr="0058139C">
              <w:rPr>
                <w:rFonts w:cs="Arial"/>
                <w:bCs/>
                <w:color w:val="000000"/>
                <w:sz w:val="18"/>
                <w:szCs w:val="18"/>
                <w:lang w:eastAsia="en-GB"/>
              </w:rPr>
              <w:t>[mg/kgwwt]</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78F7B7" w14:textId="77777777" w:rsidR="008D4CC3" w:rsidRPr="0058139C" w:rsidRDefault="008D4CC3" w:rsidP="008F12F8">
            <w:pPr>
              <w:spacing w:before="60" w:after="60" w:line="276" w:lineRule="auto"/>
              <w:ind w:right="-25"/>
              <w:jc w:val="center"/>
              <w:rPr>
                <w:rFonts w:cs="Arial"/>
                <w:sz w:val="18"/>
                <w:szCs w:val="18"/>
                <w:lang w:eastAsia="en-GB"/>
              </w:rPr>
            </w:pPr>
            <w:r w:rsidRPr="0058139C">
              <w:rPr>
                <w:rFonts w:cs="Arial"/>
                <w:bCs/>
                <w:color w:val="000000"/>
                <w:sz w:val="18"/>
                <w:szCs w:val="18"/>
                <w:lang w:eastAsia="en-GB"/>
              </w:rPr>
              <w:t>[μg/l]</w:t>
            </w:r>
          </w:p>
        </w:tc>
        <w:tc>
          <w:tcPr>
            <w:tcW w:w="504" w:type="pct"/>
            <w:tcBorders>
              <w:top w:val="single" w:sz="4" w:space="0" w:color="auto"/>
              <w:left w:val="single" w:sz="4" w:space="0" w:color="auto"/>
              <w:bottom w:val="single" w:sz="4" w:space="0" w:color="auto"/>
              <w:right w:val="single" w:sz="4" w:space="0" w:color="auto"/>
            </w:tcBorders>
            <w:vAlign w:val="center"/>
            <w:hideMark/>
          </w:tcPr>
          <w:p w14:paraId="73C3DACE" w14:textId="77777777" w:rsidR="008D4CC3" w:rsidRPr="0058139C" w:rsidRDefault="008D4CC3" w:rsidP="008F12F8">
            <w:pPr>
              <w:autoSpaceDE w:val="0"/>
              <w:autoSpaceDN w:val="0"/>
              <w:adjustRightInd w:val="0"/>
              <w:spacing w:before="60" w:after="60"/>
              <w:ind w:right="-42"/>
              <w:jc w:val="center"/>
              <w:rPr>
                <w:rFonts w:cs="Arial"/>
                <w:bCs/>
                <w:color w:val="000000"/>
                <w:sz w:val="18"/>
                <w:szCs w:val="18"/>
                <w:lang w:eastAsia="en-GB"/>
              </w:rPr>
            </w:pPr>
            <w:r w:rsidRPr="0058139C">
              <w:rPr>
                <w:rFonts w:cs="Arial"/>
                <w:bCs/>
                <w:color w:val="000000"/>
                <w:sz w:val="18"/>
                <w:szCs w:val="18"/>
                <w:lang w:eastAsia="en-GB"/>
              </w:rPr>
              <w:t>[mg/m</w:t>
            </w:r>
            <w:r w:rsidRPr="0058139C">
              <w:rPr>
                <w:rFonts w:cs="Arial"/>
                <w:bCs/>
                <w:color w:val="000000"/>
                <w:sz w:val="18"/>
                <w:szCs w:val="18"/>
                <w:vertAlign w:val="superscript"/>
                <w:lang w:eastAsia="en-GB"/>
              </w:rPr>
              <w:t>3</w:t>
            </w:r>
            <w:r w:rsidRPr="0058139C">
              <w:rPr>
                <w:rFonts w:cs="Arial"/>
                <w:bCs/>
                <w:color w:val="000000"/>
                <w:sz w:val="18"/>
                <w:szCs w:val="18"/>
                <w:lang w:eastAsia="en-GB"/>
              </w:rPr>
              <w:t>]</w:t>
            </w:r>
          </w:p>
        </w:tc>
      </w:tr>
      <w:tr w:rsidR="008D4CC3" w14:paraId="173F9F05"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808475"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1</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6649FC"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0.0284</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0F4FB"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2.84E-03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331002"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3.52E-03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F9F9DD"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2.84E-04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F364A8"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3.52E-04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166964EA"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4.78E-04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511D6D"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0.30</w:t>
            </w:r>
          </w:p>
        </w:tc>
        <w:tc>
          <w:tcPr>
            <w:tcW w:w="504" w:type="pct"/>
            <w:tcBorders>
              <w:top w:val="single" w:sz="4" w:space="0" w:color="auto"/>
              <w:left w:val="single" w:sz="4" w:space="0" w:color="auto"/>
              <w:bottom w:val="single" w:sz="4" w:space="0" w:color="auto"/>
              <w:right w:val="single" w:sz="4" w:space="0" w:color="auto"/>
            </w:tcBorders>
            <w:vAlign w:val="center"/>
            <w:hideMark/>
          </w:tcPr>
          <w:p w14:paraId="16E2D630"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298B73D3"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C44367"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2</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5AB649"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0.0813</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0FEFB4"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8.13E-03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6B966C"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0.0101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767264"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8.13E-04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F5945" w14:textId="77777777" w:rsidR="008D4CC3" w:rsidRPr="0058139C" w:rsidRDefault="008D4CC3" w:rsidP="008F12F8">
            <w:pPr>
              <w:spacing w:before="60" w:after="60" w:line="276" w:lineRule="auto"/>
              <w:ind w:right="-49"/>
              <w:rPr>
                <w:rFonts w:cs="Arial"/>
                <w:sz w:val="18"/>
                <w:szCs w:val="18"/>
                <w:lang w:eastAsia="en-GB"/>
              </w:rPr>
            </w:pPr>
            <w:r w:rsidRPr="0058139C">
              <w:rPr>
                <w:rFonts w:cs="Arial"/>
                <w:sz w:val="18"/>
                <w:szCs w:val="18"/>
                <w:lang w:eastAsia="en-GB"/>
              </w:rPr>
              <w:t>1.01E-03</w:t>
            </w:r>
          </w:p>
        </w:tc>
        <w:tc>
          <w:tcPr>
            <w:tcW w:w="679" w:type="pct"/>
            <w:tcBorders>
              <w:top w:val="single" w:sz="4" w:space="0" w:color="auto"/>
              <w:left w:val="single" w:sz="4" w:space="0" w:color="auto"/>
              <w:bottom w:val="single" w:sz="4" w:space="0" w:color="auto"/>
              <w:right w:val="single" w:sz="4" w:space="0" w:color="auto"/>
            </w:tcBorders>
            <w:vAlign w:val="center"/>
            <w:hideMark/>
          </w:tcPr>
          <w:p w14:paraId="1BE0781F"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1.36E-03</w:t>
            </w:r>
          </w:p>
        </w:tc>
        <w:tc>
          <w:tcPr>
            <w:tcW w:w="537" w:type="pct"/>
            <w:tcBorders>
              <w:top w:val="single" w:sz="4" w:space="0" w:color="auto"/>
              <w:left w:val="single" w:sz="4" w:space="0" w:color="auto"/>
              <w:bottom w:val="single" w:sz="4" w:space="0" w:color="auto"/>
              <w:right w:val="single" w:sz="4" w:space="0" w:color="auto"/>
            </w:tcBorders>
            <w:vAlign w:val="center"/>
            <w:hideMark/>
          </w:tcPr>
          <w:p w14:paraId="0D6CFEC1"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0.85</w:t>
            </w:r>
          </w:p>
        </w:tc>
        <w:tc>
          <w:tcPr>
            <w:tcW w:w="504" w:type="pct"/>
            <w:tcBorders>
              <w:top w:val="single" w:sz="4" w:space="0" w:color="auto"/>
              <w:left w:val="single" w:sz="4" w:space="0" w:color="auto"/>
              <w:bottom w:val="single" w:sz="4" w:space="0" w:color="auto"/>
              <w:right w:val="single" w:sz="4" w:space="0" w:color="auto"/>
            </w:tcBorders>
            <w:vAlign w:val="center"/>
            <w:hideMark/>
          </w:tcPr>
          <w:p w14:paraId="2975DC26"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723B015A"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72D35"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BE3600"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0.0284</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2A7F7B"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2.84E-03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6977AA"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3.52E-03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207068"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2.84E-04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84E960"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3.52E-04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1AF9C611"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4.78E-04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7B304ADF"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0.30</w:t>
            </w:r>
          </w:p>
        </w:tc>
        <w:tc>
          <w:tcPr>
            <w:tcW w:w="504" w:type="pct"/>
            <w:tcBorders>
              <w:top w:val="single" w:sz="4" w:space="0" w:color="auto"/>
              <w:left w:val="single" w:sz="4" w:space="0" w:color="auto"/>
              <w:bottom w:val="single" w:sz="4" w:space="0" w:color="auto"/>
              <w:right w:val="single" w:sz="4" w:space="0" w:color="auto"/>
            </w:tcBorders>
            <w:vAlign w:val="center"/>
            <w:hideMark/>
          </w:tcPr>
          <w:p w14:paraId="06B53EE8"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0DC32F8D"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AFC6F0"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4</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6FDF18"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0.0305</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CE89DE"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3.05E-03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BBD94"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3.77E-03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F48585" w14:textId="77777777" w:rsidR="008D4CC3" w:rsidRPr="0058139C" w:rsidRDefault="008D4CC3" w:rsidP="008D4CC3">
            <w:pPr>
              <w:spacing w:before="60" w:after="60" w:line="276" w:lineRule="auto"/>
              <w:rPr>
                <w:rFonts w:cs="Arial"/>
                <w:sz w:val="18"/>
                <w:szCs w:val="18"/>
                <w:lang w:eastAsia="en-GB"/>
              </w:rPr>
            </w:pPr>
            <w:r w:rsidRPr="0058139C">
              <w:rPr>
                <w:rFonts w:cs="Arial"/>
                <w:sz w:val="18"/>
                <w:szCs w:val="18"/>
                <w:lang w:eastAsia="en-GB"/>
              </w:rPr>
              <w:t>3.05E-04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B32658" w14:textId="77777777" w:rsidR="008D4CC3" w:rsidRPr="0058139C" w:rsidRDefault="008D4CC3" w:rsidP="008F12F8">
            <w:pPr>
              <w:spacing w:before="60" w:after="60" w:line="276" w:lineRule="auto"/>
              <w:ind w:right="-49"/>
              <w:rPr>
                <w:rFonts w:cs="Arial"/>
                <w:sz w:val="18"/>
                <w:szCs w:val="18"/>
                <w:lang w:eastAsia="en-GB"/>
              </w:rPr>
            </w:pPr>
            <w:r w:rsidRPr="0058139C">
              <w:rPr>
                <w:rFonts w:cs="Arial"/>
                <w:sz w:val="18"/>
                <w:szCs w:val="18"/>
                <w:lang w:eastAsia="en-GB"/>
              </w:rPr>
              <w:t>3.77E-04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03D2E573"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5.12E-04</w:t>
            </w:r>
          </w:p>
        </w:tc>
        <w:tc>
          <w:tcPr>
            <w:tcW w:w="537" w:type="pct"/>
            <w:tcBorders>
              <w:top w:val="single" w:sz="4" w:space="0" w:color="auto"/>
              <w:left w:val="single" w:sz="4" w:space="0" w:color="auto"/>
              <w:bottom w:val="single" w:sz="4" w:space="0" w:color="auto"/>
              <w:right w:val="single" w:sz="4" w:space="0" w:color="auto"/>
            </w:tcBorders>
            <w:vAlign w:val="center"/>
            <w:hideMark/>
          </w:tcPr>
          <w:p w14:paraId="4CB91A55"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0.32</w:t>
            </w:r>
          </w:p>
        </w:tc>
        <w:tc>
          <w:tcPr>
            <w:tcW w:w="504" w:type="pct"/>
            <w:tcBorders>
              <w:top w:val="single" w:sz="4" w:space="0" w:color="auto"/>
              <w:left w:val="single" w:sz="4" w:space="0" w:color="auto"/>
              <w:bottom w:val="single" w:sz="4" w:space="0" w:color="auto"/>
              <w:right w:val="single" w:sz="4" w:space="0" w:color="auto"/>
            </w:tcBorders>
            <w:vAlign w:val="center"/>
            <w:hideMark/>
          </w:tcPr>
          <w:p w14:paraId="74341980"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14:paraId="284291E7" w14:textId="77777777" w:rsidTr="004F6D58">
        <w:trPr>
          <w:trHeight w:val="75"/>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03E501" w14:textId="77777777" w:rsidR="008D4CC3" w:rsidRPr="0058139C" w:rsidRDefault="008D4CC3" w:rsidP="004F6D58">
            <w:pPr>
              <w:spacing w:before="60" w:after="60" w:line="276" w:lineRule="auto"/>
              <w:ind w:left="-108" w:right="-38"/>
              <w:rPr>
                <w:rFonts w:cs="Arial"/>
                <w:sz w:val="18"/>
                <w:szCs w:val="18"/>
                <w:lang w:eastAsia="en-GB"/>
              </w:rPr>
            </w:pPr>
            <w:r w:rsidRPr="0058139C">
              <w:rPr>
                <w:rFonts w:cs="Arial"/>
                <w:sz w:val="18"/>
                <w:szCs w:val="18"/>
                <w:lang w:eastAsia="en-GB"/>
              </w:rPr>
              <w:t>Scenario 5</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75145A" w14:textId="77777777" w:rsidR="008D4CC3" w:rsidRPr="0058139C" w:rsidRDefault="008D4CC3" w:rsidP="008D4CC3">
            <w:pPr>
              <w:autoSpaceDE w:val="0"/>
              <w:autoSpaceDN w:val="0"/>
              <w:adjustRightInd w:val="0"/>
              <w:spacing w:before="60" w:after="60"/>
              <w:rPr>
                <w:rFonts w:cs="Arial"/>
                <w:color w:val="000000"/>
                <w:sz w:val="18"/>
                <w:szCs w:val="18"/>
                <w:lang w:eastAsia="en-GB"/>
              </w:rPr>
            </w:pPr>
            <w:r w:rsidRPr="0058139C">
              <w:rPr>
                <w:rFonts w:cs="Arial"/>
                <w:color w:val="000000"/>
                <w:sz w:val="18"/>
                <w:szCs w:val="18"/>
                <w:lang w:eastAsia="en-GB"/>
              </w:rPr>
              <w:t>0.065</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9ABB5A" w14:textId="77777777" w:rsidR="008D4CC3" w:rsidRPr="0058139C" w:rsidRDefault="008D4CC3" w:rsidP="008F12F8">
            <w:pPr>
              <w:spacing w:before="60" w:after="60" w:line="276" w:lineRule="auto"/>
              <w:ind w:right="-57"/>
              <w:rPr>
                <w:rFonts w:cs="Arial"/>
                <w:sz w:val="18"/>
                <w:szCs w:val="18"/>
                <w:lang w:eastAsia="en-GB"/>
              </w:rPr>
            </w:pPr>
            <w:r w:rsidRPr="0058139C">
              <w:rPr>
                <w:rFonts w:cs="Arial"/>
                <w:sz w:val="18"/>
                <w:szCs w:val="18"/>
                <w:lang w:eastAsia="en-GB"/>
              </w:rPr>
              <w:t>0.0065</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1252E0" w14:textId="77777777" w:rsidR="008D4CC3" w:rsidRPr="0058139C" w:rsidRDefault="008D4CC3" w:rsidP="008F12F8">
            <w:pPr>
              <w:spacing w:before="60" w:after="60" w:line="276" w:lineRule="auto"/>
              <w:ind w:right="-37"/>
              <w:rPr>
                <w:rFonts w:cs="Arial"/>
                <w:sz w:val="18"/>
                <w:szCs w:val="18"/>
                <w:lang w:eastAsia="en-GB"/>
              </w:rPr>
            </w:pPr>
            <w:r w:rsidRPr="0058139C">
              <w:rPr>
                <w:rFonts w:cs="Arial"/>
                <w:sz w:val="18"/>
                <w:szCs w:val="18"/>
                <w:lang w:eastAsia="en-GB"/>
              </w:rPr>
              <w:t>0.0084</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2136C" w14:textId="77777777" w:rsidR="008D4CC3" w:rsidRPr="0058139C" w:rsidRDefault="008D4CC3" w:rsidP="008D4CC3">
            <w:pPr>
              <w:spacing w:before="60" w:after="60" w:line="276" w:lineRule="auto"/>
              <w:jc w:val="center"/>
              <w:rPr>
                <w:rFonts w:cs="Arial"/>
                <w:sz w:val="18"/>
                <w:szCs w:val="18"/>
                <w:lang w:eastAsia="en-GB"/>
              </w:rPr>
            </w:pPr>
            <w:r w:rsidRPr="0058139C">
              <w:rPr>
                <w:rFonts w:cs="Arial"/>
                <w:sz w:val="18"/>
                <w:szCs w:val="18"/>
                <w:lang w:eastAsia="en-GB"/>
              </w:rPr>
              <w:t>0.00065</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AFEAFA" w14:textId="77777777" w:rsidR="008D4CC3" w:rsidRPr="0058139C" w:rsidRDefault="008D4CC3" w:rsidP="008F12F8">
            <w:pPr>
              <w:spacing w:before="60" w:after="60" w:line="276" w:lineRule="auto"/>
              <w:ind w:right="-49"/>
              <w:jc w:val="center"/>
              <w:rPr>
                <w:rFonts w:cs="Arial"/>
                <w:sz w:val="18"/>
                <w:szCs w:val="18"/>
                <w:lang w:eastAsia="en-GB"/>
              </w:rPr>
            </w:pPr>
            <w:r w:rsidRPr="0058139C">
              <w:rPr>
                <w:rFonts w:cs="Arial"/>
                <w:sz w:val="18"/>
                <w:szCs w:val="18"/>
                <w:lang w:eastAsia="en-GB"/>
              </w:rPr>
              <w:t>8.4E-04</w:t>
            </w:r>
          </w:p>
        </w:tc>
        <w:tc>
          <w:tcPr>
            <w:tcW w:w="679" w:type="pct"/>
            <w:tcBorders>
              <w:top w:val="single" w:sz="4" w:space="0" w:color="auto"/>
              <w:left w:val="single" w:sz="4" w:space="0" w:color="auto"/>
              <w:bottom w:val="single" w:sz="4" w:space="0" w:color="auto"/>
              <w:right w:val="single" w:sz="4" w:space="0" w:color="auto"/>
            </w:tcBorders>
            <w:vAlign w:val="center"/>
            <w:hideMark/>
          </w:tcPr>
          <w:p w14:paraId="04D6635F" w14:textId="77777777" w:rsidR="008D4CC3" w:rsidRPr="0058139C" w:rsidRDefault="008D4CC3" w:rsidP="008F12F8">
            <w:pPr>
              <w:spacing w:before="60" w:after="60" w:line="276" w:lineRule="auto"/>
              <w:ind w:right="-40"/>
              <w:rPr>
                <w:rFonts w:cs="Arial"/>
                <w:sz w:val="18"/>
                <w:szCs w:val="18"/>
                <w:lang w:eastAsia="en-GB"/>
              </w:rPr>
            </w:pPr>
            <w:r w:rsidRPr="0058139C">
              <w:rPr>
                <w:rFonts w:cs="Arial"/>
                <w:sz w:val="18"/>
                <w:szCs w:val="18"/>
                <w:lang w:eastAsia="en-GB"/>
              </w:rPr>
              <w:t>1.13-03</w:t>
            </w:r>
          </w:p>
        </w:tc>
        <w:tc>
          <w:tcPr>
            <w:tcW w:w="537" w:type="pct"/>
            <w:tcBorders>
              <w:top w:val="single" w:sz="4" w:space="0" w:color="auto"/>
              <w:left w:val="single" w:sz="4" w:space="0" w:color="auto"/>
              <w:bottom w:val="single" w:sz="4" w:space="0" w:color="auto"/>
              <w:right w:val="single" w:sz="4" w:space="0" w:color="auto"/>
            </w:tcBorders>
            <w:vAlign w:val="center"/>
            <w:hideMark/>
          </w:tcPr>
          <w:p w14:paraId="2FAEF261" w14:textId="77777777" w:rsidR="008D4CC3" w:rsidRPr="0058139C" w:rsidRDefault="008D4CC3" w:rsidP="008F12F8">
            <w:pPr>
              <w:spacing w:before="60" w:after="60" w:line="276" w:lineRule="auto"/>
              <w:ind w:right="-25"/>
              <w:rPr>
                <w:rFonts w:cs="Arial"/>
                <w:sz w:val="18"/>
                <w:szCs w:val="18"/>
                <w:lang w:eastAsia="en-GB"/>
              </w:rPr>
            </w:pPr>
            <w:r w:rsidRPr="0058139C">
              <w:rPr>
                <w:rFonts w:cs="Arial"/>
                <w:sz w:val="18"/>
                <w:szCs w:val="18"/>
                <w:lang w:eastAsia="en-GB"/>
              </w:rPr>
              <w:t>0.68</w:t>
            </w:r>
          </w:p>
        </w:tc>
        <w:tc>
          <w:tcPr>
            <w:tcW w:w="504" w:type="pct"/>
            <w:tcBorders>
              <w:top w:val="single" w:sz="4" w:space="0" w:color="auto"/>
              <w:left w:val="single" w:sz="4" w:space="0" w:color="auto"/>
              <w:bottom w:val="single" w:sz="4" w:space="0" w:color="auto"/>
              <w:right w:val="single" w:sz="4" w:space="0" w:color="auto"/>
            </w:tcBorders>
            <w:vAlign w:val="center"/>
            <w:hideMark/>
          </w:tcPr>
          <w:p w14:paraId="659535EC" w14:textId="77777777" w:rsidR="008D4CC3" w:rsidRPr="0058139C" w:rsidRDefault="008D4CC3" w:rsidP="008F12F8">
            <w:pPr>
              <w:autoSpaceDE w:val="0"/>
              <w:autoSpaceDN w:val="0"/>
              <w:adjustRightInd w:val="0"/>
              <w:spacing w:before="60" w:after="60"/>
              <w:ind w:right="-42"/>
              <w:rPr>
                <w:rFonts w:cs="Arial"/>
                <w:color w:val="000000"/>
                <w:sz w:val="18"/>
                <w:szCs w:val="18"/>
                <w:lang w:eastAsia="en-GB"/>
              </w:rPr>
            </w:pPr>
            <w:r w:rsidRPr="0058139C">
              <w:rPr>
                <w:rFonts w:cs="Arial"/>
                <w:color w:val="000000"/>
                <w:sz w:val="18"/>
                <w:szCs w:val="18"/>
                <w:lang w:eastAsia="en-GB"/>
              </w:rPr>
              <w:t>n.r.</w:t>
            </w:r>
          </w:p>
        </w:tc>
      </w:tr>
      <w:tr w:rsidR="008D4CC3" w:rsidRPr="00A022BA" w14:paraId="2D975302" w14:textId="77777777" w:rsidTr="004F6D5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hideMark/>
          </w:tcPr>
          <w:p w14:paraId="1CE4055D" w14:textId="77777777" w:rsidR="008D4CC3" w:rsidRDefault="008D4CC3" w:rsidP="008D4CC3">
            <w:pPr>
              <w:autoSpaceDE w:val="0"/>
              <w:autoSpaceDN w:val="0"/>
              <w:adjustRightInd w:val="0"/>
              <w:spacing w:before="60" w:after="60"/>
              <w:jc w:val="both"/>
              <w:rPr>
                <w:rFonts w:cs="Arial"/>
                <w:color w:val="000000"/>
                <w:sz w:val="16"/>
                <w:szCs w:val="16"/>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p w14:paraId="72AE8E55" w14:textId="77777777" w:rsidR="008D4CC3" w:rsidRDefault="008D4CC3" w:rsidP="008D4CC3">
            <w:pPr>
              <w:autoSpaceDE w:val="0"/>
              <w:autoSpaceDN w:val="0"/>
              <w:adjustRightInd w:val="0"/>
              <w:spacing w:before="60" w:after="60"/>
              <w:jc w:val="both"/>
              <w:rPr>
                <w:rFonts w:cs="Arial"/>
                <w:color w:val="000000"/>
                <w:sz w:val="18"/>
                <w:szCs w:val="18"/>
                <w:lang w:eastAsia="en-GB"/>
              </w:rPr>
            </w:pPr>
            <w:r>
              <w:rPr>
                <w:rFonts w:cs="Arial"/>
                <w:color w:val="000000"/>
                <w:sz w:val="16"/>
                <w:szCs w:val="16"/>
                <w:lang w:eastAsia="en-GB"/>
              </w:rPr>
              <w:t>2 Prior to the refinement of the exposure assessment for groundwater</w:t>
            </w:r>
          </w:p>
        </w:tc>
      </w:tr>
    </w:tbl>
    <w:p w14:paraId="21583E95" w14:textId="77777777" w:rsidR="008D4CC3" w:rsidRDefault="008D4CC3" w:rsidP="008D4CC3">
      <w:pPr>
        <w:rPr>
          <w:b/>
          <w:i/>
          <w:szCs w:val="22"/>
          <w:lang w:val="en-US" w:eastAsia="en-US"/>
        </w:rPr>
      </w:pPr>
    </w:p>
    <w:p w14:paraId="51659F36" w14:textId="77777777" w:rsidR="008D4CC3" w:rsidRDefault="008D4CC3" w:rsidP="008D4CC3">
      <w:pPr>
        <w:rPr>
          <w:b/>
          <w:i/>
          <w:szCs w:val="22"/>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5A94C512" w14:textId="77777777" w:rsidTr="004F6D58">
        <w:tc>
          <w:tcPr>
            <w:tcW w:w="9356" w:type="dxa"/>
            <w:shd w:val="clear" w:color="auto" w:fill="D6E3BC" w:themeFill="accent3" w:themeFillTint="66"/>
          </w:tcPr>
          <w:p w14:paraId="4299C697"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30</w:t>
            </w:r>
            <w:r w:rsidRPr="009B2988">
              <w:rPr>
                <w:rFonts w:ascii="Arial" w:hAnsi="Arial" w:cs="Arial"/>
              </w:rPr>
              <w:fldChar w:fldCharType="end"/>
            </w:r>
            <w:r w:rsidRPr="009B2988">
              <w:rPr>
                <w:rFonts w:ascii="Arial" w:hAnsi="Arial" w:cs="Arial"/>
                <w:sz w:val="20"/>
                <w:szCs w:val="20"/>
              </w:rPr>
              <w:t xml:space="preserve"> - FR CA position:</w:t>
            </w:r>
          </w:p>
          <w:p w14:paraId="20645EE2"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substance of concern (L(+) Lactic acid) are summarized in the following table.</w:t>
            </w:r>
          </w:p>
          <w:p w14:paraId="4598B747"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7"/>
              <w:gridCol w:w="1446"/>
              <w:gridCol w:w="1444"/>
              <w:gridCol w:w="1440"/>
              <w:gridCol w:w="1262"/>
            </w:tblGrid>
            <w:tr w:rsidR="008D4CC3" w:rsidRPr="00DD5FD3" w14:paraId="5C974C83"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EBBFAF5"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Summary table on calculated PEC values for the L</w:t>
                  </w:r>
                  <w:r>
                    <w:rPr>
                      <w:b/>
                      <w:lang w:eastAsia="en-GB" w:bidi="en-GB"/>
                    </w:rPr>
                    <w:t xml:space="preserve">(+) </w:t>
                  </w:r>
                  <w:r w:rsidRPr="003A2E2D">
                    <w:rPr>
                      <w:rFonts w:ascii="Arial" w:hAnsi="Arial" w:cs="Arial"/>
                      <w:lang w:eastAsia="en-GB"/>
                    </w:rPr>
                    <w:t>L</w:t>
                  </w:r>
                  <w:r w:rsidRPr="00DD5FD3">
                    <w:rPr>
                      <w:rFonts w:ascii="Arial" w:hAnsi="Arial" w:cs="Arial"/>
                      <w:lang w:eastAsia="en-GB"/>
                    </w:rPr>
                    <w:t>actic acid</w:t>
                  </w:r>
                </w:p>
              </w:tc>
            </w:tr>
            <w:tr w:rsidR="008D4CC3" w:rsidRPr="00DD5FD3" w14:paraId="4D9CA60B" w14:textId="77777777" w:rsidTr="008D4CC3">
              <w:trPr>
                <w:trHeight w:val="249"/>
              </w:trPr>
              <w:tc>
                <w:tcPr>
                  <w:tcW w:w="1017" w:type="pct"/>
                  <w:vMerge w:val="restart"/>
                  <w:shd w:val="clear" w:color="auto" w:fill="FFFFFF"/>
                  <w:vAlign w:val="center"/>
                </w:tcPr>
                <w:p w14:paraId="335F30AE"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65DB5D0C"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8" w:type="pct"/>
                  <w:shd w:val="clear" w:color="auto" w:fill="FFFFFF"/>
                  <w:vAlign w:val="center"/>
                </w:tcPr>
                <w:p w14:paraId="2B8D8D65"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7" w:type="pct"/>
                  <w:shd w:val="clear" w:color="auto" w:fill="FFFFFF"/>
                  <w:vAlign w:val="center"/>
                </w:tcPr>
                <w:p w14:paraId="70763514"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01DF34DC"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p>
              </w:tc>
              <w:tc>
                <w:tcPr>
                  <w:tcW w:w="714" w:type="pct"/>
                  <w:shd w:val="clear" w:color="auto" w:fill="FFFFFF" w:themeFill="background1"/>
                  <w:vAlign w:val="center"/>
                </w:tcPr>
                <w:p w14:paraId="6AFB814F"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5C727127" w14:textId="77777777" w:rsidTr="008D4CC3">
              <w:trPr>
                <w:trHeight w:val="249"/>
              </w:trPr>
              <w:tc>
                <w:tcPr>
                  <w:tcW w:w="1017" w:type="pct"/>
                  <w:vMerge/>
                  <w:shd w:val="clear" w:color="auto" w:fill="FFFFFF"/>
                  <w:vAlign w:val="center"/>
                </w:tcPr>
                <w:p w14:paraId="0D9AC599" w14:textId="77777777" w:rsidR="008D4CC3" w:rsidRPr="00DD5FD3" w:rsidRDefault="008D4CC3" w:rsidP="008D4CC3">
                  <w:pPr>
                    <w:rPr>
                      <w:rFonts w:ascii="Arial" w:hAnsi="Arial" w:cs="Arial"/>
                      <w:lang w:eastAsia="en-GB"/>
                    </w:rPr>
                  </w:pPr>
                </w:p>
              </w:tc>
              <w:tc>
                <w:tcPr>
                  <w:tcW w:w="819" w:type="pct"/>
                  <w:shd w:val="clear" w:color="auto" w:fill="FFFFFF"/>
                  <w:vAlign w:val="center"/>
                </w:tcPr>
                <w:p w14:paraId="059B2AA5"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8" w:type="pct"/>
                  <w:shd w:val="clear" w:color="auto" w:fill="FFFFFF"/>
                  <w:vAlign w:val="center"/>
                </w:tcPr>
                <w:p w14:paraId="2CBFA7ED"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7" w:type="pct"/>
                  <w:shd w:val="clear" w:color="auto" w:fill="FFFFFF"/>
                  <w:vAlign w:val="center"/>
                </w:tcPr>
                <w:p w14:paraId="4F99FA7A"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612AE9D1"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4" w:type="pct"/>
                  <w:shd w:val="clear" w:color="auto" w:fill="FFFFFF" w:themeFill="background1"/>
                  <w:vAlign w:val="center"/>
                </w:tcPr>
                <w:p w14:paraId="4658EC6A"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0A16AB18" w14:textId="77777777" w:rsidTr="008D4CC3">
              <w:trPr>
                <w:trHeight w:val="75"/>
              </w:trPr>
              <w:tc>
                <w:tcPr>
                  <w:tcW w:w="1017" w:type="pct"/>
                  <w:shd w:val="clear" w:color="auto" w:fill="FFFFFF"/>
                  <w:vAlign w:val="center"/>
                </w:tcPr>
                <w:p w14:paraId="2D6BCC6C"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9" w:type="pct"/>
                  <w:shd w:val="clear" w:color="auto" w:fill="FFFFFF"/>
                  <w:vAlign w:val="center"/>
                </w:tcPr>
                <w:p w14:paraId="1B8E0A40" w14:textId="77777777" w:rsidR="008D4CC3" w:rsidRPr="00DD5FD3" w:rsidRDefault="008D4CC3" w:rsidP="008D4CC3">
                  <w:pPr>
                    <w:rPr>
                      <w:rFonts w:ascii="Arial" w:hAnsi="Arial" w:cs="Arial"/>
                      <w:lang w:eastAsia="en-GB"/>
                    </w:rPr>
                  </w:pPr>
                  <w:r w:rsidRPr="00DD5FD3">
                    <w:rPr>
                      <w:rFonts w:ascii="Arial" w:hAnsi="Arial" w:cs="Arial"/>
                      <w:lang w:eastAsia="en-GB"/>
                    </w:rPr>
                    <w:t>2.84E-02</w:t>
                  </w:r>
                </w:p>
              </w:tc>
              <w:tc>
                <w:tcPr>
                  <w:tcW w:w="818" w:type="pct"/>
                  <w:shd w:val="clear" w:color="auto" w:fill="FFFFFF"/>
                  <w:vAlign w:val="center"/>
                </w:tcPr>
                <w:p w14:paraId="332C09E0" w14:textId="77777777" w:rsidR="008D4CC3" w:rsidRPr="00DD5FD3" w:rsidRDefault="008D4CC3" w:rsidP="008D4CC3">
                  <w:pPr>
                    <w:rPr>
                      <w:rFonts w:ascii="Arial" w:hAnsi="Arial" w:cs="Arial"/>
                      <w:lang w:eastAsia="en-GB"/>
                    </w:rPr>
                  </w:pPr>
                  <w:r w:rsidRPr="00DD5FD3">
                    <w:rPr>
                      <w:rFonts w:ascii="Arial" w:hAnsi="Arial" w:cs="Arial"/>
                      <w:lang w:eastAsia="en-GB"/>
                    </w:rPr>
                    <w:t>2.84E-03</w:t>
                  </w:r>
                </w:p>
              </w:tc>
              <w:tc>
                <w:tcPr>
                  <w:tcW w:w="817" w:type="pct"/>
                  <w:shd w:val="clear" w:color="auto" w:fill="FFFFFF"/>
                  <w:vAlign w:val="center"/>
                </w:tcPr>
                <w:p w14:paraId="3B839AEF" w14:textId="77777777" w:rsidR="008D4CC3" w:rsidRPr="00DD5FD3" w:rsidRDefault="008D4CC3" w:rsidP="008D4CC3">
                  <w:pPr>
                    <w:rPr>
                      <w:rFonts w:ascii="Arial" w:hAnsi="Arial" w:cs="Arial"/>
                      <w:lang w:eastAsia="en-GB"/>
                    </w:rPr>
                  </w:pPr>
                  <w:r w:rsidRPr="00DD5FD3">
                    <w:rPr>
                      <w:rFonts w:ascii="Arial" w:hAnsi="Arial" w:cs="Arial"/>
                      <w:lang w:eastAsia="en-GB"/>
                    </w:rPr>
                    <w:t>3.46E-03</w:t>
                  </w:r>
                </w:p>
              </w:tc>
              <w:tc>
                <w:tcPr>
                  <w:tcW w:w="815" w:type="pct"/>
                  <w:shd w:val="clear" w:color="auto" w:fill="FFFFFF" w:themeFill="background1"/>
                  <w:vAlign w:val="center"/>
                </w:tcPr>
                <w:p w14:paraId="42DBA462" w14:textId="77777777" w:rsidR="008D4CC3" w:rsidRPr="00DD5FD3" w:rsidRDefault="008D4CC3" w:rsidP="008D4CC3">
                  <w:pPr>
                    <w:rPr>
                      <w:rFonts w:ascii="Arial" w:hAnsi="Arial" w:cs="Arial"/>
                      <w:lang w:eastAsia="en-GB"/>
                    </w:rPr>
                  </w:pPr>
                  <w:r>
                    <w:rPr>
                      <w:rFonts w:ascii="Arial" w:hAnsi="Arial" w:cs="Arial"/>
                      <w:lang w:eastAsia="en-GB"/>
                    </w:rPr>
                    <w:t>5.69</w:t>
                  </w:r>
                  <w:r w:rsidRPr="00DD5FD3">
                    <w:rPr>
                      <w:rFonts w:ascii="Arial" w:hAnsi="Arial" w:cs="Arial"/>
                      <w:lang w:eastAsia="en-GB"/>
                    </w:rPr>
                    <w:t>E-04</w:t>
                  </w:r>
                </w:p>
              </w:tc>
              <w:tc>
                <w:tcPr>
                  <w:tcW w:w="714" w:type="pct"/>
                  <w:shd w:val="clear" w:color="auto" w:fill="FFFFFF" w:themeFill="background1"/>
                  <w:vAlign w:val="center"/>
                </w:tcPr>
                <w:p w14:paraId="7F3E0A1B" w14:textId="77777777" w:rsidR="008D4CC3" w:rsidRPr="00DD5FD3" w:rsidRDefault="008D4CC3" w:rsidP="008D4CC3">
                  <w:pPr>
                    <w:rPr>
                      <w:rFonts w:ascii="Arial" w:hAnsi="Arial" w:cs="Arial"/>
                      <w:b/>
                      <w:lang w:eastAsia="en-GB"/>
                    </w:rPr>
                  </w:pPr>
                  <w:r>
                    <w:rPr>
                      <w:rFonts w:ascii="Arial" w:hAnsi="Arial" w:cs="Arial"/>
                      <w:b/>
                      <w:lang w:eastAsia="en-GB"/>
                    </w:rPr>
                    <w:t>6.26</w:t>
                  </w:r>
                  <w:r w:rsidRPr="00DD5FD3">
                    <w:rPr>
                      <w:rFonts w:ascii="Arial" w:hAnsi="Arial" w:cs="Arial"/>
                      <w:b/>
                      <w:lang w:eastAsia="en-GB"/>
                    </w:rPr>
                    <w:t>E-01</w:t>
                  </w:r>
                </w:p>
              </w:tc>
            </w:tr>
            <w:tr w:rsidR="008D4CC3" w:rsidRPr="00DD5FD3" w14:paraId="3A9C08A7" w14:textId="77777777" w:rsidTr="008D4CC3">
              <w:trPr>
                <w:trHeight w:val="75"/>
              </w:trPr>
              <w:tc>
                <w:tcPr>
                  <w:tcW w:w="1017" w:type="pct"/>
                  <w:shd w:val="clear" w:color="auto" w:fill="FFFFFF"/>
                </w:tcPr>
                <w:p w14:paraId="22AE5FCF"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9" w:type="pct"/>
                  <w:shd w:val="clear" w:color="auto" w:fill="FFFFFF"/>
                  <w:vAlign w:val="center"/>
                </w:tcPr>
                <w:p w14:paraId="169E427F" w14:textId="77777777" w:rsidR="008D4CC3" w:rsidRPr="00DD5FD3" w:rsidRDefault="008D4CC3" w:rsidP="008D4CC3">
                  <w:pPr>
                    <w:rPr>
                      <w:rFonts w:ascii="Arial" w:hAnsi="Arial" w:cs="Arial"/>
                      <w:lang w:eastAsia="en-GB"/>
                    </w:rPr>
                  </w:pPr>
                  <w:r w:rsidRPr="00DD5FD3">
                    <w:rPr>
                      <w:rFonts w:ascii="Arial" w:hAnsi="Arial" w:cs="Arial"/>
                      <w:lang w:eastAsia="en-GB"/>
                    </w:rPr>
                    <w:t>8.13E-02</w:t>
                  </w:r>
                </w:p>
              </w:tc>
              <w:tc>
                <w:tcPr>
                  <w:tcW w:w="818" w:type="pct"/>
                  <w:shd w:val="clear" w:color="auto" w:fill="FFFFFF"/>
                  <w:vAlign w:val="center"/>
                </w:tcPr>
                <w:p w14:paraId="5069C1C0" w14:textId="77777777" w:rsidR="008D4CC3" w:rsidRPr="00DD5FD3" w:rsidRDefault="008D4CC3" w:rsidP="008D4CC3">
                  <w:pPr>
                    <w:rPr>
                      <w:rFonts w:ascii="Arial" w:hAnsi="Arial" w:cs="Arial"/>
                      <w:lang w:eastAsia="en-GB"/>
                    </w:rPr>
                  </w:pPr>
                  <w:r w:rsidRPr="00DD5FD3">
                    <w:rPr>
                      <w:rFonts w:ascii="Arial" w:hAnsi="Arial" w:cs="Arial"/>
                      <w:lang w:eastAsia="en-GB"/>
                    </w:rPr>
                    <w:t>8.12E-03</w:t>
                  </w:r>
                </w:p>
              </w:tc>
              <w:tc>
                <w:tcPr>
                  <w:tcW w:w="817" w:type="pct"/>
                  <w:shd w:val="clear" w:color="auto" w:fill="FFFFFF"/>
                  <w:vAlign w:val="center"/>
                </w:tcPr>
                <w:p w14:paraId="043AC4C3" w14:textId="77777777" w:rsidR="008D4CC3" w:rsidRPr="00DD5FD3" w:rsidRDefault="008D4CC3" w:rsidP="008D4CC3">
                  <w:pPr>
                    <w:rPr>
                      <w:rFonts w:ascii="Arial" w:hAnsi="Arial" w:cs="Arial"/>
                      <w:lang w:eastAsia="en-GB"/>
                    </w:rPr>
                  </w:pPr>
                  <w:r w:rsidRPr="00DD5FD3">
                    <w:rPr>
                      <w:rFonts w:ascii="Arial" w:hAnsi="Arial" w:cs="Arial"/>
                      <w:lang w:eastAsia="en-GB"/>
                    </w:rPr>
                    <w:t>9.89E-03</w:t>
                  </w:r>
                </w:p>
              </w:tc>
              <w:tc>
                <w:tcPr>
                  <w:tcW w:w="815" w:type="pct"/>
                  <w:shd w:val="clear" w:color="auto" w:fill="FFFFFF" w:themeFill="background1"/>
                  <w:vAlign w:val="center"/>
                </w:tcPr>
                <w:p w14:paraId="5D9B106E" w14:textId="77777777" w:rsidR="008D4CC3" w:rsidRPr="00DD5FD3" w:rsidRDefault="008D4CC3" w:rsidP="008D4CC3">
                  <w:pPr>
                    <w:rPr>
                      <w:rFonts w:ascii="Arial" w:hAnsi="Arial" w:cs="Arial"/>
                      <w:lang w:eastAsia="en-GB"/>
                    </w:rPr>
                  </w:pPr>
                  <w:r w:rsidRPr="00DD5FD3">
                    <w:rPr>
                      <w:rFonts w:ascii="Arial" w:hAnsi="Arial" w:cs="Arial"/>
                      <w:lang w:eastAsia="en-GB"/>
                    </w:rPr>
                    <w:t>1.</w:t>
                  </w:r>
                  <w:r>
                    <w:rPr>
                      <w:rFonts w:ascii="Arial" w:hAnsi="Arial" w:cs="Arial"/>
                      <w:lang w:eastAsia="en-GB"/>
                    </w:rPr>
                    <w:t>62</w:t>
                  </w:r>
                  <w:r w:rsidRPr="00DD5FD3">
                    <w:rPr>
                      <w:rFonts w:ascii="Arial" w:hAnsi="Arial" w:cs="Arial"/>
                      <w:lang w:eastAsia="en-GB"/>
                    </w:rPr>
                    <w:t>E-03</w:t>
                  </w:r>
                </w:p>
              </w:tc>
              <w:tc>
                <w:tcPr>
                  <w:tcW w:w="714" w:type="pct"/>
                  <w:shd w:val="clear" w:color="auto" w:fill="FFFFFF" w:themeFill="background1"/>
                  <w:vAlign w:val="center"/>
                </w:tcPr>
                <w:p w14:paraId="20D23084" w14:textId="77777777" w:rsidR="008D4CC3" w:rsidRPr="00DD5FD3" w:rsidRDefault="008D4CC3" w:rsidP="008D4CC3">
                  <w:pPr>
                    <w:rPr>
                      <w:rFonts w:ascii="Arial" w:hAnsi="Arial" w:cs="Arial"/>
                      <w:b/>
                      <w:lang w:eastAsia="en-GB"/>
                    </w:rPr>
                  </w:pPr>
                  <w:r>
                    <w:rPr>
                      <w:rFonts w:ascii="Arial" w:hAnsi="Arial" w:cs="Arial"/>
                      <w:b/>
                      <w:lang w:eastAsia="en-GB"/>
                    </w:rPr>
                    <w:t>1.79</w:t>
                  </w:r>
                </w:p>
              </w:tc>
            </w:tr>
            <w:tr w:rsidR="008D4CC3" w:rsidRPr="00DD5FD3" w14:paraId="7542DF70" w14:textId="77777777" w:rsidTr="008D4CC3">
              <w:trPr>
                <w:trHeight w:val="75"/>
              </w:trPr>
              <w:tc>
                <w:tcPr>
                  <w:tcW w:w="1017" w:type="pct"/>
                  <w:shd w:val="clear" w:color="auto" w:fill="FFFFFF"/>
                </w:tcPr>
                <w:p w14:paraId="0F04BA33"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9" w:type="pct"/>
                  <w:shd w:val="clear" w:color="auto" w:fill="FFFFFF"/>
                  <w:vAlign w:val="center"/>
                </w:tcPr>
                <w:p w14:paraId="4367ED9A" w14:textId="77777777" w:rsidR="008D4CC3" w:rsidRPr="00DD5FD3" w:rsidRDefault="008D4CC3" w:rsidP="008D4CC3">
                  <w:pPr>
                    <w:rPr>
                      <w:rFonts w:ascii="Arial" w:hAnsi="Arial" w:cs="Arial"/>
                      <w:lang w:eastAsia="en-GB"/>
                    </w:rPr>
                  </w:pPr>
                  <w:r w:rsidRPr="00DD5FD3">
                    <w:rPr>
                      <w:rFonts w:ascii="Arial" w:hAnsi="Arial" w:cs="Arial"/>
                      <w:lang w:eastAsia="en-GB"/>
                    </w:rPr>
                    <w:t>3.05E-02</w:t>
                  </w:r>
                </w:p>
              </w:tc>
              <w:tc>
                <w:tcPr>
                  <w:tcW w:w="818" w:type="pct"/>
                  <w:shd w:val="clear" w:color="auto" w:fill="FFFFFF"/>
                  <w:vAlign w:val="center"/>
                </w:tcPr>
                <w:p w14:paraId="0512F3D5" w14:textId="77777777" w:rsidR="008D4CC3" w:rsidRPr="00DD5FD3" w:rsidRDefault="008D4CC3" w:rsidP="008D4CC3">
                  <w:pPr>
                    <w:rPr>
                      <w:rFonts w:ascii="Arial" w:hAnsi="Arial" w:cs="Arial"/>
                      <w:lang w:eastAsia="en-GB"/>
                    </w:rPr>
                  </w:pPr>
                  <w:r w:rsidRPr="00DD5FD3">
                    <w:rPr>
                      <w:rFonts w:ascii="Arial" w:hAnsi="Arial" w:cs="Arial"/>
                      <w:lang w:eastAsia="en-GB"/>
                    </w:rPr>
                    <w:t>3.05E-03</w:t>
                  </w:r>
                </w:p>
              </w:tc>
              <w:tc>
                <w:tcPr>
                  <w:tcW w:w="817" w:type="pct"/>
                  <w:shd w:val="clear" w:color="auto" w:fill="FFFFFF"/>
                  <w:vAlign w:val="center"/>
                </w:tcPr>
                <w:p w14:paraId="4320DF69" w14:textId="77777777" w:rsidR="008D4CC3" w:rsidRPr="00DD5FD3" w:rsidRDefault="008D4CC3" w:rsidP="008D4CC3">
                  <w:pPr>
                    <w:rPr>
                      <w:rFonts w:ascii="Arial" w:hAnsi="Arial" w:cs="Arial"/>
                      <w:lang w:eastAsia="en-GB"/>
                    </w:rPr>
                  </w:pPr>
                  <w:r w:rsidRPr="00DD5FD3">
                    <w:rPr>
                      <w:rFonts w:ascii="Arial" w:hAnsi="Arial" w:cs="Arial"/>
                      <w:lang w:eastAsia="en-GB"/>
                    </w:rPr>
                    <w:t>3.71E-03</w:t>
                  </w:r>
                </w:p>
              </w:tc>
              <w:tc>
                <w:tcPr>
                  <w:tcW w:w="815" w:type="pct"/>
                  <w:shd w:val="clear" w:color="auto" w:fill="FFFFFF" w:themeFill="background1"/>
                  <w:vAlign w:val="center"/>
                </w:tcPr>
                <w:p w14:paraId="5F279F5A" w14:textId="77777777" w:rsidR="008D4CC3" w:rsidRPr="00DD5FD3" w:rsidRDefault="008D4CC3" w:rsidP="008D4CC3">
                  <w:pPr>
                    <w:rPr>
                      <w:rFonts w:ascii="Arial" w:hAnsi="Arial" w:cs="Arial"/>
                      <w:lang w:eastAsia="en-GB"/>
                    </w:rPr>
                  </w:pPr>
                  <w:r>
                    <w:rPr>
                      <w:rFonts w:ascii="Arial" w:hAnsi="Arial" w:cs="Arial"/>
                      <w:lang w:eastAsia="en-GB"/>
                    </w:rPr>
                    <w:t>6.09</w:t>
                  </w:r>
                  <w:r w:rsidRPr="00DD5FD3">
                    <w:rPr>
                      <w:rFonts w:ascii="Arial" w:hAnsi="Arial" w:cs="Arial"/>
                      <w:lang w:eastAsia="en-GB"/>
                    </w:rPr>
                    <w:t>E-04</w:t>
                  </w:r>
                </w:p>
              </w:tc>
              <w:tc>
                <w:tcPr>
                  <w:tcW w:w="714" w:type="pct"/>
                  <w:shd w:val="clear" w:color="auto" w:fill="FFFFFF" w:themeFill="background1"/>
                  <w:vAlign w:val="center"/>
                </w:tcPr>
                <w:p w14:paraId="0E19223B" w14:textId="77777777" w:rsidR="008D4CC3" w:rsidRPr="00DD5FD3" w:rsidRDefault="008D4CC3" w:rsidP="008D4CC3">
                  <w:pPr>
                    <w:rPr>
                      <w:rFonts w:ascii="Arial" w:hAnsi="Arial" w:cs="Arial"/>
                      <w:b/>
                      <w:lang w:eastAsia="en-GB"/>
                    </w:rPr>
                  </w:pPr>
                  <w:r>
                    <w:rPr>
                      <w:rFonts w:ascii="Arial" w:hAnsi="Arial" w:cs="Arial"/>
                      <w:b/>
                      <w:lang w:eastAsia="en-GB"/>
                    </w:rPr>
                    <w:t>6.71</w:t>
                  </w:r>
                  <w:r w:rsidRPr="00DD5FD3">
                    <w:rPr>
                      <w:rFonts w:ascii="Arial" w:hAnsi="Arial" w:cs="Arial"/>
                      <w:b/>
                      <w:lang w:eastAsia="en-GB"/>
                    </w:rPr>
                    <w:t>E-01</w:t>
                  </w:r>
                </w:p>
              </w:tc>
            </w:tr>
            <w:tr w:rsidR="008D4CC3" w:rsidRPr="00DD5FD3" w14:paraId="437ECF0A" w14:textId="77777777" w:rsidTr="008D4CC3">
              <w:trPr>
                <w:trHeight w:val="75"/>
              </w:trPr>
              <w:tc>
                <w:tcPr>
                  <w:tcW w:w="1017" w:type="pct"/>
                  <w:shd w:val="clear" w:color="auto" w:fill="FFFFFF"/>
                </w:tcPr>
                <w:p w14:paraId="2182B9C2"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9" w:type="pct"/>
                  <w:shd w:val="clear" w:color="auto" w:fill="FFFFFF"/>
                  <w:vAlign w:val="center"/>
                </w:tcPr>
                <w:p w14:paraId="2F1D1AE0" w14:textId="77777777" w:rsidR="008D4CC3" w:rsidRPr="00DD5FD3" w:rsidRDefault="008D4CC3" w:rsidP="008D4CC3">
                  <w:pPr>
                    <w:rPr>
                      <w:rFonts w:ascii="Arial" w:hAnsi="Arial" w:cs="Arial"/>
                      <w:lang w:eastAsia="en-GB"/>
                    </w:rPr>
                  </w:pPr>
                  <w:r w:rsidRPr="00DD5FD3">
                    <w:rPr>
                      <w:rFonts w:ascii="Arial" w:hAnsi="Arial" w:cs="Arial"/>
                      <w:lang w:eastAsia="en-GB"/>
                    </w:rPr>
                    <w:t>6.50E-02</w:t>
                  </w:r>
                </w:p>
              </w:tc>
              <w:tc>
                <w:tcPr>
                  <w:tcW w:w="818" w:type="pct"/>
                  <w:shd w:val="clear" w:color="auto" w:fill="FFFFFF"/>
                  <w:vAlign w:val="center"/>
                </w:tcPr>
                <w:p w14:paraId="0A9CBD39" w14:textId="77777777" w:rsidR="008D4CC3" w:rsidRPr="00DD5FD3" w:rsidRDefault="008D4CC3" w:rsidP="008D4CC3">
                  <w:pPr>
                    <w:rPr>
                      <w:rFonts w:ascii="Arial" w:hAnsi="Arial" w:cs="Arial"/>
                      <w:lang w:eastAsia="en-GB"/>
                    </w:rPr>
                  </w:pPr>
                  <w:r w:rsidRPr="00DD5FD3">
                    <w:rPr>
                      <w:rFonts w:ascii="Arial" w:hAnsi="Arial" w:cs="Arial"/>
                      <w:lang w:eastAsia="en-GB"/>
                    </w:rPr>
                    <w:t>6.50E-03</w:t>
                  </w:r>
                </w:p>
              </w:tc>
              <w:tc>
                <w:tcPr>
                  <w:tcW w:w="817" w:type="pct"/>
                  <w:shd w:val="clear" w:color="auto" w:fill="FFFFFF"/>
                  <w:vAlign w:val="center"/>
                </w:tcPr>
                <w:p w14:paraId="3A13EFE0" w14:textId="77777777" w:rsidR="008D4CC3" w:rsidRPr="00DD5FD3" w:rsidRDefault="008D4CC3" w:rsidP="008D4CC3">
                  <w:pPr>
                    <w:rPr>
                      <w:rFonts w:ascii="Arial" w:hAnsi="Arial" w:cs="Arial"/>
                      <w:lang w:eastAsia="en-GB"/>
                    </w:rPr>
                  </w:pPr>
                  <w:r w:rsidRPr="00DD5FD3">
                    <w:rPr>
                      <w:rFonts w:ascii="Arial" w:hAnsi="Arial" w:cs="Arial"/>
                      <w:lang w:eastAsia="en-GB"/>
                    </w:rPr>
                    <w:t>7.91E-03</w:t>
                  </w:r>
                </w:p>
              </w:tc>
              <w:tc>
                <w:tcPr>
                  <w:tcW w:w="815" w:type="pct"/>
                  <w:shd w:val="clear" w:color="auto" w:fill="FFFFFF" w:themeFill="background1"/>
                  <w:vAlign w:val="center"/>
                </w:tcPr>
                <w:p w14:paraId="29E638BF" w14:textId="77777777" w:rsidR="008D4CC3" w:rsidRPr="00DD5FD3" w:rsidRDefault="008D4CC3" w:rsidP="008D4CC3">
                  <w:pPr>
                    <w:rPr>
                      <w:rFonts w:ascii="Arial" w:hAnsi="Arial" w:cs="Arial"/>
                      <w:lang w:eastAsia="en-GB"/>
                    </w:rPr>
                  </w:pPr>
                  <w:r w:rsidRPr="00DD5FD3">
                    <w:rPr>
                      <w:rFonts w:ascii="Arial" w:hAnsi="Arial" w:cs="Arial"/>
                      <w:lang w:eastAsia="en-GB"/>
                    </w:rPr>
                    <w:t>1.</w:t>
                  </w:r>
                  <w:r>
                    <w:rPr>
                      <w:rFonts w:ascii="Arial" w:hAnsi="Arial" w:cs="Arial"/>
                      <w:lang w:eastAsia="en-GB"/>
                    </w:rPr>
                    <w:t>30</w:t>
                  </w:r>
                  <w:r w:rsidRPr="00DD5FD3">
                    <w:rPr>
                      <w:rFonts w:ascii="Arial" w:hAnsi="Arial" w:cs="Arial"/>
                      <w:lang w:eastAsia="en-GB"/>
                    </w:rPr>
                    <w:t>E-03</w:t>
                  </w:r>
                </w:p>
              </w:tc>
              <w:tc>
                <w:tcPr>
                  <w:tcW w:w="714" w:type="pct"/>
                  <w:shd w:val="clear" w:color="auto" w:fill="FFFFFF" w:themeFill="background1"/>
                  <w:vAlign w:val="center"/>
                </w:tcPr>
                <w:p w14:paraId="001BBF19" w14:textId="77777777" w:rsidR="008D4CC3" w:rsidRPr="00DD5FD3" w:rsidRDefault="008D4CC3" w:rsidP="008D4CC3">
                  <w:pPr>
                    <w:rPr>
                      <w:rFonts w:ascii="Arial" w:hAnsi="Arial" w:cs="Arial"/>
                      <w:b/>
                      <w:lang w:eastAsia="en-GB"/>
                    </w:rPr>
                  </w:pPr>
                  <w:r>
                    <w:rPr>
                      <w:rFonts w:ascii="Arial" w:hAnsi="Arial" w:cs="Arial"/>
                      <w:b/>
                      <w:lang w:eastAsia="en-GB"/>
                    </w:rPr>
                    <w:t>1.43</w:t>
                  </w:r>
                </w:p>
              </w:tc>
            </w:tr>
          </w:tbl>
          <w:p w14:paraId="72D98BDF" w14:textId="77777777" w:rsidR="008D4CC3" w:rsidRPr="00DD5FD3" w:rsidRDefault="008D4CC3" w:rsidP="008D4CC3">
            <w:pPr>
              <w:pStyle w:val="Absatz"/>
              <w:ind w:left="0"/>
              <w:rPr>
                <w:rFonts w:ascii="Arial" w:hAnsi="Arial" w:cs="Arial"/>
                <w:lang w:val="en-US"/>
              </w:rPr>
            </w:pPr>
          </w:p>
          <w:p w14:paraId="1ED7DF0D" w14:textId="77777777" w:rsidR="008D4CC3" w:rsidRPr="00DD5FD3" w:rsidRDefault="008D4CC3" w:rsidP="008D4CC3">
            <w:pPr>
              <w:pStyle w:val="Absatz"/>
              <w:ind w:left="0"/>
              <w:rPr>
                <w:rFonts w:ascii="Arial" w:hAnsi="Arial" w:cs="Arial"/>
              </w:rPr>
            </w:pPr>
          </w:p>
        </w:tc>
      </w:tr>
    </w:tbl>
    <w:p w14:paraId="18592B18" w14:textId="77777777" w:rsidR="008D4CC3" w:rsidRDefault="008D4CC3" w:rsidP="008D4CC3">
      <w:pPr>
        <w:rPr>
          <w:b/>
          <w:szCs w:val="22"/>
          <w:lang w:val="en-US" w:eastAsia="en-US"/>
        </w:rPr>
      </w:pPr>
    </w:p>
    <w:p w14:paraId="2FD6EC3F" w14:textId="77777777" w:rsidR="008D4CC3" w:rsidRPr="00FF00D8" w:rsidRDefault="008D4CC3" w:rsidP="008D4CC3">
      <w:pPr>
        <w:rPr>
          <w:b/>
          <w:szCs w:val="22"/>
          <w:lang w:val="en-US" w:eastAsia="en-US"/>
        </w:rPr>
      </w:pPr>
    </w:p>
    <w:p w14:paraId="6331ED06" w14:textId="77777777" w:rsidR="008D4CC3" w:rsidRPr="00CE7A77" w:rsidRDefault="008D4CC3" w:rsidP="008D4CC3">
      <w:pPr>
        <w:rPr>
          <w:b/>
          <w:i/>
          <w:szCs w:val="22"/>
          <w:lang w:eastAsia="en-US"/>
        </w:rPr>
      </w:pPr>
      <w:r w:rsidRPr="00CE7A77">
        <w:rPr>
          <w:b/>
          <w:i/>
          <w:szCs w:val="22"/>
          <w:lang w:eastAsia="en-US"/>
        </w:rPr>
        <w:t>3)</w:t>
      </w:r>
      <w:r w:rsidRPr="00CE7A77">
        <w:rPr>
          <w:b/>
          <w:i/>
          <w:szCs w:val="22"/>
          <w:lang w:eastAsia="en-US"/>
        </w:rPr>
        <w:tab/>
        <w:t>SoC: 1-Decanamine, N.N-dimethyl,N-oxide (and  Dodecanamine, N.N-dimethyl,N-oxide) (DDMNO)</w:t>
      </w:r>
    </w:p>
    <w:p w14:paraId="0D5EEB9B" w14:textId="77777777" w:rsidR="008D4CC3" w:rsidRDefault="008D4CC3" w:rsidP="008D4CC3">
      <w:pPr>
        <w:rPr>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046"/>
        <w:gridCol w:w="1040"/>
        <w:gridCol w:w="1045"/>
        <w:gridCol w:w="977"/>
        <w:gridCol w:w="1001"/>
        <w:gridCol w:w="1114"/>
        <w:gridCol w:w="964"/>
        <w:gridCol w:w="843"/>
      </w:tblGrid>
      <w:tr w:rsidR="008D4CC3" w:rsidRPr="00A022BA" w14:paraId="337737AF" w14:textId="77777777" w:rsidTr="004F6D58">
        <w:trPr>
          <w:trHeight w:val="24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hideMark/>
          </w:tcPr>
          <w:p w14:paraId="0D81466B" w14:textId="77777777" w:rsidR="008D4CC3" w:rsidRDefault="008D4CC3" w:rsidP="004F6D58">
            <w:pPr>
              <w:autoSpaceDE w:val="0"/>
              <w:autoSpaceDN w:val="0"/>
              <w:adjustRightInd w:val="0"/>
              <w:spacing w:before="60" w:after="60"/>
              <w:jc w:val="center"/>
              <w:rPr>
                <w:rFonts w:cs="Arial"/>
                <w:color w:val="000000"/>
                <w:sz w:val="18"/>
                <w:szCs w:val="18"/>
                <w:lang w:eastAsia="en-GB"/>
              </w:rPr>
            </w:pPr>
            <w:r>
              <w:rPr>
                <w:rFonts w:cs="Arial"/>
                <w:b/>
                <w:bCs/>
                <w:sz w:val="18"/>
                <w:szCs w:val="18"/>
                <w:lang w:eastAsia="en-GB"/>
              </w:rPr>
              <w:t xml:space="preserve">Summary table on calculated PEC values </w:t>
            </w:r>
            <w:r>
              <w:rPr>
                <w:b/>
                <w:color w:val="000000"/>
                <w:sz w:val="24"/>
                <w:u w:val="single"/>
                <w:lang w:eastAsia="en-GB"/>
              </w:rPr>
              <w:t>(DDMNO)</w:t>
            </w:r>
          </w:p>
        </w:tc>
      </w:tr>
      <w:tr w:rsidR="008D4CC3" w14:paraId="5AD8C27A" w14:textId="77777777" w:rsidTr="004F6D58">
        <w:trPr>
          <w:trHeight w:val="249"/>
        </w:trPr>
        <w:tc>
          <w:tcPr>
            <w:tcW w:w="63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A012FB" w14:textId="77777777" w:rsidR="008D4CC3" w:rsidRDefault="008D4CC3" w:rsidP="004F6D58">
            <w:pPr>
              <w:spacing w:before="60" w:after="60" w:line="276" w:lineRule="auto"/>
              <w:jc w:val="center"/>
              <w:rPr>
                <w:rFonts w:cs="Arial"/>
                <w:sz w:val="18"/>
                <w:szCs w:val="18"/>
                <w:lang w:eastAsia="en-GB"/>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05224B"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
                <w:bCs/>
                <w:color w:val="000000"/>
                <w:sz w:val="18"/>
                <w:szCs w:val="18"/>
                <w:lang w:eastAsia="en-GB"/>
              </w:rPr>
              <w:t>PEC</w:t>
            </w:r>
            <w:r>
              <w:rPr>
                <w:rFonts w:cs="Arial"/>
                <w:b/>
                <w:bCs/>
                <w:color w:val="000000"/>
                <w:sz w:val="18"/>
                <w:szCs w:val="18"/>
                <w:vertAlign w:val="subscript"/>
                <w:lang w:eastAsia="en-GB"/>
              </w:rPr>
              <w:t>STP</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015B81" w14:textId="77777777" w:rsidR="008D4CC3" w:rsidRDefault="008D4CC3" w:rsidP="004F6D58">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water</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204FEA" w14:textId="77777777" w:rsidR="008D4CC3" w:rsidRDefault="008D4CC3" w:rsidP="004F6D58">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sed</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674A3" w14:textId="77777777" w:rsidR="008D4CC3" w:rsidRDefault="008D4CC3" w:rsidP="004F6D58">
            <w:pPr>
              <w:spacing w:before="60" w:after="60" w:line="276" w:lineRule="auto"/>
              <w:jc w:val="center"/>
              <w:rPr>
                <w:rFonts w:cs="Arial"/>
                <w:sz w:val="18"/>
                <w:szCs w:val="18"/>
                <w:lang w:eastAsia="en-GB"/>
              </w:rPr>
            </w:pPr>
            <w:r>
              <w:rPr>
                <w:rFonts w:cs="Arial"/>
                <w:b/>
                <w:bCs/>
                <w:sz w:val="18"/>
                <w:szCs w:val="18"/>
                <w:lang w:eastAsia="en-GB"/>
              </w:rPr>
              <w:t>PEC</w:t>
            </w:r>
            <w:r w:rsidRPr="00A01BCB">
              <w:rPr>
                <w:rFonts w:cs="Arial"/>
                <w:b/>
                <w:bCs/>
                <w:sz w:val="12"/>
                <w:szCs w:val="18"/>
                <w:vertAlign w:val="subscript"/>
                <w:lang w:eastAsia="en-GB"/>
              </w:rPr>
              <w:t>seawater</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D566A4" w14:textId="77777777" w:rsidR="008D4CC3" w:rsidRDefault="008D4CC3" w:rsidP="008D4CC3">
            <w:pPr>
              <w:spacing w:before="60" w:after="60" w:line="276" w:lineRule="auto"/>
              <w:jc w:val="center"/>
              <w:rPr>
                <w:rFonts w:cs="Arial"/>
                <w:b/>
                <w:sz w:val="18"/>
                <w:szCs w:val="18"/>
                <w:lang w:eastAsia="en-GB"/>
              </w:rPr>
            </w:pPr>
            <w:r>
              <w:rPr>
                <w:rFonts w:cs="Arial"/>
                <w:b/>
                <w:sz w:val="18"/>
                <w:szCs w:val="18"/>
                <w:lang w:eastAsia="en-GB"/>
              </w:rPr>
              <w:t>PEC</w:t>
            </w:r>
            <w:r>
              <w:rPr>
                <w:rFonts w:cs="Arial"/>
                <w:b/>
                <w:sz w:val="18"/>
                <w:szCs w:val="18"/>
                <w:vertAlign w:val="subscript"/>
                <w:lang w:eastAsia="en-GB"/>
              </w:rPr>
              <w:t>seased</w:t>
            </w:r>
          </w:p>
        </w:tc>
        <w:tc>
          <w:tcPr>
            <w:tcW w:w="605" w:type="pct"/>
            <w:tcBorders>
              <w:top w:val="single" w:sz="4" w:space="0" w:color="auto"/>
              <w:left w:val="single" w:sz="4" w:space="0" w:color="auto"/>
              <w:bottom w:val="single" w:sz="4" w:space="0" w:color="auto"/>
              <w:right w:val="single" w:sz="4" w:space="0" w:color="auto"/>
            </w:tcBorders>
            <w:vAlign w:val="center"/>
            <w:hideMark/>
          </w:tcPr>
          <w:p w14:paraId="7DCF4863"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soil</w:t>
            </w:r>
          </w:p>
        </w:tc>
        <w:tc>
          <w:tcPr>
            <w:tcW w:w="524" w:type="pct"/>
            <w:tcBorders>
              <w:top w:val="single" w:sz="4" w:space="0" w:color="auto"/>
              <w:left w:val="single" w:sz="4" w:space="0" w:color="auto"/>
              <w:bottom w:val="single" w:sz="4" w:space="0" w:color="auto"/>
              <w:right w:val="single" w:sz="4" w:space="0" w:color="auto"/>
            </w:tcBorders>
            <w:vAlign w:val="center"/>
            <w:hideMark/>
          </w:tcPr>
          <w:p w14:paraId="1419019E" w14:textId="77777777" w:rsidR="008D4CC3" w:rsidRDefault="008D4CC3" w:rsidP="008D4CC3">
            <w:pPr>
              <w:spacing w:before="60" w:after="60" w:line="276" w:lineRule="auto"/>
              <w:jc w:val="center"/>
              <w:rPr>
                <w:rFonts w:cs="Arial"/>
                <w:sz w:val="18"/>
                <w:szCs w:val="18"/>
                <w:lang w:eastAsia="en-GB"/>
              </w:rPr>
            </w:pPr>
            <w:r>
              <w:rPr>
                <w:rFonts w:cs="Arial"/>
                <w:b/>
                <w:bCs/>
                <w:sz w:val="18"/>
                <w:szCs w:val="18"/>
                <w:lang w:eastAsia="en-GB"/>
              </w:rPr>
              <w:t>PEC</w:t>
            </w:r>
            <w:r>
              <w:rPr>
                <w:rFonts w:cs="Arial"/>
                <w:b/>
                <w:bCs/>
                <w:sz w:val="18"/>
                <w:szCs w:val="18"/>
                <w:vertAlign w:val="subscript"/>
                <w:lang w:eastAsia="en-GB"/>
              </w:rPr>
              <w:t>GW</w:t>
            </w:r>
            <w:r>
              <w:rPr>
                <w:rFonts w:cs="Arial"/>
                <w:b/>
                <w:bCs/>
                <w:sz w:val="18"/>
                <w:szCs w:val="18"/>
                <w:vertAlign w:val="superscript"/>
                <w:lang w:eastAsia="en-GB"/>
              </w:rPr>
              <w:t>1,2</w:t>
            </w:r>
          </w:p>
        </w:tc>
        <w:tc>
          <w:tcPr>
            <w:tcW w:w="458" w:type="pct"/>
            <w:tcBorders>
              <w:top w:val="single" w:sz="4" w:space="0" w:color="auto"/>
              <w:left w:val="single" w:sz="4" w:space="0" w:color="auto"/>
              <w:bottom w:val="single" w:sz="4" w:space="0" w:color="auto"/>
              <w:right w:val="single" w:sz="4" w:space="0" w:color="auto"/>
            </w:tcBorders>
            <w:vAlign w:val="center"/>
            <w:hideMark/>
          </w:tcPr>
          <w:p w14:paraId="1E5FC36C" w14:textId="77777777" w:rsidR="008D4CC3" w:rsidRDefault="008D4CC3" w:rsidP="008D4CC3">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w:t>
            </w:r>
            <w:r>
              <w:rPr>
                <w:rFonts w:cs="Arial"/>
                <w:b/>
                <w:bCs/>
                <w:color w:val="000000"/>
                <w:sz w:val="18"/>
                <w:szCs w:val="18"/>
                <w:vertAlign w:val="subscript"/>
                <w:lang w:eastAsia="en-GB"/>
              </w:rPr>
              <w:t>air</w:t>
            </w:r>
          </w:p>
        </w:tc>
      </w:tr>
      <w:tr w:rsidR="008D4CC3" w14:paraId="2056E635" w14:textId="77777777" w:rsidTr="004F6D58">
        <w:trPr>
          <w:trHeight w:val="249"/>
        </w:trPr>
        <w:tc>
          <w:tcPr>
            <w:tcW w:w="637" w:type="pct"/>
            <w:vMerge/>
            <w:tcBorders>
              <w:top w:val="single" w:sz="4" w:space="0" w:color="auto"/>
              <w:left w:val="single" w:sz="4" w:space="0" w:color="auto"/>
              <w:bottom w:val="single" w:sz="4" w:space="0" w:color="auto"/>
              <w:right w:val="single" w:sz="4" w:space="0" w:color="auto"/>
            </w:tcBorders>
            <w:vAlign w:val="center"/>
            <w:hideMark/>
          </w:tcPr>
          <w:p w14:paraId="48A99DA8" w14:textId="77777777" w:rsidR="008D4CC3" w:rsidRDefault="008D4CC3" w:rsidP="004F6D58">
            <w:pPr>
              <w:rPr>
                <w:rFonts w:cs="Arial"/>
                <w:sz w:val="18"/>
                <w:szCs w:val="18"/>
                <w:lang w:eastAsia="en-GB"/>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121FFB" w14:textId="77777777" w:rsidR="008D4CC3" w:rsidRDefault="008D4CC3" w:rsidP="004F6D58">
            <w:pPr>
              <w:autoSpaceDE w:val="0"/>
              <w:autoSpaceDN w:val="0"/>
              <w:adjustRightInd w:val="0"/>
              <w:spacing w:before="60" w:after="60"/>
              <w:jc w:val="center"/>
              <w:rPr>
                <w:rFonts w:cs="Arial"/>
                <w:color w:val="000000"/>
                <w:sz w:val="18"/>
                <w:szCs w:val="18"/>
                <w:lang w:eastAsia="en-GB"/>
              </w:rPr>
            </w:pPr>
            <w:r>
              <w:rPr>
                <w:rFonts w:cs="Arial"/>
                <w:bCs/>
                <w:color w:val="000000"/>
                <w:sz w:val="16"/>
                <w:szCs w:val="16"/>
                <w:lang w:eastAsia="en-GB"/>
              </w:rPr>
              <w:t>[mg/l]</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61B3E2"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E9475" w14:textId="77777777" w:rsidR="008D4CC3" w:rsidRDefault="008D4CC3" w:rsidP="004F6D58">
            <w:pPr>
              <w:autoSpaceDE w:val="0"/>
              <w:autoSpaceDN w:val="0"/>
              <w:adjustRightInd w:val="0"/>
              <w:spacing w:before="60" w:after="60"/>
              <w:jc w:val="center"/>
              <w:rPr>
                <w:rFonts w:cs="Arial"/>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D21E8D" w14:textId="77777777" w:rsidR="008D4CC3" w:rsidRDefault="008D4CC3" w:rsidP="004F6D58">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[mg/l]</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EADD17"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t>
            </w:r>
            <w:r>
              <w:rPr>
                <w:rFonts w:cs="Arial"/>
                <w:bCs/>
                <w:color w:val="000000"/>
                <w:sz w:val="16"/>
                <w:szCs w:val="16"/>
                <w:vertAlign w:val="subscript"/>
                <w:lang w:eastAsia="en-GB"/>
              </w:rPr>
              <w:t>wwt</w:t>
            </w:r>
            <w:r>
              <w:rPr>
                <w:rFonts w:cs="Arial"/>
                <w:bCs/>
                <w:color w:val="000000"/>
                <w:sz w:val="16"/>
                <w:szCs w:val="16"/>
                <w:lang w:eastAsia="en-GB"/>
              </w:rPr>
              <w:t>]</w:t>
            </w:r>
          </w:p>
        </w:tc>
        <w:tc>
          <w:tcPr>
            <w:tcW w:w="605" w:type="pct"/>
            <w:tcBorders>
              <w:top w:val="single" w:sz="4" w:space="0" w:color="auto"/>
              <w:left w:val="single" w:sz="4" w:space="0" w:color="auto"/>
              <w:bottom w:val="single" w:sz="4" w:space="0" w:color="auto"/>
              <w:right w:val="single" w:sz="4" w:space="0" w:color="auto"/>
            </w:tcBorders>
            <w:vAlign w:val="center"/>
            <w:hideMark/>
          </w:tcPr>
          <w:p w14:paraId="7E309B56"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[mg/kgwwt]</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C4263C" w14:textId="77777777" w:rsidR="008D4CC3" w:rsidRDefault="008D4CC3" w:rsidP="008D4CC3">
            <w:pPr>
              <w:spacing w:before="60" w:after="60" w:line="276" w:lineRule="auto"/>
              <w:jc w:val="center"/>
              <w:rPr>
                <w:rFonts w:cs="Arial"/>
                <w:sz w:val="16"/>
                <w:szCs w:val="16"/>
                <w:lang w:eastAsia="en-GB"/>
              </w:rPr>
            </w:pPr>
            <w:r>
              <w:rPr>
                <w:rFonts w:cs="Arial"/>
                <w:bCs/>
                <w:color w:val="000000"/>
                <w:sz w:val="16"/>
                <w:szCs w:val="16"/>
                <w:lang w:eastAsia="en-GB"/>
              </w:rPr>
              <w:t>[μg/l]</w:t>
            </w:r>
          </w:p>
        </w:tc>
        <w:tc>
          <w:tcPr>
            <w:tcW w:w="458" w:type="pct"/>
            <w:tcBorders>
              <w:top w:val="single" w:sz="4" w:space="0" w:color="auto"/>
              <w:left w:val="single" w:sz="4" w:space="0" w:color="auto"/>
              <w:bottom w:val="single" w:sz="4" w:space="0" w:color="auto"/>
              <w:right w:val="single" w:sz="4" w:space="0" w:color="auto"/>
            </w:tcBorders>
            <w:vAlign w:val="center"/>
            <w:hideMark/>
          </w:tcPr>
          <w:p w14:paraId="64FB862A" w14:textId="77777777" w:rsidR="008D4CC3" w:rsidRDefault="008D4CC3" w:rsidP="008D4CC3">
            <w:pPr>
              <w:autoSpaceDE w:val="0"/>
              <w:autoSpaceDN w:val="0"/>
              <w:adjustRightInd w:val="0"/>
              <w:spacing w:before="60" w:after="60"/>
              <w:jc w:val="center"/>
              <w:rPr>
                <w:rFonts w:cs="Arial"/>
                <w:bCs/>
                <w:color w:val="000000"/>
                <w:sz w:val="16"/>
                <w:szCs w:val="16"/>
                <w:lang w:eastAsia="en-GB"/>
              </w:rPr>
            </w:pPr>
            <w:r>
              <w:rPr>
                <w:rFonts w:cs="Arial"/>
                <w:bCs/>
                <w:color w:val="000000"/>
                <w:sz w:val="16"/>
                <w:szCs w:val="16"/>
                <w:lang w:eastAsia="en-GB"/>
              </w:rPr>
              <w:t>[mg/m</w:t>
            </w:r>
            <w:r>
              <w:rPr>
                <w:rFonts w:cs="Arial"/>
                <w:bCs/>
                <w:color w:val="000000"/>
                <w:sz w:val="16"/>
                <w:szCs w:val="16"/>
                <w:vertAlign w:val="superscript"/>
                <w:lang w:eastAsia="en-GB"/>
              </w:rPr>
              <w:t>3</w:t>
            </w:r>
            <w:r>
              <w:rPr>
                <w:rFonts w:cs="Arial"/>
                <w:bCs/>
                <w:color w:val="000000"/>
                <w:sz w:val="16"/>
                <w:szCs w:val="16"/>
                <w:lang w:eastAsia="en-GB"/>
              </w:rPr>
              <w:t>]</w:t>
            </w:r>
          </w:p>
        </w:tc>
      </w:tr>
      <w:tr w:rsidR="008D4CC3" w14:paraId="0B0F4018"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A36C7"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1</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A43AA0"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5.58E-03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69C6C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C3C3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3.65E-03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E644C"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7A5D14"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3.65E-04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1E5174D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7.24E-03</w:t>
            </w:r>
          </w:p>
        </w:tc>
        <w:tc>
          <w:tcPr>
            <w:tcW w:w="524" w:type="pct"/>
            <w:tcBorders>
              <w:top w:val="single" w:sz="4" w:space="0" w:color="auto"/>
              <w:left w:val="single" w:sz="4" w:space="0" w:color="auto"/>
              <w:bottom w:val="single" w:sz="4" w:space="0" w:color="auto"/>
              <w:right w:val="single" w:sz="4" w:space="0" w:color="auto"/>
            </w:tcBorders>
            <w:vAlign w:val="center"/>
            <w:hideMark/>
          </w:tcPr>
          <w:p w14:paraId="35FC9C99"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7106569"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19749FA2"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1A8F1D"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2</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146CC" w14:textId="77777777" w:rsidR="008D4CC3" w:rsidRPr="00A01BCB" w:rsidRDefault="008D4CC3" w:rsidP="004F6D58">
            <w:pPr>
              <w:rPr>
                <w:rFonts w:cs="Calibri"/>
                <w:color w:val="000000"/>
                <w:sz w:val="18"/>
                <w:szCs w:val="18"/>
              </w:rPr>
            </w:pPr>
            <w:r w:rsidRPr="00A01BCB">
              <w:rPr>
                <w:rFonts w:cs="Calibri"/>
                <w:color w:val="000000"/>
                <w:sz w:val="18"/>
                <w:szCs w:val="18"/>
              </w:rPr>
              <w:t>1.63E-02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35ABDF" w14:textId="77777777" w:rsidR="008D4CC3" w:rsidRPr="00A01BCB" w:rsidRDefault="008D4CC3" w:rsidP="004F6D58">
            <w:pPr>
              <w:rPr>
                <w:rFonts w:cs="Calibri"/>
                <w:color w:val="000000"/>
                <w:sz w:val="18"/>
                <w:szCs w:val="18"/>
              </w:rPr>
            </w:pPr>
            <w:r w:rsidRPr="00A01BCB">
              <w:rPr>
                <w:rFonts w:cs="Calibri"/>
                <w:color w:val="000000"/>
                <w:sz w:val="18"/>
                <w:szCs w:val="18"/>
              </w:rPr>
              <w:t>1.62E-03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0F407B" w14:textId="77777777" w:rsidR="008D4CC3" w:rsidRPr="00A01BCB" w:rsidRDefault="008D4CC3" w:rsidP="004F6D58">
            <w:pPr>
              <w:rPr>
                <w:rFonts w:cs="Calibri"/>
                <w:color w:val="000000"/>
                <w:sz w:val="18"/>
                <w:szCs w:val="18"/>
              </w:rPr>
            </w:pPr>
            <w:r w:rsidRPr="00A01BCB">
              <w:rPr>
                <w:rFonts w:cs="Calibri"/>
                <w:color w:val="000000"/>
                <w:sz w:val="18"/>
                <w:szCs w:val="18"/>
              </w:rPr>
              <w:t>1.06E-02</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29B0EA" w14:textId="77777777" w:rsidR="008D4CC3" w:rsidRPr="00A01BCB" w:rsidRDefault="008D4CC3" w:rsidP="004F6D58">
            <w:pPr>
              <w:rPr>
                <w:rFonts w:cs="Calibri"/>
                <w:color w:val="000000"/>
                <w:sz w:val="18"/>
                <w:szCs w:val="18"/>
              </w:rPr>
            </w:pPr>
            <w:r w:rsidRPr="00A01BCB">
              <w:rPr>
                <w:rFonts w:cs="Calibri"/>
                <w:color w:val="000000"/>
                <w:sz w:val="18"/>
                <w:szCs w:val="18"/>
              </w:rPr>
              <w:t>1.62E-03</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74A8A6" w14:textId="77777777" w:rsidR="008D4CC3" w:rsidRPr="00A01BCB" w:rsidRDefault="008D4CC3" w:rsidP="008D4CC3">
            <w:pPr>
              <w:rPr>
                <w:rFonts w:cs="Calibri"/>
                <w:color w:val="000000"/>
                <w:sz w:val="18"/>
                <w:szCs w:val="18"/>
              </w:rPr>
            </w:pPr>
            <w:r w:rsidRPr="00A01BCB">
              <w:rPr>
                <w:rFonts w:cs="Calibri"/>
                <w:color w:val="000000"/>
                <w:sz w:val="18"/>
                <w:szCs w:val="18"/>
              </w:rPr>
              <w:t>1.06E-03</w:t>
            </w:r>
          </w:p>
        </w:tc>
        <w:tc>
          <w:tcPr>
            <w:tcW w:w="605" w:type="pct"/>
            <w:tcBorders>
              <w:top w:val="single" w:sz="4" w:space="0" w:color="auto"/>
              <w:left w:val="single" w:sz="4" w:space="0" w:color="auto"/>
              <w:bottom w:val="single" w:sz="4" w:space="0" w:color="auto"/>
              <w:right w:val="single" w:sz="4" w:space="0" w:color="auto"/>
            </w:tcBorders>
            <w:vAlign w:val="center"/>
            <w:hideMark/>
          </w:tcPr>
          <w:p w14:paraId="59769F27" w14:textId="77777777" w:rsidR="008D4CC3" w:rsidRPr="00A01BCB" w:rsidRDefault="008D4CC3" w:rsidP="008D4CC3">
            <w:pPr>
              <w:rPr>
                <w:rFonts w:cs="Calibri"/>
                <w:color w:val="000000"/>
                <w:sz w:val="18"/>
                <w:szCs w:val="18"/>
              </w:rPr>
            </w:pPr>
            <w:r w:rsidRPr="00A01BCB">
              <w:rPr>
                <w:rFonts w:cs="Calibri"/>
                <w:color w:val="000000"/>
                <w:sz w:val="18"/>
                <w:szCs w:val="18"/>
              </w:rPr>
              <w:t>2.11E-02</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47382" w14:textId="77777777" w:rsidR="008D4CC3" w:rsidRPr="00A01BCB" w:rsidRDefault="008D4CC3" w:rsidP="008D4CC3">
            <w:pPr>
              <w:rPr>
                <w:rFonts w:cs="Calibri"/>
                <w:color w:val="000000"/>
                <w:sz w:val="18"/>
                <w:szCs w:val="18"/>
              </w:rPr>
            </w:pPr>
            <w:r w:rsidRPr="00A01BCB">
              <w:rPr>
                <w:rFonts w:cs="Calibri"/>
                <w:color w:val="000000"/>
                <w:sz w:val="18"/>
                <w:szCs w:val="18"/>
              </w:rPr>
              <w:t>0.61</w:t>
            </w:r>
          </w:p>
        </w:tc>
        <w:tc>
          <w:tcPr>
            <w:tcW w:w="458" w:type="pct"/>
            <w:tcBorders>
              <w:top w:val="single" w:sz="4" w:space="0" w:color="auto"/>
              <w:left w:val="single" w:sz="4" w:space="0" w:color="auto"/>
              <w:bottom w:val="single" w:sz="4" w:space="0" w:color="auto"/>
              <w:right w:val="single" w:sz="4" w:space="0" w:color="auto"/>
            </w:tcBorders>
            <w:vAlign w:val="center"/>
            <w:hideMark/>
          </w:tcPr>
          <w:p w14:paraId="299021FD"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2726FCD1"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CD096"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7ACFF4"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5.58E-03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8885BA"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7F1259"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3.65E-03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EFE21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5.57E-04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C216B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3.65E-04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7EEEAD37"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7.24E-03</w:t>
            </w:r>
          </w:p>
        </w:tc>
        <w:tc>
          <w:tcPr>
            <w:tcW w:w="524" w:type="pct"/>
            <w:tcBorders>
              <w:top w:val="single" w:sz="4" w:space="0" w:color="auto"/>
              <w:left w:val="single" w:sz="4" w:space="0" w:color="auto"/>
              <w:bottom w:val="single" w:sz="4" w:space="0" w:color="auto"/>
              <w:right w:val="single" w:sz="4" w:space="0" w:color="auto"/>
            </w:tcBorders>
            <w:vAlign w:val="center"/>
            <w:hideMark/>
          </w:tcPr>
          <w:p w14:paraId="25781A68"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0.21</w:t>
            </w:r>
          </w:p>
        </w:tc>
        <w:tc>
          <w:tcPr>
            <w:tcW w:w="458" w:type="pct"/>
            <w:tcBorders>
              <w:top w:val="single" w:sz="4" w:space="0" w:color="auto"/>
              <w:left w:val="single" w:sz="4" w:space="0" w:color="auto"/>
              <w:bottom w:val="single" w:sz="4" w:space="0" w:color="auto"/>
              <w:right w:val="single" w:sz="4" w:space="0" w:color="auto"/>
            </w:tcBorders>
            <w:vAlign w:val="center"/>
            <w:hideMark/>
          </w:tcPr>
          <w:p w14:paraId="0B99D257"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345B7FAF"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DB405"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14:paraId="11AFF258"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5.6E-03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F0DB3C"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5.6 E-04</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17484B"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3.7E-03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3D2144"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5.6E-04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31F423"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3.7E-04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576FB2AA"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7.4E-O3</w:t>
            </w:r>
          </w:p>
        </w:tc>
        <w:tc>
          <w:tcPr>
            <w:tcW w:w="524" w:type="pct"/>
            <w:tcBorders>
              <w:top w:val="single" w:sz="4" w:space="0" w:color="auto"/>
              <w:left w:val="single" w:sz="4" w:space="0" w:color="auto"/>
              <w:bottom w:val="single" w:sz="4" w:space="0" w:color="auto"/>
              <w:right w:val="single" w:sz="4" w:space="0" w:color="auto"/>
            </w:tcBorders>
            <w:vAlign w:val="center"/>
            <w:hideMark/>
          </w:tcPr>
          <w:p w14:paraId="7325F653"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0.23</w:t>
            </w:r>
          </w:p>
        </w:tc>
        <w:tc>
          <w:tcPr>
            <w:tcW w:w="458" w:type="pct"/>
            <w:tcBorders>
              <w:top w:val="single" w:sz="4" w:space="0" w:color="auto"/>
              <w:left w:val="single" w:sz="4" w:space="0" w:color="auto"/>
              <w:bottom w:val="single" w:sz="4" w:space="0" w:color="auto"/>
              <w:right w:val="single" w:sz="4" w:space="0" w:color="auto"/>
            </w:tcBorders>
            <w:vAlign w:val="center"/>
            <w:hideMark/>
          </w:tcPr>
          <w:p w14:paraId="1267D4CD"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14:paraId="76CEE1CB" w14:textId="77777777" w:rsidTr="004F6D58">
        <w:trPr>
          <w:trHeight w:val="75"/>
        </w:trPr>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3E33CB" w14:textId="77777777" w:rsidR="008D4CC3" w:rsidRDefault="008D4CC3" w:rsidP="004F6D58">
            <w:pPr>
              <w:spacing w:before="60" w:after="60" w:line="276" w:lineRule="auto"/>
              <w:rPr>
                <w:rFonts w:cs="Arial"/>
                <w:sz w:val="18"/>
                <w:szCs w:val="18"/>
                <w:lang w:eastAsia="en-GB"/>
              </w:rPr>
            </w:pPr>
            <w:r>
              <w:rPr>
                <w:rFonts w:cs="Arial"/>
                <w:sz w:val="18"/>
                <w:szCs w:val="18"/>
                <w:lang w:eastAsia="en-GB"/>
              </w:rPr>
              <w:t>Scenario 5</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55B6B5" w14:textId="77777777" w:rsidR="008D4CC3" w:rsidRPr="00A01BCB" w:rsidRDefault="008D4CC3" w:rsidP="004F6D58">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0.013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4F0DEE"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1.3E-03</w:t>
            </w: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6249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8.52E-03</w:t>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45EF53" w14:textId="77777777" w:rsidR="008D4CC3" w:rsidRPr="00A01BCB" w:rsidRDefault="008D4CC3" w:rsidP="004F6D58">
            <w:pPr>
              <w:spacing w:before="60" w:after="60" w:line="276" w:lineRule="auto"/>
              <w:rPr>
                <w:rFonts w:cs="Arial"/>
                <w:sz w:val="18"/>
                <w:szCs w:val="18"/>
                <w:lang w:eastAsia="en-GB"/>
              </w:rPr>
            </w:pPr>
            <w:r w:rsidRPr="00A01BCB">
              <w:rPr>
                <w:rFonts w:cs="Arial"/>
                <w:sz w:val="18"/>
                <w:szCs w:val="18"/>
                <w:lang w:eastAsia="en-GB"/>
              </w:rPr>
              <w:t>1.3E-04</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B0769"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8.52E-04</w:t>
            </w:r>
          </w:p>
        </w:tc>
        <w:tc>
          <w:tcPr>
            <w:tcW w:w="605" w:type="pct"/>
            <w:tcBorders>
              <w:top w:val="single" w:sz="4" w:space="0" w:color="auto"/>
              <w:left w:val="single" w:sz="4" w:space="0" w:color="auto"/>
              <w:bottom w:val="single" w:sz="4" w:space="0" w:color="auto"/>
              <w:right w:val="single" w:sz="4" w:space="0" w:color="auto"/>
            </w:tcBorders>
            <w:vAlign w:val="center"/>
            <w:hideMark/>
          </w:tcPr>
          <w:p w14:paraId="54583331"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0.0169</w:t>
            </w:r>
          </w:p>
        </w:tc>
        <w:tc>
          <w:tcPr>
            <w:tcW w:w="524" w:type="pct"/>
            <w:tcBorders>
              <w:top w:val="single" w:sz="4" w:space="0" w:color="auto"/>
              <w:left w:val="single" w:sz="4" w:space="0" w:color="auto"/>
              <w:bottom w:val="single" w:sz="4" w:space="0" w:color="auto"/>
              <w:right w:val="single" w:sz="4" w:space="0" w:color="auto"/>
            </w:tcBorders>
            <w:vAlign w:val="center"/>
            <w:hideMark/>
          </w:tcPr>
          <w:p w14:paraId="56B0B5CB" w14:textId="77777777" w:rsidR="008D4CC3" w:rsidRPr="00A01BCB" w:rsidRDefault="008D4CC3" w:rsidP="008D4CC3">
            <w:pPr>
              <w:spacing w:before="60" w:after="60" w:line="276" w:lineRule="auto"/>
              <w:rPr>
                <w:rFonts w:cs="Arial"/>
                <w:sz w:val="18"/>
                <w:szCs w:val="18"/>
                <w:lang w:eastAsia="en-GB"/>
              </w:rPr>
            </w:pPr>
            <w:r w:rsidRPr="00A01BCB">
              <w:rPr>
                <w:rFonts w:cs="Arial"/>
                <w:sz w:val="18"/>
                <w:szCs w:val="18"/>
                <w:lang w:eastAsia="en-GB"/>
              </w:rPr>
              <w:t>0.45</w:t>
            </w:r>
          </w:p>
        </w:tc>
        <w:tc>
          <w:tcPr>
            <w:tcW w:w="458" w:type="pct"/>
            <w:tcBorders>
              <w:top w:val="single" w:sz="4" w:space="0" w:color="auto"/>
              <w:left w:val="single" w:sz="4" w:space="0" w:color="auto"/>
              <w:bottom w:val="single" w:sz="4" w:space="0" w:color="auto"/>
              <w:right w:val="single" w:sz="4" w:space="0" w:color="auto"/>
            </w:tcBorders>
            <w:vAlign w:val="center"/>
            <w:hideMark/>
          </w:tcPr>
          <w:p w14:paraId="543B022A" w14:textId="77777777" w:rsidR="008D4CC3" w:rsidRPr="00A01BCB" w:rsidRDefault="008D4CC3" w:rsidP="008D4CC3">
            <w:pPr>
              <w:autoSpaceDE w:val="0"/>
              <w:autoSpaceDN w:val="0"/>
              <w:adjustRightInd w:val="0"/>
              <w:spacing w:before="60" w:after="60"/>
              <w:rPr>
                <w:rFonts w:cs="Arial"/>
                <w:color w:val="000000"/>
                <w:sz w:val="18"/>
                <w:szCs w:val="18"/>
                <w:lang w:eastAsia="en-GB"/>
              </w:rPr>
            </w:pPr>
            <w:r w:rsidRPr="00A01BCB">
              <w:rPr>
                <w:rFonts w:cs="Arial"/>
                <w:color w:val="000000"/>
                <w:sz w:val="18"/>
                <w:szCs w:val="18"/>
                <w:lang w:eastAsia="en-GB"/>
              </w:rPr>
              <w:t>n.r.</w:t>
            </w:r>
          </w:p>
        </w:tc>
      </w:tr>
      <w:tr w:rsidR="008D4CC3" w:rsidRPr="00A022BA" w14:paraId="4ADF2634" w14:textId="77777777" w:rsidTr="004F6D58">
        <w:trPr>
          <w:trHeight w:val="75"/>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9B90F18" w14:textId="77777777" w:rsidR="008D4CC3" w:rsidRDefault="008D4CC3" w:rsidP="004F6D58">
            <w:pPr>
              <w:autoSpaceDE w:val="0"/>
              <w:autoSpaceDN w:val="0"/>
              <w:adjustRightInd w:val="0"/>
              <w:spacing w:before="60" w:after="60"/>
              <w:jc w:val="both"/>
              <w:rPr>
                <w:rFonts w:cs="Arial"/>
                <w:color w:val="000000"/>
                <w:sz w:val="16"/>
                <w:szCs w:val="16"/>
                <w:lang w:eastAsia="en-GB"/>
              </w:rPr>
            </w:pPr>
            <w:r>
              <w:rPr>
                <w:rFonts w:cs="Arial"/>
                <w:color w:val="000000"/>
                <w:sz w:val="16"/>
                <w:szCs w:val="16"/>
                <w:vertAlign w:val="superscript"/>
                <w:lang w:eastAsia="en-GB"/>
              </w:rPr>
              <w:t>1</w:t>
            </w:r>
            <w:r>
              <w:rPr>
                <w:rFonts w:cs="Arial"/>
                <w:color w:val="000000"/>
                <w:sz w:val="16"/>
                <w:szCs w:val="16"/>
                <w:lang w:eastAsia="en-GB"/>
              </w:rPr>
              <w:t xml:space="preserve"> If the PEC</w:t>
            </w:r>
            <w:r>
              <w:rPr>
                <w:rFonts w:cs="Arial"/>
                <w:color w:val="000000"/>
                <w:sz w:val="16"/>
                <w:szCs w:val="16"/>
                <w:vertAlign w:val="subscript"/>
                <w:lang w:eastAsia="en-GB"/>
              </w:rPr>
              <w:t>GW</w:t>
            </w:r>
            <w:r>
              <w:rPr>
                <w:rFonts w:cs="Arial"/>
                <w:color w:val="000000"/>
                <w:sz w:val="16"/>
                <w:szCs w:val="16"/>
                <w:lang w:eastAsia="en-GB"/>
              </w:rPr>
              <w:t xml:space="preserve"> was calculated by using a simulation tool (e.g. one of the FOCUS models), please provide the results for the different simulated scenarios in a separate table.</w:t>
            </w:r>
          </w:p>
          <w:p w14:paraId="4B8510B7" w14:textId="77777777" w:rsidR="008D4CC3" w:rsidRDefault="008D4CC3" w:rsidP="004F6D58">
            <w:pPr>
              <w:autoSpaceDE w:val="0"/>
              <w:autoSpaceDN w:val="0"/>
              <w:adjustRightInd w:val="0"/>
              <w:spacing w:before="60" w:after="60"/>
              <w:jc w:val="both"/>
              <w:rPr>
                <w:rFonts w:cs="Arial"/>
                <w:color w:val="000000"/>
                <w:sz w:val="18"/>
                <w:szCs w:val="18"/>
                <w:lang w:eastAsia="en-GB"/>
              </w:rPr>
            </w:pPr>
            <w:r>
              <w:rPr>
                <w:rFonts w:cs="Arial"/>
                <w:color w:val="000000"/>
                <w:sz w:val="16"/>
                <w:szCs w:val="16"/>
                <w:lang w:eastAsia="en-GB"/>
              </w:rPr>
              <w:t>2 Prior to the refinement of the exposure assessment for groundwater</w:t>
            </w:r>
          </w:p>
        </w:tc>
      </w:tr>
    </w:tbl>
    <w:p w14:paraId="6DC97E0B" w14:textId="77777777" w:rsidR="008D4CC3" w:rsidRPr="00CE7A77" w:rsidRDefault="008D4CC3" w:rsidP="008D4CC3">
      <w:pPr>
        <w:rPr>
          <w:lang w:val="en-US"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5C8B8100" w14:textId="77777777" w:rsidTr="004F6D58">
        <w:tc>
          <w:tcPr>
            <w:tcW w:w="9356" w:type="dxa"/>
            <w:shd w:val="clear" w:color="auto" w:fill="D6E3BC" w:themeFill="accent3" w:themeFillTint="66"/>
          </w:tcPr>
          <w:p w14:paraId="65F54E13"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31</w:t>
            </w:r>
            <w:r w:rsidRPr="009B2988">
              <w:rPr>
                <w:rFonts w:ascii="Arial" w:hAnsi="Arial" w:cs="Arial"/>
              </w:rPr>
              <w:fldChar w:fldCharType="end"/>
            </w:r>
            <w:r w:rsidRPr="009B2988">
              <w:rPr>
                <w:rFonts w:ascii="Arial" w:hAnsi="Arial" w:cs="Arial"/>
                <w:sz w:val="20"/>
                <w:szCs w:val="20"/>
              </w:rPr>
              <w:t xml:space="preserve"> - FR CA position:</w:t>
            </w:r>
          </w:p>
          <w:p w14:paraId="0EC12644"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The concentrations in the different environmental compartments following releases to the STP for the substance of concern (1-Decanamine, N,N-dimethyl, N-oxide) are summarized in the following table.</w:t>
            </w:r>
          </w:p>
          <w:p w14:paraId="22E5BFBE" w14:textId="77777777" w:rsidR="008D4CC3" w:rsidRPr="00DD5FD3" w:rsidRDefault="008D4CC3" w:rsidP="008D4CC3">
            <w:pPr>
              <w:pStyle w:val="Soustitre"/>
              <w:rPr>
                <w:rFonts w:eastAsia="Times New Roman"/>
                <w:b w:val="0"/>
                <w:u w:val="none"/>
                <w:lang w:val="en-US" w:eastAsia="de-DE"/>
              </w:rPr>
            </w:pP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446"/>
              <w:gridCol w:w="1447"/>
              <w:gridCol w:w="1446"/>
              <w:gridCol w:w="1440"/>
              <w:gridCol w:w="1260"/>
            </w:tblGrid>
            <w:tr w:rsidR="008D4CC3" w:rsidRPr="00DD5FD3" w14:paraId="1ED44734" w14:textId="77777777" w:rsidTr="008D4CC3">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62F9A8F9" w14:textId="77777777" w:rsidR="008D4CC3" w:rsidRPr="00DD5FD3" w:rsidRDefault="008D4CC3" w:rsidP="008D4CC3">
                  <w:pPr>
                    <w:rPr>
                      <w:rFonts w:ascii="Arial" w:hAnsi="Arial" w:cs="Arial"/>
                      <w:color w:val="000000"/>
                      <w:lang w:eastAsia="en-GB"/>
                    </w:rPr>
                  </w:pPr>
                  <w:r w:rsidRPr="00DD5FD3">
                    <w:rPr>
                      <w:rFonts w:ascii="Arial" w:hAnsi="Arial" w:cs="Arial"/>
                      <w:lang w:eastAsia="en-GB"/>
                    </w:rPr>
                    <w:t xml:space="preserve">Summary table on calculated PEC values for the </w:t>
                  </w:r>
                  <w:r w:rsidRPr="00856B8D">
                    <w:rPr>
                      <w:lang w:eastAsia="en-GB"/>
                    </w:rPr>
                    <w:t>1-Decanamine, N,N-dimethyl, N-oxide</w:t>
                  </w:r>
                  <w:r w:rsidRPr="00DD5FD3">
                    <w:rPr>
                      <w:rFonts w:ascii="Arial" w:hAnsi="Arial" w:cs="Arial"/>
                      <w:lang w:eastAsia="en-GB"/>
                    </w:rPr>
                    <w:t>.</w:t>
                  </w:r>
                </w:p>
              </w:tc>
            </w:tr>
            <w:tr w:rsidR="008D4CC3" w:rsidRPr="00DD5FD3" w14:paraId="7CF6170E" w14:textId="77777777" w:rsidTr="008D4CC3">
              <w:trPr>
                <w:trHeight w:val="249"/>
              </w:trPr>
              <w:tc>
                <w:tcPr>
                  <w:tcW w:w="1017" w:type="pct"/>
                  <w:vMerge w:val="restart"/>
                  <w:shd w:val="clear" w:color="auto" w:fill="FFFFFF"/>
                  <w:vAlign w:val="center"/>
                </w:tcPr>
                <w:p w14:paraId="50BC5B33" w14:textId="77777777" w:rsidR="008D4CC3" w:rsidRPr="00DD5FD3" w:rsidRDefault="008D4CC3" w:rsidP="008D4CC3">
                  <w:pPr>
                    <w:rPr>
                      <w:rFonts w:ascii="Arial" w:hAnsi="Arial" w:cs="Arial"/>
                      <w:lang w:eastAsia="en-GB"/>
                    </w:rPr>
                  </w:pPr>
                </w:p>
              </w:tc>
              <w:tc>
                <w:tcPr>
                  <w:tcW w:w="818" w:type="pct"/>
                  <w:shd w:val="clear" w:color="auto" w:fill="FFFFFF"/>
                  <w:vAlign w:val="center"/>
                </w:tcPr>
                <w:p w14:paraId="65038E0A"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STP</w:t>
                  </w:r>
                </w:p>
              </w:tc>
              <w:tc>
                <w:tcPr>
                  <w:tcW w:w="819" w:type="pct"/>
                  <w:shd w:val="clear" w:color="auto" w:fill="FFFFFF"/>
                  <w:vAlign w:val="center"/>
                </w:tcPr>
                <w:p w14:paraId="546CFFA8"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water</w:t>
                  </w:r>
                </w:p>
              </w:tc>
              <w:tc>
                <w:tcPr>
                  <w:tcW w:w="818" w:type="pct"/>
                  <w:shd w:val="clear" w:color="auto" w:fill="FFFFFF"/>
                  <w:vAlign w:val="center"/>
                </w:tcPr>
                <w:p w14:paraId="7498AAB1"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sed</w:t>
                  </w:r>
                </w:p>
              </w:tc>
              <w:tc>
                <w:tcPr>
                  <w:tcW w:w="815" w:type="pct"/>
                  <w:shd w:val="clear" w:color="auto" w:fill="FFFFFF" w:themeFill="background1"/>
                  <w:vAlign w:val="center"/>
                </w:tcPr>
                <w:p w14:paraId="1FD94043"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soil</w:t>
                  </w:r>
                </w:p>
              </w:tc>
              <w:tc>
                <w:tcPr>
                  <w:tcW w:w="713" w:type="pct"/>
                  <w:shd w:val="clear" w:color="auto" w:fill="FFFFFF" w:themeFill="background1"/>
                  <w:vAlign w:val="center"/>
                </w:tcPr>
                <w:p w14:paraId="6C831CD5" w14:textId="77777777" w:rsidR="008D4CC3" w:rsidRPr="00DD5FD3" w:rsidRDefault="008D4CC3" w:rsidP="008D4CC3">
                  <w:pPr>
                    <w:rPr>
                      <w:rFonts w:ascii="Arial" w:hAnsi="Arial" w:cs="Arial"/>
                      <w:lang w:eastAsia="en-GB"/>
                    </w:rPr>
                  </w:pPr>
                  <w:r w:rsidRPr="00DD5FD3">
                    <w:rPr>
                      <w:rFonts w:ascii="Arial" w:hAnsi="Arial" w:cs="Arial"/>
                      <w:lang w:eastAsia="en-GB"/>
                    </w:rPr>
                    <w:t>PEC</w:t>
                  </w:r>
                  <w:r w:rsidRPr="00DD5FD3">
                    <w:rPr>
                      <w:rFonts w:ascii="Arial" w:hAnsi="Arial" w:cs="Arial"/>
                      <w:vertAlign w:val="subscript"/>
                      <w:lang w:eastAsia="en-GB"/>
                    </w:rPr>
                    <w:t>GW</w:t>
                  </w:r>
                </w:p>
              </w:tc>
            </w:tr>
            <w:tr w:rsidR="008D4CC3" w:rsidRPr="00DD5FD3" w14:paraId="6DDFA012" w14:textId="77777777" w:rsidTr="008D4CC3">
              <w:trPr>
                <w:trHeight w:val="249"/>
              </w:trPr>
              <w:tc>
                <w:tcPr>
                  <w:tcW w:w="1017" w:type="pct"/>
                  <w:vMerge/>
                  <w:shd w:val="clear" w:color="auto" w:fill="FFFFFF"/>
                  <w:vAlign w:val="center"/>
                </w:tcPr>
                <w:p w14:paraId="07DF61B6" w14:textId="77777777" w:rsidR="008D4CC3" w:rsidRPr="00DD5FD3" w:rsidRDefault="008D4CC3" w:rsidP="008D4CC3">
                  <w:pPr>
                    <w:rPr>
                      <w:rFonts w:ascii="Arial" w:hAnsi="Arial" w:cs="Arial"/>
                      <w:lang w:eastAsia="en-GB"/>
                    </w:rPr>
                  </w:pPr>
                </w:p>
              </w:tc>
              <w:tc>
                <w:tcPr>
                  <w:tcW w:w="818" w:type="pct"/>
                  <w:shd w:val="clear" w:color="auto" w:fill="FFFFFF"/>
                  <w:vAlign w:val="center"/>
                </w:tcPr>
                <w:p w14:paraId="1FB42CB4"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l]</w:t>
                  </w:r>
                </w:p>
              </w:tc>
              <w:tc>
                <w:tcPr>
                  <w:tcW w:w="819" w:type="pct"/>
                  <w:shd w:val="clear" w:color="auto" w:fill="FFFFFF"/>
                  <w:vAlign w:val="center"/>
                </w:tcPr>
                <w:p w14:paraId="5E23C7F6" w14:textId="77777777" w:rsidR="008D4CC3" w:rsidRPr="00DD5FD3" w:rsidRDefault="008D4CC3" w:rsidP="008D4CC3">
                  <w:pPr>
                    <w:rPr>
                      <w:rFonts w:ascii="Arial" w:hAnsi="Arial" w:cs="Arial"/>
                      <w:lang w:eastAsia="en-GB"/>
                    </w:rPr>
                  </w:pPr>
                  <w:r w:rsidRPr="00DD5FD3">
                    <w:rPr>
                      <w:rFonts w:ascii="Arial" w:hAnsi="Arial" w:cs="Arial"/>
                      <w:lang w:eastAsia="en-GB"/>
                    </w:rPr>
                    <w:t>[mg.L</w:t>
                  </w:r>
                  <w:r w:rsidRPr="00DD5FD3">
                    <w:rPr>
                      <w:rFonts w:ascii="Arial" w:hAnsi="Arial" w:cs="Arial"/>
                      <w:vertAlign w:val="superscript"/>
                      <w:lang w:eastAsia="en-GB"/>
                    </w:rPr>
                    <w:t>-1</w:t>
                  </w:r>
                  <w:r w:rsidRPr="00DD5FD3">
                    <w:rPr>
                      <w:rFonts w:ascii="Arial" w:hAnsi="Arial" w:cs="Arial"/>
                      <w:lang w:eastAsia="en-GB"/>
                    </w:rPr>
                    <w:t>]</w:t>
                  </w:r>
                </w:p>
              </w:tc>
              <w:tc>
                <w:tcPr>
                  <w:tcW w:w="818" w:type="pct"/>
                  <w:shd w:val="clear" w:color="auto" w:fill="FFFFFF"/>
                  <w:vAlign w:val="center"/>
                </w:tcPr>
                <w:p w14:paraId="1DBB08A7"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815" w:type="pct"/>
                  <w:shd w:val="clear" w:color="auto" w:fill="FFFFFF" w:themeFill="background1"/>
                  <w:vAlign w:val="center"/>
                </w:tcPr>
                <w:p w14:paraId="2B47B1CE" w14:textId="77777777" w:rsidR="008D4CC3" w:rsidRPr="00DD5FD3" w:rsidRDefault="008D4CC3" w:rsidP="008D4CC3">
                  <w:pPr>
                    <w:rPr>
                      <w:rFonts w:ascii="Arial" w:hAnsi="Arial" w:cs="Arial"/>
                      <w:lang w:eastAsia="en-GB"/>
                    </w:rPr>
                  </w:pPr>
                  <w:r w:rsidRPr="00DD5FD3">
                    <w:rPr>
                      <w:rFonts w:ascii="Arial" w:hAnsi="Arial" w:cs="Arial"/>
                      <w:lang w:eastAsia="en-GB"/>
                    </w:rPr>
                    <w:t>[mg.kg</w:t>
                  </w:r>
                  <w:r w:rsidRPr="00DD5FD3">
                    <w:rPr>
                      <w:rFonts w:ascii="Arial" w:hAnsi="Arial" w:cs="Arial"/>
                      <w:vertAlign w:val="subscript"/>
                      <w:lang w:eastAsia="en-GB"/>
                    </w:rPr>
                    <w:t>wwt</w:t>
                  </w:r>
                  <w:r w:rsidRPr="00DD5FD3">
                    <w:rPr>
                      <w:rFonts w:ascii="Arial" w:hAnsi="Arial" w:cs="Arial"/>
                      <w:vertAlign w:val="superscript"/>
                      <w:lang w:eastAsia="en-GB"/>
                    </w:rPr>
                    <w:t>-1</w:t>
                  </w:r>
                  <w:r w:rsidRPr="00DD5FD3">
                    <w:rPr>
                      <w:rFonts w:ascii="Arial" w:hAnsi="Arial" w:cs="Arial"/>
                      <w:lang w:eastAsia="en-GB"/>
                    </w:rPr>
                    <w:t>]</w:t>
                  </w:r>
                </w:p>
              </w:tc>
              <w:tc>
                <w:tcPr>
                  <w:tcW w:w="713" w:type="pct"/>
                  <w:shd w:val="clear" w:color="auto" w:fill="FFFFFF" w:themeFill="background1"/>
                  <w:vAlign w:val="center"/>
                </w:tcPr>
                <w:p w14:paraId="787CFC15" w14:textId="77777777" w:rsidR="008D4CC3" w:rsidRPr="00DD5FD3" w:rsidRDefault="008D4CC3" w:rsidP="008D4CC3">
                  <w:pPr>
                    <w:rPr>
                      <w:rFonts w:ascii="Arial" w:hAnsi="Arial" w:cs="Arial"/>
                      <w:lang w:eastAsia="en-GB"/>
                    </w:rPr>
                  </w:pPr>
                  <w:r w:rsidRPr="00DD5FD3">
                    <w:rPr>
                      <w:rFonts w:ascii="Arial" w:hAnsi="Arial" w:cs="Arial"/>
                      <w:lang w:eastAsia="en-GB"/>
                    </w:rPr>
                    <w:t>[μg.L</w:t>
                  </w:r>
                  <w:r w:rsidRPr="00DD5FD3">
                    <w:rPr>
                      <w:rFonts w:ascii="Arial" w:hAnsi="Arial" w:cs="Arial"/>
                      <w:vertAlign w:val="superscript"/>
                      <w:lang w:eastAsia="en-GB"/>
                    </w:rPr>
                    <w:t>-1</w:t>
                  </w:r>
                  <w:r w:rsidRPr="00DD5FD3">
                    <w:rPr>
                      <w:rFonts w:ascii="Arial" w:hAnsi="Arial" w:cs="Arial"/>
                      <w:lang w:eastAsia="en-GB"/>
                    </w:rPr>
                    <w:t>]</w:t>
                  </w:r>
                </w:p>
              </w:tc>
            </w:tr>
            <w:tr w:rsidR="008D4CC3" w:rsidRPr="00DD5FD3" w14:paraId="4CEE3999" w14:textId="77777777" w:rsidTr="008D4CC3">
              <w:trPr>
                <w:trHeight w:val="75"/>
              </w:trPr>
              <w:tc>
                <w:tcPr>
                  <w:tcW w:w="1017" w:type="pct"/>
                  <w:shd w:val="clear" w:color="auto" w:fill="FFFFFF"/>
                  <w:vAlign w:val="center"/>
                </w:tcPr>
                <w:p w14:paraId="370CC8DA" w14:textId="77777777" w:rsidR="008D4CC3" w:rsidRPr="00DD5FD3" w:rsidRDefault="008D4CC3" w:rsidP="008D4CC3">
                  <w:pPr>
                    <w:rPr>
                      <w:rFonts w:ascii="Arial" w:hAnsi="Arial" w:cs="Arial"/>
                      <w:lang w:val="en-US" w:eastAsia="en-GB"/>
                    </w:rPr>
                  </w:pPr>
                  <w:r w:rsidRPr="00DD5FD3">
                    <w:rPr>
                      <w:rFonts w:ascii="Arial" w:hAnsi="Arial" w:cs="Arial"/>
                      <w:lang w:val="en-US" w:eastAsia="en-GB"/>
                    </w:rPr>
                    <w:t>Scenario 1</w:t>
                  </w:r>
                  <w:r>
                    <w:rPr>
                      <w:rFonts w:ascii="Arial" w:hAnsi="Arial" w:cs="Arial"/>
                      <w:lang w:val="en-US" w:eastAsia="en-GB"/>
                    </w:rPr>
                    <w:t xml:space="preserve"> (covering Scenario 3)</w:t>
                  </w:r>
                </w:p>
              </w:tc>
              <w:tc>
                <w:tcPr>
                  <w:tcW w:w="818" w:type="pct"/>
                  <w:shd w:val="clear" w:color="auto" w:fill="FFFFFF"/>
                  <w:vAlign w:val="center"/>
                </w:tcPr>
                <w:p w14:paraId="008225D8" w14:textId="77777777" w:rsidR="008D4CC3" w:rsidRPr="00DD5FD3" w:rsidRDefault="008D4CC3" w:rsidP="008D4CC3">
                  <w:pPr>
                    <w:rPr>
                      <w:rFonts w:ascii="Arial" w:hAnsi="Arial" w:cs="Arial"/>
                      <w:lang w:eastAsia="en-GB"/>
                    </w:rPr>
                  </w:pPr>
                  <w:r w:rsidRPr="00DD5FD3">
                    <w:rPr>
                      <w:rFonts w:ascii="Arial" w:hAnsi="Arial" w:cs="Arial"/>
                      <w:lang w:eastAsia="en-GB"/>
                    </w:rPr>
                    <w:t>1.29E-02</w:t>
                  </w:r>
                </w:p>
              </w:tc>
              <w:tc>
                <w:tcPr>
                  <w:tcW w:w="819" w:type="pct"/>
                  <w:shd w:val="clear" w:color="auto" w:fill="FFFFFF"/>
                  <w:vAlign w:val="center"/>
                </w:tcPr>
                <w:p w14:paraId="1BF2905C" w14:textId="77777777" w:rsidR="008D4CC3" w:rsidRPr="00DD5FD3" w:rsidRDefault="008D4CC3" w:rsidP="008D4CC3">
                  <w:pPr>
                    <w:rPr>
                      <w:rFonts w:ascii="Arial" w:hAnsi="Arial" w:cs="Arial"/>
                      <w:lang w:eastAsia="en-GB"/>
                    </w:rPr>
                  </w:pPr>
                  <w:r w:rsidRPr="00DD5FD3">
                    <w:rPr>
                      <w:rFonts w:ascii="Arial" w:hAnsi="Arial" w:cs="Arial"/>
                      <w:lang w:eastAsia="en-GB"/>
                    </w:rPr>
                    <w:t>1.28E-03</w:t>
                  </w:r>
                </w:p>
              </w:tc>
              <w:tc>
                <w:tcPr>
                  <w:tcW w:w="818" w:type="pct"/>
                  <w:shd w:val="clear" w:color="auto" w:fill="FFFFFF"/>
                  <w:vAlign w:val="center"/>
                </w:tcPr>
                <w:p w14:paraId="4398D870" w14:textId="77777777" w:rsidR="008D4CC3" w:rsidRPr="00DD5FD3" w:rsidRDefault="008D4CC3" w:rsidP="008D4CC3">
                  <w:pPr>
                    <w:rPr>
                      <w:rFonts w:ascii="Arial" w:hAnsi="Arial" w:cs="Arial"/>
                      <w:lang w:eastAsia="en-GB"/>
                    </w:rPr>
                  </w:pPr>
                  <w:r w:rsidRPr="00DD5FD3">
                    <w:rPr>
                      <w:rFonts w:ascii="Arial" w:hAnsi="Arial" w:cs="Arial"/>
                      <w:lang w:eastAsia="en-GB"/>
                    </w:rPr>
                    <w:t>4.33E-02</w:t>
                  </w:r>
                </w:p>
              </w:tc>
              <w:tc>
                <w:tcPr>
                  <w:tcW w:w="815" w:type="pct"/>
                  <w:shd w:val="clear" w:color="auto" w:fill="FFFFFF" w:themeFill="background1"/>
                  <w:vAlign w:val="center"/>
                </w:tcPr>
                <w:p w14:paraId="59B41CD0" w14:textId="77777777" w:rsidR="008D4CC3" w:rsidRPr="00DD5FD3" w:rsidRDefault="008D4CC3" w:rsidP="008D4CC3">
                  <w:pPr>
                    <w:rPr>
                      <w:rFonts w:ascii="Arial" w:hAnsi="Arial" w:cs="Arial"/>
                      <w:lang w:eastAsia="en-GB"/>
                    </w:rPr>
                  </w:pPr>
                  <w:r w:rsidRPr="00DD5FD3">
                    <w:rPr>
                      <w:rFonts w:ascii="Arial" w:hAnsi="Arial" w:cs="Arial"/>
                      <w:lang w:eastAsia="en-GB"/>
                    </w:rPr>
                    <w:t>3.63E-02</w:t>
                  </w:r>
                </w:p>
              </w:tc>
              <w:tc>
                <w:tcPr>
                  <w:tcW w:w="713" w:type="pct"/>
                  <w:shd w:val="clear" w:color="auto" w:fill="FFFFFF" w:themeFill="background1"/>
                  <w:vAlign w:val="center"/>
                </w:tcPr>
                <w:p w14:paraId="6DC22ABB" w14:textId="77777777" w:rsidR="008D4CC3" w:rsidRPr="00DD5FD3" w:rsidRDefault="008D4CC3" w:rsidP="008D4CC3">
                  <w:pPr>
                    <w:rPr>
                      <w:rFonts w:ascii="Arial" w:hAnsi="Arial" w:cs="Arial"/>
                      <w:b/>
                      <w:lang w:eastAsia="en-GB"/>
                    </w:rPr>
                  </w:pPr>
                  <w:r w:rsidRPr="00DD5FD3">
                    <w:rPr>
                      <w:rFonts w:ascii="Arial" w:hAnsi="Arial" w:cs="Arial"/>
                      <w:b/>
                      <w:lang w:eastAsia="en-GB"/>
                    </w:rPr>
                    <w:t>4.43E-01</w:t>
                  </w:r>
                </w:p>
              </w:tc>
            </w:tr>
            <w:tr w:rsidR="008D4CC3" w:rsidRPr="00DD5FD3" w14:paraId="77729A59" w14:textId="77777777" w:rsidTr="008D4CC3">
              <w:trPr>
                <w:trHeight w:val="75"/>
              </w:trPr>
              <w:tc>
                <w:tcPr>
                  <w:tcW w:w="1017" w:type="pct"/>
                  <w:shd w:val="clear" w:color="auto" w:fill="FFFFFF"/>
                </w:tcPr>
                <w:p w14:paraId="6A24918C" w14:textId="77777777" w:rsidR="008D4CC3" w:rsidRPr="00DD5FD3" w:rsidRDefault="008D4CC3" w:rsidP="008D4CC3">
                  <w:pPr>
                    <w:rPr>
                      <w:rFonts w:ascii="Arial" w:hAnsi="Arial" w:cs="Arial"/>
                      <w:lang w:eastAsia="en-GB"/>
                    </w:rPr>
                  </w:pPr>
                  <w:r w:rsidRPr="00DD5FD3">
                    <w:rPr>
                      <w:rFonts w:ascii="Arial" w:hAnsi="Arial" w:cs="Arial"/>
                      <w:lang w:eastAsia="en-GB"/>
                    </w:rPr>
                    <w:t>Scenario 2</w:t>
                  </w:r>
                </w:p>
              </w:tc>
              <w:tc>
                <w:tcPr>
                  <w:tcW w:w="818" w:type="pct"/>
                  <w:shd w:val="clear" w:color="auto" w:fill="FFFFFF"/>
                  <w:vAlign w:val="center"/>
                </w:tcPr>
                <w:p w14:paraId="17F0A870" w14:textId="77777777" w:rsidR="008D4CC3" w:rsidRPr="00DD5FD3" w:rsidRDefault="008D4CC3" w:rsidP="008D4CC3">
                  <w:pPr>
                    <w:rPr>
                      <w:rFonts w:ascii="Arial" w:hAnsi="Arial" w:cs="Arial"/>
                      <w:lang w:eastAsia="en-GB"/>
                    </w:rPr>
                  </w:pPr>
                  <w:r w:rsidRPr="00DD5FD3">
                    <w:rPr>
                      <w:rFonts w:ascii="Arial" w:hAnsi="Arial" w:cs="Arial"/>
                      <w:lang w:eastAsia="en-GB"/>
                    </w:rPr>
                    <w:t>3.67E-02</w:t>
                  </w:r>
                </w:p>
              </w:tc>
              <w:tc>
                <w:tcPr>
                  <w:tcW w:w="819" w:type="pct"/>
                  <w:shd w:val="clear" w:color="auto" w:fill="FFFFFF"/>
                  <w:vAlign w:val="center"/>
                </w:tcPr>
                <w:p w14:paraId="067A9ED7" w14:textId="77777777" w:rsidR="008D4CC3" w:rsidRPr="00DD5FD3" w:rsidRDefault="008D4CC3" w:rsidP="008D4CC3">
                  <w:pPr>
                    <w:rPr>
                      <w:rFonts w:ascii="Arial" w:hAnsi="Arial" w:cs="Arial"/>
                      <w:lang w:eastAsia="en-GB"/>
                    </w:rPr>
                  </w:pPr>
                  <w:r w:rsidRPr="00DD5FD3">
                    <w:rPr>
                      <w:rFonts w:ascii="Arial" w:hAnsi="Arial" w:cs="Arial"/>
                      <w:lang w:eastAsia="en-GB"/>
                    </w:rPr>
                    <w:t>3.66E-03</w:t>
                  </w:r>
                </w:p>
              </w:tc>
              <w:tc>
                <w:tcPr>
                  <w:tcW w:w="818" w:type="pct"/>
                  <w:shd w:val="clear" w:color="auto" w:fill="FFFFFF"/>
                  <w:vAlign w:val="center"/>
                </w:tcPr>
                <w:p w14:paraId="292C62E4" w14:textId="77777777" w:rsidR="008D4CC3" w:rsidRPr="00DD5FD3" w:rsidRDefault="008D4CC3" w:rsidP="008D4CC3">
                  <w:pPr>
                    <w:rPr>
                      <w:rFonts w:ascii="Arial" w:hAnsi="Arial" w:cs="Arial"/>
                      <w:lang w:eastAsia="en-GB"/>
                    </w:rPr>
                  </w:pPr>
                  <w:r w:rsidRPr="00DD5FD3">
                    <w:rPr>
                      <w:rFonts w:ascii="Arial" w:hAnsi="Arial" w:cs="Arial"/>
                      <w:lang w:eastAsia="en-GB"/>
                    </w:rPr>
                    <w:t>1.24E-01</w:t>
                  </w:r>
                </w:p>
              </w:tc>
              <w:tc>
                <w:tcPr>
                  <w:tcW w:w="815" w:type="pct"/>
                  <w:shd w:val="clear" w:color="auto" w:fill="FFFFFF" w:themeFill="background1"/>
                  <w:vAlign w:val="center"/>
                </w:tcPr>
                <w:p w14:paraId="26DA94EE" w14:textId="77777777" w:rsidR="008D4CC3" w:rsidRPr="00DD5FD3" w:rsidRDefault="008D4CC3" w:rsidP="008D4CC3">
                  <w:pPr>
                    <w:rPr>
                      <w:rFonts w:ascii="Arial" w:hAnsi="Arial" w:cs="Arial"/>
                      <w:lang w:eastAsia="en-GB"/>
                    </w:rPr>
                  </w:pPr>
                  <w:r w:rsidRPr="00DD5FD3">
                    <w:rPr>
                      <w:rFonts w:ascii="Arial" w:hAnsi="Arial" w:cs="Arial"/>
                      <w:lang w:eastAsia="en-GB"/>
                    </w:rPr>
                    <w:t>1.04E-01</w:t>
                  </w:r>
                </w:p>
              </w:tc>
              <w:tc>
                <w:tcPr>
                  <w:tcW w:w="713" w:type="pct"/>
                  <w:shd w:val="clear" w:color="auto" w:fill="FFFFFF" w:themeFill="background1"/>
                  <w:vAlign w:val="center"/>
                </w:tcPr>
                <w:p w14:paraId="2A90289B" w14:textId="77777777" w:rsidR="008D4CC3" w:rsidRPr="00DD5FD3" w:rsidRDefault="008D4CC3" w:rsidP="008D4CC3">
                  <w:pPr>
                    <w:rPr>
                      <w:rFonts w:ascii="Arial" w:hAnsi="Arial" w:cs="Arial"/>
                      <w:b/>
                      <w:lang w:eastAsia="en-GB"/>
                    </w:rPr>
                  </w:pPr>
                  <w:r w:rsidRPr="00DD5FD3">
                    <w:rPr>
                      <w:rFonts w:ascii="Arial" w:hAnsi="Arial" w:cs="Arial"/>
                      <w:b/>
                      <w:lang w:eastAsia="en-GB"/>
                    </w:rPr>
                    <w:t>1.27</w:t>
                  </w:r>
                </w:p>
              </w:tc>
            </w:tr>
            <w:tr w:rsidR="008D4CC3" w:rsidRPr="00DD5FD3" w14:paraId="295F346F" w14:textId="77777777" w:rsidTr="008D4CC3">
              <w:trPr>
                <w:trHeight w:val="75"/>
              </w:trPr>
              <w:tc>
                <w:tcPr>
                  <w:tcW w:w="1017" w:type="pct"/>
                  <w:shd w:val="clear" w:color="auto" w:fill="FFFFFF"/>
                </w:tcPr>
                <w:p w14:paraId="02983296" w14:textId="77777777" w:rsidR="008D4CC3" w:rsidRPr="00DD5FD3" w:rsidRDefault="008D4CC3" w:rsidP="008D4CC3">
                  <w:pPr>
                    <w:rPr>
                      <w:rFonts w:ascii="Arial" w:hAnsi="Arial" w:cs="Arial"/>
                      <w:lang w:eastAsia="en-GB"/>
                    </w:rPr>
                  </w:pPr>
                  <w:r w:rsidRPr="00DD5FD3">
                    <w:rPr>
                      <w:rFonts w:ascii="Arial" w:hAnsi="Arial" w:cs="Arial"/>
                      <w:lang w:eastAsia="en-GB"/>
                    </w:rPr>
                    <w:t>Scenario 4</w:t>
                  </w:r>
                </w:p>
              </w:tc>
              <w:tc>
                <w:tcPr>
                  <w:tcW w:w="818" w:type="pct"/>
                  <w:shd w:val="clear" w:color="auto" w:fill="FFFFFF"/>
                  <w:vAlign w:val="center"/>
                </w:tcPr>
                <w:p w14:paraId="23D9477C" w14:textId="77777777" w:rsidR="008D4CC3" w:rsidRPr="00DD5FD3" w:rsidRDefault="008D4CC3" w:rsidP="008D4CC3">
                  <w:pPr>
                    <w:rPr>
                      <w:rFonts w:ascii="Arial" w:hAnsi="Arial" w:cs="Arial"/>
                      <w:lang w:eastAsia="en-GB"/>
                    </w:rPr>
                  </w:pPr>
                  <w:r w:rsidRPr="00DD5FD3">
                    <w:rPr>
                      <w:rFonts w:ascii="Arial" w:hAnsi="Arial" w:cs="Arial"/>
                      <w:lang w:eastAsia="en-GB"/>
                    </w:rPr>
                    <w:t>1.38E-02</w:t>
                  </w:r>
                </w:p>
              </w:tc>
              <w:tc>
                <w:tcPr>
                  <w:tcW w:w="819" w:type="pct"/>
                  <w:shd w:val="clear" w:color="auto" w:fill="FFFFFF"/>
                  <w:vAlign w:val="center"/>
                </w:tcPr>
                <w:p w14:paraId="61983338" w14:textId="77777777" w:rsidR="008D4CC3" w:rsidRPr="00DD5FD3" w:rsidRDefault="008D4CC3" w:rsidP="008D4CC3">
                  <w:pPr>
                    <w:rPr>
                      <w:rFonts w:ascii="Arial" w:hAnsi="Arial" w:cs="Arial"/>
                      <w:lang w:eastAsia="en-GB"/>
                    </w:rPr>
                  </w:pPr>
                  <w:r w:rsidRPr="00DD5FD3">
                    <w:rPr>
                      <w:rFonts w:ascii="Arial" w:hAnsi="Arial" w:cs="Arial"/>
                      <w:lang w:eastAsia="en-GB"/>
                    </w:rPr>
                    <w:t>1.37E-03</w:t>
                  </w:r>
                </w:p>
              </w:tc>
              <w:tc>
                <w:tcPr>
                  <w:tcW w:w="818" w:type="pct"/>
                  <w:shd w:val="clear" w:color="auto" w:fill="FFFFFF"/>
                  <w:vAlign w:val="center"/>
                </w:tcPr>
                <w:p w14:paraId="26F1CDA7" w14:textId="77777777" w:rsidR="008D4CC3" w:rsidRPr="00DD5FD3" w:rsidRDefault="008D4CC3" w:rsidP="008D4CC3">
                  <w:pPr>
                    <w:rPr>
                      <w:rFonts w:ascii="Arial" w:hAnsi="Arial" w:cs="Arial"/>
                      <w:lang w:eastAsia="en-GB"/>
                    </w:rPr>
                  </w:pPr>
                  <w:r w:rsidRPr="00DD5FD3">
                    <w:rPr>
                      <w:rFonts w:ascii="Arial" w:hAnsi="Arial" w:cs="Arial"/>
                      <w:lang w:eastAsia="en-GB"/>
                    </w:rPr>
                    <w:t>4.64E-02</w:t>
                  </w:r>
                </w:p>
              </w:tc>
              <w:tc>
                <w:tcPr>
                  <w:tcW w:w="815" w:type="pct"/>
                  <w:shd w:val="clear" w:color="auto" w:fill="FFFFFF" w:themeFill="background1"/>
                  <w:vAlign w:val="center"/>
                </w:tcPr>
                <w:p w14:paraId="256B3F22" w14:textId="77777777" w:rsidR="008D4CC3" w:rsidRPr="00DD5FD3" w:rsidRDefault="008D4CC3" w:rsidP="008D4CC3">
                  <w:pPr>
                    <w:rPr>
                      <w:rFonts w:ascii="Arial" w:hAnsi="Arial" w:cs="Arial"/>
                      <w:lang w:eastAsia="en-GB"/>
                    </w:rPr>
                  </w:pPr>
                  <w:r w:rsidRPr="00DD5FD3">
                    <w:rPr>
                      <w:rFonts w:ascii="Arial" w:hAnsi="Arial" w:cs="Arial"/>
                      <w:lang w:eastAsia="en-GB"/>
                    </w:rPr>
                    <w:t>3.89E-02</w:t>
                  </w:r>
                </w:p>
              </w:tc>
              <w:tc>
                <w:tcPr>
                  <w:tcW w:w="713" w:type="pct"/>
                  <w:shd w:val="clear" w:color="auto" w:fill="FFFFFF" w:themeFill="background1"/>
                  <w:vAlign w:val="center"/>
                </w:tcPr>
                <w:p w14:paraId="1E61CF6C" w14:textId="77777777" w:rsidR="008D4CC3" w:rsidRPr="00DD5FD3" w:rsidRDefault="008D4CC3" w:rsidP="008D4CC3">
                  <w:pPr>
                    <w:rPr>
                      <w:rFonts w:ascii="Arial" w:hAnsi="Arial" w:cs="Arial"/>
                      <w:b/>
                      <w:lang w:eastAsia="en-GB"/>
                    </w:rPr>
                  </w:pPr>
                  <w:r w:rsidRPr="00DD5FD3">
                    <w:rPr>
                      <w:rFonts w:ascii="Arial" w:hAnsi="Arial" w:cs="Arial"/>
                      <w:b/>
                      <w:lang w:eastAsia="en-GB"/>
                    </w:rPr>
                    <w:t>4.74E-01</w:t>
                  </w:r>
                </w:p>
              </w:tc>
            </w:tr>
            <w:tr w:rsidR="008D4CC3" w:rsidRPr="00DD5FD3" w14:paraId="4E8B11CF" w14:textId="77777777" w:rsidTr="008D4CC3">
              <w:trPr>
                <w:trHeight w:val="75"/>
              </w:trPr>
              <w:tc>
                <w:tcPr>
                  <w:tcW w:w="1017" w:type="pct"/>
                  <w:shd w:val="clear" w:color="auto" w:fill="FFFFFF"/>
                </w:tcPr>
                <w:p w14:paraId="446B43C4" w14:textId="77777777" w:rsidR="008D4CC3" w:rsidRPr="00DD5FD3" w:rsidRDefault="008D4CC3" w:rsidP="008D4CC3">
                  <w:pPr>
                    <w:rPr>
                      <w:rFonts w:ascii="Arial" w:hAnsi="Arial" w:cs="Arial"/>
                      <w:lang w:eastAsia="en-GB"/>
                    </w:rPr>
                  </w:pPr>
                  <w:r w:rsidRPr="00DD5FD3">
                    <w:rPr>
                      <w:rFonts w:ascii="Arial" w:hAnsi="Arial" w:cs="Arial"/>
                      <w:lang w:eastAsia="en-GB"/>
                    </w:rPr>
                    <w:t>Scenario 5</w:t>
                  </w:r>
                </w:p>
              </w:tc>
              <w:tc>
                <w:tcPr>
                  <w:tcW w:w="818" w:type="pct"/>
                  <w:shd w:val="clear" w:color="auto" w:fill="FFFFFF"/>
                  <w:vAlign w:val="center"/>
                </w:tcPr>
                <w:p w14:paraId="62138DF1" w14:textId="77777777" w:rsidR="008D4CC3" w:rsidRPr="00DD5FD3" w:rsidRDefault="008D4CC3" w:rsidP="008D4CC3">
                  <w:pPr>
                    <w:rPr>
                      <w:rFonts w:ascii="Arial" w:hAnsi="Arial" w:cs="Arial"/>
                      <w:lang w:eastAsia="en-GB"/>
                    </w:rPr>
                  </w:pPr>
                  <w:r w:rsidRPr="00DD5FD3">
                    <w:rPr>
                      <w:rFonts w:ascii="Arial" w:hAnsi="Arial" w:cs="Arial"/>
                      <w:lang w:eastAsia="en-GB"/>
                    </w:rPr>
                    <w:t>2.94E-02</w:t>
                  </w:r>
                </w:p>
              </w:tc>
              <w:tc>
                <w:tcPr>
                  <w:tcW w:w="819" w:type="pct"/>
                  <w:shd w:val="clear" w:color="auto" w:fill="FFFFFF"/>
                  <w:vAlign w:val="center"/>
                </w:tcPr>
                <w:p w14:paraId="23394B4B" w14:textId="77777777" w:rsidR="008D4CC3" w:rsidRPr="00DD5FD3" w:rsidRDefault="008D4CC3" w:rsidP="008D4CC3">
                  <w:pPr>
                    <w:rPr>
                      <w:rFonts w:ascii="Arial" w:hAnsi="Arial" w:cs="Arial"/>
                      <w:lang w:eastAsia="en-GB"/>
                    </w:rPr>
                  </w:pPr>
                  <w:r w:rsidRPr="00DD5FD3">
                    <w:rPr>
                      <w:rFonts w:ascii="Arial" w:hAnsi="Arial" w:cs="Arial"/>
                      <w:lang w:eastAsia="en-GB"/>
                    </w:rPr>
                    <w:t>2.93E-03</w:t>
                  </w:r>
                </w:p>
              </w:tc>
              <w:tc>
                <w:tcPr>
                  <w:tcW w:w="818" w:type="pct"/>
                  <w:shd w:val="clear" w:color="auto" w:fill="FFFFFF"/>
                  <w:vAlign w:val="center"/>
                </w:tcPr>
                <w:p w14:paraId="680A2F92" w14:textId="77777777" w:rsidR="008D4CC3" w:rsidRPr="00DD5FD3" w:rsidRDefault="008D4CC3" w:rsidP="008D4CC3">
                  <w:pPr>
                    <w:rPr>
                      <w:rFonts w:ascii="Arial" w:hAnsi="Arial" w:cs="Arial"/>
                      <w:lang w:eastAsia="en-GB"/>
                    </w:rPr>
                  </w:pPr>
                  <w:r w:rsidRPr="00DD5FD3">
                    <w:rPr>
                      <w:rFonts w:ascii="Arial" w:hAnsi="Arial" w:cs="Arial"/>
                      <w:lang w:eastAsia="en-GB"/>
                    </w:rPr>
                    <w:t>9.90E-02</w:t>
                  </w:r>
                </w:p>
              </w:tc>
              <w:tc>
                <w:tcPr>
                  <w:tcW w:w="815" w:type="pct"/>
                  <w:shd w:val="clear" w:color="auto" w:fill="FFFFFF" w:themeFill="background1"/>
                  <w:vAlign w:val="center"/>
                </w:tcPr>
                <w:p w14:paraId="69CFDE23" w14:textId="77777777" w:rsidR="008D4CC3" w:rsidRPr="00DD5FD3" w:rsidRDefault="008D4CC3" w:rsidP="008D4CC3">
                  <w:pPr>
                    <w:rPr>
                      <w:rFonts w:ascii="Arial" w:hAnsi="Arial" w:cs="Arial"/>
                      <w:lang w:eastAsia="en-GB"/>
                    </w:rPr>
                  </w:pPr>
                  <w:r w:rsidRPr="00DD5FD3">
                    <w:rPr>
                      <w:rFonts w:ascii="Arial" w:hAnsi="Arial" w:cs="Arial"/>
                      <w:lang w:eastAsia="en-GB"/>
                    </w:rPr>
                    <w:t>8.30E-02</w:t>
                  </w:r>
                </w:p>
              </w:tc>
              <w:tc>
                <w:tcPr>
                  <w:tcW w:w="713" w:type="pct"/>
                  <w:shd w:val="clear" w:color="auto" w:fill="FFFFFF" w:themeFill="background1"/>
                  <w:vAlign w:val="center"/>
                </w:tcPr>
                <w:p w14:paraId="6689C658" w14:textId="77777777" w:rsidR="008D4CC3" w:rsidRPr="00DD5FD3" w:rsidRDefault="008D4CC3" w:rsidP="008D4CC3">
                  <w:pPr>
                    <w:rPr>
                      <w:rFonts w:ascii="Arial" w:hAnsi="Arial" w:cs="Arial"/>
                      <w:b/>
                      <w:lang w:eastAsia="en-GB"/>
                    </w:rPr>
                  </w:pPr>
                  <w:r w:rsidRPr="00DD5FD3">
                    <w:rPr>
                      <w:rFonts w:ascii="Arial" w:hAnsi="Arial" w:cs="Arial"/>
                      <w:b/>
                      <w:lang w:eastAsia="en-GB"/>
                    </w:rPr>
                    <w:t>1.01</w:t>
                  </w:r>
                </w:p>
              </w:tc>
            </w:tr>
          </w:tbl>
          <w:p w14:paraId="483704FF" w14:textId="77777777" w:rsidR="008D4CC3" w:rsidRPr="00DD5FD3" w:rsidRDefault="008D4CC3" w:rsidP="008D4CC3">
            <w:pPr>
              <w:pStyle w:val="Absatz"/>
              <w:ind w:left="0"/>
              <w:rPr>
                <w:rFonts w:ascii="Arial" w:hAnsi="Arial" w:cs="Arial"/>
                <w:lang w:val="en-US"/>
              </w:rPr>
            </w:pPr>
          </w:p>
          <w:p w14:paraId="01C77977" w14:textId="77777777" w:rsidR="008D4CC3" w:rsidRPr="00DD5FD3" w:rsidRDefault="008D4CC3" w:rsidP="008D4CC3">
            <w:pPr>
              <w:pStyle w:val="Absatz"/>
              <w:ind w:left="0"/>
              <w:rPr>
                <w:rFonts w:ascii="Arial" w:hAnsi="Arial" w:cs="Arial"/>
              </w:rPr>
            </w:pPr>
          </w:p>
        </w:tc>
      </w:tr>
    </w:tbl>
    <w:p w14:paraId="6EE0D4BC" w14:textId="77777777" w:rsidR="008D4CC3" w:rsidRDefault="008D4CC3" w:rsidP="008D4CC3">
      <w:pPr>
        <w:rPr>
          <w:lang w:eastAsia="en-US"/>
        </w:rPr>
      </w:pPr>
    </w:p>
    <w:p w14:paraId="424E2B2E" w14:textId="77777777" w:rsidR="008D4CC3" w:rsidRPr="00FD2055" w:rsidRDefault="008D4CC3" w:rsidP="008D4CC3">
      <w:pPr>
        <w:rPr>
          <w:lang w:eastAsia="en-US"/>
        </w:rPr>
      </w:pPr>
    </w:p>
    <w:p w14:paraId="4BDB595B" w14:textId="77777777" w:rsidR="008D4CC3" w:rsidRPr="006C0A8D" w:rsidRDefault="008D4CC3" w:rsidP="008D4CC3">
      <w:pPr>
        <w:rPr>
          <w:b/>
          <w:i/>
          <w:szCs w:val="22"/>
          <w:lang w:eastAsia="en-US"/>
        </w:rPr>
      </w:pPr>
      <w:bookmarkStart w:id="284" w:name="_Toc377651047"/>
      <w:bookmarkStart w:id="285" w:name="_Toc389729117"/>
      <w:bookmarkStart w:id="286" w:name="_Toc403472802"/>
      <w:r w:rsidRPr="006C0A8D">
        <w:rPr>
          <w:b/>
          <w:i/>
          <w:szCs w:val="22"/>
          <w:lang w:eastAsia="en-US"/>
        </w:rPr>
        <w:t>Primary and secondary poisoning</w:t>
      </w:r>
      <w:bookmarkEnd w:id="284"/>
      <w:bookmarkEnd w:id="285"/>
      <w:bookmarkEnd w:id="286"/>
    </w:p>
    <w:p w14:paraId="38FFC323" w14:textId="77777777" w:rsidR="008D4CC3" w:rsidRPr="00FD2055" w:rsidRDefault="008D4CC3" w:rsidP="008D4CC3">
      <w:pPr>
        <w:rPr>
          <w:lang w:eastAsia="en-US"/>
        </w:rPr>
      </w:pPr>
    </w:p>
    <w:p w14:paraId="46EDEFB4" w14:textId="77777777" w:rsidR="008D4CC3" w:rsidRPr="006C0A8D" w:rsidRDefault="008D4CC3" w:rsidP="008D4CC3">
      <w:pPr>
        <w:rPr>
          <w:u w:val="single"/>
          <w:lang w:eastAsia="en-US"/>
        </w:rPr>
      </w:pPr>
      <w:r w:rsidRPr="006C0A8D">
        <w:rPr>
          <w:u w:val="single"/>
          <w:lang w:eastAsia="en-US"/>
        </w:rPr>
        <w:t xml:space="preserve">Primary poisoning </w:t>
      </w:r>
    </w:p>
    <w:p w14:paraId="3111AC00" w14:textId="77777777" w:rsidR="008D4CC3" w:rsidRPr="00FD2055" w:rsidRDefault="008D4CC3" w:rsidP="008D4CC3">
      <w:pPr>
        <w:rPr>
          <w:lang w:eastAsia="en-US"/>
        </w:rPr>
      </w:pPr>
    </w:p>
    <w:p w14:paraId="0E004D27" w14:textId="77777777" w:rsidR="008D4CC3" w:rsidRPr="006C0A8D" w:rsidRDefault="008D4CC3" w:rsidP="008D4CC3">
      <w:pPr>
        <w:rPr>
          <w:u w:val="single"/>
          <w:lang w:eastAsia="en-US"/>
        </w:rPr>
      </w:pPr>
      <w:r w:rsidRPr="006C0A8D">
        <w:rPr>
          <w:u w:val="single"/>
          <w:lang w:eastAsia="en-US"/>
        </w:rPr>
        <w:t>Secondary poisoning</w:t>
      </w:r>
    </w:p>
    <w:p w14:paraId="3C9C79C8" w14:textId="77777777" w:rsidR="008D4CC3" w:rsidRDefault="008D4CC3" w:rsidP="008D4CC3">
      <w:pPr>
        <w:rPr>
          <w:lang w:eastAsia="en-US"/>
        </w:rPr>
      </w:pPr>
    </w:p>
    <w:tbl>
      <w:tblPr>
        <w:tblStyle w:val="Grilledutableau4"/>
        <w:tblW w:w="9356" w:type="dxa"/>
        <w:tblInd w:w="108" w:type="dxa"/>
        <w:tblLook w:val="04A0" w:firstRow="1" w:lastRow="0" w:firstColumn="1" w:lastColumn="0" w:noHBand="0" w:noVBand="1"/>
      </w:tblPr>
      <w:tblGrid>
        <w:gridCol w:w="9356"/>
      </w:tblGrid>
      <w:tr w:rsidR="008D4CC3" w:rsidRPr="00DD5FD3" w14:paraId="675B6460" w14:textId="77777777" w:rsidTr="004F6D58">
        <w:tc>
          <w:tcPr>
            <w:tcW w:w="9356" w:type="dxa"/>
            <w:shd w:val="clear" w:color="auto" w:fill="D6E3BC" w:themeFill="accent3" w:themeFillTint="66"/>
          </w:tcPr>
          <w:p w14:paraId="59F8B25D" w14:textId="77777777" w:rsidR="008D4CC3" w:rsidRPr="009B2988" w:rsidRDefault="008D4CC3" w:rsidP="008D4CC3">
            <w:pPr>
              <w:pStyle w:val="Lgende"/>
              <w:rPr>
                <w:rFonts w:ascii="Arial" w:hAnsi="Arial" w:cs="Arial"/>
                <w:sz w:val="20"/>
                <w:szCs w:val="20"/>
              </w:rPr>
            </w:pPr>
            <w:r w:rsidRPr="009B2988">
              <w:rPr>
                <w:rFonts w:ascii="Arial" w:hAnsi="Arial" w:cs="Arial"/>
                <w:sz w:val="20"/>
                <w:szCs w:val="20"/>
              </w:rPr>
              <w:lastRenderedPageBreak/>
              <w:t xml:space="preserve">Infobox </w:t>
            </w:r>
            <w:r w:rsidRPr="009B2988">
              <w:rPr>
                <w:rFonts w:ascii="Arial" w:hAnsi="Arial" w:cs="Arial"/>
              </w:rPr>
              <w:fldChar w:fldCharType="begin"/>
            </w:r>
            <w:r w:rsidRPr="009B2988">
              <w:rPr>
                <w:rFonts w:ascii="Arial" w:hAnsi="Arial" w:cs="Arial"/>
                <w:sz w:val="20"/>
                <w:szCs w:val="20"/>
              </w:rPr>
              <w:instrText xml:space="preserve"> SEQ Infobox \* ARABIC </w:instrText>
            </w:r>
            <w:r w:rsidRPr="009B2988">
              <w:rPr>
                <w:rFonts w:ascii="Arial" w:hAnsi="Arial" w:cs="Arial"/>
              </w:rPr>
              <w:fldChar w:fldCharType="separate"/>
            </w:r>
            <w:r w:rsidRPr="009B2988">
              <w:rPr>
                <w:rFonts w:ascii="Arial" w:hAnsi="Arial" w:cs="Arial"/>
                <w:sz w:val="20"/>
                <w:szCs w:val="20"/>
              </w:rPr>
              <w:t>32</w:t>
            </w:r>
            <w:r w:rsidRPr="009B2988">
              <w:rPr>
                <w:rFonts w:ascii="Arial" w:hAnsi="Arial" w:cs="Arial"/>
              </w:rPr>
              <w:fldChar w:fldCharType="end"/>
            </w:r>
            <w:r w:rsidRPr="009B2988">
              <w:rPr>
                <w:rFonts w:ascii="Arial" w:hAnsi="Arial" w:cs="Arial"/>
                <w:sz w:val="20"/>
                <w:szCs w:val="20"/>
              </w:rPr>
              <w:t xml:space="preserve"> - FR CA position:</w:t>
            </w:r>
          </w:p>
          <w:p w14:paraId="34DF8948" w14:textId="77777777" w:rsidR="008D4CC3" w:rsidRPr="009B2988" w:rsidRDefault="008D4CC3" w:rsidP="008D4CC3">
            <w:pPr>
              <w:pStyle w:val="Soustitre"/>
              <w:rPr>
                <w:rFonts w:eastAsiaTheme="minorHAnsi"/>
                <w:b w:val="0"/>
                <w:sz w:val="20"/>
                <w:szCs w:val="20"/>
                <w:u w:val="none"/>
                <w:lang w:eastAsia="zh-CN"/>
              </w:rPr>
            </w:pPr>
            <w:r w:rsidRPr="009B2988">
              <w:rPr>
                <w:rFonts w:eastAsiaTheme="minorHAnsi"/>
                <w:b w:val="0"/>
                <w:sz w:val="20"/>
                <w:szCs w:val="20"/>
                <w:u w:val="none"/>
                <w:lang w:eastAsia="zh-CN"/>
              </w:rPr>
              <w:t xml:space="preserve">Hydrogen peroxide, L(+) Lactic acid and 1-Decanamine, N,N-dimethyl, N-oxide have a log Kow &lt;3 and a BCF &lt;100. Thus, these values indicate a negligible potential for bioconcentration in biota and no accumulation of substances in the food chain is expected. The secondary poisoning assessment is not relevant for these substances. The following table shows log Kow and BCF values for each substance assessed. </w:t>
            </w:r>
          </w:p>
          <w:p w14:paraId="7EA24D6B" w14:textId="77777777" w:rsidR="008D4CC3" w:rsidRPr="00DD5FD3" w:rsidRDefault="008D4CC3" w:rsidP="008D4CC3">
            <w:pPr>
              <w:pStyle w:val="Soustitre"/>
              <w:rPr>
                <w:rFonts w:eastAsia="Times New Roman"/>
                <w:b w:val="0"/>
                <w:u w:val="none"/>
                <w:lang w:val="en-US" w:eastAsia="de-DE"/>
              </w:rPr>
            </w:pPr>
          </w:p>
          <w:p w14:paraId="3380FFE7" w14:textId="77777777" w:rsidR="008D4CC3" w:rsidRPr="00DD5FD3" w:rsidRDefault="008D4CC3" w:rsidP="008D4CC3">
            <w:pPr>
              <w:pStyle w:val="Soustitre"/>
              <w:rPr>
                <w:rFonts w:eastAsia="Times New Roman"/>
                <w:b w:val="0"/>
                <w:u w:val="none"/>
                <w:lang w:val="en-US" w:eastAsia="de-DE"/>
              </w:rPr>
            </w:pPr>
          </w:p>
          <w:tbl>
            <w:tblPr>
              <w:tblW w:w="3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446"/>
              <w:gridCol w:w="1446"/>
              <w:gridCol w:w="1738"/>
            </w:tblGrid>
            <w:tr w:rsidR="008D4CC3" w:rsidRPr="00DD5FD3" w14:paraId="71DFF5B4" w14:textId="77777777" w:rsidTr="008D4CC3">
              <w:trPr>
                <w:trHeight w:val="465"/>
                <w:jc w:val="center"/>
              </w:trPr>
              <w:tc>
                <w:tcPr>
                  <w:tcW w:w="5000" w:type="pct"/>
                  <w:gridSpan w:val="4"/>
                  <w:shd w:val="clear" w:color="auto" w:fill="FFFFCC"/>
                  <w:vAlign w:val="center"/>
                </w:tcPr>
                <w:p w14:paraId="76E60879" w14:textId="77777777" w:rsidR="008D4CC3" w:rsidRPr="00DD5FD3" w:rsidRDefault="008D4CC3" w:rsidP="008D4CC3">
                  <w:pPr>
                    <w:rPr>
                      <w:rFonts w:ascii="Arial" w:hAnsi="Arial" w:cs="Arial"/>
                      <w:lang w:eastAsia="en-GB"/>
                    </w:rPr>
                  </w:pPr>
                  <w:r w:rsidRPr="00DD5FD3">
                    <w:rPr>
                      <w:rFonts w:ascii="Arial" w:hAnsi="Arial" w:cs="Arial"/>
                      <w:lang w:eastAsia="en-GB"/>
                    </w:rPr>
                    <w:t>Summary table on log Kow and BCF values</w:t>
                  </w:r>
                </w:p>
              </w:tc>
            </w:tr>
            <w:tr w:rsidR="008D4CC3" w:rsidRPr="00DD5FD3" w14:paraId="7D9FDE2F" w14:textId="77777777" w:rsidTr="008D4CC3">
              <w:trPr>
                <w:trHeight w:val="417"/>
                <w:jc w:val="center"/>
              </w:trPr>
              <w:tc>
                <w:tcPr>
                  <w:tcW w:w="1564" w:type="pct"/>
                  <w:shd w:val="clear" w:color="auto" w:fill="FFFFFF"/>
                  <w:vAlign w:val="center"/>
                </w:tcPr>
                <w:p w14:paraId="37E1DC06" w14:textId="77777777" w:rsidR="008D4CC3" w:rsidRPr="00DD5FD3" w:rsidRDefault="008D4CC3" w:rsidP="008D4CC3">
                  <w:pPr>
                    <w:rPr>
                      <w:rFonts w:ascii="Arial" w:hAnsi="Arial" w:cs="Arial"/>
                      <w:lang w:eastAsia="en-GB"/>
                    </w:rPr>
                  </w:pPr>
                </w:p>
              </w:tc>
              <w:tc>
                <w:tcPr>
                  <w:tcW w:w="1073" w:type="pct"/>
                  <w:shd w:val="clear" w:color="auto" w:fill="FFFFFF"/>
                  <w:vAlign w:val="center"/>
                </w:tcPr>
                <w:p w14:paraId="6EC29FBA" w14:textId="77777777" w:rsidR="008D4CC3" w:rsidRPr="00DD5FD3" w:rsidRDefault="008D4CC3" w:rsidP="008D4CC3">
                  <w:pPr>
                    <w:rPr>
                      <w:rFonts w:ascii="Arial" w:hAnsi="Arial" w:cs="Arial"/>
                      <w:lang w:eastAsia="en-GB"/>
                    </w:rPr>
                  </w:pPr>
                  <w:r w:rsidRPr="00DD5FD3">
                    <w:rPr>
                      <w:rFonts w:ascii="Arial" w:hAnsi="Arial" w:cs="Arial"/>
                      <w:lang w:eastAsia="en-GB"/>
                    </w:rPr>
                    <w:t>Log Kow</w:t>
                  </w:r>
                </w:p>
              </w:tc>
              <w:tc>
                <w:tcPr>
                  <w:tcW w:w="1073" w:type="pct"/>
                  <w:shd w:val="clear" w:color="auto" w:fill="FFFFFF"/>
                  <w:vAlign w:val="center"/>
                </w:tcPr>
                <w:p w14:paraId="3B76A2B3" w14:textId="77777777" w:rsidR="008D4CC3" w:rsidRPr="00DD5FD3" w:rsidRDefault="008D4CC3" w:rsidP="008D4CC3">
                  <w:pPr>
                    <w:rPr>
                      <w:rFonts w:ascii="Arial" w:hAnsi="Arial" w:cs="Arial"/>
                      <w:lang w:eastAsia="en-GB"/>
                    </w:rPr>
                  </w:pPr>
                  <w:r w:rsidRPr="00DD5FD3">
                    <w:rPr>
                      <w:rFonts w:ascii="Arial" w:hAnsi="Arial" w:cs="Arial"/>
                      <w:lang w:eastAsia="en-GB"/>
                    </w:rPr>
                    <w:t>BCF fish</w:t>
                  </w:r>
                </w:p>
              </w:tc>
              <w:tc>
                <w:tcPr>
                  <w:tcW w:w="1289" w:type="pct"/>
                  <w:shd w:val="clear" w:color="auto" w:fill="FFFFFF"/>
                  <w:vAlign w:val="center"/>
                </w:tcPr>
                <w:p w14:paraId="514C77E1" w14:textId="77777777" w:rsidR="008D4CC3" w:rsidRPr="00DD5FD3" w:rsidRDefault="008D4CC3" w:rsidP="008D4CC3">
                  <w:pPr>
                    <w:jc w:val="center"/>
                    <w:rPr>
                      <w:rFonts w:ascii="Arial" w:hAnsi="Arial" w:cs="Arial"/>
                      <w:lang w:eastAsia="en-GB"/>
                    </w:rPr>
                  </w:pPr>
                  <w:r w:rsidRPr="00DD5FD3">
                    <w:rPr>
                      <w:rFonts w:ascii="Arial" w:hAnsi="Arial" w:cs="Arial"/>
                      <w:lang w:eastAsia="en-GB"/>
                    </w:rPr>
                    <w:t>BCF earthworm</w:t>
                  </w:r>
                </w:p>
              </w:tc>
            </w:tr>
            <w:tr w:rsidR="008D4CC3" w:rsidRPr="00DD5FD3" w14:paraId="0C932F21" w14:textId="77777777" w:rsidTr="008D4CC3">
              <w:trPr>
                <w:trHeight w:val="75"/>
                <w:jc w:val="center"/>
              </w:trPr>
              <w:tc>
                <w:tcPr>
                  <w:tcW w:w="1564" w:type="pct"/>
                  <w:shd w:val="clear" w:color="auto" w:fill="FFFFFF"/>
                  <w:vAlign w:val="center"/>
                </w:tcPr>
                <w:p w14:paraId="791B9D0B" w14:textId="77777777" w:rsidR="008D4CC3" w:rsidRPr="00DD5FD3" w:rsidRDefault="008D4CC3" w:rsidP="008D4CC3">
                  <w:pPr>
                    <w:rPr>
                      <w:rFonts w:ascii="Arial" w:hAnsi="Arial" w:cs="Arial"/>
                      <w:lang w:val="en-US" w:eastAsia="en-GB"/>
                    </w:rPr>
                  </w:pPr>
                  <w:r w:rsidRPr="00DD5FD3">
                    <w:rPr>
                      <w:rFonts w:ascii="Arial" w:hAnsi="Arial" w:cs="Arial"/>
                      <w:b/>
                      <w:lang w:val="en-US" w:eastAsia="de-DE"/>
                    </w:rPr>
                    <w:t>Hydrogen peroxide</w:t>
                  </w:r>
                </w:p>
              </w:tc>
              <w:tc>
                <w:tcPr>
                  <w:tcW w:w="1073" w:type="pct"/>
                  <w:shd w:val="clear" w:color="auto" w:fill="FFFFFF"/>
                  <w:vAlign w:val="center"/>
                </w:tcPr>
                <w:p w14:paraId="3364A575" w14:textId="77777777" w:rsidR="008D4CC3" w:rsidRPr="00DD5FD3" w:rsidRDefault="008D4CC3" w:rsidP="008D4CC3">
                  <w:pPr>
                    <w:rPr>
                      <w:rFonts w:ascii="Arial" w:hAnsi="Arial" w:cs="Arial"/>
                      <w:lang w:eastAsia="en-GB"/>
                    </w:rPr>
                  </w:pPr>
                  <w:r w:rsidRPr="00DD5FD3">
                    <w:rPr>
                      <w:rFonts w:ascii="Arial" w:hAnsi="Arial" w:cs="Arial"/>
                      <w:lang w:eastAsia="en-GB"/>
                    </w:rPr>
                    <w:t>-1.57</w:t>
                  </w:r>
                </w:p>
              </w:tc>
              <w:tc>
                <w:tcPr>
                  <w:tcW w:w="1073" w:type="pct"/>
                  <w:shd w:val="clear" w:color="auto" w:fill="FFFFFF"/>
                  <w:vAlign w:val="center"/>
                </w:tcPr>
                <w:p w14:paraId="372C5A16" w14:textId="77777777" w:rsidR="008D4CC3" w:rsidRPr="00DD5FD3" w:rsidRDefault="008D4CC3" w:rsidP="008D4CC3">
                  <w:pPr>
                    <w:rPr>
                      <w:rFonts w:ascii="Arial" w:hAnsi="Arial" w:cs="Arial"/>
                      <w:lang w:eastAsia="en-GB"/>
                    </w:rPr>
                  </w:pPr>
                  <w:r w:rsidRPr="00DD5FD3">
                    <w:rPr>
                      <w:rFonts w:ascii="Arial" w:hAnsi="Arial" w:cs="Arial"/>
                      <w:lang w:eastAsia="en-GB"/>
                    </w:rPr>
                    <w:t>1.4</w:t>
                  </w:r>
                </w:p>
              </w:tc>
              <w:tc>
                <w:tcPr>
                  <w:tcW w:w="1289" w:type="pct"/>
                  <w:shd w:val="clear" w:color="auto" w:fill="FFFFFF"/>
                </w:tcPr>
                <w:p w14:paraId="3B88DD00" w14:textId="77777777" w:rsidR="008D4CC3" w:rsidRPr="00DD5FD3" w:rsidRDefault="008D4CC3" w:rsidP="008D4CC3">
                  <w:pPr>
                    <w:rPr>
                      <w:rFonts w:ascii="Arial" w:hAnsi="Arial" w:cs="Arial"/>
                      <w:lang w:eastAsia="en-GB"/>
                    </w:rPr>
                  </w:pPr>
                  <w:r w:rsidRPr="00DD5FD3">
                    <w:rPr>
                      <w:rFonts w:ascii="Arial" w:hAnsi="Arial" w:cs="Arial"/>
                      <w:lang w:eastAsia="en-GB"/>
                    </w:rPr>
                    <w:t>0.84</w:t>
                  </w:r>
                </w:p>
              </w:tc>
            </w:tr>
            <w:tr w:rsidR="008D4CC3" w:rsidRPr="00DD5FD3" w14:paraId="35CDF6C8" w14:textId="77777777" w:rsidTr="008D4CC3">
              <w:trPr>
                <w:trHeight w:val="75"/>
                <w:jc w:val="center"/>
              </w:trPr>
              <w:tc>
                <w:tcPr>
                  <w:tcW w:w="1564" w:type="pct"/>
                  <w:shd w:val="clear" w:color="auto" w:fill="FFFFFF"/>
                </w:tcPr>
                <w:p w14:paraId="0583CE92" w14:textId="77777777" w:rsidR="008D4CC3" w:rsidRPr="00DD5FD3" w:rsidRDefault="008D4CC3" w:rsidP="008D4CC3">
                  <w:pPr>
                    <w:rPr>
                      <w:rFonts w:ascii="Arial" w:hAnsi="Arial" w:cs="Arial"/>
                      <w:lang w:eastAsia="en-GB"/>
                    </w:rPr>
                  </w:pPr>
                  <w:r w:rsidRPr="00DD5FD3">
                    <w:rPr>
                      <w:rFonts w:ascii="Arial" w:hAnsi="Arial" w:cs="Arial"/>
                      <w:b/>
                      <w:lang w:val="en-US" w:eastAsia="de-DE"/>
                    </w:rPr>
                    <w:t>L</w:t>
                  </w:r>
                  <w:r>
                    <w:rPr>
                      <w:b/>
                      <w:lang w:eastAsia="en-GB" w:bidi="en-GB"/>
                    </w:rPr>
                    <w:t>(+) L</w:t>
                  </w:r>
                  <w:r w:rsidRPr="00DD5FD3">
                    <w:rPr>
                      <w:rFonts w:ascii="Arial" w:hAnsi="Arial" w:cs="Arial"/>
                      <w:b/>
                      <w:lang w:val="en-US" w:eastAsia="de-DE"/>
                    </w:rPr>
                    <w:t>actic acid</w:t>
                  </w:r>
                </w:p>
              </w:tc>
              <w:tc>
                <w:tcPr>
                  <w:tcW w:w="1073" w:type="pct"/>
                  <w:shd w:val="clear" w:color="auto" w:fill="FFFFFF"/>
                  <w:vAlign w:val="center"/>
                </w:tcPr>
                <w:p w14:paraId="2C9878C1" w14:textId="77777777" w:rsidR="008D4CC3" w:rsidRPr="00DD5FD3" w:rsidRDefault="008D4CC3" w:rsidP="008D4CC3">
                  <w:pPr>
                    <w:rPr>
                      <w:rFonts w:ascii="Arial" w:hAnsi="Arial" w:cs="Arial"/>
                      <w:lang w:eastAsia="en-GB"/>
                    </w:rPr>
                  </w:pPr>
                  <w:r w:rsidRPr="00DD5FD3">
                    <w:rPr>
                      <w:rFonts w:ascii="Arial" w:hAnsi="Arial" w:cs="Arial"/>
                      <w:lang w:eastAsia="en-GB"/>
                    </w:rPr>
                    <w:t>-0.74</w:t>
                  </w:r>
                </w:p>
              </w:tc>
              <w:tc>
                <w:tcPr>
                  <w:tcW w:w="1073" w:type="pct"/>
                  <w:shd w:val="clear" w:color="auto" w:fill="FFFFFF"/>
                  <w:vAlign w:val="center"/>
                </w:tcPr>
                <w:p w14:paraId="705D430D" w14:textId="77777777" w:rsidR="008D4CC3" w:rsidRPr="00DD5FD3" w:rsidRDefault="008D4CC3" w:rsidP="008D4CC3">
                  <w:pPr>
                    <w:rPr>
                      <w:rFonts w:ascii="Arial" w:hAnsi="Arial" w:cs="Arial"/>
                      <w:lang w:eastAsia="en-GB"/>
                    </w:rPr>
                  </w:pPr>
                  <w:r w:rsidRPr="00DD5FD3">
                    <w:rPr>
                      <w:rFonts w:ascii="Arial" w:hAnsi="Arial" w:cs="Arial"/>
                      <w:lang w:eastAsia="en-GB"/>
                    </w:rPr>
                    <w:t>4.80E-02</w:t>
                  </w:r>
                </w:p>
              </w:tc>
              <w:tc>
                <w:tcPr>
                  <w:tcW w:w="1289" w:type="pct"/>
                  <w:shd w:val="clear" w:color="auto" w:fill="FFFFFF"/>
                </w:tcPr>
                <w:p w14:paraId="44E239BE" w14:textId="77777777" w:rsidR="008D4CC3" w:rsidRPr="00DD5FD3" w:rsidRDefault="008D4CC3" w:rsidP="008D4CC3">
                  <w:pPr>
                    <w:rPr>
                      <w:rFonts w:ascii="Arial" w:hAnsi="Arial" w:cs="Arial"/>
                      <w:lang w:eastAsia="en-GB"/>
                    </w:rPr>
                  </w:pPr>
                  <w:r w:rsidRPr="00DD5FD3">
                    <w:rPr>
                      <w:rFonts w:ascii="Arial" w:hAnsi="Arial" w:cs="Arial"/>
                      <w:lang w:eastAsia="en-GB"/>
                    </w:rPr>
                    <w:t>6.78</w:t>
                  </w:r>
                </w:p>
              </w:tc>
            </w:tr>
            <w:tr w:rsidR="008D4CC3" w:rsidRPr="00DD5FD3" w14:paraId="7501F1EE" w14:textId="77777777" w:rsidTr="008D4CC3">
              <w:trPr>
                <w:trHeight w:val="75"/>
                <w:jc w:val="center"/>
              </w:trPr>
              <w:tc>
                <w:tcPr>
                  <w:tcW w:w="1564" w:type="pct"/>
                  <w:shd w:val="clear" w:color="auto" w:fill="FFFFFF"/>
                </w:tcPr>
                <w:p w14:paraId="39811872" w14:textId="77777777" w:rsidR="008D4CC3" w:rsidRPr="00DD5FD3" w:rsidRDefault="008D4CC3" w:rsidP="008D4CC3">
                  <w:pPr>
                    <w:rPr>
                      <w:rFonts w:ascii="Arial" w:hAnsi="Arial" w:cs="Arial"/>
                      <w:b/>
                      <w:lang w:eastAsia="en-GB"/>
                    </w:rPr>
                  </w:pPr>
                  <w:r w:rsidRPr="00A249C0">
                    <w:rPr>
                      <w:rFonts w:ascii="Arial" w:hAnsi="Arial" w:cs="Arial"/>
                      <w:b/>
                      <w:lang w:val="en-US" w:eastAsia="de-DE"/>
                    </w:rPr>
                    <w:t>1-Decanamine, N,N-dimethyl, N-oxide</w:t>
                  </w:r>
                </w:p>
              </w:tc>
              <w:tc>
                <w:tcPr>
                  <w:tcW w:w="1073" w:type="pct"/>
                  <w:shd w:val="clear" w:color="auto" w:fill="FFFFFF"/>
                  <w:vAlign w:val="center"/>
                </w:tcPr>
                <w:p w14:paraId="28939353" w14:textId="77777777" w:rsidR="008D4CC3" w:rsidRPr="00DD5FD3" w:rsidRDefault="008D4CC3" w:rsidP="008D4CC3">
                  <w:pPr>
                    <w:rPr>
                      <w:rFonts w:ascii="Arial" w:hAnsi="Arial" w:cs="Arial"/>
                      <w:lang w:eastAsia="en-GB"/>
                    </w:rPr>
                  </w:pPr>
                  <w:r w:rsidRPr="00DD5FD3">
                    <w:rPr>
                      <w:rFonts w:ascii="Arial" w:hAnsi="Arial" w:cs="Arial"/>
                      <w:lang w:eastAsia="en-GB"/>
                    </w:rPr>
                    <w:t>2.70</w:t>
                  </w:r>
                </w:p>
              </w:tc>
              <w:tc>
                <w:tcPr>
                  <w:tcW w:w="1073" w:type="pct"/>
                  <w:shd w:val="clear" w:color="auto" w:fill="FFFFFF"/>
                  <w:vAlign w:val="center"/>
                </w:tcPr>
                <w:p w14:paraId="40879CB0" w14:textId="77777777" w:rsidR="008D4CC3" w:rsidRPr="00DD5FD3" w:rsidRDefault="008D4CC3" w:rsidP="008D4CC3">
                  <w:pPr>
                    <w:rPr>
                      <w:rFonts w:ascii="Arial" w:hAnsi="Arial" w:cs="Arial"/>
                      <w:lang w:eastAsia="en-GB"/>
                    </w:rPr>
                  </w:pPr>
                  <w:r w:rsidRPr="00DD5FD3">
                    <w:rPr>
                      <w:rFonts w:ascii="Arial" w:hAnsi="Arial" w:cs="Arial"/>
                      <w:lang w:eastAsia="en-GB"/>
                    </w:rPr>
                    <w:t>39.4</w:t>
                  </w:r>
                </w:p>
              </w:tc>
              <w:tc>
                <w:tcPr>
                  <w:tcW w:w="1289" w:type="pct"/>
                  <w:shd w:val="clear" w:color="auto" w:fill="FFFFFF"/>
                </w:tcPr>
                <w:p w14:paraId="2D92D4FE" w14:textId="77777777" w:rsidR="008D4CC3" w:rsidRPr="00DD5FD3" w:rsidRDefault="008D4CC3" w:rsidP="008D4CC3">
                  <w:pPr>
                    <w:rPr>
                      <w:rFonts w:ascii="Arial" w:hAnsi="Arial" w:cs="Arial"/>
                      <w:lang w:eastAsia="en-GB"/>
                    </w:rPr>
                  </w:pPr>
                  <w:r w:rsidRPr="00DD5FD3">
                    <w:rPr>
                      <w:rFonts w:ascii="Arial" w:hAnsi="Arial" w:cs="Arial"/>
                      <w:lang w:eastAsia="en-GB"/>
                    </w:rPr>
                    <w:t>6.85</w:t>
                  </w:r>
                </w:p>
              </w:tc>
            </w:tr>
          </w:tbl>
          <w:p w14:paraId="66AB399C" w14:textId="77777777" w:rsidR="008D4CC3" w:rsidRPr="00DD5FD3" w:rsidRDefault="008D4CC3" w:rsidP="008D4CC3">
            <w:pPr>
              <w:pStyle w:val="Absatz"/>
              <w:ind w:left="0"/>
              <w:rPr>
                <w:rFonts w:ascii="Arial" w:hAnsi="Arial" w:cs="Arial"/>
              </w:rPr>
            </w:pPr>
          </w:p>
          <w:p w14:paraId="51CE0324" w14:textId="77777777" w:rsidR="008D4CC3" w:rsidRPr="00DD5FD3" w:rsidRDefault="008D4CC3" w:rsidP="008D4CC3">
            <w:pPr>
              <w:pStyle w:val="Absatz"/>
              <w:ind w:left="0"/>
              <w:rPr>
                <w:rFonts w:ascii="Arial" w:hAnsi="Arial" w:cs="Arial"/>
              </w:rPr>
            </w:pPr>
          </w:p>
        </w:tc>
      </w:tr>
    </w:tbl>
    <w:p w14:paraId="3826B115" w14:textId="77777777" w:rsidR="009D0C0B" w:rsidRDefault="009D0C0B">
      <w:pPr>
        <w:spacing w:line="260" w:lineRule="atLeast"/>
        <w:rPr>
          <w:rFonts w:ascii="Times New Roman" w:eastAsia="Calibri" w:hAnsi="Times New Roman" w:cs="Times New Roman"/>
          <w:i/>
          <w:iCs/>
          <w:lang w:eastAsia="en-US"/>
        </w:rPr>
      </w:pPr>
    </w:p>
    <w:p w14:paraId="3F645649" w14:textId="77777777" w:rsidR="009D0C0B" w:rsidRDefault="00FA480B">
      <w:pPr>
        <w:pStyle w:val="Titre4"/>
        <w:rPr>
          <w:b/>
          <w:i/>
          <w:szCs w:val="22"/>
          <w:lang w:eastAsia="en-US"/>
        </w:rPr>
      </w:pPr>
      <w:bookmarkStart w:id="287" w:name="_Toc88743286"/>
      <w:r>
        <w:t>Risk characterisation</w:t>
      </w:r>
      <w:bookmarkEnd w:id="287"/>
    </w:p>
    <w:p w14:paraId="074EF854" w14:textId="77777777" w:rsidR="004F6D58" w:rsidRDefault="004F6D58" w:rsidP="004F6D58">
      <w:pPr>
        <w:rPr>
          <w:b/>
          <w:i/>
          <w:szCs w:val="22"/>
          <w:lang w:eastAsia="en-US"/>
        </w:rPr>
      </w:pPr>
      <w:bookmarkStart w:id="288" w:name="_Toc377651050"/>
      <w:bookmarkStart w:id="289" w:name="_Toc389729119"/>
      <w:bookmarkStart w:id="290" w:name="_Toc403472803"/>
      <w:r w:rsidRPr="006C0A8D">
        <w:rPr>
          <w:b/>
          <w:i/>
          <w:szCs w:val="22"/>
          <w:lang w:eastAsia="en-US"/>
        </w:rPr>
        <w:t>Atmosphere</w:t>
      </w:r>
      <w:bookmarkEnd w:id="288"/>
      <w:bookmarkEnd w:id="289"/>
      <w:bookmarkEnd w:id="290"/>
    </w:p>
    <w:p w14:paraId="7B995EC4" w14:textId="77777777" w:rsidR="004F6D58" w:rsidRPr="006C0A8D" w:rsidRDefault="004F6D58" w:rsidP="004F6D58">
      <w:pPr>
        <w:rPr>
          <w:b/>
          <w:i/>
          <w:szCs w:val="22"/>
          <w:lang w:eastAsia="en-US"/>
        </w:rPr>
      </w:pPr>
    </w:p>
    <w:p w14:paraId="45D58482" w14:textId="77777777" w:rsidR="004F6D58" w:rsidRPr="0028497B" w:rsidRDefault="004F6D58" w:rsidP="00E30FB4">
      <w:pPr>
        <w:numPr>
          <w:ilvl w:val="0"/>
          <w:numId w:val="19"/>
        </w:numPr>
        <w:suppressAutoHyphens w:val="0"/>
        <w:rPr>
          <w:i/>
          <w:szCs w:val="22"/>
          <w:lang w:eastAsia="en-US"/>
        </w:rPr>
      </w:pPr>
      <w:r w:rsidRPr="0028497B">
        <w:rPr>
          <w:i/>
          <w:szCs w:val="22"/>
          <w:lang w:eastAsia="en-US"/>
        </w:rPr>
        <w:t>Active ingredient: Hydrogen peroxide</w:t>
      </w:r>
    </w:p>
    <w:p w14:paraId="2B493A15" w14:textId="77777777" w:rsidR="004F6D58" w:rsidRPr="00FD2055" w:rsidRDefault="004F6D58" w:rsidP="004F6D58">
      <w:pPr>
        <w:rPr>
          <w:lang w:eastAsia="en-US"/>
        </w:rPr>
      </w:pPr>
    </w:p>
    <w:p w14:paraId="3345FCB7" w14:textId="77777777" w:rsidR="004F6D58" w:rsidRDefault="004F6D58" w:rsidP="004F6D58">
      <w:pPr>
        <w:spacing w:before="60" w:line="276" w:lineRule="auto"/>
        <w:ind w:left="142"/>
        <w:rPr>
          <w:sz w:val="24"/>
          <w:lang w:eastAsia="en-US"/>
        </w:rPr>
      </w:pPr>
      <w:r w:rsidRPr="006C0A8D">
        <w:rPr>
          <w:u w:val="single"/>
          <w:lang w:eastAsia="en-US"/>
        </w:rPr>
        <w:t>Conclusion</w:t>
      </w:r>
      <w:r w:rsidRPr="006C0A8D">
        <w:rPr>
          <w:lang w:eastAsia="en-US"/>
        </w:rPr>
        <w:t>:</w:t>
      </w:r>
      <w:r w:rsidRPr="006C0A8D">
        <w:rPr>
          <w:i/>
          <w:lang w:eastAsia="en-US"/>
        </w:rPr>
        <w:t xml:space="preserve"> </w:t>
      </w:r>
      <w:r>
        <w:rPr>
          <w:sz w:val="24"/>
          <w:lang w:eastAsia="en-US"/>
        </w:rPr>
        <w:t>Predicted Air concentration is very low. Furthermore, Hydrogen peroxide is rapidly decomposed in air.</w:t>
      </w:r>
    </w:p>
    <w:p w14:paraId="1EFCBE17" w14:textId="77777777" w:rsidR="004F6D58" w:rsidRDefault="004F6D58" w:rsidP="004F6D58">
      <w:pPr>
        <w:spacing w:before="60" w:line="276" w:lineRule="auto"/>
        <w:ind w:left="142"/>
        <w:rPr>
          <w:sz w:val="24"/>
          <w:lang w:eastAsia="en-US"/>
        </w:rPr>
      </w:pPr>
    </w:p>
    <w:p w14:paraId="61154861" w14:textId="77777777" w:rsidR="004F6D58" w:rsidRDefault="004F6D58" w:rsidP="00E30FB4">
      <w:pPr>
        <w:numPr>
          <w:ilvl w:val="0"/>
          <w:numId w:val="19"/>
        </w:numPr>
        <w:suppressAutoHyphens w:val="0"/>
        <w:rPr>
          <w:i/>
          <w:szCs w:val="22"/>
          <w:lang w:eastAsia="en-US"/>
        </w:rPr>
      </w:pPr>
      <w:r w:rsidRPr="0028497B">
        <w:rPr>
          <w:i/>
          <w:szCs w:val="22"/>
          <w:lang w:eastAsia="en-US"/>
        </w:rPr>
        <w:t>SoC: L(+)Lactic acid</w:t>
      </w:r>
    </w:p>
    <w:p w14:paraId="08868AC8" w14:textId="77777777" w:rsidR="004F6D58" w:rsidRDefault="004F6D58" w:rsidP="004F6D58">
      <w:pPr>
        <w:ind w:left="720"/>
        <w:rPr>
          <w:i/>
          <w:szCs w:val="22"/>
          <w:lang w:eastAsia="en-US"/>
        </w:rPr>
      </w:pPr>
    </w:p>
    <w:p w14:paraId="2C86D075" w14:textId="77777777" w:rsidR="004F6D58" w:rsidRPr="0028497B" w:rsidRDefault="004F6D58" w:rsidP="004F6D58">
      <w:pPr>
        <w:spacing w:before="60" w:line="276" w:lineRule="auto"/>
        <w:ind w:left="142"/>
        <w:rPr>
          <w:sz w:val="24"/>
          <w:lang w:eastAsia="en-US"/>
        </w:rPr>
      </w:pPr>
      <w:r w:rsidRPr="0028497B">
        <w:rPr>
          <w:u w:val="single"/>
          <w:lang w:eastAsia="en-US"/>
        </w:rPr>
        <w:t>Conclusion:</w:t>
      </w:r>
      <w:r w:rsidRPr="00C33522">
        <w:rPr>
          <w:lang w:eastAsia="en-US"/>
        </w:rPr>
        <w:t xml:space="preserve"> </w:t>
      </w:r>
      <w:r w:rsidRPr="0028497B">
        <w:rPr>
          <w:sz w:val="24"/>
          <w:lang w:eastAsia="en-US"/>
        </w:rPr>
        <w:t xml:space="preserve">Predicted Air concentration is very low. </w:t>
      </w:r>
    </w:p>
    <w:p w14:paraId="4AF7DC04" w14:textId="77777777" w:rsidR="004F6D58" w:rsidRDefault="004F6D58" w:rsidP="004F6D58">
      <w:pPr>
        <w:rPr>
          <w:i/>
          <w:szCs w:val="22"/>
          <w:lang w:eastAsia="en-US"/>
        </w:rPr>
      </w:pPr>
    </w:p>
    <w:p w14:paraId="21C0522F" w14:textId="77777777" w:rsidR="004F6D58" w:rsidRDefault="004F6D58" w:rsidP="00E30FB4">
      <w:pPr>
        <w:numPr>
          <w:ilvl w:val="0"/>
          <w:numId w:val="19"/>
        </w:numPr>
        <w:suppressAutoHyphens w:val="0"/>
        <w:rPr>
          <w:i/>
          <w:szCs w:val="22"/>
          <w:lang w:eastAsia="en-US"/>
        </w:rPr>
      </w:pPr>
      <w:r w:rsidRPr="0028497B">
        <w:rPr>
          <w:i/>
          <w:szCs w:val="22"/>
          <w:lang w:eastAsia="en-US"/>
        </w:rPr>
        <w:t>SoC: 1-Decanamine, N.N-dimethyl,N-oxide (and  Dodecanamine, N.N-dimethyl,N-oxide) (DDMNO)</w:t>
      </w:r>
    </w:p>
    <w:p w14:paraId="6A1D888C" w14:textId="77777777" w:rsidR="004F6D58" w:rsidRPr="00677EA5" w:rsidRDefault="004F6D58" w:rsidP="004F6D58">
      <w:pPr>
        <w:ind w:left="720"/>
        <w:rPr>
          <w:szCs w:val="22"/>
          <w:lang w:eastAsia="en-US"/>
        </w:rPr>
      </w:pPr>
    </w:p>
    <w:p w14:paraId="0A0C5AE6" w14:textId="77777777" w:rsidR="004F6D58" w:rsidRDefault="004F6D58" w:rsidP="004F6D58">
      <w:pPr>
        <w:rPr>
          <w:i/>
          <w:szCs w:val="22"/>
          <w:lang w:eastAsia="en-US"/>
        </w:rPr>
      </w:pPr>
      <w:r w:rsidRPr="00677EA5">
        <w:rPr>
          <w:u w:val="single"/>
          <w:lang w:eastAsia="en-US"/>
        </w:rPr>
        <w:t>Conclusion:</w:t>
      </w:r>
      <w:r>
        <w:rPr>
          <w:sz w:val="24"/>
          <w:lang w:eastAsia="en-US"/>
        </w:rPr>
        <w:t xml:space="preserve"> Predicted Air concentration is very low.</w:t>
      </w:r>
    </w:p>
    <w:p w14:paraId="1707DC95" w14:textId="77777777" w:rsidR="004F6D58" w:rsidRDefault="004F6D58" w:rsidP="004F6D58">
      <w:pPr>
        <w:rPr>
          <w:i/>
          <w:szCs w:val="22"/>
          <w:lang w:eastAsia="en-US"/>
        </w:rPr>
      </w:pPr>
    </w:p>
    <w:p w14:paraId="23A60E5B" w14:textId="77777777" w:rsidR="004F6D58" w:rsidRDefault="004F6D58" w:rsidP="004F6D58">
      <w:pPr>
        <w:rPr>
          <w:i/>
          <w:szCs w:val="22"/>
          <w:lang w:eastAsia="en-US"/>
        </w:rPr>
      </w:pPr>
    </w:p>
    <w:tbl>
      <w:tblPr>
        <w:tblStyle w:val="Grilledutableau42"/>
        <w:tblW w:w="9356" w:type="dxa"/>
        <w:tblInd w:w="108" w:type="dxa"/>
        <w:tblLook w:val="04A0" w:firstRow="1" w:lastRow="0" w:firstColumn="1" w:lastColumn="0" w:noHBand="0" w:noVBand="1"/>
      </w:tblPr>
      <w:tblGrid>
        <w:gridCol w:w="9356"/>
      </w:tblGrid>
      <w:tr w:rsidR="004F6D58" w:rsidRPr="00DD5FD3" w14:paraId="4E6336BB" w14:textId="77777777" w:rsidTr="00373DFF">
        <w:tc>
          <w:tcPr>
            <w:tcW w:w="9356" w:type="dxa"/>
            <w:shd w:val="clear" w:color="auto" w:fill="D6E3BC" w:themeFill="accent3" w:themeFillTint="66"/>
          </w:tcPr>
          <w:p w14:paraId="348184D0"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33</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67D0EB8A" w14:textId="77777777" w:rsidR="004F6D58" w:rsidRPr="00DD5FD3" w:rsidRDefault="004F6D58" w:rsidP="00A17682">
            <w:pPr>
              <w:rPr>
                <w:rFonts w:ascii="Arial" w:hAnsi="Arial" w:cs="Arial"/>
                <w:sz w:val="20"/>
                <w:szCs w:val="20"/>
                <w:lang w:eastAsia="de-DE"/>
              </w:rPr>
            </w:pPr>
          </w:p>
          <w:p w14:paraId="54E8EE04"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rPr>
              <w:t>Emissions of hydrogen peroxide, L</w:t>
            </w:r>
            <w:r w:rsidRPr="003A2E2D">
              <w:rPr>
                <w:rFonts w:ascii="Arial" w:hAnsi="Arial" w:cs="Arial"/>
                <w:sz w:val="20"/>
                <w:szCs w:val="20"/>
              </w:rPr>
              <w:t>(+) Lactic</w:t>
            </w:r>
            <w:r w:rsidRPr="00DD5FD3">
              <w:rPr>
                <w:rFonts w:ascii="Arial" w:hAnsi="Arial" w:cs="Arial"/>
                <w:sz w:val="20"/>
                <w:szCs w:val="20"/>
              </w:rPr>
              <w:t xml:space="preserve"> acid and </w:t>
            </w:r>
            <w:r w:rsidRPr="00A249C0">
              <w:rPr>
                <w:rFonts w:ascii="Arial" w:hAnsi="Arial" w:cs="Arial"/>
                <w:sz w:val="20"/>
                <w:szCs w:val="20"/>
              </w:rPr>
              <w:t>1-Decanamine, N,N-dimethyl, N-oxide</w:t>
            </w:r>
            <w:r w:rsidRPr="00DD5FD3">
              <w:rPr>
                <w:rFonts w:ascii="Arial" w:hAnsi="Arial" w:cs="Arial"/>
                <w:sz w:val="20"/>
                <w:szCs w:val="20"/>
              </w:rPr>
              <w:t xml:space="preserve"> to air from the biocidal uses are regarded negligible or not to occur at all.</w:t>
            </w:r>
            <w:r w:rsidRPr="00DD5FD3">
              <w:rPr>
                <w:rFonts w:ascii="Arial" w:hAnsi="Arial" w:cs="Arial"/>
                <w:sz w:val="20"/>
                <w:szCs w:val="20"/>
                <w:lang w:eastAsia="en-US"/>
              </w:rPr>
              <w:t xml:space="preserve"> </w:t>
            </w:r>
          </w:p>
          <w:p w14:paraId="06FFE3FA" w14:textId="77777777" w:rsidR="004F6D58" w:rsidRPr="00DD5FD3" w:rsidRDefault="004F6D58" w:rsidP="00A17682">
            <w:pPr>
              <w:rPr>
                <w:rFonts w:ascii="Arial" w:hAnsi="Arial" w:cs="Arial"/>
                <w:sz w:val="20"/>
                <w:szCs w:val="20"/>
                <w:lang w:eastAsia="en-US"/>
              </w:rPr>
            </w:pPr>
          </w:p>
          <w:p w14:paraId="21D99D1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u w:val="single"/>
                <w:lang w:eastAsia="en-US"/>
              </w:rPr>
              <w:t>Conclusion</w:t>
            </w:r>
            <w:r w:rsidRPr="00DD5FD3">
              <w:rPr>
                <w:rFonts w:ascii="Arial" w:hAnsi="Arial" w:cs="Arial"/>
                <w:sz w:val="20"/>
                <w:szCs w:val="20"/>
                <w:lang w:eastAsia="en-US"/>
              </w:rPr>
              <w:t>:</w:t>
            </w:r>
            <w:r w:rsidRPr="00DD5FD3">
              <w:rPr>
                <w:rFonts w:ascii="Arial" w:hAnsi="Arial" w:cs="Arial"/>
                <w:i/>
                <w:sz w:val="20"/>
                <w:szCs w:val="20"/>
                <w:lang w:eastAsia="en-US"/>
              </w:rPr>
              <w:t xml:space="preserve"> </w:t>
            </w:r>
            <w:r w:rsidRPr="00DD5FD3">
              <w:rPr>
                <w:rFonts w:ascii="Arial" w:hAnsi="Arial" w:cs="Arial"/>
                <w:sz w:val="20"/>
                <w:szCs w:val="20"/>
                <w:lang w:eastAsia="en-US"/>
              </w:rPr>
              <w:t>Emissions and PECs in air are considered as negligible. It can be concluded that the use of the product SANYTOL FRESH will not pose a significant risk to the atmospheric compartment.</w:t>
            </w:r>
          </w:p>
          <w:p w14:paraId="346CB986" w14:textId="77777777" w:rsidR="004F6D58" w:rsidRPr="00DD5FD3" w:rsidRDefault="004F6D58" w:rsidP="00A17682">
            <w:pPr>
              <w:rPr>
                <w:rFonts w:ascii="Arial" w:hAnsi="Arial" w:cs="Arial"/>
                <w:sz w:val="20"/>
                <w:szCs w:val="20"/>
                <w:lang w:eastAsia="de-DE"/>
              </w:rPr>
            </w:pPr>
          </w:p>
          <w:p w14:paraId="4A1623AB" w14:textId="77777777" w:rsidR="004F6D58" w:rsidRPr="00DD5FD3" w:rsidRDefault="004F6D58" w:rsidP="00A17682">
            <w:pPr>
              <w:rPr>
                <w:rFonts w:ascii="Arial" w:hAnsi="Arial" w:cs="Arial"/>
                <w:sz w:val="20"/>
                <w:szCs w:val="20"/>
                <w:lang w:val="en-US" w:eastAsia="de-DE"/>
              </w:rPr>
            </w:pPr>
          </w:p>
        </w:tc>
      </w:tr>
    </w:tbl>
    <w:p w14:paraId="4F377515" w14:textId="77777777" w:rsidR="004F6D58" w:rsidRDefault="004F6D58" w:rsidP="004F6D58">
      <w:pPr>
        <w:rPr>
          <w:szCs w:val="22"/>
          <w:lang w:eastAsia="en-US"/>
        </w:rPr>
      </w:pPr>
    </w:p>
    <w:p w14:paraId="1D93759B" w14:textId="77777777" w:rsidR="004F6D58" w:rsidRPr="008621E2" w:rsidRDefault="004F6D58" w:rsidP="004F6D58">
      <w:pPr>
        <w:rPr>
          <w:szCs w:val="22"/>
          <w:lang w:eastAsia="en-US"/>
        </w:rPr>
      </w:pPr>
    </w:p>
    <w:p w14:paraId="3D138005" w14:textId="77777777" w:rsidR="004F6D58" w:rsidRPr="006C0A8D" w:rsidRDefault="004F6D58" w:rsidP="004F6D58">
      <w:pPr>
        <w:rPr>
          <w:b/>
          <w:i/>
          <w:szCs w:val="22"/>
          <w:lang w:eastAsia="en-US"/>
        </w:rPr>
      </w:pPr>
      <w:bookmarkStart w:id="291" w:name="_Toc377651051"/>
      <w:bookmarkStart w:id="292" w:name="_Toc389729120"/>
      <w:bookmarkStart w:id="293" w:name="_Toc403472804"/>
      <w:r w:rsidRPr="006C0A8D">
        <w:rPr>
          <w:b/>
          <w:i/>
          <w:szCs w:val="22"/>
          <w:lang w:eastAsia="en-US"/>
        </w:rPr>
        <w:t>Sewage treatment plant (STP</w:t>
      </w:r>
      <w:bookmarkEnd w:id="291"/>
      <w:r w:rsidRPr="006C0A8D">
        <w:rPr>
          <w:b/>
          <w:i/>
          <w:szCs w:val="22"/>
          <w:lang w:eastAsia="en-US"/>
        </w:rPr>
        <w:t>)</w:t>
      </w:r>
      <w:bookmarkEnd w:id="292"/>
      <w:bookmarkEnd w:id="293"/>
      <w:r w:rsidRPr="006C0A8D">
        <w:rPr>
          <w:b/>
          <w:i/>
          <w:szCs w:val="22"/>
          <w:lang w:eastAsia="en-US"/>
        </w:rPr>
        <w:t xml:space="preserve"> </w:t>
      </w:r>
    </w:p>
    <w:p w14:paraId="302308F3" w14:textId="77777777" w:rsidR="004F6D58" w:rsidRPr="0028497B" w:rsidRDefault="004F6D58" w:rsidP="00E30FB4">
      <w:pPr>
        <w:numPr>
          <w:ilvl w:val="0"/>
          <w:numId w:val="20"/>
        </w:numPr>
        <w:suppressAutoHyphens w:val="0"/>
        <w:rPr>
          <w:i/>
          <w:szCs w:val="22"/>
          <w:lang w:eastAsia="en-US"/>
        </w:rPr>
      </w:pPr>
      <w:r w:rsidRPr="0028497B">
        <w:rPr>
          <w:i/>
          <w:szCs w:val="22"/>
          <w:lang w:eastAsia="en-US"/>
        </w:rPr>
        <w:lastRenderedPageBreak/>
        <w:t>Active ingredient: Hydrogen peroxide</w:t>
      </w:r>
    </w:p>
    <w:p w14:paraId="4B1B108B" w14:textId="77777777" w:rsidR="004F6D58" w:rsidRPr="00FD2055" w:rsidRDefault="004F6D58" w:rsidP="004F6D58">
      <w:pPr>
        <w:spacing w:before="60" w:line="276" w:lineRule="auto"/>
        <w:rPr>
          <w:i/>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58E61EAA"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68567C29"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tc>
      </w:tr>
      <w:tr w:rsidR="004F6D58" w14:paraId="614DA735"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333D92"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CDCD66"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0A3E7DB2"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B147E5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C3F7A2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3.72E-04</w:t>
            </w:r>
          </w:p>
        </w:tc>
      </w:tr>
      <w:tr w:rsidR="004F6D58" w14:paraId="4E47A8EE"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A68C06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FA8EAE2"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1.06E-03</w:t>
            </w:r>
          </w:p>
        </w:tc>
      </w:tr>
      <w:tr w:rsidR="004F6D58" w14:paraId="07D0074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E28A19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7CB92E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3.72E-04</w:t>
            </w:r>
          </w:p>
        </w:tc>
      </w:tr>
      <w:tr w:rsidR="004F6D58" w14:paraId="1AB69DB9"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2B41AB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270C15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3.98E-04</w:t>
            </w:r>
          </w:p>
        </w:tc>
      </w:tr>
      <w:tr w:rsidR="004F6D58" w14:paraId="4CBFE76F"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ACD77A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77348E2"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8.5E-04</w:t>
            </w:r>
          </w:p>
        </w:tc>
      </w:tr>
    </w:tbl>
    <w:p w14:paraId="791E6549" w14:textId="77777777" w:rsidR="004F6D58" w:rsidRPr="00FD2055" w:rsidRDefault="004F6D58" w:rsidP="004F6D58">
      <w:pPr>
        <w:rPr>
          <w:lang w:eastAsia="en-US"/>
        </w:rPr>
      </w:pPr>
    </w:p>
    <w:p w14:paraId="1E20AB2A" w14:textId="77777777" w:rsidR="004F6D58" w:rsidRDefault="004F6D58" w:rsidP="004F6D58">
      <w:pPr>
        <w:spacing w:before="60" w:line="276" w:lineRule="auto"/>
        <w:ind w:left="142"/>
        <w:rPr>
          <w:i/>
          <w:lang w:eastAsia="en-US"/>
        </w:rPr>
      </w:pPr>
      <w:r w:rsidRPr="006C0A8D">
        <w:rPr>
          <w:u w:val="single"/>
          <w:lang w:eastAsia="en-US"/>
        </w:rPr>
        <w:t>Conclusion</w:t>
      </w:r>
      <w:r w:rsidRPr="006C0A8D">
        <w:rPr>
          <w:lang w:eastAsia="en-US"/>
        </w:rPr>
        <w:t xml:space="preserve">: </w:t>
      </w:r>
      <w:r>
        <w:rPr>
          <w:i/>
          <w:lang w:eastAsia="en-US"/>
        </w:rPr>
        <w:t>No risk is expected</w:t>
      </w:r>
    </w:p>
    <w:p w14:paraId="665337A8" w14:textId="77777777" w:rsidR="004F6D58" w:rsidRDefault="004F6D58" w:rsidP="004F6D58">
      <w:pPr>
        <w:rPr>
          <w:lang w:eastAsia="en-US"/>
        </w:rPr>
      </w:pPr>
    </w:p>
    <w:p w14:paraId="218B1A39" w14:textId="77777777" w:rsidR="004F6D58" w:rsidRDefault="004F6D58" w:rsidP="00E30FB4">
      <w:pPr>
        <w:numPr>
          <w:ilvl w:val="0"/>
          <w:numId w:val="20"/>
        </w:numPr>
        <w:suppressAutoHyphens w:val="0"/>
        <w:rPr>
          <w:i/>
          <w:szCs w:val="22"/>
          <w:lang w:eastAsia="en-US"/>
        </w:rPr>
      </w:pPr>
      <w:r w:rsidRPr="0028497B">
        <w:rPr>
          <w:i/>
          <w:szCs w:val="22"/>
          <w:lang w:eastAsia="en-US"/>
        </w:rPr>
        <w:t>SoC: L(+)Lactic acid</w:t>
      </w:r>
    </w:p>
    <w:p w14:paraId="7079CFA6" w14:textId="77777777" w:rsidR="004F6D58" w:rsidRDefault="004F6D58" w:rsidP="004F6D58">
      <w:pPr>
        <w:ind w:left="72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46094F01"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0C20166F"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 xml:space="preserve">Summary table on calculated PEC/PNEC values </w:t>
            </w:r>
            <w:r>
              <w:rPr>
                <w:b/>
                <w:sz w:val="24"/>
                <w:u w:val="single"/>
                <w:lang w:eastAsia="en-US"/>
              </w:rPr>
              <w:t>L(+)Lactic acid</w:t>
            </w:r>
          </w:p>
        </w:tc>
      </w:tr>
      <w:tr w:rsidR="004F6D58" w14:paraId="58B6F9B3"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28B96B"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E38D4"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3A700DA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E963C5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494C5A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2.84E-03</w:t>
            </w:r>
          </w:p>
        </w:tc>
      </w:tr>
      <w:tr w:rsidR="004F6D58" w14:paraId="0A6AE9C8"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7C8CC6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6D55AA1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8.13E-03</w:t>
            </w:r>
          </w:p>
        </w:tc>
      </w:tr>
      <w:tr w:rsidR="004F6D58" w14:paraId="63F7B9EC"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29764C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4501752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2.84E-03</w:t>
            </w:r>
          </w:p>
        </w:tc>
      </w:tr>
      <w:tr w:rsidR="004F6D58" w14:paraId="02CB82F9"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1A4766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0D5EA42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3.05E-03</w:t>
            </w:r>
          </w:p>
        </w:tc>
      </w:tr>
      <w:tr w:rsidR="004F6D58" w14:paraId="3D8EC0D7"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46C3D08"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76E4D0D"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6.5E-03</w:t>
            </w:r>
          </w:p>
        </w:tc>
      </w:tr>
    </w:tbl>
    <w:p w14:paraId="2888DF22" w14:textId="77777777" w:rsidR="004F6D58" w:rsidRDefault="004F6D58" w:rsidP="004F6D58">
      <w:pPr>
        <w:rPr>
          <w:lang w:eastAsia="en-US"/>
        </w:rPr>
      </w:pPr>
    </w:p>
    <w:p w14:paraId="25E4EBD4" w14:textId="77777777" w:rsidR="004F6D58" w:rsidRDefault="004F6D58" w:rsidP="004F6D58">
      <w:pPr>
        <w:spacing w:before="60" w:line="276" w:lineRule="auto"/>
        <w:ind w:left="142"/>
        <w:rPr>
          <w:sz w:val="24"/>
          <w:lang w:eastAsia="en-US"/>
        </w:rPr>
      </w:pPr>
      <w:r>
        <w:rPr>
          <w:u w:val="single"/>
          <w:lang w:eastAsia="en-US"/>
        </w:rPr>
        <w:t>Conclusion</w:t>
      </w:r>
      <w:r>
        <w:rPr>
          <w:lang w:eastAsia="en-US"/>
        </w:rPr>
        <w:t xml:space="preserve">: </w:t>
      </w:r>
      <w:r>
        <w:rPr>
          <w:sz w:val="24"/>
          <w:lang w:eastAsia="en-US"/>
        </w:rPr>
        <w:t>No risk is expected</w:t>
      </w:r>
    </w:p>
    <w:p w14:paraId="5A37DAA3" w14:textId="77777777" w:rsidR="004F6D58" w:rsidRDefault="004F6D58" w:rsidP="004F6D58">
      <w:pPr>
        <w:rPr>
          <w:lang w:eastAsia="en-US"/>
        </w:rPr>
      </w:pPr>
    </w:p>
    <w:p w14:paraId="2BCB8904" w14:textId="77777777" w:rsidR="004F6D58" w:rsidRDefault="004F6D58" w:rsidP="00E30FB4">
      <w:pPr>
        <w:numPr>
          <w:ilvl w:val="0"/>
          <w:numId w:val="20"/>
        </w:numPr>
        <w:suppressAutoHyphens w:val="0"/>
        <w:rPr>
          <w:i/>
          <w:szCs w:val="22"/>
          <w:lang w:eastAsia="en-US"/>
        </w:rPr>
      </w:pPr>
      <w:r w:rsidRPr="0028497B">
        <w:rPr>
          <w:i/>
          <w:szCs w:val="22"/>
          <w:lang w:eastAsia="en-US"/>
        </w:rPr>
        <w:t>SoC: 1-Decanamine, N.N-dimethyl,N-oxide (and  Dodecanamine, N.N-dimethyl,N-oxide) (DDMNO)</w:t>
      </w:r>
    </w:p>
    <w:p w14:paraId="3A542436" w14:textId="77777777" w:rsidR="004F6D58" w:rsidRDefault="004F6D58" w:rsidP="004F6D58">
      <w:pPr>
        <w:ind w:left="36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F6D58" w:rsidRPr="00A022BA" w14:paraId="3BB9F6B9" w14:textId="77777777" w:rsidTr="00373DFF">
        <w:trPr>
          <w:trHeight w:val="249"/>
        </w:trPr>
        <w:tc>
          <w:tcPr>
            <w:tcW w:w="9214"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8FE0994" w14:textId="77777777" w:rsidR="004F6D58" w:rsidRDefault="004F6D58" w:rsidP="00A17682">
            <w:pPr>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p w14:paraId="54C24410" w14:textId="77777777" w:rsidR="004F6D58" w:rsidRDefault="004F6D58" w:rsidP="00A17682">
            <w:pPr>
              <w:spacing w:before="60" w:after="60"/>
              <w:jc w:val="center"/>
              <w:rPr>
                <w:rFonts w:cs="Arial"/>
                <w:b/>
                <w:bCs/>
                <w:color w:val="000000"/>
                <w:sz w:val="18"/>
                <w:szCs w:val="18"/>
                <w:lang w:eastAsia="en-GB"/>
              </w:rPr>
            </w:pPr>
            <w:r>
              <w:rPr>
                <w:b/>
                <w:color w:val="000000"/>
                <w:sz w:val="24"/>
                <w:u w:val="single"/>
                <w:lang w:eastAsia="en-GB"/>
              </w:rPr>
              <w:t>(DDMNO)</w:t>
            </w:r>
          </w:p>
        </w:tc>
      </w:tr>
      <w:tr w:rsidR="004F6D58" w14:paraId="75074E2C" w14:textId="77777777" w:rsidTr="00373DFF">
        <w:trPr>
          <w:trHeight w:val="471"/>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83AFA09" w14:textId="77777777" w:rsidR="004F6D58" w:rsidRDefault="004F6D58" w:rsidP="00A17682">
            <w:pPr>
              <w:spacing w:before="60" w:after="60"/>
              <w:jc w:val="center"/>
              <w:rPr>
                <w:rFonts w:cs="Arial"/>
                <w:color w:val="000000"/>
                <w:sz w:val="18"/>
                <w:szCs w:val="18"/>
                <w:lang w:eastAsia="en-GB"/>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71B83" w14:textId="77777777" w:rsidR="004F6D58" w:rsidRDefault="004F6D58" w:rsidP="00A17682">
            <w:pPr>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STP</w:t>
            </w:r>
          </w:p>
        </w:tc>
      </w:tr>
      <w:tr w:rsidR="004F6D58" w14:paraId="770949E2"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44EE92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1</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253E1C6"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1.21E-03</w:t>
            </w:r>
          </w:p>
        </w:tc>
      </w:tr>
      <w:tr w:rsidR="004F6D58" w14:paraId="63391494"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A6464F4"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881B63D"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0.004</w:t>
            </w:r>
          </w:p>
        </w:tc>
      </w:tr>
      <w:tr w:rsidR="004F6D58" w14:paraId="31A7C387"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FD76A7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261C95B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1.21E-03</w:t>
            </w:r>
          </w:p>
        </w:tc>
      </w:tr>
      <w:tr w:rsidR="004F6D58" w14:paraId="362074F5"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C04E12C"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323F014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1.3E-03</w:t>
            </w:r>
          </w:p>
        </w:tc>
      </w:tr>
      <w:tr w:rsidR="004F6D58" w14:paraId="5FA0ED9C" w14:textId="77777777" w:rsidTr="00373DFF">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6339A0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14:paraId="54A8827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2.8E03</w:t>
            </w:r>
          </w:p>
        </w:tc>
      </w:tr>
    </w:tbl>
    <w:p w14:paraId="3BC85B3B" w14:textId="77777777" w:rsidR="004F6D58" w:rsidRDefault="004F6D58" w:rsidP="004F6D58">
      <w:pPr>
        <w:rPr>
          <w:lang w:eastAsia="en-US"/>
        </w:rPr>
      </w:pPr>
    </w:p>
    <w:p w14:paraId="1060ACF2" w14:textId="77777777" w:rsidR="004F6D58" w:rsidRDefault="004F6D58" w:rsidP="004F6D58">
      <w:pPr>
        <w:spacing w:before="60" w:line="276" w:lineRule="auto"/>
        <w:ind w:left="142"/>
        <w:rPr>
          <w:sz w:val="24"/>
          <w:lang w:eastAsia="en-US"/>
        </w:rPr>
      </w:pPr>
      <w:r>
        <w:rPr>
          <w:u w:val="single"/>
          <w:lang w:eastAsia="en-US"/>
        </w:rPr>
        <w:t>Conclusion</w:t>
      </w:r>
      <w:r>
        <w:rPr>
          <w:lang w:eastAsia="en-US"/>
        </w:rPr>
        <w:t xml:space="preserve">: </w:t>
      </w:r>
      <w:r>
        <w:rPr>
          <w:sz w:val="24"/>
          <w:lang w:eastAsia="en-US"/>
        </w:rPr>
        <w:t>No risk is expected</w:t>
      </w:r>
    </w:p>
    <w:p w14:paraId="67D77077" w14:textId="77777777" w:rsidR="004F6D58" w:rsidRDefault="004F6D58" w:rsidP="004F6D58">
      <w:pPr>
        <w:spacing w:before="60" w:line="276" w:lineRule="auto"/>
        <w:ind w:left="142"/>
        <w:rPr>
          <w:sz w:val="24"/>
          <w:lang w:eastAsia="en-US"/>
        </w:rPr>
      </w:pPr>
    </w:p>
    <w:p w14:paraId="4F027A0B" w14:textId="77777777" w:rsidR="004F6D58" w:rsidRDefault="004F6D58" w:rsidP="004F6D58">
      <w:pPr>
        <w:spacing w:before="60" w:line="276" w:lineRule="auto"/>
        <w:ind w:left="142"/>
        <w:rPr>
          <w:sz w:val="24"/>
          <w:lang w:eastAsia="en-US"/>
        </w:rPr>
      </w:pPr>
    </w:p>
    <w:p w14:paraId="2D10D8A8" w14:textId="77777777" w:rsidR="004F6D58" w:rsidRDefault="004F6D58" w:rsidP="004F6D58">
      <w:pPr>
        <w:spacing w:before="60" w:line="276" w:lineRule="auto"/>
        <w:ind w:left="142"/>
        <w:rPr>
          <w:sz w:val="24"/>
          <w:lang w:eastAsia="en-US"/>
        </w:rPr>
      </w:pPr>
    </w:p>
    <w:p w14:paraId="7A5464A4"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519998A9" w14:textId="77777777" w:rsidTr="00373DFF">
        <w:tc>
          <w:tcPr>
            <w:tcW w:w="9356" w:type="dxa"/>
            <w:shd w:val="clear" w:color="auto" w:fill="D6E3BC" w:themeFill="accent3" w:themeFillTint="66"/>
          </w:tcPr>
          <w:p w14:paraId="12A5EFF3"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34</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02F3073C" w14:textId="77777777" w:rsidR="004F6D58" w:rsidRPr="00DD5FD3" w:rsidRDefault="004F6D58" w:rsidP="00A17682">
            <w:pPr>
              <w:rPr>
                <w:rFonts w:ascii="Arial" w:hAnsi="Arial" w:cs="Arial"/>
                <w:sz w:val="20"/>
                <w:szCs w:val="20"/>
                <w:lang w:eastAsia="de-DE"/>
              </w:rPr>
            </w:pPr>
          </w:p>
          <w:p w14:paraId="406946FD"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STP are presented in the following table:</w:t>
            </w:r>
          </w:p>
          <w:p w14:paraId="21D5289D" w14:textId="77777777" w:rsidR="004F6D58" w:rsidRPr="00DD5FD3" w:rsidRDefault="004F6D58" w:rsidP="00A17682">
            <w:pPr>
              <w:rPr>
                <w:rFonts w:ascii="Arial" w:hAnsi="Arial" w:cs="Arial"/>
                <w:sz w:val="20"/>
                <w:szCs w:val="20"/>
                <w:lang w:eastAsia="en-US"/>
              </w:rPr>
            </w:pPr>
          </w:p>
          <w:p w14:paraId="0983CB35" w14:textId="77777777" w:rsidR="004F6D58" w:rsidRPr="00DD5FD3" w:rsidRDefault="004F6D58" w:rsidP="00A17682">
            <w:pPr>
              <w:rPr>
                <w:rFonts w:ascii="Arial" w:hAnsi="Arial" w:cs="Arial"/>
                <w:sz w:val="20"/>
                <w:szCs w:val="20"/>
                <w:lang w:eastAsia="en-US"/>
              </w:rPr>
            </w:pP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gridCol w:w="1985"/>
              <w:gridCol w:w="1842"/>
              <w:gridCol w:w="1701"/>
              <w:gridCol w:w="1560"/>
            </w:tblGrid>
            <w:tr w:rsidR="004F6D58" w:rsidRPr="00DD5FD3" w14:paraId="6A43B7AD" w14:textId="77777777" w:rsidTr="00A17682">
              <w:trPr>
                <w:trHeight w:val="471"/>
              </w:trPr>
              <w:tc>
                <w:tcPr>
                  <w:tcW w:w="7150" w:type="dxa"/>
                  <w:gridSpan w:val="4"/>
                  <w:shd w:val="clear" w:color="auto" w:fill="FFFFCC"/>
                  <w:vAlign w:val="center"/>
                </w:tcPr>
                <w:p w14:paraId="20175E43" w14:textId="77777777" w:rsidR="004F6D58" w:rsidRPr="00DD5FD3" w:rsidRDefault="004F6D58" w:rsidP="00A17682">
                  <w:pPr>
                    <w:rPr>
                      <w:rFonts w:ascii="Arial" w:hAnsi="Arial" w:cs="Arial"/>
                      <w:lang w:eastAsia="en-GB"/>
                    </w:rPr>
                  </w:pPr>
                  <w:r w:rsidRPr="00DD5FD3">
                    <w:rPr>
                      <w:rFonts w:ascii="Arial" w:hAnsi="Arial" w:cs="Arial"/>
                      <w:lang w:eastAsia="en-GB"/>
                    </w:rPr>
                    <w:t>Summary table on calculated STP PEC/PNEC values for each substance assessed</w:t>
                  </w:r>
                </w:p>
              </w:tc>
              <w:tc>
                <w:tcPr>
                  <w:tcW w:w="1560" w:type="dxa"/>
                  <w:vMerge w:val="restart"/>
                  <w:tcBorders>
                    <w:left w:val="single" w:sz="4" w:space="0" w:color="auto"/>
                    <w:right w:val="single" w:sz="4" w:space="0" w:color="auto"/>
                  </w:tcBorders>
                  <w:shd w:val="clear" w:color="auto" w:fill="FFFFCC"/>
                </w:tcPr>
                <w:p w14:paraId="3B87F80C"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376BBDCA" w14:textId="77777777" w:rsidTr="00A17682">
              <w:trPr>
                <w:trHeight w:val="471"/>
              </w:trPr>
              <w:tc>
                <w:tcPr>
                  <w:tcW w:w="1622" w:type="dxa"/>
                  <w:shd w:val="clear" w:color="auto" w:fill="F2F2F2" w:themeFill="background1" w:themeFillShade="F2"/>
                  <w:vAlign w:val="center"/>
                </w:tcPr>
                <w:p w14:paraId="42EA6773" w14:textId="77777777" w:rsidR="004F6D58" w:rsidRPr="00DD5FD3" w:rsidRDefault="004F6D58" w:rsidP="00A17682">
                  <w:pPr>
                    <w:rPr>
                      <w:rFonts w:ascii="Arial" w:hAnsi="Arial" w:cs="Arial"/>
                      <w:lang w:eastAsia="en-GB"/>
                    </w:rPr>
                  </w:pPr>
                </w:p>
              </w:tc>
              <w:tc>
                <w:tcPr>
                  <w:tcW w:w="1985" w:type="dxa"/>
                  <w:tcBorders>
                    <w:right w:val="single" w:sz="4" w:space="0" w:color="auto"/>
                  </w:tcBorders>
                  <w:shd w:val="clear" w:color="auto" w:fill="F2F2F2" w:themeFill="background1" w:themeFillShade="F2"/>
                  <w:vAlign w:val="center"/>
                </w:tcPr>
                <w:p w14:paraId="358F8D6E"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STP</w:t>
                  </w:r>
                </w:p>
              </w:tc>
              <w:tc>
                <w:tcPr>
                  <w:tcW w:w="1842" w:type="dxa"/>
                  <w:tcBorders>
                    <w:right w:val="single" w:sz="4" w:space="0" w:color="auto"/>
                  </w:tcBorders>
                  <w:shd w:val="clear" w:color="auto" w:fill="F2F2F2" w:themeFill="background1" w:themeFillShade="F2"/>
                </w:tcPr>
                <w:p w14:paraId="5F3188F4"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3A2E2D">
                    <w:rPr>
                      <w:rFonts w:ascii="Arial" w:hAnsi="Arial" w:cs="Arial"/>
                      <w:lang w:eastAsia="en-GB"/>
                    </w:rPr>
                    <w:t>(+) L</w:t>
                  </w:r>
                  <w:r w:rsidRPr="00DD5FD3">
                    <w:rPr>
                      <w:rFonts w:ascii="Arial" w:hAnsi="Arial" w:cs="Arial"/>
                      <w:lang w:eastAsia="en-GB"/>
                    </w:rPr>
                    <w:t>actic acid PEC/PNEC</w:t>
                  </w:r>
                  <w:r w:rsidRPr="00DD5FD3">
                    <w:rPr>
                      <w:rFonts w:ascii="Arial" w:hAnsi="Arial" w:cs="Arial"/>
                      <w:vertAlign w:val="subscript"/>
                      <w:lang w:eastAsia="en-GB"/>
                    </w:rPr>
                    <w:t>STP</w:t>
                  </w:r>
                </w:p>
              </w:tc>
              <w:tc>
                <w:tcPr>
                  <w:tcW w:w="1701" w:type="dxa"/>
                  <w:shd w:val="clear" w:color="auto" w:fill="F2F2F2" w:themeFill="background1" w:themeFillShade="F2"/>
                </w:tcPr>
                <w:p w14:paraId="0A5FEA3C"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STP</w:t>
                  </w:r>
                </w:p>
              </w:tc>
              <w:tc>
                <w:tcPr>
                  <w:tcW w:w="1560" w:type="dxa"/>
                  <w:vMerge/>
                  <w:tcBorders>
                    <w:left w:val="single" w:sz="4" w:space="0" w:color="auto"/>
                    <w:right w:val="single" w:sz="4" w:space="0" w:color="auto"/>
                  </w:tcBorders>
                  <w:shd w:val="clear" w:color="auto" w:fill="FFFFFF"/>
                </w:tcPr>
                <w:p w14:paraId="1CA9C15D" w14:textId="77777777" w:rsidR="004F6D58" w:rsidRPr="00DD5FD3" w:rsidRDefault="004F6D58" w:rsidP="00A17682">
                  <w:pPr>
                    <w:rPr>
                      <w:rFonts w:ascii="Arial" w:hAnsi="Arial" w:cs="Arial"/>
                      <w:lang w:eastAsia="en-GB"/>
                    </w:rPr>
                  </w:pPr>
                </w:p>
              </w:tc>
            </w:tr>
            <w:tr w:rsidR="004F6D58" w:rsidRPr="00DD5FD3" w14:paraId="78F7E394" w14:textId="77777777" w:rsidTr="00A17682">
              <w:trPr>
                <w:trHeight w:val="75"/>
              </w:trPr>
              <w:tc>
                <w:tcPr>
                  <w:tcW w:w="1622" w:type="dxa"/>
                  <w:shd w:val="clear" w:color="auto" w:fill="FFFFFF"/>
                  <w:vAlign w:val="center"/>
                </w:tcPr>
                <w:p w14:paraId="3B5CC048"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 </w:t>
                  </w:r>
                </w:p>
              </w:tc>
              <w:tc>
                <w:tcPr>
                  <w:tcW w:w="1985" w:type="dxa"/>
                  <w:shd w:val="clear" w:color="auto" w:fill="FFFFFF"/>
                  <w:vAlign w:val="bottom"/>
                </w:tcPr>
                <w:p w14:paraId="70495216" w14:textId="77777777" w:rsidR="004F6D58" w:rsidRPr="00DD5FD3" w:rsidRDefault="004F6D58" w:rsidP="00A17682">
                  <w:pPr>
                    <w:rPr>
                      <w:rFonts w:ascii="Arial" w:hAnsi="Arial" w:cs="Arial"/>
                      <w:lang w:eastAsia="en-GB"/>
                    </w:rPr>
                  </w:pPr>
                  <w:r>
                    <w:rPr>
                      <w:rFonts w:ascii="Arial" w:hAnsi="Arial" w:cs="Arial"/>
                    </w:rPr>
                    <w:t>9.32E-06</w:t>
                  </w:r>
                </w:p>
              </w:tc>
              <w:tc>
                <w:tcPr>
                  <w:tcW w:w="1842" w:type="dxa"/>
                  <w:shd w:val="clear" w:color="auto" w:fill="FFFFFF"/>
                  <w:vAlign w:val="bottom"/>
                </w:tcPr>
                <w:p w14:paraId="47DEFE38" w14:textId="77777777" w:rsidR="004F6D58" w:rsidRPr="00DD5FD3" w:rsidRDefault="004F6D58" w:rsidP="00A17682">
                  <w:pPr>
                    <w:rPr>
                      <w:rFonts w:ascii="Arial" w:hAnsi="Arial" w:cs="Arial"/>
                      <w:lang w:eastAsia="en-GB"/>
                    </w:rPr>
                  </w:pPr>
                  <w:r w:rsidRPr="00DD5FD3">
                    <w:rPr>
                      <w:rFonts w:ascii="Arial" w:hAnsi="Arial" w:cs="Arial"/>
                      <w:lang w:eastAsia="en-GB"/>
                    </w:rPr>
                    <w:t>2.84E-03</w:t>
                  </w:r>
                </w:p>
              </w:tc>
              <w:tc>
                <w:tcPr>
                  <w:tcW w:w="1701" w:type="dxa"/>
                  <w:shd w:val="clear" w:color="auto" w:fill="FFFFFF"/>
                  <w:vAlign w:val="bottom"/>
                </w:tcPr>
                <w:p w14:paraId="50CB774B" w14:textId="77777777" w:rsidR="004F6D58" w:rsidRPr="00DD5FD3" w:rsidRDefault="004F6D58" w:rsidP="00A17682">
                  <w:pPr>
                    <w:rPr>
                      <w:rFonts w:ascii="Arial" w:hAnsi="Arial" w:cs="Arial"/>
                      <w:lang w:eastAsia="en-GB"/>
                    </w:rPr>
                  </w:pPr>
                  <w:r w:rsidRPr="00DD5FD3">
                    <w:rPr>
                      <w:rFonts w:ascii="Arial" w:hAnsi="Arial" w:cs="Arial"/>
                      <w:lang w:eastAsia="en-GB"/>
                    </w:rPr>
                    <w:t>2.80E-03</w:t>
                  </w:r>
                </w:p>
              </w:tc>
              <w:tc>
                <w:tcPr>
                  <w:tcW w:w="1560" w:type="dxa"/>
                  <w:shd w:val="clear" w:color="auto" w:fill="FFFFFF"/>
                  <w:vAlign w:val="center"/>
                </w:tcPr>
                <w:p w14:paraId="28AC66FE"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C7D28C2" w14:textId="77777777" w:rsidTr="00A17682">
              <w:trPr>
                <w:trHeight w:val="75"/>
              </w:trPr>
              <w:tc>
                <w:tcPr>
                  <w:tcW w:w="1622" w:type="dxa"/>
                  <w:shd w:val="clear" w:color="auto" w:fill="FFFFFF"/>
                </w:tcPr>
                <w:p w14:paraId="58E2A5A4"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5" w:type="dxa"/>
                  <w:shd w:val="clear" w:color="auto" w:fill="FFFFFF"/>
                  <w:vAlign w:val="bottom"/>
                </w:tcPr>
                <w:p w14:paraId="09F96E9B" w14:textId="77777777" w:rsidR="004F6D58" w:rsidRPr="00DD5FD3" w:rsidRDefault="004F6D58" w:rsidP="00A17682">
                  <w:pPr>
                    <w:rPr>
                      <w:rFonts w:ascii="Arial" w:hAnsi="Arial" w:cs="Arial"/>
                      <w:lang w:eastAsia="en-GB"/>
                    </w:rPr>
                  </w:pPr>
                  <w:r>
                    <w:rPr>
                      <w:rFonts w:ascii="Arial" w:hAnsi="Arial" w:cs="Arial"/>
                    </w:rPr>
                    <w:t>2.66E-05</w:t>
                  </w:r>
                </w:p>
              </w:tc>
              <w:tc>
                <w:tcPr>
                  <w:tcW w:w="1842" w:type="dxa"/>
                  <w:shd w:val="clear" w:color="auto" w:fill="FFFFFF"/>
                  <w:vAlign w:val="bottom"/>
                </w:tcPr>
                <w:p w14:paraId="4114E49C" w14:textId="77777777" w:rsidR="004F6D58" w:rsidRPr="00DD5FD3" w:rsidRDefault="004F6D58" w:rsidP="00A17682">
                  <w:pPr>
                    <w:rPr>
                      <w:rFonts w:ascii="Arial" w:hAnsi="Arial" w:cs="Arial"/>
                      <w:lang w:eastAsia="en-GB"/>
                    </w:rPr>
                  </w:pPr>
                  <w:r w:rsidRPr="00DD5FD3">
                    <w:rPr>
                      <w:rFonts w:ascii="Arial" w:hAnsi="Arial" w:cs="Arial"/>
                      <w:lang w:eastAsia="en-GB"/>
                    </w:rPr>
                    <w:t>8.13E-03</w:t>
                  </w:r>
                </w:p>
              </w:tc>
              <w:tc>
                <w:tcPr>
                  <w:tcW w:w="1701" w:type="dxa"/>
                  <w:shd w:val="clear" w:color="auto" w:fill="FFFFFF"/>
                  <w:vAlign w:val="bottom"/>
                </w:tcPr>
                <w:p w14:paraId="59930644" w14:textId="77777777" w:rsidR="004F6D58" w:rsidRPr="00DD5FD3" w:rsidRDefault="004F6D58" w:rsidP="00A17682">
                  <w:pPr>
                    <w:rPr>
                      <w:rFonts w:ascii="Arial" w:hAnsi="Arial" w:cs="Arial"/>
                      <w:lang w:eastAsia="en-GB"/>
                    </w:rPr>
                  </w:pPr>
                  <w:r w:rsidRPr="00DD5FD3">
                    <w:rPr>
                      <w:rFonts w:ascii="Arial" w:hAnsi="Arial" w:cs="Arial"/>
                      <w:lang w:eastAsia="en-GB"/>
                    </w:rPr>
                    <w:t>8.00E-03</w:t>
                  </w:r>
                </w:p>
              </w:tc>
              <w:tc>
                <w:tcPr>
                  <w:tcW w:w="1560" w:type="dxa"/>
                  <w:shd w:val="clear" w:color="auto" w:fill="FFFFFF"/>
                  <w:vAlign w:val="center"/>
                </w:tcPr>
                <w:p w14:paraId="7864577C"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7F125BD8" w14:textId="77777777" w:rsidTr="00A17682">
              <w:trPr>
                <w:trHeight w:val="75"/>
              </w:trPr>
              <w:tc>
                <w:tcPr>
                  <w:tcW w:w="1622" w:type="dxa"/>
                  <w:shd w:val="clear" w:color="auto" w:fill="FFFFFF"/>
                </w:tcPr>
                <w:p w14:paraId="289165EE"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5" w:type="dxa"/>
                  <w:shd w:val="clear" w:color="auto" w:fill="FFFFFF"/>
                  <w:vAlign w:val="bottom"/>
                </w:tcPr>
                <w:p w14:paraId="6D0031ED" w14:textId="77777777" w:rsidR="004F6D58" w:rsidRPr="00DD5FD3" w:rsidRDefault="004F6D58" w:rsidP="00A17682">
                  <w:pPr>
                    <w:rPr>
                      <w:rFonts w:ascii="Arial" w:hAnsi="Arial" w:cs="Arial"/>
                      <w:lang w:eastAsia="en-GB"/>
                    </w:rPr>
                  </w:pPr>
                  <w:r>
                    <w:rPr>
                      <w:rFonts w:ascii="Arial" w:hAnsi="Arial" w:cs="Arial"/>
                    </w:rPr>
                    <w:t>9.99E-06</w:t>
                  </w:r>
                </w:p>
              </w:tc>
              <w:tc>
                <w:tcPr>
                  <w:tcW w:w="1842" w:type="dxa"/>
                  <w:shd w:val="clear" w:color="auto" w:fill="FFFFFF"/>
                  <w:vAlign w:val="bottom"/>
                </w:tcPr>
                <w:p w14:paraId="3B884277" w14:textId="77777777" w:rsidR="004F6D58" w:rsidRPr="00DD5FD3" w:rsidRDefault="004F6D58" w:rsidP="00A17682">
                  <w:pPr>
                    <w:rPr>
                      <w:rFonts w:ascii="Arial" w:hAnsi="Arial" w:cs="Arial"/>
                      <w:lang w:eastAsia="en-GB"/>
                    </w:rPr>
                  </w:pPr>
                  <w:r w:rsidRPr="00DD5FD3">
                    <w:rPr>
                      <w:rFonts w:ascii="Arial" w:hAnsi="Arial" w:cs="Arial"/>
                      <w:lang w:eastAsia="en-GB"/>
                    </w:rPr>
                    <w:t>3.05E-03</w:t>
                  </w:r>
                </w:p>
              </w:tc>
              <w:tc>
                <w:tcPr>
                  <w:tcW w:w="1701" w:type="dxa"/>
                  <w:shd w:val="clear" w:color="auto" w:fill="FFFFFF"/>
                  <w:vAlign w:val="bottom"/>
                </w:tcPr>
                <w:p w14:paraId="756AA253" w14:textId="77777777" w:rsidR="004F6D58" w:rsidRPr="00DD5FD3" w:rsidRDefault="004F6D58" w:rsidP="00A17682">
                  <w:pPr>
                    <w:rPr>
                      <w:rFonts w:ascii="Arial" w:hAnsi="Arial" w:cs="Arial"/>
                      <w:lang w:eastAsia="en-GB"/>
                    </w:rPr>
                  </w:pPr>
                  <w:r w:rsidRPr="00DD5FD3">
                    <w:rPr>
                      <w:rFonts w:ascii="Arial" w:hAnsi="Arial" w:cs="Arial"/>
                      <w:lang w:eastAsia="en-GB"/>
                    </w:rPr>
                    <w:t>3.00E-03</w:t>
                  </w:r>
                </w:p>
              </w:tc>
              <w:tc>
                <w:tcPr>
                  <w:tcW w:w="1560" w:type="dxa"/>
                  <w:shd w:val="clear" w:color="auto" w:fill="FFFFFF"/>
                  <w:vAlign w:val="center"/>
                </w:tcPr>
                <w:p w14:paraId="16E234DA"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9D52EA" w14:paraId="2836C7A5" w14:textId="77777777" w:rsidTr="00A17682">
              <w:trPr>
                <w:trHeight w:val="75"/>
              </w:trPr>
              <w:tc>
                <w:tcPr>
                  <w:tcW w:w="1622" w:type="dxa"/>
                  <w:shd w:val="clear" w:color="auto" w:fill="FFFFFF"/>
                </w:tcPr>
                <w:p w14:paraId="7E5A66B3"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5" w:type="dxa"/>
                  <w:shd w:val="clear" w:color="auto" w:fill="FFFFFF"/>
                  <w:vAlign w:val="bottom"/>
                </w:tcPr>
                <w:p w14:paraId="6D22DD55" w14:textId="77777777" w:rsidR="004F6D58" w:rsidRPr="00A33526" w:rsidRDefault="004F6D58" w:rsidP="00A17682">
                  <w:pPr>
                    <w:rPr>
                      <w:rFonts w:ascii="Arial" w:hAnsi="Arial" w:cs="Arial"/>
                      <w:lang w:eastAsia="en-GB"/>
                    </w:rPr>
                  </w:pPr>
                  <w:r w:rsidRPr="00A33526">
                    <w:rPr>
                      <w:rFonts w:ascii="Arial" w:hAnsi="Arial" w:cs="Arial"/>
                    </w:rPr>
                    <w:t>2.13E-05</w:t>
                  </w:r>
                </w:p>
              </w:tc>
              <w:tc>
                <w:tcPr>
                  <w:tcW w:w="1842" w:type="dxa"/>
                  <w:shd w:val="clear" w:color="auto" w:fill="FFFFFF"/>
                  <w:vAlign w:val="bottom"/>
                </w:tcPr>
                <w:p w14:paraId="6D91ECE7" w14:textId="77777777" w:rsidR="004F6D58" w:rsidRPr="00A33526" w:rsidRDefault="004F6D58" w:rsidP="00A17682">
                  <w:pPr>
                    <w:rPr>
                      <w:rFonts w:ascii="Arial" w:hAnsi="Arial" w:cs="Arial"/>
                      <w:lang w:eastAsia="en-GB"/>
                    </w:rPr>
                  </w:pPr>
                  <w:r w:rsidRPr="00A33526">
                    <w:rPr>
                      <w:rFonts w:ascii="Arial" w:hAnsi="Arial" w:cs="Arial"/>
                      <w:lang w:eastAsia="en-GB"/>
                    </w:rPr>
                    <w:t>6.50E-03</w:t>
                  </w:r>
                </w:p>
              </w:tc>
              <w:tc>
                <w:tcPr>
                  <w:tcW w:w="1701" w:type="dxa"/>
                  <w:shd w:val="clear" w:color="auto" w:fill="FFFFFF"/>
                  <w:vAlign w:val="bottom"/>
                </w:tcPr>
                <w:p w14:paraId="123A50D5" w14:textId="77777777" w:rsidR="004F6D58" w:rsidRPr="00A33526" w:rsidRDefault="004F6D58" w:rsidP="00A17682">
                  <w:pPr>
                    <w:rPr>
                      <w:rFonts w:ascii="Arial" w:hAnsi="Arial" w:cs="Arial"/>
                      <w:lang w:eastAsia="en-GB"/>
                    </w:rPr>
                  </w:pPr>
                  <w:r w:rsidRPr="00A33526">
                    <w:rPr>
                      <w:rFonts w:ascii="Arial" w:hAnsi="Arial" w:cs="Arial"/>
                      <w:lang w:eastAsia="en-GB"/>
                    </w:rPr>
                    <w:t>6.40E-03</w:t>
                  </w:r>
                </w:p>
              </w:tc>
              <w:tc>
                <w:tcPr>
                  <w:tcW w:w="1560" w:type="dxa"/>
                  <w:shd w:val="clear" w:color="auto" w:fill="FFFFFF"/>
                  <w:vAlign w:val="center"/>
                </w:tcPr>
                <w:p w14:paraId="623BB90B" w14:textId="77777777" w:rsidR="004F6D58" w:rsidRPr="00A33526" w:rsidRDefault="004F6D58" w:rsidP="00A17682">
                  <w:pPr>
                    <w:rPr>
                      <w:rFonts w:ascii="Arial" w:hAnsi="Arial" w:cs="Arial"/>
                      <w:lang w:eastAsia="en-GB"/>
                    </w:rPr>
                  </w:pPr>
                  <w:r w:rsidRPr="00A33526">
                    <w:rPr>
                      <w:rFonts w:ascii="Arial" w:hAnsi="Arial" w:cs="Arial"/>
                      <w:lang w:eastAsia="en-GB"/>
                    </w:rPr>
                    <w:t>Acceptable</w:t>
                  </w:r>
                </w:p>
              </w:tc>
            </w:tr>
          </w:tbl>
          <w:p w14:paraId="5895C6F4" w14:textId="77777777" w:rsidR="004F6D58" w:rsidRPr="00A33526" w:rsidRDefault="004F6D58" w:rsidP="00A17682">
            <w:pPr>
              <w:rPr>
                <w:rFonts w:ascii="Arial" w:hAnsi="Arial" w:cs="Arial"/>
                <w:sz w:val="20"/>
                <w:szCs w:val="20"/>
                <w:lang w:eastAsia="en-US"/>
              </w:rPr>
            </w:pPr>
          </w:p>
          <w:p w14:paraId="04FE5975" w14:textId="77777777" w:rsidR="004F6D58" w:rsidRPr="00A33526" w:rsidRDefault="004F6D58" w:rsidP="00A17682">
            <w:pPr>
              <w:rPr>
                <w:rFonts w:ascii="Arial" w:hAnsi="Arial" w:cs="Arial"/>
                <w:sz w:val="20"/>
                <w:szCs w:val="20"/>
                <w:lang w:eastAsia="en-US"/>
              </w:rPr>
            </w:pPr>
          </w:p>
          <w:p w14:paraId="2CBA96AD" w14:textId="77777777" w:rsidR="004F6D58" w:rsidRPr="00A33526" w:rsidRDefault="004F6D58" w:rsidP="00A17682">
            <w:pPr>
              <w:rPr>
                <w:rFonts w:ascii="Arial" w:hAnsi="Arial" w:cs="Arial"/>
                <w:b/>
                <w:sz w:val="20"/>
                <w:szCs w:val="20"/>
                <w:lang w:eastAsia="en-US"/>
              </w:rPr>
            </w:pPr>
            <w:r w:rsidRPr="00A33526">
              <w:rPr>
                <w:rFonts w:ascii="Arial" w:hAnsi="Arial" w:cs="Arial"/>
                <w:b/>
                <w:lang w:eastAsia="en-US"/>
              </w:rPr>
              <w:t>Conclusion:</w:t>
            </w:r>
          </w:p>
          <w:p w14:paraId="0D333508" w14:textId="77777777" w:rsidR="004F6D58" w:rsidRPr="00A33526" w:rsidRDefault="004F6D58" w:rsidP="00A17682">
            <w:pPr>
              <w:rPr>
                <w:rFonts w:ascii="Arial" w:hAnsi="Arial" w:cs="Arial"/>
                <w:sz w:val="20"/>
                <w:szCs w:val="20"/>
                <w:lang w:eastAsia="en-US"/>
              </w:rPr>
            </w:pPr>
          </w:p>
          <w:p w14:paraId="008620A5"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For all the assessed scenarios, risks to the STP compartment are acceptable for the use of the product SANYTOL FRESH.</w:t>
            </w:r>
          </w:p>
          <w:p w14:paraId="349EF7EA" w14:textId="77777777" w:rsidR="004F6D58" w:rsidRPr="00DD5FD3" w:rsidRDefault="004F6D58" w:rsidP="00A17682">
            <w:pPr>
              <w:rPr>
                <w:rFonts w:ascii="Arial" w:hAnsi="Arial" w:cs="Arial"/>
                <w:sz w:val="20"/>
                <w:szCs w:val="20"/>
                <w:lang w:eastAsia="en-US"/>
              </w:rPr>
            </w:pPr>
          </w:p>
        </w:tc>
      </w:tr>
    </w:tbl>
    <w:p w14:paraId="0C8269C5" w14:textId="77777777" w:rsidR="004F6D58" w:rsidRDefault="004F6D58" w:rsidP="004F6D58">
      <w:pPr>
        <w:rPr>
          <w:lang w:eastAsia="en-US"/>
        </w:rPr>
      </w:pPr>
    </w:p>
    <w:p w14:paraId="0220689C" w14:textId="77777777" w:rsidR="004F6D58" w:rsidRPr="00FD2055" w:rsidRDefault="004F6D58" w:rsidP="004F6D58">
      <w:pPr>
        <w:rPr>
          <w:lang w:eastAsia="en-US"/>
        </w:rPr>
      </w:pPr>
    </w:p>
    <w:p w14:paraId="3059EB6F" w14:textId="77777777" w:rsidR="004F6D58" w:rsidRDefault="004F6D58" w:rsidP="004F6D58">
      <w:pPr>
        <w:rPr>
          <w:b/>
          <w:i/>
          <w:szCs w:val="22"/>
          <w:lang w:eastAsia="en-US"/>
        </w:rPr>
      </w:pPr>
      <w:bookmarkStart w:id="294" w:name="_Toc377651052"/>
      <w:bookmarkStart w:id="295" w:name="_Toc389729121"/>
      <w:bookmarkStart w:id="296" w:name="_Toc403472805"/>
      <w:r w:rsidRPr="006C0A8D">
        <w:rPr>
          <w:b/>
          <w:i/>
          <w:szCs w:val="22"/>
          <w:lang w:eastAsia="en-US"/>
        </w:rPr>
        <w:t>Aquatic compartment</w:t>
      </w:r>
      <w:bookmarkEnd w:id="294"/>
      <w:bookmarkEnd w:id="295"/>
      <w:bookmarkEnd w:id="296"/>
    </w:p>
    <w:p w14:paraId="04A9D51A" w14:textId="77777777" w:rsidR="004F6D58" w:rsidRPr="0028497B" w:rsidRDefault="004F6D58" w:rsidP="00E30FB4">
      <w:pPr>
        <w:numPr>
          <w:ilvl w:val="0"/>
          <w:numId w:val="21"/>
        </w:numPr>
        <w:suppressAutoHyphens w:val="0"/>
        <w:rPr>
          <w:i/>
          <w:szCs w:val="22"/>
          <w:lang w:eastAsia="en-US"/>
        </w:rPr>
      </w:pPr>
      <w:r w:rsidRPr="0028497B">
        <w:rPr>
          <w:i/>
          <w:szCs w:val="22"/>
          <w:lang w:eastAsia="en-US"/>
        </w:rPr>
        <w:t>Active ingredient: Hydrogen peroxide</w:t>
      </w:r>
    </w:p>
    <w:p w14:paraId="0260ED6A" w14:textId="77777777" w:rsidR="004F6D58" w:rsidRPr="006C0A8D" w:rsidRDefault="004F6D58" w:rsidP="004F6D58">
      <w:pPr>
        <w:rPr>
          <w:b/>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6FA0EF6E"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5B809A01"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bookmarkStart w:id="297" w:name="_Toc377651053"/>
            <w:r>
              <w:rPr>
                <w:rFonts w:cs="Arial"/>
                <w:b/>
                <w:bCs/>
                <w:color w:val="000000"/>
                <w:sz w:val="18"/>
                <w:szCs w:val="18"/>
                <w:lang w:eastAsia="en-GB"/>
              </w:rPr>
              <w:t>Summary table on calculated PEC/PNEC values</w:t>
            </w:r>
          </w:p>
        </w:tc>
      </w:tr>
      <w:tr w:rsidR="004F6D58" w14:paraId="24FB65E3"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0C0E425B"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4460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FFB8D"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204B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CF9E4"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27B0910A"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B8088EF"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2200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627E6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856E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A2D1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6877E094"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BB903A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CE68B"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B53F09"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FFC4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D4E7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398A9BDC"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9EF743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96141"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4D23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0.0137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0FBB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4973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66B66B61"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158A103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9C7E1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0.0147</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E4B7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0.0147</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0F71B"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4A47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r w:rsidR="004F6D58" w14:paraId="2760584E"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F4255A1"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C092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0.0314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9281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0.0314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4CAC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44A3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n.r.</w:t>
            </w:r>
          </w:p>
        </w:tc>
      </w:tr>
    </w:tbl>
    <w:p w14:paraId="36287BE2" w14:textId="77777777" w:rsidR="004F6D58" w:rsidRDefault="004F6D58" w:rsidP="004F6D58">
      <w:pPr>
        <w:spacing w:before="60" w:line="276" w:lineRule="auto"/>
        <w:rPr>
          <w:i/>
          <w:lang w:eastAsia="en-US"/>
        </w:rPr>
      </w:pPr>
    </w:p>
    <w:p w14:paraId="4A2554E2" w14:textId="77777777" w:rsidR="004F6D58" w:rsidRDefault="004F6D58" w:rsidP="004F6D58">
      <w:pPr>
        <w:spacing w:before="60" w:line="276" w:lineRule="auto"/>
        <w:ind w:left="142"/>
        <w:rPr>
          <w:i/>
          <w:sz w:val="24"/>
          <w:lang w:eastAsia="en-US"/>
        </w:rPr>
      </w:pPr>
      <w:r w:rsidRPr="006C0A8D">
        <w:rPr>
          <w:u w:val="single"/>
          <w:lang w:eastAsia="en-US"/>
        </w:rPr>
        <w:t>Conclusion</w:t>
      </w:r>
      <w:r w:rsidRPr="006C0A8D">
        <w:rPr>
          <w:lang w:eastAsia="en-US"/>
        </w:rPr>
        <w:t xml:space="preserve">: </w:t>
      </w:r>
      <w:r>
        <w:rPr>
          <w:sz w:val="24"/>
          <w:lang w:eastAsia="en-US"/>
        </w:rPr>
        <w:t>No risk is expected. The marine compartment exposure is not relevant because the fast degradation of hydrogen peroxide</w:t>
      </w:r>
      <w:r>
        <w:rPr>
          <w:i/>
          <w:sz w:val="24"/>
          <w:lang w:eastAsia="en-US"/>
        </w:rPr>
        <w:t>.</w:t>
      </w:r>
    </w:p>
    <w:p w14:paraId="15363C65" w14:textId="77777777" w:rsidR="004F6D58" w:rsidRDefault="004F6D58" w:rsidP="004F6D58">
      <w:pPr>
        <w:spacing w:before="60" w:line="276" w:lineRule="auto"/>
        <w:ind w:left="142"/>
        <w:rPr>
          <w:i/>
          <w:sz w:val="24"/>
          <w:lang w:eastAsia="en-US"/>
        </w:rPr>
      </w:pPr>
    </w:p>
    <w:p w14:paraId="5CB79D72" w14:textId="77777777" w:rsidR="004F6D58" w:rsidRDefault="004F6D58" w:rsidP="00E30FB4">
      <w:pPr>
        <w:numPr>
          <w:ilvl w:val="0"/>
          <w:numId w:val="21"/>
        </w:numPr>
        <w:suppressAutoHyphens w:val="0"/>
        <w:rPr>
          <w:i/>
          <w:szCs w:val="22"/>
          <w:lang w:eastAsia="en-US"/>
        </w:rPr>
      </w:pPr>
      <w:r w:rsidRPr="0028497B">
        <w:rPr>
          <w:i/>
          <w:szCs w:val="22"/>
          <w:lang w:eastAsia="en-US"/>
        </w:rPr>
        <w:t>SoC: L(+)Lactic acid</w:t>
      </w:r>
    </w:p>
    <w:p w14:paraId="0B200572" w14:textId="77777777" w:rsidR="004F6D58" w:rsidRDefault="004F6D58" w:rsidP="004F6D58">
      <w:pPr>
        <w:spacing w:before="60" w:line="276" w:lineRule="auto"/>
        <w:ind w:left="142"/>
        <w:rPr>
          <w:i/>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7A1E41AA"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667D9086"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rFonts w:cs="Arial"/>
                <w:b/>
                <w:bCs/>
                <w:color w:val="000000"/>
                <w:sz w:val="18"/>
                <w:szCs w:val="18"/>
                <w:lang w:eastAsia="en-GB"/>
              </w:rPr>
              <w:t xml:space="preserve">Summary table on calculated PEC/PNEC values </w:t>
            </w:r>
            <w:r>
              <w:rPr>
                <w:b/>
                <w:sz w:val="24"/>
                <w:u w:val="single"/>
                <w:lang w:eastAsia="en-US"/>
              </w:rPr>
              <w:t>L(+)Lactic acid</w:t>
            </w:r>
          </w:p>
        </w:tc>
      </w:tr>
      <w:tr w:rsidR="004F6D58" w14:paraId="576009EC"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75CA008E"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433B5"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084CA"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B311A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8E619"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0C141985"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1A698F75"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lastRenderedPageBreak/>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B1447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9D1FB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7759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628B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r>
      <w:tr w:rsidR="004F6D58" w14:paraId="2780998D"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A23C98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6FB1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B59E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85B84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A89A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2.08E-03</w:t>
            </w:r>
          </w:p>
        </w:tc>
      </w:tr>
      <w:tr w:rsidR="004F6D58" w14:paraId="3D4E8902"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B8F78B0"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5AFD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76B8D"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B5CCA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8E0A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7.29E-04</w:t>
            </w:r>
          </w:p>
        </w:tc>
      </w:tr>
      <w:tr w:rsidR="004F6D58" w14:paraId="3701BAAD"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8EAE99F"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12EB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9CD91"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FF829"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0177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7.81E-04</w:t>
            </w:r>
          </w:p>
        </w:tc>
      </w:tr>
      <w:tr w:rsidR="004F6D58" w14:paraId="1AC939F4"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5863556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FAF4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4EBD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9AE3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C620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1.67E-03</w:t>
            </w:r>
          </w:p>
        </w:tc>
      </w:tr>
    </w:tbl>
    <w:p w14:paraId="34C0FAD7" w14:textId="77777777" w:rsidR="004F6D58" w:rsidRDefault="004F6D58" w:rsidP="004F6D58">
      <w:pPr>
        <w:spacing w:before="60" w:line="276" w:lineRule="auto"/>
        <w:ind w:left="142"/>
        <w:rPr>
          <w:sz w:val="24"/>
          <w:lang w:eastAsia="en-US"/>
        </w:rPr>
      </w:pPr>
      <w:r>
        <w:rPr>
          <w:sz w:val="24"/>
          <w:u w:val="single"/>
          <w:lang w:eastAsia="en-US"/>
        </w:rPr>
        <w:t>Conclusion</w:t>
      </w:r>
      <w:r>
        <w:rPr>
          <w:sz w:val="24"/>
          <w:lang w:eastAsia="en-US"/>
        </w:rPr>
        <w:t>: No risk is expected.</w:t>
      </w:r>
    </w:p>
    <w:p w14:paraId="6A63E298" w14:textId="77777777" w:rsidR="004F6D58" w:rsidRDefault="004F6D58" w:rsidP="004F6D58">
      <w:pPr>
        <w:spacing w:before="60" w:line="276" w:lineRule="auto"/>
        <w:ind w:left="142"/>
        <w:rPr>
          <w:i/>
          <w:sz w:val="24"/>
          <w:lang w:eastAsia="en-US"/>
        </w:rPr>
      </w:pPr>
    </w:p>
    <w:p w14:paraId="14F8CEEB" w14:textId="77777777" w:rsidR="004F6D58" w:rsidRDefault="004F6D58" w:rsidP="00E30FB4">
      <w:pPr>
        <w:numPr>
          <w:ilvl w:val="0"/>
          <w:numId w:val="21"/>
        </w:numPr>
        <w:suppressAutoHyphens w:val="0"/>
        <w:rPr>
          <w:i/>
          <w:szCs w:val="22"/>
          <w:lang w:eastAsia="en-US"/>
        </w:rPr>
      </w:pPr>
      <w:r w:rsidRPr="0028497B">
        <w:rPr>
          <w:i/>
          <w:szCs w:val="22"/>
          <w:lang w:eastAsia="en-US"/>
        </w:rPr>
        <w:t>SoC: 1-Decanamine, N.N-dimethyl,N-oxide (and  Dodecanamine, N.N-dimethyl,N-oxide) (DDMNO)</w:t>
      </w:r>
    </w:p>
    <w:p w14:paraId="2826BDDA" w14:textId="77777777" w:rsidR="004F6D58" w:rsidRDefault="004F6D58" w:rsidP="004F6D58">
      <w:pPr>
        <w:ind w:left="720"/>
        <w:rPr>
          <w:i/>
          <w:szCs w:val="22"/>
          <w:lang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34"/>
        <w:gridCol w:w="1841"/>
        <w:gridCol w:w="1983"/>
        <w:gridCol w:w="2272"/>
      </w:tblGrid>
      <w:tr w:rsidR="004F6D58" w:rsidRPr="00A022BA" w14:paraId="0086FFCF" w14:textId="77777777" w:rsidTr="00373DFF">
        <w:trPr>
          <w:trHeight w:val="249"/>
        </w:trPr>
        <w:tc>
          <w:tcPr>
            <w:tcW w:w="9214"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714E1BAD"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rFonts w:cs="Arial"/>
                <w:b/>
                <w:bCs/>
                <w:color w:val="000000"/>
                <w:sz w:val="18"/>
                <w:szCs w:val="18"/>
                <w:lang w:eastAsia="en-GB"/>
              </w:rPr>
              <w:t>Summary table on calculated PEC/PNEC values</w:t>
            </w:r>
          </w:p>
          <w:p w14:paraId="5C88A0A0" w14:textId="77777777" w:rsidR="004F6D58" w:rsidRDefault="004F6D58" w:rsidP="00A17682">
            <w:pPr>
              <w:autoSpaceDE w:val="0"/>
              <w:autoSpaceDN w:val="0"/>
              <w:adjustRightInd w:val="0"/>
              <w:spacing w:before="60" w:after="60"/>
              <w:jc w:val="center"/>
              <w:rPr>
                <w:rFonts w:cs="Arial"/>
                <w:b/>
                <w:bCs/>
                <w:color w:val="000000"/>
                <w:sz w:val="18"/>
                <w:szCs w:val="18"/>
                <w:lang w:eastAsia="en-GB"/>
              </w:rPr>
            </w:pPr>
            <w:r>
              <w:rPr>
                <w:b/>
                <w:color w:val="000000"/>
                <w:sz w:val="24"/>
                <w:u w:val="single"/>
                <w:lang w:eastAsia="en-GB"/>
              </w:rPr>
              <w:t>(DDMNO)</w:t>
            </w:r>
          </w:p>
        </w:tc>
      </w:tr>
      <w:tr w:rsidR="004F6D58" w14:paraId="61FCD289" w14:textId="77777777" w:rsidTr="00373DFF">
        <w:trPr>
          <w:trHeight w:val="473"/>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14:paraId="561047F8"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5CF8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water</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782E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sed</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694D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PEC/PNEC</w:t>
            </w:r>
            <w:r>
              <w:rPr>
                <w:rFonts w:cs="Arial"/>
                <w:b/>
                <w:bCs/>
                <w:color w:val="000000"/>
                <w:sz w:val="18"/>
                <w:szCs w:val="18"/>
                <w:vertAlign w:val="subscript"/>
                <w:lang w:eastAsia="en-GB"/>
              </w:rPr>
              <w:t>seawater</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9C951"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PEC/PNEC</w:t>
            </w:r>
            <w:r>
              <w:rPr>
                <w:rFonts w:cs="Arial"/>
                <w:b/>
                <w:color w:val="000000"/>
                <w:sz w:val="18"/>
                <w:szCs w:val="18"/>
                <w:vertAlign w:val="subscript"/>
                <w:lang w:eastAsia="en-GB"/>
              </w:rPr>
              <w:t>seased</w:t>
            </w:r>
          </w:p>
        </w:tc>
      </w:tr>
      <w:tr w:rsidR="004F6D58" w14:paraId="6A115E7F"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B25AEC2"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AE0BE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BD5C4"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0.0032</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149E2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4828F"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0.0166</w:t>
            </w:r>
          </w:p>
        </w:tc>
      </w:tr>
      <w:tr w:rsidR="004F6D58" w14:paraId="220A95FC"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76310F8"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2</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8EC3F8"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0.048</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1050A"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0.0093</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2B4BE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0.048</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B3C06"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0.048</w:t>
            </w:r>
          </w:p>
        </w:tc>
      </w:tr>
      <w:tr w:rsidR="004F6D58" w14:paraId="3CFF9947"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0B28BC4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CC314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A8AAB"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0.0032</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685D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0.0166</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7A0431"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0.0166</w:t>
            </w:r>
          </w:p>
        </w:tc>
      </w:tr>
      <w:tr w:rsidR="004F6D58" w14:paraId="41339BC7"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34A80B97"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D16EAE" w14:textId="77777777" w:rsidR="004F6D58" w:rsidRDefault="004F6D58" w:rsidP="00A17682">
            <w:pPr>
              <w:autoSpaceDE w:val="0"/>
              <w:autoSpaceDN w:val="0"/>
              <w:adjustRightInd w:val="0"/>
              <w:spacing w:before="60" w:after="60"/>
              <w:ind w:left="-358"/>
              <w:jc w:val="center"/>
              <w:rPr>
                <w:rFonts w:cs="Arial"/>
                <w:color w:val="000000"/>
                <w:sz w:val="18"/>
                <w:szCs w:val="18"/>
                <w:lang w:eastAsia="en-GB"/>
              </w:rPr>
            </w:pPr>
            <w:r>
              <w:rPr>
                <w:rFonts w:cs="Arial"/>
                <w:color w:val="000000"/>
                <w:sz w:val="18"/>
                <w:szCs w:val="18"/>
                <w:lang w:eastAsia="en-GB"/>
              </w:rPr>
              <w:t>0.0182</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FE659"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0.0035</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84B5B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0.0182</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B9E46"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0.0182</w:t>
            </w:r>
          </w:p>
        </w:tc>
      </w:tr>
      <w:tr w:rsidR="004F6D58" w14:paraId="01DEC65B" w14:textId="77777777" w:rsidTr="00373DFF">
        <w:trPr>
          <w:trHeight w:val="75"/>
        </w:trPr>
        <w:tc>
          <w:tcPr>
            <w:tcW w:w="1384" w:type="dxa"/>
            <w:tcBorders>
              <w:top w:val="single" w:sz="4" w:space="0" w:color="auto"/>
              <w:left w:val="single" w:sz="4" w:space="0" w:color="auto"/>
              <w:bottom w:val="single" w:sz="4" w:space="0" w:color="auto"/>
              <w:right w:val="single" w:sz="4" w:space="0" w:color="auto"/>
            </w:tcBorders>
            <w:shd w:val="clear" w:color="auto" w:fill="FFFFFF"/>
            <w:hideMark/>
          </w:tcPr>
          <w:p w14:paraId="73EBEB8B"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833EC"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CB77"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0.0075</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648D4"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0.039</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4DA7D" w14:textId="77777777" w:rsidR="004F6D58" w:rsidRPr="00C33522" w:rsidRDefault="004F6D58" w:rsidP="00A17682">
            <w:pPr>
              <w:autoSpaceDE w:val="0"/>
              <w:autoSpaceDN w:val="0"/>
              <w:adjustRightInd w:val="0"/>
              <w:spacing w:before="60" w:after="60"/>
              <w:jc w:val="center"/>
              <w:rPr>
                <w:rFonts w:cs="Arial"/>
                <w:color w:val="000000"/>
                <w:sz w:val="18"/>
                <w:szCs w:val="18"/>
                <w:lang w:eastAsia="en-GB"/>
              </w:rPr>
            </w:pPr>
            <w:r w:rsidRPr="00C33522">
              <w:rPr>
                <w:rFonts w:cs="Arial"/>
                <w:color w:val="000000"/>
                <w:sz w:val="18"/>
                <w:szCs w:val="18"/>
                <w:lang w:eastAsia="en-GB"/>
              </w:rPr>
              <w:t>0.039</w:t>
            </w:r>
          </w:p>
        </w:tc>
      </w:tr>
    </w:tbl>
    <w:p w14:paraId="5A6C3579" w14:textId="77777777" w:rsidR="004F6D58" w:rsidRDefault="004F6D58" w:rsidP="004F6D58">
      <w:pPr>
        <w:spacing w:before="60" w:line="276" w:lineRule="auto"/>
        <w:ind w:left="142"/>
        <w:rPr>
          <w:lang w:eastAsia="en-US"/>
        </w:rPr>
      </w:pPr>
    </w:p>
    <w:p w14:paraId="044C4771" w14:textId="77777777" w:rsidR="004F6D58" w:rsidRPr="00F856BA" w:rsidRDefault="004F6D58" w:rsidP="004F6D58">
      <w:pPr>
        <w:spacing w:before="60" w:line="276" w:lineRule="auto"/>
        <w:ind w:left="142"/>
        <w:rPr>
          <w:lang w:eastAsia="en-US"/>
        </w:rPr>
      </w:pPr>
      <w:r>
        <w:rPr>
          <w:sz w:val="24"/>
          <w:u w:val="single"/>
          <w:lang w:eastAsia="en-US"/>
        </w:rPr>
        <w:t>Conclusion</w:t>
      </w:r>
      <w:r>
        <w:rPr>
          <w:sz w:val="24"/>
          <w:lang w:eastAsia="en-US"/>
        </w:rPr>
        <w:t>: No risk is expected.</w:t>
      </w:r>
    </w:p>
    <w:p w14:paraId="7D5D746B" w14:textId="77777777" w:rsidR="004F6D58" w:rsidRDefault="004F6D58" w:rsidP="004F6D58">
      <w:pPr>
        <w:spacing w:before="60" w:line="276" w:lineRule="auto"/>
        <w:ind w:left="142"/>
        <w:rPr>
          <w:i/>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79993671" w14:textId="77777777" w:rsidTr="00373DFF">
        <w:tc>
          <w:tcPr>
            <w:tcW w:w="9356" w:type="dxa"/>
            <w:shd w:val="clear" w:color="auto" w:fill="D6E3BC" w:themeFill="accent3" w:themeFillTint="66"/>
          </w:tcPr>
          <w:p w14:paraId="054819D2"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35</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3A1344F6" w14:textId="77777777" w:rsidR="004F6D58" w:rsidRPr="00DD5FD3" w:rsidRDefault="004F6D58" w:rsidP="00A17682">
            <w:pPr>
              <w:rPr>
                <w:rFonts w:ascii="Arial" w:hAnsi="Arial" w:cs="Arial"/>
                <w:sz w:val="20"/>
                <w:szCs w:val="20"/>
                <w:lang w:eastAsia="de-DE"/>
              </w:rPr>
            </w:pPr>
          </w:p>
          <w:p w14:paraId="104969A3"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surface water compartment are presented in the following table:</w:t>
            </w:r>
          </w:p>
          <w:p w14:paraId="6B6644A4" w14:textId="77777777" w:rsidR="004F6D58" w:rsidRPr="00DD5FD3" w:rsidRDefault="004F6D58" w:rsidP="00A17682">
            <w:pPr>
              <w:rPr>
                <w:rFonts w:ascii="Arial" w:hAnsi="Arial" w:cs="Arial"/>
                <w:sz w:val="20"/>
                <w:szCs w:val="20"/>
                <w:lang w:eastAsia="en-US"/>
              </w:rPr>
            </w:pP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1984"/>
              <w:gridCol w:w="2002"/>
              <w:gridCol w:w="1979"/>
              <w:gridCol w:w="1406"/>
            </w:tblGrid>
            <w:tr w:rsidR="004F6D58" w:rsidRPr="00DD5FD3" w14:paraId="64557D37" w14:textId="77777777" w:rsidTr="00A17682">
              <w:trPr>
                <w:trHeight w:val="471"/>
              </w:trPr>
              <w:tc>
                <w:tcPr>
                  <w:tcW w:w="7304" w:type="dxa"/>
                  <w:gridSpan w:val="4"/>
                  <w:shd w:val="clear" w:color="auto" w:fill="FFFFCC"/>
                  <w:vAlign w:val="center"/>
                </w:tcPr>
                <w:p w14:paraId="4D642AC8" w14:textId="77777777" w:rsidR="004F6D58" w:rsidRPr="00DD5FD3" w:rsidRDefault="004F6D58" w:rsidP="00A17682">
                  <w:pPr>
                    <w:rPr>
                      <w:rFonts w:ascii="Arial" w:hAnsi="Arial" w:cs="Arial"/>
                      <w:lang w:eastAsia="en-GB"/>
                    </w:rPr>
                  </w:pPr>
                  <w:r w:rsidRPr="00DD5FD3">
                    <w:rPr>
                      <w:rFonts w:ascii="Arial" w:hAnsi="Arial" w:cs="Arial"/>
                      <w:lang w:eastAsia="en-GB"/>
                    </w:rPr>
                    <w:t>Summary table on calculated freshwater PEC/PNEC values for each substance assessed</w:t>
                  </w:r>
                </w:p>
              </w:tc>
              <w:tc>
                <w:tcPr>
                  <w:tcW w:w="1406" w:type="dxa"/>
                  <w:vMerge w:val="restart"/>
                  <w:tcBorders>
                    <w:left w:val="single" w:sz="4" w:space="0" w:color="auto"/>
                    <w:right w:val="single" w:sz="4" w:space="0" w:color="auto"/>
                  </w:tcBorders>
                  <w:shd w:val="clear" w:color="auto" w:fill="FFFFCC"/>
                </w:tcPr>
                <w:p w14:paraId="16CA2761"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0EC54573" w14:textId="77777777" w:rsidTr="00A17682">
              <w:trPr>
                <w:trHeight w:val="471"/>
              </w:trPr>
              <w:tc>
                <w:tcPr>
                  <w:tcW w:w="1339" w:type="dxa"/>
                  <w:shd w:val="clear" w:color="auto" w:fill="F2F2F2" w:themeFill="background1" w:themeFillShade="F2"/>
                  <w:vAlign w:val="center"/>
                </w:tcPr>
                <w:p w14:paraId="3EB1A409"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3FEECD2E"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Freshwater</w:t>
                  </w:r>
                </w:p>
              </w:tc>
              <w:tc>
                <w:tcPr>
                  <w:tcW w:w="2002" w:type="dxa"/>
                  <w:tcBorders>
                    <w:right w:val="single" w:sz="4" w:space="0" w:color="auto"/>
                  </w:tcBorders>
                  <w:shd w:val="clear" w:color="auto" w:fill="F2F2F2" w:themeFill="background1" w:themeFillShade="F2"/>
                  <w:vAlign w:val="center"/>
                </w:tcPr>
                <w:p w14:paraId="4742245E"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rFonts w:ascii="Arial" w:hAnsi="Arial" w:cs="Arial"/>
                      <w:lang w:eastAsia="en-GB"/>
                    </w:rPr>
                    <w:t>(+)</w:t>
                  </w:r>
                  <w:r>
                    <w:rPr>
                      <w:rFonts w:ascii="Arial" w:hAnsi="Arial" w:cs="Arial"/>
                      <w:lang w:eastAsia="en-GB"/>
                    </w:rPr>
                    <w:t xml:space="preserve"> </w:t>
                  </w:r>
                  <w:r w:rsidRPr="00573D20">
                    <w:rPr>
                      <w:rFonts w:ascii="Arial" w:hAnsi="Arial" w:cs="Arial"/>
                      <w:lang w:eastAsia="en-GB"/>
                    </w:rPr>
                    <w:t>L</w:t>
                  </w:r>
                  <w:r w:rsidRPr="00DD5FD3">
                    <w:rPr>
                      <w:rFonts w:ascii="Arial" w:hAnsi="Arial" w:cs="Arial"/>
                      <w:lang w:eastAsia="en-GB"/>
                    </w:rPr>
                    <w:t>actic acid PEC/PNEC</w:t>
                  </w:r>
                  <w:r w:rsidRPr="00DD5FD3">
                    <w:rPr>
                      <w:rFonts w:ascii="Arial" w:hAnsi="Arial" w:cs="Arial"/>
                      <w:vertAlign w:val="subscript"/>
                      <w:lang w:eastAsia="en-GB"/>
                    </w:rPr>
                    <w:t>Freshwater</w:t>
                  </w:r>
                </w:p>
              </w:tc>
              <w:tc>
                <w:tcPr>
                  <w:tcW w:w="1979" w:type="dxa"/>
                  <w:shd w:val="clear" w:color="auto" w:fill="F2F2F2" w:themeFill="background1" w:themeFillShade="F2"/>
                  <w:vAlign w:val="center"/>
                </w:tcPr>
                <w:p w14:paraId="4F7A0F00"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Freshwater</w:t>
                  </w:r>
                </w:p>
              </w:tc>
              <w:tc>
                <w:tcPr>
                  <w:tcW w:w="1406" w:type="dxa"/>
                  <w:vMerge/>
                  <w:tcBorders>
                    <w:left w:val="single" w:sz="4" w:space="0" w:color="auto"/>
                    <w:right w:val="single" w:sz="4" w:space="0" w:color="auto"/>
                  </w:tcBorders>
                  <w:shd w:val="clear" w:color="auto" w:fill="FFFFFF"/>
                </w:tcPr>
                <w:p w14:paraId="189E5F93" w14:textId="77777777" w:rsidR="004F6D58" w:rsidRPr="00DD5FD3" w:rsidRDefault="004F6D58" w:rsidP="00A17682">
                  <w:pPr>
                    <w:rPr>
                      <w:rFonts w:ascii="Arial" w:hAnsi="Arial" w:cs="Arial"/>
                      <w:lang w:eastAsia="en-GB"/>
                    </w:rPr>
                  </w:pPr>
                </w:p>
              </w:tc>
            </w:tr>
            <w:tr w:rsidR="004F6D58" w:rsidRPr="00DD5FD3" w14:paraId="6071B2E4" w14:textId="77777777" w:rsidTr="00A17682">
              <w:trPr>
                <w:trHeight w:val="75"/>
              </w:trPr>
              <w:tc>
                <w:tcPr>
                  <w:tcW w:w="1339" w:type="dxa"/>
                  <w:shd w:val="clear" w:color="auto" w:fill="FFFFFF"/>
                  <w:vAlign w:val="center"/>
                </w:tcPr>
                <w:p w14:paraId="41060559"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w:t>
                  </w:r>
                </w:p>
              </w:tc>
              <w:tc>
                <w:tcPr>
                  <w:tcW w:w="1984" w:type="dxa"/>
                  <w:shd w:val="clear" w:color="auto" w:fill="FFFFFF"/>
                  <w:vAlign w:val="bottom"/>
                </w:tcPr>
                <w:p w14:paraId="1F08067E" w14:textId="77777777" w:rsidR="004F6D58" w:rsidRPr="00DD5FD3" w:rsidRDefault="004F6D58" w:rsidP="00A17682">
                  <w:pPr>
                    <w:rPr>
                      <w:rFonts w:ascii="Arial" w:hAnsi="Arial" w:cs="Arial"/>
                      <w:lang w:eastAsia="en-GB"/>
                    </w:rPr>
                  </w:pPr>
                  <w:r>
                    <w:rPr>
                      <w:rFonts w:ascii="Arial" w:hAnsi="Arial" w:cs="Arial"/>
                    </w:rPr>
                    <w:t>3.45E-04</w:t>
                  </w:r>
                </w:p>
              </w:tc>
              <w:tc>
                <w:tcPr>
                  <w:tcW w:w="2002" w:type="dxa"/>
                  <w:shd w:val="clear" w:color="auto" w:fill="FFFFFF"/>
                  <w:vAlign w:val="bottom"/>
                </w:tcPr>
                <w:p w14:paraId="11EDDD7A" w14:textId="77777777" w:rsidR="004F6D58" w:rsidRPr="00DD5FD3" w:rsidRDefault="004F6D58" w:rsidP="00A17682">
                  <w:pPr>
                    <w:rPr>
                      <w:rFonts w:ascii="Arial" w:hAnsi="Arial" w:cs="Arial"/>
                      <w:lang w:eastAsia="en-GB"/>
                    </w:rPr>
                  </w:pPr>
                  <w:r>
                    <w:rPr>
                      <w:rFonts w:ascii="Arial" w:hAnsi="Arial" w:cs="Arial"/>
                      <w:lang w:eastAsia="en-GB"/>
                    </w:rPr>
                    <w:t>7.29E-04</w:t>
                  </w:r>
                </w:p>
              </w:tc>
              <w:tc>
                <w:tcPr>
                  <w:tcW w:w="1979" w:type="dxa"/>
                  <w:shd w:val="clear" w:color="auto" w:fill="FFFFFF"/>
                  <w:vAlign w:val="bottom"/>
                </w:tcPr>
                <w:p w14:paraId="6D5652A8" w14:textId="77777777" w:rsidR="004F6D58" w:rsidRPr="00DD5FD3" w:rsidRDefault="004F6D58" w:rsidP="00A17682">
                  <w:pPr>
                    <w:rPr>
                      <w:rFonts w:ascii="Arial" w:hAnsi="Arial" w:cs="Arial"/>
                      <w:lang w:eastAsia="en-GB"/>
                    </w:rPr>
                  </w:pPr>
                  <w:r>
                    <w:rPr>
                      <w:rFonts w:ascii="Arial" w:hAnsi="Arial" w:cs="Arial"/>
                      <w:lang w:eastAsia="en-GB"/>
                    </w:rPr>
                    <w:t>3.82E-02</w:t>
                  </w:r>
                </w:p>
              </w:tc>
              <w:tc>
                <w:tcPr>
                  <w:tcW w:w="1406" w:type="dxa"/>
                  <w:shd w:val="clear" w:color="auto" w:fill="FFFFFF"/>
                  <w:vAlign w:val="center"/>
                </w:tcPr>
                <w:p w14:paraId="23ADDFDC"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07AF97A" w14:textId="77777777" w:rsidTr="00A17682">
              <w:trPr>
                <w:trHeight w:val="75"/>
              </w:trPr>
              <w:tc>
                <w:tcPr>
                  <w:tcW w:w="1339" w:type="dxa"/>
                  <w:shd w:val="clear" w:color="auto" w:fill="FFFFFF"/>
                </w:tcPr>
                <w:p w14:paraId="04E8C8F9"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71729A66" w14:textId="77777777" w:rsidR="004F6D58" w:rsidRPr="00DD5FD3" w:rsidRDefault="004F6D58" w:rsidP="00A17682">
                  <w:pPr>
                    <w:rPr>
                      <w:rFonts w:ascii="Arial" w:hAnsi="Arial" w:cs="Arial"/>
                      <w:lang w:eastAsia="en-GB"/>
                    </w:rPr>
                  </w:pPr>
                  <w:r>
                    <w:rPr>
                      <w:rFonts w:ascii="Arial" w:hAnsi="Arial" w:cs="Arial"/>
                    </w:rPr>
                    <w:t>9.85E-04</w:t>
                  </w:r>
                </w:p>
              </w:tc>
              <w:tc>
                <w:tcPr>
                  <w:tcW w:w="2002" w:type="dxa"/>
                  <w:shd w:val="clear" w:color="auto" w:fill="FFFFFF"/>
                  <w:vAlign w:val="bottom"/>
                </w:tcPr>
                <w:p w14:paraId="549A1FC2" w14:textId="77777777" w:rsidR="004F6D58" w:rsidRPr="00DD5FD3" w:rsidRDefault="004F6D58" w:rsidP="00A17682">
                  <w:pPr>
                    <w:rPr>
                      <w:rFonts w:ascii="Arial" w:hAnsi="Arial" w:cs="Arial"/>
                      <w:lang w:eastAsia="en-GB"/>
                    </w:rPr>
                  </w:pPr>
                  <w:r>
                    <w:rPr>
                      <w:rFonts w:ascii="Arial" w:hAnsi="Arial" w:cs="Arial"/>
                      <w:lang w:eastAsia="en-GB"/>
                    </w:rPr>
                    <w:t>2.08E-03</w:t>
                  </w:r>
                </w:p>
              </w:tc>
              <w:tc>
                <w:tcPr>
                  <w:tcW w:w="1979" w:type="dxa"/>
                  <w:shd w:val="clear" w:color="auto" w:fill="FFFFFF"/>
                  <w:vAlign w:val="bottom"/>
                </w:tcPr>
                <w:p w14:paraId="37C1341D" w14:textId="77777777" w:rsidR="004F6D58" w:rsidRPr="00DD5FD3" w:rsidRDefault="004F6D58" w:rsidP="00A17682">
                  <w:pPr>
                    <w:rPr>
                      <w:rFonts w:ascii="Arial" w:hAnsi="Arial" w:cs="Arial"/>
                      <w:lang w:eastAsia="en-GB"/>
                    </w:rPr>
                  </w:pPr>
                  <w:r>
                    <w:rPr>
                      <w:rFonts w:ascii="Arial" w:hAnsi="Arial" w:cs="Arial"/>
                      <w:lang w:eastAsia="en-GB"/>
                    </w:rPr>
                    <w:t>1.09E-01</w:t>
                  </w:r>
                </w:p>
              </w:tc>
              <w:tc>
                <w:tcPr>
                  <w:tcW w:w="1406" w:type="dxa"/>
                  <w:shd w:val="clear" w:color="auto" w:fill="FFFFFF"/>
                  <w:vAlign w:val="center"/>
                </w:tcPr>
                <w:p w14:paraId="09F8FFD3"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5B24A1B4" w14:textId="77777777" w:rsidTr="00A17682">
              <w:trPr>
                <w:trHeight w:val="75"/>
              </w:trPr>
              <w:tc>
                <w:tcPr>
                  <w:tcW w:w="1339" w:type="dxa"/>
                  <w:shd w:val="clear" w:color="auto" w:fill="FFFFFF"/>
                </w:tcPr>
                <w:p w14:paraId="78C17D28"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31EB5E72" w14:textId="77777777" w:rsidR="004F6D58" w:rsidRPr="00DD5FD3" w:rsidRDefault="004F6D58" w:rsidP="00A17682">
                  <w:pPr>
                    <w:rPr>
                      <w:rFonts w:ascii="Arial" w:hAnsi="Arial" w:cs="Arial"/>
                      <w:lang w:eastAsia="en-GB"/>
                    </w:rPr>
                  </w:pPr>
                  <w:r>
                    <w:rPr>
                      <w:rFonts w:ascii="Arial" w:hAnsi="Arial" w:cs="Arial"/>
                    </w:rPr>
                    <w:t>3.69E-04</w:t>
                  </w:r>
                </w:p>
              </w:tc>
              <w:tc>
                <w:tcPr>
                  <w:tcW w:w="2002" w:type="dxa"/>
                  <w:shd w:val="clear" w:color="auto" w:fill="FFFFFF"/>
                  <w:vAlign w:val="bottom"/>
                </w:tcPr>
                <w:p w14:paraId="2D92F915" w14:textId="77777777" w:rsidR="004F6D58" w:rsidRPr="00DD5FD3" w:rsidRDefault="004F6D58" w:rsidP="00A17682">
                  <w:pPr>
                    <w:rPr>
                      <w:rFonts w:ascii="Arial" w:hAnsi="Arial" w:cs="Arial"/>
                      <w:lang w:eastAsia="en-GB"/>
                    </w:rPr>
                  </w:pPr>
                  <w:r>
                    <w:rPr>
                      <w:rFonts w:ascii="Arial" w:hAnsi="Arial" w:cs="Arial"/>
                      <w:lang w:eastAsia="en-GB"/>
                    </w:rPr>
                    <w:t>7.81E-04</w:t>
                  </w:r>
                </w:p>
              </w:tc>
              <w:tc>
                <w:tcPr>
                  <w:tcW w:w="1979" w:type="dxa"/>
                  <w:shd w:val="clear" w:color="auto" w:fill="FFFFFF"/>
                  <w:vAlign w:val="bottom"/>
                </w:tcPr>
                <w:p w14:paraId="7A6A60E9" w14:textId="77777777" w:rsidR="004F6D58" w:rsidRPr="00DD5FD3" w:rsidRDefault="004F6D58" w:rsidP="00A17682">
                  <w:pPr>
                    <w:rPr>
                      <w:rFonts w:ascii="Arial" w:hAnsi="Arial" w:cs="Arial"/>
                      <w:lang w:eastAsia="en-GB"/>
                    </w:rPr>
                  </w:pPr>
                  <w:r>
                    <w:rPr>
                      <w:rFonts w:ascii="Arial" w:hAnsi="Arial" w:cs="Arial"/>
                      <w:lang w:eastAsia="en-GB"/>
                    </w:rPr>
                    <w:t>4.10E-02</w:t>
                  </w:r>
                </w:p>
              </w:tc>
              <w:tc>
                <w:tcPr>
                  <w:tcW w:w="1406" w:type="dxa"/>
                  <w:shd w:val="clear" w:color="auto" w:fill="FFFFFF"/>
                  <w:vAlign w:val="center"/>
                </w:tcPr>
                <w:p w14:paraId="5E14B305"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6759BAD0" w14:textId="77777777" w:rsidTr="00A17682">
              <w:trPr>
                <w:trHeight w:val="75"/>
              </w:trPr>
              <w:tc>
                <w:tcPr>
                  <w:tcW w:w="1339" w:type="dxa"/>
                  <w:shd w:val="clear" w:color="auto" w:fill="FFFFFF"/>
                </w:tcPr>
                <w:p w14:paraId="275C5CE5"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1D648340" w14:textId="77777777" w:rsidR="004F6D58" w:rsidRPr="00DD5FD3" w:rsidRDefault="004F6D58" w:rsidP="00A17682">
                  <w:pPr>
                    <w:rPr>
                      <w:rFonts w:ascii="Arial" w:hAnsi="Arial" w:cs="Arial"/>
                      <w:lang w:eastAsia="en-GB"/>
                    </w:rPr>
                  </w:pPr>
                  <w:r>
                    <w:rPr>
                      <w:rFonts w:ascii="Arial" w:hAnsi="Arial" w:cs="Arial"/>
                    </w:rPr>
                    <w:t>7.88E-04</w:t>
                  </w:r>
                </w:p>
              </w:tc>
              <w:tc>
                <w:tcPr>
                  <w:tcW w:w="2002" w:type="dxa"/>
                  <w:shd w:val="clear" w:color="auto" w:fill="FFFFFF"/>
                  <w:vAlign w:val="bottom"/>
                </w:tcPr>
                <w:p w14:paraId="340C01B9" w14:textId="77777777" w:rsidR="004F6D58" w:rsidRPr="00DD5FD3" w:rsidRDefault="004F6D58" w:rsidP="00A17682">
                  <w:pPr>
                    <w:rPr>
                      <w:rFonts w:ascii="Arial" w:hAnsi="Arial" w:cs="Arial"/>
                      <w:lang w:eastAsia="en-GB"/>
                    </w:rPr>
                  </w:pPr>
                  <w:r>
                    <w:rPr>
                      <w:rFonts w:ascii="Arial" w:hAnsi="Arial" w:cs="Arial"/>
                      <w:lang w:eastAsia="en-GB"/>
                    </w:rPr>
                    <w:t>1.66E-03</w:t>
                  </w:r>
                </w:p>
              </w:tc>
              <w:tc>
                <w:tcPr>
                  <w:tcW w:w="1979" w:type="dxa"/>
                  <w:shd w:val="clear" w:color="auto" w:fill="FFFFFF"/>
                  <w:vAlign w:val="bottom"/>
                </w:tcPr>
                <w:p w14:paraId="4BAAD705" w14:textId="77777777" w:rsidR="004F6D58" w:rsidRPr="00DD5FD3" w:rsidRDefault="004F6D58" w:rsidP="00A17682">
                  <w:pPr>
                    <w:rPr>
                      <w:rFonts w:ascii="Arial" w:hAnsi="Arial" w:cs="Arial"/>
                      <w:lang w:eastAsia="en-GB"/>
                    </w:rPr>
                  </w:pPr>
                  <w:r>
                    <w:rPr>
                      <w:rFonts w:ascii="Arial" w:hAnsi="Arial" w:cs="Arial"/>
                      <w:lang w:eastAsia="en-GB"/>
                    </w:rPr>
                    <w:t>8.75E-02</w:t>
                  </w:r>
                </w:p>
              </w:tc>
              <w:tc>
                <w:tcPr>
                  <w:tcW w:w="1406" w:type="dxa"/>
                  <w:shd w:val="clear" w:color="auto" w:fill="FFFFFF"/>
                  <w:vAlign w:val="center"/>
                </w:tcPr>
                <w:p w14:paraId="7407B939"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bl>
          <w:p w14:paraId="7860A82F" w14:textId="77777777" w:rsidR="004F6D58" w:rsidRPr="00DD5FD3" w:rsidRDefault="004F6D58" w:rsidP="00A17682">
            <w:pPr>
              <w:rPr>
                <w:rFonts w:ascii="Arial" w:hAnsi="Arial" w:cs="Arial"/>
                <w:sz w:val="20"/>
                <w:szCs w:val="20"/>
                <w:lang w:eastAsia="en-US"/>
              </w:rPr>
            </w:pPr>
          </w:p>
          <w:p w14:paraId="2F20FF1F" w14:textId="77777777" w:rsidR="004F6D58" w:rsidRDefault="004F6D58" w:rsidP="00A17682">
            <w:pPr>
              <w:rPr>
                <w:rFonts w:ascii="Arial" w:hAnsi="Arial" w:cs="Arial"/>
                <w:sz w:val="20"/>
                <w:szCs w:val="20"/>
                <w:lang w:eastAsia="en-US"/>
              </w:rPr>
            </w:pPr>
            <w:r>
              <w:rPr>
                <w:rFonts w:ascii="Arial" w:hAnsi="Arial" w:cs="Arial"/>
                <w:sz w:val="20"/>
                <w:szCs w:val="20"/>
                <w:lang w:eastAsia="en-US"/>
              </w:rPr>
              <w:t>Considering that PNEC values for the active substance et for the substances of concern are derived from the PNECsw using the equilibrium partitioning method, risk ratios for surface water cover the sediment compartment.</w:t>
            </w:r>
          </w:p>
          <w:p w14:paraId="1FE81F68" w14:textId="77777777" w:rsidR="004F6D58" w:rsidRPr="00DD5FD3" w:rsidRDefault="004F6D58" w:rsidP="00A17682">
            <w:pPr>
              <w:rPr>
                <w:rFonts w:ascii="Arial" w:hAnsi="Arial" w:cs="Arial"/>
                <w:sz w:val="20"/>
                <w:szCs w:val="20"/>
                <w:lang w:eastAsia="en-US"/>
              </w:rPr>
            </w:pPr>
          </w:p>
          <w:p w14:paraId="270995C6"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t>Conclusion:</w:t>
            </w:r>
          </w:p>
          <w:p w14:paraId="35C3A13A" w14:textId="77777777" w:rsidR="004F6D58" w:rsidRPr="00DD5FD3" w:rsidRDefault="004F6D58" w:rsidP="00A17682">
            <w:pPr>
              <w:rPr>
                <w:rFonts w:ascii="Arial" w:hAnsi="Arial" w:cs="Arial"/>
                <w:sz w:val="20"/>
                <w:szCs w:val="20"/>
                <w:lang w:eastAsia="en-US"/>
              </w:rPr>
            </w:pPr>
          </w:p>
          <w:p w14:paraId="2D0CEECF"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 xml:space="preserve">For all the assessed scenarios, risks to the aquatic compartment are acceptable for the </w:t>
            </w:r>
            <w:r>
              <w:rPr>
                <w:rFonts w:ascii="Arial" w:hAnsi="Arial" w:cs="Arial"/>
                <w:sz w:val="20"/>
                <w:szCs w:val="20"/>
                <w:lang w:eastAsia="en-US"/>
              </w:rPr>
              <w:t>use of</w:t>
            </w:r>
            <w:r w:rsidRPr="00DD5FD3">
              <w:rPr>
                <w:rFonts w:ascii="Arial" w:hAnsi="Arial" w:cs="Arial"/>
                <w:sz w:val="20"/>
                <w:szCs w:val="20"/>
                <w:lang w:eastAsia="en-US"/>
              </w:rPr>
              <w:t xml:space="preserve"> the product SANYTOL FRESH.</w:t>
            </w:r>
          </w:p>
          <w:p w14:paraId="643252A3" w14:textId="77777777" w:rsidR="004F6D58" w:rsidRPr="00DD5FD3" w:rsidRDefault="004F6D58" w:rsidP="00A17682">
            <w:pPr>
              <w:rPr>
                <w:rFonts w:ascii="Arial" w:hAnsi="Arial" w:cs="Arial"/>
                <w:sz w:val="20"/>
                <w:szCs w:val="20"/>
                <w:lang w:eastAsia="en-US"/>
              </w:rPr>
            </w:pPr>
          </w:p>
        </w:tc>
      </w:tr>
    </w:tbl>
    <w:p w14:paraId="05CA773A" w14:textId="77777777" w:rsidR="004F6D58" w:rsidRDefault="004F6D58" w:rsidP="004F6D58">
      <w:pPr>
        <w:spacing w:before="60" w:line="276" w:lineRule="auto"/>
        <w:ind w:left="142"/>
        <w:rPr>
          <w:lang w:eastAsia="en-US"/>
        </w:rPr>
      </w:pPr>
    </w:p>
    <w:p w14:paraId="434CAE62" w14:textId="77777777" w:rsidR="004F6D58" w:rsidRPr="0095368C" w:rsidRDefault="004F6D58" w:rsidP="004F6D58">
      <w:pPr>
        <w:spacing w:before="60" w:line="276" w:lineRule="auto"/>
        <w:ind w:left="142"/>
        <w:rPr>
          <w:lang w:eastAsia="en-US"/>
        </w:rPr>
      </w:pPr>
    </w:p>
    <w:p w14:paraId="6FCAB5EC" w14:textId="66D01096" w:rsidR="004F6D58" w:rsidRDefault="004F6D58" w:rsidP="004F6D58">
      <w:pPr>
        <w:rPr>
          <w:b/>
          <w:i/>
          <w:szCs w:val="22"/>
          <w:lang w:eastAsia="en-US"/>
        </w:rPr>
      </w:pPr>
      <w:bookmarkStart w:id="298" w:name="_Toc389729122"/>
      <w:bookmarkStart w:id="299" w:name="_Toc403472806"/>
      <w:r w:rsidRPr="006C0A8D">
        <w:rPr>
          <w:b/>
          <w:i/>
          <w:szCs w:val="22"/>
          <w:lang w:eastAsia="en-US"/>
        </w:rPr>
        <w:t>Terrestrial compartment</w:t>
      </w:r>
      <w:bookmarkEnd w:id="298"/>
      <w:bookmarkEnd w:id="299"/>
      <w:r w:rsidRPr="006C0A8D">
        <w:rPr>
          <w:b/>
          <w:i/>
          <w:szCs w:val="22"/>
          <w:lang w:eastAsia="en-US"/>
        </w:rPr>
        <w:t xml:space="preserve"> </w:t>
      </w:r>
      <w:bookmarkEnd w:id="297"/>
    </w:p>
    <w:p w14:paraId="4EB21425" w14:textId="77777777" w:rsidR="004F6D58" w:rsidRPr="006C0A8D" w:rsidRDefault="004F6D58" w:rsidP="004F6D58">
      <w:pPr>
        <w:rPr>
          <w:b/>
          <w:i/>
          <w:szCs w:val="22"/>
          <w:lang w:eastAsia="en-US"/>
        </w:rPr>
      </w:pPr>
    </w:p>
    <w:p w14:paraId="20BBC18F" w14:textId="77777777" w:rsidR="004F6D58" w:rsidRPr="0028497B" w:rsidRDefault="004F6D58" w:rsidP="00E30FB4">
      <w:pPr>
        <w:numPr>
          <w:ilvl w:val="0"/>
          <w:numId w:val="22"/>
        </w:numPr>
        <w:suppressAutoHyphens w:val="0"/>
        <w:rPr>
          <w:i/>
          <w:szCs w:val="22"/>
          <w:lang w:eastAsia="en-US"/>
        </w:rPr>
      </w:pPr>
      <w:r w:rsidRPr="0028497B">
        <w:rPr>
          <w:i/>
          <w:szCs w:val="22"/>
          <w:lang w:eastAsia="en-US"/>
        </w:rPr>
        <w:t>Active ingredient: Hydrogen peroxide</w:t>
      </w:r>
    </w:p>
    <w:p w14:paraId="5DFD56ED" w14:textId="77777777" w:rsidR="004F6D58" w:rsidRPr="00FD2055" w:rsidRDefault="004F6D58" w:rsidP="004F6D58">
      <w:pPr>
        <w:rPr>
          <w:lang w:eastAsia="en-US"/>
        </w:rPr>
      </w:pPr>
    </w:p>
    <w:p w14:paraId="5AFCA2FB" w14:textId="77777777" w:rsidR="004F6D58" w:rsidRDefault="004F6D58" w:rsidP="004F6D58">
      <w:pPr>
        <w:spacing w:before="60" w:line="276" w:lineRule="auto"/>
        <w:rPr>
          <w:sz w:val="24"/>
          <w:lang w:eastAsia="en-US"/>
        </w:rPr>
      </w:pPr>
      <w:r>
        <w:rPr>
          <w:b/>
          <w:sz w:val="24"/>
          <w:lang w:eastAsia="en-US"/>
        </w:rPr>
        <w:t xml:space="preserve">No relevant. </w:t>
      </w:r>
      <w:r>
        <w:rPr>
          <w:sz w:val="24"/>
          <w:lang w:eastAsia="en-US"/>
        </w:rPr>
        <w:t>Hydrogen peroxide if rapidly decomposed in presence of transition metal ions, organic matter and microbiota. Therefore, exposure of hydrogen peroxide to the soil via sludge application is negligible. In the worst scenario (scenario 2) the PEC/PNEC calculated was 0.008.</w:t>
      </w:r>
    </w:p>
    <w:p w14:paraId="29054BB4" w14:textId="77777777" w:rsidR="004F6D58" w:rsidRDefault="004F6D58" w:rsidP="004F6D58">
      <w:pPr>
        <w:spacing w:before="60" w:line="276" w:lineRule="auto"/>
        <w:rPr>
          <w:sz w:val="24"/>
          <w:lang w:eastAsia="en-US"/>
        </w:rPr>
      </w:pPr>
    </w:p>
    <w:p w14:paraId="4B360E09" w14:textId="77777777" w:rsidR="004F6D58" w:rsidRDefault="004F6D58" w:rsidP="00E30FB4">
      <w:pPr>
        <w:numPr>
          <w:ilvl w:val="0"/>
          <w:numId w:val="22"/>
        </w:numPr>
        <w:suppressAutoHyphens w:val="0"/>
        <w:rPr>
          <w:i/>
          <w:szCs w:val="22"/>
          <w:lang w:eastAsia="en-US"/>
        </w:rPr>
      </w:pPr>
      <w:r w:rsidRPr="0028497B">
        <w:rPr>
          <w:i/>
          <w:szCs w:val="22"/>
          <w:lang w:eastAsia="en-US"/>
        </w:rPr>
        <w:t>SoC: L(+)Lactic acid</w:t>
      </w:r>
    </w:p>
    <w:p w14:paraId="73C53A58" w14:textId="77777777" w:rsidR="004F6D58" w:rsidRDefault="004F6D58" w:rsidP="004F6D58">
      <w:pPr>
        <w:spacing w:before="60" w:line="276" w:lineRule="auto"/>
        <w:rPr>
          <w:i/>
          <w:lang w:eastAsia="en-US"/>
        </w:rPr>
      </w:pPr>
    </w:p>
    <w:p w14:paraId="705C4251" w14:textId="77777777" w:rsidR="004F6D58" w:rsidRPr="00677EA5" w:rsidRDefault="004F6D58" w:rsidP="004F6D58">
      <w:pPr>
        <w:spacing w:before="60" w:line="276" w:lineRule="auto"/>
        <w:rPr>
          <w:lang w:eastAsia="en-US"/>
        </w:rPr>
      </w:pPr>
      <w:r w:rsidRPr="00677EA5">
        <w:rPr>
          <w:lang w:eastAsia="en-US"/>
        </w:rPr>
        <w:t>Scenario 1 PEC/PNEC: 2.52E-04</w:t>
      </w:r>
    </w:p>
    <w:p w14:paraId="1E69237A" w14:textId="77777777" w:rsidR="004F6D58" w:rsidRPr="00677EA5" w:rsidRDefault="004F6D58" w:rsidP="004F6D58">
      <w:pPr>
        <w:spacing w:before="60" w:line="276" w:lineRule="auto"/>
        <w:rPr>
          <w:lang w:eastAsia="en-US"/>
        </w:rPr>
      </w:pPr>
      <w:r w:rsidRPr="00677EA5">
        <w:rPr>
          <w:lang w:eastAsia="en-US"/>
        </w:rPr>
        <w:t>Scenario 2 PEC/PNEC: 7.319E-04</w:t>
      </w:r>
    </w:p>
    <w:p w14:paraId="4282B126" w14:textId="77777777" w:rsidR="004F6D58" w:rsidRPr="00677EA5" w:rsidRDefault="004F6D58" w:rsidP="004F6D58">
      <w:pPr>
        <w:spacing w:before="60" w:line="276" w:lineRule="auto"/>
        <w:rPr>
          <w:lang w:eastAsia="en-US"/>
        </w:rPr>
      </w:pPr>
      <w:r w:rsidRPr="00677EA5">
        <w:rPr>
          <w:lang w:eastAsia="en-US"/>
        </w:rPr>
        <w:t>Scenario 3 PEC/PNEC: 2.52E-04</w:t>
      </w:r>
    </w:p>
    <w:p w14:paraId="2AD2D0A1" w14:textId="77777777" w:rsidR="004F6D58" w:rsidRPr="00677EA5" w:rsidRDefault="004F6D58" w:rsidP="004F6D58">
      <w:pPr>
        <w:spacing w:before="60" w:line="276" w:lineRule="auto"/>
        <w:rPr>
          <w:lang w:eastAsia="en-US"/>
        </w:rPr>
      </w:pPr>
      <w:r w:rsidRPr="00677EA5">
        <w:rPr>
          <w:lang w:eastAsia="en-US"/>
        </w:rPr>
        <w:t>Scenario 4 PEC/PNEC: 2.70E-04</w:t>
      </w:r>
    </w:p>
    <w:p w14:paraId="749A7173" w14:textId="77777777" w:rsidR="004F6D58" w:rsidRPr="00677EA5" w:rsidRDefault="004F6D58" w:rsidP="004F6D58">
      <w:pPr>
        <w:spacing w:before="60" w:line="276" w:lineRule="auto"/>
        <w:rPr>
          <w:lang w:eastAsia="en-US"/>
        </w:rPr>
      </w:pPr>
      <w:r w:rsidRPr="00677EA5">
        <w:rPr>
          <w:lang w:eastAsia="en-US"/>
        </w:rPr>
        <w:t>Scenario 5 PEC/PNEC:   5.76E-04</w:t>
      </w:r>
    </w:p>
    <w:p w14:paraId="63FF351F" w14:textId="77777777" w:rsidR="004F6D58" w:rsidRDefault="004F6D58" w:rsidP="004F6D58">
      <w:pPr>
        <w:rPr>
          <w:b/>
          <w:i/>
          <w:szCs w:val="22"/>
          <w:lang w:eastAsia="en-US"/>
        </w:rPr>
      </w:pPr>
      <w:bookmarkStart w:id="300" w:name="_Toc387245239"/>
      <w:bookmarkStart w:id="301" w:name="_Toc387245240"/>
      <w:bookmarkStart w:id="302" w:name="_Toc387245241"/>
      <w:bookmarkStart w:id="303" w:name="_Toc387245244"/>
      <w:bookmarkStart w:id="304" w:name="_Toc387245253"/>
      <w:bookmarkStart w:id="305" w:name="_Toc389729123"/>
      <w:bookmarkStart w:id="306" w:name="_Toc403472807"/>
      <w:bookmarkEnd w:id="300"/>
      <w:bookmarkEnd w:id="301"/>
      <w:bookmarkEnd w:id="302"/>
      <w:bookmarkEnd w:id="303"/>
      <w:bookmarkEnd w:id="304"/>
    </w:p>
    <w:p w14:paraId="50A5D947" w14:textId="77777777" w:rsidR="004F6D58" w:rsidRDefault="004F6D58" w:rsidP="00E30FB4">
      <w:pPr>
        <w:numPr>
          <w:ilvl w:val="0"/>
          <w:numId w:val="22"/>
        </w:numPr>
        <w:suppressAutoHyphens w:val="0"/>
        <w:rPr>
          <w:i/>
          <w:szCs w:val="22"/>
          <w:lang w:eastAsia="en-US"/>
        </w:rPr>
      </w:pPr>
      <w:r w:rsidRPr="0028497B">
        <w:rPr>
          <w:i/>
          <w:szCs w:val="22"/>
          <w:lang w:eastAsia="en-US"/>
        </w:rPr>
        <w:t>SoC: 1-Decanamine, N.N-dimethyl,N-oxide (and  Dodecanamine, N.N-dimethyl,N-oxide) (DDMNO)</w:t>
      </w:r>
    </w:p>
    <w:p w14:paraId="058D4BAB" w14:textId="77777777" w:rsidR="004F6D58" w:rsidRPr="00407EF4" w:rsidRDefault="004F6D58" w:rsidP="004F6D58">
      <w:pPr>
        <w:spacing w:before="60" w:line="276" w:lineRule="auto"/>
        <w:rPr>
          <w:lang w:eastAsia="en-US"/>
        </w:rPr>
      </w:pPr>
    </w:p>
    <w:p w14:paraId="189C8E8E" w14:textId="77777777" w:rsidR="004F6D58" w:rsidRPr="00407EF4" w:rsidRDefault="004F6D58" w:rsidP="004F6D58">
      <w:pPr>
        <w:spacing w:before="60" w:line="276" w:lineRule="auto"/>
        <w:rPr>
          <w:lang w:eastAsia="en-US"/>
        </w:rPr>
      </w:pPr>
      <w:r w:rsidRPr="00407EF4">
        <w:rPr>
          <w:lang w:eastAsia="en-US"/>
        </w:rPr>
        <w:t>Scenario 1 PEC/PNEC: 0.0081</w:t>
      </w:r>
    </w:p>
    <w:p w14:paraId="4915903D" w14:textId="77777777" w:rsidR="004F6D58" w:rsidRPr="00407EF4" w:rsidRDefault="004F6D58" w:rsidP="004F6D58">
      <w:pPr>
        <w:spacing w:before="60" w:line="276" w:lineRule="auto"/>
        <w:rPr>
          <w:lang w:eastAsia="en-US"/>
        </w:rPr>
      </w:pPr>
      <w:r w:rsidRPr="00407EF4">
        <w:rPr>
          <w:lang w:eastAsia="en-US"/>
        </w:rPr>
        <w:t>Scenario 2 PEC/PNEC: 0.0235</w:t>
      </w:r>
    </w:p>
    <w:p w14:paraId="5B4B45E8" w14:textId="77777777" w:rsidR="004F6D58" w:rsidRPr="00407EF4" w:rsidRDefault="004F6D58" w:rsidP="004F6D58">
      <w:pPr>
        <w:spacing w:before="60" w:line="276" w:lineRule="auto"/>
        <w:rPr>
          <w:lang w:eastAsia="en-US"/>
        </w:rPr>
      </w:pPr>
      <w:r w:rsidRPr="00407EF4">
        <w:rPr>
          <w:lang w:eastAsia="en-US"/>
        </w:rPr>
        <w:t>Scenario 3 PEC/PNEC: 0.0081</w:t>
      </w:r>
    </w:p>
    <w:p w14:paraId="71C5B5A3" w14:textId="77777777" w:rsidR="004F6D58" w:rsidRPr="00407EF4" w:rsidRDefault="004F6D58" w:rsidP="004F6D58">
      <w:pPr>
        <w:spacing w:before="60" w:line="276" w:lineRule="auto"/>
        <w:rPr>
          <w:lang w:eastAsia="en-US"/>
        </w:rPr>
      </w:pPr>
      <w:r w:rsidRPr="00407EF4">
        <w:rPr>
          <w:lang w:eastAsia="en-US"/>
        </w:rPr>
        <w:t>Scenario 4 PEC/PNEC: 0.0088</w:t>
      </w:r>
    </w:p>
    <w:p w14:paraId="48D61EAF" w14:textId="77777777" w:rsidR="004F6D58" w:rsidRPr="00407EF4" w:rsidRDefault="004F6D58" w:rsidP="004F6D58">
      <w:pPr>
        <w:spacing w:before="60" w:line="276" w:lineRule="auto"/>
        <w:rPr>
          <w:lang w:eastAsia="en-US"/>
        </w:rPr>
      </w:pPr>
      <w:r w:rsidRPr="00407EF4">
        <w:rPr>
          <w:lang w:eastAsia="en-US"/>
        </w:rPr>
        <w:t>Scenario 5 PEC/PNEC: 0.019</w:t>
      </w:r>
    </w:p>
    <w:p w14:paraId="5963EBC6" w14:textId="77777777" w:rsidR="004F6D58" w:rsidRDefault="004F6D58" w:rsidP="004F6D58">
      <w:pPr>
        <w:rPr>
          <w:b/>
          <w:i/>
          <w:szCs w:val="22"/>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57B7C5C7" w14:textId="77777777" w:rsidTr="00373DFF">
        <w:tc>
          <w:tcPr>
            <w:tcW w:w="9356" w:type="dxa"/>
            <w:shd w:val="clear" w:color="auto" w:fill="D6E3BC" w:themeFill="accent3" w:themeFillTint="66"/>
          </w:tcPr>
          <w:p w14:paraId="695900B7"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36</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167D5B01" w14:textId="77777777" w:rsidR="004F6D58" w:rsidRPr="00DD5FD3" w:rsidRDefault="004F6D58" w:rsidP="00A17682">
            <w:pPr>
              <w:rPr>
                <w:rFonts w:ascii="Arial" w:hAnsi="Arial" w:cs="Arial"/>
                <w:sz w:val="20"/>
                <w:szCs w:val="20"/>
                <w:lang w:eastAsia="de-DE"/>
              </w:rPr>
            </w:pPr>
          </w:p>
          <w:p w14:paraId="6218E5C4"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Risk ratios for the soil compartment are presented in the following table:</w:t>
            </w:r>
          </w:p>
          <w:p w14:paraId="70337714" w14:textId="77777777" w:rsidR="004F6D58" w:rsidRPr="00DD5FD3" w:rsidRDefault="004F6D58" w:rsidP="00A17682">
            <w:pPr>
              <w:rPr>
                <w:rFonts w:ascii="Arial" w:hAnsi="Arial" w:cs="Arial"/>
                <w:sz w:val="20"/>
                <w:szCs w:val="20"/>
                <w:lang w:eastAsia="en-US"/>
              </w:rPr>
            </w:pP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9"/>
              <w:gridCol w:w="1984"/>
              <w:gridCol w:w="1843"/>
              <w:gridCol w:w="1984"/>
              <w:gridCol w:w="1418"/>
            </w:tblGrid>
            <w:tr w:rsidR="004F6D58" w:rsidRPr="00DD5FD3" w14:paraId="5AF66919" w14:textId="77777777" w:rsidTr="00A17682">
              <w:trPr>
                <w:trHeight w:val="471"/>
              </w:trPr>
              <w:tc>
                <w:tcPr>
                  <w:tcW w:w="7150" w:type="dxa"/>
                  <w:gridSpan w:val="4"/>
                  <w:shd w:val="clear" w:color="auto" w:fill="FFFFCC"/>
                  <w:vAlign w:val="center"/>
                </w:tcPr>
                <w:p w14:paraId="016C232B" w14:textId="77777777" w:rsidR="004F6D58" w:rsidRPr="00DD5FD3" w:rsidRDefault="004F6D58" w:rsidP="00A17682">
                  <w:pPr>
                    <w:rPr>
                      <w:rFonts w:ascii="Arial" w:hAnsi="Arial" w:cs="Arial"/>
                      <w:lang w:eastAsia="en-GB"/>
                    </w:rPr>
                  </w:pPr>
                  <w:r w:rsidRPr="00DD5FD3">
                    <w:rPr>
                      <w:rFonts w:ascii="Arial" w:hAnsi="Arial" w:cs="Arial"/>
                      <w:lang w:eastAsia="en-GB"/>
                    </w:rPr>
                    <w:t xml:space="preserve">Summary table on calculated </w:t>
                  </w:r>
                  <w:r>
                    <w:rPr>
                      <w:rFonts w:ascii="Arial" w:hAnsi="Arial" w:cs="Arial"/>
                      <w:lang w:eastAsia="en-GB"/>
                    </w:rPr>
                    <w:t>soil</w:t>
                  </w:r>
                  <w:r w:rsidRPr="00DD5FD3">
                    <w:rPr>
                      <w:rFonts w:ascii="Arial" w:hAnsi="Arial" w:cs="Arial"/>
                      <w:lang w:eastAsia="en-GB"/>
                    </w:rPr>
                    <w:t xml:space="preserve"> PEC/PNEC values for each substance assessed</w:t>
                  </w:r>
                </w:p>
              </w:tc>
              <w:tc>
                <w:tcPr>
                  <w:tcW w:w="1418" w:type="dxa"/>
                  <w:vMerge w:val="restart"/>
                  <w:tcBorders>
                    <w:left w:val="single" w:sz="4" w:space="0" w:color="auto"/>
                    <w:right w:val="single" w:sz="4" w:space="0" w:color="auto"/>
                  </w:tcBorders>
                  <w:shd w:val="clear" w:color="auto" w:fill="FFFFCC"/>
                </w:tcPr>
                <w:p w14:paraId="2C8DE77D"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53EF2897" w14:textId="77777777" w:rsidTr="00A17682">
              <w:trPr>
                <w:trHeight w:val="471"/>
              </w:trPr>
              <w:tc>
                <w:tcPr>
                  <w:tcW w:w="1339" w:type="dxa"/>
                  <w:shd w:val="clear" w:color="auto" w:fill="F2F2F2" w:themeFill="background1" w:themeFillShade="F2"/>
                  <w:vAlign w:val="center"/>
                </w:tcPr>
                <w:p w14:paraId="3A2ABC63"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1489EB19" w14:textId="77777777" w:rsidR="004F6D58" w:rsidRPr="00DD5FD3" w:rsidRDefault="004F6D58" w:rsidP="00A17682">
                  <w:pPr>
                    <w:rPr>
                      <w:rFonts w:ascii="Arial" w:hAnsi="Arial" w:cs="Arial"/>
                      <w:lang w:eastAsia="en-GB"/>
                    </w:rPr>
                  </w:pPr>
                  <w:r w:rsidRPr="00DD5FD3">
                    <w:rPr>
                      <w:rFonts w:ascii="Arial" w:hAnsi="Arial" w:cs="Arial"/>
                      <w:lang w:eastAsia="en-GB"/>
                    </w:rPr>
                    <w:t>Hydrogen peroxide PEC/PNEC</w:t>
                  </w:r>
                  <w:r w:rsidRPr="00DD5FD3">
                    <w:rPr>
                      <w:rFonts w:ascii="Arial" w:hAnsi="Arial" w:cs="Arial"/>
                      <w:vertAlign w:val="subscript"/>
                      <w:lang w:eastAsia="en-GB"/>
                    </w:rPr>
                    <w:t>soil</w:t>
                  </w:r>
                </w:p>
              </w:tc>
              <w:tc>
                <w:tcPr>
                  <w:tcW w:w="1843" w:type="dxa"/>
                  <w:tcBorders>
                    <w:right w:val="single" w:sz="4" w:space="0" w:color="auto"/>
                  </w:tcBorders>
                  <w:shd w:val="clear" w:color="auto" w:fill="F2F2F2" w:themeFill="background1" w:themeFillShade="F2"/>
                  <w:vAlign w:val="center"/>
                </w:tcPr>
                <w:p w14:paraId="0A0CDC5A"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lang w:eastAsia="en-GB" w:bidi="en-GB"/>
                    </w:rPr>
                    <w:t>(+) L</w:t>
                  </w:r>
                  <w:r w:rsidRPr="00573D20">
                    <w:rPr>
                      <w:rFonts w:ascii="Arial" w:hAnsi="Arial" w:cs="Arial"/>
                      <w:lang w:eastAsia="en-GB"/>
                    </w:rPr>
                    <w:t>actic</w:t>
                  </w:r>
                  <w:r w:rsidRPr="00DD5FD3">
                    <w:rPr>
                      <w:rFonts w:ascii="Arial" w:hAnsi="Arial" w:cs="Arial"/>
                      <w:lang w:eastAsia="en-GB"/>
                    </w:rPr>
                    <w:t xml:space="preserve"> acid PEC/PNEC</w:t>
                  </w:r>
                  <w:r w:rsidRPr="00DD5FD3">
                    <w:rPr>
                      <w:rFonts w:ascii="Arial" w:hAnsi="Arial" w:cs="Arial"/>
                      <w:vertAlign w:val="subscript"/>
                      <w:lang w:eastAsia="en-GB"/>
                    </w:rPr>
                    <w:t>soil</w:t>
                  </w:r>
                </w:p>
              </w:tc>
              <w:tc>
                <w:tcPr>
                  <w:tcW w:w="1984" w:type="dxa"/>
                  <w:shd w:val="clear" w:color="auto" w:fill="F2F2F2" w:themeFill="background1" w:themeFillShade="F2"/>
                  <w:vAlign w:val="center"/>
                </w:tcPr>
                <w:p w14:paraId="2A6E1A00"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PEC/PNEC</w:t>
                  </w:r>
                  <w:r w:rsidRPr="00DD5FD3">
                    <w:rPr>
                      <w:rFonts w:ascii="Arial" w:hAnsi="Arial" w:cs="Arial"/>
                      <w:vertAlign w:val="subscript"/>
                      <w:lang w:eastAsia="en-GB"/>
                    </w:rPr>
                    <w:t>soil</w:t>
                  </w:r>
                </w:p>
              </w:tc>
              <w:tc>
                <w:tcPr>
                  <w:tcW w:w="1418" w:type="dxa"/>
                  <w:vMerge/>
                  <w:tcBorders>
                    <w:left w:val="single" w:sz="4" w:space="0" w:color="auto"/>
                    <w:right w:val="single" w:sz="4" w:space="0" w:color="auto"/>
                  </w:tcBorders>
                  <w:shd w:val="clear" w:color="auto" w:fill="FFFFFF"/>
                </w:tcPr>
                <w:p w14:paraId="5CE83968" w14:textId="77777777" w:rsidR="004F6D58" w:rsidRPr="00DD5FD3" w:rsidRDefault="004F6D58" w:rsidP="00A17682">
                  <w:pPr>
                    <w:rPr>
                      <w:rFonts w:ascii="Arial" w:hAnsi="Arial" w:cs="Arial"/>
                      <w:lang w:eastAsia="en-GB"/>
                    </w:rPr>
                  </w:pPr>
                </w:p>
              </w:tc>
            </w:tr>
            <w:tr w:rsidR="004F6D58" w:rsidRPr="00DD5FD3" w14:paraId="61D593F5" w14:textId="77777777" w:rsidTr="00A17682">
              <w:trPr>
                <w:trHeight w:val="75"/>
              </w:trPr>
              <w:tc>
                <w:tcPr>
                  <w:tcW w:w="1339" w:type="dxa"/>
                  <w:shd w:val="clear" w:color="auto" w:fill="FFFFFF"/>
                  <w:vAlign w:val="center"/>
                </w:tcPr>
                <w:p w14:paraId="18F51295" w14:textId="77777777" w:rsidR="004F6D58" w:rsidRPr="00DD5FD3" w:rsidRDefault="004F6D58" w:rsidP="00A17682">
                  <w:pPr>
                    <w:rPr>
                      <w:rFonts w:ascii="Arial" w:hAnsi="Arial" w:cs="Arial"/>
                      <w:lang w:eastAsia="en-GB"/>
                    </w:rPr>
                  </w:pPr>
                  <w:r w:rsidRPr="00DD5FD3">
                    <w:rPr>
                      <w:rFonts w:ascii="Arial" w:hAnsi="Arial" w:cs="Arial"/>
                      <w:lang w:eastAsia="en-GB"/>
                    </w:rPr>
                    <w:t>Scenario 1</w:t>
                  </w:r>
                  <w:r>
                    <w:rPr>
                      <w:rFonts w:ascii="Arial" w:hAnsi="Arial" w:cs="Arial"/>
                      <w:lang w:eastAsia="en-GB"/>
                    </w:rPr>
                    <w:t xml:space="preserve"> (covering Scenario 3)</w:t>
                  </w:r>
                </w:p>
              </w:tc>
              <w:tc>
                <w:tcPr>
                  <w:tcW w:w="1984" w:type="dxa"/>
                  <w:shd w:val="clear" w:color="auto" w:fill="FFFFFF"/>
                  <w:vAlign w:val="bottom"/>
                </w:tcPr>
                <w:p w14:paraId="0CD69CEC" w14:textId="77777777" w:rsidR="004F6D58" w:rsidRPr="00DD5FD3" w:rsidRDefault="004F6D58" w:rsidP="00A17682">
                  <w:pPr>
                    <w:rPr>
                      <w:rFonts w:ascii="Arial" w:hAnsi="Arial" w:cs="Arial"/>
                      <w:lang w:eastAsia="en-GB"/>
                    </w:rPr>
                  </w:pPr>
                  <w:r>
                    <w:rPr>
                      <w:rFonts w:ascii="Arial" w:hAnsi="Arial" w:cs="Arial"/>
                      <w:lang w:eastAsia="en-GB"/>
                    </w:rPr>
                    <w:t>2.10E-03</w:t>
                  </w:r>
                </w:p>
              </w:tc>
              <w:tc>
                <w:tcPr>
                  <w:tcW w:w="1843" w:type="dxa"/>
                  <w:shd w:val="clear" w:color="auto" w:fill="FFFFFF"/>
                  <w:vAlign w:val="bottom"/>
                </w:tcPr>
                <w:p w14:paraId="204EC574" w14:textId="77777777" w:rsidR="004F6D58" w:rsidRPr="00DD5FD3" w:rsidRDefault="004F6D58" w:rsidP="00A17682">
                  <w:pPr>
                    <w:rPr>
                      <w:rFonts w:ascii="Arial" w:hAnsi="Arial" w:cs="Arial"/>
                      <w:lang w:eastAsia="en-GB"/>
                    </w:rPr>
                  </w:pPr>
                  <w:r>
                    <w:rPr>
                      <w:rFonts w:ascii="Arial" w:hAnsi="Arial" w:cs="Arial"/>
                    </w:rPr>
                    <w:t>2.99E-04</w:t>
                  </w:r>
                </w:p>
              </w:tc>
              <w:tc>
                <w:tcPr>
                  <w:tcW w:w="1984" w:type="dxa"/>
                  <w:shd w:val="clear" w:color="auto" w:fill="FFFFFF"/>
                  <w:vAlign w:val="bottom"/>
                </w:tcPr>
                <w:p w14:paraId="08F9C411" w14:textId="77777777" w:rsidR="004F6D58" w:rsidRPr="00DD5FD3" w:rsidRDefault="004F6D58" w:rsidP="00A17682">
                  <w:pPr>
                    <w:rPr>
                      <w:rFonts w:ascii="Arial" w:hAnsi="Arial" w:cs="Arial"/>
                      <w:lang w:eastAsia="en-GB"/>
                    </w:rPr>
                  </w:pPr>
                  <w:r>
                    <w:rPr>
                      <w:rFonts w:ascii="Arial" w:hAnsi="Arial" w:cs="Arial"/>
                      <w:lang w:eastAsia="en-GB"/>
                    </w:rPr>
                    <w:t>4.04E-02</w:t>
                  </w:r>
                </w:p>
              </w:tc>
              <w:tc>
                <w:tcPr>
                  <w:tcW w:w="1418" w:type="dxa"/>
                  <w:shd w:val="clear" w:color="auto" w:fill="FFFFFF"/>
                  <w:vAlign w:val="center"/>
                </w:tcPr>
                <w:p w14:paraId="70E37A3E"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3DF92A27" w14:textId="77777777" w:rsidTr="00A17682">
              <w:trPr>
                <w:trHeight w:val="115"/>
              </w:trPr>
              <w:tc>
                <w:tcPr>
                  <w:tcW w:w="1339" w:type="dxa"/>
                  <w:shd w:val="clear" w:color="auto" w:fill="FFFFFF"/>
                </w:tcPr>
                <w:p w14:paraId="599A0C86"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05DF4773" w14:textId="77777777" w:rsidR="004F6D58" w:rsidRPr="00DD5FD3" w:rsidRDefault="004F6D58" w:rsidP="00A17682">
                  <w:pPr>
                    <w:rPr>
                      <w:rFonts w:ascii="Arial" w:hAnsi="Arial" w:cs="Arial"/>
                      <w:lang w:eastAsia="en-GB"/>
                    </w:rPr>
                  </w:pPr>
                  <w:r>
                    <w:rPr>
                      <w:rFonts w:ascii="Arial" w:hAnsi="Arial" w:cs="Arial"/>
                      <w:lang w:eastAsia="en-GB"/>
                    </w:rPr>
                    <w:t>6.00E-03</w:t>
                  </w:r>
                </w:p>
              </w:tc>
              <w:tc>
                <w:tcPr>
                  <w:tcW w:w="1843" w:type="dxa"/>
                  <w:shd w:val="clear" w:color="auto" w:fill="FFFFFF"/>
                  <w:vAlign w:val="bottom"/>
                </w:tcPr>
                <w:p w14:paraId="61C4C74A" w14:textId="77777777" w:rsidR="004F6D58" w:rsidRPr="00DD5FD3" w:rsidRDefault="004F6D58" w:rsidP="00A17682">
                  <w:pPr>
                    <w:rPr>
                      <w:rFonts w:ascii="Arial" w:hAnsi="Arial" w:cs="Arial"/>
                      <w:lang w:eastAsia="en-GB"/>
                    </w:rPr>
                  </w:pPr>
                  <w:r>
                    <w:rPr>
                      <w:rFonts w:ascii="Arial" w:hAnsi="Arial" w:cs="Arial"/>
                    </w:rPr>
                    <w:t>8.55E-04</w:t>
                  </w:r>
                </w:p>
              </w:tc>
              <w:tc>
                <w:tcPr>
                  <w:tcW w:w="1984" w:type="dxa"/>
                  <w:shd w:val="clear" w:color="auto" w:fill="FFFFFF"/>
                  <w:vAlign w:val="bottom"/>
                </w:tcPr>
                <w:p w14:paraId="551E4AC8" w14:textId="77777777" w:rsidR="004F6D58" w:rsidRPr="00DD5FD3" w:rsidRDefault="004F6D58" w:rsidP="00A17682">
                  <w:pPr>
                    <w:rPr>
                      <w:rFonts w:ascii="Arial" w:hAnsi="Arial" w:cs="Arial"/>
                      <w:lang w:eastAsia="en-GB"/>
                    </w:rPr>
                  </w:pPr>
                  <w:r>
                    <w:rPr>
                      <w:rFonts w:ascii="Arial" w:hAnsi="Arial" w:cs="Arial"/>
                      <w:lang w:eastAsia="en-GB"/>
                    </w:rPr>
                    <w:t>1.15E-01</w:t>
                  </w:r>
                </w:p>
              </w:tc>
              <w:tc>
                <w:tcPr>
                  <w:tcW w:w="1418" w:type="dxa"/>
                  <w:shd w:val="clear" w:color="auto" w:fill="FFFFFF"/>
                  <w:vAlign w:val="center"/>
                </w:tcPr>
                <w:p w14:paraId="0627BFE3"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43B3D923" w14:textId="77777777" w:rsidTr="00A17682">
              <w:trPr>
                <w:trHeight w:val="75"/>
              </w:trPr>
              <w:tc>
                <w:tcPr>
                  <w:tcW w:w="1339" w:type="dxa"/>
                  <w:shd w:val="clear" w:color="auto" w:fill="FFFFFF"/>
                </w:tcPr>
                <w:p w14:paraId="1AD2E6F9"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27F398E7" w14:textId="77777777" w:rsidR="004F6D58" w:rsidRPr="00DD5FD3" w:rsidRDefault="004F6D58" w:rsidP="00A17682">
                  <w:pPr>
                    <w:rPr>
                      <w:rFonts w:ascii="Arial" w:hAnsi="Arial" w:cs="Arial"/>
                      <w:lang w:eastAsia="en-GB"/>
                    </w:rPr>
                  </w:pPr>
                  <w:r>
                    <w:rPr>
                      <w:rFonts w:ascii="Arial" w:hAnsi="Arial" w:cs="Arial"/>
                      <w:lang w:eastAsia="en-GB"/>
                    </w:rPr>
                    <w:t>2.25E-03</w:t>
                  </w:r>
                </w:p>
              </w:tc>
              <w:tc>
                <w:tcPr>
                  <w:tcW w:w="1843" w:type="dxa"/>
                  <w:shd w:val="clear" w:color="auto" w:fill="FFFFFF"/>
                  <w:vAlign w:val="bottom"/>
                </w:tcPr>
                <w:p w14:paraId="473DA378" w14:textId="77777777" w:rsidR="004F6D58" w:rsidRPr="00DD5FD3" w:rsidRDefault="004F6D58" w:rsidP="00A17682">
                  <w:pPr>
                    <w:rPr>
                      <w:rFonts w:ascii="Arial" w:hAnsi="Arial" w:cs="Arial"/>
                      <w:lang w:eastAsia="en-GB"/>
                    </w:rPr>
                  </w:pPr>
                  <w:r>
                    <w:rPr>
                      <w:rFonts w:ascii="Arial" w:hAnsi="Arial" w:cs="Arial"/>
                    </w:rPr>
                    <w:t>3.21E-04</w:t>
                  </w:r>
                </w:p>
              </w:tc>
              <w:tc>
                <w:tcPr>
                  <w:tcW w:w="1984" w:type="dxa"/>
                  <w:shd w:val="clear" w:color="auto" w:fill="FFFFFF"/>
                  <w:vAlign w:val="bottom"/>
                </w:tcPr>
                <w:p w14:paraId="22B50C5C" w14:textId="77777777" w:rsidR="004F6D58" w:rsidRPr="00DD5FD3" w:rsidRDefault="004F6D58" w:rsidP="00A17682">
                  <w:pPr>
                    <w:rPr>
                      <w:rFonts w:ascii="Arial" w:hAnsi="Arial" w:cs="Arial"/>
                      <w:lang w:eastAsia="en-GB"/>
                    </w:rPr>
                  </w:pPr>
                  <w:r>
                    <w:rPr>
                      <w:rFonts w:ascii="Arial" w:hAnsi="Arial" w:cs="Arial"/>
                      <w:lang w:eastAsia="en-GB"/>
                    </w:rPr>
                    <w:t>4.32E-02</w:t>
                  </w:r>
                </w:p>
              </w:tc>
              <w:tc>
                <w:tcPr>
                  <w:tcW w:w="1418" w:type="dxa"/>
                  <w:shd w:val="clear" w:color="auto" w:fill="FFFFFF"/>
                  <w:vAlign w:val="center"/>
                </w:tcPr>
                <w:p w14:paraId="16A7F021"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r w:rsidR="004F6D58" w:rsidRPr="00DD5FD3" w14:paraId="1DE5C254" w14:textId="77777777" w:rsidTr="00A17682">
              <w:trPr>
                <w:trHeight w:val="75"/>
              </w:trPr>
              <w:tc>
                <w:tcPr>
                  <w:tcW w:w="1339" w:type="dxa"/>
                  <w:shd w:val="clear" w:color="auto" w:fill="FFFFFF"/>
                </w:tcPr>
                <w:p w14:paraId="659DE190"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74E346F2" w14:textId="77777777" w:rsidR="004F6D58" w:rsidRPr="00DD5FD3" w:rsidRDefault="004F6D58" w:rsidP="00A17682">
                  <w:pPr>
                    <w:rPr>
                      <w:rFonts w:ascii="Arial" w:hAnsi="Arial" w:cs="Arial"/>
                      <w:lang w:eastAsia="en-GB"/>
                    </w:rPr>
                  </w:pPr>
                  <w:r>
                    <w:rPr>
                      <w:rFonts w:ascii="Arial" w:hAnsi="Arial" w:cs="Arial"/>
                      <w:lang w:eastAsia="en-GB"/>
                    </w:rPr>
                    <w:t>4.80E-03</w:t>
                  </w:r>
                </w:p>
              </w:tc>
              <w:tc>
                <w:tcPr>
                  <w:tcW w:w="1843" w:type="dxa"/>
                  <w:shd w:val="clear" w:color="auto" w:fill="FFFFFF"/>
                  <w:vAlign w:val="bottom"/>
                </w:tcPr>
                <w:p w14:paraId="4E25B8DC" w14:textId="77777777" w:rsidR="004F6D58" w:rsidRPr="00DD5FD3" w:rsidRDefault="004F6D58" w:rsidP="00A17682">
                  <w:pPr>
                    <w:rPr>
                      <w:rFonts w:ascii="Arial" w:hAnsi="Arial" w:cs="Arial"/>
                      <w:lang w:eastAsia="en-GB"/>
                    </w:rPr>
                  </w:pPr>
                  <w:r>
                    <w:rPr>
                      <w:rFonts w:ascii="Arial" w:hAnsi="Arial" w:cs="Arial"/>
                    </w:rPr>
                    <w:t>6.84E-04</w:t>
                  </w:r>
                </w:p>
              </w:tc>
              <w:tc>
                <w:tcPr>
                  <w:tcW w:w="1984" w:type="dxa"/>
                  <w:shd w:val="clear" w:color="auto" w:fill="FFFFFF"/>
                  <w:vAlign w:val="bottom"/>
                </w:tcPr>
                <w:p w14:paraId="1831AF02" w14:textId="77777777" w:rsidR="004F6D58" w:rsidRPr="00DD5FD3" w:rsidRDefault="004F6D58" w:rsidP="00A17682">
                  <w:pPr>
                    <w:rPr>
                      <w:rFonts w:ascii="Arial" w:hAnsi="Arial" w:cs="Arial"/>
                      <w:lang w:eastAsia="en-GB"/>
                    </w:rPr>
                  </w:pPr>
                  <w:r>
                    <w:rPr>
                      <w:rFonts w:ascii="Arial" w:hAnsi="Arial" w:cs="Arial"/>
                      <w:lang w:eastAsia="en-GB"/>
                    </w:rPr>
                    <w:t>9.23E-02</w:t>
                  </w:r>
                </w:p>
              </w:tc>
              <w:tc>
                <w:tcPr>
                  <w:tcW w:w="1418" w:type="dxa"/>
                  <w:shd w:val="clear" w:color="auto" w:fill="FFFFFF"/>
                  <w:vAlign w:val="center"/>
                </w:tcPr>
                <w:p w14:paraId="4513A675" w14:textId="77777777" w:rsidR="004F6D58" w:rsidRPr="00DD5FD3" w:rsidRDefault="004F6D58" w:rsidP="00A17682">
                  <w:pPr>
                    <w:rPr>
                      <w:rFonts w:ascii="Arial" w:hAnsi="Arial" w:cs="Arial"/>
                      <w:lang w:eastAsia="en-GB"/>
                    </w:rPr>
                  </w:pPr>
                  <w:r w:rsidRPr="00DD5FD3">
                    <w:rPr>
                      <w:rFonts w:ascii="Arial" w:hAnsi="Arial" w:cs="Arial"/>
                      <w:lang w:eastAsia="en-GB"/>
                    </w:rPr>
                    <w:t>Acceptable</w:t>
                  </w:r>
                </w:p>
              </w:tc>
            </w:tr>
          </w:tbl>
          <w:p w14:paraId="125CD29B" w14:textId="77777777" w:rsidR="004F6D58" w:rsidRPr="00DD5FD3" w:rsidRDefault="004F6D58" w:rsidP="00A17682">
            <w:pPr>
              <w:rPr>
                <w:rFonts w:ascii="Arial" w:hAnsi="Arial" w:cs="Arial"/>
                <w:sz w:val="20"/>
                <w:szCs w:val="20"/>
                <w:lang w:eastAsia="en-US"/>
              </w:rPr>
            </w:pPr>
          </w:p>
          <w:p w14:paraId="0E083FBB"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lastRenderedPageBreak/>
              <w:t>Conclusion:</w:t>
            </w:r>
          </w:p>
          <w:p w14:paraId="6D819DFB" w14:textId="77777777" w:rsidR="004F6D58" w:rsidRPr="00DD5FD3" w:rsidRDefault="004F6D58" w:rsidP="00A17682">
            <w:pPr>
              <w:rPr>
                <w:rFonts w:ascii="Arial" w:hAnsi="Arial" w:cs="Arial"/>
                <w:sz w:val="20"/>
                <w:szCs w:val="20"/>
                <w:lang w:eastAsia="en-US"/>
              </w:rPr>
            </w:pPr>
          </w:p>
          <w:p w14:paraId="2096971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For all the assessed scenarios, risks to the soil compartment are acceptable for the use of the product SANYTOL FRESH.</w:t>
            </w:r>
          </w:p>
          <w:p w14:paraId="4C2F9018" w14:textId="77777777" w:rsidR="004F6D58" w:rsidRPr="00DD5FD3" w:rsidRDefault="004F6D58" w:rsidP="00A17682">
            <w:pPr>
              <w:rPr>
                <w:rFonts w:ascii="Arial" w:hAnsi="Arial" w:cs="Arial"/>
                <w:sz w:val="20"/>
                <w:szCs w:val="20"/>
                <w:lang w:eastAsia="en-US"/>
              </w:rPr>
            </w:pPr>
          </w:p>
        </w:tc>
      </w:tr>
    </w:tbl>
    <w:p w14:paraId="402B540F" w14:textId="77777777" w:rsidR="004F6D58" w:rsidRPr="00E946F7" w:rsidRDefault="004F6D58" w:rsidP="004F6D58">
      <w:pPr>
        <w:rPr>
          <w:b/>
          <w:szCs w:val="22"/>
          <w:lang w:eastAsia="en-US"/>
        </w:rPr>
      </w:pPr>
    </w:p>
    <w:p w14:paraId="5944AB73" w14:textId="77777777" w:rsidR="004F6D58" w:rsidRDefault="004F6D58" w:rsidP="004F6D58">
      <w:pPr>
        <w:rPr>
          <w:b/>
          <w:i/>
          <w:szCs w:val="22"/>
          <w:lang w:eastAsia="en-US"/>
        </w:rPr>
      </w:pPr>
    </w:p>
    <w:p w14:paraId="3A72391D" w14:textId="440069D9" w:rsidR="004F6D58" w:rsidRPr="006C0A8D" w:rsidRDefault="004F6D58" w:rsidP="004F6D58">
      <w:pPr>
        <w:rPr>
          <w:b/>
          <w:i/>
          <w:szCs w:val="22"/>
          <w:lang w:eastAsia="en-US"/>
        </w:rPr>
      </w:pPr>
      <w:r w:rsidRPr="006C0A8D">
        <w:rPr>
          <w:b/>
          <w:i/>
          <w:szCs w:val="22"/>
          <w:lang w:eastAsia="en-US"/>
        </w:rPr>
        <w:t>Groundwater</w:t>
      </w:r>
      <w:bookmarkEnd w:id="305"/>
      <w:bookmarkEnd w:id="306"/>
    </w:p>
    <w:p w14:paraId="4B05DB4F" w14:textId="77777777" w:rsidR="004F6D58" w:rsidRPr="00FD2055" w:rsidRDefault="004F6D58" w:rsidP="004F6D58">
      <w:pPr>
        <w:rPr>
          <w:lang w:eastAsia="en-US"/>
        </w:rPr>
      </w:pPr>
    </w:p>
    <w:p w14:paraId="3ABB545E" w14:textId="77777777" w:rsidR="004F6D58" w:rsidRPr="0028497B" w:rsidRDefault="004F6D58" w:rsidP="00E30FB4">
      <w:pPr>
        <w:numPr>
          <w:ilvl w:val="0"/>
          <w:numId w:val="23"/>
        </w:numPr>
        <w:suppressAutoHyphens w:val="0"/>
        <w:rPr>
          <w:i/>
          <w:szCs w:val="22"/>
          <w:lang w:eastAsia="en-US"/>
        </w:rPr>
      </w:pPr>
      <w:r w:rsidRPr="0028497B">
        <w:rPr>
          <w:i/>
          <w:szCs w:val="22"/>
          <w:lang w:eastAsia="en-US"/>
        </w:rPr>
        <w:t>Active ingredient: Hydrogen peroxide</w:t>
      </w:r>
    </w:p>
    <w:p w14:paraId="3FA07EDA" w14:textId="77777777" w:rsidR="004F6D58" w:rsidRDefault="004F6D58" w:rsidP="004F6D58">
      <w:pPr>
        <w:jc w:val="both"/>
        <w:rPr>
          <w:sz w:val="24"/>
          <w:lang w:eastAsia="en-US"/>
        </w:rPr>
      </w:pPr>
      <w:r>
        <w:rPr>
          <w:sz w:val="24"/>
          <w:lang w:eastAsia="en-US"/>
        </w:rPr>
        <w:t>Not relevant because the fast degradation of hydrogen peroxide. In the first tier approach the concentration for the worst scenario (scenario 5) was 0.077 μg/L,  inferior to the the quality standard for pesticides and biocidal products according to Directive 2006/118/EC for drinking water (0.1 μg/L).</w:t>
      </w:r>
    </w:p>
    <w:p w14:paraId="0B2F4FD5" w14:textId="77777777" w:rsidR="004F6D58" w:rsidRDefault="004F6D58" w:rsidP="004F6D58">
      <w:pPr>
        <w:jc w:val="both"/>
        <w:rPr>
          <w:sz w:val="24"/>
          <w:lang w:eastAsia="en-US"/>
        </w:rPr>
      </w:pPr>
    </w:p>
    <w:p w14:paraId="311661AA" w14:textId="77777777" w:rsidR="004F6D58" w:rsidRDefault="004F6D58" w:rsidP="00E30FB4">
      <w:pPr>
        <w:numPr>
          <w:ilvl w:val="0"/>
          <w:numId w:val="23"/>
        </w:numPr>
        <w:suppressAutoHyphens w:val="0"/>
        <w:rPr>
          <w:i/>
          <w:szCs w:val="22"/>
          <w:lang w:eastAsia="en-US"/>
        </w:rPr>
      </w:pPr>
      <w:r w:rsidRPr="0028497B">
        <w:rPr>
          <w:i/>
          <w:szCs w:val="22"/>
          <w:lang w:eastAsia="en-US"/>
        </w:rPr>
        <w:t>SoC: L(+)Lactic acid</w:t>
      </w:r>
    </w:p>
    <w:p w14:paraId="42AD94F1" w14:textId="77777777" w:rsidR="004F6D58" w:rsidRDefault="004F6D58" w:rsidP="004F6D58">
      <w:pPr>
        <w:jc w:val="both"/>
        <w:rPr>
          <w:sz w:val="24"/>
          <w:lang w:eastAsia="en-US"/>
        </w:rPr>
      </w:pPr>
    </w:p>
    <w:p w14:paraId="1837C7C1" w14:textId="77777777" w:rsidR="004F6D58" w:rsidRDefault="004F6D58" w:rsidP="004F6D58">
      <w:pPr>
        <w:jc w:val="both"/>
        <w:rPr>
          <w:sz w:val="24"/>
          <w:lang w:eastAsia="en-US"/>
        </w:rPr>
      </w:pPr>
      <w:r>
        <w:rPr>
          <w:sz w:val="24"/>
          <w:lang w:eastAsia="en-US"/>
        </w:rPr>
        <w:t xml:space="preserve">The concentration in groundwater exceeds the quality standard for pesticides and biocidal products according to Directive 2006/118/EC for drinking water (0.1 μg/L). Thus, the groundwater assessment must be refined with a second tier model. </w:t>
      </w:r>
    </w:p>
    <w:p w14:paraId="2EF707AA" w14:textId="77777777" w:rsidR="004F6D58" w:rsidRDefault="004F6D58" w:rsidP="004F6D58">
      <w:pPr>
        <w:jc w:val="both"/>
        <w:rPr>
          <w:sz w:val="24"/>
          <w:lang w:eastAsia="en-US"/>
        </w:rPr>
      </w:pPr>
    </w:p>
    <w:p w14:paraId="55EDC259" w14:textId="77777777" w:rsidR="004F6D58" w:rsidRDefault="004F6D58" w:rsidP="004F6D58">
      <w:pPr>
        <w:jc w:val="both"/>
        <w:rPr>
          <w:sz w:val="24"/>
          <w:lang w:eastAsia="en-US"/>
        </w:rPr>
      </w:pPr>
      <w:r>
        <w:rPr>
          <w:sz w:val="24"/>
          <w:lang w:eastAsia="en-US"/>
        </w:rPr>
        <w:t>Considering the following application parameters:</w:t>
      </w:r>
    </w:p>
    <w:p w14:paraId="1D45B603" w14:textId="77777777" w:rsidR="004F6D58" w:rsidRDefault="004F6D58" w:rsidP="004F6D58">
      <w:pPr>
        <w:jc w:val="both"/>
        <w:rPr>
          <w:sz w:val="24"/>
          <w:lang w:eastAsia="en-US"/>
        </w:rPr>
      </w:pPr>
    </w:p>
    <w:p w14:paraId="1664573A"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Application rate of dry sludge: 5000 kg/Ha/year</w:t>
      </w:r>
    </w:p>
    <w:p w14:paraId="22730026"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Concentration of Lactic acid in dry sludge: 1.34 mg/kg [EUSES output from Scenario #2 (worst option)]</w:t>
      </w:r>
    </w:p>
    <w:p w14:paraId="30D96E7F" w14:textId="77777777" w:rsidR="004F6D58" w:rsidRDefault="004F6D58" w:rsidP="004F6D58">
      <w:pPr>
        <w:ind w:left="2268"/>
        <w:jc w:val="both"/>
        <w:rPr>
          <w:sz w:val="24"/>
          <w:lang w:eastAsia="en-US"/>
        </w:rPr>
      </w:pPr>
      <w:r>
        <w:rPr>
          <w:sz w:val="24"/>
          <w:lang w:eastAsia="en-US"/>
        </w:rPr>
        <w:t>Lactic acid application = 5000 kg sludge/Ha/year * 1.34 mg/kg sludge = 6700 mg/Ha</w:t>
      </w:r>
    </w:p>
    <w:p w14:paraId="2070DCEC" w14:textId="77777777" w:rsidR="004F6D58" w:rsidRDefault="004F6D58" w:rsidP="004F6D58">
      <w:pPr>
        <w:spacing w:before="120" w:after="120"/>
        <w:jc w:val="both"/>
        <w:rPr>
          <w:lang w:eastAsia="en-GB"/>
        </w:rPr>
      </w:pPr>
    </w:p>
    <w:tbl>
      <w:tblPr>
        <w:tblW w:w="496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736"/>
        <w:gridCol w:w="1843"/>
      </w:tblGrid>
      <w:tr w:rsidR="004F6D58" w:rsidRPr="00A022BA" w14:paraId="34B8BF47" w14:textId="77777777" w:rsidTr="00A17682">
        <w:trPr>
          <w:trHeight w:val="473"/>
        </w:trPr>
        <w:tc>
          <w:tcPr>
            <w:tcW w:w="1386" w:type="dxa"/>
            <w:tcBorders>
              <w:top w:val="single" w:sz="4" w:space="0" w:color="auto"/>
              <w:left w:val="single" w:sz="4" w:space="0" w:color="auto"/>
              <w:bottom w:val="single" w:sz="4" w:space="0" w:color="auto"/>
              <w:right w:val="single" w:sz="4" w:space="0" w:color="auto"/>
            </w:tcBorders>
            <w:shd w:val="clear" w:color="auto" w:fill="FFFFFF"/>
            <w:vAlign w:val="center"/>
          </w:tcPr>
          <w:p w14:paraId="24D81AF5" w14:textId="77777777" w:rsidR="004F6D58" w:rsidRDefault="004F6D58" w:rsidP="00A17682">
            <w:pPr>
              <w:autoSpaceDE w:val="0"/>
              <w:autoSpaceDN w:val="0"/>
              <w:adjustRightInd w:val="0"/>
              <w:spacing w:before="60" w:after="60"/>
              <w:jc w:val="center"/>
              <w:rPr>
                <w:rFonts w:cs="Arial"/>
                <w:color w:val="000000"/>
                <w:sz w:val="18"/>
                <w:szCs w:val="18"/>
                <w:lang w:eastAsia="en-GB"/>
              </w:rPr>
            </w:pP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EFEF3"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b/>
                <w:bCs/>
                <w:color w:val="000000"/>
                <w:sz w:val="18"/>
                <w:szCs w:val="18"/>
                <w:lang w:eastAsia="en-GB"/>
              </w:rPr>
              <w:t>Lactic acid concentration (mg/kg dry sludge)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770DE"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Lactic acid Application rate</w:t>
            </w:r>
          </w:p>
          <w:p w14:paraId="2511BE28"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(g/Ha)</w:t>
            </w:r>
          </w:p>
        </w:tc>
      </w:tr>
      <w:tr w:rsidR="004F6D58" w14:paraId="315CF120"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2E8EC9DB" w14:textId="77777777" w:rsidR="004F6D58" w:rsidRDefault="004F6D58" w:rsidP="00A17682">
            <w:pPr>
              <w:autoSpaceDE w:val="0"/>
              <w:autoSpaceDN w:val="0"/>
              <w:adjustRightInd w:val="0"/>
              <w:spacing w:before="60" w:after="60"/>
              <w:rPr>
                <w:rFonts w:cs="Arial"/>
                <w:color w:val="000000"/>
                <w:sz w:val="18"/>
                <w:szCs w:val="18"/>
                <w:lang w:eastAsia="en-GB"/>
              </w:rPr>
            </w:pPr>
            <w:r>
              <w:rPr>
                <w:rFonts w:cs="Arial"/>
                <w:color w:val="000000"/>
                <w:sz w:val="18"/>
                <w:szCs w:val="18"/>
                <w:lang w:eastAsia="en-GB"/>
              </w:rPr>
              <w:t>Scenario 1</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29FD7"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0.468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1AC74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2.34</w:t>
            </w:r>
          </w:p>
        </w:tc>
      </w:tr>
      <w:tr w:rsidR="004F6D58" w14:paraId="635D4012"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559B20C8" w14:textId="77777777" w:rsidR="004F6D58" w:rsidRDefault="004F6D58" w:rsidP="00A17682">
            <w:pPr>
              <w:spacing w:before="60" w:after="60"/>
              <w:rPr>
                <w:rFonts w:cs="Arial"/>
                <w:b/>
                <w:color w:val="000000"/>
                <w:sz w:val="18"/>
                <w:szCs w:val="18"/>
                <w:lang w:eastAsia="en-GB"/>
              </w:rPr>
            </w:pPr>
            <w:r>
              <w:rPr>
                <w:rFonts w:cs="Arial"/>
                <w:b/>
                <w:color w:val="000000"/>
                <w:sz w:val="18"/>
                <w:szCs w:val="18"/>
                <w:lang w:eastAsia="en-GB"/>
              </w:rPr>
              <w:t>Scenario 2</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56F6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1.34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0691C" w14:textId="77777777" w:rsidR="004F6D58" w:rsidRDefault="004F6D58" w:rsidP="00A17682">
            <w:pPr>
              <w:autoSpaceDE w:val="0"/>
              <w:autoSpaceDN w:val="0"/>
              <w:adjustRightInd w:val="0"/>
              <w:spacing w:before="60" w:after="60"/>
              <w:jc w:val="center"/>
              <w:rPr>
                <w:rFonts w:cs="Arial"/>
                <w:b/>
                <w:color w:val="000000"/>
                <w:sz w:val="18"/>
                <w:szCs w:val="18"/>
                <w:lang w:eastAsia="en-GB"/>
              </w:rPr>
            </w:pPr>
            <w:r>
              <w:rPr>
                <w:rFonts w:cs="Arial"/>
                <w:b/>
                <w:color w:val="000000"/>
                <w:sz w:val="18"/>
                <w:szCs w:val="18"/>
                <w:lang w:eastAsia="en-GB"/>
              </w:rPr>
              <w:t>6.7</w:t>
            </w:r>
          </w:p>
        </w:tc>
      </w:tr>
      <w:tr w:rsidR="004F6D58" w14:paraId="5C4AA050"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0B6FD7C5"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3</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B56340"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0.468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D816A"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2.34</w:t>
            </w:r>
          </w:p>
        </w:tc>
      </w:tr>
      <w:tr w:rsidR="004F6D58" w14:paraId="14FC8CAD"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35F510FA"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4</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92096"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0.502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83E532"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2.51</w:t>
            </w:r>
          </w:p>
        </w:tc>
      </w:tr>
      <w:tr w:rsidR="004F6D58" w14:paraId="5B08C898" w14:textId="77777777" w:rsidTr="00A17682">
        <w:trPr>
          <w:trHeight w:val="75"/>
        </w:trPr>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37AD96B3" w14:textId="77777777" w:rsidR="004F6D58" w:rsidRDefault="004F6D58" w:rsidP="00A17682">
            <w:pPr>
              <w:spacing w:before="60" w:after="60"/>
              <w:rPr>
                <w:rFonts w:cs="Arial"/>
                <w:color w:val="000000"/>
                <w:sz w:val="18"/>
                <w:szCs w:val="18"/>
                <w:lang w:eastAsia="en-GB"/>
              </w:rPr>
            </w:pPr>
            <w:r>
              <w:rPr>
                <w:rFonts w:cs="Arial"/>
                <w:color w:val="000000"/>
                <w:sz w:val="18"/>
                <w:szCs w:val="18"/>
                <w:lang w:eastAsia="en-GB"/>
              </w:rPr>
              <w:t>Scenario 5</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B204E"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1.07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930A8F" w14:textId="77777777" w:rsidR="004F6D58" w:rsidRDefault="004F6D58" w:rsidP="00A17682">
            <w:pPr>
              <w:autoSpaceDE w:val="0"/>
              <w:autoSpaceDN w:val="0"/>
              <w:adjustRightInd w:val="0"/>
              <w:spacing w:before="60" w:after="60"/>
              <w:jc w:val="center"/>
              <w:rPr>
                <w:rFonts w:cs="Arial"/>
                <w:color w:val="000000"/>
                <w:sz w:val="18"/>
                <w:szCs w:val="18"/>
                <w:lang w:eastAsia="en-GB"/>
              </w:rPr>
            </w:pPr>
            <w:r>
              <w:rPr>
                <w:rFonts w:cs="Arial"/>
                <w:color w:val="000000"/>
                <w:sz w:val="18"/>
                <w:szCs w:val="18"/>
                <w:lang w:eastAsia="en-GB"/>
              </w:rPr>
              <w:t>5.35</w:t>
            </w:r>
          </w:p>
        </w:tc>
      </w:tr>
    </w:tbl>
    <w:p w14:paraId="7B045558" w14:textId="77777777" w:rsidR="004F6D58" w:rsidRDefault="004F6D58" w:rsidP="004F6D58">
      <w:pPr>
        <w:ind w:left="1211"/>
        <w:jc w:val="both"/>
        <w:rPr>
          <w:sz w:val="24"/>
          <w:lang w:eastAsia="en-US"/>
        </w:rPr>
      </w:pPr>
    </w:p>
    <w:p w14:paraId="704B00E9" w14:textId="77777777" w:rsidR="004F6D58" w:rsidRDefault="004F6D58" w:rsidP="00E30FB4">
      <w:pPr>
        <w:numPr>
          <w:ilvl w:val="0"/>
          <w:numId w:val="24"/>
        </w:numPr>
        <w:suppressAutoHyphens w:val="0"/>
        <w:spacing w:line="260" w:lineRule="atLeast"/>
        <w:jc w:val="both"/>
        <w:rPr>
          <w:sz w:val="24"/>
          <w:lang w:eastAsia="en-US"/>
        </w:rPr>
      </w:pPr>
      <w:r>
        <w:rPr>
          <w:sz w:val="24"/>
          <w:lang w:eastAsia="en-US"/>
        </w:rPr>
        <w:t>One application/year during 25 years. Application by incorporation into soil (depth 5 cm).</w:t>
      </w:r>
    </w:p>
    <w:p w14:paraId="086ED2E0" w14:textId="77777777" w:rsidR="004F6D58" w:rsidRDefault="004F6D58" w:rsidP="004F6D58">
      <w:pPr>
        <w:jc w:val="both"/>
        <w:rPr>
          <w:sz w:val="24"/>
          <w:lang w:eastAsia="en-US"/>
        </w:rPr>
      </w:pPr>
    </w:p>
    <w:p w14:paraId="1E9C81F7" w14:textId="77777777" w:rsidR="004F6D58" w:rsidRDefault="004F6D58" w:rsidP="004F6D58">
      <w:pPr>
        <w:jc w:val="both"/>
        <w:rPr>
          <w:sz w:val="24"/>
          <w:lang w:eastAsia="en-US"/>
        </w:rPr>
      </w:pPr>
      <w:r>
        <w:rPr>
          <w:sz w:val="24"/>
          <w:lang w:eastAsia="en-US"/>
        </w:rPr>
        <w:t>Applying FOCUS_PEARL.4.4.4 to a serie of locations/crops, the following results were obtained:</w:t>
      </w:r>
    </w:p>
    <w:p w14:paraId="7532A91C" w14:textId="77777777" w:rsidR="004F6D58" w:rsidRDefault="004F6D58" w:rsidP="004F6D58">
      <w:pPr>
        <w:jc w:val="both"/>
        <w:rPr>
          <w:sz w:val="24"/>
          <w:lang w:eastAsia="en-US"/>
        </w:rPr>
      </w:pPr>
    </w:p>
    <w:tbl>
      <w:tblPr>
        <w:tblW w:w="6819" w:type="dxa"/>
        <w:tblInd w:w="55" w:type="dxa"/>
        <w:tblCellMar>
          <w:left w:w="70" w:type="dxa"/>
          <w:right w:w="70" w:type="dxa"/>
        </w:tblCellMar>
        <w:tblLook w:val="04A0" w:firstRow="1" w:lastRow="0" w:firstColumn="1" w:lastColumn="0" w:noHBand="0" w:noVBand="1"/>
      </w:tblPr>
      <w:tblGrid>
        <w:gridCol w:w="2720"/>
        <w:gridCol w:w="1785"/>
        <w:gridCol w:w="2314"/>
      </w:tblGrid>
      <w:tr w:rsidR="004F6D58" w14:paraId="68F1C2CE" w14:textId="77777777" w:rsidTr="00A17682">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38E82D8" w14:textId="77777777" w:rsidR="004F6D58" w:rsidRPr="00591F2A" w:rsidRDefault="004F6D58" w:rsidP="00A17682">
            <w:pPr>
              <w:rPr>
                <w:rFonts w:ascii="Calibri" w:hAnsi="Calibri" w:cs="Calibri"/>
                <w:b/>
                <w:color w:val="000000"/>
                <w:sz w:val="16"/>
                <w:szCs w:val="16"/>
                <w:lang w:val="en-US" w:eastAsia="es-ES"/>
              </w:rPr>
            </w:pPr>
            <w:r>
              <w:rPr>
                <w:rFonts w:ascii="Calibri" w:hAnsi="Calibri" w:cs="Calibri"/>
                <w:b/>
                <w:color w:val="000000"/>
                <w:sz w:val="16"/>
                <w:szCs w:val="16"/>
                <w:lang w:val="en-US" w:eastAsia="es-ES"/>
              </w:rPr>
              <w:lastRenderedPageBreak/>
              <w:t>C</w:t>
            </w:r>
            <w:r w:rsidRPr="00591F2A">
              <w:rPr>
                <w:rFonts w:ascii="Calibri" w:hAnsi="Calibri" w:cs="Calibri"/>
                <w:b/>
                <w:color w:val="000000"/>
                <w:sz w:val="16"/>
                <w:szCs w:val="16"/>
                <w:lang w:val="en-US" w:eastAsia="es-ES"/>
              </w:rPr>
              <w:t>oncentration (µg/L ) 80th percentile</w:t>
            </w:r>
          </w:p>
        </w:tc>
        <w:tc>
          <w:tcPr>
            <w:tcW w:w="1785" w:type="dxa"/>
            <w:tcBorders>
              <w:top w:val="single" w:sz="4" w:space="0" w:color="auto"/>
              <w:left w:val="nil"/>
              <w:bottom w:val="single" w:sz="4" w:space="0" w:color="auto"/>
              <w:right w:val="single" w:sz="4" w:space="0" w:color="auto"/>
            </w:tcBorders>
            <w:shd w:val="clear" w:color="auto" w:fill="BFBFBF"/>
            <w:noWrap/>
            <w:vAlign w:val="bottom"/>
            <w:hideMark/>
          </w:tcPr>
          <w:p w14:paraId="7D3E730E" w14:textId="77777777" w:rsidR="004F6D58" w:rsidRPr="00591F2A" w:rsidRDefault="004F6D58" w:rsidP="00A17682">
            <w:pPr>
              <w:rPr>
                <w:rFonts w:ascii="Calibri" w:hAnsi="Calibri" w:cs="Calibri"/>
                <w:b/>
                <w:color w:val="000000"/>
                <w:lang w:val="es-ES" w:eastAsia="es-ES"/>
              </w:rPr>
            </w:pPr>
            <w:r w:rsidRPr="00591F2A">
              <w:rPr>
                <w:rFonts w:ascii="Calibri" w:hAnsi="Calibri" w:cs="Calibri"/>
                <w:b/>
                <w:color w:val="000000"/>
                <w:szCs w:val="22"/>
                <w:lang w:val="es-ES" w:eastAsia="es-ES"/>
              </w:rPr>
              <w:t>LOCATION</w:t>
            </w:r>
          </w:p>
        </w:tc>
        <w:tc>
          <w:tcPr>
            <w:tcW w:w="2314" w:type="dxa"/>
            <w:tcBorders>
              <w:top w:val="single" w:sz="4" w:space="0" w:color="auto"/>
              <w:left w:val="nil"/>
              <w:bottom w:val="single" w:sz="4" w:space="0" w:color="auto"/>
              <w:right w:val="single" w:sz="4" w:space="0" w:color="auto"/>
            </w:tcBorders>
            <w:shd w:val="clear" w:color="auto" w:fill="BFBFBF"/>
            <w:noWrap/>
            <w:vAlign w:val="bottom"/>
            <w:hideMark/>
          </w:tcPr>
          <w:p w14:paraId="5FD0D114" w14:textId="77777777" w:rsidR="004F6D58" w:rsidRPr="00591F2A" w:rsidRDefault="004F6D58" w:rsidP="00A17682">
            <w:pPr>
              <w:rPr>
                <w:rFonts w:ascii="Calibri" w:hAnsi="Calibri" w:cs="Calibri"/>
                <w:b/>
                <w:color w:val="000000"/>
                <w:lang w:val="es-ES" w:eastAsia="es-ES"/>
              </w:rPr>
            </w:pPr>
            <w:r w:rsidRPr="00591F2A">
              <w:rPr>
                <w:rFonts w:ascii="Calibri" w:hAnsi="Calibri" w:cs="Calibri"/>
                <w:b/>
                <w:color w:val="000000"/>
                <w:szCs w:val="22"/>
                <w:lang w:val="es-ES" w:eastAsia="es-ES"/>
              </w:rPr>
              <w:t>CROP_CALENDAR</w:t>
            </w:r>
          </w:p>
        </w:tc>
      </w:tr>
      <w:tr w:rsidR="004F6D58" w14:paraId="49A6E38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DCB512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1BF5D3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40CE693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SEVI-CABBAGE</w:t>
            </w:r>
          </w:p>
        </w:tc>
      </w:tr>
      <w:tr w:rsidR="004F6D58" w14:paraId="61AAA44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272B01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24DB4A1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0BB60A0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SEVI-MAIZE</w:t>
            </w:r>
          </w:p>
        </w:tc>
      </w:tr>
      <w:tr w:rsidR="004F6D58" w14:paraId="7DFD357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A6DF2F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170DE0A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0A6FCC4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SEVI-SPOTATOES</w:t>
            </w:r>
          </w:p>
        </w:tc>
      </w:tr>
      <w:tr w:rsidR="004F6D58" w14:paraId="0A037D1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5F9A08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049023C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8BA315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SEVI-TOMATOES</w:t>
            </w:r>
          </w:p>
        </w:tc>
      </w:tr>
      <w:tr w:rsidR="004F6D58" w14:paraId="0434F20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2E3CF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38A2E9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5CDC22E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SEVI-WCEREALS</w:t>
            </w:r>
          </w:p>
        </w:tc>
      </w:tr>
      <w:tr w:rsidR="004F6D58" w14:paraId="4C4C089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E34FF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523FB99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1BF206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SEVI-STRAWBER</w:t>
            </w:r>
          </w:p>
        </w:tc>
      </w:tr>
      <w:tr w:rsidR="004F6D58" w14:paraId="58A9401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F30A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55F376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7807A7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THIV-CARROTS</w:t>
            </w:r>
          </w:p>
        </w:tc>
      </w:tr>
      <w:tr w:rsidR="004F6D58" w14:paraId="41B4BB3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00C580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0.000000</w:t>
            </w:r>
          </w:p>
        </w:tc>
        <w:tc>
          <w:tcPr>
            <w:tcW w:w="1785" w:type="dxa"/>
            <w:tcBorders>
              <w:top w:val="nil"/>
              <w:left w:val="nil"/>
              <w:bottom w:val="single" w:sz="4" w:space="0" w:color="auto"/>
              <w:right w:val="single" w:sz="4" w:space="0" w:color="auto"/>
            </w:tcBorders>
            <w:noWrap/>
            <w:vAlign w:val="bottom"/>
            <w:hideMark/>
          </w:tcPr>
          <w:p w14:paraId="249A85D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570DA66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THIV-ONIONS</w:t>
            </w:r>
          </w:p>
        </w:tc>
      </w:tr>
      <w:tr w:rsidR="004F6D58" w14:paraId="03697EE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D7E2C7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0.000001</w:t>
            </w:r>
          </w:p>
        </w:tc>
        <w:tc>
          <w:tcPr>
            <w:tcW w:w="1785" w:type="dxa"/>
            <w:tcBorders>
              <w:top w:val="nil"/>
              <w:left w:val="nil"/>
              <w:bottom w:val="single" w:sz="4" w:space="0" w:color="auto"/>
              <w:right w:val="single" w:sz="4" w:space="0" w:color="auto"/>
            </w:tcBorders>
            <w:noWrap/>
            <w:vAlign w:val="bottom"/>
            <w:hideMark/>
          </w:tcPr>
          <w:p w14:paraId="7C7D30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69C69C5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SEVI-SUNFLOWER</w:t>
            </w:r>
          </w:p>
        </w:tc>
      </w:tr>
      <w:tr w:rsidR="004F6D58" w14:paraId="11A9139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136BCC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0.000001</w:t>
            </w:r>
          </w:p>
        </w:tc>
        <w:tc>
          <w:tcPr>
            <w:tcW w:w="1785" w:type="dxa"/>
            <w:tcBorders>
              <w:top w:val="nil"/>
              <w:left w:val="nil"/>
              <w:bottom w:val="single" w:sz="4" w:space="0" w:color="auto"/>
              <w:right w:val="single" w:sz="4" w:space="0" w:color="auto"/>
            </w:tcBorders>
            <w:noWrap/>
            <w:vAlign w:val="bottom"/>
            <w:hideMark/>
          </w:tcPr>
          <w:p w14:paraId="2BF451F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56F860D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THIV-VEGBEANS</w:t>
            </w:r>
          </w:p>
        </w:tc>
      </w:tr>
      <w:tr w:rsidR="004F6D58" w14:paraId="5B53583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E60FEB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0A18862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69E0421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CHAT-PEAS</w:t>
            </w:r>
          </w:p>
        </w:tc>
      </w:tr>
      <w:tr w:rsidR="004F6D58" w14:paraId="6C2FCF9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6C58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028EDF6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3E1CA6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CHAT-SCEREALS</w:t>
            </w:r>
          </w:p>
        </w:tc>
      </w:tr>
      <w:tr w:rsidR="004F6D58" w14:paraId="10EECF9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13BB17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6A1310F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87DE60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SEVI-COTTON</w:t>
            </w:r>
          </w:p>
        </w:tc>
      </w:tr>
      <w:tr w:rsidR="004F6D58" w14:paraId="53B498C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49DE7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28D5ACC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851584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THIV-COTTON</w:t>
            </w:r>
          </w:p>
        </w:tc>
      </w:tr>
      <w:tr w:rsidR="004F6D58" w14:paraId="6BE7160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255BCD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3E3B81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0BEF06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THIV-SPOTATOES</w:t>
            </w:r>
          </w:p>
        </w:tc>
      </w:tr>
      <w:tr w:rsidR="004F6D58" w14:paraId="6992D86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4467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0.000002</w:t>
            </w:r>
          </w:p>
        </w:tc>
        <w:tc>
          <w:tcPr>
            <w:tcW w:w="1785" w:type="dxa"/>
            <w:tcBorders>
              <w:top w:val="nil"/>
              <w:left w:val="nil"/>
              <w:bottom w:val="single" w:sz="4" w:space="0" w:color="auto"/>
              <w:right w:val="single" w:sz="4" w:space="0" w:color="auto"/>
            </w:tcBorders>
            <w:noWrap/>
            <w:vAlign w:val="bottom"/>
            <w:hideMark/>
          </w:tcPr>
          <w:p w14:paraId="2A342D9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EC57E8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THIV-TOBACCO</w:t>
            </w:r>
          </w:p>
        </w:tc>
      </w:tr>
      <w:tr w:rsidR="004F6D58" w14:paraId="78C4805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183DF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0.000004</w:t>
            </w:r>
          </w:p>
        </w:tc>
        <w:tc>
          <w:tcPr>
            <w:tcW w:w="1785" w:type="dxa"/>
            <w:tcBorders>
              <w:top w:val="nil"/>
              <w:left w:val="nil"/>
              <w:bottom w:val="single" w:sz="4" w:space="0" w:color="auto"/>
              <w:right w:val="single" w:sz="4" w:space="0" w:color="auto"/>
            </w:tcBorders>
            <w:noWrap/>
            <w:vAlign w:val="bottom"/>
            <w:hideMark/>
          </w:tcPr>
          <w:p w14:paraId="7B33378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76E6367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THIV-WCEREALS</w:t>
            </w:r>
          </w:p>
        </w:tc>
      </w:tr>
      <w:tr w:rsidR="004F6D58" w14:paraId="362BA2E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57BA4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0.000005</w:t>
            </w:r>
          </w:p>
        </w:tc>
        <w:tc>
          <w:tcPr>
            <w:tcW w:w="1785" w:type="dxa"/>
            <w:tcBorders>
              <w:top w:val="nil"/>
              <w:left w:val="nil"/>
              <w:bottom w:val="single" w:sz="4" w:space="0" w:color="auto"/>
              <w:right w:val="single" w:sz="4" w:space="0" w:color="auto"/>
            </w:tcBorders>
            <w:noWrap/>
            <w:vAlign w:val="bottom"/>
            <w:hideMark/>
          </w:tcPr>
          <w:p w14:paraId="136F272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A3E616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SEVI-GRASS</w:t>
            </w:r>
          </w:p>
        </w:tc>
      </w:tr>
      <w:tr w:rsidR="004F6D58" w14:paraId="5A22D78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31472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0.000005</w:t>
            </w:r>
          </w:p>
        </w:tc>
        <w:tc>
          <w:tcPr>
            <w:tcW w:w="1785" w:type="dxa"/>
            <w:tcBorders>
              <w:top w:val="nil"/>
              <w:left w:val="nil"/>
              <w:bottom w:val="single" w:sz="4" w:space="0" w:color="auto"/>
              <w:right w:val="single" w:sz="4" w:space="0" w:color="auto"/>
            </w:tcBorders>
            <w:noWrap/>
            <w:vAlign w:val="bottom"/>
            <w:hideMark/>
          </w:tcPr>
          <w:p w14:paraId="026FB2E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123018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THIV-TOMATOES</w:t>
            </w:r>
          </w:p>
        </w:tc>
      </w:tr>
      <w:tr w:rsidR="004F6D58" w14:paraId="32C6F8F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5B3A56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0.000006</w:t>
            </w:r>
          </w:p>
        </w:tc>
        <w:tc>
          <w:tcPr>
            <w:tcW w:w="1785" w:type="dxa"/>
            <w:tcBorders>
              <w:top w:val="nil"/>
              <w:left w:val="nil"/>
              <w:bottom w:val="single" w:sz="4" w:space="0" w:color="auto"/>
              <w:right w:val="single" w:sz="4" w:space="0" w:color="auto"/>
            </w:tcBorders>
            <w:noWrap/>
            <w:vAlign w:val="bottom"/>
            <w:hideMark/>
          </w:tcPr>
          <w:p w14:paraId="57DBF7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2CC593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SEVI-SUGARBEET</w:t>
            </w:r>
          </w:p>
        </w:tc>
      </w:tr>
      <w:tr w:rsidR="004F6D58" w14:paraId="006D006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64976C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0.000006</w:t>
            </w:r>
          </w:p>
        </w:tc>
        <w:tc>
          <w:tcPr>
            <w:tcW w:w="1785" w:type="dxa"/>
            <w:tcBorders>
              <w:top w:val="nil"/>
              <w:left w:val="nil"/>
              <w:bottom w:val="single" w:sz="4" w:space="0" w:color="auto"/>
              <w:right w:val="single" w:sz="4" w:space="0" w:color="auto"/>
            </w:tcBorders>
            <w:noWrap/>
            <w:vAlign w:val="bottom"/>
            <w:hideMark/>
          </w:tcPr>
          <w:p w14:paraId="1B5F0E8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28BD478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THIV-GRASS</w:t>
            </w:r>
          </w:p>
        </w:tc>
      </w:tr>
      <w:tr w:rsidR="004F6D58" w14:paraId="11E9229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0B4148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0.000009</w:t>
            </w:r>
          </w:p>
        </w:tc>
        <w:tc>
          <w:tcPr>
            <w:tcW w:w="1785" w:type="dxa"/>
            <w:tcBorders>
              <w:top w:val="nil"/>
              <w:left w:val="nil"/>
              <w:bottom w:val="single" w:sz="4" w:space="0" w:color="auto"/>
              <w:right w:val="single" w:sz="4" w:space="0" w:color="auto"/>
            </w:tcBorders>
            <w:noWrap/>
            <w:vAlign w:val="bottom"/>
            <w:hideMark/>
          </w:tcPr>
          <w:p w14:paraId="47854F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046A9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PORT-SPOTATOES</w:t>
            </w:r>
          </w:p>
        </w:tc>
      </w:tr>
      <w:tr w:rsidR="004F6D58" w14:paraId="46A7D23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7E0467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0.000012</w:t>
            </w:r>
          </w:p>
        </w:tc>
        <w:tc>
          <w:tcPr>
            <w:tcW w:w="1785" w:type="dxa"/>
            <w:tcBorders>
              <w:top w:val="nil"/>
              <w:left w:val="nil"/>
              <w:bottom w:val="single" w:sz="4" w:space="0" w:color="auto"/>
              <w:right w:val="single" w:sz="4" w:space="0" w:color="auto"/>
            </w:tcBorders>
            <w:noWrap/>
            <w:vAlign w:val="bottom"/>
            <w:hideMark/>
          </w:tcPr>
          <w:p w14:paraId="31FCB7C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4723E22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PORT-ONIONS</w:t>
            </w:r>
          </w:p>
        </w:tc>
      </w:tr>
      <w:tr w:rsidR="004F6D58" w14:paraId="29CC7DF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F38CFA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0.000014</w:t>
            </w:r>
          </w:p>
        </w:tc>
        <w:tc>
          <w:tcPr>
            <w:tcW w:w="1785" w:type="dxa"/>
            <w:tcBorders>
              <w:top w:val="nil"/>
              <w:left w:val="nil"/>
              <w:bottom w:val="single" w:sz="4" w:space="0" w:color="auto"/>
              <w:right w:val="single" w:sz="4" w:space="0" w:color="auto"/>
            </w:tcBorders>
            <w:noWrap/>
            <w:vAlign w:val="bottom"/>
            <w:hideMark/>
          </w:tcPr>
          <w:p w14:paraId="3183895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1E39C8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PORT-CARROTS</w:t>
            </w:r>
          </w:p>
        </w:tc>
      </w:tr>
      <w:tr w:rsidR="004F6D58" w14:paraId="028442E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508FC1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0.000015</w:t>
            </w:r>
          </w:p>
        </w:tc>
        <w:tc>
          <w:tcPr>
            <w:tcW w:w="1785" w:type="dxa"/>
            <w:tcBorders>
              <w:top w:val="nil"/>
              <w:left w:val="nil"/>
              <w:bottom w:val="single" w:sz="4" w:space="0" w:color="auto"/>
              <w:right w:val="single" w:sz="4" w:space="0" w:color="auto"/>
            </w:tcBorders>
            <w:noWrap/>
            <w:vAlign w:val="bottom"/>
            <w:hideMark/>
          </w:tcPr>
          <w:p w14:paraId="64BBE14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16BD983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THIV-VINES</w:t>
            </w:r>
          </w:p>
        </w:tc>
      </w:tr>
      <w:tr w:rsidR="004F6D58" w14:paraId="7C0F101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076D1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0.000016</w:t>
            </w:r>
          </w:p>
        </w:tc>
        <w:tc>
          <w:tcPr>
            <w:tcW w:w="1785" w:type="dxa"/>
            <w:tcBorders>
              <w:top w:val="nil"/>
              <w:left w:val="nil"/>
              <w:bottom w:val="single" w:sz="4" w:space="0" w:color="auto"/>
              <w:right w:val="single" w:sz="4" w:space="0" w:color="auto"/>
            </w:tcBorders>
            <w:noWrap/>
            <w:vAlign w:val="bottom"/>
            <w:hideMark/>
          </w:tcPr>
          <w:p w14:paraId="62F1B92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E5989F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PORT-SCEREALS</w:t>
            </w:r>
          </w:p>
        </w:tc>
      </w:tr>
      <w:tr w:rsidR="004F6D58" w14:paraId="6310757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8EA0FB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0.000017</w:t>
            </w:r>
          </w:p>
        </w:tc>
        <w:tc>
          <w:tcPr>
            <w:tcW w:w="1785" w:type="dxa"/>
            <w:tcBorders>
              <w:top w:val="nil"/>
              <w:left w:val="nil"/>
              <w:bottom w:val="single" w:sz="4" w:space="0" w:color="auto"/>
              <w:right w:val="single" w:sz="4" w:space="0" w:color="auto"/>
            </w:tcBorders>
            <w:noWrap/>
            <w:vAlign w:val="bottom"/>
            <w:hideMark/>
          </w:tcPr>
          <w:p w14:paraId="766997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4BE9CA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THIV-MAIZE</w:t>
            </w:r>
          </w:p>
        </w:tc>
      </w:tr>
      <w:tr w:rsidR="004F6D58" w14:paraId="67D8FBB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976EEF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0.000018</w:t>
            </w:r>
          </w:p>
        </w:tc>
        <w:tc>
          <w:tcPr>
            <w:tcW w:w="1785" w:type="dxa"/>
            <w:tcBorders>
              <w:top w:val="nil"/>
              <w:left w:val="nil"/>
              <w:bottom w:val="single" w:sz="4" w:space="0" w:color="auto"/>
              <w:right w:val="single" w:sz="4" w:space="0" w:color="auto"/>
            </w:tcBorders>
            <w:noWrap/>
            <w:vAlign w:val="bottom"/>
            <w:hideMark/>
          </w:tcPr>
          <w:p w14:paraId="32BA04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54F220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CHAT-ONIONS</w:t>
            </w:r>
          </w:p>
        </w:tc>
      </w:tr>
      <w:tr w:rsidR="004F6D58" w14:paraId="0756AEB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A3EB7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0.000020</w:t>
            </w:r>
          </w:p>
        </w:tc>
        <w:tc>
          <w:tcPr>
            <w:tcW w:w="1785" w:type="dxa"/>
            <w:tcBorders>
              <w:top w:val="nil"/>
              <w:left w:val="nil"/>
              <w:bottom w:val="single" w:sz="4" w:space="0" w:color="auto"/>
              <w:right w:val="single" w:sz="4" w:space="0" w:color="auto"/>
            </w:tcBorders>
            <w:noWrap/>
            <w:vAlign w:val="bottom"/>
            <w:hideMark/>
          </w:tcPr>
          <w:p w14:paraId="231B8FF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736F13C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PORT-CABBAGE</w:t>
            </w:r>
          </w:p>
        </w:tc>
      </w:tr>
      <w:tr w:rsidR="004F6D58" w14:paraId="22F7038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379218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0.000022</w:t>
            </w:r>
          </w:p>
        </w:tc>
        <w:tc>
          <w:tcPr>
            <w:tcW w:w="1785" w:type="dxa"/>
            <w:tcBorders>
              <w:top w:val="nil"/>
              <w:left w:val="nil"/>
              <w:bottom w:val="single" w:sz="4" w:space="0" w:color="auto"/>
              <w:right w:val="single" w:sz="4" w:space="0" w:color="auto"/>
            </w:tcBorders>
            <w:noWrap/>
            <w:vAlign w:val="bottom"/>
            <w:hideMark/>
          </w:tcPr>
          <w:p w14:paraId="790744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26D05FC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PORT-TOMATOES</w:t>
            </w:r>
          </w:p>
        </w:tc>
      </w:tr>
      <w:tr w:rsidR="004F6D58" w14:paraId="33B1B69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94F08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0.000024</w:t>
            </w:r>
          </w:p>
        </w:tc>
        <w:tc>
          <w:tcPr>
            <w:tcW w:w="1785" w:type="dxa"/>
            <w:tcBorders>
              <w:top w:val="nil"/>
              <w:left w:val="nil"/>
              <w:bottom w:val="single" w:sz="4" w:space="0" w:color="auto"/>
              <w:right w:val="single" w:sz="4" w:space="0" w:color="auto"/>
            </w:tcBorders>
            <w:noWrap/>
            <w:vAlign w:val="bottom"/>
            <w:hideMark/>
          </w:tcPr>
          <w:p w14:paraId="67FDEC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135B615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PORT-VEGBEANS</w:t>
            </w:r>
          </w:p>
        </w:tc>
      </w:tr>
      <w:tr w:rsidR="004F6D58" w14:paraId="6149ED6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3B5DDD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0.000024</w:t>
            </w:r>
          </w:p>
        </w:tc>
        <w:tc>
          <w:tcPr>
            <w:tcW w:w="1785" w:type="dxa"/>
            <w:tcBorders>
              <w:top w:val="nil"/>
              <w:left w:val="nil"/>
              <w:bottom w:val="single" w:sz="4" w:space="0" w:color="auto"/>
              <w:right w:val="single" w:sz="4" w:space="0" w:color="auto"/>
            </w:tcBorders>
            <w:noWrap/>
            <w:vAlign w:val="bottom"/>
            <w:hideMark/>
          </w:tcPr>
          <w:p w14:paraId="330BB8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63C03F5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THIV-SUGARBEET</w:t>
            </w:r>
          </w:p>
        </w:tc>
      </w:tr>
      <w:tr w:rsidR="004F6D58" w14:paraId="5952FBC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C246BB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0.000028</w:t>
            </w:r>
          </w:p>
        </w:tc>
        <w:tc>
          <w:tcPr>
            <w:tcW w:w="1785" w:type="dxa"/>
            <w:tcBorders>
              <w:top w:val="nil"/>
              <w:left w:val="nil"/>
              <w:bottom w:val="single" w:sz="4" w:space="0" w:color="auto"/>
              <w:right w:val="single" w:sz="4" w:space="0" w:color="auto"/>
            </w:tcBorders>
            <w:noWrap/>
            <w:vAlign w:val="bottom"/>
            <w:hideMark/>
          </w:tcPr>
          <w:p w14:paraId="4C4639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3D0A906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CHAT-CABBAGE</w:t>
            </w:r>
          </w:p>
        </w:tc>
      </w:tr>
      <w:tr w:rsidR="004F6D58" w14:paraId="4DDF45C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F92409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0.000028</w:t>
            </w:r>
          </w:p>
        </w:tc>
        <w:tc>
          <w:tcPr>
            <w:tcW w:w="1785" w:type="dxa"/>
            <w:tcBorders>
              <w:top w:val="nil"/>
              <w:left w:val="nil"/>
              <w:bottom w:val="single" w:sz="4" w:space="0" w:color="auto"/>
              <w:right w:val="single" w:sz="4" w:space="0" w:color="auto"/>
            </w:tcBorders>
            <w:noWrap/>
            <w:vAlign w:val="bottom"/>
            <w:hideMark/>
          </w:tcPr>
          <w:p w14:paraId="08C489E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76EBC48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PORT-MAIZE</w:t>
            </w:r>
          </w:p>
        </w:tc>
      </w:tr>
      <w:tr w:rsidR="004F6D58" w14:paraId="3E07DF8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985FD3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0.000032</w:t>
            </w:r>
          </w:p>
        </w:tc>
        <w:tc>
          <w:tcPr>
            <w:tcW w:w="1785" w:type="dxa"/>
            <w:tcBorders>
              <w:top w:val="nil"/>
              <w:left w:val="nil"/>
              <w:bottom w:val="single" w:sz="4" w:space="0" w:color="auto"/>
              <w:right w:val="single" w:sz="4" w:space="0" w:color="auto"/>
            </w:tcBorders>
            <w:noWrap/>
            <w:vAlign w:val="bottom"/>
            <w:hideMark/>
          </w:tcPr>
          <w:p w14:paraId="74506A8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4C14337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PORT-SOILSEED</w:t>
            </w:r>
          </w:p>
        </w:tc>
      </w:tr>
      <w:tr w:rsidR="004F6D58" w14:paraId="3767AE3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F183D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0.000042</w:t>
            </w:r>
          </w:p>
        </w:tc>
        <w:tc>
          <w:tcPr>
            <w:tcW w:w="1785" w:type="dxa"/>
            <w:tcBorders>
              <w:top w:val="nil"/>
              <w:left w:val="nil"/>
              <w:bottom w:val="single" w:sz="4" w:space="0" w:color="auto"/>
              <w:right w:val="single" w:sz="4" w:space="0" w:color="auto"/>
            </w:tcBorders>
            <w:noWrap/>
            <w:vAlign w:val="bottom"/>
            <w:hideMark/>
          </w:tcPr>
          <w:p w14:paraId="7002EF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BB2049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PORT-SUGARBEET</w:t>
            </w:r>
          </w:p>
        </w:tc>
      </w:tr>
      <w:tr w:rsidR="004F6D58" w14:paraId="528D1F2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F9329C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0.000066</w:t>
            </w:r>
          </w:p>
        </w:tc>
        <w:tc>
          <w:tcPr>
            <w:tcW w:w="1785" w:type="dxa"/>
            <w:tcBorders>
              <w:top w:val="nil"/>
              <w:left w:val="nil"/>
              <w:bottom w:val="single" w:sz="4" w:space="0" w:color="auto"/>
              <w:right w:val="single" w:sz="4" w:space="0" w:color="auto"/>
            </w:tcBorders>
            <w:noWrap/>
            <w:vAlign w:val="bottom"/>
            <w:hideMark/>
          </w:tcPr>
          <w:p w14:paraId="6BB6A12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5851BB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SEVI-VINES</w:t>
            </w:r>
          </w:p>
        </w:tc>
      </w:tr>
      <w:tr w:rsidR="004F6D58" w14:paraId="6895759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AF1ACA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0.000070</w:t>
            </w:r>
          </w:p>
        </w:tc>
        <w:tc>
          <w:tcPr>
            <w:tcW w:w="1785" w:type="dxa"/>
            <w:tcBorders>
              <w:top w:val="nil"/>
              <w:left w:val="nil"/>
              <w:bottom w:val="single" w:sz="4" w:space="0" w:color="auto"/>
              <w:right w:val="single" w:sz="4" w:space="0" w:color="auto"/>
            </w:tcBorders>
            <w:noWrap/>
            <w:vAlign w:val="bottom"/>
            <w:hideMark/>
          </w:tcPr>
          <w:p w14:paraId="7479826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748D377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CHAT-SPOTATOES</w:t>
            </w:r>
          </w:p>
        </w:tc>
      </w:tr>
      <w:tr w:rsidR="004F6D58" w14:paraId="18B0CF4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8CE20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0.000077</w:t>
            </w:r>
          </w:p>
        </w:tc>
        <w:tc>
          <w:tcPr>
            <w:tcW w:w="1785" w:type="dxa"/>
            <w:tcBorders>
              <w:top w:val="nil"/>
              <w:left w:val="nil"/>
              <w:bottom w:val="single" w:sz="4" w:space="0" w:color="auto"/>
              <w:right w:val="single" w:sz="4" w:space="0" w:color="auto"/>
            </w:tcBorders>
            <w:noWrap/>
            <w:vAlign w:val="bottom"/>
            <w:hideMark/>
          </w:tcPr>
          <w:p w14:paraId="26CDB36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3C68B9E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THIV-APPLES</w:t>
            </w:r>
          </w:p>
        </w:tc>
      </w:tr>
      <w:tr w:rsidR="004F6D58" w14:paraId="76F73C4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20D848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0.000079</w:t>
            </w:r>
          </w:p>
        </w:tc>
        <w:tc>
          <w:tcPr>
            <w:tcW w:w="1785" w:type="dxa"/>
            <w:tcBorders>
              <w:top w:val="nil"/>
              <w:left w:val="nil"/>
              <w:bottom w:val="single" w:sz="4" w:space="0" w:color="auto"/>
              <w:right w:val="single" w:sz="4" w:space="0" w:color="auto"/>
            </w:tcBorders>
            <w:noWrap/>
            <w:vAlign w:val="bottom"/>
            <w:hideMark/>
          </w:tcPr>
          <w:p w14:paraId="6BA21A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44EA98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CHAT-CARROTS</w:t>
            </w:r>
          </w:p>
        </w:tc>
      </w:tr>
      <w:tr w:rsidR="004F6D58" w14:paraId="7A47C29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5CFB85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0.000082</w:t>
            </w:r>
          </w:p>
        </w:tc>
        <w:tc>
          <w:tcPr>
            <w:tcW w:w="1785" w:type="dxa"/>
            <w:tcBorders>
              <w:top w:val="nil"/>
              <w:left w:val="nil"/>
              <w:bottom w:val="single" w:sz="4" w:space="0" w:color="auto"/>
              <w:right w:val="single" w:sz="4" w:space="0" w:color="auto"/>
            </w:tcBorders>
            <w:noWrap/>
            <w:vAlign w:val="bottom"/>
            <w:hideMark/>
          </w:tcPr>
          <w:p w14:paraId="0CDFF8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0744ED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THIV-CITRUS</w:t>
            </w:r>
          </w:p>
        </w:tc>
      </w:tr>
      <w:tr w:rsidR="004F6D58" w14:paraId="560473C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E0159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0.000121</w:t>
            </w:r>
          </w:p>
        </w:tc>
        <w:tc>
          <w:tcPr>
            <w:tcW w:w="1785" w:type="dxa"/>
            <w:tcBorders>
              <w:top w:val="nil"/>
              <w:left w:val="nil"/>
              <w:bottom w:val="single" w:sz="4" w:space="0" w:color="auto"/>
              <w:right w:val="single" w:sz="4" w:space="0" w:color="auto"/>
            </w:tcBorders>
            <w:noWrap/>
            <w:vAlign w:val="bottom"/>
            <w:hideMark/>
          </w:tcPr>
          <w:p w14:paraId="04D254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13FC6D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CHAT-MAIZE</w:t>
            </w:r>
          </w:p>
        </w:tc>
      </w:tr>
      <w:tr w:rsidR="004F6D58" w14:paraId="23E2B39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DB395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lastRenderedPageBreak/>
              <w:t>0.000137</w:t>
            </w:r>
          </w:p>
        </w:tc>
        <w:tc>
          <w:tcPr>
            <w:tcW w:w="1785" w:type="dxa"/>
            <w:tcBorders>
              <w:top w:val="nil"/>
              <w:left w:val="nil"/>
              <w:bottom w:val="single" w:sz="4" w:space="0" w:color="auto"/>
              <w:right w:val="single" w:sz="4" w:space="0" w:color="auto"/>
            </w:tcBorders>
            <w:noWrap/>
            <w:vAlign w:val="bottom"/>
            <w:hideMark/>
          </w:tcPr>
          <w:p w14:paraId="0C32BAF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113B1D6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CHAT-WCEREALS</w:t>
            </w:r>
          </w:p>
        </w:tc>
      </w:tr>
      <w:tr w:rsidR="004F6D58" w14:paraId="2058C2C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B102E7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0.000151</w:t>
            </w:r>
          </w:p>
        </w:tc>
        <w:tc>
          <w:tcPr>
            <w:tcW w:w="1785" w:type="dxa"/>
            <w:tcBorders>
              <w:top w:val="nil"/>
              <w:left w:val="nil"/>
              <w:bottom w:val="single" w:sz="4" w:space="0" w:color="auto"/>
              <w:right w:val="single" w:sz="4" w:space="0" w:color="auto"/>
            </w:tcBorders>
            <w:noWrap/>
            <w:vAlign w:val="bottom"/>
            <w:hideMark/>
          </w:tcPr>
          <w:p w14:paraId="46D2CB0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FC33F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KREM-CABBAGE</w:t>
            </w:r>
          </w:p>
        </w:tc>
      </w:tr>
      <w:tr w:rsidR="004F6D58" w14:paraId="3449497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83624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0.000153</w:t>
            </w:r>
          </w:p>
        </w:tc>
        <w:tc>
          <w:tcPr>
            <w:tcW w:w="1785" w:type="dxa"/>
            <w:tcBorders>
              <w:top w:val="nil"/>
              <w:left w:val="nil"/>
              <w:bottom w:val="single" w:sz="4" w:space="0" w:color="auto"/>
              <w:right w:val="single" w:sz="4" w:space="0" w:color="auto"/>
            </w:tcBorders>
            <w:noWrap/>
            <w:vAlign w:val="bottom"/>
            <w:hideMark/>
          </w:tcPr>
          <w:p w14:paraId="201261B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7C3C670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SEVI-APPLES</w:t>
            </w:r>
          </w:p>
        </w:tc>
      </w:tr>
      <w:tr w:rsidR="004F6D58" w14:paraId="21E150D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A933C0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0.000160</w:t>
            </w:r>
          </w:p>
        </w:tc>
        <w:tc>
          <w:tcPr>
            <w:tcW w:w="1785" w:type="dxa"/>
            <w:tcBorders>
              <w:top w:val="nil"/>
              <w:left w:val="nil"/>
              <w:bottom w:val="single" w:sz="4" w:space="0" w:color="auto"/>
              <w:right w:val="single" w:sz="4" w:space="0" w:color="auto"/>
            </w:tcBorders>
            <w:noWrap/>
            <w:vAlign w:val="bottom"/>
            <w:hideMark/>
          </w:tcPr>
          <w:p w14:paraId="7D73D44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5FA396E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CHAT-TOMATOES</w:t>
            </w:r>
          </w:p>
        </w:tc>
      </w:tr>
      <w:tr w:rsidR="004F6D58" w14:paraId="111D00C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BE847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0.000171</w:t>
            </w:r>
          </w:p>
        </w:tc>
        <w:tc>
          <w:tcPr>
            <w:tcW w:w="1785" w:type="dxa"/>
            <w:tcBorders>
              <w:top w:val="nil"/>
              <w:left w:val="nil"/>
              <w:bottom w:val="single" w:sz="4" w:space="0" w:color="auto"/>
              <w:right w:val="single" w:sz="4" w:space="0" w:color="auto"/>
            </w:tcBorders>
            <w:noWrap/>
            <w:vAlign w:val="bottom"/>
            <w:hideMark/>
          </w:tcPr>
          <w:p w14:paraId="791AB73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0F48EF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PIAC-SPOTATOES</w:t>
            </w:r>
          </w:p>
        </w:tc>
      </w:tr>
      <w:tr w:rsidR="004F6D58" w14:paraId="33968D9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0B3BFD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0.000180</w:t>
            </w:r>
          </w:p>
        </w:tc>
        <w:tc>
          <w:tcPr>
            <w:tcW w:w="1785" w:type="dxa"/>
            <w:tcBorders>
              <w:top w:val="nil"/>
              <w:left w:val="nil"/>
              <w:bottom w:val="single" w:sz="4" w:space="0" w:color="auto"/>
              <w:right w:val="single" w:sz="4" w:space="0" w:color="auto"/>
            </w:tcBorders>
            <w:noWrap/>
            <w:vAlign w:val="bottom"/>
            <w:hideMark/>
          </w:tcPr>
          <w:p w14:paraId="2AD3640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0AB096D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CHAT-GRASS</w:t>
            </w:r>
          </w:p>
        </w:tc>
      </w:tr>
      <w:tr w:rsidR="004F6D58" w14:paraId="1AE670F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1C2C68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0.000199</w:t>
            </w:r>
          </w:p>
        </w:tc>
        <w:tc>
          <w:tcPr>
            <w:tcW w:w="1785" w:type="dxa"/>
            <w:tcBorders>
              <w:top w:val="nil"/>
              <w:left w:val="nil"/>
              <w:bottom w:val="single" w:sz="4" w:space="0" w:color="auto"/>
              <w:right w:val="single" w:sz="4" w:space="0" w:color="auto"/>
            </w:tcBorders>
            <w:noWrap/>
            <w:vAlign w:val="bottom"/>
            <w:hideMark/>
          </w:tcPr>
          <w:p w14:paraId="184604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5135E03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CHAT-WOILSEED</w:t>
            </w:r>
          </w:p>
        </w:tc>
      </w:tr>
      <w:tr w:rsidR="004F6D58" w14:paraId="77BB64B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588CAA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0.000203</w:t>
            </w:r>
          </w:p>
        </w:tc>
        <w:tc>
          <w:tcPr>
            <w:tcW w:w="1785" w:type="dxa"/>
            <w:tcBorders>
              <w:top w:val="nil"/>
              <w:left w:val="nil"/>
              <w:bottom w:val="single" w:sz="4" w:space="0" w:color="auto"/>
              <w:right w:val="single" w:sz="4" w:space="0" w:color="auto"/>
            </w:tcBorders>
            <w:noWrap/>
            <w:vAlign w:val="bottom"/>
            <w:hideMark/>
          </w:tcPr>
          <w:p w14:paraId="3BD2A25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AA99B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PIAC-TOBACCO</w:t>
            </w:r>
          </w:p>
        </w:tc>
      </w:tr>
      <w:tr w:rsidR="004F6D58" w14:paraId="404B105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13469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0.000204</w:t>
            </w:r>
          </w:p>
        </w:tc>
        <w:tc>
          <w:tcPr>
            <w:tcW w:w="1785" w:type="dxa"/>
            <w:tcBorders>
              <w:top w:val="nil"/>
              <w:left w:val="nil"/>
              <w:bottom w:val="single" w:sz="4" w:space="0" w:color="auto"/>
              <w:right w:val="single" w:sz="4" w:space="0" w:color="auto"/>
            </w:tcBorders>
            <w:noWrap/>
            <w:vAlign w:val="bottom"/>
            <w:hideMark/>
          </w:tcPr>
          <w:p w14:paraId="5D893E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51EF93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PIAC-SUNFLOWER</w:t>
            </w:r>
          </w:p>
        </w:tc>
      </w:tr>
      <w:tr w:rsidR="004F6D58" w14:paraId="3BEE04A6"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ABF9CE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0.000207</w:t>
            </w:r>
          </w:p>
        </w:tc>
        <w:tc>
          <w:tcPr>
            <w:tcW w:w="1785" w:type="dxa"/>
            <w:tcBorders>
              <w:top w:val="nil"/>
              <w:left w:val="nil"/>
              <w:bottom w:val="single" w:sz="4" w:space="0" w:color="auto"/>
              <w:right w:val="single" w:sz="4" w:space="0" w:color="auto"/>
            </w:tcBorders>
            <w:noWrap/>
            <w:vAlign w:val="bottom"/>
            <w:hideMark/>
          </w:tcPr>
          <w:p w14:paraId="43F3DB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D297E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PIAC-SUGARBEET</w:t>
            </w:r>
          </w:p>
        </w:tc>
      </w:tr>
      <w:tr w:rsidR="004F6D58" w14:paraId="02C1E02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5351E8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0.000228</w:t>
            </w:r>
          </w:p>
        </w:tc>
        <w:tc>
          <w:tcPr>
            <w:tcW w:w="1785" w:type="dxa"/>
            <w:tcBorders>
              <w:top w:val="nil"/>
              <w:left w:val="nil"/>
              <w:bottom w:val="single" w:sz="4" w:space="0" w:color="auto"/>
              <w:right w:val="single" w:sz="4" w:space="0" w:color="auto"/>
            </w:tcBorders>
            <w:noWrap/>
            <w:vAlign w:val="bottom"/>
            <w:hideMark/>
          </w:tcPr>
          <w:p w14:paraId="51E22E0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D0C0FA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KREM-ONIONS</w:t>
            </w:r>
          </w:p>
        </w:tc>
      </w:tr>
      <w:tr w:rsidR="004F6D58" w14:paraId="26C059B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2C0E12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0.000234</w:t>
            </w:r>
          </w:p>
        </w:tc>
        <w:tc>
          <w:tcPr>
            <w:tcW w:w="1785" w:type="dxa"/>
            <w:tcBorders>
              <w:top w:val="nil"/>
              <w:left w:val="nil"/>
              <w:bottom w:val="single" w:sz="4" w:space="0" w:color="auto"/>
              <w:right w:val="single" w:sz="4" w:space="0" w:color="auto"/>
            </w:tcBorders>
            <w:noWrap/>
            <w:vAlign w:val="bottom"/>
            <w:hideMark/>
          </w:tcPr>
          <w:p w14:paraId="1C8A7CB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07DF90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KREM-SUGARBEET</w:t>
            </w:r>
          </w:p>
        </w:tc>
      </w:tr>
      <w:tr w:rsidR="004F6D58" w14:paraId="020B17F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C3F482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0.000274</w:t>
            </w:r>
          </w:p>
        </w:tc>
        <w:tc>
          <w:tcPr>
            <w:tcW w:w="1785" w:type="dxa"/>
            <w:tcBorders>
              <w:top w:val="nil"/>
              <w:left w:val="nil"/>
              <w:bottom w:val="single" w:sz="4" w:space="0" w:color="auto"/>
              <w:right w:val="single" w:sz="4" w:space="0" w:color="auto"/>
            </w:tcBorders>
            <w:noWrap/>
            <w:vAlign w:val="bottom"/>
            <w:hideMark/>
          </w:tcPr>
          <w:p w14:paraId="62C0E0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C624C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KREM-CARROTS</w:t>
            </w:r>
          </w:p>
        </w:tc>
      </w:tr>
      <w:tr w:rsidR="004F6D58" w14:paraId="59B7071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EA3F2E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0.000286</w:t>
            </w:r>
          </w:p>
        </w:tc>
        <w:tc>
          <w:tcPr>
            <w:tcW w:w="1785" w:type="dxa"/>
            <w:tcBorders>
              <w:top w:val="nil"/>
              <w:left w:val="nil"/>
              <w:bottom w:val="single" w:sz="4" w:space="0" w:color="auto"/>
              <w:right w:val="single" w:sz="4" w:space="0" w:color="auto"/>
            </w:tcBorders>
            <w:noWrap/>
            <w:vAlign w:val="bottom"/>
            <w:hideMark/>
          </w:tcPr>
          <w:p w14:paraId="72AAE9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21BC8E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KREM-FLDBEANS</w:t>
            </w:r>
          </w:p>
        </w:tc>
      </w:tr>
      <w:tr w:rsidR="004F6D58" w14:paraId="5554DEC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D985EE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0.000289</w:t>
            </w:r>
          </w:p>
        </w:tc>
        <w:tc>
          <w:tcPr>
            <w:tcW w:w="1785" w:type="dxa"/>
            <w:tcBorders>
              <w:top w:val="nil"/>
              <w:left w:val="nil"/>
              <w:bottom w:val="single" w:sz="4" w:space="0" w:color="auto"/>
              <w:right w:val="single" w:sz="4" w:space="0" w:color="auto"/>
            </w:tcBorders>
            <w:noWrap/>
            <w:vAlign w:val="bottom"/>
            <w:hideMark/>
          </w:tcPr>
          <w:p w14:paraId="397D20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059852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KREM-GRASS</w:t>
            </w:r>
          </w:p>
        </w:tc>
      </w:tr>
      <w:tr w:rsidR="004F6D58" w14:paraId="7DB18E3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3F3ADC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0.000290</w:t>
            </w:r>
          </w:p>
        </w:tc>
        <w:tc>
          <w:tcPr>
            <w:tcW w:w="1785" w:type="dxa"/>
            <w:tcBorders>
              <w:top w:val="nil"/>
              <w:left w:val="nil"/>
              <w:bottom w:val="single" w:sz="4" w:space="0" w:color="auto"/>
              <w:right w:val="single" w:sz="4" w:space="0" w:color="auto"/>
            </w:tcBorders>
            <w:noWrap/>
            <w:vAlign w:val="bottom"/>
            <w:hideMark/>
          </w:tcPr>
          <w:p w14:paraId="265E35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74503D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HAMB-CARROTS</w:t>
            </w:r>
          </w:p>
        </w:tc>
      </w:tr>
      <w:tr w:rsidR="004F6D58" w14:paraId="2AAE591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FAAEE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0.000309</w:t>
            </w:r>
          </w:p>
        </w:tc>
        <w:tc>
          <w:tcPr>
            <w:tcW w:w="1785" w:type="dxa"/>
            <w:tcBorders>
              <w:top w:val="nil"/>
              <w:left w:val="nil"/>
              <w:bottom w:val="single" w:sz="4" w:space="0" w:color="auto"/>
              <w:right w:val="single" w:sz="4" w:space="0" w:color="auto"/>
            </w:tcBorders>
            <w:noWrap/>
            <w:vAlign w:val="bottom"/>
            <w:hideMark/>
          </w:tcPr>
          <w:p w14:paraId="7B95993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35236A3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PIAC-SOYBEAN</w:t>
            </w:r>
          </w:p>
        </w:tc>
      </w:tr>
      <w:tr w:rsidR="004F6D58" w14:paraId="2D2F624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D9C4E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0.000329</w:t>
            </w:r>
          </w:p>
        </w:tc>
        <w:tc>
          <w:tcPr>
            <w:tcW w:w="1785" w:type="dxa"/>
            <w:tcBorders>
              <w:top w:val="nil"/>
              <w:left w:val="nil"/>
              <w:bottom w:val="single" w:sz="4" w:space="0" w:color="auto"/>
              <w:right w:val="single" w:sz="4" w:space="0" w:color="auto"/>
            </w:tcBorders>
            <w:noWrap/>
            <w:vAlign w:val="bottom"/>
            <w:hideMark/>
          </w:tcPr>
          <w:p w14:paraId="7083FB3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SEVILLA</w:t>
            </w:r>
          </w:p>
        </w:tc>
        <w:tc>
          <w:tcPr>
            <w:tcW w:w="2314" w:type="dxa"/>
            <w:tcBorders>
              <w:top w:val="nil"/>
              <w:left w:val="nil"/>
              <w:bottom w:val="single" w:sz="4" w:space="0" w:color="auto"/>
              <w:right w:val="single" w:sz="4" w:space="0" w:color="auto"/>
            </w:tcBorders>
            <w:noWrap/>
            <w:vAlign w:val="bottom"/>
            <w:hideMark/>
          </w:tcPr>
          <w:p w14:paraId="12499D9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SEVI-CITRUS</w:t>
            </w:r>
          </w:p>
        </w:tc>
      </w:tr>
      <w:tr w:rsidR="004F6D58" w14:paraId="15243A7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DDA0F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0.000334</w:t>
            </w:r>
          </w:p>
        </w:tc>
        <w:tc>
          <w:tcPr>
            <w:tcW w:w="1785" w:type="dxa"/>
            <w:tcBorders>
              <w:top w:val="nil"/>
              <w:left w:val="nil"/>
              <w:bottom w:val="single" w:sz="4" w:space="0" w:color="auto"/>
              <w:right w:val="single" w:sz="4" w:space="0" w:color="auto"/>
            </w:tcBorders>
            <w:noWrap/>
            <w:vAlign w:val="bottom"/>
            <w:hideMark/>
          </w:tcPr>
          <w:p w14:paraId="017EE2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BC023A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PIAC-MAIZE</w:t>
            </w:r>
          </w:p>
        </w:tc>
      </w:tr>
      <w:tr w:rsidR="004F6D58" w14:paraId="5448FCF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9E3142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0.000381</w:t>
            </w:r>
          </w:p>
        </w:tc>
        <w:tc>
          <w:tcPr>
            <w:tcW w:w="1785" w:type="dxa"/>
            <w:tcBorders>
              <w:top w:val="nil"/>
              <w:left w:val="nil"/>
              <w:bottom w:val="single" w:sz="4" w:space="0" w:color="auto"/>
              <w:right w:val="single" w:sz="4" w:space="0" w:color="auto"/>
            </w:tcBorders>
            <w:noWrap/>
            <w:vAlign w:val="bottom"/>
            <w:hideMark/>
          </w:tcPr>
          <w:p w14:paraId="07884B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2CCC25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KREM-SPOTATOES</w:t>
            </w:r>
          </w:p>
        </w:tc>
      </w:tr>
      <w:tr w:rsidR="004F6D58" w14:paraId="43E08F6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F1D7C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0.000397</w:t>
            </w:r>
          </w:p>
        </w:tc>
        <w:tc>
          <w:tcPr>
            <w:tcW w:w="1785" w:type="dxa"/>
            <w:tcBorders>
              <w:top w:val="nil"/>
              <w:left w:val="nil"/>
              <w:bottom w:val="single" w:sz="4" w:space="0" w:color="auto"/>
              <w:right w:val="single" w:sz="4" w:space="0" w:color="auto"/>
            </w:tcBorders>
            <w:noWrap/>
            <w:vAlign w:val="bottom"/>
            <w:hideMark/>
          </w:tcPr>
          <w:p w14:paraId="7947B69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4F351E8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OKEH-FLDBEANS</w:t>
            </w:r>
          </w:p>
        </w:tc>
      </w:tr>
      <w:tr w:rsidR="004F6D58" w14:paraId="6C3BA81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8EB7B3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0.000413</w:t>
            </w:r>
          </w:p>
        </w:tc>
        <w:tc>
          <w:tcPr>
            <w:tcW w:w="1785" w:type="dxa"/>
            <w:tcBorders>
              <w:top w:val="nil"/>
              <w:left w:val="nil"/>
              <w:bottom w:val="single" w:sz="4" w:space="0" w:color="auto"/>
              <w:right w:val="single" w:sz="4" w:space="0" w:color="auto"/>
            </w:tcBorders>
            <w:noWrap/>
            <w:vAlign w:val="bottom"/>
            <w:hideMark/>
          </w:tcPr>
          <w:p w14:paraId="1CE33B1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545F6F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PIAC-TOMATOES</w:t>
            </w:r>
          </w:p>
        </w:tc>
      </w:tr>
      <w:tr w:rsidR="004F6D58" w14:paraId="106A027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7AB686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0.000417</w:t>
            </w:r>
          </w:p>
        </w:tc>
        <w:tc>
          <w:tcPr>
            <w:tcW w:w="1785" w:type="dxa"/>
            <w:tcBorders>
              <w:top w:val="nil"/>
              <w:left w:val="nil"/>
              <w:bottom w:val="single" w:sz="4" w:space="0" w:color="auto"/>
              <w:right w:val="single" w:sz="4" w:space="0" w:color="auto"/>
            </w:tcBorders>
            <w:noWrap/>
            <w:vAlign w:val="bottom"/>
            <w:hideMark/>
          </w:tcPr>
          <w:p w14:paraId="15D0CA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601DC3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HAMB-CABBAGE</w:t>
            </w:r>
          </w:p>
        </w:tc>
      </w:tr>
      <w:tr w:rsidR="004F6D58" w14:paraId="4A5BC68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DEDA3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0.000428</w:t>
            </w:r>
          </w:p>
        </w:tc>
        <w:tc>
          <w:tcPr>
            <w:tcW w:w="1785" w:type="dxa"/>
            <w:tcBorders>
              <w:top w:val="nil"/>
              <w:left w:val="nil"/>
              <w:bottom w:val="single" w:sz="4" w:space="0" w:color="auto"/>
              <w:right w:val="single" w:sz="4" w:space="0" w:color="auto"/>
            </w:tcBorders>
            <w:noWrap/>
            <w:vAlign w:val="bottom"/>
            <w:hideMark/>
          </w:tcPr>
          <w:p w14:paraId="309E24B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3DF3BB0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KREM-MAIZE</w:t>
            </w:r>
          </w:p>
        </w:tc>
      </w:tr>
      <w:tr w:rsidR="004F6D58" w14:paraId="3F6A332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DDB021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0.000443</w:t>
            </w:r>
          </w:p>
        </w:tc>
        <w:tc>
          <w:tcPr>
            <w:tcW w:w="1785" w:type="dxa"/>
            <w:tcBorders>
              <w:top w:val="nil"/>
              <w:left w:val="nil"/>
              <w:bottom w:val="single" w:sz="4" w:space="0" w:color="auto"/>
              <w:right w:val="single" w:sz="4" w:space="0" w:color="auto"/>
            </w:tcBorders>
            <w:noWrap/>
            <w:vAlign w:val="bottom"/>
            <w:hideMark/>
          </w:tcPr>
          <w:p w14:paraId="15EC84F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DB6230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CHAT-VINES</w:t>
            </w:r>
          </w:p>
        </w:tc>
      </w:tr>
      <w:tr w:rsidR="004F6D58" w14:paraId="2208487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83881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0.000469</w:t>
            </w:r>
          </w:p>
        </w:tc>
        <w:tc>
          <w:tcPr>
            <w:tcW w:w="1785" w:type="dxa"/>
            <w:tcBorders>
              <w:top w:val="nil"/>
              <w:left w:val="nil"/>
              <w:bottom w:val="single" w:sz="4" w:space="0" w:color="auto"/>
              <w:right w:val="single" w:sz="4" w:space="0" w:color="auto"/>
            </w:tcBorders>
            <w:noWrap/>
            <w:vAlign w:val="bottom"/>
            <w:hideMark/>
          </w:tcPr>
          <w:p w14:paraId="5AD2EF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69489E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HAMB-ONIONS</w:t>
            </w:r>
          </w:p>
        </w:tc>
      </w:tr>
      <w:tr w:rsidR="004F6D58" w14:paraId="676391B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2D107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0.000480</w:t>
            </w:r>
          </w:p>
        </w:tc>
        <w:tc>
          <w:tcPr>
            <w:tcW w:w="1785" w:type="dxa"/>
            <w:tcBorders>
              <w:top w:val="nil"/>
              <w:left w:val="nil"/>
              <w:bottom w:val="single" w:sz="4" w:space="0" w:color="auto"/>
              <w:right w:val="single" w:sz="4" w:space="0" w:color="auto"/>
            </w:tcBorders>
            <w:noWrap/>
            <w:vAlign w:val="bottom"/>
            <w:hideMark/>
          </w:tcPr>
          <w:p w14:paraId="1815ABC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126C7F7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KREM-SCEREALS</w:t>
            </w:r>
          </w:p>
        </w:tc>
      </w:tr>
      <w:tr w:rsidR="004F6D58" w14:paraId="00F1EF3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1DAC36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0.000481</w:t>
            </w:r>
          </w:p>
        </w:tc>
        <w:tc>
          <w:tcPr>
            <w:tcW w:w="1785" w:type="dxa"/>
            <w:tcBorders>
              <w:top w:val="nil"/>
              <w:left w:val="nil"/>
              <w:bottom w:val="single" w:sz="4" w:space="0" w:color="auto"/>
              <w:right w:val="single" w:sz="4" w:space="0" w:color="auto"/>
            </w:tcBorders>
            <w:noWrap/>
            <w:vAlign w:val="bottom"/>
            <w:hideMark/>
          </w:tcPr>
          <w:p w14:paraId="7086DB5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0098CCB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PORT-VINES</w:t>
            </w:r>
          </w:p>
        </w:tc>
      </w:tr>
      <w:tr w:rsidR="004F6D58" w14:paraId="65C0D0B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C737C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0.000486</w:t>
            </w:r>
          </w:p>
        </w:tc>
        <w:tc>
          <w:tcPr>
            <w:tcW w:w="1785" w:type="dxa"/>
            <w:tcBorders>
              <w:top w:val="nil"/>
              <w:left w:val="nil"/>
              <w:bottom w:val="single" w:sz="4" w:space="0" w:color="auto"/>
              <w:right w:val="single" w:sz="4" w:space="0" w:color="auto"/>
            </w:tcBorders>
            <w:noWrap/>
            <w:vAlign w:val="bottom"/>
            <w:hideMark/>
          </w:tcPr>
          <w:p w14:paraId="556CFC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512724E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HAMB-SUGARBEET</w:t>
            </w:r>
          </w:p>
        </w:tc>
      </w:tr>
      <w:tr w:rsidR="004F6D58" w14:paraId="17111D6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114124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0.000486</w:t>
            </w:r>
          </w:p>
        </w:tc>
        <w:tc>
          <w:tcPr>
            <w:tcW w:w="1785" w:type="dxa"/>
            <w:tcBorders>
              <w:top w:val="nil"/>
              <w:left w:val="nil"/>
              <w:bottom w:val="single" w:sz="4" w:space="0" w:color="auto"/>
              <w:right w:val="single" w:sz="4" w:space="0" w:color="auto"/>
            </w:tcBorders>
            <w:noWrap/>
            <w:vAlign w:val="bottom"/>
            <w:hideMark/>
          </w:tcPr>
          <w:p w14:paraId="6A0D71F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20DB45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OKEH-PEAS</w:t>
            </w:r>
          </w:p>
        </w:tc>
      </w:tr>
      <w:tr w:rsidR="004F6D58" w14:paraId="5BB0729D"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6A24CD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0.000490</w:t>
            </w:r>
          </w:p>
        </w:tc>
        <w:tc>
          <w:tcPr>
            <w:tcW w:w="1785" w:type="dxa"/>
            <w:tcBorders>
              <w:top w:val="nil"/>
              <w:left w:val="nil"/>
              <w:bottom w:val="single" w:sz="4" w:space="0" w:color="auto"/>
              <w:right w:val="single" w:sz="4" w:space="0" w:color="auto"/>
            </w:tcBorders>
            <w:noWrap/>
            <w:vAlign w:val="bottom"/>
            <w:hideMark/>
          </w:tcPr>
          <w:p w14:paraId="1B6AAC1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THIVA</w:t>
            </w:r>
          </w:p>
        </w:tc>
        <w:tc>
          <w:tcPr>
            <w:tcW w:w="2314" w:type="dxa"/>
            <w:tcBorders>
              <w:top w:val="nil"/>
              <w:left w:val="nil"/>
              <w:bottom w:val="single" w:sz="4" w:space="0" w:color="auto"/>
              <w:right w:val="single" w:sz="4" w:space="0" w:color="auto"/>
            </w:tcBorders>
            <w:noWrap/>
            <w:vAlign w:val="bottom"/>
            <w:hideMark/>
          </w:tcPr>
          <w:p w14:paraId="665811D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THIV-CABBAGE</w:t>
            </w:r>
          </w:p>
        </w:tc>
      </w:tr>
      <w:tr w:rsidR="004F6D58" w14:paraId="3845E10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B29DC4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0.000497</w:t>
            </w:r>
          </w:p>
        </w:tc>
        <w:tc>
          <w:tcPr>
            <w:tcW w:w="1785" w:type="dxa"/>
            <w:tcBorders>
              <w:top w:val="nil"/>
              <w:left w:val="nil"/>
              <w:bottom w:val="single" w:sz="4" w:space="0" w:color="auto"/>
              <w:right w:val="single" w:sz="4" w:space="0" w:color="auto"/>
            </w:tcBorders>
            <w:noWrap/>
            <w:vAlign w:val="bottom"/>
            <w:hideMark/>
          </w:tcPr>
          <w:p w14:paraId="2FF3A70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15C2D6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PORT-GRASS</w:t>
            </w:r>
          </w:p>
        </w:tc>
      </w:tr>
      <w:tr w:rsidR="004F6D58" w14:paraId="503367A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D63D2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0.000502</w:t>
            </w:r>
          </w:p>
        </w:tc>
        <w:tc>
          <w:tcPr>
            <w:tcW w:w="1785" w:type="dxa"/>
            <w:tcBorders>
              <w:top w:val="nil"/>
              <w:left w:val="nil"/>
              <w:bottom w:val="single" w:sz="4" w:space="0" w:color="auto"/>
              <w:right w:val="single" w:sz="4" w:space="0" w:color="auto"/>
            </w:tcBorders>
            <w:noWrap/>
            <w:vAlign w:val="bottom"/>
            <w:hideMark/>
          </w:tcPr>
          <w:p w14:paraId="14F5E8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8EBFC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HAMB-PEAS</w:t>
            </w:r>
          </w:p>
        </w:tc>
      </w:tr>
      <w:tr w:rsidR="004F6D58" w14:paraId="733DFD2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F1D702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0.000507</w:t>
            </w:r>
          </w:p>
        </w:tc>
        <w:tc>
          <w:tcPr>
            <w:tcW w:w="1785" w:type="dxa"/>
            <w:tcBorders>
              <w:top w:val="nil"/>
              <w:left w:val="nil"/>
              <w:bottom w:val="single" w:sz="4" w:space="0" w:color="auto"/>
              <w:right w:val="single" w:sz="4" w:space="0" w:color="auto"/>
            </w:tcBorders>
            <w:noWrap/>
            <w:vAlign w:val="bottom"/>
            <w:hideMark/>
          </w:tcPr>
          <w:p w14:paraId="076552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552478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KREM-STRAWBER</w:t>
            </w:r>
          </w:p>
        </w:tc>
      </w:tr>
      <w:tr w:rsidR="004F6D58" w14:paraId="2902549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C25512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0.000512</w:t>
            </w:r>
          </w:p>
        </w:tc>
        <w:tc>
          <w:tcPr>
            <w:tcW w:w="1785" w:type="dxa"/>
            <w:tcBorders>
              <w:top w:val="nil"/>
              <w:left w:val="nil"/>
              <w:bottom w:val="single" w:sz="4" w:space="0" w:color="auto"/>
              <w:right w:val="single" w:sz="4" w:space="0" w:color="auto"/>
            </w:tcBorders>
            <w:noWrap/>
            <w:vAlign w:val="bottom"/>
            <w:hideMark/>
          </w:tcPr>
          <w:p w14:paraId="2EA62CF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3818C31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PORT-APPLES</w:t>
            </w:r>
          </w:p>
        </w:tc>
      </w:tr>
      <w:tr w:rsidR="004F6D58" w14:paraId="47903C8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97477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0.000514</w:t>
            </w:r>
          </w:p>
        </w:tc>
        <w:tc>
          <w:tcPr>
            <w:tcW w:w="1785" w:type="dxa"/>
            <w:tcBorders>
              <w:top w:val="nil"/>
              <w:left w:val="nil"/>
              <w:bottom w:val="single" w:sz="4" w:space="0" w:color="auto"/>
              <w:right w:val="single" w:sz="4" w:space="0" w:color="auto"/>
            </w:tcBorders>
            <w:noWrap/>
            <w:vAlign w:val="bottom"/>
            <w:hideMark/>
          </w:tcPr>
          <w:p w14:paraId="6421137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3F4F60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OKEH-LINSEED</w:t>
            </w:r>
          </w:p>
        </w:tc>
      </w:tr>
      <w:tr w:rsidR="004F6D58" w14:paraId="5EF0E6D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6F88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0.000516</w:t>
            </w:r>
          </w:p>
        </w:tc>
        <w:tc>
          <w:tcPr>
            <w:tcW w:w="1785" w:type="dxa"/>
            <w:tcBorders>
              <w:top w:val="nil"/>
              <w:left w:val="nil"/>
              <w:bottom w:val="single" w:sz="4" w:space="0" w:color="auto"/>
              <w:right w:val="single" w:sz="4" w:space="0" w:color="auto"/>
            </w:tcBorders>
            <w:noWrap/>
            <w:vAlign w:val="bottom"/>
            <w:hideMark/>
          </w:tcPr>
          <w:p w14:paraId="68E58DB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4979C1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HAMB-FLDBEANS</w:t>
            </w:r>
          </w:p>
        </w:tc>
      </w:tr>
      <w:tr w:rsidR="004F6D58" w14:paraId="26C67878"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AD3D5D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0.000521</w:t>
            </w:r>
          </w:p>
        </w:tc>
        <w:tc>
          <w:tcPr>
            <w:tcW w:w="1785" w:type="dxa"/>
            <w:tcBorders>
              <w:top w:val="nil"/>
              <w:left w:val="nil"/>
              <w:bottom w:val="single" w:sz="4" w:space="0" w:color="auto"/>
              <w:right w:val="single" w:sz="4" w:space="0" w:color="auto"/>
            </w:tcBorders>
            <w:noWrap/>
            <w:vAlign w:val="bottom"/>
            <w:hideMark/>
          </w:tcPr>
          <w:p w14:paraId="0BC0556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C9838C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OKEH-SUGARBEET</w:t>
            </w:r>
          </w:p>
        </w:tc>
      </w:tr>
      <w:tr w:rsidR="004F6D58" w14:paraId="60E484D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7084F2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0.000563</w:t>
            </w:r>
          </w:p>
        </w:tc>
        <w:tc>
          <w:tcPr>
            <w:tcW w:w="1785" w:type="dxa"/>
            <w:tcBorders>
              <w:top w:val="nil"/>
              <w:left w:val="nil"/>
              <w:bottom w:val="single" w:sz="4" w:space="0" w:color="auto"/>
              <w:right w:val="single" w:sz="4" w:space="0" w:color="auto"/>
            </w:tcBorders>
            <w:noWrap/>
            <w:vAlign w:val="bottom"/>
            <w:hideMark/>
          </w:tcPr>
          <w:p w14:paraId="04D1C1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DEF503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HAMB-SPOTATOES</w:t>
            </w:r>
          </w:p>
        </w:tc>
      </w:tr>
      <w:tr w:rsidR="004F6D58" w14:paraId="312983A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9C96E3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0.000566</w:t>
            </w:r>
          </w:p>
        </w:tc>
        <w:tc>
          <w:tcPr>
            <w:tcW w:w="1785" w:type="dxa"/>
            <w:tcBorders>
              <w:top w:val="nil"/>
              <w:left w:val="nil"/>
              <w:bottom w:val="single" w:sz="4" w:space="0" w:color="auto"/>
              <w:right w:val="single" w:sz="4" w:space="0" w:color="auto"/>
            </w:tcBorders>
            <w:noWrap/>
            <w:vAlign w:val="bottom"/>
            <w:hideMark/>
          </w:tcPr>
          <w:p w14:paraId="7F97329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667BA9A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HAMB-SCEREALS</w:t>
            </w:r>
          </w:p>
        </w:tc>
      </w:tr>
      <w:tr w:rsidR="004F6D58" w14:paraId="0720749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0AC78C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0.000568</w:t>
            </w:r>
          </w:p>
        </w:tc>
        <w:tc>
          <w:tcPr>
            <w:tcW w:w="1785" w:type="dxa"/>
            <w:tcBorders>
              <w:top w:val="nil"/>
              <w:left w:val="nil"/>
              <w:bottom w:val="single" w:sz="4" w:space="0" w:color="auto"/>
              <w:right w:val="single" w:sz="4" w:space="0" w:color="auto"/>
            </w:tcBorders>
            <w:noWrap/>
            <w:vAlign w:val="bottom"/>
            <w:hideMark/>
          </w:tcPr>
          <w:p w14:paraId="13A265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5824641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KREM-VINES</w:t>
            </w:r>
          </w:p>
        </w:tc>
      </w:tr>
      <w:tr w:rsidR="004F6D58" w14:paraId="5001ABC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3257B1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0.000583</w:t>
            </w:r>
          </w:p>
        </w:tc>
        <w:tc>
          <w:tcPr>
            <w:tcW w:w="1785" w:type="dxa"/>
            <w:tcBorders>
              <w:top w:val="nil"/>
              <w:left w:val="nil"/>
              <w:bottom w:val="single" w:sz="4" w:space="0" w:color="auto"/>
              <w:right w:val="single" w:sz="4" w:space="0" w:color="auto"/>
            </w:tcBorders>
            <w:noWrap/>
            <w:vAlign w:val="bottom"/>
            <w:hideMark/>
          </w:tcPr>
          <w:p w14:paraId="4FF081C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58AF169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OKEH-SOILSEED</w:t>
            </w:r>
          </w:p>
        </w:tc>
      </w:tr>
      <w:tr w:rsidR="004F6D58" w14:paraId="3FD14B8F"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B27580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0.000609</w:t>
            </w:r>
          </w:p>
        </w:tc>
        <w:tc>
          <w:tcPr>
            <w:tcW w:w="1785" w:type="dxa"/>
            <w:tcBorders>
              <w:top w:val="nil"/>
              <w:left w:val="nil"/>
              <w:bottom w:val="single" w:sz="4" w:space="0" w:color="auto"/>
              <w:right w:val="single" w:sz="4" w:space="0" w:color="auto"/>
            </w:tcBorders>
            <w:noWrap/>
            <w:vAlign w:val="bottom"/>
            <w:hideMark/>
          </w:tcPr>
          <w:p w14:paraId="5F696FA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6AEDCCA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CHAT-APPLES</w:t>
            </w:r>
          </w:p>
        </w:tc>
      </w:tr>
      <w:tr w:rsidR="004F6D58" w14:paraId="283AF18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B4C709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lastRenderedPageBreak/>
              <w:t>0.000677</w:t>
            </w:r>
          </w:p>
        </w:tc>
        <w:tc>
          <w:tcPr>
            <w:tcW w:w="1785" w:type="dxa"/>
            <w:tcBorders>
              <w:top w:val="nil"/>
              <w:left w:val="nil"/>
              <w:bottom w:val="single" w:sz="4" w:space="0" w:color="auto"/>
              <w:right w:val="single" w:sz="4" w:space="0" w:color="auto"/>
            </w:tcBorders>
            <w:noWrap/>
            <w:vAlign w:val="bottom"/>
            <w:hideMark/>
          </w:tcPr>
          <w:p w14:paraId="1E88EB5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05B913D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KREM-APPLES</w:t>
            </w:r>
          </w:p>
        </w:tc>
      </w:tr>
      <w:tr w:rsidR="004F6D58" w14:paraId="69B5607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8509A6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0.000682</w:t>
            </w:r>
          </w:p>
        </w:tc>
        <w:tc>
          <w:tcPr>
            <w:tcW w:w="1785" w:type="dxa"/>
            <w:tcBorders>
              <w:top w:val="nil"/>
              <w:left w:val="nil"/>
              <w:bottom w:val="single" w:sz="4" w:space="0" w:color="auto"/>
              <w:right w:val="single" w:sz="4" w:space="0" w:color="auto"/>
            </w:tcBorders>
            <w:noWrap/>
            <w:vAlign w:val="bottom"/>
            <w:hideMark/>
          </w:tcPr>
          <w:p w14:paraId="473FB9B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72C4246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OKEH-SPOTATOES</w:t>
            </w:r>
          </w:p>
        </w:tc>
      </w:tr>
      <w:tr w:rsidR="004F6D58" w14:paraId="02CD8C99"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E43193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0.000691</w:t>
            </w:r>
          </w:p>
        </w:tc>
        <w:tc>
          <w:tcPr>
            <w:tcW w:w="1785" w:type="dxa"/>
            <w:tcBorders>
              <w:top w:val="nil"/>
              <w:left w:val="nil"/>
              <w:bottom w:val="single" w:sz="4" w:space="0" w:color="auto"/>
              <w:right w:val="single" w:sz="4" w:space="0" w:color="auto"/>
            </w:tcBorders>
            <w:noWrap/>
            <w:vAlign w:val="bottom"/>
            <w:hideMark/>
          </w:tcPr>
          <w:p w14:paraId="1F2C08B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7757EA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OKEH-SCEREALS</w:t>
            </w:r>
          </w:p>
        </w:tc>
      </w:tr>
      <w:tr w:rsidR="004F6D58" w14:paraId="224DAC9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29782C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0.000726</w:t>
            </w:r>
          </w:p>
        </w:tc>
        <w:tc>
          <w:tcPr>
            <w:tcW w:w="1785" w:type="dxa"/>
            <w:tcBorders>
              <w:top w:val="nil"/>
              <w:left w:val="nil"/>
              <w:bottom w:val="single" w:sz="4" w:space="0" w:color="auto"/>
              <w:right w:val="single" w:sz="4" w:space="0" w:color="auto"/>
            </w:tcBorders>
            <w:noWrap/>
            <w:vAlign w:val="bottom"/>
            <w:hideMark/>
          </w:tcPr>
          <w:p w14:paraId="297FF04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2C3257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HAMB-STRAWBER</w:t>
            </w:r>
          </w:p>
        </w:tc>
      </w:tr>
      <w:tr w:rsidR="004F6D58" w14:paraId="79BEA311"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18E35D6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0.000737</w:t>
            </w:r>
          </w:p>
        </w:tc>
        <w:tc>
          <w:tcPr>
            <w:tcW w:w="1785" w:type="dxa"/>
            <w:tcBorders>
              <w:top w:val="nil"/>
              <w:left w:val="nil"/>
              <w:bottom w:val="single" w:sz="4" w:space="0" w:color="auto"/>
              <w:right w:val="single" w:sz="4" w:space="0" w:color="auto"/>
            </w:tcBorders>
            <w:noWrap/>
            <w:vAlign w:val="bottom"/>
            <w:hideMark/>
          </w:tcPr>
          <w:p w14:paraId="6583CB0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0C10C0B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HAMB-GRASS</w:t>
            </w:r>
          </w:p>
        </w:tc>
      </w:tr>
      <w:tr w:rsidR="004F6D58" w14:paraId="232F415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182BAE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0.000775</w:t>
            </w:r>
          </w:p>
        </w:tc>
        <w:tc>
          <w:tcPr>
            <w:tcW w:w="1785" w:type="dxa"/>
            <w:tcBorders>
              <w:top w:val="nil"/>
              <w:left w:val="nil"/>
              <w:bottom w:val="single" w:sz="4" w:space="0" w:color="auto"/>
              <w:right w:val="single" w:sz="4" w:space="0" w:color="auto"/>
            </w:tcBorders>
            <w:noWrap/>
            <w:vAlign w:val="bottom"/>
            <w:hideMark/>
          </w:tcPr>
          <w:p w14:paraId="2F4960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2D0E932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HAMB-MAIZE</w:t>
            </w:r>
          </w:p>
        </w:tc>
      </w:tr>
      <w:tr w:rsidR="004F6D58" w14:paraId="01B34F8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6EB679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0.000789</w:t>
            </w:r>
          </w:p>
        </w:tc>
        <w:tc>
          <w:tcPr>
            <w:tcW w:w="1785" w:type="dxa"/>
            <w:tcBorders>
              <w:top w:val="nil"/>
              <w:left w:val="nil"/>
              <w:bottom w:val="single" w:sz="4" w:space="0" w:color="auto"/>
              <w:right w:val="single" w:sz="4" w:space="0" w:color="auto"/>
            </w:tcBorders>
            <w:noWrap/>
            <w:vAlign w:val="bottom"/>
            <w:hideMark/>
          </w:tcPr>
          <w:p w14:paraId="6FF2381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A5FA11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HAMB-VINES</w:t>
            </w:r>
          </w:p>
        </w:tc>
      </w:tr>
      <w:tr w:rsidR="004F6D58" w14:paraId="406AE7A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6FE26D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0.000800</w:t>
            </w:r>
          </w:p>
        </w:tc>
        <w:tc>
          <w:tcPr>
            <w:tcW w:w="1785" w:type="dxa"/>
            <w:tcBorders>
              <w:top w:val="nil"/>
              <w:left w:val="nil"/>
              <w:bottom w:val="single" w:sz="4" w:space="0" w:color="auto"/>
              <w:right w:val="single" w:sz="4" w:space="0" w:color="auto"/>
            </w:tcBorders>
            <w:noWrap/>
            <w:vAlign w:val="bottom"/>
            <w:hideMark/>
          </w:tcPr>
          <w:p w14:paraId="6F25B0B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13F8874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PIAC-APPLES</w:t>
            </w:r>
          </w:p>
        </w:tc>
      </w:tr>
      <w:tr w:rsidR="004F6D58" w14:paraId="7E31C8D7"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0455C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0.000852</w:t>
            </w:r>
          </w:p>
        </w:tc>
        <w:tc>
          <w:tcPr>
            <w:tcW w:w="1785" w:type="dxa"/>
            <w:tcBorders>
              <w:top w:val="nil"/>
              <w:left w:val="nil"/>
              <w:bottom w:val="single" w:sz="4" w:space="0" w:color="auto"/>
              <w:right w:val="single" w:sz="4" w:space="0" w:color="auto"/>
            </w:tcBorders>
            <w:noWrap/>
            <w:vAlign w:val="bottom"/>
            <w:hideMark/>
          </w:tcPr>
          <w:p w14:paraId="5FFBEB6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5E83B7D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PIAC-VINES</w:t>
            </w:r>
          </w:p>
        </w:tc>
      </w:tr>
      <w:tr w:rsidR="004F6D58" w14:paraId="7B546DB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6F2D05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0.000985</w:t>
            </w:r>
          </w:p>
        </w:tc>
        <w:tc>
          <w:tcPr>
            <w:tcW w:w="1785" w:type="dxa"/>
            <w:tcBorders>
              <w:top w:val="nil"/>
              <w:left w:val="nil"/>
              <w:bottom w:val="single" w:sz="4" w:space="0" w:color="auto"/>
              <w:right w:val="single" w:sz="4" w:space="0" w:color="auto"/>
            </w:tcBorders>
            <w:noWrap/>
            <w:vAlign w:val="bottom"/>
            <w:hideMark/>
          </w:tcPr>
          <w:p w14:paraId="3C2FC4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0F81A2EF"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PIAC-GRASS</w:t>
            </w:r>
          </w:p>
        </w:tc>
      </w:tr>
      <w:tr w:rsidR="004F6D58" w14:paraId="3FB6747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102A70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0.001054</w:t>
            </w:r>
          </w:p>
        </w:tc>
        <w:tc>
          <w:tcPr>
            <w:tcW w:w="1785" w:type="dxa"/>
            <w:tcBorders>
              <w:top w:val="nil"/>
              <w:left w:val="nil"/>
              <w:bottom w:val="single" w:sz="4" w:space="0" w:color="auto"/>
              <w:right w:val="single" w:sz="4" w:space="0" w:color="auto"/>
            </w:tcBorders>
            <w:noWrap/>
            <w:vAlign w:val="bottom"/>
            <w:hideMark/>
          </w:tcPr>
          <w:p w14:paraId="0DCDA5D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CHATEAUDUN</w:t>
            </w:r>
          </w:p>
        </w:tc>
        <w:tc>
          <w:tcPr>
            <w:tcW w:w="2314" w:type="dxa"/>
            <w:tcBorders>
              <w:top w:val="nil"/>
              <w:left w:val="nil"/>
              <w:bottom w:val="single" w:sz="4" w:space="0" w:color="auto"/>
              <w:right w:val="single" w:sz="4" w:space="0" w:color="auto"/>
            </w:tcBorders>
            <w:noWrap/>
            <w:vAlign w:val="bottom"/>
            <w:hideMark/>
          </w:tcPr>
          <w:p w14:paraId="255EC4F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CHAT-SUGARBEET</w:t>
            </w:r>
          </w:p>
        </w:tc>
      </w:tr>
      <w:tr w:rsidR="004F6D58" w14:paraId="2C97381C"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59E0EE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0.001108</w:t>
            </w:r>
          </w:p>
        </w:tc>
        <w:tc>
          <w:tcPr>
            <w:tcW w:w="1785" w:type="dxa"/>
            <w:tcBorders>
              <w:top w:val="nil"/>
              <w:left w:val="nil"/>
              <w:bottom w:val="single" w:sz="4" w:space="0" w:color="auto"/>
              <w:right w:val="single" w:sz="4" w:space="0" w:color="auto"/>
            </w:tcBorders>
            <w:noWrap/>
            <w:vAlign w:val="bottom"/>
            <w:hideMark/>
          </w:tcPr>
          <w:p w14:paraId="2BAEBDCA"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9B3AA4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KREM-WCEREALS</w:t>
            </w:r>
          </w:p>
        </w:tc>
      </w:tr>
      <w:tr w:rsidR="004F6D58" w14:paraId="2FCBA333"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4050625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0.001125</w:t>
            </w:r>
          </w:p>
        </w:tc>
        <w:tc>
          <w:tcPr>
            <w:tcW w:w="1785" w:type="dxa"/>
            <w:tcBorders>
              <w:top w:val="nil"/>
              <w:left w:val="nil"/>
              <w:bottom w:val="single" w:sz="4" w:space="0" w:color="auto"/>
              <w:right w:val="single" w:sz="4" w:space="0" w:color="auto"/>
            </w:tcBorders>
            <w:noWrap/>
            <w:vAlign w:val="bottom"/>
            <w:hideMark/>
          </w:tcPr>
          <w:p w14:paraId="66DA5B9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61F930A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PIAC-WCEREALS</w:t>
            </w:r>
          </w:p>
        </w:tc>
      </w:tr>
      <w:tr w:rsidR="004F6D58" w14:paraId="788C726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240A8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0.001134</w:t>
            </w:r>
          </w:p>
        </w:tc>
        <w:tc>
          <w:tcPr>
            <w:tcW w:w="1785" w:type="dxa"/>
            <w:tcBorders>
              <w:top w:val="nil"/>
              <w:left w:val="nil"/>
              <w:bottom w:val="single" w:sz="4" w:space="0" w:color="auto"/>
              <w:right w:val="single" w:sz="4" w:space="0" w:color="auto"/>
            </w:tcBorders>
            <w:noWrap/>
            <w:vAlign w:val="bottom"/>
            <w:hideMark/>
          </w:tcPr>
          <w:p w14:paraId="757AFF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0AB5B92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PORT-CITRUS</w:t>
            </w:r>
          </w:p>
        </w:tc>
      </w:tr>
      <w:tr w:rsidR="004F6D58" w14:paraId="607E7EF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F0E52A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0.001172</w:t>
            </w:r>
          </w:p>
        </w:tc>
        <w:tc>
          <w:tcPr>
            <w:tcW w:w="1785" w:type="dxa"/>
            <w:tcBorders>
              <w:top w:val="nil"/>
              <w:left w:val="nil"/>
              <w:bottom w:val="single" w:sz="4" w:space="0" w:color="auto"/>
              <w:right w:val="single" w:sz="4" w:space="0" w:color="auto"/>
            </w:tcBorders>
            <w:noWrap/>
            <w:vAlign w:val="bottom"/>
            <w:hideMark/>
          </w:tcPr>
          <w:p w14:paraId="2384C9B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383B92E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HAMB-APPLES</w:t>
            </w:r>
          </w:p>
        </w:tc>
      </w:tr>
      <w:tr w:rsidR="004F6D58" w14:paraId="10CB5F85"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FD93FD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0.001193</w:t>
            </w:r>
          </w:p>
        </w:tc>
        <w:tc>
          <w:tcPr>
            <w:tcW w:w="1785" w:type="dxa"/>
            <w:tcBorders>
              <w:top w:val="nil"/>
              <w:left w:val="nil"/>
              <w:bottom w:val="single" w:sz="4" w:space="0" w:color="auto"/>
              <w:right w:val="single" w:sz="4" w:space="0" w:color="auto"/>
            </w:tcBorders>
            <w:noWrap/>
            <w:vAlign w:val="bottom"/>
            <w:hideMark/>
          </w:tcPr>
          <w:p w14:paraId="7C72F5D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14E38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OKEH-GRASS</w:t>
            </w:r>
          </w:p>
        </w:tc>
      </w:tr>
      <w:tr w:rsidR="004F6D58" w14:paraId="67CBB00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51C208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0.001356</w:t>
            </w:r>
          </w:p>
        </w:tc>
        <w:tc>
          <w:tcPr>
            <w:tcW w:w="1785" w:type="dxa"/>
            <w:tcBorders>
              <w:top w:val="nil"/>
              <w:left w:val="nil"/>
              <w:bottom w:val="single" w:sz="4" w:space="0" w:color="auto"/>
              <w:right w:val="single" w:sz="4" w:space="0" w:color="auto"/>
            </w:tcBorders>
            <w:noWrap/>
            <w:vAlign w:val="bottom"/>
            <w:hideMark/>
          </w:tcPr>
          <w:p w14:paraId="031878C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5CDEBB7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PORT-WCEREALS</w:t>
            </w:r>
          </w:p>
        </w:tc>
      </w:tr>
      <w:tr w:rsidR="004F6D58" w14:paraId="7B2084B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C2C286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0.001413</w:t>
            </w:r>
          </w:p>
        </w:tc>
        <w:tc>
          <w:tcPr>
            <w:tcW w:w="1785" w:type="dxa"/>
            <w:tcBorders>
              <w:top w:val="nil"/>
              <w:left w:val="nil"/>
              <w:bottom w:val="single" w:sz="4" w:space="0" w:color="auto"/>
              <w:right w:val="single" w:sz="4" w:space="0" w:color="auto"/>
            </w:tcBorders>
            <w:noWrap/>
            <w:vAlign w:val="bottom"/>
            <w:hideMark/>
          </w:tcPr>
          <w:p w14:paraId="1516AB9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21C0C3B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OKEH-MAIZE</w:t>
            </w:r>
          </w:p>
        </w:tc>
      </w:tr>
      <w:tr w:rsidR="004F6D58" w14:paraId="2CDDF3E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98F4BE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0.001613</w:t>
            </w:r>
          </w:p>
        </w:tc>
        <w:tc>
          <w:tcPr>
            <w:tcW w:w="1785" w:type="dxa"/>
            <w:tcBorders>
              <w:top w:val="nil"/>
              <w:left w:val="nil"/>
              <w:bottom w:val="single" w:sz="4" w:space="0" w:color="auto"/>
              <w:right w:val="single" w:sz="4" w:space="0" w:color="auto"/>
            </w:tcBorders>
            <w:noWrap/>
            <w:vAlign w:val="bottom"/>
            <w:hideMark/>
          </w:tcPr>
          <w:p w14:paraId="795F890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119910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OKEH-APPLES</w:t>
            </w:r>
          </w:p>
        </w:tc>
      </w:tr>
      <w:tr w:rsidR="004F6D58" w14:paraId="0E01A2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59E241B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0.002189</w:t>
            </w:r>
          </w:p>
        </w:tc>
        <w:tc>
          <w:tcPr>
            <w:tcW w:w="1785" w:type="dxa"/>
            <w:tcBorders>
              <w:top w:val="nil"/>
              <w:left w:val="nil"/>
              <w:bottom w:val="single" w:sz="4" w:space="0" w:color="auto"/>
              <w:right w:val="single" w:sz="4" w:space="0" w:color="auto"/>
            </w:tcBorders>
            <w:noWrap/>
            <w:vAlign w:val="bottom"/>
            <w:hideMark/>
          </w:tcPr>
          <w:p w14:paraId="57FF61FE"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7B5F31A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PIAC-CITRUS</w:t>
            </w:r>
          </w:p>
        </w:tc>
      </w:tr>
      <w:tr w:rsidR="004F6D58" w14:paraId="4B8760AE"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FD5FE4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0.002345</w:t>
            </w:r>
          </w:p>
        </w:tc>
        <w:tc>
          <w:tcPr>
            <w:tcW w:w="1785" w:type="dxa"/>
            <w:tcBorders>
              <w:top w:val="nil"/>
              <w:left w:val="nil"/>
              <w:bottom w:val="single" w:sz="4" w:space="0" w:color="auto"/>
              <w:right w:val="single" w:sz="4" w:space="0" w:color="auto"/>
            </w:tcBorders>
            <w:noWrap/>
            <w:vAlign w:val="bottom"/>
            <w:hideMark/>
          </w:tcPr>
          <w:p w14:paraId="7F89B3A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PIACENZA</w:t>
            </w:r>
          </w:p>
        </w:tc>
        <w:tc>
          <w:tcPr>
            <w:tcW w:w="2314" w:type="dxa"/>
            <w:tcBorders>
              <w:top w:val="nil"/>
              <w:left w:val="nil"/>
              <w:bottom w:val="single" w:sz="4" w:space="0" w:color="auto"/>
              <w:right w:val="single" w:sz="4" w:space="0" w:color="auto"/>
            </w:tcBorders>
            <w:noWrap/>
            <w:vAlign w:val="bottom"/>
            <w:hideMark/>
          </w:tcPr>
          <w:p w14:paraId="60BCF17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PIAC-WOILSEED</w:t>
            </w:r>
          </w:p>
        </w:tc>
      </w:tr>
      <w:tr w:rsidR="004F6D58" w14:paraId="06594E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394CAE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0.002470</w:t>
            </w:r>
          </w:p>
        </w:tc>
        <w:tc>
          <w:tcPr>
            <w:tcW w:w="1785" w:type="dxa"/>
            <w:tcBorders>
              <w:top w:val="nil"/>
              <w:left w:val="nil"/>
              <w:bottom w:val="single" w:sz="4" w:space="0" w:color="auto"/>
              <w:right w:val="single" w:sz="4" w:space="0" w:color="auto"/>
            </w:tcBorders>
            <w:noWrap/>
            <w:vAlign w:val="bottom"/>
            <w:hideMark/>
          </w:tcPr>
          <w:p w14:paraId="1E37E126"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KREMSMUENSTER</w:t>
            </w:r>
          </w:p>
        </w:tc>
        <w:tc>
          <w:tcPr>
            <w:tcW w:w="2314" w:type="dxa"/>
            <w:tcBorders>
              <w:top w:val="nil"/>
              <w:left w:val="nil"/>
              <w:bottom w:val="single" w:sz="4" w:space="0" w:color="auto"/>
              <w:right w:val="single" w:sz="4" w:space="0" w:color="auto"/>
            </w:tcBorders>
            <w:noWrap/>
            <w:vAlign w:val="bottom"/>
            <w:hideMark/>
          </w:tcPr>
          <w:p w14:paraId="60C52640"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KREM-WOILSEED</w:t>
            </w:r>
          </w:p>
        </w:tc>
      </w:tr>
      <w:tr w:rsidR="004F6D58" w14:paraId="4B256BB4"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2B378B9D"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0.004019</w:t>
            </w:r>
          </w:p>
        </w:tc>
        <w:tc>
          <w:tcPr>
            <w:tcW w:w="1785" w:type="dxa"/>
            <w:tcBorders>
              <w:top w:val="nil"/>
              <w:left w:val="nil"/>
              <w:bottom w:val="single" w:sz="4" w:space="0" w:color="auto"/>
              <w:right w:val="single" w:sz="4" w:space="0" w:color="auto"/>
            </w:tcBorders>
            <w:noWrap/>
            <w:vAlign w:val="bottom"/>
            <w:hideMark/>
          </w:tcPr>
          <w:p w14:paraId="0CF3C1C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E5CDA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HAMB-WCEREALS</w:t>
            </w:r>
          </w:p>
        </w:tc>
      </w:tr>
      <w:tr w:rsidR="004F6D58" w14:paraId="21A636FA"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75A1A98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0.004587</w:t>
            </w:r>
          </w:p>
        </w:tc>
        <w:tc>
          <w:tcPr>
            <w:tcW w:w="1785" w:type="dxa"/>
            <w:tcBorders>
              <w:top w:val="nil"/>
              <w:left w:val="nil"/>
              <w:bottom w:val="single" w:sz="4" w:space="0" w:color="auto"/>
              <w:right w:val="single" w:sz="4" w:space="0" w:color="auto"/>
            </w:tcBorders>
            <w:noWrap/>
            <w:vAlign w:val="bottom"/>
            <w:hideMark/>
          </w:tcPr>
          <w:p w14:paraId="55F1E21B"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3B7C1108"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OKEH-WOILSEED</w:t>
            </w:r>
          </w:p>
        </w:tc>
      </w:tr>
      <w:tr w:rsidR="004F6D58" w14:paraId="04663772"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0097CAD9"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0.005066</w:t>
            </w:r>
          </w:p>
        </w:tc>
        <w:tc>
          <w:tcPr>
            <w:tcW w:w="1785" w:type="dxa"/>
            <w:tcBorders>
              <w:top w:val="nil"/>
              <w:left w:val="nil"/>
              <w:bottom w:val="single" w:sz="4" w:space="0" w:color="auto"/>
              <w:right w:val="single" w:sz="4" w:space="0" w:color="auto"/>
            </w:tcBorders>
            <w:noWrap/>
            <w:vAlign w:val="bottom"/>
            <w:hideMark/>
          </w:tcPr>
          <w:p w14:paraId="5A4D98E2"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OKEHAMPTON</w:t>
            </w:r>
          </w:p>
        </w:tc>
        <w:tc>
          <w:tcPr>
            <w:tcW w:w="2314" w:type="dxa"/>
            <w:tcBorders>
              <w:top w:val="nil"/>
              <w:left w:val="nil"/>
              <w:bottom w:val="single" w:sz="4" w:space="0" w:color="auto"/>
              <w:right w:val="single" w:sz="4" w:space="0" w:color="auto"/>
            </w:tcBorders>
            <w:noWrap/>
            <w:vAlign w:val="bottom"/>
            <w:hideMark/>
          </w:tcPr>
          <w:p w14:paraId="6DEEFCD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OKEH-WCEREALS</w:t>
            </w:r>
          </w:p>
        </w:tc>
      </w:tr>
      <w:tr w:rsidR="004F6D58" w14:paraId="00B50EB0"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6069CF94"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0.005660</w:t>
            </w:r>
          </w:p>
        </w:tc>
        <w:tc>
          <w:tcPr>
            <w:tcW w:w="1785" w:type="dxa"/>
            <w:tcBorders>
              <w:top w:val="nil"/>
              <w:left w:val="nil"/>
              <w:bottom w:val="single" w:sz="4" w:space="0" w:color="auto"/>
              <w:right w:val="single" w:sz="4" w:space="0" w:color="auto"/>
            </w:tcBorders>
            <w:noWrap/>
            <w:vAlign w:val="bottom"/>
            <w:hideMark/>
          </w:tcPr>
          <w:p w14:paraId="564D3F53"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PORTO</w:t>
            </w:r>
          </w:p>
        </w:tc>
        <w:tc>
          <w:tcPr>
            <w:tcW w:w="2314" w:type="dxa"/>
            <w:tcBorders>
              <w:top w:val="nil"/>
              <w:left w:val="nil"/>
              <w:bottom w:val="single" w:sz="4" w:space="0" w:color="auto"/>
              <w:right w:val="single" w:sz="4" w:space="0" w:color="auto"/>
            </w:tcBorders>
            <w:noWrap/>
            <w:vAlign w:val="bottom"/>
            <w:hideMark/>
          </w:tcPr>
          <w:p w14:paraId="6C8335D5"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PORT-WOILSEED</w:t>
            </w:r>
          </w:p>
        </w:tc>
      </w:tr>
      <w:tr w:rsidR="004F6D58" w14:paraId="1B55C77B" w14:textId="77777777" w:rsidTr="00A17682">
        <w:trPr>
          <w:trHeight w:val="300"/>
        </w:trPr>
        <w:tc>
          <w:tcPr>
            <w:tcW w:w="2720" w:type="dxa"/>
            <w:tcBorders>
              <w:top w:val="nil"/>
              <w:left w:val="single" w:sz="4" w:space="0" w:color="auto"/>
              <w:bottom w:val="single" w:sz="4" w:space="0" w:color="auto"/>
              <w:right w:val="single" w:sz="4" w:space="0" w:color="auto"/>
            </w:tcBorders>
            <w:noWrap/>
            <w:vAlign w:val="bottom"/>
            <w:hideMark/>
          </w:tcPr>
          <w:p w14:paraId="3D013567"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0.005985</w:t>
            </w:r>
          </w:p>
        </w:tc>
        <w:tc>
          <w:tcPr>
            <w:tcW w:w="1785" w:type="dxa"/>
            <w:tcBorders>
              <w:top w:val="nil"/>
              <w:left w:val="nil"/>
              <w:bottom w:val="single" w:sz="4" w:space="0" w:color="auto"/>
              <w:right w:val="single" w:sz="4" w:space="0" w:color="auto"/>
            </w:tcBorders>
            <w:noWrap/>
            <w:vAlign w:val="bottom"/>
            <w:hideMark/>
          </w:tcPr>
          <w:p w14:paraId="726A847C"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HAMBURG</w:t>
            </w:r>
          </w:p>
        </w:tc>
        <w:tc>
          <w:tcPr>
            <w:tcW w:w="2314" w:type="dxa"/>
            <w:tcBorders>
              <w:top w:val="nil"/>
              <w:left w:val="nil"/>
              <w:bottom w:val="single" w:sz="4" w:space="0" w:color="auto"/>
              <w:right w:val="single" w:sz="4" w:space="0" w:color="auto"/>
            </w:tcBorders>
            <w:noWrap/>
            <w:vAlign w:val="bottom"/>
            <w:hideMark/>
          </w:tcPr>
          <w:p w14:paraId="7B698D11" w14:textId="77777777" w:rsidR="004F6D58" w:rsidRDefault="004F6D58" w:rsidP="00A17682">
            <w:pPr>
              <w:rPr>
                <w:rFonts w:ascii="Calibri" w:hAnsi="Calibri" w:cs="Calibri"/>
                <w:color w:val="000000"/>
                <w:lang w:val="es-ES" w:eastAsia="es-ES"/>
              </w:rPr>
            </w:pPr>
            <w:r>
              <w:rPr>
                <w:rFonts w:ascii="Calibri" w:hAnsi="Calibri" w:cs="Calibri"/>
                <w:color w:val="000000"/>
                <w:szCs w:val="22"/>
                <w:lang w:val="es-ES" w:eastAsia="es-ES"/>
              </w:rPr>
              <w:t>HAMB-WOILSEED</w:t>
            </w:r>
          </w:p>
        </w:tc>
      </w:tr>
    </w:tbl>
    <w:p w14:paraId="44D2685D" w14:textId="77777777" w:rsidR="004F6D58" w:rsidRDefault="004F6D58" w:rsidP="004F6D58">
      <w:pPr>
        <w:jc w:val="both"/>
        <w:rPr>
          <w:sz w:val="24"/>
          <w:lang w:eastAsia="en-US"/>
        </w:rPr>
      </w:pPr>
    </w:p>
    <w:p w14:paraId="56FA97D8" w14:textId="77777777" w:rsidR="004F6D58" w:rsidRDefault="004F6D58" w:rsidP="004F6D58">
      <w:pPr>
        <w:jc w:val="both"/>
        <w:rPr>
          <w:sz w:val="24"/>
          <w:lang w:eastAsia="en-US"/>
        </w:rPr>
      </w:pPr>
      <w:r>
        <w:rPr>
          <w:sz w:val="24"/>
          <w:lang w:eastAsia="en-US"/>
        </w:rPr>
        <w:t>Some  FOCUS_PEARL.4.4.4 input and output files are annexed (Section 3.2).</w:t>
      </w:r>
    </w:p>
    <w:p w14:paraId="66A00E10" w14:textId="77777777" w:rsidR="004F6D58" w:rsidRDefault="004F6D58" w:rsidP="004F6D58">
      <w:pPr>
        <w:jc w:val="both"/>
        <w:rPr>
          <w:sz w:val="24"/>
          <w:lang w:eastAsia="en-US"/>
        </w:rPr>
      </w:pPr>
    </w:p>
    <w:p w14:paraId="2548586D" w14:textId="77777777" w:rsidR="004F6D58" w:rsidRDefault="004F6D58" w:rsidP="004F6D58">
      <w:pPr>
        <w:jc w:val="both"/>
        <w:rPr>
          <w:sz w:val="24"/>
          <w:lang w:eastAsia="en-US"/>
        </w:rPr>
      </w:pPr>
      <w:r>
        <w:rPr>
          <w:sz w:val="24"/>
          <w:lang w:eastAsia="en-US"/>
        </w:rPr>
        <w:t>All the 112 scenarios have the average 80</w:t>
      </w:r>
      <w:r>
        <w:rPr>
          <w:sz w:val="24"/>
          <w:vertAlign w:val="superscript"/>
          <w:lang w:eastAsia="en-US"/>
        </w:rPr>
        <w:t>th</w:t>
      </w:r>
      <w:r>
        <w:rPr>
          <w:sz w:val="24"/>
          <w:lang w:eastAsia="en-US"/>
        </w:rPr>
        <w:t xml:space="preserve"> percentile concentration of L(+) Lactic under the trigger value of 0.1 μg/L.</w:t>
      </w:r>
    </w:p>
    <w:p w14:paraId="6375148E" w14:textId="77777777" w:rsidR="004F6D58" w:rsidRDefault="004F6D58" w:rsidP="004F6D58">
      <w:pPr>
        <w:jc w:val="both"/>
        <w:rPr>
          <w:sz w:val="24"/>
          <w:lang w:eastAsia="en-US"/>
        </w:rPr>
      </w:pPr>
    </w:p>
    <w:p w14:paraId="1DA265F4" w14:textId="77777777" w:rsidR="004F6D58" w:rsidRDefault="004F6D58" w:rsidP="004F6D58">
      <w:pPr>
        <w:jc w:val="both"/>
        <w:rPr>
          <w:sz w:val="24"/>
          <w:lang w:eastAsia="en-US"/>
        </w:rPr>
      </w:pPr>
      <w:r>
        <w:rPr>
          <w:sz w:val="24"/>
          <w:lang w:eastAsia="en-US"/>
        </w:rPr>
        <w:t xml:space="preserve"> As a whole, these results suggest that the application of sludge do not contribute to a significant risk on groundwater.</w:t>
      </w:r>
    </w:p>
    <w:p w14:paraId="7A2DF75C" w14:textId="77777777" w:rsidR="004F6D58" w:rsidRDefault="004F6D58" w:rsidP="004F6D58">
      <w:pPr>
        <w:spacing w:before="120" w:after="120"/>
        <w:jc w:val="both"/>
        <w:rPr>
          <w:lang w:eastAsia="en-GB"/>
        </w:rPr>
      </w:pPr>
    </w:p>
    <w:p w14:paraId="50778DB1" w14:textId="77777777" w:rsidR="004F6D58" w:rsidRDefault="004F6D58" w:rsidP="00E30FB4">
      <w:pPr>
        <w:numPr>
          <w:ilvl w:val="0"/>
          <w:numId w:val="23"/>
        </w:numPr>
        <w:suppressAutoHyphens w:val="0"/>
        <w:rPr>
          <w:i/>
          <w:szCs w:val="22"/>
          <w:lang w:eastAsia="en-US"/>
        </w:rPr>
      </w:pPr>
      <w:r w:rsidRPr="0028497B">
        <w:rPr>
          <w:i/>
          <w:szCs w:val="22"/>
          <w:lang w:eastAsia="en-US"/>
        </w:rPr>
        <w:t>SoC: 1-Decanamine, N.N-dimethyl,N-oxide (and  Dodecanamine, N.N-dimethyl,N-oxide) (DDMNO)</w:t>
      </w:r>
    </w:p>
    <w:p w14:paraId="15839027" w14:textId="77777777" w:rsidR="004F6D58" w:rsidRDefault="004F6D58" w:rsidP="004F6D58">
      <w:pPr>
        <w:rPr>
          <w:i/>
          <w:szCs w:val="22"/>
          <w:lang w:eastAsia="en-US"/>
        </w:rPr>
      </w:pPr>
    </w:p>
    <w:p w14:paraId="733DDB44" w14:textId="77777777" w:rsidR="004F6D58" w:rsidRDefault="004F6D58" w:rsidP="004F6D58">
      <w:pPr>
        <w:jc w:val="both"/>
        <w:rPr>
          <w:sz w:val="24"/>
          <w:lang w:eastAsia="en-US"/>
        </w:rPr>
      </w:pPr>
      <w:r>
        <w:rPr>
          <w:sz w:val="24"/>
          <w:lang w:eastAsia="en-US"/>
        </w:rPr>
        <w:t xml:space="preserve">The concentration in groundwater exceeds the quality standard for pesticides and biocidal products according to Directive 2006/118/EC for drinking water (0.1 μg/L). Thus, the groundwater assessment must be refined with a second tier model. </w:t>
      </w:r>
    </w:p>
    <w:p w14:paraId="2711BB43" w14:textId="77777777" w:rsidR="004F6D58" w:rsidRDefault="004F6D58" w:rsidP="004F6D58">
      <w:pPr>
        <w:jc w:val="both"/>
        <w:rPr>
          <w:sz w:val="24"/>
          <w:lang w:eastAsia="en-US"/>
        </w:rPr>
      </w:pPr>
    </w:p>
    <w:p w14:paraId="6E49C10B" w14:textId="77777777" w:rsidR="004F6D58" w:rsidRDefault="004F6D58" w:rsidP="004F6D58">
      <w:pPr>
        <w:jc w:val="both"/>
        <w:rPr>
          <w:sz w:val="24"/>
          <w:lang w:eastAsia="en-US"/>
        </w:rPr>
      </w:pPr>
      <w:r>
        <w:rPr>
          <w:sz w:val="24"/>
          <w:lang w:eastAsia="en-US"/>
        </w:rPr>
        <w:t>Considering the following application parameters:</w:t>
      </w:r>
    </w:p>
    <w:p w14:paraId="1E7FBCAF" w14:textId="77777777" w:rsidR="004F6D58" w:rsidRDefault="004F6D58" w:rsidP="004F6D58">
      <w:pPr>
        <w:jc w:val="both"/>
        <w:rPr>
          <w:sz w:val="24"/>
          <w:lang w:eastAsia="en-US"/>
        </w:rPr>
      </w:pPr>
    </w:p>
    <w:p w14:paraId="25763874"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Application rate of dry sludge: 5000 kg/Ha/year</w:t>
      </w:r>
    </w:p>
    <w:p w14:paraId="43607A6E"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Concentration of DDMNO in dry sludge 19.9 mg/kg [EUSES output from Scenario #2 (worst option)]</w:t>
      </w:r>
    </w:p>
    <w:p w14:paraId="6745A1F4" w14:textId="77777777" w:rsidR="004F6D58" w:rsidRDefault="004F6D58" w:rsidP="004F6D58">
      <w:pPr>
        <w:ind w:left="1276"/>
        <w:jc w:val="both"/>
        <w:rPr>
          <w:sz w:val="24"/>
          <w:lang w:eastAsia="en-US"/>
        </w:rPr>
      </w:pPr>
      <w:r>
        <w:rPr>
          <w:sz w:val="24"/>
          <w:lang w:eastAsia="en-US"/>
        </w:rPr>
        <w:t>DDMNO application = 5000 kg sludge/Ha/year * 19.9 mg/kg sludge = 99.5 g/Ha</w:t>
      </w:r>
    </w:p>
    <w:p w14:paraId="7562FF3B"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One application/year during 25 years. Application by incorporation into soil.</w:t>
      </w:r>
    </w:p>
    <w:p w14:paraId="71E6625B" w14:textId="77777777" w:rsidR="004F6D58" w:rsidRDefault="004F6D58" w:rsidP="00E30FB4">
      <w:pPr>
        <w:numPr>
          <w:ilvl w:val="0"/>
          <w:numId w:val="27"/>
        </w:numPr>
        <w:suppressAutoHyphens w:val="0"/>
        <w:spacing w:line="260" w:lineRule="atLeast"/>
        <w:jc w:val="both"/>
        <w:rPr>
          <w:sz w:val="24"/>
          <w:lang w:eastAsia="en-US"/>
        </w:rPr>
      </w:pPr>
      <w:r>
        <w:rPr>
          <w:sz w:val="24"/>
          <w:lang w:eastAsia="en-US"/>
        </w:rPr>
        <w:t>The experimental Kom of DDMNO were 307, &gt; 2113 and &gt; 619 L/kg in three different soils (ECHA database). The average value is used (1013 L/kg).</w:t>
      </w:r>
    </w:p>
    <w:p w14:paraId="2E583ADD" w14:textId="77777777" w:rsidR="004F6D58" w:rsidRDefault="004F6D58" w:rsidP="004F6D58">
      <w:pPr>
        <w:jc w:val="both"/>
        <w:rPr>
          <w:sz w:val="24"/>
          <w:lang w:eastAsia="en-US"/>
        </w:rPr>
      </w:pPr>
    </w:p>
    <w:p w14:paraId="09D7093B" w14:textId="77777777" w:rsidR="004F6D58" w:rsidRDefault="004F6D58" w:rsidP="004F6D58">
      <w:pPr>
        <w:jc w:val="both"/>
        <w:rPr>
          <w:sz w:val="24"/>
          <w:lang w:eastAsia="en-US"/>
        </w:rPr>
      </w:pPr>
      <w:r>
        <w:rPr>
          <w:sz w:val="24"/>
          <w:lang w:eastAsia="en-US"/>
        </w:rPr>
        <w:t>Applying FOCUS_PEARL.4.4.4 to a serie of locations/crops, the results were 0.000 μg/L for all scenarios. These null water concentrations are a consequence of the high values of Kom. These results suggest that the application of sludge do not contribute to a significant risk associated to DDMNO on groundwater.</w:t>
      </w:r>
    </w:p>
    <w:p w14:paraId="1989C0DA" w14:textId="77777777" w:rsidR="004F6D58" w:rsidRDefault="004F6D58" w:rsidP="004F6D58">
      <w:pPr>
        <w:jc w:val="both"/>
        <w:rPr>
          <w:sz w:val="24"/>
          <w:lang w:eastAsia="en-US"/>
        </w:rPr>
      </w:pPr>
      <w:r>
        <w:rPr>
          <w:sz w:val="24"/>
          <w:lang w:eastAsia="en-US"/>
        </w:rPr>
        <w:t>Some FOCUS_PEARL.4.4.4 input and output files are annexed (Section 3.2).</w:t>
      </w:r>
    </w:p>
    <w:p w14:paraId="54B8294F" w14:textId="77777777" w:rsidR="004F6D58" w:rsidRDefault="004F6D58" w:rsidP="004F6D58">
      <w:pPr>
        <w:jc w:val="both"/>
        <w:rPr>
          <w:sz w:val="24"/>
          <w:lang w:eastAsia="en-US"/>
        </w:rPr>
      </w:pPr>
    </w:p>
    <w:p w14:paraId="3815ABCB" w14:textId="77777777" w:rsidR="004F6D58" w:rsidRDefault="004F6D58" w:rsidP="004F6D58">
      <w:pPr>
        <w:jc w:val="both"/>
        <w:rPr>
          <w:sz w:val="24"/>
          <w:lang w:eastAsia="en-US"/>
        </w:rPr>
      </w:pPr>
    </w:p>
    <w:p w14:paraId="326C5A65" w14:textId="77777777" w:rsidR="004F6D58" w:rsidRDefault="004F6D58" w:rsidP="004F6D58">
      <w:pPr>
        <w:jc w:val="both"/>
        <w:rPr>
          <w:sz w:val="24"/>
          <w:lang w:eastAsia="en-US"/>
        </w:rPr>
      </w:pPr>
    </w:p>
    <w:p w14:paraId="01D4B1C2" w14:textId="77777777" w:rsidR="004F6D58" w:rsidRPr="00407EF4" w:rsidRDefault="004F6D58" w:rsidP="004F6D58">
      <w:pPr>
        <w:rPr>
          <w:szCs w:val="22"/>
          <w:lang w:eastAsia="en-US"/>
        </w:rPr>
      </w:pPr>
    </w:p>
    <w:tbl>
      <w:tblPr>
        <w:tblStyle w:val="Grilledutableau4"/>
        <w:tblW w:w="9356" w:type="dxa"/>
        <w:tblInd w:w="108" w:type="dxa"/>
        <w:tblLook w:val="04A0" w:firstRow="1" w:lastRow="0" w:firstColumn="1" w:lastColumn="0" w:noHBand="0" w:noVBand="1"/>
      </w:tblPr>
      <w:tblGrid>
        <w:gridCol w:w="9356"/>
      </w:tblGrid>
      <w:tr w:rsidR="004F6D58" w:rsidRPr="006D0858" w14:paraId="3983888F" w14:textId="77777777" w:rsidTr="00373DFF">
        <w:tc>
          <w:tcPr>
            <w:tcW w:w="9356" w:type="dxa"/>
            <w:shd w:val="clear" w:color="auto" w:fill="D6E3BC" w:themeFill="accent3" w:themeFillTint="66"/>
          </w:tcPr>
          <w:p w14:paraId="57B40384" w14:textId="77777777" w:rsidR="004F6D58" w:rsidRPr="00DD5FD3" w:rsidRDefault="004F6D58" w:rsidP="00A17682">
            <w:pPr>
              <w:rPr>
                <w:rFonts w:ascii="Arial" w:hAnsi="Arial" w:cs="Arial"/>
                <w:sz w:val="20"/>
                <w:szCs w:val="20"/>
                <w:lang w:eastAsia="de-DE"/>
              </w:rPr>
            </w:pPr>
            <w:r w:rsidRPr="00DD5FD3">
              <w:rPr>
                <w:rFonts w:ascii="Arial" w:hAnsi="Arial" w:cs="Arial"/>
                <w:sz w:val="20"/>
                <w:szCs w:val="20"/>
                <w:lang w:eastAsia="de-DE"/>
              </w:rPr>
              <w:t xml:space="preserve">Infobox </w:t>
            </w:r>
            <w:r w:rsidRPr="00DD5FD3">
              <w:rPr>
                <w:rFonts w:ascii="Arial" w:hAnsi="Arial" w:cs="Arial"/>
                <w:lang w:eastAsia="de-DE"/>
              </w:rPr>
              <w:fldChar w:fldCharType="begin"/>
            </w:r>
            <w:r w:rsidRPr="00DD5FD3">
              <w:rPr>
                <w:rFonts w:ascii="Arial" w:hAnsi="Arial" w:cs="Arial"/>
                <w:sz w:val="20"/>
                <w:szCs w:val="20"/>
                <w:lang w:eastAsia="de-DE"/>
              </w:rPr>
              <w:instrText xml:space="preserve"> SEQ infobox \* ARABIC </w:instrText>
            </w:r>
            <w:r w:rsidRPr="00DD5FD3">
              <w:rPr>
                <w:rFonts w:ascii="Arial" w:hAnsi="Arial" w:cs="Arial"/>
                <w:lang w:eastAsia="de-DE"/>
              </w:rPr>
              <w:fldChar w:fldCharType="separate"/>
            </w:r>
            <w:r>
              <w:rPr>
                <w:rFonts w:ascii="Arial" w:hAnsi="Arial" w:cs="Arial"/>
                <w:noProof/>
                <w:sz w:val="20"/>
                <w:szCs w:val="20"/>
                <w:lang w:eastAsia="de-DE"/>
              </w:rPr>
              <w:t>37</w:t>
            </w:r>
            <w:r w:rsidRPr="00DD5FD3">
              <w:rPr>
                <w:rFonts w:ascii="Arial" w:hAnsi="Arial" w:cs="Arial"/>
                <w:lang w:eastAsia="de-DE"/>
              </w:rPr>
              <w:fldChar w:fldCharType="end"/>
            </w:r>
            <w:r w:rsidRPr="00DD5FD3">
              <w:rPr>
                <w:rFonts w:ascii="Arial" w:hAnsi="Arial" w:cs="Arial"/>
                <w:sz w:val="20"/>
                <w:szCs w:val="20"/>
                <w:lang w:eastAsia="de-DE"/>
              </w:rPr>
              <w:t xml:space="preserve"> - FR CA position:</w:t>
            </w:r>
          </w:p>
          <w:p w14:paraId="2FF7C6F5" w14:textId="77777777" w:rsidR="004F6D58" w:rsidRPr="00DD5FD3" w:rsidRDefault="004F6D58" w:rsidP="00A17682">
            <w:pPr>
              <w:rPr>
                <w:rFonts w:ascii="Arial" w:hAnsi="Arial" w:cs="Arial"/>
                <w:sz w:val="20"/>
                <w:szCs w:val="20"/>
                <w:lang w:eastAsia="de-DE"/>
              </w:rPr>
            </w:pPr>
          </w:p>
          <w:p w14:paraId="4F9873FA" w14:textId="77777777" w:rsidR="004F6D58" w:rsidRPr="00DD5FD3" w:rsidRDefault="004F6D58" w:rsidP="00A17682">
            <w:pPr>
              <w:rPr>
                <w:rFonts w:ascii="Arial" w:hAnsi="Arial" w:cs="Arial"/>
                <w:sz w:val="20"/>
                <w:szCs w:val="20"/>
                <w:lang w:eastAsia="en-US"/>
              </w:rPr>
            </w:pPr>
            <w:r w:rsidRPr="00DD5FD3">
              <w:rPr>
                <w:rFonts w:ascii="Arial" w:hAnsi="Arial" w:cs="Arial"/>
                <w:sz w:val="20"/>
                <w:szCs w:val="20"/>
                <w:lang w:eastAsia="en-US"/>
              </w:rPr>
              <w:t>Concentrations in groundwater are presented in the following tables:</w:t>
            </w:r>
          </w:p>
          <w:p w14:paraId="26A628E5" w14:textId="77777777" w:rsidR="004F6D58" w:rsidRPr="007B62C8" w:rsidRDefault="004F6D58" w:rsidP="00A17682">
            <w:pPr>
              <w:rPr>
                <w:lang w:eastAsia="en-US"/>
              </w:rPr>
            </w:pPr>
          </w:p>
          <w:tbl>
            <w:tblPr>
              <w:tblW w:w="8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984"/>
              <w:gridCol w:w="1972"/>
              <w:gridCol w:w="1865"/>
              <w:gridCol w:w="1550"/>
            </w:tblGrid>
            <w:tr w:rsidR="004F6D58" w:rsidRPr="00DD5FD3" w14:paraId="17941D8B" w14:textId="77777777" w:rsidTr="00A17682">
              <w:trPr>
                <w:trHeight w:val="471"/>
              </w:trPr>
              <w:tc>
                <w:tcPr>
                  <w:tcW w:w="7018" w:type="dxa"/>
                  <w:gridSpan w:val="4"/>
                  <w:shd w:val="clear" w:color="auto" w:fill="FFFFCC"/>
                  <w:vAlign w:val="center"/>
                </w:tcPr>
                <w:p w14:paraId="4F7BA252" w14:textId="77777777" w:rsidR="004F6D58" w:rsidRPr="00DD5FD3" w:rsidRDefault="004F6D58" w:rsidP="00A17682">
                  <w:pPr>
                    <w:rPr>
                      <w:rFonts w:ascii="Arial" w:hAnsi="Arial" w:cs="Arial"/>
                      <w:b/>
                      <w:lang w:eastAsia="en-GB"/>
                    </w:rPr>
                  </w:pPr>
                  <w:r w:rsidRPr="00DD5FD3">
                    <w:rPr>
                      <w:rFonts w:ascii="Arial" w:hAnsi="Arial" w:cs="Arial"/>
                      <w:b/>
                      <w:lang w:eastAsia="en-GB"/>
                    </w:rPr>
                    <w:t xml:space="preserve">Summary table on calculated PEC </w:t>
                  </w:r>
                  <w:r w:rsidRPr="00DD5FD3">
                    <w:rPr>
                      <w:rFonts w:ascii="Arial" w:hAnsi="Arial" w:cs="Arial"/>
                      <w:b/>
                      <w:vertAlign w:val="subscript"/>
                      <w:lang w:eastAsia="en-GB"/>
                    </w:rPr>
                    <w:t>groundwater</w:t>
                  </w:r>
                  <w:r w:rsidRPr="00DD5FD3">
                    <w:rPr>
                      <w:rFonts w:ascii="Arial" w:hAnsi="Arial" w:cs="Arial"/>
                      <w:b/>
                      <w:lang w:eastAsia="en-GB"/>
                    </w:rPr>
                    <w:t xml:space="preserve"> (µg/L) </w:t>
                  </w:r>
                </w:p>
                <w:p w14:paraId="550F086B" w14:textId="77777777" w:rsidR="004F6D58" w:rsidRPr="00DD5FD3" w:rsidRDefault="004F6D58" w:rsidP="00A17682">
                  <w:pPr>
                    <w:rPr>
                      <w:rFonts w:ascii="Arial" w:hAnsi="Arial" w:cs="Arial"/>
                      <w:lang w:eastAsia="en-GB"/>
                    </w:rPr>
                  </w:pPr>
                  <w:r w:rsidRPr="00DD5FD3">
                    <w:rPr>
                      <w:rFonts w:ascii="Arial" w:hAnsi="Arial" w:cs="Arial"/>
                      <w:b/>
                      <w:lang w:eastAsia="en-GB"/>
                    </w:rPr>
                    <w:t>Acceptable risks for PEC &lt; the limit value of 0.1 µg/L</w:t>
                  </w:r>
                </w:p>
              </w:tc>
              <w:tc>
                <w:tcPr>
                  <w:tcW w:w="1550" w:type="dxa"/>
                  <w:vMerge w:val="restart"/>
                  <w:tcBorders>
                    <w:left w:val="single" w:sz="4" w:space="0" w:color="auto"/>
                    <w:right w:val="single" w:sz="4" w:space="0" w:color="auto"/>
                  </w:tcBorders>
                  <w:shd w:val="clear" w:color="auto" w:fill="FFFFCC"/>
                </w:tcPr>
                <w:p w14:paraId="3CC2C88A" w14:textId="77777777" w:rsidR="004F6D58" w:rsidRPr="00DD5FD3" w:rsidRDefault="004F6D58" w:rsidP="00A17682">
                  <w:pPr>
                    <w:rPr>
                      <w:rFonts w:ascii="Arial" w:hAnsi="Arial" w:cs="Arial"/>
                      <w:lang w:eastAsia="en-GB"/>
                    </w:rPr>
                  </w:pPr>
                  <w:r w:rsidRPr="00DD5FD3">
                    <w:rPr>
                      <w:rFonts w:ascii="Arial" w:hAnsi="Arial" w:cs="Arial"/>
                      <w:lang w:eastAsia="en-GB"/>
                    </w:rPr>
                    <w:t>Conclusion</w:t>
                  </w:r>
                </w:p>
              </w:tc>
            </w:tr>
            <w:tr w:rsidR="004F6D58" w:rsidRPr="00DD5FD3" w14:paraId="4F3F357F" w14:textId="77777777" w:rsidTr="00A17682">
              <w:trPr>
                <w:trHeight w:val="471"/>
              </w:trPr>
              <w:tc>
                <w:tcPr>
                  <w:tcW w:w="1197" w:type="dxa"/>
                  <w:shd w:val="clear" w:color="auto" w:fill="F2F2F2" w:themeFill="background1" w:themeFillShade="F2"/>
                  <w:vAlign w:val="center"/>
                </w:tcPr>
                <w:p w14:paraId="283E14F2" w14:textId="77777777" w:rsidR="004F6D58" w:rsidRPr="00DD5FD3" w:rsidRDefault="004F6D58" w:rsidP="00A17682">
                  <w:pPr>
                    <w:rPr>
                      <w:rFonts w:ascii="Arial" w:hAnsi="Arial" w:cs="Arial"/>
                      <w:lang w:eastAsia="en-GB"/>
                    </w:rPr>
                  </w:pPr>
                </w:p>
              </w:tc>
              <w:tc>
                <w:tcPr>
                  <w:tcW w:w="1984" w:type="dxa"/>
                  <w:tcBorders>
                    <w:right w:val="single" w:sz="4" w:space="0" w:color="auto"/>
                  </w:tcBorders>
                  <w:shd w:val="clear" w:color="auto" w:fill="F2F2F2" w:themeFill="background1" w:themeFillShade="F2"/>
                  <w:vAlign w:val="center"/>
                </w:tcPr>
                <w:p w14:paraId="70B64B46" w14:textId="77777777" w:rsidR="004F6D58" w:rsidRPr="00DD5FD3" w:rsidRDefault="004F6D58" w:rsidP="00A17682">
                  <w:pPr>
                    <w:rPr>
                      <w:rFonts w:ascii="Arial" w:hAnsi="Arial" w:cs="Arial"/>
                      <w:vertAlign w:val="subscript"/>
                      <w:lang w:eastAsia="en-GB"/>
                    </w:rPr>
                  </w:pPr>
                  <w:r w:rsidRPr="00DD5FD3">
                    <w:rPr>
                      <w:rFonts w:ascii="Arial" w:hAnsi="Arial" w:cs="Arial"/>
                      <w:lang w:eastAsia="en-GB"/>
                    </w:rPr>
                    <w:t>Hydrogen peroxide PEC</w:t>
                  </w:r>
                  <w:r w:rsidRPr="00DD5FD3">
                    <w:rPr>
                      <w:rFonts w:ascii="Arial" w:hAnsi="Arial" w:cs="Arial"/>
                      <w:vertAlign w:val="subscript"/>
                      <w:lang w:eastAsia="en-GB"/>
                    </w:rPr>
                    <w:t>GW</w:t>
                  </w:r>
                </w:p>
              </w:tc>
              <w:tc>
                <w:tcPr>
                  <w:tcW w:w="1972" w:type="dxa"/>
                  <w:tcBorders>
                    <w:right w:val="single" w:sz="4" w:space="0" w:color="auto"/>
                  </w:tcBorders>
                  <w:shd w:val="clear" w:color="auto" w:fill="F2F2F2" w:themeFill="background1" w:themeFillShade="F2"/>
                  <w:vAlign w:val="center"/>
                </w:tcPr>
                <w:p w14:paraId="1C72A196" w14:textId="77777777" w:rsidR="004F6D58" w:rsidRPr="00DD5FD3" w:rsidRDefault="004F6D58" w:rsidP="00A17682">
                  <w:pPr>
                    <w:rPr>
                      <w:rFonts w:ascii="Arial" w:hAnsi="Arial" w:cs="Arial"/>
                      <w:lang w:eastAsia="en-GB"/>
                    </w:rPr>
                  </w:pPr>
                  <w:r w:rsidRPr="00DD5FD3">
                    <w:rPr>
                      <w:rFonts w:ascii="Arial" w:hAnsi="Arial" w:cs="Arial"/>
                      <w:lang w:eastAsia="en-GB"/>
                    </w:rPr>
                    <w:t>L</w:t>
                  </w:r>
                  <w:r w:rsidRPr="00573D20">
                    <w:rPr>
                      <w:lang w:eastAsia="en-GB" w:bidi="en-GB"/>
                    </w:rPr>
                    <w:t>(+) L</w:t>
                  </w:r>
                  <w:r w:rsidRPr="00573D20">
                    <w:rPr>
                      <w:rFonts w:ascii="Arial" w:hAnsi="Arial" w:cs="Arial"/>
                      <w:lang w:eastAsia="en-GB"/>
                    </w:rPr>
                    <w:t>actic</w:t>
                  </w:r>
                  <w:r w:rsidRPr="00DD5FD3">
                    <w:rPr>
                      <w:rFonts w:ascii="Arial" w:hAnsi="Arial" w:cs="Arial"/>
                      <w:lang w:eastAsia="en-GB"/>
                    </w:rPr>
                    <w:t xml:space="preserve"> acid PEC</w:t>
                  </w:r>
                  <w:r w:rsidRPr="00DD5FD3">
                    <w:rPr>
                      <w:rFonts w:ascii="Arial" w:hAnsi="Arial" w:cs="Arial"/>
                      <w:vertAlign w:val="subscript"/>
                      <w:lang w:eastAsia="en-GB"/>
                    </w:rPr>
                    <w:t>GW</w:t>
                  </w:r>
                </w:p>
              </w:tc>
              <w:tc>
                <w:tcPr>
                  <w:tcW w:w="1865" w:type="dxa"/>
                  <w:shd w:val="clear" w:color="auto" w:fill="F2F2F2" w:themeFill="background1" w:themeFillShade="F2"/>
                  <w:vAlign w:val="center"/>
                </w:tcPr>
                <w:p w14:paraId="74ADB35B" w14:textId="77777777" w:rsidR="004F6D58" w:rsidRPr="00DD5FD3" w:rsidRDefault="004F6D58" w:rsidP="00A17682">
                  <w:pPr>
                    <w:rPr>
                      <w:rFonts w:ascii="Arial" w:hAnsi="Arial" w:cs="Arial"/>
                      <w:lang w:eastAsia="en-GB"/>
                    </w:rPr>
                  </w:pPr>
                  <w:r w:rsidRPr="00856B8D">
                    <w:rPr>
                      <w:lang w:eastAsia="en-GB"/>
                    </w:rPr>
                    <w:t>1-Decanamine, N,N-dimethyl, N-oxide</w:t>
                  </w:r>
                  <w:r w:rsidRPr="00DD5FD3" w:rsidDel="00856B8D">
                    <w:rPr>
                      <w:rFonts w:ascii="Arial" w:hAnsi="Arial" w:cs="Arial"/>
                      <w:lang w:eastAsia="en-GB"/>
                    </w:rPr>
                    <w:t xml:space="preserve"> </w:t>
                  </w:r>
                  <w:r w:rsidRPr="00DD5FD3">
                    <w:rPr>
                      <w:rFonts w:ascii="Arial" w:hAnsi="Arial" w:cs="Arial"/>
                      <w:lang w:eastAsia="en-GB"/>
                    </w:rPr>
                    <w:t>PEC</w:t>
                  </w:r>
                  <w:r w:rsidRPr="00DD5FD3">
                    <w:rPr>
                      <w:rFonts w:ascii="Arial" w:hAnsi="Arial" w:cs="Arial"/>
                      <w:vertAlign w:val="subscript"/>
                      <w:lang w:eastAsia="en-GB"/>
                    </w:rPr>
                    <w:t>GW</w:t>
                  </w:r>
                </w:p>
              </w:tc>
              <w:tc>
                <w:tcPr>
                  <w:tcW w:w="1550" w:type="dxa"/>
                  <w:vMerge/>
                  <w:tcBorders>
                    <w:left w:val="single" w:sz="4" w:space="0" w:color="auto"/>
                    <w:right w:val="single" w:sz="4" w:space="0" w:color="auto"/>
                  </w:tcBorders>
                  <w:shd w:val="clear" w:color="auto" w:fill="FFFFFF"/>
                </w:tcPr>
                <w:p w14:paraId="46C6AF48" w14:textId="77777777" w:rsidR="004F6D58" w:rsidRPr="00DD5FD3" w:rsidRDefault="004F6D58" w:rsidP="00A17682">
                  <w:pPr>
                    <w:rPr>
                      <w:rFonts w:ascii="Arial" w:hAnsi="Arial" w:cs="Arial"/>
                      <w:lang w:eastAsia="en-GB"/>
                    </w:rPr>
                  </w:pPr>
                </w:p>
              </w:tc>
            </w:tr>
            <w:tr w:rsidR="004F6D58" w:rsidRPr="00DD5FD3" w14:paraId="6E8A940E" w14:textId="77777777" w:rsidTr="00A17682">
              <w:trPr>
                <w:trHeight w:val="75"/>
              </w:trPr>
              <w:tc>
                <w:tcPr>
                  <w:tcW w:w="1197" w:type="dxa"/>
                  <w:shd w:val="clear" w:color="auto" w:fill="FFFFFF"/>
                  <w:vAlign w:val="center"/>
                </w:tcPr>
                <w:p w14:paraId="46F428E5" w14:textId="77777777" w:rsidR="004F6D58" w:rsidRPr="00DD5FD3" w:rsidRDefault="004F6D58" w:rsidP="00A17682">
                  <w:pPr>
                    <w:rPr>
                      <w:rFonts w:ascii="Arial" w:hAnsi="Arial" w:cs="Arial"/>
                      <w:lang w:eastAsia="en-GB"/>
                    </w:rPr>
                  </w:pPr>
                  <w:r w:rsidRPr="00DD5FD3">
                    <w:rPr>
                      <w:rFonts w:ascii="Arial" w:hAnsi="Arial" w:cs="Arial"/>
                      <w:lang w:eastAsia="en-GB"/>
                    </w:rPr>
                    <w:t>Scenario 1</w:t>
                  </w:r>
                </w:p>
              </w:tc>
              <w:tc>
                <w:tcPr>
                  <w:tcW w:w="1984" w:type="dxa"/>
                  <w:shd w:val="clear" w:color="auto" w:fill="FFFFFF"/>
                  <w:vAlign w:val="bottom"/>
                </w:tcPr>
                <w:p w14:paraId="1FD1B847" w14:textId="77777777" w:rsidR="004F6D58" w:rsidRPr="00DD5FD3" w:rsidRDefault="004F6D58" w:rsidP="00A17682">
                  <w:pPr>
                    <w:rPr>
                      <w:rFonts w:ascii="Arial" w:hAnsi="Arial" w:cs="Arial"/>
                      <w:lang w:eastAsia="en-GB"/>
                    </w:rPr>
                  </w:pPr>
                  <w:r>
                    <w:rPr>
                      <w:rFonts w:ascii="Arial" w:hAnsi="Arial" w:cs="Arial"/>
                    </w:rPr>
                    <w:t>1.90E-04</w:t>
                  </w:r>
                </w:p>
              </w:tc>
              <w:tc>
                <w:tcPr>
                  <w:tcW w:w="1972" w:type="dxa"/>
                  <w:shd w:val="clear" w:color="auto" w:fill="FFFFFF"/>
                  <w:vAlign w:val="bottom"/>
                </w:tcPr>
                <w:p w14:paraId="4B974286" w14:textId="77777777" w:rsidR="004F6D58" w:rsidRPr="00471F14" w:rsidRDefault="004F6D58" w:rsidP="00A17682">
                  <w:pPr>
                    <w:rPr>
                      <w:rFonts w:ascii="Arial" w:hAnsi="Arial" w:cs="Arial"/>
                      <w:b/>
                      <w:lang w:eastAsia="en-GB"/>
                    </w:rPr>
                  </w:pPr>
                  <w:r w:rsidRPr="00491A98">
                    <w:rPr>
                      <w:rFonts w:ascii="Arial" w:hAnsi="Arial" w:cs="Arial"/>
                      <w:b/>
                    </w:rPr>
                    <w:t>6.27E-01</w:t>
                  </w:r>
                </w:p>
              </w:tc>
              <w:tc>
                <w:tcPr>
                  <w:tcW w:w="1865" w:type="dxa"/>
                  <w:shd w:val="clear" w:color="auto" w:fill="FFFFFF"/>
                  <w:vAlign w:val="center"/>
                </w:tcPr>
                <w:p w14:paraId="04DFFA81" w14:textId="77777777" w:rsidR="004F6D58" w:rsidRPr="00471F14" w:rsidRDefault="004F6D58" w:rsidP="00A17682">
                  <w:pPr>
                    <w:rPr>
                      <w:rFonts w:ascii="Arial" w:hAnsi="Arial" w:cs="Arial"/>
                      <w:b/>
                      <w:lang w:eastAsia="en-GB"/>
                    </w:rPr>
                  </w:pPr>
                  <w:r w:rsidRPr="00471F14">
                    <w:rPr>
                      <w:rFonts w:ascii="Arial" w:hAnsi="Arial" w:cs="Arial"/>
                      <w:b/>
                      <w:lang w:eastAsia="en-GB"/>
                    </w:rPr>
                    <w:t>4.43E-01</w:t>
                  </w:r>
                </w:p>
              </w:tc>
              <w:tc>
                <w:tcPr>
                  <w:tcW w:w="1550" w:type="dxa"/>
                  <w:shd w:val="clear" w:color="auto" w:fill="FFFFFF"/>
                  <w:vAlign w:val="center"/>
                </w:tcPr>
                <w:p w14:paraId="1F99E8F4"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3363876B" w14:textId="77777777" w:rsidTr="00A17682">
              <w:trPr>
                <w:trHeight w:val="75"/>
              </w:trPr>
              <w:tc>
                <w:tcPr>
                  <w:tcW w:w="1197" w:type="dxa"/>
                  <w:shd w:val="clear" w:color="auto" w:fill="FFFFFF"/>
                </w:tcPr>
                <w:p w14:paraId="555EDEDC" w14:textId="77777777" w:rsidR="004F6D58" w:rsidRPr="00DD5FD3" w:rsidRDefault="004F6D58" w:rsidP="00A17682">
                  <w:pPr>
                    <w:rPr>
                      <w:rFonts w:ascii="Arial" w:hAnsi="Arial" w:cs="Arial"/>
                      <w:lang w:eastAsia="en-GB"/>
                    </w:rPr>
                  </w:pPr>
                  <w:r w:rsidRPr="00DD5FD3">
                    <w:rPr>
                      <w:rFonts w:ascii="Arial" w:hAnsi="Arial" w:cs="Arial"/>
                      <w:lang w:eastAsia="en-GB"/>
                    </w:rPr>
                    <w:t>Scenario 2</w:t>
                  </w:r>
                </w:p>
              </w:tc>
              <w:tc>
                <w:tcPr>
                  <w:tcW w:w="1984" w:type="dxa"/>
                  <w:shd w:val="clear" w:color="auto" w:fill="FFFFFF"/>
                  <w:vAlign w:val="bottom"/>
                </w:tcPr>
                <w:p w14:paraId="33988ED7" w14:textId="77777777" w:rsidR="004F6D58" w:rsidRPr="00DD5FD3" w:rsidRDefault="004F6D58" w:rsidP="00A17682">
                  <w:pPr>
                    <w:rPr>
                      <w:rFonts w:ascii="Arial" w:hAnsi="Arial" w:cs="Arial"/>
                      <w:lang w:eastAsia="en-GB"/>
                    </w:rPr>
                  </w:pPr>
                  <w:r>
                    <w:rPr>
                      <w:rFonts w:ascii="Arial" w:hAnsi="Arial" w:cs="Arial"/>
                    </w:rPr>
                    <w:t>5.43E-04</w:t>
                  </w:r>
                </w:p>
              </w:tc>
              <w:tc>
                <w:tcPr>
                  <w:tcW w:w="1972" w:type="dxa"/>
                  <w:shd w:val="clear" w:color="auto" w:fill="FFFFFF"/>
                  <w:vAlign w:val="bottom"/>
                </w:tcPr>
                <w:p w14:paraId="7EAC9DAD" w14:textId="77777777" w:rsidR="004F6D58" w:rsidRPr="00471F14" w:rsidRDefault="004F6D58" w:rsidP="00A17682">
                  <w:pPr>
                    <w:rPr>
                      <w:rFonts w:ascii="Arial" w:hAnsi="Arial" w:cs="Arial"/>
                      <w:b/>
                      <w:lang w:eastAsia="en-GB"/>
                    </w:rPr>
                  </w:pPr>
                  <w:r w:rsidRPr="00491A98">
                    <w:rPr>
                      <w:rFonts w:ascii="Arial" w:hAnsi="Arial" w:cs="Arial"/>
                      <w:b/>
                    </w:rPr>
                    <w:t>1.79</w:t>
                  </w:r>
                </w:p>
              </w:tc>
              <w:tc>
                <w:tcPr>
                  <w:tcW w:w="1865" w:type="dxa"/>
                  <w:shd w:val="clear" w:color="auto" w:fill="FFFFFF"/>
                  <w:vAlign w:val="center"/>
                </w:tcPr>
                <w:p w14:paraId="3F29F24E" w14:textId="77777777" w:rsidR="004F6D58" w:rsidRPr="00471F14" w:rsidRDefault="004F6D58" w:rsidP="00A17682">
                  <w:pPr>
                    <w:rPr>
                      <w:rFonts w:ascii="Arial" w:hAnsi="Arial" w:cs="Arial"/>
                      <w:b/>
                      <w:lang w:eastAsia="en-GB"/>
                    </w:rPr>
                  </w:pPr>
                  <w:r w:rsidRPr="00471F14">
                    <w:rPr>
                      <w:rFonts w:ascii="Arial" w:hAnsi="Arial" w:cs="Arial"/>
                      <w:b/>
                      <w:lang w:eastAsia="en-GB"/>
                    </w:rPr>
                    <w:t>1.27</w:t>
                  </w:r>
                </w:p>
              </w:tc>
              <w:tc>
                <w:tcPr>
                  <w:tcW w:w="1550" w:type="dxa"/>
                  <w:shd w:val="clear" w:color="auto" w:fill="FFFFFF"/>
                  <w:vAlign w:val="center"/>
                </w:tcPr>
                <w:p w14:paraId="474168F0"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357945A2" w14:textId="77777777" w:rsidTr="00A17682">
              <w:trPr>
                <w:trHeight w:val="75"/>
              </w:trPr>
              <w:tc>
                <w:tcPr>
                  <w:tcW w:w="1197" w:type="dxa"/>
                  <w:shd w:val="clear" w:color="auto" w:fill="FFFFFF"/>
                </w:tcPr>
                <w:p w14:paraId="0C4EF19C" w14:textId="77777777" w:rsidR="004F6D58" w:rsidRPr="00DD5FD3" w:rsidRDefault="004F6D58" w:rsidP="00A17682">
                  <w:pPr>
                    <w:rPr>
                      <w:rFonts w:ascii="Arial" w:hAnsi="Arial" w:cs="Arial"/>
                      <w:lang w:eastAsia="en-GB"/>
                    </w:rPr>
                  </w:pPr>
                  <w:r w:rsidRPr="00DD5FD3">
                    <w:rPr>
                      <w:rFonts w:ascii="Arial" w:hAnsi="Arial" w:cs="Arial"/>
                      <w:lang w:eastAsia="en-GB"/>
                    </w:rPr>
                    <w:t>Scenario 4</w:t>
                  </w:r>
                </w:p>
              </w:tc>
              <w:tc>
                <w:tcPr>
                  <w:tcW w:w="1984" w:type="dxa"/>
                  <w:shd w:val="clear" w:color="auto" w:fill="FFFFFF"/>
                  <w:vAlign w:val="bottom"/>
                </w:tcPr>
                <w:p w14:paraId="4B97AA10" w14:textId="77777777" w:rsidR="004F6D58" w:rsidRPr="00DD5FD3" w:rsidRDefault="004F6D58" w:rsidP="00A17682">
                  <w:pPr>
                    <w:rPr>
                      <w:rFonts w:ascii="Arial" w:hAnsi="Arial" w:cs="Arial"/>
                      <w:lang w:eastAsia="en-GB"/>
                    </w:rPr>
                  </w:pPr>
                  <w:r>
                    <w:rPr>
                      <w:rFonts w:ascii="Arial" w:hAnsi="Arial" w:cs="Arial"/>
                    </w:rPr>
                    <w:t>2.04E-04</w:t>
                  </w:r>
                </w:p>
              </w:tc>
              <w:tc>
                <w:tcPr>
                  <w:tcW w:w="1972" w:type="dxa"/>
                  <w:shd w:val="clear" w:color="auto" w:fill="FFFFFF"/>
                  <w:vAlign w:val="bottom"/>
                </w:tcPr>
                <w:p w14:paraId="14641117" w14:textId="77777777" w:rsidR="004F6D58" w:rsidRPr="00471F14" w:rsidRDefault="004F6D58" w:rsidP="00A17682">
                  <w:pPr>
                    <w:rPr>
                      <w:rFonts w:ascii="Arial" w:hAnsi="Arial" w:cs="Arial"/>
                      <w:b/>
                      <w:lang w:eastAsia="en-GB"/>
                    </w:rPr>
                  </w:pPr>
                  <w:r w:rsidRPr="00491A98">
                    <w:rPr>
                      <w:rFonts w:ascii="Arial" w:hAnsi="Arial" w:cs="Arial"/>
                      <w:b/>
                    </w:rPr>
                    <w:t>6.71E-01</w:t>
                  </w:r>
                </w:p>
              </w:tc>
              <w:tc>
                <w:tcPr>
                  <w:tcW w:w="1865" w:type="dxa"/>
                  <w:shd w:val="clear" w:color="auto" w:fill="FFFFFF"/>
                  <w:vAlign w:val="center"/>
                </w:tcPr>
                <w:p w14:paraId="5DF05AB2" w14:textId="77777777" w:rsidR="004F6D58" w:rsidRPr="00471F14" w:rsidRDefault="004F6D58" w:rsidP="00A17682">
                  <w:pPr>
                    <w:rPr>
                      <w:rFonts w:ascii="Arial" w:hAnsi="Arial" w:cs="Arial"/>
                      <w:b/>
                      <w:lang w:eastAsia="en-GB"/>
                    </w:rPr>
                  </w:pPr>
                  <w:r w:rsidRPr="00471F14">
                    <w:rPr>
                      <w:rFonts w:ascii="Arial" w:hAnsi="Arial" w:cs="Arial"/>
                      <w:b/>
                      <w:lang w:eastAsia="en-GB"/>
                    </w:rPr>
                    <w:t>4.74E-01</w:t>
                  </w:r>
                </w:p>
              </w:tc>
              <w:tc>
                <w:tcPr>
                  <w:tcW w:w="1550" w:type="dxa"/>
                  <w:shd w:val="clear" w:color="auto" w:fill="FFFFFF"/>
                  <w:vAlign w:val="center"/>
                </w:tcPr>
                <w:p w14:paraId="68D45978"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r w:rsidR="004F6D58" w:rsidRPr="00DD5FD3" w14:paraId="4B803F0B" w14:textId="77777777" w:rsidTr="00A17682">
              <w:trPr>
                <w:trHeight w:val="75"/>
              </w:trPr>
              <w:tc>
                <w:tcPr>
                  <w:tcW w:w="1197" w:type="dxa"/>
                  <w:shd w:val="clear" w:color="auto" w:fill="FFFFFF"/>
                </w:tcPr>
                <w:p w14:paraId="0871270E" w14:textId="77777777" w:rsidR="004F6D58" w:rsidRPr="00DD5FD3" w:rsidRDefault="004F6D58" w:rsidP="00A17682">
                  <w:pPr>
                    <w:rPr>
                      <w:rFonts w:ascii="Arial" w:hAnsi="Arial" w:cs="Arial"/>
                      <w:lang w:eastAsia="en-GB"/>
                    </w:rPr>
                  </w:pPr>
                  <w:r w:rsidRPr="00DD5FD3">
                    <w:rPr>
                      <w:rFonts w:ascii="Arial" w:hAnsi="Arial" w:cs="Arial"/>
                      <w:lang w:eastAsia="en-GB"/>
                    </w:rPr>
                    <w:t>Scenario 5</w:t>
                  </w:r>
                </w:p>
              </w:tc>
              <w:tc>
                <w:tcPr>
                  <w:tcW w:w="1984" w:type="dxa"/>
                  <w:shd w:val="clear" w:color="auto" w:fill="FFFFFF"/>
                  <w:vAlign w:val="bottom"/>
                </w:tcPr>
                <w:p w14:paraId="77F3F755" w14:textId="77777777" w:rsidR="004F6D58" w:rsidRPr="00DD5FD3" w:rsidRDefault="004F6D58" w:rsidP="00A17682">
                  <w:pPr>
                    <w:rPr>
                      <w:rFonts w:ascii="Arial" w:hAnsi="Arial" w:cs="Arial"/>
                      <w:lang w:eastAsia="en-GB"/>
                    </w:rPr>
                  </w:pPr>
                  <w:r>
                    <w:rPr>
                      <w:rFonts w:ascii="Arial" w:hAnsi="Arial" w:cs="Arial"/>
                    </w:rPr>
                    <w:t>4.35E-04</w:t>
                  </w:r>
                </w:p>
              </w:tc>
              <w:tc>
                <w:tcPr>
                  <w:tcW w:w="1972" w:type="dxa"/>
                  <w:shd w:val="clear" w:color="auto" w:fill="FFFFFF"/>
                  <w:vAlign w:val="bottom"/>
                </w:tcPr>
                <w:p w14:paraId="6564815F" w14:textId="77777777" w:rsidR="004F6D58" w:rsidRPr="00471F14" w:rsidRDefault="004F6D58" w:rsidP="00A17682">
                  <w:pPr>
                    <w:rPr>
                      <w:rFonts w:ascii="Arial" w:hAnsi="Arial" w:cs="Arial"/>
                      <w:b/>
                      <w:lang w:eastAsia="en-GB"/>
                    </w:rPr>
                  </w:pPr>
                  <w:r w:rsidRPr="00491A98">
                    <w:rPr>
                      <w:rFonts w:ascii="Arial" w:hAnsi="Arial" w:cs="Arial"/>
                      <w:b/>
                    </w:rPr>
                    <w:t>1.43</w:t>
                  </w:r>
                </w:p>
              </w:tc>
              <w:tc>
                <w:tcPr>
                  <w:tcW w:w="1865" w:type="dxa"/>
                  <w:shd w:val="clear" w:color="auto" w:fill="FFFFFF"/>
                  <w:vAlign w:val="center"/>
                </w:tcPr>
                <w:p w14:paraId="5BC3FF57" w14:textId="77777777" w:rsidR="004F6D58" w:rsidRPr="00471F14" w:rsidRDefault="004F6D58" w:rsidP="00A17682">
                  <w:pPr>
                    <w:rPr>
                      <w:rFonts w:ascii="Arial" w:hAnsi="Arial" w:cs="Arial"/>
                      <w:b/>
                      <w:lang w:eastAsia="en-GB"/>
                    </w:rPr>
                  </w:pPr>
                  <w:r w:rsidRPr="00471F14">
                    <w:rPr>
                      <w:rFonts w:ascii="Arial" w:hAnsi="Arial" w:cs="Arial"/>
                      <w:b/>
                      <w:lang w:eastAsia="en-GB"/>
                    </w:rPr>
                    <w:t>1.01</w:t>
                  </w:r>
                </w:p>
              </w:tc>
              <w:tc>
                <w:tcPr>
                  <w:tcW w:w="1550" w:type="dxa"/>
                  <w:shd w:val="clear" w:color="auto" w:fill="FFFFFF"/>
                  <w:vAlign w:val="center"/>
                </w:tcPr>
                <w:p w14:paraId="092780AE" w14:textId="77777777" w:rsidR="004F6D58" w:rsidRPr="00DD5FD3" w:rsidRDefault="004F6D58" w:rsidP="00A17682">
                  <w:pPr>
                    <w:rPr>
                      <w:rFonts w:ascii="Arial" w:hAnsi="Arial" w:cs="Arial"/>
                      <w:lang w:eastAsia="en-GB"/>
                    </w:rPr>
                  </w:pPr>
                  <w:r w:rsidRPr="00DD5FD3">
                    <w:rPr>
                      <w:rFonts w:ascii="Arial" w:hAnsi="Arial" w:cs="Arial"/>
                      <w:lang w:eastAsia="en-GB"/>
                    </w:rPr>
                    <w:t>Unacceptable</w:t>
                  </w:r>
                </w:p>
              </w:tc>
            </w:tr>
          </w:tbl>
          <w:p w14:paraId="11FF6CCE" w14:textId="77777777" w:rsidR="004F6D58" w:rsidRPr="00DD5FD3" w:rsidRDefault="004F6D58" w:rsidP="00A17682">
            <w:pPr>
              <w:rPr>
                <w:rFonts w:ascii="Arial" w:hAnsi="Arial" w:cs="Arial"/>
                <w:sz w:val="20"/>
                <w:szCs w:val="20"/>
                <w:lang w:eastAsia="en-US"/>
              </w:rPr>
            </w:pPr>
          </w:p>
          <w:p w14:paraId="0EFDCC38" w14:textId="77777777" w:rsidR="004F6D58" w:rsidRPr="0047113C" w:rsidRDefault="004F6D58" w:rsidP="00A17682">
            <w:pPr>
              <w:jc w:val="both"/>
              <w:rPr>
                <w:rFonts w:ascii="Arial" w:hAnsi="Arial" w:cs="Arial"/>
                <w:b/>
                <w:bCs/>
                <w:i/>
                <w:sz w:val="20"/>
                <w:szCs w:val="20"/>
                <w:u w:val="single"/>
              </w:rPr>
            </w:pPr>
            <w:r w:rsidRPr="0047113C">
              <w:rPr>
                <w:rFonts w:ascii="Arial" w:hAnsi="Arial" w:cs="Arial"/>
                <w:b/>
                <w:bCs/>
                <w:i/>
                <w:sz w:val="20"/>
                <w:szCs w:val="20"/>
                <w:u w:val="single"/>
              </w:rPr>
              <w:t>High-tier assessment for groundwater</w:t>
            </w:r>
            <w:r>
              <w:rPr>
                <w:rFonts w:ascii="Arial" w:hAnsi="Arial" w:cs="Arial"/>
                <w:b/>
                <w:bCs/>
                <w:i/>
                <w:sz w:val="20"/>
                <w:szCs w:val="20"/>
                <w:u w:val="single"/>
              </w:rPr>
              <w:t xml:space="preserve"> </w:t>
            </w:r>
          </w:p>
          <w:p w14:paraId="3990285B" w14:textId="77777777" w:rsidR="004F6D58" w:rsidRDefault="004F6D58" w:rsidP="00A17682">
            <w:pPr>
              <w:rPr>
                <w:lang w:eastAsia="en-US"/>
              </w:rPr>
            </w:pPr>
          </w:p>
          <w:p w14:paraId="6A6904BF" w14:textId="77777777" w:rsidR="004F6D58" w:rsidRPr="00DD5FD3" w:rsidRDefault="004F6D58" w:rsidP="00A17682">
            <w:pPr>
              <w:jc w:val="both"/>
              <w:rPr>
                <w:rFonts w:ascii="Arial" w:hAnsi="Arial" w:cs="Arial"/>
                <w:sz w:val="20"/>
                <w:szCs w:val="20"/>
                <w:lang w:eastAsia="en-US"/>
              </w:rPr>
            </w:pPr>
            <w:r w:rsidRPr="00DD5FD3">
              <w:rPr>
                <w:rFonts w:ascii="Arial" w:hAnsi="Arial" w:cs="Arial"/>
                <w:sz w:val="20"/>
                <w:szCs w:val="20"/>
                <w:lang w:eastAsia="en-US"/>
              </w:rPr>
              <w:t>The groundwater compartment presents PEC values &gt; 0.1 µg/L for L</w:t>
            </w:r>
            <w:r>
              <w:rPr>
                <w:rFonts w:ascii="Arial" w:hAnsi="Arial" w:cs="Arial"/>
                <w:sz w:val="20"/>
                <w:szCs w:val="20"/>
                <w:lang w:eastAsia="en-US"/>
              </w:rPr>
              <w:t>(+) L</w:t>
            </w:r>
            <w:r w:rsidRPr="00DD5FD3">
              <w:rPr>
                <w:rFonts w:ascii="Arial" w:hAnsi="Arial" w:cs="Arial"/>
                <w:sz w:val="20"/>
                <w:szCs w:val="20"/>
                <w:lang w:eastAsia="en-US"/>
              </w:rPr>
              <w:t xml:space="preserve">actic acid and </w:t>
            </w:r>
            <w:r w:rsidRPr="00DE6B26">
              <w:rPr>
                <w:rFonts w:ascii="Arial" w:hAnsi="Arial" w:cs="Arial"/>
                <w:sz w:val="20"/>
                <w:szCs w:val="20"/>
                <w:lang w:eastAsia="en-US"/>
              </w:rPr>
              <w:t>1-Decanamine, N,N-dimethyl, N-oxide</w:t>
            </w:r>
            <w:r w:rsidRPr="00DD5FD3">
              <w:rPr>
                <w:rFonts w:ascii="Arial" w:hAnsi="Arial" w:cs="Arial"/>
                <w:sz w:val="20"/>
                <w:szCs w:val="20"/>
                <w:lang w:eastAsia="en-US"/>
              </w:rPr>
              <w:t xml:space="preserve">. These values indicate a potential risk to groundwater. A more realistic, higher-tier assessment of the potential for groundwater contamination </w:t>
            </w:r>
            <w:r>
              <w:rPr>
                <w:rFonts w:ascii="Arial" w:hAnsi="Arial" w:cs="Arial"/>
                <w:sz w:val="20"/>
                <w:szCs w:val="20"/>
                <w:lang w:eastAsia="en-US"/>
              </w:rPr>
              <w:t xml:space="preserve">associated with the sludge applications </w:t>
            </w:r>
            <w:r w:rsidRPr="00DD5FD3">
              <w:rPr>
                <w:rFonts w:ascii="Arial" w:hAnsi="Arial" w:cs="Arial"/>
                <w:sz w:val="20"/>
                <w:szCs w:val="20"/>
                <w:lang w:eastAsia="en-US"/>
              </w:rPr>
              <w:t>of L</w:t>
            </w:r>
            <w:r>
              <w:rPr>
                <w:rFonts w:ascii="Arial" w:hAnsi="Arial" w:cs="Arial"/>
                <w:sz w:val="20"/>
                <w:szCs w:val="20"/>
                <w:lang w:eastAsia="en-US"/>
              </w:rPr>
              <w:t>(+) L</w:t>
            </w:r>
            <w:r w:rsidRPr="00DD5FD3">
              <w:rPr>
                <w:rFonts w:ascii="Arial" w:hAnsi="Arial" w:cs="Arial"/>
                <w:sz w:val="20"/>
                <w:szCs w:val="20"/>
                <w:lang w:eastAsia="en-US"/>
              </w:rPr>
              <w:t xml:space="preserve">actic </w:t>
            </w:r>
            <w:r>
              <w:rPr>
                <w:rFonts w:ascii="Arial" w:hAnsi="Arial" w:cs="Arial"/>
                <w:sz w:val="20"/>
                <w:szCs w:val="20"/>
                <w:lang w:eastAsia="en-US"/>
              </w:rPr>
              <w:t xml:space="preserve">acid and </w:t>
            </w:r>
            <w:r w:rsidRPr="00DE6B26">
              <w:rPr>
                <w:rFonts w:ascii="Arial" w:hAnsi="Arial" w:cs="Arial"/>
                <w:sz w:val="20"/>
                <w:szCs w:val="20"/>
                <w:lang w:eastAsia="en-US"/>
              </w:rPr>
              <w:t>1-Decanamine, N,N-dimethyl, N-oxide</w:t>
            </w:r>
            <w:r>
              <w:rPr>
                <w:rFonts w:ascii="Arial" w:hAnsi="Arial" w:cs="Arial"/>
                <w:sz w:val="20"/>
                <w:szCs w:val="20"/>
                <w:lang w:eastAsia="en-US"/>
              </w:rPr>
              <w:t xml:space="preserve"> has</w:t>
            </w:r>
            <w:r w:rsidRPr="00DD5FD3">
              <w:rPr>
                <w:rFonts w:ascii="Arial" w:hAnsi="Arial" w:cs="Arial"/>
                <w:sz w:val="20"/>
                <w:szCs w:val="20"/>
                <w:lang w:eastAsia="en-US"/>
              </w:rPr>
              <w:t xml:space="preserve"> also been carried out using the simulation model FOCUS-PEARL 4.4.4.</w:t>
            </w:r>
          </w:p>
          <w:p w14:paraId="59E7FD7C" w14:textId="77777777" w:rsidR="004F6D58" w:rsidRPr="00DD5FD3" w:rsidRDefault="004F6D58" w:rsidP="00A17682">
            <w:pPr>
              <w:jc w:val="both"/>
              <w:rPr>
                <w:rFonts w:ascii="Arial" w:hAnsi="Arial" w:cs="Arial"/>
                <w:sz w:val="20"/>
                <w:szCs w:val="20"/>
                <w:lang w:eastAsia="en-US"/>
              </w:rPr>
            </w:pPr>
          </w:p>
          <w:p w14:paraId="33F45FAE" w14:textId="77777777" w:rsidR="004F6D58" w:rsidRDefault="004F6D58" w:rsidP="00A17682">
            <w:pPr>
              <w:widowControl w:val="0"/>
              <w:spacing w:after="240"/>
              <w:rPr>
                <w:rFonts w:ascii="Arial" w:hAnsi="Arial" w:cs="Arial"/>
                <w:sz w:val="20"/>
                <w:szCs w:val="20"/>
                <w:lang w:eastAsia="en-US"/>
              </w:rPr>
            </w:pPr>
            <w:r>
              <w:rPr>
                <w:rFonts w:ascii="Arial" w:hAnsi="Arial" w:cs="Arial"/>
                <w:sz w:val="20"/>
                <w:szCs w:val="20"/>
                <w:lang w:eastAsia="en-US"/>
              </w:rPr>
              <w:t>As a worst case for each substance studied, the quantity considered in the model calculation is the sum of the 4 scenarios from this report.</w:t>
            </w:r>
          </w:p>
          <w:p w14:paraId="410763B0" w14:textId="77777777" w:rsidR="004F6D58" w:rsidRPr="008A7511" w:rsidRDefault="004F6D58" w:rsidP="00A17682">
            <w:pPr>
              <w:widowControl w:val="0"/>
              <w:spacing w:after="240"/>
              <w:rPr>
                <w:rFonts w:eastAsia="SimSun"/>
                <w:spacing w:val="-5"/>
                <w:sz w:val="20"/>
                <w:szCs w:val="18"/>
              </w:rPr>
            </w:pPr>
            <w:r w:rsidRPr="00DD5FD3">
              <w:rPr>
                <w:rFonts w:ascii="Arial" w:hAnsi="Arial" w:cs="Arial"/>
                <w:sz w:val="20"/>
                <w:szCs w:val="20"/>
                <w:lang w:eastAsia="en-US"/>
              </w:rPr>
              <w:t>The leaching potential of L</w:t>
            </w:r>
            <w:r>
              <w:rPr>
                <w:rFonts w:ascii="Arial" w:hAnsi="Arial" w:cs="Arial"/>
                <w:sz w:val="20"/>
                <w:szCs w:val="20"/>
                <w:lang w:eastAsia="en-US"/>
              </w:rPr>
              <w:t>(+) L</w:t>
            </w:r>
            <w:r w:rsidRPr="00DD5FD3">
              <w:rPr>
                <w:rFonts w:ascii="Arial" w:hAnsi="Arial" w:cs="Arial"/>
                <w:sz w:val="20"/>
                <w:szCs w:val="20"/>
                <w:lang w:eastAsia="en-US"/>
              </w:rPr>
              <w:t xml:space="preserve">actic acid and </w:t>
            </w:r>
            <w:r w:rsidRPr="00DE6B26">
              <w:rPr>
                <w:rFonts w:ascii="Arial" w:hAnsi="Arial" w:cs="Arial"/>
                <w:sz w:val="20"/>
                <w:szCs w:val="20"/>
                <w:lang w:eastAsia="en-US"/>
              </w:rPr>
              <w:t>1-Decanamine, N,N-dimethyl, N-oxide</w:t>
            </w:r>
            <w:r w:rsidRPr="00DD5FD3" w:rsidDel="00856B8D">
              <w:rPr>
                <w:rFonts w:ascii="Arial" w:hAnsi="Arial" w:cs="Arial"/>
                <w:sz w:val="20"/>
                <w:szCs w:val="20"/>
                <w:lang w:eastAsia="en-US"/>
              </w:rPr>
              <w:t xml:space="preserve"> </w:t>
            </w:r>
            <w:r w:rsidRPr="00DD5FD3">
              <w:rPr>
                <w:rFonts w:ascii="Arial" w:hAnsi="Arial" w:cs="Arial"/>
                <w:sz w:val="20"/>
                <w:szCs w:val="20"/>
                <w:lang w:eastAsia="en-US"/>
              </w:rPr>
              <w:t xml:space="preserve">were investigated </w:t>
            </w:r>
            <w:r w:rsidRPr="00DD5FD3">
              <w:rPr>
                <w:rFonts w:ascii="Arial" w:hAnsi="Arial" w:cs="Arial"/>
                <w:sz w:val="20"/>
                <w:szCs w:val="20"/>
                <w:lang w:eastAsia="en-US"/>
              </w:rPr>
              <w:lastRenderedPageBreak/>
              <w:t xml:space="preserve">by simulating applications to </w:t>
            </w:r>
            <w:r>
              <w:rPr>
                <w:rFonts w:ascii="Arial" w:hAnsi="Arial" w:cs="Arial"/>
                <w:sz w:val="20"/>
                <w:szCs w:val="20"/>
                <w:lang w:eastAsia="en-US"/>
              </w:rPr>
              <w:t>two standard crops (</w:t>
            </w:r>
            <w:r w:rsidRPr="008A7511">
              <w:rPr>
                <w:rFonts w:ascii="Arial" w:hAnsi="Arial" w:cs="Arial"/>
                <w:sz w:val="20"/>
                <w:szCs w:val="20"/>
                <w:lang w:eastAsia="en-US"/>
              </w:rPr>
              <w:t>Maize and alfalfa)</w:t>
            </w:r>
            <w:r w:rsidRPr="00DD5FD3">
              <w:rPr>
                <w:rFonts w:ascii="Arial" w:hAnsi="Arial" w:cs="Arial"/>
                <w:sz w:val="20"/>
                <w:szCs w:val="20"/>
                <w:lang w:eastAsia="en-US"/>
              </w:rPr>
              <w:t>. Simulations were performed for all nine FOCUS scenarios.</w:t>
            </w:r>
          </w:p>
          <w:p w14:paraId="538829BB" w14:textId="77777777" w:rsidR="004F6D58" w:rsidRDefault="004F6D58" w:rsidP="00A17682">
            <w:pPr>
              <w:jc w:val="both"/>
              <w:rPr>
                <w:rFonts w:ascii="Arial" w:hAnsi="Arial" w:cs="Arial"/>
                <w:sz w:val="20"/>
                <w:szCs w:val="20"/>
                <w:lang w:eastAsia="en-US"/>
              </w:rPr>
            </w:pPr>
            <w:r>
              <w:rPr>
                <w:rFonts w:ascii="Arial" w:hAnsi="Arial" w:cs="Arial"/>
                <w:sz w:val="20"/>
                <w:szCs w:val="20"/>
                <w:lang w:eastAsia="en-US"/>
              </w:rPr>
              <w:t>According to the TAB,</w:t>
            </w:r>
            <w:r w:rsidRPr="00DD5FD3">
              <w:rPr>
                <w:rFonts w:ascii="Arial" w:hAnsi="Arial" w:cs="Arial"/>
                <w:sz w:val="20"/>
                <w:szCs w:val="20"/>
                <w:lang w:eastAsia="en-US"/>
              </w:rPr>
              <w:t xml:space="preserve"> an effective application rate per hectare</w:t>
            </w:r>
            <w:r>
              <w:rPr>
                <w:rFonts w:ascii="Arial" w:hAnsi="Arial" w:cs="Arial"/>
                <w:sz w:val="20"/>
                <w:szCs w:val="20"/>
                <w:lang w:eastAsia="en-US"/>
              </w:rPr>
              <w:t xml:space="preserve"> with sludge contribution is given by:</w:t>
            </w:r>
            <w:r w:rsidRPr="00DD5FD3">
              <w:rPr>
                <w:rFonts w:ascii="Arial" w:hAnsi="Arial" w:cs="Arial"/>
                <w:sz w:val="20"/>
                <w:szCs w:val="20"/>
                <w:lang w:eastAsia="en-US"/>
              </w:rPr>
              <w:t xml:space="preserve"> </w:t>
            </w:r>
          </w:p>
          <w:p w14:paraId="29B5E020" w14:textId="77777777" w:rsidR="004F6D58" w:rsidRDefault="004F6D58" w:rsidP="00A17682">
            <w:pPr>
              <w:jc w:val="both"/>
              <w:rPr>
                <w:rFonts w:ascii="Arial" w:hAnsi="Arial" w:cs="Arial"/>
                <w:sz w:val="20"/>
                <w:szCs w:val="20"/>
                <w:lang w:eastAsia="en-US"/>
              </w:rPr>
            </w:pPr>
          </w:p>
          <w:p w14:paraId="4163E266" w14:textId="77777777" w:rsidR="004F6D58" w:rsidRPr="006352E6" w:rsidRDefault="004F6D58" w:rsidP="00A17682">
            <w:pPr>
              <w:jc w:val="both"/>
              <w:rPr>
                <w:rFonts w:ascii="Arial" w:hAnsi="Arial" w:cs="Arial"/>
                <w:sz w:val="20"/>
                <w:szCs w:val="20"/>
                <w:lang w:eastAsia="en-US"/>
              </w:rPr>
            </w:pPr>
            <w:r w:rsidRPr="006352E6">
              <w:rPr>
                <w:rFonts w:ascii="Arial" w:hAnsi="Arial" w:cs="Arial"/>
                <w:sz w:val="20"/>
                <w:szCs w:val="20"/>
                <w:lang w:eastAsia="en-US"/>
              </w:rPr>
              <w:t xml:space="preserve">Application rate </w:t>
            </w:r>
            <w:r>
              <w:rPr>
                <w:rFonts w:ascii="Arial" w:hAnsi="Arial" w:cs="Arial"/>
                <w:sz w:val="20"/>
                <w:szCs w:val="20"/>
                <w:lang w:eastAsia="en-US"/>
              </w:rPr>
              <w:t>for a</w:t>
            </w:r>
            <w:r w:rsidRPr="006352E6">
              <w:rPr>
                <w:rFonts w:ascii="Arial" w:hAnsi="Arial" w:cs="Arial"/>
                <w:sz w:val="20"/>
                <w:szCs w:val="20"/>
                <w:lang w:eastAsia="en-US"/>
              </w:rPr>
              <w:t>gricultural land (kg/ha)</w:t>
            </w:r>
            <w:r>
              <w:rPr>
                <w:rFonts w:ascii="Arial" w:hAnsi="Arial" w:cs="Arial"/>
                <w:sz w:val="20"/>
                <w:szCs w:val="20"/>
                <w:lang w:eastAsia="en-US"/>
              </w:rPr>
              <w:t xml:space="preserve"> =</w:t>
            </w:r>
            <w:r w:rsidRPr="006352E6">
              <w:rPr>
                <w:rFonts w:ascii="Arial" w:hAnsi="Arial" w:cs="Arial"/>
                <w:sz w:val="20"/>
                <w:szCs w:val="20"/>
                <w:lang w:eastAsia="en-US"/>
              </w:rPr>
              <w:t xml:space="preserve"> 5000 x </w:t>
            </w:r>
            <w:r>
              <w:rPr>
                <w:sz w:val="20"/>
                <w:szCs w:val="20"/>
                <w:lang w:eastAsia="en-US"/>
              </w:rPr>
              <w:t>Σ</w:t>
            </w:r>
            <w:r>
              <w:rPr>
                <w:rFonts w:ascii="Arial" w:hAnsi="Arial" w:cs="Arial"/>
                <w:sz w:val="20"/>
                <w:szCs w:val="20"/>
                <w:lang w:eastAsia="en-US"/>
              </w:rPr>
              <w:t>[</w:t>
            </w:r>
            <w:r w:rsidRPr="006352E6">
              <w:rPr>
                <w:rFonts w:ascii="Arial" w:hAnsi="Arial" w:cs="Arial"/>
                <w:sz w:val="20"/>
                <w:szCs w:val="20"/>
                <w:lang w:eastAsia="en-US"/>
              </w:rPr>
              <w:t>Cdry sludge</w:t>
            </w:r>
            <w:r>
              <w:rPr>
                <w:rFonts w:ascii="Arial" w:hAnsi="Arial" w:cs="Arial"/>
                <w:sz w:val="20"/>
                <w:szCs w:val="20"/>
                <w:lang w:eastAsia="en-US"/>
              </w:rPr>
              <w:t xml:space="preserve"> of scenario 1-5]</w:t>
            </w:r>
            <w:r w:rsidRPr="006352E6">
              <w:rPr>
                <w:rFonts w:ascii="Arial" w:hAnsi="Arial" w:cs="Arial"/>
                <w:sz w:val="20"/>
                <w:szCs w:val="20"/>
                <w:lang w:eastAsia="en-US"/>
              </w:rPr>
              <w:t xml:space="preserve"> x 10</w:t>
            </w:r>
            <w:r w:rsidRPr="00AE6FC7">
              <w:rPr>
                <w:rFonts w:ascii="Arial" w:hAnsi="Arial" w:cs="Arial"/>
                <w:sz w:val="20"/>
                <w:szCs w:val="20"/>
                <w:vertAlign w:val="superscript"/>
                <w:lang w:eastAsia="en-US"/>
              </w:rPr>
              <w:t>-6</w:t>
            </w:r>
          </w:p>
          <w:p w14:paraId="2FF1346E" w14:textId="77777777" w:rsidR="004F6D58" w:rsidRDefault="004F6D58" w:rsidP="00A17682">
            <w:pPr>
              <w:jc w:val="both"/>
              <w:rPr>
                <w:rFonts w:ascii="Arial" w:hAnsi="Arial" w:cs="Arial"/>
                <w:sz w:val="20"/>
                <w:szCs w:val="20"/>
                <w:lang w:eastAsia="en-US"/>
              </w:rPr>
            </w:pPr>
            <w:r w:rsidRPr="006352E6">
              <w:rPr>
                <w:rFonts w:ascii="Arial" w:hAnsi="Arial" w:cs="Arial"/>
                <w:sz w:val="20"/>
                <w:szCs w:val="20"/>
                <w:lang w:eastAsia="en-US"/>
              </w:rPr>
              <w:t xml:space="preserve">Application rate </w:t>
            </w:r>
            <w:r>
              <w:rPr>
                <w:rFonts w:ascii="Arial" w:hAnsi="Arial" w:cs="Arial"/>
                <w:sz w:val="20"/>
                <w:szCs w:val="20"/>
                <w:lang w:eastAsia="en-US"/>
              </w:rPr>
              <w:t>for grass</w:t>
            </w:r>
            <w:r w:rsidRPr="006352E6">
              <w:rPr>
                <w:rFonts w:ascii="Arial" w:hAnsi="Arial" w:cs="Arial"/>
                <w:sz w:val="20"/>
                <w:szCs w:val="20"/>
                <w:lang w:eastAsia="en-US"/>
              </w:rPr>
              <w:t>land (kg/ha)</w:t>
            </w:r>
            <w:r>
              <w:rPr>
                <w:rFonts w:ascii="Arial" w:hAnsi="Arial" w:cs="Arial"/>
                <w:sz w:val="20"/>
                <w:szCs w:val="20"/>
                <w:lang w:eastAsia="en-US"/>
              </w:rPr>
              <w:t xml:space="preserve"> = 1</w:t>
            </w:r>
            <w:r w:rsidRPr="006352E6">
              <w:rPr>
                <w:rFonts w:ascii="Arial" w:hAnsi="Arial" w:cs="Arial"/>
                <w:sz w:val="20"/>
                <w:szCs w:val="20"/>
                <w:lang w:eastAsia="en-US"/>
              </w:rPr>
              <w:t xml:space="preserve">000 x </w:t>
            </w:r>
            <w:r>
              <w:rPr>
                <w:sz w:val="20"/>
                <w:szCs w:val="20"/>
                <w:lang w:eastAsia="en-US"/>
              </w:rPr>
              <w:t>Σ</w:t>
            </w:r>
            <w:r>
              <w:rPr>
                <w:rFonts w:ascii="Arial" w:hAnsi="Arial" w:cs="Arial"/>
                <w:sz w:val="20"/>
                <w:szCs w:val="20"/>
                <w:lang w:eastAsia="en-US"/>
              </w:rPr>
              <w:t>[</w:t>
            </w:r>
            <w:r w:rsidRPr="006352E6">
              <w:rPr>
                <w:rFonts w:ascii="Arial" w:hAnsi="Arial" w:cs="Arial"/>
                <w:sz w:val="20"/>
                <w:szCs w:val="20"/>
                <w:lang w:eastAsia="en-US"/>
              </w:rPr>
              <w:t>Cdry sludge</w:t>
            </w:r>
            <w:r>
              <w:rPr>
                <w:rFonts w:ascii="Arial" w:hAnsi="Arial" w:cs="Arial"/>
                <w:sz w:val="20"/>
                <w:szCs w:val="20"/>
                <w:lang w:eastAsia="en-US"/>
              </w:rPr>
              <w:t xml:space="preserve"> of scenario 1-5]</w:t>
            </w:r>
            <w:r w:rsidRPr="006352E6">
              <w:rPr>
                <w:rFonts w:ascii="Arial" w:hAnsi="Arial" w:cs="Arial"/>
                <w:sz w:val="20"/>
                <w:szCs w:val="20"/>
                <w:lang w:eastAsia="en-US"/>
              </w:rPr>
              <w:t xml:space="preserve"> x 10</w:t>
            </w:r>
            <w:r w:rsidRPr="00AE6FC7">
              <w:rPr>
                <w:rFonts w:ascii="Arial" w:hAnsi="Arial" w:cs="Arial"/>
                <w:sz w:val="20"/>
                <w:szCs w:val="20"/>
                <w:vertAlign w:val="superscript"/>
                <w:lang w:eastAsia="en-US"/>
              </w:rPr>
              <w:t>-6</w:t>
            </w:r>
          </w:p>
          <w:p w14:paraId="53751D7A" w14:textId="77777777" w:rsidR="004F6D58" w:rsidRDefault="004F6D58" w:rsidP="00A17682">
            <w:pPr>
              <w:jc w:val="both"/>
              <w:rPr>
                <w:rFonts w:ascii="Arial" w:hAnsi="Arial" w:cs="Arial"/>
                <w:sz w:val="20"/>
                <w:szCs w:val="20"/>
                <w:lang w:eastAsia="en-US"/>
              </w:rPr>
            </w:pPr>
          </w:p>
          <w:p w14:paraId="4EF8B007" w14:textId="77777777" w:rsidR="004F6D58" w:rsidRDefault="004F6D58" w:rsidP="00A17682">
            <w:pPr>
              <w:rPr>
                <w:lang w:eastAsia="en-US"/>
              </w:rPr>
            </w:pPr>
          </w:p>
          <w:p w14:paraId="3585ED29" w14:textId="77777777" w:rsidR="004F6D58" w:rsidRDefault="004F6D58" w:rsidP="00A17682">
            <w:pPr>
              <w:rPr>
                <w:rFonts w:ascii="Arial" w:hAnsi="Arial" w:cs="Arial"/>
                <w:sz w:val="20"/>
                <w:szCs w:val="20"/>
                <w:lang w:eastAsia="en-US"/>
              </w:rPr>
            </w:pPr>
            <w:r w:rsidRPr="00E242FB">
              <w:rPr>
                <w:rFonts w:ascii="Arial" w:hAnsi="Arial" w:cs="Arial"/>
                <w:sz w:val="20"/>
                <w:szCs w:val="20"/>
                <w:lang w:eastAsia="en-US"/>
              </w:rPr>
              <w:t>The FOCUS-Pearl model considers 26 year of simulation, for the maize crop</w:t>
            </w:r>
            <w:r>
              <w:rPr>
                <w:rFonts w:ascii="Arial" w:hAnsi="Arial" w:cs="Arial"/>
                <w:sz w:val="20"/>
                <w:szCs w:val="20"/>
                <w:lang w:eastAsia="en-US"/>
              </w:rPr>
              <w:t>s</w:t>
            </w:r>
            <w:r w:rsidRPr="00E242FB">
              <w:rPr>
                <w:rFonts w:ascii="Arial" w:hAnsi="Arial" w:cs="Arial"/>
                <w:sz w:val="20"/>
                <w:szCs w:val="20"/>
                <w:lang w:eastAsia="en-US"/>
              </w:rPr>
              <w:t xml:space="preserve"> one application per year 20 days before crop emergence, and for the alfalfa </w:t>
            </w:r>
            <w:r>
              <w:rPr>
                <w:rFonts w:ascii="Arial" w:hAnsi="Arial" w:cs="Arial"/>
                <w:sz w:val="20"/>
                <w:szCs w:val="20"/>
                <w:lang w:eastAsia="en-US"/>
              </w:rPr>
              <w:t>crops one application per year on</w:t>
            </w:r>
            <w:r w:rsidRPr="00E242FB">
              <w:rPr>
                <w:rFonts w:ascii="Arial" w:hAnsi="Arial" w:cs="Arial"/>
                <w:sz w:val="20"/>
                <w:szCs w:val="20"/>
                <w:lang w:eastAsia="en-US"/>
              </w:rPr>
              <w:t xml:space="preserve"> the 1st of march</w:t>
            </w:r>
            <w:r>
              <w:rPr>
                <w:rFonts w:ascii="Arial" w:hAnsi="Arial" w:cs="Arial"/>
                <w:sz w:val="20"/>
                <w:szCs w:val="20"/>
                <w:lang w:eastAsia="en-US"/>
              </w:rPr>
              <w:t xml:space="preserve"> are simulated</w:t>
            </w:r>
            <w:r w:rsidRPr="00E242FB">
              <w:rPr>
                <w:rFonts w:ascii="Arial" w:hAnsi="Arial" w:cs="Arial"/>
                <w:sz w:val="20"/>
                <w:szCs w:val="20"/>
                <w:lang w:eastAsia="en-US"/>
              </w:rPr>
              <w:t>.</w:t>
            </w:r>
            <w:r>
              <w:rPr>
                <w:rFonts w:ascii="Arial" w:hAnsi="Arial" w:cs="Arial"/>
                <w:sz w:val="20"/>
                <w:szCs w:val="20"/>
                <w:lang w:eastAsia="en-US"/>
              </w:rPr>
              <w:t xml:space="preserve"> </w:t>
            </w:r>
          </w:p>
          <w:p w14:paraId="6DE817F5" w14:textId="77777777" w:rsidR="004F6D58" w:rsidRDefault="004F6D58" w:rsidP="00A17682">
            <w:pPr>
              <w:rPr>
                <w:rFonts w:ascii="Arial" w:hAnsi="Arial" w:cs="Arial"/>
                <w:sz w:val="20"/>
                <w:szCs w:val="20"/>
                <w:lang w:eastAsia="en-US"/>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3690"/>
            </w:tblGrid>
            <w:tr w:rsidR="004F6D58" w14:paraId="26AC393B" w14:textId="77777777" w:rsidTr="00A17682">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BEBF894" w14:textId="77777777" w:rsidR="004F6D58"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Relevant input variables in FOCUS PEARL 4.4.4</w:t>
                  </w:r>
                </w:p>
              </w:tc>
            </w:tr>
            <w:tr w:rsidR="004F6D58" w14:paraId="373580DD" w14:textId="77777777" w:rsidTr="00A17682">
              <w:trPr>
                <w:trHeight w:val="397"/>
                <w:jc w:val="center"/>
              </w:trPr>
              <w:tc>
                <w:tcPr>
                  <w:tcW w:w="23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C62D4" w14:textId="77777777" w:rsidR="004F6D58"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Parameter</w:t>
                  </w:r>
                </w:p>
              </w:tc>
              <w:tc>
                <w:tcPr>
                  <w:tcW w:w="2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8230D" w14:textId="77777777" w:rsidR="004F6D58"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Value</w:t>
                  </w:r>
                </w:p>
              </w:tc>
            </w:tr>
            <w:tr w:rsidR="004F6D58" w14:paraId="278344E0" w14:textId="77777777" w:rsidTr="00A17682">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A9D81A5"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rPr>
                  </w:pPr>
                  <w:r>
                    <w:rPr>
                      <w:color w:val="000000"/>
                      <w:sz w:val="18"/>
                      <w:szCs w:val="18"/>
                      <w:lang w:val="en-GB"/>
                    </w:rPr>
                    <w:t>Scenario</w:t>
                  </w:r>
                </w:p>
              </w:tc>
            </w:tr>
            <w:tr w:rsidR="004F6D58" w14:paraId="140318C3" w14:textId="77777777" w:rsidTr="00A17682">
              <w:trPr>
                <w:trHeight w:val="280"/>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6061C"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Location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555DFB"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rPr>
                  </w:pPr>
                  <w:r>
                    <w:rPr>
                      <w:color w:val="000000"/>
                      <w:sz w:val="18"/>
                      <w:szCs w:val="18"/>
                      <w:lang w:val="en-GB"/>
                    </w:rPr>
                    <w:t>All 9 EU scenario</w:t>
                  </w:r>
                </w:p>
              </w:tc>
            </w:tr>
            <w:tr w:rsidR="004F6D58" w14:paraId="11000179"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9BB9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Years of simulation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FF80E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26</w:t>
                  </w:r>
                </w:p>
              </w:tc>
            </w:tr>
            <w:tr w:rsidR="004F6D58" w14:paraId="60CDD7E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845283E"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Standard crop</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2025AF96" w14:textId="77777777" w:rsidR="004F6D58" w:rsidDel="00185580"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Maize and alfalfa</w:t>
                  </w:r>
                </w:p>
              </w:tc>
            </w:tr>
            <w:tr w:rsidR="004F6D58" w14:paraId="361A3C3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E0543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Application rate of STP sludge (kg/ha)</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0ABA22" w14:textId="77777777" w:rsidR="004F6D58" w:rsidRPr="004E0D09" w:rsidRDefault="004F6D58" w:rsidP="00A17682">
                  <w:pPr>
                    <w:widowControl w:val="0"/>
                    <w:spacing w:after="240"/>
                    <w:rPr>
                      <w:rFonts w:ascii="Arial" w:hAnsi="Arial" w:cs="Arial"/>
                      <w:b/>
                      <w:sz w:val="18"/>
                      <w:szCs w:val="18"/>
                    </w:rPr>
                  </w:pPr>
                  <w:r w:rsidRPr="004E0D09">
                    <w:rPr>
                      <w:rFonts w:ascii="Arial" w:hAnsi="Arial" w:cs="Arial"/>
                      <w:b/>
                      <w:sz w:val="18"/>
                      <w:szCs w:val="18"/>
                    </w:rPr>
                    <w:t xml:space="preserve">Agricultural land (Maize): </w:t>
                  </w:r>
                </w:p>
                <w:p w14:paraId="16939E7E"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spacing w:val="-5"/>
                      <w:szCs w:val="18"/>
                    </w:rPr>
                    <w:t>5000 x Cdry sludge x 10</w:t>
                  </w:r>
                  <w:r w:rsidRPr="004E0D09">
                    <w:rPr>
                      <w:rFonts w:ascii="Arial" w:eastAsia="SimSun" w:hAnsi="Arial" w:cs="Arial"/>
                      <w:spacing w:val="-5"/>
                      <w:szCs w:val="18"/>
                      <w:vertAlign w:val="superscript"/>
                    </w:rPr>
                    <w:t xml:space="preserve">-6 </w:t>
                  </w:r>
                  <w:r w:rsidRPr="004E0D09">
                    <w:rPr>
                      <w:rFonts w:ascii="Arial" w:eastAsia="SimSun" w:hAnsi="Arial" w:cs="Arial"/>
                      <w:spacing w:val="-5"/>
                      <w:szCs w:val="18"/>
                    </w:rPr>
                    <w:t>= 0.016 for the L(+)Lactic acid and 1.235 for the decanamine</w:t>
                  </w:r>
                </w:p>
                <w:p w14:paraId="38341014" w14:textId="77777777" w:rsidR="004F6D58" w:rsidRPr="004E0D09" w:rsidRDefault="004F6D58" w:rsidP="00A17682">
                  <w:pPr>
                    <w:widowControl w:val="0"/>
                    <w:spacing w:after="240"/>
                    <w:rPr>
                      <w:rFonts w:ascii="Arial" w:eastAsia="SimSun" w:hAnsi="Arial" w:cs="Arial"/>
                      <w:b/>
                      <w:spacing w:val="-5"/>
                      <w:szCs w:val="18"/>
                    </w:rPr>
                  </w:pPr>
                  <w:r w:rsidRPr="004E0D09">
                    <w:rPr>
                      <w:rFonts w:ascii="Arial" w:eastAsia="SimSun" w:hAnsi="Arial" w:cs="Arial"/>
                      <w:b/>
                      <w:spacing w:val="-5"/>
                      <w:szCs w:val="18"/>
                    </w:rPr>
                    <w:t>Grassland (Alfalfa):</w:t>
                  </w:r>
                </w:p>
                <w:p w14:paraId="4059B3F8"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spacing w:val="-5"/>
                      <w:szCs w:val="18"/>
                    </w:rPr>
                    <w:t>1000 x Cdry sludge x 10</w:t>
                  </w:r>
                  <w:r w:rsidRPr="004E0D09">
                    <w:rPr>
                      <w:rFonts w:ascii="Arial" w:eastAsia="SimSun" w:hAnsi="Arial" w:cs="Arial"/>
                      <w:spacing w:val="-5"/>
                      <w:szCs w:val="18"/>
                      <w:vertAlign w:val="superscript"/>
                    </w:rPr>
                    <w:t xml:space="preserve">-6 </w:t>
                  </w:r>
                  <w:r w:rsidRPr="004E0D09">
                    <w:rPr>
                      <w:rFonts w:ascii="Arial" w:eastAsia="SimSun" w:hAnsi="Arial" w:cs="Arial"/>
                      <w:spacing w:val="-5"/>
                      <w:szCs w:val="18"/>
                    </w:rPr>
                    <w:t>= 0.0032 for the L(+)Lactic acid and 0.247 for the decanamine</w:t>
                  </w:r>
                </w:p>
                <w:p w14:paraId="4C5A0FBA"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p>
              </w:tc>
            </w:tr>
            <w:tr w:rsidR="004F6D58" w14:paraId="63C25247"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27850E88"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Application depth</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368B373F" w14:textId="77777777" w:rsidR="004F6D58" w:rsidRPr="004E0D09" w:rsidRDefault="004F6D58" w:rsidP="00A17682">
                  <w:pPr>
                    <w:widowControl w:val="0"/>
                    <w:spacing w:after="240"/>
                    <w:rPr>
                      <w:rFonts w:ascii="Arial" w:hAnsi="Arial" w:cs="Arial"/>
                      <w:sz w:val="18"/>
                      <w:szCs w:val="18"/>
                    </w:rPr>
                  </w:pPr>
                  <w:r w:rsidRPr="004E0D09">
                    <w:rPr>
                      <w:rFonts w:ascii="Arial" w:hAnsi="Arial" w:cs="Arial"/>
                      <w:sz w:val="18"/>
                      <w:szCs w:val="18"/>
                    </w:rPr>
                    <w:t>Incorporation 20 cm (maize)</w:t>
                  </w:r>
                </w:p>
                <w:p w14:paraId="15D33C70" w14:textId="77777777" w:rsidR="004F6D58" w:rsidDel="00185580" w:rsidRDefault="004F6D58" w:rsidP="00A17682">
                  <w:pPr>
                    <w:widowControl w:val="0"/>
                    <w:spacing w:after="240"/>
                    <w:rPr>
                      <w:sz w:val="18"/>
                      <w:szCs w:val="18"/>
                    </w:rPr>
                  </w:pPr>
                  <w:r w:rsidRPr="004E0D09">
                    <w:rPr>
                      <w:rFonts w:ascii="Arial" w:hAnsi="Arial" w:cs="Arial"/>
                      <w:sz w:val="18"/>
                      <w:szCs w:val="18"/>
                    </w:rPr>
                    <w:t>Incorporation 10 cm (alfalfa)</w:t>
                  </w:r>
                </w:p>
              </w:tc>
            </w:tr>
            <w:tr w:rsidR="004F6D58" w14:paraId="460BB1C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0DB5379" w14:textId="77777777" w:rsidR="004F6D58" w:rsidDel="00185580"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Date of application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91E0F16" w14:textId="77777777" w:rsidR="004F6D58" w:rsidRPr="004E0D09" w:rsidRDefault="004F6D58" w:rsidP="00A17682">
                  <w:pPr>
                    <w:widowControl w:val="0"/>
                    <w:spacing w:after="240"/>
                    <w:rPr>
                      <w:rFonts w:ascii="Arial" w:eastAsia="SimSun" w:hAnsi="Arial" w:cs="Arial"/>
                      <w:spacing w:val="-5"/>
                      <w:szCs w:val="18"/>
                    </w:rPr>
                  </w:pPr>
                  <w:r w:rsidRPr="004E0D09">
                    <w:rPr>
                      <w:rFonts w:ascii="Arial" w:eastAsia="SimSun" w:hAnsi="Arial" w:cs="Arial"/>
                      <w:b/>
                      <w:spacing w:val="-5"/>
                      <w:szCs w:val="18"/>
                    </w:rPr>
                    <w:t>Maize:</w:t>
                  </w:r>
                  <w:r w:rsidRPr="004E0D09">
                    <w:rPr>
                      <w:rFonts w:ascii="Arial" w:eastAsia="SimSun" w:hAnsi="Arial" w:cs="Arial"/>
                      <w:spacing w:val="-5"/>
                      <w:szCs w:val="18"/>
                    </w:rPr>
                    <w:t xml:space="preserve"> One application per year, 20 days before crop emergence</w:t>
                  </w:r>
                </w:p>
                <w:p w14:paraId="4135BFCB" w14:textId="77777777" w:rsidR="004F6D58" w:rsidRPr="004E0D09" w:rsidDel="00185580" w:rsidRDefault="004F6D58" w:rsidP="00A17682">
                  <w:pPr>
                    <w:widowControl w:val="0"/>
                    <w:spacing w:after="240"/>
                    <w:rPr>
                      <w:rFonts w:eastAsia="SimSun"/>
                      <w:spacing w:val="-5"/>
                      <w:szCs w:val="18"/>
                    </w:rPr>
                  </w:pPr>
                  <w:r w:rsidRPr="004E0D09">
                    <w:rPr>
                      <w:rFonts w:ascii="Arial" w:eastAsia="SimSun" w:hAnsi="Arial" w:cs="Arial"/>
                      <w:b/>
                      <w:spacing w:val="-5"/>
                      <w:szCs w:val="18"/>
                    </w:rPr>
                    <w:t>Grassland (alfalfa) :</w:t>
                  </w:r>
                  <w:r w:rsidRPr="004E0D09">
                    <w:rPr>
                      <w:rFonts w:ascii="Arial" w:eastAsia="SimSun" w:hAnsi="Arial" w:cs="Arial"/>
                      <w:spacing w:val="-5"/>
                      <w:szCs w:val="18"/>
                    </w:rPr>
                    <w:t xml:space="preserve"> One application per year on the 1</w:t>
                  </w:r>
                  <w:r w:rsidRPr="004E0D09">
                    <w:rPr>
                      <w:rFonts w:ascii="Arial" w:eastAsia="SimSun" w:hAnsi="Arial" w:cs="Arial"/>
                      <w:spacing w:val="-5"/>
                      <w:szCs w:val="18"/>
                      <w:vertAlign w:val="superscript"/>
                    </w:rPr>
                    <w:t>st</w:t>
                  </w:r>
                  <w:r w:rsidRPr="004E0D09">
                    <w:rPr>
                      <w:rFonts w:ascii="Arial" w:eastAsia="SimSun" w:hAnsi="Arial" w:cs="Arial"/>
                      <w:spacing w:val="-5"/>
                      <w:szCs w:val="18"/>
                    </w:rPr>
                    <w:t xml:space="preserve"> of March</w:t>
                  </w:r>
                  <w:r>
                    <w:rPr>
                      <w:rFonts w:eastAsia="SimSun"/>
                      <w:spacing w:val="-5"/>
                      <w:szCs w:val="18"/>
                    </w:rPr>
                    <w:t xml:space="preserve"> </w:t>
                  </w:r>
                </w:p>
              </w:tc>
            </w:tr>
            <w:tr w:rsidR="004F6D58" w14:paraId="22318933" w14:textId="77777777" w:rsidTr="00A17682">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B0E442" w14:textId="77777777" w:rsidR="004F6D58" w:rsidRPr="00023B79" w:rsidRDefault="004F6D58" w:rsidP="00A17682">
                  <w:pPr>
                    <w:pStyle w:val="MSGENFONTSTYLENAMETEMPLATEROLENUMBERMSGENFONTSTYLENAMEBYROLETEXT20"/>
                    <w:shd w:val="clear" w:color="auto" w:fill="auto"/>
                    <w:spacing w:before="0" w:after="0" w:line="240" w:lineRule="auto"/>
                    <w:jc w:val="center"/>
                    <w:rPr>
                      <w:b/>
                      <w:sz w:val="18"/>
                      <w:szCs w:val="18"/>
                      <w:lang w:val="en-GB"/>
                    </w:rPr>
                  </w:pPr>
                  <w:r w:rsidRPr="00023B79">
                    <w:rPr>
                      <w:b/>
                      <w:sz w:val="18"/>
                      <w:szCs w:val="18"/>
                      <w:lang w:val="en-GB"/>
                    </w:rPr>
                    <w:t>Lactic acid</w:t>
                  </w:r>
                </w:p>
              </w:tc>
            </w:tr>
            <w:tr w:rsidR="004F6D58" w14:paraId="3B0B555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693F78"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Deposition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B4C58C"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No deposition</w:t>
                  </w:r>
                </w:p>
              </w:tc>
            </w:tr>
            <w:tr w:rsidR="004F6D58" w14:paraId="4C66C3E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CD6B1E5"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mass (g.mol</w:t>
                  </w:r>
                  <w:r w:rsidRPr="004E0D09">
                    <w:rPr>
                      <w:color w:val="000000"/>
                      <w:sz w:val="18"/>
                      <w:szCs w:val="18"/>
                      <w:vertAlign w:val="superscript"/>
                      <w:lang w:val="en-GB" w:eastAsia="en-GB"/>
                    </w:rPr>
                    <w:t>-1</w:t>
                  </w:r>
                  <w:r>
                    <w:rPr>
                      <w:color w:val="000000"/>
                      <w:sz w:val="18"/>
                      <w:szCs w:val="18"/>
                      <w:lang w:val="en-GB" w:eastAsia="en-GB"/>
                    </w:rPr>
                    <w: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373614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90.1</w:t>
                  </w:r>
                </w:p>
              </w:tc>
            </w:tr>
            <w:tr w:rsidR="004F6D58" w14:paraId="5CE4C50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1D75F465" w14:textId="77777777" w:rsidR="004F6D58" w:rsidRPr="00023B79" w:rsidRDefault="004F6D58" w:rsidP="00A17682">
                  <w:pPr>
                    <w:pStyle w:val="MSGENFONTSTYLENAMETEMPLATEROLENUMBERMSGENFONTSTYLENAMEBYROLETEXT20"/>
                    <w:shd w:val="clear" w:color="auto" w:fill="auto"/>
                    <w:spacing w:before="0" w:after="0" w:line="240" w:lineRule="auto"/>
                    <w:jc w:val="center"/>
                    <w:rPr>
                      <w:color w:val="000000"/>
                      <w:sz w:val="18"/>
                      <w:szCs w:val="18"/>
                      <w:lang w:eastAsia="en-GB"/>
                    </w:rPr>
                  </w:pPr>
                  <w:r w:rsidRPr="00023B79">
                    <w:rPr>
                      <w:color w:val="000000"/>
                      <w:sz w:val="18"/>
                      <w:szCs w:val="18"/>
                      <w:lang w:eastAsia="en-GB"/>
                    </w:rPr>
                    <w:t>Vapour pressure (Pa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512D961D"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0.4</w:t>
                  </w:r>
                </w:p>
              </w:tc>
            </w:tr>
            <w:tr w:rsidR="004F6D58" w14:paraId="3DD62570"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F6880DA" w14:textId="77777777" w:rsidR="004F6D58" w:rsidRPr="004E0D09"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Water solubility (mg.L</w:t>
                  </w:r>
                  <w:r w:rsidRPr="004E0D09">
                    <w:rPr>
                      <w:color w:val="000000"/>
                      <w:sz w:val="18"/>
                      <w:szCs w:val="18"/>
                      <w:vertAlign w:val="superscript"/>
                      <w:lang w:val="en-GB" w:eastAsia="en-GB"/>
                    </w:rPr>
                    <w:t>-1</w:t>
                  </w:r>
                  <w:r>
                    <w:rPr>
                      <w:color w:val="000000"/>
                      <w:sz w:val="18"/>
                      <w:szCs w:val="18"/>
                      <w:vertAlign w:val="superscript"/>
                      <w:lang w:val="en-GB" w:eastAsia="en-GB"/>
                    </w:rPr>
                    <w:t xml:space="preserve"> </w:t>
                  </w:r>
                  <w:r>
                    <w:rPr>
                      <w:color w:val="000000"/>
                      <w:sz w:val="18"/>
                      <w:szCs w:val="18"/>
                      <w:lang w:val="en-GB" w:eastAsia="en-GB"/>
                    </w:rPr>
                    <w:t>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7724121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1E+03</w:t>
                  </w:r>
                </w:p>
              </w:tc>
            </w:tr>
            <w:tr w:rsidR="004F6D58" w14:paraId="61B56C40"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5B671EE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Kom (L.kg</w:t>
                  </w:r>
                  <w:r w:rsidRPr="004C2C7A">
                    <w:rPr>
                      <w:color w:val="000000"/>
                      <w:sz w:val="18"/>
                      <w:szCs w:val="18"/>
                      <w:vertAlign w:val="superscript"/>
                      <w:lang w:val="en-GB" w:eastAsia="en-GB"/>
                    </w:rPr>
                    <w:t>-1</w:t>
                  </w:r>
                  <w:r>
                    <w:rPr>
                      <w:color w:val="000000"/>
                      <w:sz w:val="18"/>
                      <w:szCs w:val="18"/>
                      <w:lang w:val="en-GB" w:eastAsia="en-GB"/>
                    </w:rPr>
                    <w:t xml:space="preserve">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E19E00F"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11.6</w:t>
                  </w:r>
                </w:p>
              </w:tc>
            </w:tr>
            <w:tr w:rsidR="004F6D58" w14:paraId="3799E6C4"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06B410"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Freundlich exponent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36710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0.9</w:t>
                  </w:r>
                </w:p>
              </w:tc>
            </w:tr>
            <w:tr w:rsidR="004F6D58" w14:paraId="7C6F659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2636B7E9"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DT</w:t>
                  </w:r>
                  <w:r w:rsidRPr="004C2C7A">
                    <w:rPr>
                      <w:color w:val="000000"/>
                      <w:sz w:val="18"/>
                      <w:szCs w:val="18"/>
                      <w:vertAlign w:val="subscript"/>
                      <w:lang w:val="en-GB" w:eastAsia="en-GB"/>
                    </w:rPr>
                    <w:t>50</w:t>
                  </w:r>
                  <w:r>
                    <w:rPr>
                      <w:color w:val="000000"/>
                      <w:sz w:val="18"/>
                      <w:szCs w:val="18"/>
                      <w:lang w:val="en-GB" w:eastAsia="en-GB"/>
                    </w:rPr>
                    <w:t xml:space="preserve"> soil (d)</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C3A1CCB"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90</w:t>
                  </w:r>
                </w:p>
              </w:tc>
            </w:tr>
            <w:tr w:rsidR="004F6D58" w14:paraId="6C0D42D4"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996DDB"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Coefficient for uptake for plant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84B4B"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w:t>
                  </w:r>
                </w:p>
              </w:tc>
            </w:tr>
            <w:tr w:rsidR="004F6D58" w14:paraId="0A3975CB"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C99CE6"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activation energy</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95145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54 kJ.mol</w:t>
                  </w:r>
                  <w:r>
                    <w:rPr>
                      <w:sz w:val="18"/>
                      <w:szCs w:val="18"/>
                      <w:vertAlign w:val="superscript"/>
                      <w:lang w:val="en-GB"/>
                    </w:rPr>
                    <w:t>-1</w:t>
                  </w:r>
                </w:p>
              </w:tc>
            </w:tr>
            <w:tr w:rsidR="004F6D58" w14:paraId="1E83F49F" w14:textId="77777777" w:rsidTr="00A17682">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68A4B7" w14:textId="77777777" w:rsidR="004F6D58" w:rsidRPr="00023B79" w:rsidRDefault="004F6D58" w:rsidP="00A17682">
                  <w:pPr>
                    <w:pStyle w:val="MSGENFONTSTYLENAMETEMPLATEROLENUMBERMSGENFONTSTYLENAMEBYROLETEXT20"/>
                    <w:shd w:val="clear" w:color="auto" w:fill="auto"/>
                    <w:spacing w:before="0" w:after="0" w:line="240" w:lineRule="auto"/>
                    <w:jc w:val="center"/>
                    <w:rPr>
                      <w:b/>
                      <w:sz w:val="18"/>
                      <w:szCs w:val="18"/>
                      <w:lang w:val="en-GB"/>
                    </w:rPr>
                  </w:pPr>
                  <w:r w:rsidRPr="00DE6B26">
                    <w:rPr>
                      <w:b/>
                      <w:sz w:val="18"/>
                      <w:szCs w:val="18"/>
                      <w:lang w:val="en-GB"/>
                    </w:rPr>
                    <w:lastRenderedPageBreak/>
                    <w:t>1-Decanamine, N,N-dimethyl, N-oxide</w:t>
                  </w:r>
                </w:p>
              </w:tc>
            </w:tr>
            <w:tr w:rsidR="004F6D58" w14:paraId="4088865F"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74C401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Deposition</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5342B0E1"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No deposition</w:t>
                  </w:r>
                </w:p>
              </w:tc>
            </w:tr>
            <w:tr w:rsidR="004F6D58" w14:paraId="4E237078"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5097D429"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mass (g.mol</w:t>
                  </w:r>
                  <w:r w:rsidRPr="004E0D09">
                    <w:rPr>
                      <w:color w:val="000000"/>
                      <w:sz w:val="18"/>
                      <w:szCs w:val="18"/>
                      <w:vertAlign w:val="superscript"/>
                      <w:lang w:val="en-GB" w:eastAsia="en-GB"/>
                    </w:rPr>
                    <w:t>-1</w:t>
                  </w:r>
                  <w:r>
                    <w:rPr>
                      <w:color w:val="000000"/>
                      <w:sz w:val="18"/>
                      <w:szCs w:val="18"/>
                      <w:lang w:val="en-GB" w:eastAsia="en-GB"/>
                    </w:rPr>
                    <w: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BB30714"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201</w:t>
                  </w:r>
                </w:p>
              </w:tc>
            </w:tr>
            <w:tr w:rsidR="004F6D58" w14:paraId="6983F99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09E7C24" w14:textId="77777777" w:rsidR="004F6D58" w:rsidRPr="00DE6B26" w:rsidRDefault="004F6D58" w:rsidP="00A17682">
                  <w:pPr>
                    <w:pStyle w:val="MSGENFONTSTYLENAMETEMPLATEROLENUMBERMSGENFONTSTYLENAMEBYROLETEXT20"/>
                    <w:shd w:val="clear" w:color="auto" w:fill="auto"/>
                    <w:spacing w:before="0" w:after="0" w:line="240" w:lineRule="auto"/>
                    <w:jc w:val="center"/>
                    <w:rPr>
                      <w:color w:val="000000"/>
                      <w:sz w:val="18"/>
                      <w:szCs w:val="18"/>
                      <w:lang w:eastAsia="en-GB"/>
                    </w:rPr>
                  </w:pPr>
                  <w:r w:rsidRPr="00EC4FFF">
                    <w:rPr>
                      <w:color w:val="000000"/>
                      <w:sz w:val="18"/>
                      <w:szCs w:val="18"/>
                      <w:lang w:eastAsia="en-GB"/>
                    </w:rPr>
                    <w:t>Vapour pressure (Pa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1B0D5509"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7.5E-05</w:t>
                  </w:r>
                </w:p>
              </w:tc>
            </w:tr>
            <w:tr w:rsidR="004F6D58" w14:paraId="6904985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070AB5A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Water solubility (mg.L</w:t>
                  </w:r>
                  <w:r w:rsidRPr="004E0D09">
                    <w:rPr>
                      <w:color w:val="000000"/>
                      <w:sz w:val="18"/>
                      <w:szCs w:val="18"/>
                      <w:vertAlign w:val="superscript"/>
                      <w:lang w:val="en-GB" w:eastAsia="en-GB"/>
                    </w:rPr>
                    <w:t>-1</w:t>
                  </w:r>
                  <w:r>
                    <w:rPr>
                      <w:color w:val="000000"/>
                      <w:sz w:val="18"/>
                      <w:szCs w:val="18"/>
                      <w:vertAlign w:val="superscript"/>
                      <w:lang w:val="en-GB" w:eastAsia="en-GB"/>
                    </w:rPr>
                    <w:t xml:space="preserve"> </w:t>
                  </w:r>
                  <w:r>
                    <w:rPr>
                      <w:color w:val="000000"/>
                      <w:sz w:val="18"/>
                      <w:szCs w:val="18"/>
                      <w:lang w:val="en-GB" w:eastAsia="en-GB"/>
                    </w:rPr>
                    <w:t>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40E69590"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4.1E+05</w:t>
                  </w:r>
                </w:p>
              </w:tc>
            </w:tr>
            <w:tr w:rsidR="004F6D58" w14:paraId="59EA084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70562CE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Kom (L.kg</w:t>
                  </w:r>
                  <w:r w:rsidRPr="004C2C7A">
                    <w:rPr>
                      <w:color w:val="000000"/>
                      <w:sz w:val="18"/>
                      <w:szCs w:val="18"/>
                      <w:vertAlign w:val="superscript"/>
                      <w:lang w:val="en-GB" w:eastAsia="en-GB"/>
                    </w:rPr>
                    <w:t>-1</w:t>
                  </w:r>
                  <w:r>
                    <w:rPr>
                      <w:color w:val="000000"/>
                      <w:sz w:val="18"/>
                      <w:szCs w:val="18"/>
                      <w:lang w:val="en-GB" w:eastAsia="en-GB"/>
                    </w:rPr>
                    <w:t xml:space="preserve"> at 20°C)</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35069E0C"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879.9</w:t>
                  </w:r>
                </w:p>
              </w:tc>
            </w:tr>
            <w:tr w:rsidR="004F6D58" w14:paraId="37D0060E"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024D58EE"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Freundlich exponent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C59459A"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0.9</w:t>
                  </w:r>
                </w:p>
              </w:tc>
            </w:tr>
            <w:tr w:rsidR="004F6D58" w14:paraId="44970785"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4285213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DT</w:t>
                  </w:r>
                  <w:r w:rsidRPr="004C2C7A">
                    <w:rPr>
                      <w:color w:val="000000"/>
                      <w:sz w:val="18"/>
                      <w:szCs w:val="18"/>
                      <w:vertAlign w:val="subscript"/>
                      <w:lang w:val="en-GB" w:eastAsia="en-GB"/>
                    </w:rPr>
                    <w:t>50</w:t>
                  </w:r>
                  <w:r>
                    <w:rPr>
                      <w:color w:val="000000"/>
                      <w:sz w:val="18"/>
                      <w:szCs w:val="18"/>
                      <w:lang w:val="en-GB" w:eastAsia="en-GB"/>
                    </w:rPr>
                    <w:t xml:space="preserve"> soil (d)</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08587542"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30</w:t>
                  </w:r>
                </w:p>
              </w:tc>
            </w:tr>
            <w:tr w:rsidR="004F6D58" w14:paraId="6678881D"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7108490A"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Coefficient for uptake for plant</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5E6E8A9"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0</w:t>
                  </w:r>
                </w:p>
              </w:tc>
            </w:tr>
            <w:tr w:rsidR="004F6D58" w14:paraId="21B158DF" w14:textId="77777777" w:rsidTr="00A17682">
              <w:trPr>
                <w:trHeight w:val="269"/>
                <w:jc w:val="center"/>
              </w:trPr>
              <w:tc>
                <w:tcPr>
                  <w:tcW w:w="2306" w:type="pct"/>
                  <w:tcBorders>
                    <w:top w:val="single" w:sz="4" w:space="0" w:color="auto"/>
                    <w:left w:val="single" w:sz="4" w:space="0" w:color="auto"/>
                    <w:bottom w:val="single" w:sz="4" w:space="0" w:color="auto"/>
                    <w:right w:val="single" w:sz="4" w:space="0" w:color="auto"/>
                  </w:tcBorders>
                  <w:shd w:val="clear" w:color="auto" w:fill="FFFFFF"/>
                  <w:vAlign w:val="center"/>
                </w:tcPr>
                <w:p w14:paraId="390AAFE1" w14:textId="77777777" w:rsidR="004F6D58" w:rsidRDefault="004F6D58" w:rsidP="00A17682">
                  <w:pPr>
                    <w:pStyle w:val="MSGENFONTSTYLENAMETEMPLATEROLENUMBERMSGENFONTSTYLENAMEBYROLETEXT20"/>
                    <w:shd w:val="clear" w:color="auto" w:fill="auto"/>
                    <w:spacing w:before="0" w:after="0" w:line="240" w:lineRule="auto"/>
                    <w:jc w:val="center"/>
                    <w:rPr>
                      <w:color w:val="000000"/>
                      <w:sz w:val="18"/>
                      <w:szCs w:val="18"/>
                      <w:lang w:val="en-GB" w:eastAsia="en-GB"/>
                    </w:rPr>
                  </w:pPr>
                  <w:r>
                    <w:rPr>
                      <w:color w:val="000000"/>
                      <w:sz w:val="18"/>
                      <w:szCs w:val="18"/>
                      <w:lang w:val="en-GB" w:eastAsia="en-GB"/>
                    </w:rPr>
                    <w:t>Molar activation energy</w:t>
                  </w:r>
                </w:p>
              </w:tc>
              <w:tc>
                <w:tcPr>
                  <w:tcW w:w="2694" w:type="pct"/>
                  <w:tcBorders>
                    <w:top w:val="single" w:sz="4" w:space="0" w:color="auto"/>
                    <w:left w:val="single" w:sz="4" w:space="0" w:color="auto"/>
                    <w:bottom w:val="single" w:sz="4" w:space="0" w:color="auto"/>
                    <w:right w:val="single" w:sz="4" w:space="0" w:color="auto"/>
                  </w:tcBorders>
                  <w:shd w:val="clear" w:color="auto" w:fill="FFFFFF"/>
                  <w:vAlign w:val="center"/>
                </w:tcPr>
                <w:p w14:paraId="6A0A216E" w14:textId="77777777" w:rsidR="004F6D58" w:rsidRDefault="004F6D58" w:rsidP="00A17682">
                  <w:pPr>
                    <w:pStyle w:val="MSGENFONTSTYLENAMETEMPLATEROLENUMBERMSGENFONTSTYLENAMEBYROLETEXT20"/>
                    <w:shd w:val="clear" w:color="auto" w:fill="auto"/>
                    <w:spacing w:before="0" w:after="0" w:line="240" w:lineRule="auto"/>
                    <w:jc w:val="center"/>
                    <w:rPr>
                      <w:sz w:val="18"/>
                      <w:szCs w:val="18"/>
                      <w:lang w:val="en-GB"/>
                    </w:rPr>
                  </w:pPr>
                  <w:r>
                    <w:rPr>
                      <w:sz w:val="18"/>
                      <w:szCs w:val="18"/>
                      <w:lang w:val="en-GB"/>
                    </w:rPr>
                    <w:t>54 kJ.mol</w:t>
                  </w:r>
                  <w:r>
                    <w:rPr>
                      <w:sz w:val="18"/>
                      <w:szCs w:val="18"/>
                      <w:vertAlign w:val="superscript"/>
                      <w:lang w:val="en-GB"/>
                    </w:rPr>
                    <w:t>-1</w:t>
                  </w:r>
                </w:p>
              </w:tc>
            </w:tr>
          </w:tbl>
          <w:p w14:paraId="2BAB29AC" w14:textId="77777777" w:rsidR="004F6D58" w:rsidRDefault="004F6D58" w:rsidP="00A17682">
            <w:pPr>
              <w:rPr>
                <w:rFonts w:ascii="Arial" w:hAnsi="Arial" w:cs="Arial"/>
                <w:sz w:val="20"/>
                <w:szCs w:val="20"/>
                <w:lang w:eastAsia="en-US"/>
              </w:rPr>
            </w:pPr>
          </w:p>
          <w:p w14:paraId="606A69F9" w14:textId="77777777" w:rsidR="004F6D58" w:rsidRDefault="004F6D58" w:rsidP="00A17682">
            <w:pPr>
              <w:rPr>
                <w:rFonts w:ascii="Arial" w:hAnsi="Arial" w:cs="Arial"/>
                <w:sz w:val="20"/>
                <w:szCs w:val="20"/>
                <w:lang w:eastAsia="en-US"/>
              </w:rPr>
            </w:pPr>
          </w:p>
          <w:p w14:paraId="6D706207" w14:textId="77777777" w:rsidR="004F6D58" w:rsidRDefault="004F6D58" w:rsidP="00A17682">
            <w:pPr>
              <w:rPr>
                <w:rFonts w:ascii="Arial" w:hAnsi="Arial" w:cs="Arial"/>
                <w:sz w:val="20"/>
                <w:szCs w:val="20"/>
                <w:lang w:eastAsia="en-US"/>
              </w:rPr>
            </w:pPr>
            <w:r>
              <w:rPr>
                <w:rFonts w:ascii="Arial" w:hAnsi="Arial" w:cs="Arial"/>
                <w:sz w:val="20"/>
                <w:szCs w:val="20"/>
                <w:lang w:eastAsia="en-US"/>
              </w:rPr>
              <w:t>Results are presented in the following tables for the agricultural land.</w:t>
            </w:r>
          </w:p>
          <w:p w14:paraId="0B6D87F4" w14:textId="77777777" w:rsidR="004F6D58" w:rsidRDefault="004F6D58" w:rsidP="00A17682">
            <w:pPr>
              <w:rPr>
                <w:rFonts w:ascii="Arial" w:hAnsi="Arial" w:cs="Arial"/>
                <w:sz w:val="20"/>
                <w:szCs w:val="20"/>
                <w:lang w:eastAsia="en-US"/>
              </w:rPr>
            </w:pPr>
          </w:p>
          <w:tbl>
            <w:tblPr>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148"/>
              <w:gridCol w:w="1327"/>
              <w:gridCol w:w="2157"/>
            </w:tblGrid>
            <w:tr w:rsidR="004F6D58" w:rsidRPr="003431EA" w14:paraId="5B7C7AC6" w14:textId="77777777" w:rsidTr="00A17682">
              <w:trPr>
                <w:trHeight w:val="397"/>
              </w:trPr>
              <w:tc>
                <w:tcPr>
                  <w:tcW w:w="5000" w:type="pct"/>
                  <w:gridSpan w:val="4"/>
                  <w:shd w:val="clear" w:color="auto" w:fill="FFFFCC"/>
                  <w:vAlign w:val="center"/>
                </w:tcPr>
                <w:p w14:paraId="04055437" w14:textId="77777777" w:rsidR="004F6D58" w:rsidRPr="003431EA"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Overview of result for maize crop from FOCUS PEARL</w:t>
                  </w:r>
                </w:p>
              </w:tc>
            </w:tr>
            <w:tr w:rsidR="004F6D58" w:rsidRPr="003431EA" w14:paraId="14B92CAE" w14:textId="77777777" w:rsidTr="00A17682">
              <w:trPr>
                <w:trHeight w:val="397"/>
              </w:trPr>
              <w:tc>
                <w:tcPr>
                  <w:tcW w:w="2252" w:type="pct"/>
                  <w:shd w:val="clear" w:color="auto" w:fill="D9D9D9" w:themeFill="background1" w:themeFillShade="D9"/>
                  <w:vAlign w:val="center"/>
                </w:tcPr>
                <w:p w14:paraId="517EF1FE" w14:textId="77777777" w:rsidR="004F6D58" w:rsidRPr="003431EA" w:rsidRDefault="004F6D58" w:rsidP="00A17682">
                  <w:pPr>
                    <w:autoSpaceDE w:val="0"/>
                    <w:autoSpaceDN w:val="0"/>
                    <w:adjustRightInd w:val="0"/>
                    <w:jc w:val="center"/>
                    <w:rPr>
                      <w:rFonts w:ascii="Arial" w:hAnsi="Arial" w:cs="Arial"/>
                      <w:b/>
                      <w:sz w:val="18"/>
                      <w:szCs w:val="18"/>
                      <w:lang w:eastAsia="en-GB"/>
                    </w:rPr>
                  </w:pPr>
                  <w:r>
                    <w:rPr>
                      <w:rFonts w:ascii="Arial" w:hAnsi="Arial" w:cs="Arial"/>
                      <w:b/>
                      <w:bCs/>
                      <w:sz w:val="18"/>
                      <w:szCs w:val="18"/>
                      <w:lang w:eastAsia="en-GB"/>
                    </w:rPr>
                    <w:t>Result-text</w:t>
                  </w:r>
                </w:p>
              </w:tc>
              <w:tc>
                <w:tcPr>
                  <w:tcW w:w="687" w:type="pct"/>
                  <w:shd w:val="clear" w:color="auto" w:fill="D9D9D9" w:themeFill="background1" w:themeFillShade="D9"/>
                  <w:vAlign w:val="center"/>
                </w:tcPr>
                <w:p w14:paraId="0E1684FA"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573D20">
                    <w:rPr>
                      <w:rFonts w:ascii="Arial" w:hAnsi="Arial" w:cs="Arial"/>
                      <w:b/>
                      <w:bCs/>
                      <w:sz w:val="18"/>
                      <w:szCs w:val="18"/>
                      <w:lang w:eastAsia="en-GB"/>
                    </w:rPr>
                    <w:t>L(+) Lactic</w:t>
                  </w:r>
                  <w:r w:rsidRPr="00DD5FD3">
                    <w:rPr>
                      <w:rFonts w:ascii="Arial" w:hAnsi="Arial" w:cs="Arial"/>
                      <w:lang w:eastAsia="en-US"/>
                    </w:rPr>
                    <w:t xml:space="preserve"> </w:t>
                  </w:r>
                  <w:r w:rsidRPr="00BC091F">
                    <w:rPr>
                      <w:rFonts w:ascii="Arial" w:hAnsi="Arial" w:cs="Arial"/>
                      <w:b/>
                      <w:bCs/>
                      <w:sz w:val="18"/>
                      <w:szCs w:val="18"/>
                      <w:lang w:eastAsia="en-GB"/>
                    </w:rPr>
                    <w:t>acid</w:t>
                  </w:r>
                </w:p>
              </w:tc>
              <w:tc>
                <w:tcPr>
                  <w:tcW w:w="774" w:type="pct"/>
                  <w:shd w:val="clear" w:color="auto" w:fill="D9D9D9" w:themeFill="background1" w:themeFillShade="D9"/>
                  <w:vAlign w:val="center"/>
                </w:tcPr>
                <w:p w14:paraId="10F82D49"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DE6B26">
                    <w:rPr>
                      <w:rFonts w:ascii="Arial" w:hAnsi="Arial" w:cs="Arial"/>
                      <w:b/>
                      <w:bCs/>
                      <w:sz w:val="18"/>
                      <w:szCs w:val="18"/>
                      <w:lang w:eastAsia="en-GB"/>
                    </w:rPr>
                    <w:t>1-Decanamine, N,N-dimethyl, N-oxide</w:t>
                  </w:r>
                </w:p>
              </w:tc>
              <w:tc>
                <w:tcPr>
                  <w:tcW w:w="1287" w:type="pct"/>
                  <w:shd w:val="clear" w:color="auto" w:fill="D9D9D9" w:themeFill="background1" w:themeFillShade="D9"/>
                  <w:vAlign w:val="center"/>
                </w:tcPr>
                <w:p w14:paraId="1BEE016B"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Location</w:t>
                  </w:r>
                </w:p>
              </w:tc>
            </w:tr>
            <w:tr w:rsidR="004F6D58" w:rsidRPr="003431EA" w14:paraId="45E33643" w14:textId="77777777" w:rsidTr="00A17682">
              <w:trPr>
                <w:trHeight w:val="359"/>
              </w:trPr>
              <w:tc>
                <w:tcPr>
                  <w:tcW w:w="2252" w:type="pct"/>
                  <w:shd w:val="clear" w:color="auto" w:fill="FFFFFF"/>
                  <w:vAlign w:val="center"/>
                </w:tcPr>
                <w:p w14:paraId="1EF3DBA4" w14:textId="77777777" w:rsidR="004F6D58" w:rsidRPr="00FE5609" w:rsidRDefault="004F6D58" w:rsidP="00A17682">
                  <w:pPr>
                    <w:rPr>
                      <w:rFonts w:ascii="Arial" w:hAnsi="Arial" w:cs="Arial"/>
                      <w:sz w:val="16"/>
                      <w:szCs w:val="16"/>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0C3DE08C" w14:textId="77777777" w:rsidR="004F6D58" w:rsidRDefault="004F6D58" w:rsidP="00A17682">
                  <w:pPr>
                    <w:jc w:val="right"/>
                    <w:rPr>
                      <w:rFonts w:ascii="Arial" w:hAnsi="Arial" w:cs="Arial"/>
                    </w:rPr>
                  </w:pPr>
                  <w:r>
                    <w:rPr>
                      <w:rFonts w:ascii="Arial" w:hAnsi="Arial" w:cs="Arial"/>
                    </w:rPr>
                    <w:t>0.401759</w:t>
                  </w:r>
                </w:p>
              </w:tc>
              <w:tc>
                <w:tcPr>
                  <w:tcW w:w="774" w:type="pct"/>
                  <w:shd w:val="clear" w:color="auto" w:fill="FFFFFF"/>
                  <w:vAlign w:val="bottom"/>
                </w:tcPr>
                <w:p w14:paraId="3CDC16A7"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625DDC8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CHATEAUDUN</w:t>
                  </w:r>
                </w:p>
              </w:tc>
            </w:tr>
            <w:tr w:rsidR="004F6D58" w:rsidRPr="003431EA" w14:paraId="3D35DEED" w14:textId="77777777" w:rsidTr="00A17682">
              <w:trPr>
                <w:trHeight w:val="280"/>
              </w:trPr>
              <w:tc>
                <w:tcPr>
                  <w:tcW w:w="2252" w:type="pct"/>
                  <w:shd w:val="clear" w:color="auto" w:fill="FFFFFF"/>
                  <w:vAlign w:val="center"/>
                </w:tcPr>
                <w:p w14:paraId="38A579CA" w14:textId="77777777" w:rsidR="004F6D58" w:rsidRPr="003E6405" w:rsidRDefault="004F6D58" w:rsidP="00A17682">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rPr>
                  </w:pPr>
                  <w:r w:rsidRPr="00FE5609">
                    <w:rPr>
                      <w:sz w:val="16"/>
                      <w:szCs w:val="16"/>
                      <w:lang w:val="en-GB"/>
                    </w:rPr>
                    <w:t>Concentration</w:t>
                  </w:r>
                  <w:r>
                    <w:rPr>
                      <w:sz w:val="16"/>
                      <w:szCs w:val="16"/>
                      <w:lang w:val="en-GB"/>
                    </w:rPr>
                    <w:t xml:space="preserve"> closest to the 80th percentile(µ</w:t>
                  </w:r>
                  <w:r w:rsidRPr="00FE5609">
                    <w:rPr>
                      <w:sz w:val="16"/>
                      <w:szCs w:val="16"/>
                      <w:lang w:val="en-GB"/>
                    </w:rPr>
                    <w:t>g/L)</w:t>
                  </w:r>
                </w:p>
              </w:tc>
              <w:tc>
                <w:tcPr>
                  <w:tcW w:w="687" w:type="pct"/>
                  <w:shd w:val="clear" w:color="auto" w:fill="FFFFFF"/>
                  <w:vAlign w:val="bottom"/>
                </w:tcPr>
                <w:p w14:paraId="3F3DFEDE" w14:textId="77777777" w:rsidR="004F6D58" w:rsidRDefault="004F6D58" w:rsidP="00A17682">
                  <w:pPr>
                    <w:jc w:val="right"/>
                    <w:rPr>
                      <w:rFonts w:ascii="Arial" w:hAnsi="Arial" w:cs="Arial"/>
                    </w:rPr>
                  </w:pPr>
                  <w:r>
                    <w:rPr>
                      <w:rFonts w:ascii="Arial" w:hAnsi="Arial" w:cs="Arial"/>
                    </w:rPr>
                    <w:t>0.76673</w:t>
                  </w:r>
                </w:p>
              </w:tc>
              <w:tc>
                <w:tcPr>
                  <w:tcW w:w="774" w:type="pct"/>
                  <w:shd w:val="clear" w:color="auto" w:fill="FFFFFF"/>
                  <w:vAlign w:val="bottom"/>
                </w:tcPr>
                <w:p w14:paraId="4867653D"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1A39FCA"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HAMBURG</w:t>
                  </w:r>
                </w:p>
              </w:tc>
            </w:tr>
            <w:tr w:rsidR="004F6D58" w:rsidRPr="003431EA" w14:paraId="648ABFE4" w14:textId="77777777" w:rsidTr="00A17682">
              <w:trPr>
                <w:trHeight w:val="269"/>
              </w:trPr>
              <w:tc>
                <w:tcPr>
                  <w:tcW w:w="2252" w:type="pct"/>
                  <w:shd w:val="clear" w:color="auto" w:fill="FFFFFF"/>
                  <w:vAlign w:val="center"/>
                </w:tcPr>
                <w:p w14:paraId="56B5FC11"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1E940D71" w14:textId="77777777" w:rsidR="004F6D58" w:rsidRDefault="004F6D58" w:rsidP="00A17682">
                  <w:pPr>
                    <w:jc w:val="right"/>
                    <w:rPr>
                      <w:rFonts w:ascii="Arial" w:hAnsi="Arial" w:cs="Arial"/>
                    </w:rPr>
                  </w:pPr>
                  <w:r>
                    <w:rPr>
                      <w:rFonts w:ascii="Arial" w:hAnsi="Arial" w:cs="Arial"/>
                    </w:rPr>
                    <w:t>0.523175</w:t>
                  </w:r>
                </w:p>
              </w:tc>
              <w:tc>
                <w:tcPr>
                  <w:tcW w:w="774" w:type="pct"/>
                  <w:shd w:val="clear" w:color="auto" w:fill="FFFFFF"/>
                  <w:vAlign w:val="bottom"/>
                </w:tcPr>
                <w:p w14:paraId="30D465C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5F51E9F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KREMSMUENSTER</w:t>
                  </w:r>
                </w:p>
              </w:tc>
            </w:tr>
            <w:tr w:rsidR="004F6D58" w:rsidRPr="003431EA" w14:paraId="717DE2F1" w14:textId="77777777" w:rsidTr="00A17682">
              <w:trPr>
                <w:trHeight w:val="269"/>
              </w:trPr>
              <w:tc>
                <w:tcPr>
                  <w:tcW w:w="2252" w:type="pct"/>
                  <w:shd w:val="clear" w:color="auto" w:fill="FFFFFF"/>
                  <w:vAlign w:val="center"/>
                </w:tcPr>
                <w:p w14:paraId="39F0690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56F99A77" w14:textId="77777777" w:rsidR="004F6D58" w:rsidRDefault="004F6D58" w:rsidP="00A17682">
                  <w:pPr>
                    <w:jc w:val="right"/>
                    <w:rPr>
                      <w:rFonts w:ascii="Arial" w:hAnsi="Arial" w:cs="Arial"/>
                    </w:rPr>
                  </w:pPr>
                  <w:r>
                    <w:rPr>
                      <w:rFonts w:ascii="Arial" w:hAnsi="Arial" w:cs="Arial"/>
                    </w:rPr>
                    <w:t>0.547898</w:t>
                  </w:r>
                </w:p>
              </w:tc>
              <w:tc>
                <w:tcPr>
                  <w:tcW w:w="774" w:type="pct"/>
                  <w:shd w:val="clear" w:color="auto" w:fill="FFFFFF"/>
                  <w:vAlign w:val="bottom"/>
                </w:tcPr>
                <w:p w14:paraId="40A7A32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7A2B7D96"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OKEHAMPTON</w:t>
                  </w:r>
                </w:p>
              </w:tc>
            </w:tr>
            <w:tr w:rsidR="004F6D58" w:rsidRPr="003431EA" w14:paraId="0D09034E" w14:textId="77777777" w:rsidTr="00A17682">
              <w:trPr>
                <w:trHeight w:val="269"/>
              </w:trPr>
              <w:tc>
                <w:tcPr>
                  <w:tcW w:w="2252" w:type="pct"/>
                  <w:shd w:val="clear" w:color="auto" w:fill="FFFFFF"/>
                  <w:vAlign w:val="center"/>
                </w:tcPr>
                <w:p w14:paraId="057836B5"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FD77AAB" w14:textId="77777777" w:rsidR="004F6D58" w:rsidRDefault="004F6D58" w:rsidP="00A17682">
                  <w:pPr>
                    <w:jc w:val="right"/>
                    <w:rPr>
                      <w:rFonts w:ascii="Arial" w:hAnsi="Arial" w:cs="Arial"/>
                    </w:rPr>
                  </w:pPr>
                  <w:r>
                    <w:rPr>
                      <w:rFonts w:ascii="Arial" w:hAnsi="Arial" w:cs="Arial"/>
                    </w:rPr>
                    <w:t>0.326953</w:t>
                  </w:r>
                </w:p>
              </w:tc>
              <w:tc>
                <w:tcPr>
                  <w:tcW w:w="774" w:type="pct"/>
                  <w:shd w:val="clear" w:color="auto" w:fill="FFFFFF"/>
                  <w:vAlign w:val="bottom"/>
                </w:tcPr>
                <w:p w14:paraId="3889E5D0"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D42216D"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PIACENZA</w:t>
                  </w:r>
                </w:p>
              </w:tc>
            </w:tr>
            <w:tr w:rsidR="004F6D58" w:rsidRPr="003431EA" w14:paraId="0C4EDD0F" w14:textId="77777777" w:rsidTr="00A17682">
              <w:trPr>
                <w:trHeight w:val="269"/>
              </w:trPr>
              <w:tc>
                <w:tcPr>
                  <w:tcW w:w="2252" w:type="pct"/>
                  <w:shd w:val="clear" w:color="auto" w:fill="FFFFFF"/>
                  <w:vAlign w:val="center"/>
                </w:tcPr>
                <w:p w14:paraId="2DD07D5C"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2660AD7" w14:textId="77777777" w:rsidR="004F6D58" w:rsidRDefault="004F6D58" w:rsidP="00A17682">
                  <w:pPr>
                    <w:jc w:val="right"/>
                    <w:rPr>
                      <w:rFonts w:ascii="Arial" w:hAnsi="Arial" w:cs="Arial"/>
                    </w:rPr>
                  </w:pPr>
                  <w:r>
                    <w:rPr>
                      <w:rFonts w:ascii="Arial" w:hAnsi="Arial" w:cs="Arial"/>
                    </w:rPr>
                    <w:t>0.173642</w:t>
                  </w:r>
                </w:p>
              </w:tc>
              <w:tc>
                <w:tcPr>
                  <w:tcW w:w="774" w:type="pct"/>
                  <w:shd w:val="clear" w:color="auto" w:fill="FFFFFF"/>
                  <w:vAlign w:val="bottom"/>
                </w:tcPr>
                <w:p w14:paraId="0FBA9A7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04C4C890"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PORTO</w:t>
                  </w:r>
                </w:p>
              </w:tc>
            </w:tr>
            <w:tr w:rsidR="004F6D58" w:rsidRPr="003431EA" w14:paraId="4BFCB425" w14:textId="77777777" w:rsidTr="00A17682">
              <w:trPr>
                <w:trHeight w:val="269"/>
              </w:trPr>
              <w:tc>
                <w:tcPr>
                  <w:tcW w:w="2252" w:type="pct"/>
                  <w:shd w:val="clear" w:color="auto" w:fill="FFFFFF"/>
                  <w:vAlign w:val="center"/>
                </w:tcPr>
                <w:p w14:paraId="48834A63"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FC98BCF" w14:textId="77777777" w:rsidR="004F6D58" w:rsidRDefault="004F6D58" w:rsidP="00A17682">
                  <w:pPr>
                    <w:jc w:val="right"/>
                    <w:rPr>
                      <w:rFonts w:ascii="Arial" w:hAnsi="Arial" w:cs="Arial"/>
                    </w:rPr>
                  </w:pPr>
                  <w:r>
                    <w:rPr>
                      <w:rFonts w:ascii="Arial" w:hAnsi="Arial" w:cs="Arial"/>
                    </w:rPr>
                    <w:t>0.049206</w:t>
                  </w:r>
                </w:p>
              </w:tc>
              <w:tc>
                <w:tcPr>
                  <w:tcW w:w="774" w:type="pct"/>
                  <w:shd w:val="clear" w:color="auto" w:fill="FFFFFF"/>
                  <w:vAlign w:val="bottom"/>
                </w:tcPr>
                <w:p w14:paraId="220567DB"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46E0683"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SEVILLA</w:t>
                  </w:r>
                </w:p>
              </w:tc>
            </w:tr>
            <w:tr w:rsidR="004F6D58" w:rsidRPr="003431EA" w14:paraId="4A94F776" w14:textId="77777777" w:rsidTr="00A17682">
              <w:trPr>
                <w:trHeight w:val="269"/>
              </w:trPr>
              <w:tc>
                <w:tcPr>
                  <w:tcW w:w="2252" w:type="pct"/>
                  <w:shd w:val="clear" w:color="auto" w:fill="FFFFFF"/>
                  <w:vAlign w:val="center"/>
                </w:tcPr>
                <w:p w14:paraId="3897C02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0B2F09B" w14:textId="77777777" w:rsidR="004F6D58" w:rsidRDefault="004F6D58" w:rsidP="00A17682">
                  <w:pPr>
                    <w:jc w:val="right"/>
                    <w:rPr>
                      <w:rFonts w:ascii="Arial" w:hAnsi="Arial" w:cs="Arial"/>
                    </w:rPr>
                  </w:pPr>
                  <w:r>
                    <w:rPr>
                      <w:rFonts w:ascii="Arial" w:hAnsi="Arial" w:cs="Arial"/>
                    </w:rPr>
                    <w:t>0.251186</w:t>
                  </w:r>
                </w:p>
              </w:tc>
              <w:tc>
                <w:tcPr>
                  <w:tcW w:w="774" w:type="pct"/>
                  <w:shd w:val="clear" w:color="auto" w:fill="FFFFFF"/>
                  <w:vAlign w:val="bottom"/>
                </w:tcPr>
                <w:p w14:paraId="5BC547BE"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3A5E3145" w14:textId="77777777" w:rsidR="004F6D58" w:rsidRPr="00FE5609" w:rsidRDefault="004F6D58" w:rsidP="00A17682">
                  <w:pPr>
                    <w:jc w:val="both"/>
                    <w:rPr>
                      <w:rFonts w:ascii="Arial" w:hAnsi="Arial" w:cs="Arial"/>
                      <w:color w:val="000000"/>
                      <w:lang w:val="en-US" w:eastAsia="fr-FR"/>
                    </w:rPr>
                  </w:pPr>
                  <w:r w:rsidRPr="00FE5609">
                    <w:rPr>
                      <w:rFonts w:ascii="Arial" w:hAnsi="Arial" w:cs="Arial"/>
                      <w:color w:val="000000"/>
                      <w:lang w:val="en-US" w:eastAsia="fr-FR"/>
                    </w:rPr>
                    <w:t>THIVA</w:t>
                  </w:r>
                </w:p>
              </w:tc>
            </w:tr>
          </w:tbl>
          <w:p w14:paraId="4FE64A13" w14:textId="77777777" w:rsidR="004F6D58" w:rsidRDefault="004F6D58" w:rsidP="00A17682">
            <w:pPr>
              <w:rPr>
                <w:rFonts w:ascii="Arial" w:hAnsi="Arial" w:cs="Arial"/>
                <w:sz w:val="20"/>
                <w:szCs w:val="20"/>
                <w:lang w:eastAsia="en-US"/>
              </w:rPr>
            </w:pPr>
          </w:p>
          <w:p w14:paraId="50B49D6F" w14:textId="77777777" w:rsidR="004F6D58" w:rsidRDefault="004F6D58" w:rsidP="00A17682">
            <w:pPr>
              <w:rPr>
                <w:rFonts w:ascii="Arial" w:hAnsi="Arial" w:cs="Arial"/>
                <w:sz w:val="20"/>
                <w:szCs w:val="20"/>
                <w:lang w:eastAsia="en-US"/>
              </w:rPr>
            </w:pPr>
          </w:p>
          <w:p w14:paraId="3C087FB2" w14:textId="77777777" w:rsidR="004F6D58" w:rsidRDefault="004F6D58" w:rsidP="00A17682">
            <w:pPr>
              <w:rPr>
                <w:rFonts w:ascii="Arial" w:hAnsi="Arial" w:cs="Arial"/>
                <w:sz w:val="20"/>
                <w:szCs w:val="20"/>
                <w:lang w:eastAsia="en-US"/>
              </w:rPr>
            </w:pPr>
          </w:p>
          <w:p w14:paraId="2D17975F" w14:textId="77777777" w:rsidR="004F6D58" w:rsidRDefault="004F6D58" w:rsidP="00A17682">
            <w:pPr>
              <w:rPr>
                <w:rFonts w:ascii="Arial" w:hAnsi="Arial" w:cs="Arial"/>
                <w:sz w:val="20"/>
                <w:szCs w:val="20"/>
                <w:lang w:eastAsia="en-US"/>
              </w:rPr>
            </w:pPr>
            <w:r>
              <w:rPr>
                <w:rFonts w:ascii="Arial" w:hAnsi="Arial" w:cs="Arial"/>
                <w:sz w:val="20"/>
                <w:szCs w:val="20"/>
                <w:lang w:eastAsia="en-US"/>
              </w:rPr>
              <w:t>Results are presented in the following tables for the grassland.</w:t>
            </w:r>
          </w:p>
          <w:p w14:paraId="7D16EAD4" w14:textId="77777777" w:rsidR="004F6D58" w:rsidRDefault="004F6D58" w:rsidP="00A17682">
            <w:pPr>
              <w:rPr>
                <w:rFonts w:ascii="Arial" w:hAnsi="Arial" w:cs="Arial"/>
                <w:sz w:val="20"/>
                <w:szCs w:val="20"/>
                <w:lang w:eastAsia="en-US"/>
              </w:rPr>
            </w:pPr>
          </w:p>
          <w:tbl>
            <w:tblPr>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148"/>
              <w:gridCol w:w="1327"/>
              <w:gridCol w:w="2157"/>
            </w:tblGrid>
            <w:tr w:rsidR="004F6D58" w:rsidRPr="003431EA" w14:paraId="573F8220" w14:textId="77777777" w:rsidTr="00A17682">
              <w:trPr>
                <w:trHeight w:val="397"/>
              </w:trPr>
              <w:tc>
                <w:tcPr>
                  <w:tcW w:w="5000" w:type="pct"/>
                  <w:gridSpan w:val="4"/>
                  <w:shd w:val="clear" w:color="auto" w:fill="FFFFCC"/>
                  <w:vAlign w:val="center"/>
                </w:tcPr>
                <w:p w14:paraId="733BC69E" w14:textId="77777777" w:rsidR="004F6D58" w:rsidRPr="003431EA" w:rsidRDefault="004F6D58" w:rsidP="00A17682">
                  <w:pPr>
                    <w:autoSpaceDE w:val="0"/>
                    <w:autoSpaceDN w:val="0"/>
                    <w:adjustRightInd w:val="0"/>
                    <w:jc w:val="center"/>
                    <w:rPr>
                      <w:rFonts w:ascii="Arial" w:hAnsi="Arial" w:cs="Arial"/>
                      <w:b/>
                      <w:color w:val="000000"/>
                      <w:sz w:val="18"/>
                      <w:szCs w:val="18"/>
                      <w:lang w:eastAsia="en-GB"/>
                    </w:rPr>
                  </w:pPr>
                  <w:r>
                    <w:rPr>
                      <w:rFonts w:ascii="Arial" w:hAnsi="Arial" w:cs="Arial"/>
                      <w:b/>
                      <w:color w:val="000000"/>
                      <w:sz w:val="18"/>
                      <w:szCs w:val="18"/>
                      <w:lang w:eastAsia="en-GB"/>
                    </w:rPr>
                    <w:t>Overview of result for alfalfa crops from FOCUS PEARL</w:t>
                  </w:r>
                </w:p>
              </w:tc>
            </w:tr>
            <w:tr w:rsidR="004F6D58" w:rsidRPr="003431EA" w14:paraId="1502F5A1" w14:textId="77777777" w:rsidTr="00A17682">
              <w:trPr>
                <w:trHeight w:val="397"/>
              </w:trPr>
              <w:tc>
                <w:tcPr>
                  <w:tcW w:w="2252" w:type="pct"/>
                  <w:shd w:val="clear" w:color="auto" w:fill="D9D9D9" w:themeFill="background1" w:themeFillShade="D9"/>
                  <w:vAlign w:val="center"/>
                </w:tcPr>
                <w:p w14:paraId="3A6FE0AA" w14:textId="77777777" w:rsidR="004F6D58" w:rsidRPr="003431EA" w:rsidRDefault="004F6D58" w:rsidP="00A17682">
                  <w:pPr>
                    <w:autoSpaceDE w:val="0"/>
                    <w:autoSpaceDN w:val="0"/>
                    <w:adjustRightInd w:val="0"/>
                    <w:jc w:val="center"/>
                    <w:rPr>
                      <w:rFonts w:ascii="Arial" w:hAnsi="Arial" w:cs="Arial"/>
                      <w:b/>
                      <w:sz w:val="18"/>
                      <w:szCs w:val="18"/>
                      <w:lang w:eastAsia="en-GB"/>
                    </w:rPr>
                  </w:pPr>
                  <w:r>
                    <w:rPr>
                      <w:rFonts w:ascii="Arial" w:hAnsi="Arial" w:cs="Arial"/>
                      <w:b/>
                      <w:bCs/>
                      <w:sz w:val="18"/>
                      <w:szCs w:val="18"/>
                      <w:lang w:eastAsia="en-GB"/>
                    </w:rPr>
                    <w:t>Result-text</w:t>
                  </w:r>
                </w:p>
              </w:tc>
              <w:tc>
                <w:tcPr>
                  <w:tcW w:w="687" w:type="pct"/>
                  <w:shd w:val="clear" w:color="auto" w:fill="D9D9D9" w:themeFill="background1" w:themeFillShade="D9"/>
                  <w:vAlign w:val="center"/>
                </w:tcPr>
                <w:p w14:paraId="710AA7D5"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573D20">
                    <w:rPr>
                      <w:rFonts w:ascii="Arial" w:hAnsi="Arial" w:cs="Arial"/>
                      <w:b/>
                      <w:bCs/>
                      <w:sz w:val="18"/>
                      <w:szCs w:val="18"/>
                      <w:lang w:eastAsia="en-GB"/>
                    </w:rPr>
                    <w:t>L(+) Lactic</w:t>
                  </w:r>
                  <w:r w:rsidRPr="00DD5FD3">
                    <w:rPr>
                      <w:rFonts w:ascii="Arial" w:hAnsi="Arial" w:cs="Arial"/>
                      <w:lang w:eastAsia="en-US"/>
                    </w:rPr>
                    <w:t xml:space="preserve"> </w:t>
                  </w:r>
                  <w:r w:rsidRPr="00BC091F">
                    <w:rPr>
                      <w:rFonts w:ascii="Arial" w:hAnsi="Arial" w:cs="Arial"/>
                      <w:b/>
                      <w:bCs/>
                      <w:sz w:val="18"/>
                      <w:szCs w:val="18"/>
                      <w:lang w:eastAsia="en-GB"/>
                    </w:rPr>
                    <w:t>acid</w:t>
                  </w:r>
                </w:p>
              </w:tc>
              <w:tc>
                <w:tcPr>
                  <w:tcW w:w="774" w:type="pct"/>
                  <w:shd w:val="clear" w:color="auto" w:fill="D9D9D9" w:themeFill="background1" w:themeFillShade="D9"/>
                  <w:vAlign w:val="center"/>
                </w:tcPr>
                <w:p w14:paraId="40D57A8F"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sidRPr="00DE6B26">
                    <w:rPr>
                      <w:rFonts w:ascii="Arial" w:hAnsi="Arial" w:cs="Arial"/>
                      <w:b/>
                      <w:bCs/>
                      <w:sz w:val="18"/>
                      <w:szCs w:val="18"/>
                      <w:lang w:eastAsia="en-GB"/>
                    </w:rPr>
                    <w:t>1-Decanamine, N,N-dimethyl, N-oxide</w:t>
                  </w:r>
                </w:p>
              </w:tc>
              <w:tc>
                <w:tcPr>
                  <w:tcW w:w="1287" w:type="pct"/>
                  <w:shd w:val="clear" w:color="auto" w:fill="D9D9D9" w:themeFill="background1" w:themeFillShade="D9"/>
                  <w:vAlign w:val="center"/>
                </w:tcPr>
                <w:p w14:paraId="58CB943E" w14:textId="77777777" w:rsidR="004F6D58" w:rsidRPr="003431EA" w:rsidRDefault="004F6D58" w:rsidP="00A17682">
                  <w:pPr>
                    <w:autoSpaceDE w:val="0"/>
                    <w:autoSpaceDN w:val="0"/>
                    <w:adjustRightInd w:val="0"/>
                    <w:jc w:val="center"/>
                    <w:rPr>
                      <w:rFonts w:ascii="Arial" w:hAnsi="Arial" w:cs="Arial"/>
                      <w:b/>
                      <w:bCs/>
                      <w:sz w:val="18"/>
                      <w:szCs w:val="18"/>
                      <w:lang w:eastAsia="en-GB"/>
                    </w:rPr>
                  </w:pPr>
                  <w:r>
                    <w:rPr>
                      <w:rFonts w:ascii="Arial" w:hAnsi="Arial" w:cs="Arial"/>
                      <w:b/>
                      <w:bCs/>
                      <w:sz w:val="18"/>
                      <w:szCs w:val="18"/>
                      <w:lang w:eastAsia="en-GB"/>
                    </w:rPr>
                    <w:t>Location</w:t>
                  </w:r>
                </w:p>
              </w:tc>
            </w:tr>
            <w:tr w:rsidR="004F6D58" w:rsidRPr="003431EA" w14:paraId="0E9BA18C" w14:textId="77777777" w:rsidTr="00A17682">
              <w:trPr>
                <w:trHeight w:val="359"/>
              </w:trPr>
              <w:tc>
                <w:tcPr>
                  <w:tcW w:w="2252" w:type="pct"/>
                  <w:shd w:val="clear" w:color="auto" w:fill="FFFFFF"/>
                  <w:vAlign w:val="center"/>
                </w:tcPr>
                <w:p w14:paraId="2D95D291" w14:textId="77777777" w:rsidR="004F6D58" w:rsidRPr="00FE5609" w:rsidRDefault="004F6D58" w:rsidP="00A17682">
                  <w:pPr>
                    <w:rPr>
                      <w:rFonts w:ascii="Arial" w:hAnsi="Arial" w:cs="Arial"/>
                      <w:sz w:val="16"/>
                      <w:szCs w:val="16"/>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67BBDD8A" w14:textId="77777777" w:rsidR="004F6D58" w:rsidRDefault="004F6D58" w:rsidP="00A17682">
                  <w:pPr>
                    <w:jc w:val="right"/>
                    <w:rPr>
                      <w:rFonts w:ascii="Arial" w:hAnsi="Arial" w:cs="Arial"/>
                    </w:rPr>
                  </w:pPr>
                  <w:r>
                    <w:rPr>
                      <w:rFonts w:ascii="Arial" w:hAnsi="Arial" w:cs="Arial"/>
                    </w:rPr>
                    <w:t>0.069724</w:t>
                  </w:r>
                </w:p>
              </w:tc>
              <w:tc>
                <w:tcPr>
                  <w:tcW w:w="774" w:type="pct"/>
                  <w:shd w:val="clear" w:color="auto" w:fill="FFFFFF"/>
                  <w:vAlign w:val="bottom"/>
                </w:tcPr>
                <w:p w14:paraId="2D2EE14F"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7A8655EF"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CHATEAUDUN</w:t>
                  </w:r>
                </w:p>
              </w:tc>
            </w:tr>
            <w:tr w:rsidR="004F6D58" w:rsidRPr="003431EA" w14:paraId="50C1214F" w14:textId="77777777" w:rsidTr="00A17682">
              <w:trPr>
                <w:trHeight w:val="280"/>
              </w:trPr>
              <w:tc>
                <w:tcPr>
                  <w:tcW w:w="2252" w:type="pct"/>
                  <w:shd w:val="clear" w:color="auto" w:fill="FFFFFF"/>
                  <w:vAlign w:val="center"/>
                </w:tcPr>
                <w:p w14:paraId="039124BF" w14:textId="77777777" w:rsidR="004F6D58" w:rsidRPr="003E6405" w:rsidRDefault="004F6D58" w:rsidP="00A17682">
                  <w:pPr>
                    <w:pStyle w:val="MSGENFONTSTYLENAMETEMPLATEROLENUMBERMSGENFONTSTYLENAMEBYROLETEXT20"/>
                    <w:shd w:val="clear" w:color="auto" w:fill="auto"/>
                    <w:spacing w:before="0" w:after="0" w:line="240" w:lineRule="auto"/>
                    <w:jc w:val="left"/>
                    <w:rPr>
                      <w:rStyle w:val="MSGENFONTSTYLENAMETEMPLATEROLENUMBERMSGENFONTSTYLENAMEBYROLETEXT2MSGENFONTSTYLEMODIFERSIZE9"/>
                      <w:b w:val="0"/>
                    </w:rPr>
                  </w:pPr>
                  <w:r w:rsidRPr="00FE5609">
                    <w:rPr>
                      <w:sz w:val="16"/>
                      <w:szCs w:val="16"/>
                      <w:lang w:val="en-GB"/>
                    </w:rPr>
                    <w:t>Concentration</w:t>
                  </w:r>
                  <w:r>
                    <w:rPr>
                      <w:sz w:val="16"/>
                      <w:szCs w:val="16"/>
                      <w:lang w:val="en-GB"/>
                    </w:rPr>
                    <w:t xml:space="preserve"> closest to the 80th percentile(µ</w:t>
                  </w:r>
                  <w:r w:rsidRPr="00FE5609">
                    <w:rPr>
                      <w:sz w:val="16"/>
                      <w:szCs w:val="16"/>
                      <w:lang w:val="en-GB"/>
                    </w:rPr>
                    <w:t>g/L)</w:t>
                  </w:r>
                </w:p>
              </w:tc>
              <w:tc>
                <w:tcPr>
                  <w:tcW w:w="687" w:type="pct"/>
                  <w:shd w:val="clear" w:color="auto" w:fill="FFFFFF"/>
                  <w:vAlign w:val="bottom"/>
                </w:tcPr>
                <w:p w14:paraId="723B5F4B" w14:textId="77777777" w:rsidR="004F6D58" w:rsidRDefault="004F6D58" w:rsidP="00A17682">
                  <w:pPr>
                    <w:jc w:val="right"/>
                    <w:rPr>
                      <w:rFonts w:ascii="Arial" w:hAnsi="Arial" w:cs="Arial"/>
                    </w:rPr>
                  </w:pPr>
                  <w:r>
                    <w:rPr>
                      <w:rFonts w:ascii="Arial" w:hAnsi="Arial" w:cs="Arial"/>
                    </w:rPr>
                    <w:t>0.114758</w:t>
                  </w:r>
                </w:p>
              </w:tc>
              <w:tc>
                <w:tcPr>
                  <w:tcW w:w="774" w:type="pct"/>
                  <w:shd w:val="clear" w:color="auto" w:fill="FFFFFF"/>
                  <w:vAlign w:val="bottom"/>
                </w:tcPr>
                <w:p w14:paraId="6AC3AB04"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6F84B282"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HAMBURG</w:t>
                  </w:r>
                </w:p>
              </w:tc>
            </w:tr>
            <w:tr w:rsidR="004F6D58" w:rsidRPr="003431EA" w14:paraId="487403FC" w14:textId="77777777" w:rsidTr="00A17682">
              <w:trPr>
                <w:trHeight w:val="269"/>
              </w:trPr>
              <w:tc>
                <w:tcPr>
                  <w:tcW w:w="2252" w:type="pct"/>
                  <w:shd w:val="clear" w:color="auto" w:fill="FFFFFF"/>
                  <w:vAlign w:val="center"/>
                </w:tcPr>
                <w:p w14:paraId="1C27A5C0" w14:textId="77777777" w:rsidR="004F6D58" w:rsidRPr="003431EA"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80E6641" w14:textId="77777777" w:rsidR="004F6D58" w:rsidRDefault="004F6D58" w:rsidP="00A17682">
                  <w:pPr>
                    <w:jc w:val="right"/>
                    <w:rPr>
                      <w:rFonts w:ascii="Arial" w:hAnsi="Arial" w:cs="Arial"/>
                    </w:rPr>
                  </w:pPr>
                  <w:r>
                    <w:rPr>
                      <w:rFonts w:ascii="Arial" w:hAnsi="Arial" w:cs="Arial"/>
                    </w:rPr>
                    <w:t>0.119264</w:t>
                  </w:r>
                </w:p>
              </w:tc>
              <w:tc>
                <w:tcPr>
                  <w:tcW w:w="774" w:type="pct"/>
                  <w:shd w:val="clear" w:color="auto" w:fill="FFFFFF"/>
                  <w:vAlign w:val="bottom"/>
                </w:tcPr>
                <w:p w14:paraId="1B75AB9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0C44DA36"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JOKIOINEN</w:t>
                  </w:r>
                </w:p>
              </w:tc>
            </w:tr>
            <w:tr w:rsidR="004F6D58" w:rsidRPr="003431EA" w14:paraId="41AAEF9E" w14:textId="77777777" w:rsidTr="00A17682">
              <w:trPr>
                <w:trHeight w:val="269"/>
              </w:trPr>
              <w:tc>
                <w:tcPr>
                  <w:tcW w:w="2252" w:type="pct"/>
                  <w:shd w:val="clear" w:color="auto" w:fill="FFFFFF"/>
                  <w:vAlign w:val="center"/>
                </w:tcPr>
                <w:p w14:paraId="25C9C77F"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48F70AA9" w14:textId="77777777" w:rsidR="004F6D58" w:rsidRDefault="004F6D58" w:rsidP="00A17682">
                  <w:pPr>
                    <w:jc w:val="right"/>
                    <w:rPr>
                      <w:rFonts w:ascii="Arial" w:hAnsi="Arial" w:cs="Arial"/>
                    </w:rPr>
                  </w:pPr>
                  <w:r>
                    <w:rPr>
                      <w:rFonts w:ascii="Arial" w:hAnsi="Arial" w:cs="Arial"/>
                    </w:rPr>
                    <w:t>0.071873</w:t>
                  </w:r>
                </w:p>
              </w:tc>
              <w:tc>
                <w:tcPr>
                  <w:tcW w:w="774" w:type="pct"/>
                  <w:shd w:val="clear" w:color="auto" w:fill="FFFFFF"/>
                  <w:vAlign w:val="bottom"/>
                </w:tcPr>
                <w:p w14:paraId="4860BFB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42A7FD3D"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KREMSMUENSTER</w:t>
                  </w:r>
                </w:p>
              </w:tc>
            </w:tr>
            <w:tr w:rsidR="004F6D58" w:rsidRPr="003431EA" w14:paraId="322ABE1F" w14:textId="77777777" w:rsidTr="00A17682">
              <w:trPr>
                <w:trHeight w:val="269"/>
              </w:trPr>
              <w:tc>
                <w:tcPr>
                  <w:tcW w:w="2252" w:type="pct"/>
                  <w:shd w:val="clear" w:color="auto" w:fill="FFFFFF"/>
                  <w:vAlign w:val="center"/>
                </w:tcPr>
                <w:p w14:paraId="55B74DCC"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74307D4C" w14:textId="77777777" w:rsidR="004F6D58" w:rsidRDefault="004F6D58" w:rsidP="00A17682">
                  <w:pPr>
                    <w:jc w:val="right"/>
                    <w:rPr>
                      <w:rFonts w:ascii="Arial" w:hAnsi="Arial" w:cs="Arial"/>
                    </w:rPr>
                  </w:pPr>
                  <w:r>
                    <w:rPr>
                      <w:rFonts w:ascii="Arial" w:hAnsi="Arial" w:cs="Arial"/>
                    </w:rPr>
                    <w:t>0.091598</w:t>
                  </w:r>
                </w:p>
              </w:tc>
              <w:tc>
                <w:tcPr>
                  <w:tcW w:w="774" w:type="pct"/>
                  <w:shd w:val="clear" w:color="auto" w:fill="FFFFFF"/>
                  <w:vAlign w:val="bottom"/>
                </w:tcPr>
                <w:p w14:paraId="0343C5EC"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5A0CA535"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OKEHAMPTON</w:t>
                  </w:r>
                </w:p>
              </w:tc>
            </w:tr>
            <w:tr w:rsidR="004F6D58" w:rsidRPr="003431EA" w14:paraId="37090C0E" w14:textId="77777777" w:rsidTr="00A17682">
              <w:trPr>
                <w:trHeight w:val="269"/>
              </w:trPr>
              <w:tc>
                <w:tcPr>
                  <w:tcW w:w="2252" w:type="pct"/>
                  <w:shd w:val="clear" w:color="auto" w:fill="FFFFFF"/>
                  <w:vAlign w:val="center"/>
                </w:tcPr>
                <w:p w14:paraId="2CCC69E7"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39079710" w14:textId="77777777" w:rsidR="004F6D58" w:rsidRDefault="004F6D58" w:rsidP="00A17682">
                  <w:pPr>
                    <w:jc w:val="right"/>
                    <w:rPr>
                      <w:rFonts w:ascii="Arial" w:hAnsi="Arial" w:cs="Arial"/>
                    </w:rPr>
                  </w:pPr>
                  <w:r>
                    <w:rPr>
                      <w:rFonts w:ascii="Arial" w:hAnsi="Arial" w:cs="Arial"/>
                    </w:rPr>
                    <w:t>0.074547</w:t>
                  </w:r>
                </w:p>
              </w:tc>
              <w:tc>
                <w:tcPr>
                  <w:tcW w:w="774" w:type="pct"/>
                  <w:shd w:val="clear" w:color="auto" w:fill="FFFFFF"/>
                  <w:vAlign w:val="bottom"/>
                </w:tcPr>
                <w:p w14:paraId="733B19F9"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3D606B81"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PIACENZA</w:t>
                  </w:r>
                </w:p>
              </w:tc>
            </w:tr>
            <w:tr w:rsidR="004F6D58" w:rsidRPr="003431EA" w14:paraId="30A55E8B" w14:textId="77777777" w:rsidTr="00A17682">
              <w:trPr>
                <w:trHeight w:val="269"/>
              </w:trPr>
              <w:tc>
                <w:tcPr>
                  <w:tcW w:w="2252" w:type="pct"/>
                  <w:shd w:val="clear" w:color="auto" w:fill="FFFFFF"/>
                  <w:vAlign w:val="center"/>
                </w:tcPr>
                <w:p w14:paraId="712046E8"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7E4D199B" w14:textId="77777777" w:rsidR="004F6D58" w:rsidRDefault="004F6D58" w:rsidP="00A17682">
                  <w:pPr>
                    <w:jc w:val="right"/>
                    <w:rPr>
                      <w:rFonts w:ascii="Arial" w:hAnsi="Arial" w:cs="Arial"/>
                    </w:rPr>
                  </w:pPr>
                  <w:r>
                    <w:rPr>
                      <w:rFonts w:ascii="Arial" w:hAnsi="Arial" w:cs="Arial"/>
                    </w:rPr>
                    <w:t>0.042539</w:t>
                  </w:r>
                </w:p>
              </w:tc>
              <w:tc>
                <w:tcPr>
                  <w:tcW w:w="774" w:type="pct"/>
                  <w:shd w:val="clear" w:color="auto" w:fill="FFFFFF"/>
                  <w:vAlign w:val="bottom"/>
                </w:tcPr>
                <w:p w14:paraId="6EDC3BBA"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1EC487B"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PORTO</w:t>
                  </w:r>
                </w:p>
              </w:tc>
            </w:tr>
            <w:tr w:rsidR="004F6D58" w:rsidRPr="003431EA" w14:paraId="065CCF98" w14:textId="77777777" w:rsidTr="00A17682">
              <w:trPr>
                <w:trHeight w:val="269"/>
              </w:trPr>
              <w:tc>
                <w:tcPr>
                  <w:tcW w:w="2252" w:type="pct"/>
                  <w:shd w:val="clear" w:color="auto" w:fill="FFFFFF"/>
                  <w:vAlign w:val="center"/>
                </w:tcPr>
                <w:p w14:paraId="5328B564"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5BC38E53" w14:textId="77777777" w:rsidR="004F6D58" w:rsidRDefault="004F6D58" w:rsidP="00A17682">
                  <w:pPr>
                    <w:jc w:val="right"/>
                    <w:rPr>
                      <w:rFonts w:ascii="Arial" w:hAnsi="Arial" w:cs="Arial"/>
                    </w:rPr>
                  </w:pPr>
                  <w:r>
                    <w:rPr>
                      <w:rFonts w:ascii="Arial" w:hAnsi="Arial" w:cs="Arial"/>
                    </w:rPr>
                    <w:t>0.021586</w:t>
                  </w:r>
                </w:p>
              </w:tc>
              <w:tc>
                <w:tcPr>
                  <w:tcW w:w="774" w:type="pct"/>
                  <w:shd w:val="clear" w:color="auto" w:fill="FFFFFF"/>
                  <w:vAlign w:val="bottom"/>
                </w:tcPr>
                <w:p w14:paraId="7837ED8D"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14A12D8A" w14:textId="77777777" w:rsidR="004F6D58" w:rsidRPr="0047113C" w:rsidRDefault="004F6D58" w:rsidP="00A17682">
                  <w:pPr>
                    <w:jc w:val="both"/>
                    <w:rPr>
                      <w:rFonts w:ascii="Arial" w:hAnsi="Arial" w:cs="Arial"/>
                      <w:color w:val="000000"/>
                      <w:lang w:val="fr-FR" w:eastAsia="fr-FR"/>
                    </w:rPr>
                  </w:pPr>
                  <w:r w:rsidRPr="0047113C">
                    <w:rPr>
                      <w:rFonts w:ascii="Arial" w:hAnsi="Arial" w:cs="Arial"/>
                      <w:color w:val="000000"/>
                      <w:lang w:val="fr-FR" w:eastAsia="fr-FR"/>
                    </w:rPr>
                    <w:t>SEVILLA</w:t>
                  </w:r>
                </w:p>
              </w:tc>
            </w:tr>
            <w:tr w:rsidR="004F6D58" w:rsidRPr="003431EA" w14:paraId="7C20753A" w14:textId="77777777" w:rsidTr="00A17682">
              <w:trPr>
                <w:trHeight w:val="269"/>
              </w:trPr>
              <w:tc>
                <w:tcPr>
                  <w:tcW w:w="2252" w:type="pct"/>
                  <w:shd w:val="clear" w:color="auto" w:fill="FFFFFF"/>
                  <w:vAlign w:val="center"/>
                </w:tcPr>
                <w:p w14:paraId="3194A022" w14:textId="77777777" w:rsidR="004F6D58" w:rsidRDefault="004F6D58" w:rsidP="00A17682">
                  <w:pPr>
                    <w:rPr>
                      <w:rFonts w:ascii="Arial" w:hAnsi="Arial" w:cs="Arial"/>
                      <w:sz w:val="18"/>
                      <w:szCs w:val="18"/>
                    </w:rPr>
                  </w:pPr>
                  <w:r w:rsidRPr="00FE5609">
                    <w:rPr>
                      <w:rFonts w:ascii="Arial" w:hAnsi="Arial" w:cs="Arial"/>
                      <w:sz w:val="16"/>
                      <w:szCs w:val="16"/>
                    </w:rPr>
                    <w:t>Concentration</w:t>
                  </w:r>
                  <w:r>
                    <w:rPr>
                      <w:rFonts w:ascii="Arial" w:hAnsi="Arial" w:cs="Arial"/>
                      <w:sz w:val="16"/>
                      <w:szCs w:val="16"/>
                    </w:rPr>
                    <w:t xml:space="preserve"> closest to the 80th percentile(µ</w:t>
                  </w:r>
                  <w:r w:rsidRPr="00FE5609">
                    <w:rPr>
                      <w:rFonts w:ascii="Arial" w:hAnsi="Arial" w:cs="Arial"/>
                      <w:sz w:val="16"/>
                      <w:szCs w:val="16"/>
                    </w:rPr>
                    <w:t>g/L)</w:t>
                  </w:r>
                </w:p>
              </w:tc>
              <w:tc>
                <w:tcPr>
                  <w:tcW w:w="687" w:type="pct"/>
                  <w:shd w:val="clear" w:color="auto" w:fill="FFFFFF"/>
                  <w:vAlign w:val="bottom"/>
                </w:tcPr>
                <w:p w14:paraId="2DD00EBF" w14:textId="77777777" w:rsidR="004F6D58" w:rsidRDefault="004F6D58" w:rsidP="00A17682">
                  <w:pPr>
                    <w:jc w:val="right"/>
                    <w:rPr>
                      <w:rFonts w:ascii="Arial" w:hAnsi="Arial" w:cs="Arial"/>
                    </w:rPr>
                  </w:pPr>
                  <w:r>
                    <w:rPr>
                      <w:rFonts w:ascii="Arial" w:hAnsi="Arial" w:cs="Arial"/>
                    </w:rPr>
                    <w:t>0.028403</w:t>
                  </w:r>
                </w:p>
              </w:tc>
              <w:tc>
                <w:tcPr>
                  <w:tcW w:w="774" w:type="pct"/>
                  <w:shd w:val="clear" w:color="auto" w:fill="FFFFFF"/>
                  <w:vAlign w:val="bottom"/>
                </w:tcPr>
                <w:p w14:paraId="21D2796C" w14:textId="77777777" w:rsidR="004F6D58" w:rsidRDefault="004F6D58" w:rsidP="00A17682">
                  <w:pPr>
                    <w:jc w:val="right"/>
                    <w:rPr>
                      <w:rFonts w:ascii="Arial" w:hAnsi="Arial" w:cs="Arial"/>
                    </w:rPr>
                  </w:pPr>
                  <w:r>
                    <w:rPr>
                      <w:rFonts w:ascii="Arial" w:hAnsi="Arial" w:cs="Arial"/>
                    </w:rPr>
                    <w:t>0</w:t>
                  </w:r>
                </w:p>
              </w:tc>
              <w:tc>
                <w:tcPr>
                  <w:tcW w:w="1287" w:type="pct"/>
                  <w:shd w:val="clear" w:color="auto" w:fill="FFFFFF"/>
                  <w:vAlign w:val="center"/>
                </w:tcPr>
                <w:p w14:paraId="2288FB61" w14:textId="77777777" w:rsidR="004F6D58" w:rsidRPr="00FE5609" w:rsidRDefault="004F6D58" w:rsidP="00A17682">
                  <w:pPr>
                    <w:jc w:val="both"/>
                    <w:rPr>
                      <w:rFonts w:ascii="Arial" w:hAnsi="Arial" w:cs="Arial"/>
                      <w:color w:val="000000"/>
                      <w:lang w:val="en-US" w:eastAsia="fr-FR"/>
                    </w:rPr>
                  </w:pPr>
                  <w:r w:rsidRPr="00FE5609">
                    <w:rPr>
                      <w:rFonts w:ascii="Arial" w:hAnsi="Arial" w:cs="Arial"/>
                      <w:color w:val="000000"/>
                      <w:lang w:val="en-US" w:eastAsia="fr-FR"/>
                    </w:rPr>
                    <w:t>THIVA</w:t>
                  </w:r>
                </w:p>
              </w:tc>
            </w:tr>
          </w:tbl>
          <w:p w14:paraId="043E2CBB" w14:textId="77777777" w:rsidR="004F6D58" w:rsidRDefault="004F6D58" w:rsidP="00A17682">
            <w:pPr>
              <w:rPr>
                <w:rFonts w:ascii="Arial" w:hAnsi="Arial" w:cs="Arial"/>
                <w:sz w:val="20"/>
                <w:szCs w:val="20"/>
                <w:lang w:eastAsia="en-US"/>
              </w:rPr>
            </w:pPr>
          </w:p>
          <w:p w14:paraId="6046C2BF" w14:textId="77777777" w:rsidR="004F6D58" w:rsidRDefault="004F6D58" w:rsidP="00A17682">
            <w:pPr>
              <w:rPr>
                <w:rFonts w:ascii="Arial" w:hAnsi="Arial" w:cs="Arial"/>
                <w:sz w:val="20"/>
                <w:szCs w:val="20"/>
                <w:lang w:eastAsia="en-US"/>
              </w:rPr>
            </w:pPr>
          </w:p>
          <w:p w14:paraId="15A9F7CD" w14:textId="77777777" w:rsidR="004F6D58" w:rsidRPr="00DD5FD3" w:rsidRDefault="004F6D58" w:rsidP="00A17682">
            <w:pPr>
              <w:rPr>
                <w:rFonts w:ascii="Arial" w:hAnsi="Arial" w:cs="Arial"/>
                <w:b/>
                <w:sz w:val="20"/>
                <w:szCs w:val="20"/>
                <w:lang w:eastAsia="en-US"/>
              </w:rPr>
            </w:pPr>
            <w:r w:rsidRPr="00DD5FD3">
              <w:rPr>
                <w:rFonts w:ascii="Arial" w:hAnsi="Arial" w:cs="Arial"/>
                <w:b/>
                <w:sz w:val="20"/>
                <w:szCs w:val="20"/>
                <w:lang w:eastAsia="en-US"/>
              </w:rPr>
              <w:lastRenderedPageBreak/>
              <w:t>Conclusion:</w:t>
            </w:r>
          </w:p>
          <w:p w14:paraId="349421DB" w14:textId="77777777" w:rsidR="004F6D58" w:rsidRPr="00DD5FD3" w:rsidRDefault="004F6D58" w:rsidP="00A17682">
            <w:pPr>
              <w:rPr>
                <w:rFonts w:ascii="Arial" w:hAnsi="Arial" w:cs="Arial"/>
                <w:sz w:val="20"/>
                <w:szCs w:val="20"/>
                <w:lang w:eastAsia="en-US"/>
              </w:rPr>
            </w:pPr>
          </w:p>
          <w:p w14:paraId="740B1642" w14:textId="16329B86" w:rsidR="004F6D58" w:rsidRDefault="004F6D58" w:rsidP="00F22C6F">
            <w:pPr>
              <w:rPr>
                <w:rFonts w:ascii="Arial" w:hAnsi="Arial" w:cs="Arial"/>
                <w:sz w:val="20"/>
                <w:szCs w:val="20"/>
                <w:lang w:eastAsia="en-US"/>
              </w:rPr>
            </w:pPr>
            <w:r w:rsidRPr="00DD5FD3">
              <w:rPr>
                <w:rFonts w:ascii="Arial" w:hAnsi="Arial" w:cs="Arial"/>
                <w:sz w:val="20"/>
                <w:szCs w:val="20"/>
                <w:lang w:eastAsia="en-US"/>
              </w:rPr>
              <w:t xml:space="preserve">For </w:t>
            </w:r>
            <w:r>
              <w:rPr>
                <w:rFonts w:ascii="Arial" w:hAnsi="Arial" w:cs="Arial"/>
                <w:sz w:val="20"/>
                <w:szCs w:val="20"/>
                <w:lang w:eastAsia="en-US"/>
              </w:rPr>
              <w:t>several scenario test, concentrations of L(+) Lactic acid substance are above the threshold value of 0.1µg/</w:t>
            </w:r>
            <w:r w:rsidR="0031464C">
              <w:rPr>
                <w:rFonts w:ascii="Arial" w:hAnsi="Arial" w:cs="Arial"/>
                <w:sz w:val="20"/>
                <w:szCs w:val="20"/>
                <w:lang w:eastAsia="en-US"/>
              </w:rPr>
              <w:t>L</w:t>
            </w:r>
            <w:r>
              <w:rPr>
                <w:rFonts w:ascii="Arial" w:hAnsi="Arial" w:cs="Arial"/>
                <w:sz w:val="20"/>
                <w:szCs w:val="20"/>
                <w:lang w:eastAsia="en-US"/>
              </w:rPr>
              <w:t>.</w:t>
            </w:r>
          </w:p>
          <w:p w14:paraId="0281681B" w14:textId="634417F5" w:rsidR="0031464C" w:rsidRPr="006D0858" w:rsidRDefault="0031464C" w:rsidP="0031464C">
            <w:pPr>
              <w:rPr>
                <w:lang w:eastAsia="en-US"/>
              </w:rPr>
            </w:pPr>
          </w:p>
        </w:tc>
      </w:tr>
    </w:tbl>
    <w:p w14:paraId="061AAB00" w14:textId="77777777" w:rsidR="004F6D58" w:rsidRPr="0028497B" w:rsidRDefault="004F6D58" w:rsidP="004F6D58">
      <w:pPr>
        <w:spacing w:before="120" w:after="120"/>
        <w:jc w:val="both"/>
        <w:rPr>
          <w:lang w:eastAsia="en-GB"/>
        </w:rPr>
      </w:pPr>
    </w:p>
    <w:p w14:paraId="481EC956" w14:textId="77777777" w:rsidR="004F6D58" w:rsidRPr="006C0A8D" w:rsidRDefault="004F6D58" w:rsidP="004F6D58">
      <w:pPr>
        <w:rPr>
          <w:b/>
          <w:i/>
          <w:szCs w:val="22"/>
          <w:lang w:eastAsia="en-US"/>
        </w:rPr>
      </w:pPr>
      <w:bookmarkStart w:id="307" w:name="_Toc377651054"/>
      <w:bookmarkStart w:id="308" w:name="_Toc389729124"/>
      <w:bookmarkStart w:id="309" w:name="_Toc403472808"/>
      <w:r w:rsidRPr="006C0A8D">
        <w:rPr>
          <w:b/>
          <w:i/>
          <w:szCs w:val="22"/>
          <w:lang w:eastAsia="en-US"/>
        </w:rPr>
        <w:t>Primary and secondary poisoning</w:t>
      </w:r>
      <w:bookmarkEnd w:id="307"/>
      <w:bookmarkEnd w:id="308"/>
      <w:bookmarkEnd w:id="309"/>
    </w:p>
    <w:p w14:paraId="601EB3C5" w14:textId="77777777" w:rsidR="004F6D58" w:rsidRPr="00FD2055" w:rsidRDefault="004F6D58" w:rsidP="004F6D58">
      <w:pPr>
        <w:rPr>
          <w:u w:val="single"/>
          <w:lang w:eastAsia="en-US"/>
        </w:rPr>
      </w:pPr>
    </w:p>
    <w:p w14:paraId="14E36A01" w14:textId="77777777" w:rsidR="004F6D58" w:rsidRPr="006C0A8D" w:rsidRDefault="004F6D58" w:rsidP="004F6D58">
      <w:pPr>
        <w:rPr>
          <w:u w:val="single"/>
          <w:lang w:eastAsia="en-US"/>
        </w:rPr>
      </w:pPr>
      <w:r w:rsidRPr="006C0A8D">
        <w:rPr>
          <w:u w:val="single"/>
          <w:lang w:eastAsia="en-US"/>
        </w:rPr>
        <w:t>Primary poisoning</w:t>
      </w:r>
    </w:p>
    <w:p w14:paraId="73666F3E" w14:textId="77777777" w:rsidR="004F6D58" w:rsidRPr="00FD2055" w:rsidRDefault="004F6D58" w:rsidP="004F6D58">
      <w:pPr>
        <w:rPr>
          <w:lang w:eastAsia="en-US"/>
        </w:rPr>
      </w:pPr>
    </w:p>
    <w:p w14:paraId="3BC69748" w14:textId="77777777" w:rsidR="004F6D58" w:rsidRPr="00677EA5" w:rsidRDefault="004F6D58" w:rsidP="00E30FB4">
      <w:pPr>
        <w:numPr>
          <w:ilvl w:val="0"/>
          <w:numId w:val="25"/>
        </w:numPr>
        <w:suppressAutoHyphens w:val="0"/>
        <w:rPr>
          <w:i/>
          <w:szCs w:val="22"/>
          <w:lang w:eastAsia="en-US"/>
        </w:rPr>
      </w:pPr>
      <w:r w:rsidRPr="0028497B">
        <w:rPr>
          <w:i/>
          <w:szCs w:val="22"/>
          <w:lang w:eastAsia="en-US"/>
        </w:rPr>
        <w:t>Active ingredient: Hydrogen peroxide</w:t>
      </w:r>
    </w:p>
    <w:p w14:paraId="4CA68570" w14:textId="77777777" w:rsidR="004F6D58" w:rsidRDefault="004F6D58" w:rsidP="004F6D58">
      <w:pPr>
        <w:spacing w:before="60" w:line="276" w:lineRule="auto"/>
        <w:rPr>
          <w:i/>
          <w:sz w:val="24"/>
          <w:lang w:eastAsia="en-US"/>
        </w:rPr>
      </w:pPr>
      <w:r>
        <w:rPr>
          <w:sz w:val="24"/>
          <w:lang w:eastAsia="en-US"/>
        </w:rPr>
        <w:t>Not relevant because the fast degradation of hydrogen peroxide.</w:t>
      </w:r>
    </w:p>
    <w:p w14:paraId="2B5A0330" w14:textId="77777777" w:rsidR="004F6D58" w:rsidRDefault="004F6D58" w:rsidP="004F6D58">
      <w:pPr>
        <w:rPr>
          <w:lang w:eastAsia="en-US"/>
        </w:rPr>
      </w:pPr>
    </w:p>
    <w:p w14:paraId="373918B0" w14:textId="77777777" w:rsidR="004F6D58" w:rsidRDefault="004F6D58" w:rsidP="00E30FB4">
      <w:pPr>
        <w:numPr>
          <w:ilvl w:val="0"/>
          <w:numId w:val="25"/>
        </w:numPr>
        <w:suppressAutoHyphens w:val="0"/>
        <w:rPr>
          <w:i/>
          <w:szCs w:val="22"/>
          <w:lang w:eastAsia="en-US"/>
        </w:rPr>
      </w:pPr>
      <w:r w:rsidRPr="0028497B">
        <w:rPr>
          <w:i/>
          <w:szCs w:val="22"/>
          <w:lang w:eastAsia="en-US"/>
        </w:rPr>
        <w:t>SoC: L(+)Lactic acid</w:t>
      </w:r>
    </w:p>
    <w:p w14:paraId="2474E005" w14:textId="77777777" w:rsidR="004F6D58" w:rsidRPr="00F856BA" w:rsidRDefault="004F6D58" w:rsidP="004F6D58">
      <w:pPr>
        <w:spacing w:before="60" w:line="276" w:lineRule="auto"/>
        <w:rPr>
          <w:i/>
          <w:sz w:val="24"/>
          <w:lang w:eastAsia="en-US"/>
        </w:rPr>
      </w:pPr>
      <w:r w:rsidRPr="00F856BA">
        <w:rPr>
          <w:sz w:val="24"/>
          <w:lang w:eastAsia="en-US"/>
        </w:rPr>
        <w:t>Not relevant because the lack of systemic toxicity.</w:t>
      </w:r>
    </w:p>
    <w:p w14:paraId="32C2EF9E" w14:textId="77777777" w:rsidR="004F6D58" w:rsidRDefault="004F6D58" w:rsidP="004F6D58">
      <w:pPr>
        <w:rPr>
          <w:i/>
          <w:szCs w:val="22"/>
          <w:lang w:eastAsia="en-US"/>
        </w:rPr>
      </w:pPr>
    </w:p>
    <w:p w14:paraId="7B6F4508" w14:textId="77777777" w:rsidR="004F6D58" w:rsidRPr="00FD2055" w:rsidRDefault="004F6D58" w:rsidP="004F6D58">
      <w:pPr>
        <w:rPr>
          <w:lang w:eastAsia="en-US"/>
        </w:rPr>
      </w:pPr>
    </w:p>
    <w:p w14:paraId="76B82C6E" w14:textId="77777777" w:rsidR="004F6D58" w:rsidRPr="006C0A8D" w:rsidRDefault="004F6D58" w:rsidP="004F6D58">
      <w:pPr>
        <w:rPr>
          <w:u w:val="single"/>
          <w:lang w:eastAsia="en-US"/>
        </w:rPr>
      </w:pPr>
      <w:r w:rsidRPr="006C0A8D">
        <w:rPr>
          <w:u w:val="single"/>
          <w:lang w:eastAsia="en-US"/>
        </w:rPr>
        <w:t>Secondary poisoning</w:t>
      </w:r>
    </w:p>
    <w:p w14:paraId="128D60CA" w14:textId="77777777" w:rsidR="004F6D58" w:rsidRPr="00FD2055" w:rsidRDefault="004F6D58" w:rsidP="004F6D58">
      <w:pPr>
        <w:rPr>
          <w:lang w:val="de-DE" w:eastAsia="en-US"/>
        </w:rPr>
      </w:pPr>
    </w:p>
    <w:p w14:paraId="54C6DD5A" w14:textId="77777777" w:rsidR="004F6D58" w:rsidRPr="00677EA5" w:rsidRDefault="004F6D58" w:rsidP="00E30FB4">
      <w:pPr>
        <w:numPr>
          <w:ilvl w:val="0"/>
          <w:numId w:val="26"/>
        </w:numPr>
        <w:suppressAutoHyphens w:val="0"/>
        <w:rPr>
          <w:i/>
          <w:szCs w:val="22"/>
          <w:lang w:eastAsia="en-US"/>
        </w:rPr>
      </w:pPr>
      <w:r w:rsidRPr="0028497B">
        <w:rPr>
          <w:i/>
          <w:szCs w:val="22"/>
          <w:lang w:eastAsia="en-US"/>
        </w:rPr>
        <w:t>Active ingredient: Hydrogen peroxide</w:t>
      </w:r>
    </w:p>
    <w:p w14:paraId="6C26B9D5" w14:textId="77777777" w:rsidR="004F6D58" w:rsidRDefault="004F6D58" w:rsidP="004F6D58">
      <w:pPr>
        <w:rPr>
          <w:sz w:val="24"/>
          <w:lang w:val="en-US" w:eastAsia="en-US"/>
        </w:rPr>
      </w:pPr>
      <w:r>
        <w:rPr>
          <w:sz w:val="24"/>
          <w:lang w:val="en-US" w:eastAsia="en-US"/>
        </w:rPr>
        <w:t>Not relevant because the fast degradation of hydrogen peroxide.</w:t>
      </w:r>
    </w:p>
    <w:p w14:paraId="24B40F0D" w14:textId="77777777" w:rsidR="004F6D58" w:rsidRDefault="004F6D58" w:rsidP="004F6D58">
      <w:pPr>
        <w:rPr>
          <w:lang w:eastAsia="en-US"/>
        </w:rPr>
      </w:pPr>
    </w:p>
    <w:p w14:paraId="2AB22424" w14:textId="77777777" w:rsidR="004F6D58" w:rsidRDefault="004F6D58" w:rsidP="00E30FB4">
      <w:pPr>
        <w:numPr>
          <w:ilvl w:val="0"/>
          <w:numId w:val="26"/>
        </w:numPr>
        <w:suppressAutoHyphens w:val="0"/>
        <w:rPr>
          <w:i/>
          <w:szCs w:val="22"/>
          <w:lang w:eastAsia="en-US"/>
        </w:rPr>
      </w:pPr>
      <w:r w:rsidRPr="0028497B">
        <w:rPr>
          <w:i/>
          <w:szCs w:val="22"/>
          <w:lang w:eastAsia="en-US"/>
        </w:rPr>
        <w:t>SoC: L(+)Lactic acid</w:t>
      </w:r>
    </w:p>
    <w:p w14:paraId="0F213852" w14:textId="77777777" w:rsidR="004F6D58" w:rsidRPr="00F856BA" w:rsidRDefault="004F6D58" w:rsidP="004F6D58">
      <w:pPr>
        <w:spacing w:before="60" w:line="276" w:lineRule="auto"/>
        <w:rPr>
          <w:i/>
          <w:sz w:val="24"/>
          <w:lang w:eastAsia="en-US"/>
        </w:rPr>
      </w:pPr>
      <w:r w:rsidRPr="00F856BA">
        <w:rPr>
          <w:sz w:val="24"/>
          <w:lang w:eastAsia="en-US"/>
        </w:rPr>
        <w:t>Not relevant because the lack of systemic toxicity.</w:t>
      </w:r>
    </w:p>
    <w:p w14:paraId="087A60F5"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D5FD3" w14:paraId="0CBAE590" w14:textId="77777777" w:rsidTr="00373DFF">
        <w:tc>
          <w:tcPr>
            <w:tcW w:w="9356" w:type="dxa"/>
            <w:shd w:val="clear" w:color="auto" w:fill="D6E3BC" w:themeFill="accent3" w:themeFillTint="66"/>
          </w:tcPr>
          <w:p w14:paraId="59E64F33"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38</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73793A35" w14:textId="77777777" w:rsidR="004F6D58" w:rsidRPr="00DD5FD3" w:rsidRDefault="004F6D58" w:rsidP="00A17682">
            <w:pPr>
              <w:pStyle w:val="Soustitre"/>
            </w:pPr>
            <w:r w:rsidRPr="00861E7B">
              <w:rPr>
                <w:rFonts w:eastAsia="Times New Roman"/>
                <w:b w:val="0"/>
                <w:sz w:val="20"/>
                <w:szCs w:val="20"/>
                <w:u w:val="none"/>
                <w:lang w:val="en-US" w:eastAsia="de-DE"/>
              </w:rPr>
              <w:t>As detailed in the infobox 32 above, Hydrogen peroxide, L(+) Lactic acid and 1-Decanamine, N,N-dimethyl, N-oxide have a log Kow &lt;3 and a BCF &lt;100. Thus, these values indicate a negligible potential for bioconcentration in biota and no accumulation of substances in the food chain is expected. The secondary poisoning assessment is not relevant for these substances.</w:t>
            </w:r>
            <w:r w:rsidRPr="00DD5FD3">
              <w:rPr>
                <w:rFonts w:eastAsia="Times New Roman"/>
                <w:b w:val="0"/>
                <w:u w:val="none"/>
                <w:lang w:val="en-US" w:eastAsia="de-DE"/>
              </w:rPr>
              <w:t xml:space="preserve"> </w:t>
            </w:r>
          </w:p>
        </w:tc>
      </w:tr>
    </w:tbl>
    <w:p w14:paraId="790584C6" w14:textId="77777777" w:rsidR="004F6D58" w:rsidRDefault="004F6D58" w:rsidP="004F6D58">
      <w:pPr>
        <w:rPr>
          <w:lang w:eastAsia="en-US"/>
        </w:rPr>
      </w:pPr>
    </w:p>
    <w:p w14:paraId="63C39A5C" w14:textId="77777777" w:rsidR="004F6D58" w:rsidRDefault="004F6D58" w:rsidP="004F6D58">
      <w:pPr>
        <w:rPr>
          <w:lang w:eastAsia="en-US"/>
        </w:rPr>
      </w:pPr>
    </w:p>
    <w:p w14:paraId="6205B421" w14:textId="77777777" w:rsidR="004F6D58" w:rsidRPr="00FD2055" w:rsidRDefault="004F6D58" w:rsidP="004F6D58">
      <w:pPr>
        <w:rPr>
          <w:lang w:eastAsia="en-US"/>
        </w:rPr>
      </w:pPr>
    </w:p>
    <w:p w14:paraId="0FDC47BC" w14:textId="77777777" w:rsidR="004F6D58" w:rsidRPr="006C0A8D" w:rsidRDefault="004F6D58" w:rsidP="004F6D58">
      <w:pPr>
        <w:rPr>
          <w:b/>
          <w:i/>
          <w:szCs w:val="22"/>
          <w:lang w:eastAsia="en-US"/>
        </w:rPr>
      </w:pPr>
      <w:bookmarkStart w:id="310" w:name="_Toc403472809"/>
      <w:r w:rsidRPr="006C0A8D">
        <w:rPr>
          <w:b/>
          <w:i/>
          <w:szCs w:val="22"/>
          <w:lang w:eastAsia="en-US"/>
        </w:rPr>
        <w:t>Mixture toxicity</w:t>
      </w:r>
      <w:bookmarkEnd w:id="310"/>
    </w:p>
    <w:p w14:paraId="10B8A070" w14:textId="77777777" w:rsidR="004F6D58" w:rsidRPr="006C0A8D" w:rsidRDefault="004F6D58" w:rsidP="004F6D58">
      <w:pPr>
        <w:outlineLvl w:val="3"/>
        <w:rPr>
          <w:i/>
          <w:u w:val="single"/>
          <w:lang w:eastAsia="en-US"/>
        </w:rPr>
      </w:pPr>
      <w:bookmarkStart w:id="311" w:name="_Toc388285357"/>
      <w:bookmarkStart w:id="312" w:name="_Toc388374408"/>
      <w:bookmarkStart w:id="313" w:name="_Toc388610107"/>
      <w:bookmarkStart w:id="314" w:name="_Toc388625141"/>
      <w:bookmarkStart w:id="315" w:name="_Toc388625395"/>
      <w:bookmarkStart w:id="316" w:name="_Toc388633796"/>
      <w:bookmarkStart w:id="317" w:name="_Toc389725288"/>
      <w:bookmarkStart w:id="318" w:name="_Toc389726280"/>
      <w:bookmarkStart w:id="319" w:name="_Toc389727332"/>
      <w:bookmarkStart w:id="320" w:name="_Toc389727690"/>
      <w:bookmarkStart w:id="321" w:name="_Toc389728049"/>
      <w:bookmarkStart w:id="322" w:name="_Toc389728408"/>
      <w:bookmarkStart w:id="323" w:name="_Toc389728768"/>
      <w:bookmarkStart w:id="324" w:name="_Toc389729126"/>
      <w:bookmarkStart w:id="325" w:name="_Toc389729127"/>
      <w:bookmarkStart w:id="326" w:name="_Toc389729128"/>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15EF9174" w14:textId="77777777" w:rsidR="004F6D58" w:rsidRPr="00311408" w:rsidRDefault="004F6D58" w:rsidP="004F6D58">
      <w:pPr>
        <w:rPr>
          <w:i/>
          <w:szCs w:val="22"/>
          <w:u w:val="single"/>
          <w:lang w:eastAsia="en-US"/>
        </w:rPr>
      </w:pPr>
      <w:r w:rsidRPr="00311408">
        <w:rPr>
          <w:i/>
          <w:szCs w:val="22"/>
          <w:u w:val="single"/>
          <w:lang w:eastAsia="en-US"/>
        </w:rPr>
        <w:t>Screening step</w:t>
      </w:r>
      <w:bookmarkEnd w:id="326"/>
    </w:p>
    <w:p w14:paraId="22ABBB6D" w14:textId="77777777" w:rsidR="004F6D58" w:rsidRPr="00FD2055" w:rsidRDefault="004F6D58" w:rsidP="004F6D58">
      <w:pPr>
        <w:rPr>
          <w:lang w:eastAsia="en-US"/>
        </w:rPr>
      </w:pPr>
    </w:p>
    <w:p w14:paraId="3142057D" w14:textId="77777777" w:rsidR="004F6D58" w:rsidRDefault="004F6D58" w:rsidP="004F6D58">
      <w:pPr>
        <w:rPr>
          <w:i/>
          <w:szCs w:val="22"/>
          <w:u w:val="single"/>
          <w:lang w:eastAsia="en-US"/>
        </w:rPr>
      </w:pPr>
      <w:r>
        <w:rPr>
          <w:i/>
          <w:szCs w:val="22"/>
          <w:u w:val="single"/>
          <w:lang w:eastAsia="en-US"/>
        </w:rPr>
        <w:t>Screening step</w:t>
      </w:r>
    </w:p>
    <w:p w14:paraId="4CD94B6D" w14:textId="77777777" w:rsidR="004F6D58" w:rsidRDefault="004F6D58" w:rsidP="004F6D58">
      <w:pPr>
        <w:rPr>
          <w:lang w:eastAsia="en-US"/>
        </w:rPr>
      </w:pPr>
    </w:p>
    <w:p w14:paraId="472F6538" w14:textId="77777777" w:rsidR="004F6D58" w:rsidRDefault="004F6D58" w:rsidP="004F6D58">
      <w:pPr>
        <w:rPr>
          <w:lang w:eastAsia="en-US"/>
        </w:rPr>
      </w:pPr>
      <w:r>
        <w:rPr>
          <w:lang w:eastAsia="en-US"/>
        </w:rPr>
        <w:t>Screening Step 1: Identification of the concerned environmental compartments</w:t>
      </w:r>
    </w:p>
    <w:p w14:paraId="004B0045" w14:textId="77777777" w:rsidR="004F6D58" w:rsidRDefault="004F6D58" w:rsidP="004F6D58">
      <w:pPr>
        <w:rPr>
          <w:i/>
          <w:lang w:val="en-US"/>
        </w:rPr>
      </w:pPr>
    </w:p>
    <w:p w14:paraId="58561242" w14:textId="77777777" w:rsidR="004F6D58" w:rsidRDefault="004F6D58" w:rsidP="004F6D58">
      <w:pPr>
        <w:spacing w:before="60" w:line="276" w:lineRule="auto"/>
        <w:jc w:val="both"/>
        <w:rPr>
          <w:sz w:val="24"/>
          <w:lang w:eastAsia="en-US"/>
        </w:rPr>
      </w:pPr>
      <w:r>
        <w:rPr>
          <w:sz w:val="24"/>
          <w:lang w:eastAsia="en-US"/>
        </w:rPr>
        <w:t>The calculated PEC/PNEC for hydrogen peroxide, L-lactic acid and DDMNO in the several environmental compartments and scenarios are very low. The summatory of PEC/PNEC ratios for the trhee substances is lower than 1 for all the environmental media.</w:t>
      </w:r>
    </w:p>
    <w:p w14:paraId="79075AD8" w14:textId="77777777" w:rsidR="004F6D58" w:rsidRDefault="004F6D58" w:rsidP="004F6D58">
      <w:pPr>
        <w:spacing w:before="60" w:line="276" w:lineRule="auto"/>
        <w:jc w:val="both"/>
        <w:rPr>
          <w:sz w:val="24"/>
          <w:lang w:eastAsia="en-US"/>
        </w:rPr>
      </w:pPr>
    </w:p>
    <w:p w14:paraId="2A351C23" w14:textId="77777777" w:rsidR="004F6D58" w:rsidRDefault="004F6D58" w:rsidP="004F6D58">
      <w:pPr>
        <w:spacing w:before="60" w:line="276" w:lineRule="auto"/>
        <w:jc w:val="both"/>
        <w:rPr>
          <w:sz w:val="24"/>
          <w:lang w:eastAsia="en-US"/>
        </w:rPr>
      </w:pPr>
      <w:r>
        <w:rPr>
          <w:sz w:val="24"/>
          <w:lang w:eastAsia="en-US"/>
        </w:rPr>
        <w:lastRenderedPageBreak/>
        <w:t>These substances are characterized by very dissimilar physicochemical and ecotoxicological features. No synergistic interactions are expected. Therefore, mixture toxicity is expected to be not relevant.</w:t>
      </w:r>
    </w:p>
    <w:p w14:paraId="5285345E" w14:textId="77777777" w:rsidR="004F6D58" w:rsidRDefault="004F6D58" w:rsidP="004F6D58">
      <w:pPr>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24EE1" w14:paraId="201540DB" w14:textId="77777777" w:rsidTr="00373DFF">
        <w:tc>
          <w:tcPr>
            <w:tcW w:w="9356" w:type="dxa"/>
            <w:shd w:val="clear" w:color="auto" w:fill="D6E3BC" w:themeFill="accent3" w:themeFillTint="66"/>
          </w:tcPr>
          <w:p w14:paraId="5B36E931"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39</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649CDDFB" w14:textId="77777777" w:rsidR="004F6D58" w:rsidRPr="00861E7B" w:rsidRDefault="004F6D58" w:rsidP="00A17682">
            <w:pPr>
              <w:pStyle w:val="Lgende"/>
              <w:ind w:left="0" w:firstLine="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The result of mixture toxicity assessment of the product SANYTOL FRESH containing one active substance (Hydrogen peroxide) and two substances of concern is summarized in the following table.</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2129"/>
              <w:gridCol w:w="2552"/>
              <w:gridCol w:w="2691"/>
            </w:tblGrid>
            <w:tr w:rsidR="004F6D58" w:rsidRPr="00984657" w14:paraId="2EC0B0ED" w14:textId="77777777" w:rsidTr="00A17682">
              <w:trPr>
                <w:trHeight w:val="249"/>
              </w:trPr>
              <w:tc>
                <w:tcPr>
                  <w:tcW w:w="5000" w:type="pct"/>
                  <w:gridSpan w:val="4"/>
                  <w:tcBorders>
                    <w:top w:val="single" w:sz="4" w:space="0" w:color="auto"/>
                    <w:left w:val="single" w:sz="4" w:space="0" w:color="auto"/>
                    <w:bottom w:val="single" w:sz="4" w:space="0" w:color="auto"/>
                  </w:tcBorders>
                  <w:shd w:val="clear" w:color="auto" w:fill="FFFFCC"/>
                  <w:vAlign w:val="center"/>
                </w:tcPr>
                <w:p w14:paraId="70FCD693"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 xml:space="preserve">Summary table on calculated </w:t>
                  </w:r>
                  <w:r w:rsidRPr="00984657">
                    <w:rPr>
                      <w:rFonts w:ascii="Arial" w:hAnsi="Arial" w:cs="Arial"/>
                      <w:lang w:val="en-US" w:eastAsia="de-DE"/>
                    </w:rPr>
                    <w:sym w:font="Symbol" w:char="F053"/>
                  </w:r>
                  <w:r w:rsidRPr="00984657">
                    <w:rPr>
                      <w:rFonts w:ascii="Arial" w:hAnsi="Arial" w:cs="Arial"/>
                      <w:lang w:val="en-US" w:eastAsia="de-DE"/>
                    </w:rPr>
                    <w:t>PEC/PNEC values</w:t>
                  </w:r>
                </w:p>
              </w:tc>
            </w:tr>
            <w:tr w:rsidR="004F6D58" w:rsidRPr="00984657" w14:paraId="59AE4E90" w14:textId="77777777" w:rsidTr="00A17682">
              <w:trPr>
                <w:trHeight w:val="437"/>
              </w:trPr>
              <w:tc>
                <w:tcPr>
                  <w:tcW w:w="886" w:type="pct"/>
                  <w:shd w:val="clear" w:color="auto" w:fill="FFFFFF"/>
                  <w:vAlign w:val="center"/>
                </w:tcPr>
                <w:p w14:paraId="315040C0" w14:textId="77777777" w:rsidR="004F6D58" w:rsidRPr="00984657" w:rsidRDefault="004F6D58" w:rsidP="00A17682">
                  <w:pPr>
                    <w:rPr>
                      <w:rFonts w:ascii="Arial" w:hAnsi="Arial" w:cs="Arial"/>
                      <w:lang w:val="en-US" w:eastAsia="de-DE"/>
                    </w:rPr>
                  </w:pPr>
                </w:p>
              </w:tc>
              <w:tc>
                <w:tcPr>
                  <w:tcW w:w="1188" w:type="pct"/>
                  <w:shd w:val="clear" w:color="auto" w:fill="FFFFFF"/>
                  <w:vAlign w:val="center"/>
                </w:tcPr>
                <w:p w14:paraId="6ED0D89E"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1424" w:type="pct"/>
                  <w:shd w:val="clear" w:color="auto" w:fill="FFFFFF"/>
                  <w:vAlign w:val="center"/>
                </w:tcPr>
                <w:p w14:paraId="5D13218E"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1502" w:type="pct"/>
                  <w:shd w:val="clear" w:color="auto" w:fill="FFFFFF" w:themeFill="background1"/>
                  <w:vAlign w:val="center"/>
                </w:tcPr>
                <w:p w14:paraId="41FB1DAD"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r>
            <w:tr w:rsidR="004F6D58" w:rsidRPr="00984657" w14:paraId="01E30F5A" w14:textId="77777777" w:rsidTr="00A17682">
              <w:trPr>
                <w:trHeight w:val="75"/>
              </w:trPr>
              <w:tc>
                <w:tcPr>
                  <w:tcW w:w="886" w:type="pct"/>
                  <w:shd w:val="clear" w:color="auto" w:fill="FFFFFF"/>
                </w:tcPr>
                <w:p w14:paraId="0F08C68D"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1</w:t>
                  </w:r>
                </w:p>
              </w:tc>
              <w:tc>
                <w:tcPr>
                  <w:tcW w:w="1188" w:type="pct"/>
                  <w:shd w:val="clear" w:color="auto" w:fill="FFFFFF"/>
                  <w:vAlign w:val="bottom"/>
                </w:tcPr>
                <w:p w14:paraId="5EB5D9B3" w14:textId="77777777" w:rsidR="004F6D58" w:rsidRDefault="004F6D58" w:rsidP="00A17682">
                  <w:pPr>
                    <w:jc w:val="center"/>
                    <w:rPr>
                      <w:rFonts w:ascii="Arial" w:hAnsi="Arial" w:cs="Arial"/>
                    </w:rPr>
                  </w:pPr>
                  <w:r>
                    <w:rPr>
                      <w:rFonts w:ascii="Arial" w:hAnsi="Arial" w:cs="Arial"/>
                    </w:rPr>
                    <w:t>5.65E-03</w:t>
                  </w:r>
                </w:p>
              </w:tc>
              <w:tc>
                <w:tcPr>
                  <w:tcW w:w="1424" w:type="pct"/>
                  <w:shd w:val="clear" w:color="auto" w:fill="FFFFFF"/>
                  <w:vAlign w:val="bottom"/>
                </w:tcPr>
                <w:p w14:paraId="016D9700" w14:textId="77777777" w:rsidR="004F6D58" w:rsidRDefault="004F6D58" w:rsidP="00A17682">
                  <w:pPr>
                    <w:jc w:val="center"/>
                    <w:rPr>
                      <w:rFonts w:ascii="Arial" w:hAnsi="Arial" w:cs="Arial"/>
                    </w:rPr>
                  </w:pPr>
                  <w:r>
                    <w:rPr>
                      <w:rFonts w:ascii="Arial" w:hAnsi="Arial" w:cs="Arial"/>
                    </w:rPr>
                    <w:t>3.94E-02</w:t>
                  </w:r>
                </w:p>
              </w:tc>
              <w:tc>
                <w:tcPr>
                  <w:tcW w:w="1502" w:type="pct"/>
                  <w:shd w:val="clear" w:color="auto" w:fill="FFFFFF" w:themeFill="background1"/>
                  <w:vAlign w:val="bottom"/>
                </w:tcPr>
                <w:p w14:paraId="64468ED9" w14:textId="77777777" w:rsidR="004F6D58" w:rsidRDefault="004F6D58" w:rsidP="00A17682">
                  <w:pPr>
                    <w:jc w:val="center"/>
                    <w:rPr>
                      <w:rFonts w:ascii="Arial" w:hAnsi="Arial" w:cs="Arial"/>
                    </w:rPr>
                  </w:pPr>
                  <w:r>
                    <w:rPr>
                      <w:rFonts w:ascii="Arial" w:hAnsi="Arial" w:cs="Arial"/>
                    </w:rPr>
                    <w:t>4.28E-02</w:t>
                  </w:r>
                </w:p>
              </w:tc>
            </w:tr>
            <w:tr w:rsidR="004F6D58" w:rsidRPr="00984657" w14:paraId="121BF0B7" w14:textId="77777777" w:rsidTr="00A17682">
              <w:trPr>
                <w:trHeight w:val="75"/>
              </w:trPr>
              <w:tc>
                <w:tcPr>
                  <w:tcW w:w="886" w:type="pct"/>
                  <w:shd w:val="clear" w:color="auto" w:fill="FFFFFF"/>
                </w:tcPr>
                <w:p w14:paraId="7ED09994"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2</w:t>
                  </w:r>
                </w:p>
              </w:tc>
              <w:tc>
                <w:tcPr>
                  <w:tcW w:w="1188" w:type="pct"/>
                  <w:shd w:val="clear" w:color="auto" w:fill="FFFFFF"/>
                  <w:vAlign w:val="center"/>
                </w:tcPr>
                <w:p w14:paraId="23A0B137" w14:textId="77777777" w:rsidR="004F6D58" w:rsidRPr="00984657" w:rsidRDefault="004F6D58" w:rsidP="00A17682">
                  <w:pPr>
                    <w:jc w:val="center"/>
                    <w:rPr>
                      <w:rFonts w:ascii="Arial" w:hAnsi="Arial" w:cs="Arial"/>
                      <w:lang w:val="en-US" w:eastAsia="de-DE"/>
                    </w:rPr>
                  </w:pPr>
                  <w:r>
                    <w:rPr>
                      <w:rFonts w:ascii="Arial" w:hAnsi="Arial" w:cs="Arial"/>
                    </w:rPr>
                    <w:t>1.62E-02</w:t>
                  </w:r>
                </w:p>
              </w:tc>
              <w:tc>
                <w:tcPr>
                  <w:tcW w:w="1424" w:type="pct"/>
                  <w:shd w:val="clear" w:color="auto" w:fill="FFFFFF"/>
                  <w:vAlign w:val="center"/>
                </w:tcPr>
                <w:p w14:paraId="66BB4B7E" w14:textId="77777777" w:rsidR="004F6D58" w:rsidRPr="006015B9" w:rsidRDefault="004F6D58" w:rsidP="00A17682">
                  <w:pPr>
                    <w:jc w:val="center"/>
                    <w:rPr>
                      <w:rFonts w:ascii="Arial" w:hAnsi="Arial" w:cs="Arial"/>
                    </w:rPr>
                  </w:pPr>
                  <w:r>
                    <w:rPr>
                      <w:rFonts w:ascii="Arial" w:hAnsi="Arial" w:cs="Arial"/>
                    </w:rPr>
                    <w:t>1.12E-01</w:t>
                  </w:r>
                </w:p>
              </w:tc>
              <w:tc>
                <w:tcPr>
                  <w:tcW w:w="1502" w:type="pct"/>
                  <w:shd w:val="clear" w:color="auto" w:fill="FFFFFF" w:themeFill="background1"/>
                  <w:vAlign w:val="center"/>
                </w:tcPr>
                <w:p w14:paraId="3A4C09AC" w14:textId="77777777" w:rsidR="004F6D58" w:rsidRPr="00B77232" w:rsidRDefault="004F6D58" w:rsidP="00A17682">
                  <w:pPr>
                    <w:jc w:val="center"/>
                    <w:rPr>
                      <w:rFonts w:ascii="Arial" w:hAnsi="Arial" w:cs="Arial"/>
                    </w:rPr>
                  </w:pPr>
                  <w:r>
                    <w:rPr>
                      <w:rFonts w:ascii="Arial" w:hAnsi="Arial" w:cs="Arial"/>
                    </w:rPr>
                    <w:t>1.22E-01</w:t>
                  </w:r>
                </w:p>
              </w:tc>
            </w:tr>
            <w:tr w:rsidR="004F6D58" w:rsidRPr="00984657" w14:paraId="0BB9F0A1" w14:textId="77777777" w:rsidTr="00A17682">
              <w:trPr>
                <w:trHeight w:val="75"/>
              </w:trPr>
              <w:tc>
                <w:tcPr>
                  <w:tcW w:w="886" w:type="pct"/>
                  <w:shd w:val="clear" w:color="auto" w:fill="FFFFFF"/>
                </w:tcPr>
                <w:p w14:paraId="54EE5F2A"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 xml:space="preserve">Scenario </w:t>
                  </w:r>
                  <w:r>
                    <w:rPr>
                      <w:rFonts w:ascii="Arial" w:hAnsi="Arial" w:cs="Arial"/>
                      <w:lang w:val="en-US" w:eastAsia="de-DE"/>
                    </w:rPr>
                    <w:t>4</w:t>
                  </w:r>
                </w:p>
              </w:tc>
              <w:tc>
                <w:tcPr>
                  <w:tcW w:w="1188" w:type="pct"/>
                  <w:shd w:val="clear" w:color="auto" w:fill="FFFFFF"/>
                  <w:vAlign w:val="center"/>
                </w:tcPr>
                <w:p w14:paraId="57C5C16C" w14:textId="77777777" w:rsidR="004F6D58" w:rsidRPr="00984657" w:rsidRDefault="004F6D58" w:rsidP="00A17682">
                  <w:pPr>
                    <w:jc w:val="center"/>
                    <w:rPr>
                      <w:rFonts w:ascii="Arial" w:hAnsi="Arial" w:cs="Arial"/>
                      <w:lang w:val="en-US" w:eastAsia="de-DE"/>
                    </w:rPr>
                  </w:pPr>
                  <w:r>
                    <w:rPr>
                      <w:rFonts w:ascii="Arial" w:hAnsi="Arial" w:cs="Arial"/>
                    </w:rPr>
                    <w:t>6.06E-03</w:t>
                  </w:r>
                </w:p>
              </w:tc>
              <w:tc>
                <w:tcPr>
                  <w:tcW w:w="1424" w:type="pct"/>
                  <w:shd w:val="clear" w:color="auto" w:fill="FFFFFF"/>
                  <w:vAlign w:val="center"/>
                </w:tcPr>
                <w:p w14:paraId="589A2D0A" w14:textId="77777777" w:rsidR="004F6D58" w:rsidRPr="006015B9" w:rsidRDefault="004F6D58" w:rsidP="00A17682">
                  <w:pPr>
                    <w:jc w:val="center"/>
                    <w:rPr>
                      <w:rFonts w:ascii="Arial" w:hAnsi="Arial" w:cs="Arial"/>
                    </w:rPr>
                  </w:pPr>
                  <w:r>
                    <w:rPr>
                      <w:rFonts w:ascii="Arial" w:hAnsi="Arial" w:cs="Arial"/>
                    </w:rPr>
                    <w:t>4.22E-02</w:t>
                  </w:r>
                </w:p>
              </w:tc>
              <w:tc>
                <w:tcPr>
                  <w:tcW w:w="1502" w:type="pct"/>
                  <w:shd w:val="clear" w:color="auto" w:fill="FFFFFF" w:themeFill="background1"/>
                  <w:vAlign w:val="center"/>
                </w:tcPr>
                <w:p w14:paraId="2DBECC8C" w14:textId="77777777" w:rsidR="004F6D58" w:rsidRPr="00B77232" w:rsidRDefault="004F6D58" w:rsidP="00A17682">
                  <w:pPr>
                    <w:jc w:val="center"/>
                    <w:rPr>
                      <w:rFonts w:ascii="Arial" w:hAnsi="Arial" w:cs="Arial"/>
                    </w:rPr>
                  </w:pPr>
                  <w:r>
                    <w:rPr>
                      <w:rFonts w:ascii="Arial" w:hAnsi="Arial" w:cs="Arial"/>
                    </w:rPr>
                    <w:t>4.58E-02</w:t>
                  </w:r>
                </w:p>
              </w:tc>
            </w:tr>
            <w:tr w:rsidR="004F6D58" w:rsidRPr="00984657" w14:paraId="0989DBB0" w14:textId="77777777" w:rsidTr="00A17682">
              <w:trPr>
                <w:trHeight w:val="75"/>
              </w:trPr>
              <w:tc>
                <w:tcPr>
                  <w:tcW w:w="886" w:type="pct"/>
                  <w:shd w:val="clear" w:color="auto" w:fill="FFFFFF"/>
                </w:tcPr>
                <w:p w14:paraId="7750F4D3"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 xml:space="preserve">Scenario </w:t>
                  </w:r>
                  <w:r>
                    <w:rPr>
                      <w:rFonts w:ascii="Arial" w:hAnsi="Arial" w:cs="Arial"/>
                      <w:lang w:val="en-US" w:eastAsia="de-DE"/>
                    </w:rPr>
                    <w:t>5</w:t>
                  </w:r>
                </w:p>
              </w:tc>
              <w:tc>
                <w:tcPr>
                  <w:tcW w:w="1188" w:type="pct"/>
                  <w:shd w:val="clear" w:color="auto" w:fill="FFFFFF"/>
                  <w:vAlign w:val="center"/>
                </w:tcPr>
                <w:p w14:paraId="77CD4686" w14:textId="77777777" w:rsidR="004F6D58" w:rsidRPr="00984657" w:rsidRDefault="004F6D58" w:rsidP="00A17682">
                  <w:pPr>
                    <w:jc w:val="center"/>
                    <w:rPr>
                      <w:rFonts w:ascii="Arial" w:hAnsi="Arial" w:cs="Arial"/>
                      <w:lang w:val="en-US" w:eastAsia="de-DE"/>
                    </w:rPr>
                  </w:pPr>
                  <w:r>
                    <w:rPr>
                      <w:rFonts w:ascii="Arial" w:hAnsi="Arial" w:cs="Arial"/>
                    </w:rPr>
                    <w:t>1.29E-02</w:t>
                  </w:r>
                </w:p>
              </w:tc>
              <w:tc>
                <w:tcPr>
                  <w:tcW w:w="1424" w:type="pct"/>
                  <w:shd w:val="clear" w:color="auto" w:fill="FFFFFF"/>
                  <w:vAlign w:val="center"/>
                </w:tcPr>
                <w:p w14:paraId="191776E5" w14:textId="77777777" w:rsidR="004F6D58" w:rsidRPr="006015B9" w:rsidRDefault="004F6D58" w:rsidP="00A17682">
                  <w:pPr>
                    <w:jc w:val="center"/>
                    <w:rPr>
                      <w:rFonts w:ascii="Arial" w:hAnsi="Arial" w:cs="Arial"/>
                    </w:rPr>
                  </w:pPr>
                  <w:r>
                    <w:rPr>
                      <w:rFonts w:ascii="Arial" w:hAnsi="Arial" w:cs="Arial"/>
                    </w:rPr>
                    <w:t>9.00E-02</w:t>
                  </w:r>
                </w:p>
              </w:tc>
              <w:tc>
                <w:tcPr>
                  <w:tcW w:w="1502" w:type="pct"/>
                  <w:shd w:val="clear" w:color="auto" w:fill="FFFFFF" w:themeFill="background1"/>
                  <w:vAlign w:val="center"/>
                </w:tcPr>
                <w:p w14:paraId="3438FE8B" w14:textId="77777777" w:rsidR="004F6D58" w:rsidRPr="00B77232" w:rsidRDefault="004F6D58" w:rsidP="00A17682">
                  <w:pPr>
                    <w:jc w:val="center"/>
                    <w:rPr>
                      <w:rFonts w:ascii="Arial" w:hAnsi="Arial" w:cs="Arial"/>
                    </w:rPr>
                  </w:pPr>
                  <w:r>
                    <w:rPr>
                      <w:rFonts w:ascii="Arial" w:hAnsi="Arial" w:cs="Arial"/>
                    </w:rPr>
                    <w:t>9.77E-02</w:t>
                  </w:r>
                </w:p>
              </w:tc>
            </w:tr>
          </w:tbl>
          <w:p w14:paraId="08BDA377" w14:textId="77777777" w:rsidR="004F6D58" w:rsidRPr="00984657" w:rsidRDefault="004F6D58" w:rsidP="00A17682">
            <w:pPr>
              <w:rPr>
                <w:rFonts w:ascii="Arial" w:eastAsia="Times New Roman" w:hAnsi="Arial" w:cs="Arial"/>
                <w:sz w:val="20"/>
                <w:szCs w:val="20"/>
                <w:lang w:val="en-US" w:eastAsia="de-DE"/>
              </w:rPr>
            </w:pPr>
          </w:p>
          <w:p w14:paraId="6E34CC5E" w14:textId="77777777" w:rsidR="004F6D58" w:rsidRPr="00984657" w:rsidRDefault="004F6D58" w:rsidP="00A17682">
            <w:pPr>
              <w:rPr>
                <w:rFonts w:ascii="Arial" w:eastAsia="Times New Roman" w:hAnsi="Arial" w:cs="Arial"/>
                <w:sz w:val="20"/>
                <w:szCs w:val="20"/>
                <w:lang w:val="en-US" w:eastAsia="de-DE"/>
              </w:rPr>
            </w:pPr>
            <w:r w:rsidRPr="00984657">
              <w:rPr>
                <w:rFonts w:ascii="Arial" w:eastAsia="Times New Roman" w:hAnsi="Arial" w:cs="Arial"/>
                <w:sz w:val="20"/>
                <w:szCs w:val="20"/>
                <w:lang w:val="en-US" w:eastAsia="de-DE"/>
              </w:rPr>
              <w:t>Conclusion:</w:t>
            </w:r>
          </w:p>
          <w:p w14:paraId="7A911E91" w14:textId="7AA2F353" w:rsidR="004F6D58" w:rsidRPr="00984657" w:rsidRDefault="004F6D58" w:rsidP="00A17682">
            <w:pPr>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The PEC/PNEC sums are below 1 for all the assessed compartments. However regardless the scenario studied, the refinement described above (in the infobox 37) </w:t>
            </w:r>
            <w:r w:rsidR="00951892">
              <w:rPr>
                <w:rFonts w:ascii="Arial" w:hAnsi="Arial" w:cs="Arial"/>
                <w:sz w:val="20"/>
                <w:szCs w:val="20"/>
                <w:lang w:eastAsia="en-US"/>
              </w:rPr>
              <w:t>are above the threshold value of 0</w:t>
            </w:r>
            <w:r w:rsidR="00AE3BD6">
              <w:rPr>
                <w:rFonts w:ascii="Arial" w:hAnsi="Arial" w:cs="Arial"/>
                <w:sz w:val="20"/>
                <w:szCs w:val="20"/>
                <w:lang w:eastAsia="en-US"/>
              </w:rPr>
              <w:t>.</w:t>
            </w:r>
            <w:r w:rsidR="00951892">
              <w:rPr>
                <w:rFonts w:ascii="Arial" w:hAnsi="Arial" w:cs="Arial"/>
                <w:sz w:val="20"/>
                <w:szCs w:val="20"/>
                <w:lang w:eastAsia="en-US"/>
              </w:rPr>
              <w:t>1</w:t>
            </w:r>
            <w:r w:rsidR="00AE3BD6">
              <w:rPr>
                <w:rFonts w:ascii="Arial" w:hAnsi="Arial" w:cs="Arial"/>
                <w:sz w:val="20"/>
                <w:szCs w:val="20"/>
                <w:lang w:eastAsia="en-US"/>
              </w:rPr>
              <w:t xml:space="preserve"> </w:t>
            </w:r>
            <w:r w:rsidR="00951892">
              <w:rPr>
                <w:rFonts w:ascii="Arial" w:hAnsi="Arial" w:cs="Arial"/>
                <w:sz w:val="20"/>
                <w:szCs w:val="20"/>
                <w:lang w:eastAsia="en-US"/>
              </w:rPr>
              <w:t xml:space="preserve">µg/l </w:t>
            </w:r>
            <w:r>
              <w:rPr>
                <w:rFonts w:ascii="Arial" w:eastAsia="Times New Roman" w:hAnsi="Arial" w:cs="Arial"/>
                <w:sz w:val="20"/>
                <w:szCs w:val="20"/>
                <w:lang w:val="en-US" w:eastAsia="de-DE"/>
              </w:rPr>
              <w:t xml:space="preserve">for the substance of concern </w:t>
            </w:r>
            <w:r>
              <w:rPr>
                <w:rFonts w:ascii="Arial" w:hAnsi="Arial" w:cs="Arial"/>
                <w:sz w:val="20"/>
                <w:szCs w:val="20"/>
                <w:lang w:eastAsia="en-US"/>
              </w:rPr>
              <w:t xml:space="preserve">L(+) Lactic acid </w:t>
            </w:r>
            <w:r>
              <w:rPr>
                <w:rFonts w:ascii="Arial" w:eastAsia="Times New Roman" w:hAnsi="Arial" w:cs="Arial"/>
                <w:sz w:val="20"/>
                <w:szCs w:val="20"/>
                <w:lang w:val="en-US" w:eastAsia="de-DE"/>
              </w:rPr>
              <w:t>.</w:t>
            </w:r>
          </w:p>
          <w:p w14:paraId="2C4E9A96" w14:textId="77777777" w:rsidR="004F6D58" w:rsidRDefault="004F6D58" w:rsidP="00A17682">
            <w:pPr>
              <w:rPr>
                <w:rFonts w:ascii="Arial" w:eastAsia="Times New Roman" w:hAnsi="Arial" w:cs="Arial"/>
                <w:sz w:val="20"/>
                <w:szCs w:val="20"/>
                <w:highlight w:val="yellow"/>
                <w:lang w:val="en-US" w:eastAsia="de-DE"/>
              </w:rPr>
            </w:pPr>
          </w:p>
          <w:p w14:paraId="5E8D3459" w14:textId="77777777" w:rsidR="004F6D58" w:rsidRPr="00984657" w:rsidRDefault="004F6D58" w:rsidP="00A17682">
            <w:pPr>
              <w:rPr>
                <w:rFonts w:ascii="Arial" w:eastAsia="Times New Roman" w:hAnsi="Arial" w:cs="Arial"/>
                <w:sz w:val="20"/>
                <w:szCs w:val="20"/>
                <w:lang w:val="en-US" w:eastAsia="de-DE"/>
              </w:rPr>
            </w:pPr>
            <w:r w:rsidRPr="00E23218">
              <w:rPr>
                <w:rFonts w:ascii="Arial" w:eastAsia="Times New Roman" w:hAnsi="Arial" w:cs="Arial"/>
                <w:sz w:val="20"/>
                <w:szCs w:val="20"/>
                <w:lang w:val="en-US" w:eastAsia="de-DE"/>
              </w:rPr>
              <w:t xml:space="preserve">The risks related to the use of </w:t>
            </w:r>
            <w:r>
              <w:rPr>
                <w:rFonts w:ascii="Arial" w:eastAsia="Times New Roman" w:hAnsi="Arial" w:cs="Arial"/>
                <w:sz w:val="20"/>
                <w:szCs w:val="20"/>
                <w:lang w:val="en-US" w:eastAsia="de-DE"/>
              </w:rPr>
              <w:t>SANYTOL FRESH</w:t>
            </w:r>
            <w:r w:rsidRPr="00E23218">
              <w:rPr>
                <w:rFonts w:ascii="Arial" w:eastAsia="Times New Roman" w:hAnsi="Arial" w:cs="Arial"/>
                <w:sz w:val="20"/>
                <w:szCs w:val="20"/>
                <w:lang w:val="en-US" w:eastAsia="de-DE"/>
              </w:rPr>
              <w:t xml:space="preserve"> are </w:t>
            </w:r>
            <w:r>
              <w:rPr>
                <w:rFonts w:ascii="Arial" w:eastAsia="Times New Roman" w:hAnsi="Arial" w:cs="Arial"/>
                <w:sz w:val="20"/>
                <w:szCs w:val="20"/>
                <w:lang w:val="en-US" w:eastAsia="de-DE"/>
              </w:rPr>
              <w:t>a</w:t>
            </w:r>
            <w:r w:rsidRPr="00E23218">
              <w:rPr>
                <w:rFonts w:ascii="Arial" w:eastAsia="Times New Roman" w:hAnsi="Arial" w:cs="Arial"/>
                <w:sz w:val="20"/>
                <w:szCs w:val="20"/>
                <w:lang w:val="en-US" w:eastAsia="de-DE"/>
              </w:rPr>
              <w:t xml:space="preserve">cceptable for </w:t>
            </w:r>
            <w:r>
              <w:rPr>
                <w:rFonts w:ascii="Arial" w:eastAsia="Times New Roman" w:hAnsi="Arial" w:cs="Arial"/>
                <w:sz w:val="20"/>
                <w:szCs w:val="20"/>
                <w:lang w:val="en-US" w:eastAsia="de-DE"/>
              </w:rPr>
              <w:t>all environmental</w:t>
            </w:r>
            <w:r w:rsidRPr="00E23218">
              <w:rPr>
                <w:rFonts w:ascii="Arial" w:eastAsia="Times New Roman" w:hAnsi="Arial" w:cs="Arial"/>
                <w:sz w:val="20"/>
                <w:szCs w:val="20"/>
                <w:lang w:val="en-US" w:eastAsia="de-DE"/>
              </w:rPr>
              <w:t xml:space="preserve"> compartments</w:t>
            </w:r>
            <w:r>
              <w:rPr>
                <w:rFonts w:ascii="Arial" w:eastAsia="Times New Roman" w:hAnsi="Arial" w:cs="Arial"/>
                <w:sz w:val="20"/>
                <w:szCs w:val="20"/>
                <w:lang w:val="en-US" w:eastAsia="de-DE"/>
              </w:rPr>
              <w:t xml:space="preserve"> except the groundwater compartment.</w:t>
            </w:r>
          </w:p>
          <w:p w14:paraId="6A1E1B96" w14:textId="77777777" w:rsidR="004F6D58" w:rsidRPr="00E23218" w:rsidRDefault="004F6D58" w:rsidP="00A17682">
            <w:pPr>
              <w:rPr>
                <w:lang w:val="en-US"/>
              </w:rPr>
            </w:pPr>
          </w:p>
        </w:tc>
      </w:tr>
    </w:tbl>
    <w:p w14:paraId="6A65D298" w14:textId="77777777" w:rsidR="004F6D58" w:rsidRDefault="004F6D58" w:rsidP="004F6D58">
      <w:pPr>
        <w:rPr>
          <w:lang w:eastAsia="en-US"/>
        </w:rPr>
      </w:pPr>
    </w:p>
    <w:p w14:paraId="5F4D0488" w14:textId="77777777" w:rsidR="004F6D58" w:rsidRPr="00FD2055" w:rsidRDefault="004F6D58" w:rsidP="004F6D58">
      <w:pPr>
        <w:rPr>
          <w:lang w:eastAsia="en-US"/>
        </w:rPr>
      </w:pPr>
    </w:p>
    <w:p w14:paraId="28B3C427" w14:textId="77777777" w:rsidR="004F6D58" w:rsidRPr="00311408" w:rsidRDefault="004F6D58" w:rsidP="004F6D58">
      <w:pPr>
        <w:rPr>
          <w:b/>
          <w:i/>
          <w:szCs w:val="22"/>
          <w:lang w:eastAsia="en-US"/>
        </w:rPr>
      </w:pPr>
      <w:bookmarkStart w:id="327" w:name="_Toc367977022"/>
      <w:bookmarkStart w:id="328" w:name="_Toc381283409"/>
      <w:bookmarkStart w:id="329" w:name="_Toc389729130"/>
      <w:bookmarkStart w:id="330" w:name="_Toc403472810"/>
      <w:r w:rsidRPr="00311408">
        <w:rPr>
          <w:b/>
          <w:i/>
          <w:szCs w:val="22"/>
          <w:lang w:eastAsia="en-US"/>
        </w:rPr>
        <w:t>Aggregated exposure</w:t>
      </w:r>
      <w:bookmarkEnd w:id="327"/>
      <w:r w:rsidRPr="00311408">
        <w:rPr>
          <w:b/>
          <w:i/>
          <w:szCs w:val="22"/>
          <w:lang w:eastAsia="en-US"/>
        </w:rPr>
        <w:t xml:space="preserve"> (combined for relevant emmission sources)</w:t>
      </w:r>
      <w:bookmarkEnd w:id="328"/>
      <w:bookmarkEnd w:id="329"/>
      <w:bookmarkEnd w:id="330"/>
    </w:p>
    <w:p w14:paraId="1378D17B" w14:textId="77777777" w:rsidR="004F6D58" w:rsidRPr="00FD2055" w:rsidRDefault="004F6D58" w:rsidP="004F6D58">
      <w:pPr>
        <w:spacing w:before="60" w:line="276" w:lineRule="auto"/>
        <w:ind w:left="142"/>
        <w:rPr>
          <w:i/>
          <w:lang w:eastAsia="en-US"/>
        </w:rPr>
      </w:pPr>
    </w:p>
    <w:p w14:paraId="1D090FD6" w14:textId="77777777" w:rsidR="004F6D58" w:rsidRDefault="004F6D58" w:rsidP="004F6D58">
      <w:pPr>
        <w:spacing w:before="60" w:line="276" w:lineRule="auto"/>
        <w:ind w:left="142"/>
        <w:jc w:val="both"/>
        <w:rPr>
          <w:sz w:val="24"/>
          <w:lang w:eastAsia="en-US"/>
        </w:rPr>
      </w:pPr>
      <w:r>
        <w:rPr>
          <w:sz w:val="24"/>
          <w:lang w:eastAsia="en-US"/>
        </w:rPr>
        <w:t>According to Article 10(1) of BPD a cumulative risk assessment shall be performed where relevant. For hydrogen peroxide it was agreed at the WG V 2014 that aggregated risk assessment is not regarded relevant due to the high reactivity of the substance.</w:t>
      </w:r>
    </w:p>
    <w:p w14:paraId="7FB14866" w14:textId="77777777" w:rsidR="004F6D58" w:rsidRDefault="004F6D58" w:rsidP="004F6D58">
      <w:pPr>
        <w:spacing w:before="60" w:line="276" w:lineRule="auto"/>
        <w:ind w:left="142"/>
        <w:jc w:val="both"/>
        <w:rPr>
          <w:sz w:val="24"/>
          <w:lang w:eastAsia="en-US"/>
        </w:rPr>
      </w:pPr>
    </w:p>
    <w:p w14:paraId="4F337215" w14:textId="77777777" w:rsidR="004F6D58" w:rsidRDefault="004F6D58" w:rsidP="004F6D58">
      <w:pPr>
        <w:spacing w:before="60" w:line="276" w:lineRule="auto"/>
        <w:ind w:left="142"/>
        <w:jc w:val="both"/>
        <w:rPr>
          <w:sz w:val="24"/>
          <w:lang w:eastAsia="en-US"/>
        </w:rPr>
      </w:pPr>
      <w:r>
        <w:rPr>
          <w:sz w:val="24"/>
          <w:lang w:eastAsia="en-US"/>
        </w:rPr>
        <w:t>Since the amount of L(+)Lactic acid that is used annually in biocidal products accounts for less than 10% compared to the annual production and import volume of L(+) Lactic acid in the EU, no aggregated risk assessment was performed.</w:t>
      </w:r>
    </w:p>
    <w:p w14:paraId="03AC6161" w14:textId="77777777" w:rsidR="004F6D58" w:rsidRDefault="004F6D58" w:rsidP="004F6D58">
      <w:pPr>
        <w:jc w:val="both"/>
        <w:rPr>
          <w:lang w:eastAsia="en-US"/>
        </w:rPr>
      </w:pPr>
    </w:p>
    <w:tbl>
      <w:tblPr>
        <w:tblStyle w:val="Grilledutableau4"/>
        <w:tblW w:w="9356" w:type="dxa"/>
        <w:tblInd w:w="108" w:type="dxa"/>
        <w:tblLook w:val="04A0" w:firstRow="1" w:lastRow="0" w:firstColumn="1" w:lastColumn="0" w:noHBand="0" w:noVBand="1"/>
      </w:tblPr>
      <w:tblGrid>
        <w:gridCol w:w="9356"/>
      </w:tblGrid>
      <w:tr w:rsidR="004F6D58" w:rsidRPr="00D24EE1" w14:paraId="21E79813" w14:textId="77777777" w:rsidTr="00373DFF">
        <w:tc>
          <w:tcPr>
            <w:tcW w:w="9356" w:type="dxa"/>
            <w:shd w:val="clear" w:color="auto" w:fill="D6E3BC" w:themeFill="accent3" w:themeFillTint="66"/>
          </w:tcPr>
          <w:p w14:paraId="0720803D" w14:textId="77777777" w:rsidR="004F6D58" w:rsidRPr="00984657" w:rsidRDefault="004F6D58" w:rsidP="00A17682">
            <w:pPr>
              <w:pStyle w:val="Lgende"/>
              <w:rPr>
                <w:rFonts w:ascii="Arial" w:hAnsi="Arial" w:cs="Arial"/>
                <w:lang w:val="en-US"/>
              </w:rPr>
            </w:pPr>
            <w:r w:rsidRPr="00984657">
              <w:rPr>
                <w:rFonts w:ascii="Arial" w:hAnsi="Arial" w:cs="Arial"/>
                <w:lang w:val="en-US"/>
              </w:rPr>
              <w:t xml:space="preserve">Infobox </w:t>
            </w:r>
            <w:r w:rsidRPr="00984657">
              <w:rPr>
                <w:rFonts w:ascii="Arial" w:hAnsi="Arial" w:cs="Arial"/>
                <w:lang w:val="en-US"/>
              </w:rPr>
              <w:fldChar w:fldCharType="begin"/>
            </w:r>
            <w:r w:rsidRPr="00984657">
              <w:rPr>
                <w:rFonts w:ascii="Arial" w:hAnsi="Arial" w:cs="Arial"/>
                <w:lang w:val="en-US"/>
              </w:rPr>
              <w:instrText xml:space="preserve"> SEQ infobox \* ARABIC </w:instrText>
            </w:r>
            <w:r w:rsidRPr="00984657">
              <w:rPr>
                <w:rFonts w:ascii="Arial" w:hAnsi="Arial" w:cs="Arial"/>
                <w:lang w:val="en-US"/>
              </w:rPr>
              <w:fldChar w:fldCharType="separate"/>
            </w:r>
            <w:r>
              <w:rPr>
                <w:rFonts w:ascii="Arial" w:hAnsi="Arial" w:cs="Arial"/>
                <w:noProof/>
                <w:lang w:val="en-US"/>
              </w:rPr>
              <w:t>40</w:t>
            </w:r>
            <w:r w:rsidRPr="00984657">
              <w:rPr>
                <w:rFonts w:ascii="Arial" w:hAnsi="Arial" w:cs="Arial"/>
                <w:lang w:val="en-US"/>
              </w:rPr>
              <w:fldChar w:fldCharType="end"/>
            </w:r>
            <w:r w:rsidRPr="00984657">
              <w:rPr>
                <w:rFonts w:ascii="Arial" w:hAnsi="Arial" w:cs="Arial"/>
                <w:lang w:val="en-US"/>
              </w:rPr>
              <w:t xml:space="preserve"> - FR CA position:</w:t>
            </w:r>
          </w:p>
          <w:p w14:paraId="04E447E8" w14:textId="77777777" w:rsidR="004F6D58" w:rsidRPr="00861E7B" w:rsidRDefault="004F6D58" w:rsidP="00A17682">
            <w:pPr>
              <w:pStyle w:val="Lgende"/>
              <w:ind w:left="0" w:firstLine="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The result of aggregated exposure assessment of the product containing one active substance (Hydrogen peroxide) and two substances of concern is summarized in the following table.</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2268"/>
              <w:gridCol w:w="2552"/>
              <w:gridCol w:w="2552"/>
            </w:tblGrid>
            <w:tr w:rsidR="004F6D58" w:rsidRPr="00984657" w14:paraId="5DAAD5D0" w14:textId="77777777" w:rsidTr="00A17682">
              <w:trPr>
                <w:trHeight w:val="249"/>
              </w:trPr>
              <w:tc>
                <w:tcPr>
                  <w:tcW w:w="5000" w:type="pct"/>
                  <w:gridSpan w:val="4"/>
                  <w:tcBorders>
                    <w:top w:val="single" w:sz="4" w:space="0" w:color="auto"/>
                    <w:left w:val="single" w:sz="4" w:space="0" w:color="auto"/>
                    <w:bottom w:val="single" w:sz="4" w:space="0" w:color="auto"/>
                  </w:tcBorders>
                  <w:shd w:val="clear" w:color="auto" w:fill="FFFFCC"/>
                  <w:vAlign w:val="center"/>
                </w:tcPr>
                <w:p w14:paraId="44A7350C"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 xml:space="preserve">Summary table on calculated </w:t>
                  </w:r>
                  <w:r w:rsidRPr="00984657">
                    <w:rPr>
                      <w:rFonts w:ascii="Arial" w:hAnsi="Arial" w:cs="Arial"/>
                      <w:lang w:val="en-US" w:eastAsia="de-DE"/>
                    </w:rPr>
                    <w:sym w:font="Symbol" w:char="F053"/>
                  </w:r>
                  <w:r w:rsidRPr="00984657">
                    <w:rPr>
                      <w:rFonts w:ascii="Arial" w:hAnsi="Arial" w:cs="Arial"/>
                      <w:lang w:val="en-US" w:eastAsia="de-DE"/>
                    </w:rPr>
                    <w:t>PEC/PNEC values</w:t>
                  </w:r>
                </w:p>
              </w:tc>
            </w:tr>
            <w:tr w:rsidR="004F6D58" w:rsidRPr="00984657" w14:paraId="7FA13AD0" w14:textId="77777777" w:rsidTr="00A17682">
              <w:trPr>
                <w:trHeight w:val="437"/>
              </w:trPr>
              <w:tc>
                <w:tcPr>
                  <w:tcW w:w="886" w:type="pct"/>
                  <w:shd w:val="clear" w:color="auto" w:fill="FFFFFF"/>
                  <w:vAlign w:val="center"/>
                </w:tcPr>
                <w:p w14:paraId="7DD97F33" w14:textId="77777777" w:rsidR="004F6D58" w:rsidRPr="00984657" w:rsidRDefault="004F6D58" w:rsidP="00A17682">
                  <w:pPr>
                    <w:jc w:val="center"/>
                    <w:rPr>
                      <w:rFonts w:ascii="Arial" w:hAnsi="Arial" w:cs="Arial"/>
                      <w:lang w:val="en-US" w:eastAsia="de-DE"/>
                    </w:rPr>
                  </w:pPr>
                </w:p>
              </w:tc>
              <w:tc>
                <w:tcPr>
                  <w:tcW w:w="1266" w:type="pct"/>
                  <w:shd w:val="clear" w:color="auto" w:fill="FFFFFF"/>
                  <w:vAlign w:val="center"/>
                </w:tcPr>
                <w:p w14:paraId="1BF1C449"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1424" w:type="pct"/>
                  <w:shd w:val="clear" w:color="auto" w:fill="FFFFFF"/>
                  <w:vAlign w:val="center"/>
                </w:tcPr>
                <w:p w14:paraId="2503E8A2"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1424" w:type="pct"/>
                  <w:shd w:val="clear" w:color="auto" w:fill="FFFFFF" w:themeFill="background1"/>
                  <w:vAlign w:val="center"/>
                </w:tcPr>
                <w:p w14:paraId="2200469A" w14:textId="77777777" w:rsidR="004F6D58" w:rsidRPr="00984657" w:rsidRDefault="004F6D58" w:rsidP="00A17682">
                  <w:pPr>
                    <w:jc w:val="cente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r>
            <w:tr w:rsidR="004F6D58" w:rsidRPr="00984657" w14:paraId="07992BA9" w14:textId="77777777" w:rsidTr="00A17682">
              <w:trPr>
                <w:trHeight w:val="75"/>
              </w:trPr>
              <w:tc>
                <w:tcPr>
                  <w:tcW w:w="886" w:type="pct"/>
                  <w:shd w:val="clear" w:color="auto" w:fill="FFFFFF"/>
                </w:tcPr>
                <w:p w14:paraId="675A3898" w14:textId="77777777" w:rsidR="004F6D58" w:rsidRPr="00984657" w:rsidRDefault="004F6D58" w:rsidP="00A17682">
                  <w:pPr>
                    <w:rPr>
                      <w:rFonts w:ascii="Arial" w:hAnsi="Arial" w:cs="Arial"/>
                      <w:lang w:val="en-US" w:eastAsia="de-DE"/>
                    </w:rPr>
                  </w:pPr>
                  <w:r w:rsidRPr="00984657">
                    <w:rPr>
                      <w:rFonts w:ascii="Arial" w:hAnsi="Arial" w:cs="Arial"/>
                      <w:lang w:val="en-US" w:eastAsia="de-DE"/>
                    </w:rPr>
                    <w:t>Scenario 1</w:t>
                  </w:r>
                  <w:r>
                    <w:rPr>
                      <w:rFonts w:ascii="Arial" w:hAnsi="Arial" w:cs="Arial"/>
                      <w:lang w:val="en-US" w:eastAsia="de-DE"/>
                    </w:rPr>
                    <w:t>-5</w:t>
                  </w:r>
                </w:p>
              </w:tc>
              <w:tc>
                <w:tcPr>
                  <w:tcW w:w="1266" w:type="pct"/>
                  <w:shd w:val="clear" w:color="auto" w:fill="FFFFFF"/>
                  <w:vAlign w:val="bottom"/>
                </w:tcPr>
                <w:p w14:paraId="0B3A02F4" w14:textId="77777777" w:rsidR="004F6D58" w:rsidRDefault="004F6D58" w:rsidP="00A17682">
                  <w:pPr>
                    <w:jc w:val="center"/>
                    <w:rPr>
                      <w:rFonts w:ascii="Arial" w:hAnsi="Arial" w:cs="Arial"/>
                    </w:rPr>
                  </w:pPr>
                  <w:r>
                    <w:rPr>
                      <w:rFonts w:ascii="Arial" w:hAnsi="Arial" w:cs="Arial"/>
                    </w:rPr>
                    <w:t>4.08E-02</w:t>
                  </w:r>
                </w:p>
              </w:tc>
              <w:tc>
                <w:tcPr>
                  <w:tcW w:w="1424" w:type="pct"/>
                  <w:shd w:val="clear" w:color="auto" w:fill="FFFFFF"/>
                  <w:vAlign w:val="bottom"/>
                </w:tcPr>
                <w:p w14:paraId="4B8FF50D" w14:textId="77777777" w:rsidR="004F6D58" w:rsidRDefault="004F6D58" w:rsidP="00A17682">
                  <w:pPr>
                    <w:jc w:val="center"/>
                    <w:rPr>
                      <w:rFonts w:ascii="Arial" w:hAnsi="Arial" w:cs="Arial"/>
                    </w:rPr>
                  </w:pPr>
                  <w:r>
                    <w:rPr>
                      <w:rFonts w:ascii="Arial" w:hAnsi="Arial" w:cs="Arial"/>
                    </w:rPr>
                    <w:t>2.84E-01</w:t>
                  </w:r>
                </w:p>
              </w:tc>
              <w:tc>
                <w:tcPr>
                  <w:tcW w:w="1424" w:type="pct"/>
                  <w:shd w:val="clear" w:color="auto" w:fill="FFFFFF" w:themeFill="background1"/>
                  <w:vAlign w:val="bottom"/>
                </w:tcPr>
                <w:p w14:paraId="6CB8C637" w14:textId="77777777" w:rsidR="004F6D58" w:rsidRDefault="004F6D58" w:rsidP="00A17682">
                  <w:pPr>
                    <w:jc w:val="center"/>
                    <w:rPr>
                      <w:rFonts w:ascii="Arial" w:hAnsi="Arial" w:cs="Arial"/>
                    </w:rPr>
                  </w:pPr>
                  <w:r>
                    <w:rPr>
                      <w:rFonts w:ascii="Arial" w:hAnsi="Arial" w:cs="Arial"/>
                    </w:rPr>
                    <w:t>3.09E-01</w:t>
                  </w:r>
                </w:p>
              </w:tc>
            </w:tr>
          </w:tbl>
          <w:p w14:paraId="1A2CB9A7" w14:textId="77777777" w:rsidR="004F6D58" w:rsidRPr="00984657" w:rsidRDefault="004F6D58" w:rsidP="00A17682">
            <w:pPr>
              <w:rPr>
                <w:rFonts w:ascii="Arial" w:eastAsia="Times New Roman" w:hAnsi="Arial" w:cs="Arial"/>
                <w:sz w:val="20"/>
                <w:szCs w:val="20"/>
                <w:lang w:val="en-US" w:eastAsia="de-DE"/>
              </w:rPr>
            </w:pPr>
          </w:p>
          <w:p w14:paraId="40DB0B8B" w14:textId="77777777" w:rsidR="004F6D58" w:rsidRPr="00984657" w:rsidRDefault="004F6D58" w:rsidP="00A17682">
            <w:pPr>
              <w:rPr>
                <w:rFonts w:ascii="Arial" w:eastAsia="Times New Roman" w:hAnsi="Arial" w:cs="Arial"/>
                <w:sz w:val="20"/>
                <w:szCs w:val="20"/>
                <w:lang w:val="en-US" w:eastAsia="de-DE"/>
              </w:rPr>
            </w:pPr>
            <w:r w:rsidRPr="00984657">
              <w:rPr>
                <w:rFonts w:ascii="Arial" w:eastAsia="Times New Roman" w:hAnsi="Arial" w:cs="Arial"/>
                <w:sz w:val="20"/>
                <w:szCs w:val="20"/>
                <w:lang w:val="en-US" w:eastAsia="de-DE"/>
              </w:rPr>
              <w:lastRenderedPageBreak/>
              <w:t>Conclusion:</w:t>
            </w:r>
          </w:p>
          <w:p w14:paraId="2E569F1A" w14:textId="77777777" w:rsidR="004F6D58" w:rsidRPr="00984657" w:rsidRDefault="004F6D58" w:rsidP="00A17682">
            <w:pPr>
              <w:rPr>
                <w:rFonts w:ascii="Arial" w:eastAsia="Times New Roman" w:hAnsi="Arial" w:cs="Arial"/>
                <w:sz w:val="20"/>
                <w:szCs w:val="20"/>
                <w:lang w:val="en-US" w:eastAsia="de-DE"/>
              </w:rPr>
            </w:pPr>
          </w:p>
          <w:p w14:paraId="4C22667C" w14:textId="77777777" w:rsidR="004F6D58" w:rsidRDefault="004F6D58" w:rsidP="00A17682">
            <w:pPr>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The PEC/PNEC sums are below 1 for all the assessed compartments except for the groundwater. </w:t>
            </w:r>
          </w:p>
          <w:p w14:paraId="5EC28C2B" w14:textId="77777777" w:rsidR="004F6D58" w:rsidRDefault="004F6D58" w:rsidP="00A17682">
            <w:pPr>
              <w:rPr>
                <w:rFonts w:ascii="Arial" w:eastAsia="Times New Roman" w:hAnsi="Arial" w:cs="Arial"/>
                <w:sz w:val="20"/>
                <w:szCs w:val="20"/>
                <w:lang w:val="en-US" w:eastAsia="de-DE"/>
              </w:rPr>
            </w:pPr>
          </w:p>
          <w:p w14:paraId="5573ED66" w14:textId="77777777" w:rsidR="004F6D58" w:rsidRPr="00984657" w:rsidRDefault="004F6D58" w:rsidP="00A17682">
            <w:pPr>
              <w:rPr>
                <w:rFonts w:ascii="Arial" w:eastAsia="Times New Roman" w:hAnsi="Arial" w:cs="Arial"/>
                <w:sz w:val="20"/>
                <w:szCs w:val="20"/>
                <w:lang w:val="en-US" w:eastAsia="de-DE"/>
              </w:rPr>
            </w:pPr>
            <w:r w:rsidRPr="00E23218">
              <w:rPr>
                <w:rFonts w:ascii="Arial" w:eastAsia="Times New Roman" w:hAnsi="Arial" w:cs="Arial"/>
                <w:sz w:val="20"/>
                <w:szCs w:val="20"/>
                <w:lang w:val="en-US" w:eastAsia="de-DE"/>
              </w:rPr>
              <w:t xml:space="preserve">The risks related to the use of </w:t>
            </w:r>
            <w:r>
              <w:rPr>
                <w:rFonts w:ascii="Arial" w:eastAsia="Times New Roman" w:hAnsi="Arial" w:cs="Arial"/>
                <w:sz w:val="20"/>
                <w:szCs w:val="20"/>
                <w:lang w:val="en-US" w:eastAsia="de-DE"/>
              </w:rPr>
              <w:t>SANYTOL FRESH</w:t>
            </w:r>
            <w:r w:rsidRPr="00E23218">
              <w:rPr>
                <w:rFonts w:ascii="Arial" w:eastAsia="Times New Roman" w:hAnsi="Arial" w:cs="Arial"/>
                <w:sz w:val="20"/>
                <w:szCs w:val="20"/>
                <w:lang w:val="en-US" w:eastAsia="de-DE"/>
              </w:rPr>
              <w:t xml:space="preserve"> are </w:t>
            </w:r>
            <w:r>
              <w:rPr>
                <w:rFonts w:ascii="Arial" w:eastAsia="Times New Roman" w:hAnsi="Arial" w:cs="Arial"/>
                <w:sz w:val="20"/>
                <w:szCs w:val="20"/>
                <w:lang w:val="en-US" w:eastAsia="de-DE"/>
              </w:rPr>
              <w:t>a</w:t>
            </w:r>
            <w:r w:rsidRPr="00E23218">
              <w:rPr>
                <w:rFonts w:ascii="Arial" w:eastAsia="Times New Roman" w:hAnsi="Arial" w:cs="Arial"/>
                <w:sz w:val="20"/>
                <w:szCs w:val="20"/>
                <w:lang w:val="en-US" w:eastAsia="de-DE"/>
              </w:rPr>
              <w:t xml:space="preserve">cceptable for </w:t>
            </w:r>
            <w:r>
              <w:rPr>
                <w:rFonts w:ascii="Arial" w:eastAsia="Times New Roman" w:hAnsi="Arial" w:cs="Arial"/>
                <w:sz w:val="20"/>
                <w:szCs w:val="20"/>
                <w:lang w:val="en-US" w:eastAsia="de-DE"/>
              </w:rPr>
              <w:t>all environmental</w:t>
            </w:r>
            <w:r w:rsidRPr="00E23218">
              <w:rPr>
                <w:rFonts w:ascii="Arial" w:eastAsia="Times New Roman" w:hAnsi="Arial" w:cs="Arial"/>
                <w:sz w:val="20"/>
                <w:szCs w:val="20"/>
                <w:lang w:val="en-US" w:eastAsia="de-DE"/>
              </w:rPr>
              <w:t xml:space="preserve"> compartments</w:t>
            </w:r>
            <w:r>
              <w:rPr>
                <w:rFonts w:ascii="Arial" w:eastAsia="Times New Roman" w:hAnsi="Arial" w:cs="Arial"/>
                <w:sz w:val="20"/>
                <w:szCs w:val="20"/>
                <w:lang w:val="en-US" w:eastAsia="de-DE"/>
              </w:rPr>
              <w:t xml:space="preserve"> except the groundwater compartment.</w:t>
            </w:r>
          </w:p>
          <w:p w14:paraId="5B67384C" w14:textId="77777777" w:rsidR="004F6D58" w:rsidRPr="001B131D" w:rsidRDefault="004F6D58" w:rsidP="00A17682"/>
        </w:tc>
      </w:tr>
    </w:tbl>
    <w:p w14:paraId="4CC1C9EC" w14:textId="77777777" w:rsidR="004F6D58" w:rsidRPr="00FD2055" w:rsidRDefault="004F6D58" w:rsidP="004F6D58">
      <w:pPr>
        <w:jc w:val="both"/>
        <w:rPr>
          <w:lang w:eastAsia="en-US"/>
        </w:rPr>
      </w:pPr>
    </w:p>
    <w:p w14:paraId="416C4557" w14:textId="77777777" w:rsidR="004F6D58" w:rsidRPr="00FD2055" w:rsidRDefault="004F6D58" w:rsidP="004F6D5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4F6D58" w:rsidRPr="00311408" w14:paraId="13640881" w14:textId="77777777" w:rsidTr="00A17682">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71ACF5F1" w14:textId="77777777" w:rsidR="004F6D58" w:rsidRPr="00311408" w:rsidRDefault="004F6D58" w:rsidP="00A17682">
            <w:pPr>
              <w:autoSpaceDE w:val="0"/>
              <w:autoSpaceDN w:val="0"/>
              <w:adjustRightInd w:val="0"/>
              <w:spacing w:before="60" w:after="60"/>
              <w:rPr>
                <w:rFonts w:cs="Arial"/>
                <w:color w:val="000000"/>
                <w:szCs w:val="18"/>
                <w:lang w:eastAsia="en-GB"/>
              </w:rPr>
            </w:pPr>
            <w:r w:rsidRPr="00311408">
              <w:rPr>
                <w:b/>
                <w:szCs w:val="18"/>
                <w:lang w:eastAsia="en-US"/>
              </w:rPr>
              <w:t>Overall conclusion on the risk assessment for the environment of the product</w:t>
            </w:r>
          </w:p>
        </w:tc>
      </w:tr>
      <w:tr w:rsidR="004F6D58" w:rsidRPr="00311408" w14:paraId="417915A0" w14:textId="77777777" w:rsidTr="00A17682">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7FA6EA57" w14:textId="77777777" w:rsidR="004F6D58" w:rsidRPr="00311408" w:rsidRDefault="004F6D58" w:rsidP="00A17682">
            <w:pPr>
              <w:autoSpaceDE w:val="0"/>
              <w:autoSpaceDN w:val="0"/>
              <w:adjustRightInd w:val="0"/>
              <w:spacing w:before="60" w:after="60"/>
              <w:jc w:val="center"/>
              <w:rPr>
                <w:rFonts w:cs="Arial"/>
                <w:color w:val="000000"/>
                <w:szCs w:val="18"/>
                <w:lang w:eastAsia="en-GB"/>
              </w:rPr>
            </w:pPr>
            <w:r w:rsidRPr="00407EF4">
              <w:rPr>
                <w:sz w:val="24"/>
                <w:lang w:eastAsia="en-US"/>
              </w:rPr>
              <w:t>acceptable</w:t>
            </w:r>
          </w:p>
        </w:tc>
      </w:tr>
    </w:tbl>
    <w:p w14:paraId="5D3F6514" w14:textId="77777777" w:rsidR="004F6D58" w:rsidRDefault="004F6D58" w:rsidP="004F6D58">
      <w:pPr>
        <w:rPr>
          <w:lang w:eastAsia="en-US"/>
        </w:rPr>
      </w:pPr>
    </w:p>
    <w:tbl>
      <w:tblPr>
        <w:tblStyle w:val="Grilledutableau4"/>
        <w:tblW w:w="9498" w:type="dxa"/>
        <w:tblInd w:w="-34" w:type="dxa"/>
        <w:tblLook w:val="04A0" w:firstRow="1" w:lastRow="0" w:firstColumn="1" w:lastColumn="0" w:noHBand="0" w:noVBand="1"/>
      </w:tblPr>
      <w:tblGrid>
        <w:gridCol w:w="9498"/>
      </w:tblGrid>
      <w:tr w:rsidR="004F6D58" w:rsidRPr="00D24EE1" w14:paraId="20FFFB78" w14:textId="77777777" w:rsidTr="00373DFF">
        <w:tc>
          <w:tcPr>
            <w:tcW w:w="9498" w:type="dxa"/>
            <w:shd w:val="clear" w:color="auto" w:fill="D6E3BC" w:themeFill="accent3" w:themeFillTint="66"/>
          </w:tcPr>
          <w:p w14:paraId="641594D1" w14:textId="77777777" w:rsidR="004F6D58" w:rsidRPr="00861E7B" w:rsidRDefault="004F6D58" w:rsidP="00A17682">
            <w:pPr>
              <w:pStyle w:val="Lgende"/>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 xml:space="preserve">Infobox </w:t>
            </w:r>
            <w:r w:rsidRPr="00861E7B">
              <w:rPr>
                <w:rFonts w:ascii="Arial" w:hAnsi="Arial" w:cs="Arial"/>
                <w:lang w:val="en-US" w:eastAsia="de-DE"/>
              </w:rPr>
              <w:fldChar w:fldCharType="begin"/>
            </w:r>
            <w:r w:rsidRPr="00861E7B">
              <w:rPr>
                <w:rFonts w:ascii="Arial" w:eastAsia="Times New Roman" w:hAnsi="Arial" w:cs="Arial"/>
                <w:sz w:val="20"/>
                <w:szCs w:val="20"/>
                <w:lang w:val="en-US" w:eastAsia="de-DE"/>
              </w:rPr>
              <w:instrText xml:space="preserve"> SEQ infobox \* ARABIC </w:instrText>
            </w:r>
            <w:r w:rsidRPr="00861E7B">
              <w:rPr>
                <w:rFonts w:ascii="Arial" w:hAnsi="Arial" w:cs="Arial"/>
                <w:lang w:val="en-US" w:eastAsia="de-DE"/>
              </w:rPr>
              <w:fldChar w:fldCharType="separate"/>
            </w:r>
            <w:r w:rsidRPr="00861E7B">
              <w:rPr>
                <w:rFonts w:ascii="Arial" w:eastAsia="Times New Roman" w:hAnsi="Arial" w:cs="Arial"/>
                <w:sz w:val="20"/>
                <w:szCs w:val="20"/>
                <w:lang w:val="en-US" w:eastAsia="de-DE"/>
              </w:rPr>
              <w:t>41</w:t>
            </w:r>
            <w:r w:rsidRPr="00861E7B">
              <w:rPr>
                <w:rFonts w:ascii="Arial" w:hAnsi="Arial" w:cs="Arial"/>
                <w:lang w:val="en-US" w:eastAsia="de-DE"/>
              </w:rPr>
              <w:fldChar w:fldCharType="end"/>
            </w:r>
            <w:r w:rsidRPr="00861E7B">
              <w:rPr>
                <w:rFonts w:ascii="Arial" w:eastAsia="Times New Roman" w:hAnsi="Arial" w:cs="Arial"/>
                <w:sz w:val="20"/>
                <w:szCs w:val="20"/>
                <w:lang w:val="en-US" w:eastAsia="de-DE"/>
              </w:rPr>
              <w:t xml:space="preserve"> - FR CA position:</w:t>
            </w:r>
          </w:p>
          <w:p w14:paraId="2AFB0CFD" w14:textId="77777777" w:rsidR="004F6D58" w:rsidRPr="00861E7B" w:rsidRDefault="004F6D58" w:rsidP="00A17682">
            <w:pPr>
              <w:pStyle w:val="Absatz"/>
              <w:ind w:left="0"/>
              <w:rPr>
                <w:rFonts w:ascii="Arial" w:eastAsia="Times New Roman" w:hAnsi="Arial" w:cs="Arial"/>
                <w:sz w:val="20"/>
                <w:szCs w:val="20"/>
                <w:lang w:val="en-US" w:eastAsia="de-DE"/>
              </w:rPr>
            </w:pPr>
            <w:r w:rsidRPr="00861E7B">
              <w:rPr>
                <w:rFonts w:ascii="Arial" w:eastAsia="Times New Roman" w:hAnsi="Arial" w:cs="Arial"/>
                <w:sz w:val="20"/>
                <w:szCs w:val="20"/>
                <w:lang w:val="en-US" w:eastAsia="de-DE"/>
              </w:rPr>
              <w:t>Overall conclusion on the risk assessment for the environment of the product SANYTOL FRESH.</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492"/>
              <w:gridCol w:w="1551"/>
              <w:gridCol w:w="1445"/>
              <w:gridCol w:w="1399"/>
              <w:gridCol w:w="2429"/>
            </w:tblGrid>
            <w:tr w:rsidR="004F6D58" w:rsidRPr="00984657" w14:paraId="0E5FD320" w14:textId="77777777" w:rsidTr="004F6D58">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7C2E116F" w14:textId="77777777" w:rsidR="004F6D58" w:rsidRPr="006D0858" w:rsidRDefault="004F6D58" w:rsidP="00A17682">
                  <w:pPr>
                    <w:rPr>
                      <w:lang w:eastAsia="en-GB"/>
                    </w:rPr>
                  </w:pPr>
                  <w:r w:rsidRPr="006D0858">
                    <w:rPr>
                      <w:lang w:eastAsia="en-GB"/>
                    </w:rPr>
                    <w:t>Summary table</w:t>
                  </w:r>
                  <w:r>
                    <w:rPr>
                      <w:lang w:eastAsia="en-GB"/>
                    </w:rPr>
                    <w:t xml:space="preserve"> for</w:t>
                  </w:r>
                  <w:r w:rsidRPr="006D0858">
                    <w:rPr>
                      <w:lang w:eastAsia="en-GB"/>
                    </w:rPr>
                    <w:t xml:space="preserve"> </w:t>
                  </w:r>
                  <w:r>
                    <w:rPr>
                      <w:lang w:eastAsia="en-GB"/>
                    </w:rPr>
                    <w:t>the risk assessment of the product SANYTOL FRESH</w:t>
                  </w:r>
                </w:p>
              </w:tc>
            </w:tr>
            <w:tr w:rsidR="00951892" w:rsidRPr="00984657" w14:paraId="236EC271" w14:textId="77777777" w:rsidTr="00951892">
              <w:trPr>
                <w:trHeight w:val="437"/>
              </w:trPr>
              <w:tc>
                <w:tcPr>
                  <w:tcW w:w="457" w:type="pct"/>
                  <w:shd w:val="clear" w:color="auto" w:fill="FFFFFF"/>
                  <w:vAlign w:val="center"/>
                </w:tcPr>
                <w:p w14:paraId="0D333996" w14:textId="77777777" w:rsidR="00951892" w:rsidRPr="00984657" w:rsidRDefault="00951892" w:rsidP="004F6D58">
                  <w:pPr>
                    <w:ind w:right="-82"/>
                    <w:rPr>
                      <w:rFonts w:ascii="Arial" w:hAnsi="Arial" w:cs="Arial"/>
                      <w:lang w:val="en-US" w:eastAsia="de-DE"/>
                    </w:rPr>
                  </w:pPr>
                </w:p>
              </w:tc>
              <w:tc>
                <w:tcPr>
                  <w:tcW w:w="807" w:type="pct"/>
                  <w:shd w:val="clear" w:color="auto" w:fill="FFFFFF"/>
                  <w:vAlign w:val="center"/>
                </w:tcPr>
                <w:p w14:paraId="0134E37F" w14:textId="77777777" w:rsidR="00951892" w:rsidRPr="00984657" w:rsidRDefault="00951892" w:rsidP="00A17682">
                  <w:pPr>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STP</w:t>
                  </w:r>
                </w:p>
              </w:tc>
              <w:tc>
                <w:tcPr>
                  <w:tcW w:w="839" w:type="pct"/>
                  <w:shd w:val="clear" w:color="auto" w:fill="FFFFFF"/>
                  <w:vAlign w:val="center"/>
                </w:tcPr>
                <w:p w14:paraId="650834DC" w14:textId="77777777" w:rsidR="00951892" w:rsidRPr="00984657" w:rsidRDefault="00951892" w:rsidP="00373DFF">
                  <w:pPr>
                    <w:ind w:left="-6"/>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water</w:t>
                  </w:r>
                </w:p>
              </w:tc>
              <w:tc>
                <w:tcPr>
                  <w:tcW w:w="782" w:type="pct"/>
                  <w:shd w:val="clear" w:color="auto" w:fill="FFFFFF"/>
                  <w:vAlign w:val="center"/>
                </w:tcPr>
                <w:p w14:paraId="06E0BED5" w14:textId="77777777" w:rsidR="00951892" w:rsidRPr="00984657" w:rsidRDefault="00951892" w:rsidP="00373DFF">
                  <w:pPr>
                    <w:ind w:left="-4"/>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sed</w:t>
                  </w:r>
                </w:p>
              </w:tc>
              <w:tc>
                <w:tcPr>
                  <w:tcW w:w="757" w:type="pct"/>
                  <w:shd w:val="clear" w:color="auto" w:fill="FFFFFF" w:themeFill="background1"/>
                  <w:vAlign w:val="center"/>
                </w:tcPr>
                <w:p w14:paraId="7705A753" w14:textId="77777777" w:rsidR="00951892" w:rsidRPr="00984657" w:rsidRDefault="00951892" w:rsidP="00373DFF">
                  <w:pPr>
                    <w:ind w:left="-35"/>
                    <w:rPr>
                      <w:rFonts w:ascii="Arial" w:hAnsi="Arial" w:cs="Arial"/>
                      <w:lang w:val="en-US" w:eastAsia="de-DE"/>
                    </w:rPr>
                  </w:pPr>
                  <w:r w:rsidRPr="00984657">
                    <w:rPr>
                      <w:rFonts w:ascii="Arial" w:hAnsi="Arial" w:cs="Arial"/>
                      <w:lang w:val="en-US" w:eastAsia="de-DE"/>
                    </w:rPr>
                    <w:t>PEC/PNEC</w:t>
                  </w:r>
                  <w:r w:rsidRPr="00984657">
                    <w:rPr>
                      <w:rFonts w:ascii="Arial" w:hAnsi="Arial" w:cs="Arial"/>
                      <w:vertAlign w:val="subscript"/>
                      <w:lang w:val="en-US" w:eastAsia="de-DE"/>
                    </w:rPr>
                    <w:t>soil</w:t>
                  </w:r>
                </w:p>
              </w:tc>
              <w:tc>
                <w:tcPr>
                  <w:tcW w:w="1358" w:type="pct"/>
                  <w:shd w:val="clear" w:color="auto" w:fill="FFFFFF" w:themeFill="background1"/>
                  <w:vAlign w:val="center"/>
                </w:tcPr>
                <w:p w14:paraId="2F40C0CD" w14:textId="77777777" w:rsidR="00951892" w:rsidRPr="00984657" w:rsidRDefault="00951892" w:rsidP="000D643B">
                  <w:pPr>
                    <w:ind w:left="-52" w:right="-62"/>
                    <w:jc w:val="center"/>
                    <w:rPr>
                      <w:rFonts w:ascii="Arial" w:hAnsi="Arial" w:cs="Arial"/>
                      <w:lang w:val="en-US" w:eastAsia="de-DE"/>
                    </w:rPr>
                  </w:pPr>
                  <w:r w:rsidRPr="00984657">
                    <w:rPr>
                      <w:rFonts w:ascii="Arial" w:hAnsi="Arial" w:cs="Arial"/>
                      <w:lang w:val="en-US" w:eastAsia="de-DE"/>
                    </w:rPr>
                    <w:t>PEC</w:t>
                  </w:r>
                  <w:r w:rsidRPr="00984657">
                    <w:rPr>
                      <w:rFonts w:ascii="Arial" w:hAnsi="Arial" w:cs="Arial"/>
                      <w:vertAlign w:val="subscript"/>
                      <w:lang w:val="en-US" w:eastAsia="de-DE"/>
                    </w:rPr>
                    <w:t>GW</w:t>
                  </w:r>
                  <w:r>
                    <w:rPr>
                      <w:rFonts w:ascii="Arial" w:hAnsi="Arial" w:cs="Arial"/>
                      <w:vertAlign w:val="subscript"/>
                      <w:lang w:val="en-US" w:eastAsia="de-DE"/>
                    </w:rPr>
                    <w:t xml:space="preserve"> </w:t>
                  </w:r>
                  <w:r w:rsidRPr="005C08C4">
                    <w:rPr>
                      <w:rFonts w:ascii="Arial" w:hAnsi="Arial" w:cs="Arial"/>
                      <w:sz w:val="16"/>
                      <w:szCs w:val="16"/>
                      <w:lang w:val="en-US" w:eastAsia="de-DE"/>
                    </w:rPr>
                    <w:t>(mg/L)</w:t>
                  </w:r>
                </w:p>
                <w:p w14:paraId="7171524A" w14:textId="2B67776A" w:rsidR="00951892" w:rsidRPr="00984657" w:rsidRDefault="00951892" w:rsidP="00373DFF">
                  <w:pPr>
                    <w:ind w:left="-93"/>
                    <w:jc w:val="center"/>
                    <w:rPr>
                      <w:rFonts w:ascii="Arial" w:hAnsi="Arial" w:cs="Arial"/>
                      <w:lang w:val="en-US" w:eastAsia="de-DE"/>
                    </w:rPr>
                  </w:pPr>
                </w:p>
              </w:tc>
            </w:tr>
            <w:tr w:rsidR="00951892" w:rsidRPr="004F6D58" w14:paraId="69D79F9B" w14:textId="77777777" w:rsidTr="00951892">
              <w:trPr>
                <w:trHeight w:val="75"/>
              </w:trPr>
              <w:tc>
                <w:tcPr>
                  <w:tcW w:w="457" w:type="pct"/>
                  <w:shd w:val="clear" w:color="auto" w:fill="FFFFFF"/>
                </w:tcPr>
                <w:p w14:paraId="6B262FB5"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1</w:t>
                  </w:r>
                </w:p>
              </w:tc>
              <w:tc>
                <w:tcPr>
                  <w:tcW w:w="807" w:type="pct"/>
                  <w:shd w:val="clear" w:color="auto" w:fill="FFFFFF"/>
                  <w:vAlign w:val="center"/>
                </w:tcPr>
                <w:p w14:paraId="3301179C"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4BF38207"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57D035E3"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69B01C28"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val="restart"/>
                  <w:shd w:val="clear" w:color="auto" w:fill="FFFFFF" w:themeFill="background1"/>
                  <w:vAlign w:val="center"/>
                </w:tcPr>
                <w:p w14:paraId="4D17F08A" w14:textId="5DE7D201" w:rsidR="00951892" w:rsidRDefault="0031464C" w:rsidP="00373DFF">
                  <w:pPr>
                    <w:ind w:left="-93"/>
                    <w:jc w:val="center"/>
                    <w:rPr>
                      <w:rFonts w:ascii="Arial" w:hAnsi="Arial" w:cs="Arial"/>
                      <w:sz w:val="18"/>
                      <w:szCs w:val="18"/>
                      <w:lang w:val="en-US"/>
                    </w:rPr>
                  </w:pPr>
                  <w:r>
                    <w:rPr>
                      <w:rFonts w:ascii="Arial" w:hAnsi="Arial" w:cs="Arial"/>
                      <w:sz w:val="18"/>
                      <w:szCs w:val="18"/>
                      <w:lang w:val="en-US"/>
                    </w:rPr>
                    <w:t>above 0</w:t>
                  </w:r>
                  <w:r w:rsidR="00570AEE">
                    <w:rPr>
                      <w:rFonts w:ascii="Arial" w:hAnsi="Arial" w:cs="Arial"/>
                      <w:sz w:val="18"/>
                      <w:szCs w:val="18"/>
                      <w:lang w:val="en-US"/>
                    </w:rPr>
                    <w:t>.</w:t>
                  </w:r>
                  <w:r>
                    <w:rPr>
                      <w:rFonts w:ascii="Arial" w:hAnsi="Arial" w:cs="Arial"/>
                      <w:sz w:val="18"/>
                      <w:szCs w:val="18"/>
                      <w:lang w:val="en-US"/>
                    </w:rPr>
                    <w:t>1µg/L</w:t>
                  </w:r>
                  <w:r w:rsidR="00951892">
                    <w:rPr>
                      <w:rFonts w:ascii="Arial" w:hAnsi="Arial" w:cs="Arial"/>
                      <w:sz w:val="18"/>
                      <w:szCs w:val="18"/>
                      <w:lang w:val="en-US"/>
                    </w:rPr>
                    <w:t>*</w:t>
                  </w:r>
                </w:p>
                <w:p w14:paraId="21DE57B6" w14:textId="3B5CEF8E" w:rsidR="00951892" w:rsidRPr="00AC5CDE" w:rsidRDefault="00951892" w:rsidP="00373DFF">
                  <w:pPr>
                    <w:ind w:left="-93"/>
                    <w:jc w:val="center"/>
                    <w:rPr>
                      <w:rFonts w:ascii="Arial" w:hAnsi="Arial" w:cs="Arial"/>
                      <w:sz w:val="18"/>
                      <w:szCs w:val="18"/>
                      <w:lang w:val="en-US"/>
                    </w:rPr>
                  </w:pPr>
                </w:p>
              </w:tc>
            </w:tr>
            <w:tr w:rsidR="00951892" w:rsidRPr="004F6D58" w14:paraId="722F6C4C" w14:textId="77777777" w:rsidTr="00951892">
              <w:trPr>
                <w:trHeight w:val="75"/>
              </w:trPr>
              <w:tc>
                <w:tcPr>
                  <w:tcW w:w="457" w:type="pct"/>
                  <w:shd w:val="clear" w:color="auto" w:fill="FFFFFF"/>
                </w:tcPr>
                <w:p w14:paraId="1012E9E2"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2</w:t>
                  </w:r>
                </w:p>
              </w:tc>
              <w:tc>
                <w:tcPr>
                  <w:tcW w:w="807" w:type="pct"/>
                  <w:shd w:val="clear" w:color="auto" w:fill="FFFFFF"/>
                  <w:vAlign w:val="center"/>
                </w:tcPr>
                <w:p w14:paraId="40A33E25"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5193F060"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33797209"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551890F8"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4D7A9192" w14:textId="77777777" w:rsidR="00951892" w:rsidRPr="00AC5CDE" w:rsidRDefault="00951892" w:rsidP="00A17682">
                  <w:pPr>
                    <w:jc w:val="center"/>
                    <w:rPr>
                      <w:rFonts w:ascii="Arial" w:hAnsi="Arial" w:cs="Arial"/>
                      <w:sz w:val="18"/>
                      <w:szCs w:val="18"/>
                      <w:lang w:val="en-US"/>
                    </w:rPr>
                  </w:pPr>
                </w:p>
              </w:tc>
            </w:tr>
            <w:tr w:rsidR="00951892" w:rsidRPr="004F6D58" w14:paraId="3237A728" w14:textId="77777777" w:rsidTr="00951892">
              <w:trPr>
                <w:trHeight w:val="75"/>
              </w:trPr>
              <w:tc>
                <w:tcPr>
                  <w:tcW w:w="457" w:type="pct"/>
                  <w:shd w:val="clear" w:color="auto" w:fill="FFFFFF"/>
                </w:tcPr>
                <w:p w14:paraId="205A8CC8"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4</w:t>
                  </w:r>
                </w:p>
              </w:tc>
              <w:tc>
                <w:tcPr>
                  <w:tcW w:w="807" w:type="pct"/>
                  <w:shd w:val="clear" w:color="auto" w:fill="FFFFFF"/>
                  <w:vAlign w:val="center"/>
                </w:tcPr>
                <w:p w14:paraId="4CD7A128"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074E66D5"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65CBB10C"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525417FD"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67653F3B" w14:textId="77777777" w:rsidR="00951892" w:rsidRPr="00AC5CDE" w:rsidRDefault="00951892" w:rsidP="00A17682">
                  <w:pPr>
                    <w:jc w:val="center"/>
                    <w:rPr>
                      <w:rFonts w:ascii="Arial" w:hAnsi="Arial" w:cs="Arial"/>
                      <w:sz w:val="18"/>
                      <w:szCs w:val="18"/>
                      <w:lang w:val="en-US"/>
                    </w:rPr>
                  </w:pPr>
                </w:p>
              </w:tc>
            </w:tr>
            <w:tr w:rsidR="00951892" w:rsidRPr="004F6D58" w14:paraId="6D345971" w14:textId="77777777" w:rsidTr="00951892">
              <w:trPr>
                <w:trHeight w:val="75"/>
              </w:trPr>
              <w:tc>
                <w:tcPr>
                  <w:tcW w:w="457" w:type="pct"/>
                  <w:shd w:val="clear" w:color="auto" w:fill="FFFFFF"/>
                </w:tcPr>
                <w:p w14:paraId="1C147284" w14:textId="77777777" w:rsidR="00951892" w:rsidRPr="00AC5CDE" w:rsidRDefault="00951892" w:rsidP="004F6D58">
                  <w:pPr>
                    <w:ind w:right="-82"/>
                    <w:jc w:val="center"/>
                    <w:rPr>
                      <w:rFonts w:ascii="Arial" w:hAnsi="Arial" w:cs="Arial"/>
                      <w:sz w:val="18"/>
                      <w:szCs w:val="18"/>
                      <w:lang w:val="en-US" w:eastAsia="de-DE"/>
                    </w:rPr>
                  </w:pPr>
                  <w:r w:rsidRPr="00AC5CDE">
                    <w:rPr>
                      <w:rFonts w:ascii="Arial" w:hAnsi="Arial" w:cs="Arial"/>
                      <w:sz w:val="18"/>
                      <w:szCs w:val="18"/>
                      <w:lang w:val="en-US" w:eastAsia="de-DE"/>
                    </w:rPr>
                    <w:t>Scenario 5</w:t>
                  </w:r>
                </w:p>
              </w:tc>
              <w:tc>
                <w:tcPr>
                  <w:tcW w:w="807" w:type="pct"/>
                  <w:shd w:val="clear" w:color="auto" w:fill="FFFFFF"/>
                  <w:vAlign w:val="center"/>
                </w:tcPr>
                <w:p w14:paraId="5779E248" w14:textId="77777777" w:rsidR="00951892" w:rsidRPr="00AC5CDE" w:rsidRDefault="00951892" w:rsidP="00A17682">
                  <w:pPr>
                    <w:jc w:val="center"/>
                    <w:rPr>
                      <w:rFonts w:ascii="Arial" w:hAnsi="Arial" w:cs="Arial"/>
                      <w:sz w:val="18"/>
                      <w:szCs w:val="18"/>
                      <w:lang w:val="en-US"/>
                    </w:rPr>
                  </w:pPr>
                  <w:r w:rsidRPr="00AC5CDE">
                    <w:rPr>
                      <w:rFonts w:ascii="Arial" w:hAnsi="Arial" w:cs="Arial"/>
                      <w:sz w:val="18"/>
                      <w:szCs w:val="18"/>
                      <w:lang w:val="en-US"/>
                    </w:rPr>
                    <w:t>Acceptable</w:t>
                  </w:r>
                </w:p>
              </w:tc>
              <w:tc>
                <w:tcPr>
                  <w:tcW w:w="839" w:type="pct"/>
                  <w:shd w:val="clear" w:color="auto" w:fill="FFFFFF"/>
                  <w:vAlign w:val="center"/>
                </w:tcPr>
                <w:p w14:paraId="79EAC410" w14:textId="77777777" w:rsidR="00951892" w:rsidRPr="00AC5CDE" w:rsidRDefault="00951892" w:rsidP="00373DFF">
                  <w:pPr>
                    <w:ind w:left="-6"/>
                    <w:jc w:val="center"/>
                    <w:rPr>
                      <w:rFonts w:ascii="Arial" w:hAnsi="Arial" w:cs="Arial"/>
                      <w:sz w:val="18"/>
                      <w:szCs w:val="18"/>
                      <w:lang w:val="en-US"/>
                    </w:rPr>
                  </w:pPr>
                  <w:r w:rsidRPr="00AC5CDE">
                    <w:rPr>
                      <w:rFonts w:ascii="Arial" w:hAnsi="Arial" w:cs="Arial"/>
                      <w:sz w:val="18"/>
                      <w:szCs w:val="18"/>
                      <w:lang w:val="en-US"/>
                    </w:rPr>
                    <w:t>Acceptable</w:t>
                  </w:r>
                </w:p>
              </w:tc>
              <w:tc>
                <w:tcPr>
                  <w:tcW w:w="782" w:type="pct"/>
                  <w:shd w:val="clear" w:color="auto" w:fill="FFFFFF"/>
                  <w:vAlign w:val="center"/>
                </w:tcPr>
                <w:p w14:paraId="3E7086D5" w14:textId="77777777" w:rsidR="00951892" w:rsidRPr="00AC5CDE" w:rsidRDefault="00951892" w:rsidP="00373DFF">
                  <w:pPr>
                    <w:ind w:left="-4"/>
                    <w:jc w:val="center"/>
                    <w:rPr>
                      <w:rFonts w:ascii="Arial" w:hAnsi="Arial" w:cs="Arial"/>
                      <w:sz w:val="18"/>
                      <w:szCs w:val="18"/>
                      <w:lang w:val="en-US"/>
                    </w:rPr>
                  </w:pPr>
                  <w:r w:rsidRPr="00AC5CDE">
                    <w:rPr>
                      <w:rFonts w:ascii="Arial" w:hAnsi="Arial" w:cs="Arial"/>
                      <w:sz w:val="18"/>
                      <w:szCs w:val="18"/>
                      <w:lang w:val="en-US"/>
                    </w:rPr>
                    <w:t>Acceptable</w:t>
                  </w:r>
                </w:p>
              </w:tc>
              <w:tc>
                <w:tcPr>
                  <w:tcW w:w="757" w:type="pct"/>
                  <w:shd w:val="clear" w:color="auto" w:fill="FFFFFF" w:themeFill="background1"/>
                  <w:vAlign w:val="center"/>
                </w:tcPr>
                <w:p w14:paraId="7DF17E4E" w14:textId="77777777" w:rsidR="00951892" w:rsidRPr="00AC5CDE" w:rsidRDefault="00951892" w:rsidP="00373DFF">
                  <w:pPr>
                    <w:ind w:left="-35"/>
                    <w:jc w:val="center"/>
                    <w:rPr>
                      <w:rFonts w:ascii="Arial" w:hAnsi="Arial" w:cs="Arial"/>
                      <w:sz w:val="18"/>
                      <w:szCs w:val="18"/>
                      <w:lang w:val="en-US"/>
                    </w:rPr>
                  </w:pPr>
                  <w:r w:rsidRPr="00AC5CDE">
                    <w:rPr>
                      <w:rFonts w:ascii="Arial" w:hAnsi="Arial" w:cs="Arial"/>
                      <w:sz w:val="18"/>
                      <w:szCs w:val="18"/>
                      <w:lang w:val="en-US"/>
                    </w:rPr>
                    <w:t>Acceptable</w:t>
                  </w:r>
                </w:p>
              </w:tc>
              <w:tc>
                <w:tcPr>
                  <w:tcW w:w="1358" w:type="pct"/>
                  <w:vMerge/>
                  <w:shd w:val="clear" w:color="auto" w:fill="FFFFFF" w:themeFill="background1"/>
                  <w:vAlign w:val="center"/>
                </w:tcPr>
                <w:p w14:paraId="49F593CF" w14:textId="77777777" w:rsidR="00951892" w:rsidRPr="00AC5CDE" w:rsidRDefault="00951892" w:rsidP="00A17682">
                  <w:pPr>
                    <w:jc w:val="center"/>
                    <w:rPr>
                      <w:rFonts w:ascii="Arial" w:hAnsi="Arial" w:cs="Arial"/>
                      <w:sz w:val="18"/>
                      <w:szCs w:val="18"/>
                      <w:lang w:val="en-US"/>
                    </w:rPr>
                  </w:pPr>
                </w:p>
              </w:tc>
            </w:tr>
          </w:tbl>
          <w:p w14:paraId="0C583DD0" w14:textId="7357F03A" w:rsidR="004F6D58" w:rsidRPr="00951892" w:rsidRDefault="00951892" w:rsidP="00951892">
            <w:pPr>
              <w:rPr>
                <w:rFonts w:ascii="Arial" w:hAnsi="Arial" w:cs="Arial"/>
                <w:sz w:val="18"/>
                <w:szCs w:val="18"/>
                <w:lang w:val="en-US" w:eastAsia="de-DE"/>
              </w:rPr>
            </w:pPr>
            <w:r>
              <w:rPr>
                <w:rFonts w:ascii="Arial" w:hAnsi="Arial" w:cs="Arial"/>
                <w:sz w:val="18"/>
                <w:szCs w:val="18"/>
                <w:lang w:val="en-US" w:eastAsia="de-DE"/>
              </w:rPr>
              <w:t xml:space="preserve">* For </w:t>
            </w:r>
            <w:r>
              <w:rPr>
                <w:rFonts w:ascii="Arial" w:eastAsia="Times New Roman" w:hAnsi="Arial" w:cs="Arial"/>
                <w:sz w:val="20"/>
                <w:szCs w:val="20"/>
                <w:lang w:val="en-US" w:eastAsia="de-DE"/>
              </w:rPr>
              <w:t>L(+) L</w:t>
            </w:r>
            <w:r w:rsidRPr="000F2D43">
              <w:rPr>
                <w:rFonts w:ascii="Arial" w:eastAsia="Times New Roman" w:hAnsi="Arial" w:cs="Arial"/>
                <w:sz w:val="20"/>
                <w:szCs w:val="20"/>
                <w:lang w:val="en-US" w:eastAsia="de-DE"/>
              </w:rPr>
              <w:t>actic acid</w:t>
            </w:r>
          </w:p>
          <w:p w14:paraId="73674A66" w14:textId="27058F20" w:rsidR="00951892" w:rsidRDefault="00951892" w:rsidP="00951892">
            <w:pPr>
              <w:rPr>
                <w:rFonts w:ascii="Arial" w:hAnsi="Arial" w:cs="Arial"/>
                <w:sz w:val="18"/>
                <w:szCs w:val="18"/>
                <w:lang w:val="en-US" w:eastAsia="de-DE"/>
              </w:rPr>
            </w:pPr>
          </w:p>
          <w:p w14:paraId="3AE373D0" w14:textId="77777777" w:rsidR="00951892" w:rsidRPr="00951892" w:rsidRDefault="00951892" w:rsidP="00951892">
            <w:pPr>
              <w:rPr>
                <w:rFonts w:ascii="Arial" w:hAnsi="Arial" w:cs="Arial"/>
                <w:sz w:val="18"/>
                <w:szCs w:val="18"/>
                <w:lang w:val="en-US" w:eastAsia="de-DE"/>
              </w:rPr>
            </w:pPr>
          </w:p>
          <w:p w14:paraId="30480E7C" w14:textId="77777777" w:rsidR="004F6D58" w:rsidRPr="00C017EF" w:rsidRDefault="004F6D58" w:rsidP="00373DFF">
            <w:pPr>
              <w:rPr>
                <w:rFonts w:ascii="Arial" w:eastAsia="Times New Roman" w:hAnsi="Arial" w:cs="Arial"/>
                <w:b/>
                <w:sz w:val="20"/>
                <w:szCs w:val="20"/>
                <w:lang w:val="en-US" w:eastAsia="de-DE"/>
              </w:rPr>
            </w:pPr>
            <w:r w:rsidRPr="00C017EF">
              <w:rPr>
                <w:rFonts w:ascii="Arial" w:hAnsi="Arial" w:cs="Arial"/>
                <w:b/>
                <w:lang w:val="en-US" w:eastAsia="de-DE"/>
              </w:rPr>
              <w:t>Conclusion:</w:t>
            </w:r>
          </w:p>
          <w:p w14:paraId="57606E2E" w14:textId="77777777" w:rsidR="004F6D58" w:rsidRPr="00AC5CDE" w:rsidRDefault="004F6D58" w:rsidP="00373DFF">
            <w:pPr>
              <w:ind w:firstLine="708"/>
              <w:rPr>
                <w:rFonts w:ascii="Arial" w:eastAsia="Times New Roman" w:hAnsi="Arial" w:cs="Arial"/>
                <w:sz w:val="20"/>
                <w:szCs w:val="20"/>
                <w:lang w:val="en-US" w:eastAsia="de-DE"/>
              </w:rPr>
            </w:pPr>
          </w:p>
          <w:p w14:paraId="296FD153" w14:textId="77777777" w:rsidR="004F6D58" w:rsidRPr="000F2D43" w:rsidRDefault="004F6D58" w:rsidP="00C017EF">
            <w:pPr>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The product SANYTOL FRESH contains two substances of concern for the environment (</w:t>
            </w:r>
            <w:r>
              <w:rPr>
                <w:rFonts w:ascii="Arial" w:eastAsia="Times New Roman" w:hAnsi="Arial" w:cs="Arial"/>
                <w:sz w:val="20"/>
                <w:szCs w:val="20"/>
                <w:lang w:val="en-US" w:eastAsia="de-DE"/>
              </w:rPr>
              <w:t>L(+) L</w:t>
            </w:r>
            <w:r w:rsidRPr="000F2D43">
              <w:rPr>
                <w:rFonts w:ascii="Arial" w:eastAsia="Times New Roman" w:hAnsi="Arial" w:cs="Arial"/>
                <w:sz w:val="20"/>
                <w:szCs w:val="20"/>
                <w:lang w:val="en-US" w:eastAsia="de-DE"/>
              </w:rPr>
              <w:t xml:space="preserve">actic acid and </w:t>
            </w:r>
            <w:r w:rsidRPr="00BE0548">
              <w:rPr>
                <w:rFonts w:ascii="Arial" w:eastAsia="Times New Roman" w:hAnsi="Arial" w:cs="Arial"/>
                <w:sz w:val="20"/>
                <w:szCs w:val="20"/>
                <w:lang w:val="en-US" w:eastAsia="de-DE"/>
              </w:rPr>
              <w:t>1-Decanamine, N,N-dimethyl, N-oxide</w:t>
            </w:r>
            <w:r w:rsidRPr="000F2D43">
              <w:rPr>
                <w:rFonts w:ascii="Arial" w:eastAsia="Times New Roman" w:hAnsi="Arial" w:cs="Arial"/>
                <w:sz w:val="20"/>
                <w:szCs w:val="20"/>
                <w:lang w:val="en-US" w:eastAsia="de-DE"/>
              </w:rPr>
              <w:t xml:space="preserve">. </w:t>
            </w:r>
          </w:p>
          <w:p w14:paraId="41BE253C" w14:textId="77777777" w:rsidR="004F6D58" w:rsidRPr="000F2D43" w:rsidRDefault="004F6D58" w:rsidP="00C017EF">
            <w:pPr>
              <w:jc w:val="both"/>
              <w:rPr>
                <w:rFonts w:ascii="Arial" w:eastAsia="Times New Roman" w:hAnsi="Arial" w:cs="Arial"/>
                <w:sz w:val="20"/>
                <w:szCs w:val="20"/>
                <w:lang w:val="en-US" w:eastAsia="de-DE"/>
              </w:rPr>
            </w:pPr>
          </w:p>
          <w:p w14:paraId="36A73E99" w14:textId="77777777" w:rsidR="004F6D58" w:rsidRPr="000F2D43" w:rsidRDefault="004F6D58" w:rsidP="00C017EF">
            <w:pPr>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 xml:space="preserve">Following the application of the product SANYTOL FRESH, </w:t>
            </w:r>
          </w:p>
          <w:p w14:paraId="49193837" w14:textId="77777777" w:rsidR="004F6D58" w:rsidRPr="000F2D43" w:rsidRDefault="004F6D58" w:rsidP="00C017EF">
            <w:pPr>
              <w:pStyle w:val="Paragraphedeliste"/>
              <w:numPr>
                <w:ilvl w:val="0"/>
                <w:numId w:val="16"/>
              </w:numPr>
              <w:suppressAutoHyphens w:val="0"/>
              <w:spacing w:line="260" w:lineRule="atLeast"/>
              <w:jc w:val="both"/>
              <w:rPr>
                <w:rFonts w:ascii="Arial" w:eastAsia="Times New Roman" w:hAnsi="Arial" w:cs="Arial"/>
                <w:sz w:val="20"/>
                <w:szCs w:val="20"/>
                <w:lang w:val="en-US" w:eastAsia="de-DE"/>
              </w:rPr>
            </w:pPr>
            <w:r w:rsidRPr="000F2D43">
              <w:rPr>
                <w:rFonts w:ascii="Arial" w:eastAsia="Times New Roman" w:hAnsi="Arial" w:cs="Arial"/>
                <w:sz w:val="20"/>
                <w:szCs w:val="20"/>
                <w:lang w:val="en-US" w:eastAsia="de-DE"/>
              </w:rPr>
              <w:t xml:space="preserve">levels of exposure for non-target species of aquatic (surface water and sediment) and terrestrial compartments are lower than the </w:t>
            </w:r>
            <w:r>
              <w:rPr>
                <w:rFonts w:ascii="Arial" w:eastAsia="Times New Roman" w:hAnsi="Arial" w:cs="Arial"/>
                <w:sz w:val="20"/>
                <w:szCs w:val="20"/>
                <w:lang w:val="en-US" w:eastAsia="de-DE"/>
              </w:rPr>
              <w:t>reference values</w:t>
            </w:r>
            <w:r w:rsidRPr="000F2D43">
              <w:rPr>
                <w:rFonts w:ascii="Arial" w:eastAsia="Times New Roman" w:hAnsi="Arial" w:cs="Arial"/>
                <w:sz w:val="20"/>
                <w:szCs w:val="20"/>
                <w:lang w:val="en-US" w:eastAsia="de-DE"/>
              </w:rPr>
              <w:t xml:space="preserve"> of the </w:t>
            </w:r>
            <w:r>
              <w:rPr>
                <w:rFonts w:ascii="Arial" w:eastAsia="Times New Roman" w:hAnsi="Arial" w:cs="Arial"/>
                <w:sz w:val="20"/>
                <w:szCs w:val="20"/>
                <w:lang w:val="en-US" w:eastAsia="de-DE"/>
              </w:rPr>
              <w:t>active substance and s</w:t>
            </w:r>
            <w:r w:rsidRPr="000F2D43">
              <w:rPr>
                <w:rFonts w:ascii="Arial" w:eastAsia="Times New Roman" w:hAnsi="Arial" w:cs="Arial"/>
                <w:sz w:val="20"/>
                <w:szCs w:val="20"/>
                <w:lang w:val="en-US" w:eastAsia="de-DE"/>
              </w:rPr>
              <w:t>ubstances of concern.</w:t>
            </w:r>
          </w:p>
          <w:p w14:paraId="678E7E81" w14:textId="77777777" w:rsidR="004F6D58" w:rsidRPr="00F416E3" w:rsidRDefault="004F6D58" w:rsidP="00C017EF">
            <w:pPr>
              <w:pStyle w:val="Paragraphedeliste"/>
              <w:numPr>
                <w:ilvl w:val="0"/>
                <w:numId w:val="16"/>
              </w:numPr>
              <w:suppressAutoHyphens w:val="0"/>
              <w:spacing w:before="120"/>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 xml:space="preserve">Concentrations of hydrogen peroxide and </w:t>
            </w:r>
            <w:r w:rsidRPr="00BE0548">
              <w:rPr>
                <w:rFonts w:ascii="Arial" w:eastAsia="Times New Roman" w:hAnsi="Arial" w:cs="Arial"/>
                <w:sz w:val="20"/>
                <w:szCs w:val="20"/>
                <w:lang w:val="en-US" w:eastAsia="de-DE"/>
              </w:rPr>
              <w:t>1-Decanamine, N,N-dimethyl, N-oxide</w:t>
            </w:r>
            <w:r>
              <w:rPr>
                <w:rFonts w:ascii="Arial" w:eastAsia="Times New Roman" w:hAnsi="Arial" w:cs="Arial"/>
                <w:sz w:val="20"/>
                <w:szCs w:val="20"/>
                <w:lang w:val="en-US" w:eastAsia="de-DE"/>
              </w:rPr>
              <w:t xml:space="preserve"> </w:t>
            </w:r>
            <w:r w:rsidRPr="000F2D43">
              <w:rPr>
                <w:rFonts w:ascii="Arial" w:eastAsia="Times New Roman" w:hAnsi="Arial" w:cs="Arial"/>
                <w:sz w:val="20"/>
                <w:szCs w:val="20"/>
                <w:lang w:val="en-US" w:eastAsia="de-DE"/>
              </w:rPr>
              <w:t xml:space="preserve">in groundwater related to the use of product SANYTOL FRESH are also lower than the </w:t>
            </w:r>
            <w:r>
              <w:rPr>
                <w:rFonts w:ascii="Arial" w:eastAsia="Times New Roman" w:hAnsi="Arial" w:cs="Arial"/>
                <w:sz w:val="20"/>
                <w:szCs w:val="20"/>
                <w:lang w:val="en-US" w:eastAsia="de-DE"/>
              </w:rPr>
              <w:t>threshold</w:t>
            </w:r>
            <w:r w:rsidRPr="000F2D43">
              <w:rPr>
                <w:rFonts w:ascii="Arial" w:eastAsia="Times New Roman" w:hAnsi="Arial" w:cs="Arial"/>
                <w:sz w:val="20"/>
                <w:szCs w:val="20"/>
                <w:lang w:val="en-US" w:eastAsia="de-DE"/>
              </w:rPr>
              <w:t xml:space="preserve"> value set by Directive 98/83/EC.</w:t>
            </w:r>
          </w:p>
          <w:p w14:paraId="6098039D" w14:textId="7096B677" w:rsidR="004F6D58" w:rsidRDefault="004F6D58" w:rsidP="00C017EF">
            <w:pPr>
              <w:pStyle w:val="Paragraphedeliste"/>
              <w:numPr>
                <w:ilvl w:val="0"/>
                <w:numId w:val="16"/>
              </w:numPr>
              <w:suppressAutoHyphens w:val="0"/>
              <w:spacing w:before="120"/>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Whereas, c</w:t>
            </w:r>
            <w:r w:rsidRPr="000F2D43">
              <w:rPr>
                <w:rFonts w:ascii="Arial" w:eastAsia="Times New Roman" w:hAnsi="Arial" w:cs="Arial"/>
                <w:sz w:val="20"/>
                <w:szCs w:val="20"/>
                <w:lang w:val="en-US" w:eastAsia="de-DE"/>
              </w:rPr>
              <w:t xml:space="preserve">oncentrations </w:t>
            </w:r>
            <w:r>
              <w:rPr>
                <w:rFonts w:ascii="Arial" w:eastAsia="Times New Roman" w:hAnsi="Arial" w:cs="Arial"/>
                <w:sz w:val="20"/>
                <w:szCs w:val="20"/>
                <w:lang w:val="en-US" w:eastAsia="de-DE"/>
              </w:rPr>
              <w:t xml:space="preserve">of the substance of concern </w:t>
            </w:r>
            <w:r>
              <w:rPr>
                <w:rFonts w:ascii="Arial" w:hAnsi="Arial" w:cs="Arial"/>
                <w:sz w:val="20"/>
                <w:szCs w:val="20"/>
                <w:lang w:eastAsia="en-US"/>
              </w:rPr>
              <w:t xml:space="preserve">L(+) Lactic acid </w:t>
            </w:r>
            <w:r w:rsidRPr="000F2D43">
              <w:rPr>
                <w:rFonts w:ascii="Arial" w:eastAsia="Times New Roman" w:hAnsi="Arial" w:cs="Arial"/>
                <w:sz w:val="20"/>
                <w:szCs w:val="20"/>
                <w:lang w:val="en-US" w:eastAsia="de-DE"/>
              </w:rPr>
              <w:t xml:space="preserve">in groundwater related to the use of product SANYTOL FRESH are </w:t>
            </w:r>
            <w:r>
              <w:rPr>
                <w:rFonts w:ascii="Arial" w:eastAsia="Times New Roman" w:hAnsi="Arial" w:cs="Arial"/>
                <w:sz w:val="20"/>
                <w:szCs w:val="20"/>
                <w:lang w:val="en-US" w:eastAsia="de-DE"/>
              </w:rPr>
              <w:t>higher</w:t>
            </w:r>
            <w:r w:rsidRPr="000F2D43">
              <w:rPr>
                <w:rFonts w:ascii="Arial" w:eastAsia="Times New Roman" w:hAnsi="Arial" w:cs="Arial"/>
                <w:sz w:val="20"/>
                <w:szCs w:val="20"/>
                <w:lang w:val="en-US" w:eastAsia="de-DE"/>
              </w:rPr>
              <w:t xml:space="preserve"> than the </w:t>
            </w:r>
            <w:r>
              <w:rPr>
                <w:rFonts w:ascii="Arial" w:eastAsia="Times New Roman" w:hAnsi="Arial" w:cs="Arial"/>
                <w:sz w:val="20"/>
                <w:szCs w:val="20"/>
                <w:lang w:val="en-US" w:eastAsia="de-DE"/>
              </w:rPr>
              <w:t>threshold</w:t>
            </w:r>
            <w:r w:rsidRPr="000F2D43">
              <w:rPr>
                <w:rFonts w:ascii="Arial" w:eastAsia="Times New Roman" w:hAnsi="Arial" w:cs="Arial"/>
                <w:sz w:val="20"/>
                <w:szCs w:val="20"/>
                <w:lang w:val="en-US" w:eastAsia="de-DE"/>
              </w:rPr>
              <w:t xml:space="preserve"> value set by Directive 98/83/EC.</w:t>
            </w:r>
          </w:p>
          <w:p w14:paraId="458A28C4" w14:textId="77777777" w:rsidR="00080B7B" w:rsidRDefault="00080B7B" w:rsidP="00C017EF">
            <w:pPr>
              <w:jc w:val="both"/>
              <w:rPr>
                <w:rFonts w:ascii="Arial" w:eastAsia="Times New Roman" w:hAnsi="Arial" w:cs="Arial"/>
                <w:sz w:val="20"/>
                <w:szCs w:val="20"/>
                <w:lang w:val="en-US" w:eastAsia="de-DE"/>
              </w:rPr>
            </w:pPr>
          </w:p>
          <w:p w14:paraId="3339ABF0" w14:textId="558AC762" w:rsidR="00080B7B" w:rsidRDefault="00080B7B" w:rsidP="00C017EF">
            <w:pPr>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Nonetheless</w:t>
            </w:r>
            <w:r w:rsidRPr="00080B7B">
              <w:rPr>
                <w:rFonts w:ascii="Arial" w:eastAsia="Times New Roman" w:hAnsi="Arial" w:cs="Arial"/>
                <w:sz w:val="20"/>
                <w:szCs w:val="20"/>
                <w:lang w:val="en-US" w:eastAsia="de-DE"/>
              </w:rPr>
              <w:t>,</w:t>
            </w:r>
            <w:r>
              <w:rPr>
                <w:rFonts w:ascii="Arial" w:eastAsia="Times New Roman" w:hAnsi="Arial" w:cs="Arial"/>
                <w:sz w:val="20"/>
                <w:szCs w:val="20"/>
                <w:lang w:val="en-US" w:eastAsia="de-DE"/>
              </w:rPr>
              <w:t xml:space="preserve"> a</w:t>
            </w:r>
            <w:r w:rsidRPr="00080B7B">
              <w:rPr>
                <w:rFonts w:ascii="Arial" w:eastAsia="Times New Roman" w:hAnsi="Arial" w:cs="Arial"/>
                <w:sz w:val="20"/>
                <w:szCs w:val="20"/>
                <w:lang w:val="en-US" w:eastAsia="de-DE"/>
              </w:rPr>
              <w:t xml:space="preserve">s reported </w:t>
            </w:r>
            <w:r>
              <w:rPr>
                <w:rFonts w:ascii="Arial" w:eastAsia="Times New Roman" w:hAnsi="Arial" w:cs="Arial"/>
                <w:sz w:val="20"/>
                <w:szCs w:val="20"/>
                <w:lang w:val="en-US" w:eastAsia="de-DE"/>
              </w:rPr>
              <w:t>in</w:t>
            </w:r>
            <w:r w:rsidRPr="00080B7B">
              <w:rPr>
                <w:rFonts w:ascii="Arial" w:eastAsia="Times New Roman" w:hAnsi="Arial" w:cs="Arial"/>
                <w:sz w:val="20"/>
                <w:szCs w:val="20"/>
                <w:lang w:val="en-US" w:eastAsia="de-DE"/>
              </w:rPr>
              <w:t xml:space="preserve"> the opinion of the BPC for approval of the active substance L(+) lactic acid for product type 2 and 4: “the current assessment of the biodegradation behaviour in soil of lactic acid is most likely too conservative: based on the information submitted in the application a default degradation half-live of 90 days was estimated. Additional information obtained via a literature search shows that in reality the degradation half-life may be lower.”</w:t>
            </w:r>
          </w:p>
          <w:p w14:paraId="35088CBB" w14:textId="14D16BF0" w:rsidR="00080B7B" w:rsidRDefault="00080B7B" w:rsidP="00C017EF">
            <w:pPr>
              <w:jc w:val="both"/>
              <w:rPr>
                <w:rFonts w:ascii="Arial" w:eastAsia="Times New Roman" w:hAnsi="Arial" w:cs="Arial"/>
                <w:sz w:val="20"/>
                <w:szCs w:val="20"/>
                <w:lang w:val="en-US" w:eastAsia="de-DE"/>
              </w:rPr>
            </w:pPr>
          </w:p>
          <w:p w14:paraId="59068437" w14:textId="0E6A15D0" w:rsidR="0031464C" w:rsidRPr="00B15733" w:rsidRDefault="00080B7B" w:rsidP="00570AEE">
            <w:pPr>
              <w:jc w:val="both"/>
              <w:rPr>
                <w:rFonts w:ascii="Arial" w:eastAsia="Calibri" w:hAnsi="Arial" w:cs="Arial"/>
                <w:i/>
                <w:sz w:val="20"/>
                <w:szCs w:val="20"/>
                <w:lang w:eastAsia="en-US"/>
              </w:rPr>
            </w:pPr>
            <w:r w:rsidRPr="00080B7B">
              <w:rPr>
                <w:rFonts w:ascii="Arial" w:eastAsia="Times New Roman" w:hAnsi="Arial" w:cs="Arial"/>
                <w:sz w:val="20"/>
                <w:szCs w:val="20"/>
                <w:lang w:val="en-US" w:eastAsia="de-DE"/>
              </w:rPr>
              <w:t xml:space="preserve">In this framework, additional data to refine the current risk assessment may be required for product authorisation. However, in the case of SANYTOL FRESH, the L(+) lactic acid is not claimed as biocide active substance, it is a co-formulant used as a  pH-regulator. </w:t>
            </w:r>
            <w:r w:rsidR="0031464C" w:rsidRPr="00B15733">
              <w:rPr>
                <w:rFonts w:ascii="Arial" w:hAnsi="Arial" w:cs="Arial"/>
                <w:sz w:val="20"/>
                <w:szCs w:val="20"/>
                <w:lang w:val="en-US" w:eastAsia="de-DE"/>
              </w:rPr>
              <w:t xml:space="preserve">Quantitative refinement </w:t>
            </w:r>
            <w:r w:rsidR="0031464C">
              <w:rPr>
                <w:rFonts w:ascii="Arial" w:hAnsi="Arial" w:cs="Arial"/>
                <w:sz w:val="20"/>
                <w:szCs w:val="20"/>
                <w:lang w:val="en-US" w:eastAsia="de-DE"/>
              </w:rPr>
              <w:t xml:space="preserve">of groundwater </w:t>
            </w:r>
            <w:r w:rsidR="0031464C">
              <w:rPr>
                <w:rFonts w:ascii="Arial" w:hAnsi="Arial" w:cs="Arial"/>
                <w:sz w:val="20"/>
                <w:szCs w:val="20"/>
                <w:lang w:val="en-US" w:eastAsia="de-DE"/>
              </w:rPr>
              <w:lastRenderedPageBreak/>
              <w:t xml:space="preserve">contamination </w:t>
            </w:r>
            <w:r w:rsidR="0031464C" w:rsidRPr="00B15733">
              <w:rPr>
                <w:rFonts w:ascii="Arial" w:hAnsi="Arial" w:cs="Arial"/>
                <w:sz w:val="20"/>
                <w:szCs w:val="20"/>
                <w:lang w:val="en-US" w:eastAsia="de-DE"/>
              </w:rPr>
              <w:t xml:space="preserve">is not possible </w:t>
            </w:r>
            <w:r w:rsidR="0031464C">
              <w:rPr>
                <w:rFonts w:ascii="Arial" w:hAnsi="Arial" w:cs="Arial"/>
                <w:sz w:val="20"/>
                <w:szCs w:val="20"/>
                <w:lang w:val="en-US" w:eastAsia="de-DE"/>
              </w:rPr>
              <w:t xml:space="preserve">for SANYTOL FRESH BPF </w:t>
            </w:r>
            <w:r w:rsidR="0031464C" w:rsidRPr="00B15733">
              <w:rPr>
                <w:rFonts w:ascii="Arial" w:hAnsi="Arial" w:cs="Arial"/>
                <w:sz w:val="20"/>
                <w:szCs w:val="20"/>
                <w:lang w:val="en-US" w:eastAsia="de-DE"/>
              </w:rPr>
              <w:t>based on up-to-date aivailable data presented in the doc II-B of the CAR of L-(+) lactic acid</w:t>
            </w:r>
            <w:r w:rsidR="0031464C" w:rsidRPr="00B15733">
              <w:rPr>
                <w:rFonts w:ascii="Arial" w:eastAsia="Calibri" w:hAnsi="Arial" w:cs="Arial"/>
                <w:i/>
                <w:sz w:val="20"/>
                <w:szCs w:val="20"/>
                <w:lang w:eastAsia="en-US"/>
              </w:rPr>
              <w:t>.</w:t>
            </w:r>
          </w:p>
          <w:p w14:paraId="17C11779" w14:textId="6DE1E8A8" w:rsidR="00080B7B" w:rsidRPr="00080B7B" w:rsidRDefault="0031464C" w:rsidP="00C017EF">
            <w:pPr>
              <w:jc w:val="both"/>
              <w:rPr>
                <w:rFonts w:ascii="Arial" w:eastAsia="Times New Roman" w:hAnsi="Arial" w:cs="Arial"/>
                <w:sz w:val="20"/>
                <w:szCs w:val="20"/>
                <w:lang w:val="en-US" w:eastAsia="de-DE"/>
              </w:rPr>
            </w:pPr>
            <w:r>
              <w:rPr>
                <w:rFonts w:ascii="Arial" w:eastAsia="Times New Roman" w:hAnsi="Arial" w:cs="Arial"/>
                <w:sz w:val="20"/>
                <w:szCs w:val="20"/>
                <w:lang w:val="en-US" w:eastAsia="de-DE"/>
              </w:rPr>
              <w:t>I</w:t>
            </w:r>
            <w:r w:rsidR="00080B7B" w:rsidRPr="00080B7B">
              <w:rPr>
                <w:rFonts w:ascii="Arial" w:eastAsia="Times New Roman" w:hAnsi="Arial" w:cs="Arial"/>
                <w:sz w:val="20"/>
                <w:szCs w:val="20"/>
                <w:lang w:val="en-US" w:eastAsia="de-DE"/>
              </w:rPr>
              <w:t xml:space="preserve">t should be noted that </w:t>
            </w:r>
            <w:r>
              <w:rPr>
                <w:rFonts w:ascii="Arial" w:eastAsia="Times New Roman" w:hAnsi="Arial" w:cs="Arial"/>
                <w:sz w:val="20"/>
                <w:szCs w:val="20"/>
                <w:lang w:val="en-US" w:eastAsia="de-DE"/>
              </w:rPr>
              <w:t xml:space="preserve">concentration of </w:t>
            </w:r>
            <w:r w:rsidRPr="00080B7B">
              <w:rPr>
                <w:rFonts w:ascii="Arial" w:eastAsia="Times New Roman" w:hAnsi="Arial" w:cs="Arial"/>
                <w:sz w:val="20"/>
                <w:szCs w:val="20"/>
                <w:lang w:val="en-US" w:eastAsia="de-DE"/>
              </w:rPr>
              <w:t xml:space="preserve">L(+) lactic acid </w:t>
            </w:r>
            <w:r>
              <w:rPr>
                <w:rFonts w:ascii="Arial" w:eastAsia="Times New Roman" w:hAnsi="Arial" w:cs="Arial"/>
                <w:sz w:val="20"/>
                <w:szCs w:val="20"/>
                <w:lang w:val="en-US" w:eastAsia="de-DE"/>
              </w:rPr>
              <w:t xml:space="preserve">in </w:t>
            </w:r>
            <w:r w:rsidR="00080B7B" w:rsidRPr="00080B7B">
              <w:rPr>
                <w:rFonts w:ascii="Arial" w:eastAsia="Times New Roman" w:hAnsi="Arial" w:cs="Arial"/>
                <w:sz w:val="20"/>
                <w:szCs w:val="20"/>
                <w:lang w:val="en-US" w:eastAsia="de-DE"/>
              </w:rPr>
              <w:t xml:space="preserve">the groundwater </w:t>
            </w:r>
            <w:r>
              <w:rPr>
                <w:rFonts w:ascii="Arial" w:eastAsia="Times New Roman" w:hAnsi="Arial" w:cs="Arial"/>
                <w:sz w:val="20"/>
                <w:szCs w:val="20"/>
                <w:lang w:val="en-US" w:eastAsia="de-DE"/>
              </w:rPr>
              <w:t xml:space="preserve">are all below 0.1 µg/L when </w:t>
            </w:r>
            <w:r w:rsidR="00080B7B" w:rsidRPr="00080B7B">
              <w:rPr>
                <w:rFonts w:ascii="Arial" w:eastAsia="Times New Roman" w:hAnsi="Arial" w:cs="Arial"/>
                <w:sz w:val="20"/>
                <w:szCs w:val="20"/>
                <w:lang w:val="en-US" w:eastAsia="de-DE"/>
              </w:rPr>
              <w:t xml:space="preserve">considering a degradation half-live of 30 days. </w:t>
            </w:r>
          </w:p>
          <w:p w14:paraId="2BD4E272" w14:textId="1A532B6F" w:rsidR="004F6D58" w:rsidRPr="00D63D09" w:rsidRDefault="0031464C" w:rsidP="00570AEE">
            <w:pPr>
              <w:spacing w:before="120"/>
              <w:jc w:val="both"/>
              <w:rPr>
                <w:lang w:val="en-US"/>
              </w:rPr>
            </w:pPr>
            <w:r w:rsidRPr="00A92BFF">
              <w:rPr>
                <w:rFonts w:ascii="Arial" w:hAnsi="Arial" w:cs="Arial"/>
                <w:color w:val="222222"/>
                <w:sz w:val="20"/>
                <w:szCs w:val="20"/>
                <w:lang w:val="en"/>
              </w:rPr>
              <w:t xml:space="preserve">In the absence of </w:t>
            </w:r>
            <w:r>
              <w:rPr>
                <w:rFonts w:ascii="Arial" w:hAnsi="Arial" w:cs="Arial"/>
                <w:color w:val="222222"/>
                <w:sz w:val="20"/>
                <w:szCs w:val="20"/>
                <w:lang w:val="en"/>
              </w:rPr>
              <w:t>validated r</w:t>
            </w:r>
            <w:r w:rsidRPr="00A92BFF">
              <w:rPr>
                <w:rFonts w:ascii="Arial" w:hAnsi="Arial" w:cs="Arial"/>
                <w:color w:val="222222"/>
                <w:sz w:val="20"/>
                <w:szCs w:val="20"/>
                <w:lang w:val="en"/>
              </w:rPr>
              <w:t>efine</w:t>
            </w:r>
            <w:r>
              <w:rPr>
                <w:rFonts w:ascii="Arial" w:hAnsi="Arial" w:cs="Arial"/>
                <w:color w:val="222222"/>
                <w:sz w:val="20"/>
                <w:szCs w:val="20"/>
                <w:lang w:val="en"/>
              </w:rPr>
              <w:t>d reference values</w:t>
            </w:r>
            <w:r w:rsidRPr="00080B7B">
              <w:rPr>
                <w:rFonts w:ascii="Arial" w:eastAsia="Times New Roman" w:hAnsi="Arial" w:cs="Arial"/>
                <w:sz w:val="20"/>
                <w:szCs w:val="20"/>
                <w:lang w:val="en-US" w:eastAsia="de-DE"/>
              </w:rPr>
              <w:t xml:space="preserve"> </w:t>
            </w:r>
            <w:r>
              <w:rPr>
                <w:rFonts w:ascii="Arial" w:eastAsia="Times New Roman" w:hAnsi="Arial" w:cs="Arial"/>
                <w:sz w:val="20"/>
                <w:szCs w:val="20"/>
                <w:lang w:val="en-US" w:eastAsia="de-DE"/>
              </w:rPr>
              <w:t xml:space="preserve">for </w:t>
            </w:r>
            <w:r w:rsidRPr="00A92BFF">
              <w:rPr>
                <w:rFonts w:ascii="Arial" w:hAnsi="Arial" w:cs="Arial"/>
                <w:sz w:val="20"/>
                <w:szCs w:val="20"/>
                <w:lang w:val="en-US" w:eastAsia="de-DE"/>
              </w:rPr>
              <w:t>L(+) lactic</w:t>
            </w:r>
            <w:r>
              <w:rPr>
                <w:rFonts w:ascii="Arial" w:eastAsia="Times New Roman" w:hAnsi="Arial" w:cs="Arial"/>
                <w:sz w:val="20"/>
                <w:szCs w:val="20"/>
                <w:lang w:val="en-US" w:eastAsia="de-DE"/>
              </w:rPr>
              <w:t xml:space="preserve"> </w:t>
            </w:r>
            <w:r w:rsidRPr="00080B7B">
              <w:rPr>
                <w:rFonts w:ascii="Arial" w:eastAsia="Times New Roman" w:hAnsi="Arial" w:cs="Arial"/>
                <w:sz w:val="20"/>
                <w:szCs w:val="20"/>
                <w:lang w:val="en-US" w:eastAsia="de-DE"/>
              </w:rPr>
              <w:t>degradation half-live</w:t>
            </w:r>
            <w:r>
              <w:rPr>
                <w:rFonts w:ascii="Arial" w:hAnsi="Arial" w:cs="Arial"/>
                <w:color w:val="222222"/>
                <w:sz w:val="20"/>
                <w:szCs w:val="20"/>
                <w:lang w:val="en"/>
              </w:rPr>
              <w:t>,</w:t>
            </w:r>
            <w:r w:rsidRPr="00A92BFF">
              <w:rPr>
                <w:rFonts w:ascii="Arial" w:hAnsi="Arial" w:cs="Arial"/>
                <w:color w:val="222222"/>
                <w:sz w:val="20"/>
                <w:szCs w:val="20"/>
                <w:lang w:val="en"/>
              </w:rPr>
              <w:t xml:space="preserve"> the assessment of estimated concentrations of </w:t>
            </w:r>
            <w:r w:rsidRPr="00A92BFF">
              <w:rPr>
                <w:rFonts w:ascii="Arial" w:hAnsi="Arial" w:cs="Arial"/>
                <w:sz w:val="20"/>
                <w:szCs w:val="20"/>
                <w:lang w:val="en-US" w:eastAsia="de-DE"/>
              </w:rPr>
              <w:t>L(+) lactic acid</w:t>
            </w:r>
            <w:r w:rsidRPr="00A92BFF">
              <w:rPr>
                <w:rFonts w:ascii="Arial" w:hAnsi="Arial" w:cs="Arial"/>
                <w:color w:val="222222"/>
                <w:sz w:val="20"/>
                <w:szCs w:val="20"/>
                <w:lang w:val="en"/>
              </w:rPr>
              <w:t xml:space="preserve"> in groundwater cannot be refined. However, </w:t>
            </w:r>
            <w:r>
              <w:rPr>
                <w:rFonts w:ascii="Arial" w:hAnsi="Arial" w:cs="Arial"/>
                <w:color w:val="222222"/>
                <w:sz w:val="20"/>
                <w:szCs w:val="20"/>
                <w:lang w:val="en"/>
              </w:rPr>
              <w:t xml:space="preserve">given the </w:t>
            </w:r>
            <w:r w:rsidR="000A6E18">
              <w:rPr>
                <w:rFonts w:ascii="Arial" w:hAnsi="Arial" w:cs="Arial"/>
                <w:color w:val="222222"/>
                <w:sz w:val="20"/>
                <w:szCs w:val="20"/>
                <w:lang w:val="en"/>
              </w:rPr>
              <w:t>highly</w:t>
            </w:r>
            <w:r>
              <w:rPr>
                <w:rFonts w:ascii="Arial" w:hAnsi="Arial" w:cs="Arial"/>
                <w:color w:val="222222"/>
                <w:sz w:val="20"/>
                <w:szCs w:val="20"/>
                <w:lang w:val="en"/>
              </w:rPr>
              <w:t xml:space="preserve"> conservative hypothesis for estimation of concentrations in soil, </w:t>
            </w:r>
            <w:r w:rsidRPr="00A92BFF">
              <w:rPr>
                <w:rFonts w:ascii="Arial" w:hAnsi="Arial" w:cs="Arial"/>
                <w:color w:val="222222"/>
                <w:sz w:val="20"/>
                <w:szCs w:val="20"/>
                <w:lang w:val="en"/>
              </w:rPr>
              <w:t>risk for groundwater is not considered as unacceptable</w:t>
            </w:r>
            <w:r>
              <w:rPr>
                <w:rFonts w:ascii="Arial" w:hAnsi="Arial" w:cs="Arial"/>
                <w:color w:val="222222"/>
                <w:sz w:val="20"/>
                <w:szCs w:val="20"/>
                <w:lang w:val="en"/>
              </w:rPr>
              <w:t>.</w:t>
            </w:r>
          </w:p>
        </w:tc>
      </w:tr>
    </w:tbl>
    <w:p w14:paraId="175EEC15" w14:textId="77777777" w:rsidR="009D0C0B" w:rsidRDefault="009D0C0B">
      <w:pPr>
        <w:spacing w:line="260" w:lineRule="atLeast"/>
        <w:rPr>
          <w:rFonts w:eastAsia="Calibri"/>
          <w:lang w:eastAsia="en-US"/>
        </w:rPr>
      </w:pPr>
    </w:p>
    <w:p w14:paraId="2F93B207" w14:textId="77777777" w:rsidR="009D0C0B" w:rsidRDefault="00FA480B">
      <w:pPr>
        <w:pStyle w:val="Titre3"/>
        <w:rPr>
          <w:rFonts w:ascii="Times New Roman" w:eastAsia="Calibri" w:hAnsi="Times New Roman" w:cs="Times New Roman"/>
          <w:i/>
          <w:iCs/>
          <w:lang w:eastAsia="en-US"/>
        </w:rPr>
      </w:pPr>
      <w:bookmarkStart w:id="331" w:name="_Toc88743287"/>
      <w:r>
        <w:t>Measures to protect man, animals and the environment</w:t>
      </w:r>
      <w:bookmarkEnd w:id="331"/>
    </w:p>
    <w:p w14:paraId="321A37DF" w14:textId="56FADC87" w:rsidR="009D0C0B" w:rsidRPr="00D37991" w:rsidRDefault="002B23DE">
      <w:pPr>
        <w:spacing w:line="260" w:lineRule="atLeast"/>
        <w:rPr>
          <w:rFonts w:eastAsia="Calibri" w:cs="Times New Roman"/>
          <w:i/>
          <w:iCs/>
          <w:lang w:eastAsia="en-US"/>
        </w:rPr>
      </w:pPr>
      <w:r w:rsidRPr="00D37991">
        <w:rPr>
          <w:rFonts w:eastAsia="Calibri" w:cs="Times New Roman"/>
          <w:i/>
          <w:iCs/>
          <w:lang w:eastAsia="en-US"/>
        </w:rPr>
        <w:t>See the SPC.</w:t>
      </w:r>
    </w:p>
    <w:p w14:paraId="70EB1BA1" w14:textId="77777777" w:rsidR="002B23DE" w:rsidRDefault="002B23DE">
      <w:pPr>
        <w:spacing w:line="260" w:lineRule="atLeast"/>
        <w:rPr>
          <w:rFonts w:ascii="Times New Roman" w:eastAsia="Calibri" w:hAnsi="Times New Roman" w:cs="Times New Roman"/>
          <w:i/>
          <w:iCs/>
          <w:lang w:eastAsia="en-US"/>
        </w:rPr>
      </w:pPr>
    </w:p>
    <w:p w14:paraId="32DE2B65" w14:textId="77777777" w:rsidR="009D0C0B" w:rsidRDefault="00FA480B">
      <w:pPr>
        <w:pStyle w:val="Titre3"/>
        <w:rPr>
          <w:rFonts w:eastAsia="Calibri"/>
          <w:lang w:eastAsia="en-US"/>
        </w:rPr>
      </w:pPr>
      <w:bookmarkStart w:id="332" w:name="_Toc88743288"/>
      <w:r>
        <w:t>Assessment of a combination of biocidal products</w:t>
      </w:r>
      <w:bookmarkEnd w:id="332"/>
    </w:p>
    <w:p w14:paraId="2807B4E3" w14:textId="4C8D2876" w:rsidR="009D0C0B" w:rsidRDefault="002B23DE">
      <w:pPr>
        <w:spacing w:line="260" w:lineRule="atLeast"/>
        <w:rPr>
          <w:rFonts w:ascii="Times New Roman" w:eastAsia="Calibri" w:hAnsi="Times New Roman" w:cs="Times New Roman"/>
          <w:i/>
          <w:iCs/>
          <w:lang w:eastAsia="en-US"/>
        </w:rPr>
      </w:pPr>
      <w:r>
        <w:rPr>
          <w:rFonts w:eastAsia="Calibri"/>
          <w:lang w:eastAsia="en-US"/>
        </w:rPr>
        <w:t>N</w:t>
      </w:r>
      <w:r w:rsidR="000A6E18">
        <w:rPr>
          <w:rFonts w:eastAsia="Calibri"/>
          <w:lang w:eastAsia="en-US"/>
        </w:rPr>
        <w:t>ot relevant</w:t>
      </w:r>
    </w:p>
    <w:p w14:paraId="4AB34381" w14:textId="77777777" w:rsidR="009D0C0B" w:rsidRDefault="009D0C0B">
      <w:pPr>
        <w:spacing w:line="260" w:lineRule="atLeast"/>
        <w:rPr>
          <w:rFonts w:ascii="Times New Roman" w:eastAsia="Calibri" w:hAnsi="Times New Roman" w:cs="Times New Roman"/>
          <w:i/>
          <w:iCs/>
          <w:lang w:eastAsia="en-US"/>
        </w:rPr>
      </w:pPr>
    </w:p>
    <w:p w14:paraId="58F18F35" w14:textId="5E5624EF" w:rsidR="009D0C0B" w:rsidRDefault="009D0C0B" w:rsidP="000A6E18">
      <w:pPr>
        <w:spacing w:line="260" w:lineRule="atLeast"/>
        <w:jc w:val="both"/>
        <w:rPr>
          <w:rFonts w:eastAsia="Calibri"/>
          <w:b/>
          <w:i/>
          <w:lang w:val="de-DE" w:eastAsia="en-US"/>
        </w:rPr>
      </w:pPr>
    </w:p>
    <w:p w14:paraId="460FBF38" w14:textId="77777777" w:rsidR="00CB009D" w:rsidRDefault="00CB009D">
      <w:pPr>
        <w:suppressAutoHyphens w:val="0"/>
        <w:rPr>
          <w:rFonts w:eastAsia="Calibri"/>
          <w:lang w:eastAsia="en-US"/>
        </w:rPr>
      </w:pPr>
      <w:r>
        <w:rPr>
          <w:rFonts w:eastAsia="Calibri"/>
          <w:lang w:eastAsia="en-US"/>
        </w:rPr>
        <w:br w:type="page"/>
      </w:r>
    </w:p>
    <w:p w14:paraId="65278E73" w14:textId="77777777" w:rsidR="009D0C0B" w:rsidRDefault="00FA480B">
      <w:pPr>
        <w:pStyle w:val="Titre1"/>
      </w:pPr>
      <w:bookmarkStart w:id="333" w:name="_Toc88743289"/>
      <w:r>
        <w:rPr>
          <w:rFonts w:eastAsia="Calibri"/>
        </w:rPr>
        <w:lastRenderedPageBreak/>
        <w:t>Annexes</w:t>
      </w:r>
      <w:bookmarkEnd w:id="333"/>
    </w:p>
    <w:p w14:paraId="003F651D" w14:textId="2104F246" w:rsidR="009D0C0B" w:rsidRPr="00F54F8B" w:rsidRDefault="00FA480B" w:rsidP="00D37991">
      <w:pPr>
        <w:pStyle w:val="Titre2"/>
        <w:numPr>
          <w:ilvl w:val="0"/>
          <w:numId w:val="0"/>
        </w:numPr>
        <w:spacing w:line="260" w:lineRule="atLeast"/>
        <w:jc w:val="both"/>
        <w:rPr>
          <w:lang w:eastAsia="en-US"/>
        </w:rPr>
      </w:pPr>
      <w:bookmarkStart w:id="334" w:name="_Toc88743290"/>
      <w:r>
        <w:t>List of studies for the biocidal product family</w:t>
      </w:r>
      <w:bookmarkEnd w:id="334"/>
    </w:p>
    <w:tbl>
      <w:tblPr>
        <w:tblW w:w="10336" w:type="dxa"/>
        <w:tblLayout w:type="fixed"/>
        <w:tblLook w:val="04A0" w:firstRow="1" w:lastRow="0" w:firstColumn="1" w:lastColumn="0" w:noHBand="0" w:noVBand="1"/>
      </w:tblPr>
      <w:tblGrid>
        <w:gridCol w:w="1252"/>
        <w:gridCol w:w="1210"/>
        <w:gridCol w:w="5077"/>
        <w:gridCol w:w="1036"/>
        <w:gridCol w:w="1761"/>
      </w:tblGrid>
      <w:tr w:rsidR="002C647E" w:rsidRPr="00766E26" w14:paraId="7A8F1911" w14:textId="77777777" w:rsidTr="00D37991">
        <w:trPr>
          <w:trHeight w:val="419"/>
        </w:trPr>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665D80FD" w14:textId="77777777" w:rsidR="002C647E" w:rsidRPr="00766E26" w:rsidRDefault="002C647E" w:rsidP="000D1C1C">
            <w:pPr>
              <w:jc w:val="center"/>
              <w:rPr>
                <w:rFonts w:cs="Arial"/>
                <w:b/>
                <w:bCs/>
                <w:sz w:val="18"/>
                <w:lang w:val="en-US"/>
              </w:rPr>
            </w:pPr>
            <w:r w:rsidRPr="00766E26">
              <w:rPr>
                <w:rFonts w:cs="Arial"/>
                <w:b/>
                <w:bCs/>
                <w:sz w:val="18"/>
                <w:lang w:val="en-US"/>
              </w:rPr>
              <w:t>Author(s)</w:t>
            </w:r>
          </w:p>
        </w:tc>
        <w:tc>
          <w:tcPr>
            <w:tcW w:w="1210" w:type="dxa"/>
            <w:tcBorders>
              <w:top w:val="single" w:sz="4" w:space="0" w:color="auto"/>
              <w:left w:val="nil"/>
              <w:bottom w:val="single" w:sz="4" w:space="0" w:color="auto"/>
              <w:right w:val="single" w:sz="4" w:space="0" w:color="auto"/>
            </w:tcBorders>
            <w:shd w:val="clear" w:color="auto" w:fill="auto"/>
            <w:hideMark/>
          </w:tcPr>
          <w:p w14:paraId="2C2A5668" w14:textId="77777777" w:rsidR="002C647E" w:rsidRPr="00766E26" w:rsidRDefault="002C647E" w:rsidP="000D1C1C">
            <w:pPr>
              <w:jc w:val="center"/>
              <w:rPr>
                <w:rFonts w:cs="Arial"/>
                <w:b/>
                <w:bCs/>
                <w:sz w:val="18"/>
                <w:lang w:val="en-US"/>
              </w:rPr>
            </w:pPr>
            <w:r w:rsidRPr="00766E26">
              <w:rPr>
                <w:rFonts w:cs="Arial"/>
                <w:b/>
                <w:bCs/>
                <w:sz w:val="18"/>
                <w:lang w:val="en-US"/>
              </w:rPr>
              <w:t>Year</w:t>
            </w:r>
          </w:p>
        </w:tc>
        <w:tc>
          <w:tcPr>
            <w:tcW w:w="5077" w:type="dxa"/>
            <w:tcBorders>
              <w:top w:val="single" w:sz="4" w:space="0" w:color="auto"/>
              <w:left w:val="nil"/>
              <w:bottom w:val="single" w:sz="4" w:space="0" w:color="auto"/>
              <w:right w:val="single" w:sz="4" w:space="0" w:color="auto"/>
            </w:tcBorders>
            <w:shd w:val="clear" w:color="auto" w:fill="auto"/>
            <w:hideMark/>
          </w:tcPr>
          <w:p w14:paraId="6F41AE38" w14:textId="77777777" w:rsidR="002C647E" w:rsidRPr="00766E26" w:rsidRDefault="002C647E" w:rsidP="000D1C1C">
            <w:pPr>
              <w:jc w:val="center"/>
              <w:rPr>
                <w:rFonts w:cs="Arial"/>
                <w:b/>
                <w:bCs/>
                <w:sz w:val="18"/>
                <w:lang w:val="en-US"/>
              </w:rPr>
            </w:pPr>
            <w:r w:rsidRPr="00766E26">
              <w:rPr>
                <w:rFonts w:cs="Arial"/>
                <w:b/>
                <w:bCs/>
                <w:sz w:val="18"/>
                <w:lang w:val="en-US"/>
              </w:rPr>
              <w:t>Title.</w:t>
            </w:r>
            <w:r w:rsidRPr="00766E26">
              <w:rPr>
                <w:rFonts w:cs="Arial"/>
                <w:b/>
                <w:bCs/>
                <w:sz w:val="18"/>
                <w:lang w:val="en-US"/>
              </w:rPr>
              <w:br/>
              <w:t>Source (where different from company) Company, Report No. GLP (where relevant) / (Un)Published</w:t>
            </w:r>
          </w:p>
        </w:tc>
        <w:tc>
          <w:tcPr>
            <w:tcW w:w="1036" w:type="dxa"/>
            <w:tcBorders>
              <w:top w:val="single" w:sz="4" w:space="0" w:color="auto"/>
              <w:left w:val="nil"/>
              <w:bottom w:val="single" w:sz="4" w:space="0" w:color="auto"/>
              <w:right w:val="single" w:sz="4" w:space="0" w:color="auto"/>
            </w:tcBorders>
            <w:shd w:val="clear" w:color="auto" w:fill="auto"/>
            <w:hideMark/>
          </w:tcPr>
          <w:p w14:paraId="45C57D66" w14:textId="77777777" w:rsidR="002C647E" w:rsidRPr="00766E26" w:rsidRDefault="002C647E" w:rsidP="000D1C1C">
            <w:pPr>
              <w:jc w:val="center"/>
              <w:rPr>
                <w:rFonts w:cs="Arial"/>
                <w:b/>
                <w:bCs/>
                <w:sz w:val="18"/>
                <w:lang w:val="en-US"/>
              </w:rPr>
            </w:pPr>
            <w:r w:rsidRPr="00766E26">
              <w:rPr>
                <w:rFonts w:cs="Arial"/>
                <w:b/>
                <w:bCs/>
                <w:sz w:val="18"/>
                <w:lang w:val="en-US"/>
              </w:rPr>
              <w:t>Data Protection Claimed (Yes/No)</w:t>
            </w:r>
          </w:p>
        </w:tc>
        <w:tc>
          <w:tcPr>
            <w:tcW w:w="1761" w:type="dxa"/>
            <w:tcBorders>
              <w:top w:val="single" w:sz="4" w:space="0" w:color="auto"/>
              <w:left w:val="nil"/>
              <w:bottom w:val="single" w:sz="4" w:space="0" w:color="auto"/>
              <w:right w:val="single" w:sz="4" w:space="0" w:color="auto"/>
            </w:tcBorders>
            <w:shd w:val="clear" w:color="auto" w:fill="auto"/>
            <w:hideMark/>
          </w:tcPr>
          <w:p w14:paraId="446890FD" w14:textId="77777777" w:rsidR="002C647E" w:rsidRPr="00766E26" w:rsidRDefault="002C647E" w:rsidP="000D1C1C">
            <w:pPr>
              <w:jc w:val="center"/>
              <w:rPr>
                <w:rFonts w:cs="Arial"/>
                <w:b/>
                <w:bCs/>
                <w:sz w:val="18"/>
                <w:lang w:val="en-US"/>
              </w:rPr>
            </w:pPr>
            <w:r w:rsidRPr="00766E26">
              <w:rPr>
                <w:rFonts w:cs="Arial"/>
                <w:b/>
                <w:bCs/>
                <w:sz w:val="18"/>
                <w:lang w:val="en-US"/>
              </w:rPr>
              <w:t>Owner (PUB / ORG)</w:t>
            </w:r>
          </w:p>
        </w:tc>
      </w:tr>
      <w:tr w:rsidR="002C647E" w:rsidRPr="00766E26" w14:paraId="1548ABFA" w14:textId="77777777" w:rsidTr="00D37991">
        <w:trPr>
          <w:trHeight w:val="507"/>
        </w:trPr>
        <w:tc>
          <w:tcPr>
            <w:tcW w:w="1252" w:type="dxa"/>
            <w:tcBorders>
              <w:top w:val="single" w:sz="4" w:space="0" w:color="auto"/>
              <w:left w:val="single" w:sz="4" w:space="0" w:color="auto"/>
              <w:bottom w:val="single" w:sz="4" w:space="0" w:color="auto"/>
              <w:right w:val="single" w:sz="4" w:space="0" w:color="auto"/>
            </w:tcBorders>
            <w:shd w:val="clear" w:color="auto" w:fill="auto"/>
          </w:tcPr>
          <w:p w14:paraId="5EC1953D" w14:textId="77777777" w:rsidR="002C647E" w:rsidRPr="00766E26" w:rsidRDefault="002C647E" w:rsidP="000D1C1C">
            <w:pPr>
              <w:jc w:val="center"/>
              <w:rPr>
                <w:rFonts w:ascii="Arial" w:hAnsi="Arial" w:cs="Arial"/>
                <w:color w:val="000000"/>
                <w:lang w:val="en-US"/>
              </w:rPr>
            </w:pPr>
            <w:r w:rsidRPr="00766E26">
              <w:rPr>
                <w:lang w:val="en-US" w:eastAsia="de-DE"/>
              </w:rPr>
              <w:t>Pijuan</w:t>
            </w:r>
          </w:p>
        </w:tc>
        <w:tc>
          <w:tcPr>
            <w:tcW w:w="1210" w:type="dxa"/>
            <w:tcBorders>
              <w:top w:val="single" w:sz="4" w:space="0" w:color="auto"/>
              <w:left w:val="nil"/>
              <w:bottom w:val="single" w:sz="4" w:space="0" w:color="auto"/>
              <w:right w:val="single" w:sz="4" w:space="0" w:color="auto"/>
            </w:tcBorders>
            <w:shd w:val="clear" w:color="auto" w:fill="auto"/>
          </w:tcPr>
          <w:p w14:paraId="43872CF0"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2016</w:t>
            </w:r>
          </w:p>
        </w:tc>
        <w:tc>
          <w:tcPr>
            <w:tcW w:w="5077" w:type="dxa"/>
            <w:tcBorders>
              <w:top w:val="single" w:sz="4" w:space="0" w:color="auto"/>
              <w:left w:val="nil"/>
              <w:bottom w:val="single" w:sz="4" w:space="0" w:color="auto"/>
              <w:right w:val="single" w:sz="4" w:space="0" w:color="auto"/>
            </w:tcBorders>
            <w:shd w:val="clear" w:color="auto" w:fill="auto"/>
          </w:tcPr>
          <w:p w14:paraId="33D3BC9E" w14:textId="77777777" w:rsidR="002C647E" w:rsidRPr="00766E26" w:rsidRDefault="002C647E" w:rsidP="000D1C1C">
            <w:pPr>
              <w:rPr>
                <w:lang w:val="en-US" w:eastAsia="de-DE"/>
              </w:rPr>
            </w:pPr>
            <w:r w:rsidRPr="00766E26">
              <w:rPr>
                <w:lang w:val="en-US" w:eastAsia="de-DE"/>
              </w:rPr>
              <w:t xml:space="preserve">SANYTOL COCINAS FRESH (ref 35 MOD) Determination of accelerated storage stability </w:t>
            </w:r>
          </w:p>
          <w:p w14:paraId="5CF7D389" w14:textId="77777777" w:rsidR="002C647E" w:rsidRPr="00766E26" w:rsidRDefault="002C647E" w:rsidP="000D1C1C">
            <w:pPr>
              <w:rPr>
                <w:lang w:val="en-US" w:eastAsia="de-DE"/>
              </w:rPr>
            </w:pPr>
            <w:r w:rsidRPr="00766E26">
              <w:rPr>
                <w:lang w:val="en-US" w:eastAsia="de-DE"/>
              </w:rPr>
              <w:t>study number EST228</w:t>
            </w:r>
          </w:p>
          <w:p w14:paraId="2A7B1C51" w14:textId="77777777" w:rsidR="002C647E" w:rsidRPr="0094710E" w:rsidRDefault="002C647E" w:rsidP="000D1C1C">
            <w:pPr>
              <w:rPr>
                <w:lang w:val="en-US"/>
              </w:rPr>
            </w:pPr>
            <w:r w:rsidRPr="00766E26">
              <w:rPr>
                <w:lang w:val="en-US" w:eastAsia="de-DE"/>
              </w:rPr>
              <w:t>report number R-EST228-M1</w:t>
            </w:r>
          </w:p>
        </w:tc>
        <w:tc>
          <w:tcPr>
            <w:tcW w:w="1036" w:type="dxa"/>
            <w:tcBorders>
              <w:top w:val="single" w:sz="4" w:space="0" w:color="auto"/>
              <w:left w:val="nil"/>
              <w:bottom w:val="single" w:sz="4" w:space="0" w:color="auto"/>
              <w:right w:val="single" w:sz="4" w:space="0" w:color="auto"/>
            </w:tcBorders>
            <w:shd w:val="clear" w:color="auto" w:fill="auto"/>
          </w:tcPr>
          <w:p w14:paraId="4FFA1855"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Y</w:t>
            </w:r>
          </w:p>
        </w:tc>
        <w:tc>
          <w:tcPr>
            <w:tcW w:w="1761" w:type="dxa"/>
            <w:tcBorders>
              <w:top w:val="single" w:sz="4" w:space="0" w:color="auto"/>
              <w:left w:val="nil"/>
              <w:bottom w:val="single" w:sz="4" w:space="0" w:color="auto"/>
              <w:right w:val="single" w:sz="4" w:space="0" w:color="auto"/>
            </w:tcBorders>
            <w:shd w:val="clear" w:color="auto" w:fill="auto"/>
          </w:tcPr>
          <w:p w14:paraId="4884449A"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GRUPO AC MARCA</w:t>
            </w:r>
          </w:p>
        </w:tc>
      </w:tr>
      <w:tr w:rsidR="002C647E" w:rsidRPr="00766E26" w14:paraId="20753057" w14:textId="77777777" w:rsidTr="00D37991">
        <w:trPr>
          <w:trHeight w:val="495"/>
        </w:trPr>
        <w:tc>
          <w:tcPr>
            <w:tcW w:w="1252" w:type="dxa"/>
            <w:tcBorders>
              <w:top w:val="single" w:sz="4" w:space="0" w:color="auto"/>
              <w:left w:val="single" w:sz="4" w:space="0" w:color="auto"/>
              <w:bottom w:val="single" w:sz="4" w:space="0" w:color="auto"/>
              <w:right w:val="single" w:sz="4" w:space="0" w:color="auto"/>
            </w:tcBorders>
            <w:shd w:val="clear" w:color="auto" w:fill="auto"/>
          </w:tcPr>
          <w:p w14:paraId="1FFA5C1B" w14:textId="77777777" w:rsidR="002C647E" w:rsidRPr="00766E26" w:rsidRDefault="002C647E" w:rsidP="000D1C1C">
            <w:pPr>
              <w:jc w:val="center"/>
              <w:rPr>
                <w:rFonts w:ascii="Arial" w:hAnsi="Arial" w:cs="Arial"/>
                <w:color w:val="000000"/>
                <w:lang w:val="en-US"/>
              </w:rPr>
            </w:pPr>
            <w:r w:rsidRPr="00766E26">
              <w:rPr>
                <w:lang w:val="en-US" w:eastAsia="de-DE"/>
              </w:rPr>
              <w:t>Pijuan</w:t>
            </w:r>
          </w:p>
        </w:tc>
        <w:tc>
          <w:tcPr>
            <w:tcW w:w="1210" w:type="dxa"/>
            <w:tcBorders>
              <w:top w:val="single" w:sz="4" w:space="0" w:color="auto"/>
              <w:left w:val="nil"/>
              <w:bottom w:val="single" w:sz="4" w:space="0" w:color="auto"/>
              <w:right w:val="single" w:sz="4" w:space="0" w:color="auto"/>
            </w:tcBorders>
            <w:shd w:val="clear" w:color="auto" w:fill="auto"/>
          </w:tcPr>
          <w:p w14:paraId="62AC39D2"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2016</w:t>
            </w:r>
          </w:p>
        </w:tc>
        <w:tc>
          <w:tcPr>
            <w:tcW w:w="5077" w:type="dxa"/>
            <w:tcBorders>
              <w:top w:val="single" w:sz="4" w:space="0" w:color="auto"/>
              <w:left w:val="nil"/>
              <w:bottom w:val="single" w:sz="4" w:space="0" w:color="auto"/>
              <w:right w:val="single" w:sz="4" w:space="0" w:color="auto"/>
            </w:tcBorders>
            <w:shd w:val="clear" w:color="auto" w:fill="auto"/>
          </w:tcPr>
          <w:p w14:paraId="0433081B" w14:textId="77777777" w:rsidR="002C647E" w:rsidRPr="00766E26" w:rsidRDefault="002C647E" w:rsidP="000D1C1C">
            <w:pPr>
              <w:rPr>
                <w:lang w:val="en-US" w:eastAsia="de-DE"/>
              </w:rPr>
            </w:pPr>
            <w:r w:rsidRPr="00766E26">
              <w:rPr>
                <w:lang w:val="en-US" w:eastAsia="de-DE"/>
              </w:rPr>
              <w:t xml:space="preserve">SANYTOL MULTIUSOS FRESH (ref 3049-91 MOD1) Determination of accelerated storage stability </w:t>
            </w:r>
          </w:p>
          <w:p w14:paraId="34CAACFB" w14:textId="77777777" w:rsidR="002C647E" w:rsidRPr="00766E26" w:rsidRDefault="002C647E" w:rsidP="000D1C1C">
            <w:pPr>
              <w:rPr>
                <w:lang w:val="en-US" w:eastAsia="de-DE"/>
              </w:rPr>
            </w:pPr>
            <w:r w:rsidRPr="00766E26">
              <w:rPr>
                <w:lang w:val="en-US" w:eastAsia="de-DE"/>
              </w:rPr>
              <w:t>study number EST319</w:t>
            </w:r>
          </w:p>
          <w:p w14:paraId="5E5AE35C" w14:textId="77777777" w:rsidR="002C647E" w:rsidRPr="0094710E" w:rsidRDefault="002C647E" w:rsidP="000D1C1C">
            <w:pPr>
              <w:rPr>
                <w:lang w:val="en-US"/>
              </w:rPr>
            </w:pPr>
            <w:r w:rsidRPr="00766E26">
              <w:rPr>
                <w:lang w:val="en-US" w:eastAsia="de-DE"/>
              </w:rPr>
              <w:t>report number R-EST319-M1</w:t>
            </w:r>
          </w:p>
        </w:tc>
        <w:tc>
          <w:tcPr>
            <w:tcW w:w="1036" w:type="dxa"/>
            <w:tcBorders>
              <w:top w:val="single" w:sz="4" w:space="0" w:color="auto"/>
              <w:left w:val="nil"/>
              <w:bottom w:val="single" w:sz="4" w:space="0" w:color="auto"/>
              <w:right w:val="single" w:sz="4" w:space="0" w:color="auto"/>
            </w:tcBorders>
            <w:shd w:val="clear" w:color="auto" w:fill="auto"/>
          </w:tcPr>
          <w:p w14:paraId="5FD139E1"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Y</w:t>
            </w:r>
          </w:p>
        </w:tc>
        <w:tc>
          <w:tcPr>
            <w:tcW w:w="1761" w:type="dxa"/>
            <w:tcBorders>
              <w:top w:val="single" w:sz="4" w:space="0" w:color="auto"/>
              <w:left w:val="nil"/>
              <w:bottom w:val="single" w:sz="4" w:space="0" w:color="auto"/>
              <w:right w:val="single" w:sz="4" w:space="0" w:color="auto"/>
            </w:tcBorders>
            <w:shd w:val="clear" w:color="auto" w:fill="auto"/>
          </w:tcPr>
          <w:p w14:paraId="78A6576F" w14:textId="77777777" w:rsidR="002C647E" w:rsidRPr="00766E26" w:rsidRDefault="002C647E" w:rsidP="000D1C1C">
            <w:pPr>
              <w:jc w:val="center"/>
              <w:rPr>
                <w:rFonts w:ascii="Arial" w:hAnsi="Arial" w:cs="Arial"/>
                <w:color w:val="000000"/>
                <w:lang w:val="en-US"/>
              </w:rPr>
            </w:pPr>
            <w:r w:rsidRPr="00766E26">
              <w:rPr>
                <w:rFonts w:ascii="Arial" w:hAnsi="Arial" w:cs="Arial"/>
                <w:color w:val="000000"/>
                <w:lang w:val="en-US"/>
              </w:rPr>
              <w:t>GRUPO AC MARCA</w:t>
            </w:r>
          </w:p>
        </w:tc>
      </w:tr>
      <w:tr w:rsidR="002C647E" w:rsidRPr="00766E26" w14:paraId="0BD10ED6" w14:textId="77777777" w:rsidTr="00D37991">
        <w:trPr>
          <w:trHeight w:val="618"/>
        </w:trPr>
        <w:tc>
          <w:tcPr>
            <w:tcW w:w="1252" w:type="dxa"/>
            <w:tcBorders>
              <w:top w:val="single" w:sz="4" w:space="0" w:color="auto"/>
              <w:left w:val="single" w:sz="4" w:space="0" w:color="auto"/>
              <w:bottom w:val="single" w:sz="4" w:space="0" w:color="auto"/>
              <w:right w:val="single" w:sz="4" w:space="0" w:color="auto"/>
            </w:tcBorders>
            <w:shd w:val="clear" w:color="auto" w:fill="auto"/>
          </w:tcPr>
          <w:p w14:paraId="4ACC4C8D" w14:textId="77777777" w:rsidR="002C647E" w:rsidRPr="00766E26" w:rsidRDefault="002C647E" w:rsidP="000D1C1C">
            <w:pPr>
              <w:jc w:val="center"/>
              <w:rPr>
                <w:lang w:val="en-US" w:eastAsia="de-DE"/>
              </w:rPr>
            </w:pPr>
            <w:r w:rsidRPr="00766E26">
              <w:rPr>
                <w:lang w:val="en-US" w:eastAsia="de-DE"/>
              </w:rPr>
              <w:t>Pijuan</w:t>
            </w:r>
          </w:p>
        </w:tc>
        <w:tc>
          <w:tcPr>
            <w:tcW w:w="1210" w:type="dxa"/>
            <w:tcBorders>
              <w:top w:val="single" w:sz="4" w:space="0" w:color="auto"/>
              <w:left w:val="nil"/>
              <w:bottom w:val="single" w:sz="4" w:space="0" w:color="auto"/>
              <w:right w:val="single" w:sz="4" w:space="0" w:color="auto"/>
            </w:tcBorders>
            <w:shd w:val="clear" w:color="auto" w:fill="auto"/>
          </w:tcPr>
          <w:p w14:paraId="1AA199FD" w14:textId="77777777" w:rsidR="002C647E" w:rsidRPr="00766E26" w:rsidRDefault="002C647E" w:rsidP="000D1C1C">
            <w:pPr>
              <w:jc w:val="center"/>
              <w:rPr>
                <w:lang w:val="en-US" w:eastAsia="de-DE"/>
              </w:rPr>
            </w:pPr>
            <w:r w:rsidRPr="00766E26">
              <w:rPr>
                <w:lang w:val="en-US" w:eastAsia="de-DE"/>
              </w:rPr>
              <w:t>2016</w:t>
            </w:r>
          </w:p>
        </w:tc>
        <w:tc>
          <w:tcPr>
            <w:tcW w:w="5077" w:type="dxa"/>
            <w:tcBorders>
              <w:top w:val="single" w:sz="4" w:space="0" w:color="auto"/>
              <w:left w:val="nil"/>
              <w:bottom w:val="single" w:sz="4" w:space="0" w:color="auto"/>
              <w:right w:val="single" w:sz="4" w:space="0" w:color="auto"/>
            </w:tcBorders>
            <w:shd w:val="clear" w:color="auto" w:fill="auto"/>
          </w:tcPr>
          <w:p w14:paraId="449D2D71" w14:textId="77777777" w:rsidR="002C647E" w:rsidRPr="00766E26" w:rsidRDefault="002C647E" w:rsidP="000D1C1C">
            <w:pPr>
              <w:rPr>
                <w:lang w:val="en-US" w:eastAsia="de-DE"/>
              </w:rPr>
            </w:pPr>
            <w:r w:rsidRPr="00766E26">
              <w:rPr>
                <w:lang w:val="en-US" w:eastAsia="de-DE"/>
              </w:rPr>
              <w:t>Validation of potentiometruc titration method (BPL-MA-025) for the determination of hydrogen peroxide (H2O2) in the test item SANYTOL COCINAS FRESH (ref 35 MOD)</w:t>
            </w:r>
          </w:p>
          <w:p w14:paraId="5CE51A2C" w14:textId="77777777" w:rsidR="002C647E" w:rsidRPr="00766E26" w:rsidRDefault="002C647E" w:rsidP="000D1C1C">
            <w:pPr>
              <w:rPr>
                <w:lang w:val="en-US" w:eastAsia="de-DE"/>
              </w:rPr>
            </w:pPr>
            <w:r w:rsidRPr="00766E26">
              <w:rPr>
                <w:lang w:val="en-US" w:eastAsia="de-DE"/>
              </w:rPr>
              <w:t>study number EST363</w:t>
            </w:r>
          </w:p>
          <w:p w14:paraId="5C29E6D2" w14:textId="77777777" w:rsidR="002C647E" w:rsidRPr="00766E26" w:rsidRDefault="002C647E" w:rsidP="000D1C1C">
            <w:pPr>
              <w:rPr>
                <w:lang w:val="en-US" w:eastAsia="de-DE"/>
              </w:rPr>
            </w:pPr>
            <w:r w:rsidRPr="00766E26">
              <w:rPr>
                <w:lang w:val="en-US" w:eastAsia="de-DE"/>
              </w:rPr>
              <w:t>report number R-EST263</w:t>
            </w:r>
          </w:p>
        </w:tc>
        <w:tc>
          <w:tcPr>
            <w:tcW w:w="1036" w:type="dxa"/>
            <w:tcBorders>
              <w:top w:val="single" w:sz="4" w:space="0" w:color="auto"/>
              <w:left w:val="nil"/>
              <w:bottom w:val="single" w:sz="4" w:space="0" w:color="auto"/>
              <w:right w:val="single" w:sz="4" w:space="0" w:color="auto"/>
            </w:tcBorders>
            <w:shd w:val="clear" w:color="auto" w:fill="auto"/>
          </w:tcPr>
          <w:p w14:paraId="4E88E227" w14:textId="77777777" w:rsidR="002C647E" w:rsidRPr="00FD6F85" w:rsidRDefault="002C647E" w:rsidP="000D1C1C">
            <w:pPr>
              <w:jc w:val="center"/>
              <w:rPr>
                <w:rFonts w:ascii="Arial" w:hAnsi="Arial" w:cs="Arial"/>
                <w:color w:val="000000"/>
                <w:lang w:val="en-US"/>
              </w:rPr>
            </w:pPr>
            <w:r w:rsidRPr="00FD6F85">
              <w:rPr>
                <w:rFonts w:ascii="Arial" w:hAnsi="Arial" w:cs="Arial"/>
                <w:color w:val="000000"/>
                <w:lang w:val="en-US"/>
              </w:rPr>
              <w:t>Y</w:t>
            </w:r>
          </w:p>
        </w:tc>
        <w:tc>
          <w:tcPr>
            <w:tcW w:w="1761" w:type="dxa"/>
            <w:tcBorders>
              <w:top w:val="single" w:sz="4" w:space="0" w:color="auto"/>
              <w:left w:val="nil"/>
              <w:bottom w:val="single" w:sz="4" w:space="0" w:color="auto"/>
              <w:right w:val="single" w:sz="4" w:space="0" w:color="auto"/>
            </w:tcBorders>
            <w:shd w:val="clear" w:color="auto" w:fill="auto"/>
          </w:tcPr>
          <w:p w14:paraId="7458C02A" w14:textId="77777777" w:rsidR="002C647E" w:rsidRPr="00FD6F85" w:rsidRDefault="002C647E" w:rsidP="000D1C1C">
            <w:pPr>
              <w:rPr>
                <w:lang w:val="en-US" w:eastAsia="de-DE"/>
              </w:rPr>
            </w:pPr>
            <w:r w:rsidRPr="00FD6F85">
              <w:rPr>
                <w:lang w:val="en-US" w:eastAsia="de-DE"/>
              </w:rPr>
              <w:t>GRUPO AC MARCA</w:t>
            </w:r>
          </w:p>
        </w:tc>
      </w:tr>
      <w:tr w:rsidR="002C647E" w:rsidRPr="00766E26" w14:paraId="63EE14C1" w14:textId="77777777" w:rsidTr="00D37991">
        <w:trPr>
          <w:trHeight w:val="618"/>
        </w:trPr>
        <w:tc>
          <w:tcPr>
            <w:tcW w:w="1252" w:type="dxa"/>
            <w:tcBorders>
              <w:top w:val="single" w:sz="4" w:space="0" w:color="auto"/>
              <w:left w:val="single" w:sz="4" w:space="0" w:color="auto"/>
              <w:bottom w:val="single" w:sz="4" w:space="0" w:color="auto"/>
              <w:right w:val="single" w:sz="4" w:space="0" w:color="auto"/>
            </w:tcBorders>
            <w:shd w:val="clear" w:color="auto" w:fill="auto"/>
          </w:tcPr>
          <w:p w14:paraId="6E32D9B8" w14:textId="77777777" w:rsidR="002C647E" w:rsidRPr="00766E26" w:rsidRDefault="002C647E" w:rsidP="000D1C1C">
            <w:pPr>
              <w:jc w:val="center"/>
              <w:rPr>
                <w:lang w:val="en-US" w:eastAsia="de-DE"/>
              </w:rPr>
            </w:pPr>
            <w:r w:rsidRPr="00766E26">
              <w:rPr>
                <w:lang w:val="en-US" w:eastAsia="de-DE"/>
              </w:rPr>
              <w:t>Pijuan</w:t>
            </w:r>
          </w:p>
        </w:tc>
        <w:tc>
          <w:tcPr>
            <w:tcW w:w="1210" w:type="dxa"/>
            <w:tcBorders>
              <w:top w:val="single" w:sz="4" w:space="0" w:color="auto"/>
              <w:left w:val="nil"/>
              <w:bottom w:val="single" w:sz="4" w:space="0" w:color="auto"/>
              <w:right w:val="single" w:sz="4" w:space="0" w:color="auto"/>
            </w:tcBorders>
            <w:shd w:val="clear" w:color="auto" w:fill="auto"/>
          </w:tcPr>
          <w:p w14:paraId="2FD7479A" w14:textId="77777777" w:rsidR="002C647E" w:rsidRPr="00766E26" w:rsidRDefault="002C647E" w:rsidP="000D1C1C">
            <w:pPr>
              <w:jc w:val="center"/>
              <w:rPr>
                <w:lang w:val="en-US" w:eastAsia="de-DE"/>
              </w:rPr>
            </w:pPr>
            <w:r w:rsidRPr="00766E26">
              <w:rPr>
                <w:lang w:val="en-US" w:eastAsia="de-DE"/>
              </w:rPr>
              <w:t>2016</w:t>
            </w:r>
          </w:p>
        </w:tc>
        <w:tc>
          <w:tcPr>
            <w:tcW w:w="5077" w:type="dxa"/>
            <w:tcBorders>
              <w:top w:val="single" w:sz="4" w:space="0" w:color="auto"/>
              <w:left w:val="nil"/>
              <w:bottom w:val="single" w:sz="4" w:space="0" w:color="auto"/>
              <w:right w:val="single" w:sz="4" w:space="0" w:color="auto"/>
            </w:tcBorders>
            <w:shd w:val="clear" w:color="auto" w:fill="auto"/>
          </w:tcPr>
          <w:p w14:paraId="70E2BE2D" w14:textId="77777777" w:rsidR="002C647E" w:rsidRPr="00766E26" w:rsidRDefault="002C647E" w:rsidP="000D1C1C">
            <w:pPr>
              <w:rPr>
                <w:lang w:val="en-US" w:eastAsia="de-DE"/>
              </w:rPr>
            </w:pPr>
            <w:r w:rsidRPr="00766E26">
              <w:rPr>
                <w:lang w:val="en-US" w:eastAsia="de-DE"/>
              </w:rPr>
              <w:t>Validation of potentiometruc titration method (BPL-MA-025) for the determination of hydrogen peroxide (H2O2) in the test item SANYTOL MULTIUSOS FRESH (ref 3049-91 MOD1)</w:t>
            </w:r>
          </w:p>
          <w:p w14:paraId="45A6BF61" w14:textId="77777777" w:rsidR="002C647E" w:rsidRPr="00766E26" w:rsidRDefault="002C647E" w:rsidP="000D1C1C">
            <w:pPr>
              <w:rPr>
                <w:lang w:val="en-US" w:eastAsia="de-DE"/>
              </w:rPr>
            </w:pPr>
            <w:r w:rsidRPr="00766E26">
              <w:rPr>
                <w:lang w:val="en-US" w:eastAsia="de-DE"/>
              </w:rPr>
              <w:t>study number EST322</w:t>
            </w:r>
          </w:p>
          <w:p w14:paraId="2908CFF8" w14:textId="77777777" w:rsidR="002C647E" w:rsidRPr="00766E26" w:rsidRDefault="002C647E" w:rsidP="000D1C1C">
            <w:pPr>
              <w:rPr>
                <w:lang w:val="en-US" w:eastAsia="de-DE"/>
              </w:rPr>
            </w:pPr>
            <w:r w:rsidRPr="00766E26">
              <w:rPr>
                <w:lang w:val="en-US" w:eastAsia="de-DE"/>
              </w:rPr>
              <w:t>report number R-EST322</w:t>
            </w:r>
          </w:p>
        </w:tc>
        <w:tc>
          <w:tcPr>
            <w:tcW w:w="1036" w:type="dxa"/>
            <w:tcBorders>
              <w:top w:val="single" w:sz="4" w:space="0" w:color="auto"/>
              <w:left w:val="nil"/>
              <w:bottom w:val="single" w:sz="4" w:space="0" w:color="auto"/>
              <w:right w:val="single" w:sz="4" w:space="0" w:color="auto"/>
            </w:tcBorders>
            <w:shd w:val="clear" w:color="auto" w:fill="auto"/>
          </w:tcPr>
          <w:p w14:paraId="521F2DDE" w14:textId="77777777" w:rsidR="002C647E" w:rsidRPr="00FD6F85" w:rsidRDefault="002C647E" w:rsidP="000D1C1C">
            <w:pPr>
              <w:jc w:val="center"/>
              <w:rPr>
                <w:rFonts w:ascii="Arial" w:hAnsi="Arial" w:cs="Arial"/>
                <w:color w:val="000000"/>
                <w:lang w:val="en-US"/>
              </w:rPr>
            </w:pPr>
            <w:r w:rsidRPr="00FD6F85">
              <w:rPr>
                <w:rFonts w:ascii="Arial" w:hAnsi="Arial" w:cs="Arial"/>
                <w:color w:val="000000"/>
                <w:lang w:val="en-US"/>
              </w:rPr>
              <w:t>Y</w:t>
            </w:r>
          </w:p>
        </w:tc>
        <w:tc>
          <w:tcPr>
            <w:tcW w:w="1761" w:type="dxa"/>
            <w:tcBorders>
              <w:top w:val="single" w:sz="4" w:space="0" w:color="auto"/>
              <w:left w:val="nil"/>
              <w:bottom w:val="single" w:sz="4" w:space="0" w:color="auto"/>
              <w:right w:val="single" w:sz="4" w:space="0" w:color="auto"/>
            </w:tcBorders>
            <w:shd w:val="clear" w:color="auto" w:fill="auto"/>
          </w:tcPr>
          <w:p w14:paraId="112F7026" w14:textId="77777777" w:rsidR="002C647E" w:rsidRPr="00FD6F85" w:rsidRDefault="002C647E" w:rsidP="000D1C1C">
            <w:pPr>
              <w:rPr>
                <w:lang w:val="en-US" w:eastAsia="de-DE"/>
              </w:rPr>
            </w:pPr>
            <w:r w:rsidRPr="00FD6F85">
              <w:rPr>
                <w:lang w:val="en-US" w:eastAsia="de-DE"/>
              </w:rPr>
              <w:t>GRUPO AC MARCA</w:t>
            </w:r>
          </w:p>
        </w:tc>
      </w:tr>
    </w:tbl>
    <w:tbl>
      <w:tblPr>
        <w:tblpPr w:leftFromText="141" w:rightFromText="141" w:vertAnchor="text" w:horzAnchor="margin" w:tblpY="-68"/>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3969"/>
        <w:gridCol w:w="1276"/>
        <w:gridCol w:w="1134"/>
        <w:gridCol w:w="1417"/>
      </w:tblGrid>
      <w:tr w:rsidR="00A009EA" w:rsidRPr="00766E26" w14:paraId="65ED6E27" w14:textId="77777777" w:rsidTr="00D37991">
        <w:trPr>
          <w:trHeight w:val="1140"/>
        </w:trPr>
        <w:tc>
          <w:tcPr>
            <w:tcW w:w="1271" w:type="dxa"/>
            <w:shd w:val="clear" w:color="auto" w:fill="auto"/>
            <w:vAlign w:val="center"/>
            <w:hideMark/>
          </w:tcPr>
          <w:p w14:paraId="546C83C2" w14:textId="4BADFDD3" w:rsidR="00A009EA" w:rsidRPr="0094710E" w:rsidRDefault="00A009EA" w:rsidP="00A009EA">
            <w:pPr>
              <w:rPr>
                <w:b/>
                <w:sz w:val="18"/>
                <w:szCs w:val="18"/>
                <w:lang w:val="en-US" w:eastAsia="fr-FR"/>
              </w:rPr>
            </w:pPr>
            <w:r w:rsidRPr="0094710E">
              <w:rPr>
                <w:b/>
                <w:sz w:val="18"/>
                <w:szCs w:val="18"/>
                <w:lang w:val="en-US" w:eastAsia="fr-FR"/>
              </w:rPr>
              <w:lastRenderedPageBreak/>
              <w:t>Author(s)</w:t>
            </w:r>
          </w:p>
        </w:tc>
        <w:tc>
          <w:tcPr>
            <w:tcW w:w="709" w:type="dxa"/>
            <w:shd w:val="clear" w:color="auto" w:fill="auto"/>
            <w:vAlign w:val="center"/>
            <w:hideMark/>
          </w:tcPr>
          <w:p w14:paraId="62078E07" w14:textId="77777777" w:rsidR="00A009EA" w:rsidRPr="0094710E" w:rsidRDefault="00A009EA" w:rsidP="00A009EA">
            <w:pPr>
              <w:rPr>
                <w:b/>
                <w:sz w:val="18"/>
                <w:szCs w:val="18"/>
                <w:lang w:val="en-US" w:eastAsia="fr-FR"/>
              </w:rPr>
            </w:pPr>
            <w:r w:rsidRPr="0094710E">
              <w:rPr>
                <w:b/>
                <w:sz w:val="18"/>
                <w:szCs w:val="18"/>
                <w:lang w:val="en-US" w:eastAsia="fr-FR"/>
              </w:rPr>
              <w:t>Year</w:t>
            </w:r>
          </w:p>
        </w:tc>
        <w:tc>
          <w:tcPr>
            <w:tcW w:w="3969" w:type="dxa"/>
            <w:shd w:val="clear" w:color="auto" w:fill="auto"/>
            <w:vAlign w:val="center"/>
            <w:hideMark/>
          </w:tcPr>
          <w:p w14:paraId="56E0999A" w14:textId="77777777" w:rsidR="00A009EA" w:rsidRPr="0094710E" w:rsidRDefault="00A009EA" w:rsidP="00A009EA">
            <w:pPr>
              <w:rPr>
                <w:b/>
                <w:sz w:val="18"/>
                <w:szCs w:val="18"/>
                <w:lang w:val="en-US" w:eastAsia="fr-FR"/>
              </w:rPr>
            </w:pPr>
            <w:r w:rsidRPr="0094710E">
              <w:rPr>
                <w:b/>
                <w:sz w:val="18"/>
                <w:szCs w:val="18"/>
                <w:lang w:val="en-US" w:eastAsia="fr-FR"/>
              </w:rPr>
              <w:t>Title.</w:t>
            </w:r>
            <w:r w:rsidRPr="0094710E">
              <w:rPr>
                <w:b/>
                <w:sz w:val="18"/>
                <w:szCs w:val="18"/>
                <w:lang w:val="en-US" w:eastAsia="fr-FR"/>
              </w:rPr>
              <w:br/>
              <w:t>Source (where different from company) Company, Report No. GLP (where relevant) / (Un)Published</w:t>
            </w:r>
          </w:p>
        </w:tc>
        <w:tc>
          <w:tcPr>
            <w:tcW w:w="1276" w:type="dxa"/>
            <w:shd w:val="clear" w:color="auto" w:fill="auto"/>
            <w:vAlign w:val="center"/>
            <w:hideMark/>
          </w:tcPr>
          <w:p w14:paraId="01719AD7" w14:textId="77777777" w:rsidR="00A009EA" w:rsidRPr="0094710E" w:rsidRDefault="00A009EA" w:rsidP="00A009EA">
            <w:pPr>
              <w:rPr>
                <w:b/>
                <w:sz w:val="18"/>
                <w:szCs w:val="18"/>
                <w:lang w:val="en-US" w:eastAsia="fr-FR"/>
              </w:rPr>
            </w:pPr>
            <w:r w:rsidRPr="0094710E">
              <w:rPr>
                <w:b/>
                <w:sz w:val="18"/>
                <w:szCs w:val="18"/>
                <w:lang w:val="en-US" w:eastAsia="fr-FR"/>
              </w:rPr>
              <w:t>Data Protection Claimed (Yes/No)</w:t>
            </w:r>
          </w:p>
        </w:tc>
        <w:tc>
          <w:tcPr>
            <w:tcW w:w="1134" w:type="dxa"/>
            <w:shd w:val="clear" w:color="auto" w:fill="auto"/>
            <w:vAlign w:val="center"/>
            <w:hideMark/>
          </w:tcPr>
          <w:p w14:paraId="7E4DE12D" w14:textId="77777777" w:rsidR="00A009EA" w:rsidRPr="0094710E" w:rsidRDefault="00A009EA" w:rsidP="00A009EA">
            <w:pPr>
              <w:rPr>
                <w:b/>
                <w:sz w:val="18"/>
                <w:szCs w:val="18"/>
                <w:lang w:val="en-US" w:eastAsia="fr-FR"/>
              </w:rPr>
            </w:pPr>
            <w:r w:rsidRPr="0094710E">
              <w:rPr>
                <w:b/>
                <w:sz w:val="18"/>
                <w:szCs w:val="18"/>
                <w:lang w:val="en-US" w:eastAsia="fr-FR"/>
              </w:rPr>
              <w:t>Owner (PUB / ORG)</w:t>
            </w:r>
          </w:p>
        </w:tc>
        <w:tc>
          <w:tcPr>
            <w:tcW w:w="1417" w:type="dxa"/>
            <w:shd w:val="clear" w:color="auto" w:fill="auto"/>
            <w:vAlign w:val="center"/>
            <w:hideMark/>
          </w:tcPr>
          <w:p w14:paraId="0CC46899" w14:textId="77777777" w:rsidR="00A009EA" w:rsidRPr="0094710E" w:rsidRDefault="00A009EA" w:rsidP="00A009EA">
            <w:pPr>
              <w:rPr>
                <w:b/>
                <w:sz w:val="18"/>
                <w:szCs w:val="18"/>
                <w:lang w:val="en-US" w:eastAsia="fr-FR"/>
              </w:rPr>
            </w:pPr>
            <w:r w:rsidRPr="0094710E">
              <w:rPr>
                <w:b/>
                <w:sz w:val="18"/>
                <w:szCs w:val="18"/>
                <w:lang w:val="en-US" w:eastAsia="fr-FR"/>
              </w:rPr>
              <w:t>Date of first submission</w:t>
            </w:r>
          </w:p>
        </w:tc>
      </w:tr>
      <w:tr w:rsidR="00A009EA" w:rsidRPr="00766E26" w14:paraId="46C5C54C" w14:textId="77777777" w:rsidTr="00D37991">
        <w:trPr>
          <w:trHeight w:val="683"/>
        </w:trPr>
        <w:tc>
          <w:tcPr>
            <w:tcW w:w="1271" w:type="dxa"/>
            <w:shd w:val="clear" w:color="auto" w:fill="auto"/>
            <w:vAlign w:val="center"/>
          </w:tcPr>
          <w:p w14:paraId="60A7AD53"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1BB13D38"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9864EAE" w14:textId="77777777" w:rsidR="00A009EA" w:rsidRPr="0094710E" w:rsidRDefault="00A009EA" w:rsidP="00A009EA">
            <w:pPr>
              <w:rPr>
                <w:sz w:val="18"/>
                <w:szCs w:val="18"/>
                <w:lang w:val="en-US" w:eastAsia="fr-FR"/>
              </w:rPr>
            </w:pPr>
            <w:r w:rsidRPr="0094710E">
              <w:rPr>
                <w:sz w:val="18"/>
                <w:szCs w:val="18"/>
                <w:lang w:val="en-US" w:eastAsia="fr-FR"/>
              </w:rPr>
              <w:t>Bactericidal activity with MU 3049-91 on non-porous surfaces (Phase 2, step 2). (European Standard UNE-EN 13697 :2015), Report Nº D/15/94</w:t>
            </w:r>
          </w:p>
        </w:tc>
        <w:tc>
          <w:tcPr>
            <w:tcW w:w="1276" w:type="dxa"/>
            <w:shd w:val="clear" w:color="auto" w:fill="auto"/>
            <w:vAlign w:val="center"/>
          </w:tcPr>
          <w:p w14:paraId="30855209"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5A9019C"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3FAF6516"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0A277E0" w14:textId="77777777" w:rsidTr="00D37991">
        <w:trPr>
          <w:trHeight w:val="551"/>
        </w:trPr>
        <w:tc>
          <w:tcPr>
            <w:tcW w:w="1271" w:type="dxa"/>
            <w:shd w:val="clear" w:color="auto" w:fill="auto"/>
            <w:vAlign w:val="center"/>
          </w:tcPr>
          <w:p w14:paraId="2C2ED951"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1C53B0B3"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51AE8650" w14:textId="77777777" w:rsidR="00A009EA" w:rsidRPr="0094710E" w:rsidRDefault="00A009EA" w:rsidP="00A009EA">
            <w:pPr>
              <w:rPr>
                <w:sz w:val="18"/>
                <w:szCs w:val="18"/>
                <w:lang w:val="en-US" w:eastAsia="fr-FR"/>
              </w:rPr>
            </w:pPr>
            <w:r w:rsidRPr="0094710E">
              <w:rPr>
                <w:sz w:val="18"/>
                <w:szCs w:val="18"/>
                <w:lang w:val="en-US" w:eastAsia="fr-FR"/>
              </w:rPr>
              <w:t>Fungicidal activity with MU 3049-91 on non-porous surfaces (Phase 2, step 2). (European Standard UNE-EN 13697 :2015), Report Nº D/15/95</w:t>
            </w:r>
          </w:p>
        </w:tc>
        <w:tc>
          <w:tcPr>
            <w:tcW w:w="1276" w:type="dxa"/>
            <w:shd w:val="clear" w:color="auto" w:fill="auto"/>
            <w:vAlign w:val="center"/>
          </w:tcPr>
          <w:p w14:paraId="2F638940"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18951C17"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B636EE8"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F663CF1" w14:textId="77777777" w:rsidTr="00D37991">
        <w:trPr>
          <w:trHeight w:val="417"/>
        </w:trPr>
        <w:tc>
          <w:tcPr>
            <w:tcW w:w="1271" w:type="dxa"/>
            <w:shd w:val="clear" w:color="auto" w:fill="auto"/>
            <w:vAlign w:val="center"/>
          </w:tcPr>
          <w:p w14:paraId="13DD8BB1"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3544CB6F" w14:textId="77777777" w:rsidR="00A009EA" w:rsidRPr="0094710E" w:rsidRDefault="00A009EA" w:rsidP="00A009EA">
            <w:pPr>
              <w:rPr>
                <w:sz w:val="18"/>
                <w:szCs w:val="18"/>
                <w:lang w:val="en-US" w:eastAsia="fr-FR"/>
              </w:rPr>
            </w:pPr>
            <w:r w:rsidRPr="0094710E">
              <w:rPr>
                <w:sz w:val="18"/>
                <w:szCs w:val="18"/>
                <w:lang w:val="en-US" w:eastAsia="fr-FR"/>
              </w:rPr>
              <w:t>2015</w:t>
            </w:r>
          </w:p>
        </w:tc>
        <w:tc>
          <w:tcPr>
            <w:tcW w:w="3969" w:type="dxa"/>
            <w:shd w:val="clear" w:color="auto" w:fill="auto"/>
            <w:vAlign w:val="center"/>
          </w:tcPr>
          <w:p w14:paraId="2B3D3BC4" w14:textId="77777777" w:rsidR="00A009EA" w:rsidRPr="0094710E" w:rsidRDefault="00A009EA" w:rsidP="00A009EA">
            <w:pPr>
              <w:rPr>
                <w:sz w:val="18"/>
                <w:szCs w:val="18"/>
                <w:lang w:val="en-US" w:eastAsia="fr-FR"/>
              </w:rPr>
            </w:pPr>
            <w:r w:rsidRPr="0094710E">
              <w:rPr>
                <w:sz w:val="18"/>
                <w:szCs w:val="18"/>
                <w:lang w:val="en-US" w:eastAsia="fr-FR"/>
              </w:rPr>
              <w:t>Bactericidal activity test with the product MU 3049-91 (European Standard UNE-EN 1276 :2010), Report Nº D/15/92</w:t>
            </w:r>
          </w:p>
        </w:tc>
        <w:tc>
          <w:tcPr>
            <w:tcW w:w="1276" w:type="dxa"/>
            <w:shd w:val="clear" w:color="auto" w:fill="auto"/>
            <w:vAlign w:val="center"/>
          </w:tcPr>
          <w:p w14:paraId="672A8AE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61F51F9"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A98B50B"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4A8F9C8" w14:textId="77777777" w:rsidTr="00D37991">
        <w:trPr>
          <w:trHeight w:val="423"/>
        </w:trPr>
        <w:tc>
          <w:tcPr>
            <w:tcW w:w="1271" w:type="dxa"/>
            <w:shd w:val="clear" w:color="auto" w:fill="auto"/>
            <w:vAlign w:val="center"/>
          </w:tcPr>
          <w:p w14:paraId="003CAA25"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3257F095" w14:textId="77777777" w:rsidR="00A009EA" w:rsidRPr="0094710E" w:rsidRDefault="00A009EA" w:rsidP="00A009EA">
            <w:pPr>
              <w:rPr>
                <w:sz w:val="18"/>
                <w:szCs w:val="18"/>
                <w:lang w:val="en-US" w:eastAsia="fr-FR"/>
              </w:rPr>
            </w:pPr>
            <w:r w:rsidRPr="0094710E">
              <w:rPr>
                <w:sz w:val="18"/>
                <w:szCs w:val="18"/>
                <w:lang w:val="en-US" w:eastAsia="fr-FR"/>
              </w:rPr>
              <w:t>2015</w:t>
            </w:r>
          </w:p>
        </w:tc>
        <w:tc>
          <w:tcPr>
            <w:tcW w:w="3969" w:type="dxa"/>
            <w:shd w:val="clear" w:color="auto" w:fill="auto"/>
            <w:vAlign w:val="center"/>
          </w:tcPr>
          <w:p w14:paraId="72B5653C" w14:textId="77777777" w:rsidR="00A009EA" w:rsidRPr="0094710E" w:rsidRDefault="00A009EA" w:rsidP="00A009EA">
            <w:pPr>
              <w:rPr>
                <w:sz w:val="18"/>
                <w:szCs w:val="18"/>
                <w:lang w:val="en-US" w:eastAsia="fr-FR"/>
              </w:rPr>
            </w:pPr>
            <w:r w:rsidRPr="0094710E">
              <w:rPr>
                <w:sz w:val="18"/>
                <w:szCs w:val="18"/>
                <w:lang w:val="en-US" w:eastAsia="fr-FR"/>
              </w:rPr>
              <w:t>Fungicidal/Yeasticidal activity of MU 3049-91 (European Standard UNE-EN 1650 :2008 + A1 :2013), IVAMI, Report Nº D/15/93</w:t>
            </w:r>
          </w:p>
        </w:tc>
        <w:tc>
          <w:tcPr>
            <w:tcW w:w="1276" w:type="dxa"/>
            <w:shd w:val="clear" w:color="auto" w:fill="auto"/>
            <w:vAlign w:val="center"/>
          </w:tcPr>
          <w:p w14:paraId="33F9A69C"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B79733C"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D467FFD"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439A395" w14:textId="77777777" w:rsidTr="00D37991">
        <w:trPr>
          <w:trHeight w:val="423"/>
        </w:trPr>
        <w:tc>
          <w:tcPr>
            <w:tcW w:w="1271" w:type="dxa"/>
            <w:shd w:val="clear" w:color="auto" w:fill="auto"/>
            <w:vAlign w:val="center"/>
          </w:tcPr>
          <w:p w14:paraId="01834494"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23EA89DB" w14:textId="77777777" w:rsidR="00A009EA" w:rsidRPr="0094710E" w:rsidRDefault="00A009EA" w:rsidP="00A009EA">
            <w:pPr>
              <w:rPr>
                <w:sz w:val="18"/>
                <w:szCs w:val="18"/>
                <w:lang w:val="en-US" w:eastAsia="fr-FR"/>
              </w:rPr>
            </w:pPr>
            <w:r w:rsidRPr="0094710E">
              <w:rPr>
                <w:sz w:val="18"/>
                <w:szCs w:val="18"/>
                <w:lang w:val="en-US" w:eastAsia="fr-FR"/>
              </w:rPr>
              <w:t>2017</w:t>
            </w:r>
          </w:p>
        </w:tc>
        <w:tc>
          <w:tcPr>
            <w:tcW w:w="3969" w:type="dxa"/>
            <w:shd w:val="clear" w:color="auto" w:fill="auto"/>
            <w:vAlign w:val="center"/>
          </w:tcPr>
          <w:p w14:paraId="77B750DA" w14:textId="77777777" w:rsidR="00A009EA" w:rsidRPr="0094710E" w:rsidRDefault="00A009EA" w:rsidP="00A009EA">
            <w:pPr>
              <w:rPr>
                <w:sz w:val="18"/>
                <w:szCs w:val="18"/>
                <w:lang w:val="en-US" w:eastAsia="fr-FR"/>
              </w:rPr>
            </w:pPr>
            <w:r w:rsidRPr="0094710E">
              <w:rPr>
                <w:sz w:val="18"/>
                <w:szCs w:val="18"/>
                <w:lang w:val="en-US" w:eastAsia="fr-FR"/>
              </w:rPr>
              <w:t>Virucidal test with the product MU 3049-91 against Influenza A (H1N1) pdm09, strain A/California/7/2009 (H1N1) pdm09, Report Nº D/15/98</w:t>
            </w:r>
          </w:p>
        </w:tc>
        <w:tc>
          <w:tcPr>
            <w:tcW w:w="1276" w:type="dxa"/>
            <w:shd w:val="clear" w:color="auto" w:fill="auto"/>
            <w:vAlign w:val="center"/>
          </w:tcPr>
          <w:p w14:paraId="4EA5ACAC"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4DE3340"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B610641" w14:textId="77777777" w:rsidR="00A009EA" w:rsidRPr="0094710E" w:rsidRDefault="00A009EA" w:rsidP="00A009EA">
            <w:pPr>
              <w:jc w:val="center"/>
              <w:rPr>
                <w:sz w:val="18"/>
                <w:szCs w:val="18"/>
                <w:lang w:val="en-US" w:eastAsia="fr-FR"/>
              </w:rPr>
            </w:pPr>
            <w:r w:rsidRPr="0094710E">
              <w:rPr>
                <w:sz w:val="18"/>
                <w:szCs w:val="18"/>
                <w:lang w:val="en-US" w:eastAsia="fr-FR"/>
              </w:rPr>
              <w:t>21-12-17</w:t>
            </w:r>
          </w:p>
        </w:tc>
      </w:tr>
      <w:tr w:rsidR="00A009EA" w:rsidRPr="00766E26" w14:paraId="0DBB607F" w14:textId="77777777" w:rsidTr="00D37991">
        <w:trPr>
          <w:trHeight w:val="423"/>
        </w:trPr>
        <w:tc>
          <w:tcPr>
            <w:tcW w:w="1271" w:type="dxa"/>
            <w:shd w:val="clear" w:color="auto" w:fill="auto"/>
            <w:vAlign w:val="center"/>
          </w:tcPr>
          <w:p w14:paraId="62457F44"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1F304286" w14:textId="77777777" w:rsidR="00A009EA" w:rsidRPr="0094710E" w:rsidRDefault="00A009EA" w:rsidP="00A009EA">
            <w:pPr>
              <w:rPr>
                <w:sz w:val="18"/>
                <w:szCs w:val="18"/>
                <w:lang w:val="en-US" w:eastAsia="fr-FR"/>
              </w:rPr>
            </w:pPr>
            <w:r w:rsidRPr="0094710E">
              <w:rPr>
                <w:sz w:val="18"/>
                <w:szCs w:val="18"/>
                <w:lang w:val="en-US" w:eastAsia="fr-FR"/>
              </w:rPr>
              <w:t>2017</w:t>
            </w:r>
          </w:p>
        </w:tc>
        <w:tc>
          <w:tcPr>
            <w:tcW w:w="3969" w:type="dxa"/>
            <w:shd w:val="clear" w:color="auto" w:fill="auto"/>
            <w:vAlign w:val="center"/>
          </w:tcPr>
          <w:p w14:paraId="1974DAF6" w14:textId="77777777" w:rsidR="00A009EA" w:rsidRPr="0094710E" w:rsidRDefault="00A009EA" w:rsidP="00A009EA">
            <w:pPr>
              <w:rPr>
                <w:sz w:val="18"/>
                <w:szCs w:val="18"/>
                <w:lang w:val="en-US" w:eastAsia="fr-FR"/>
              </w:rPr>
            </w:pPr>
            <w:r w:rsidRPr="0094710E">
              <w:rPr>
                <w:sz w:val="18"/>
                <w:szCs w:val="18"/>
                <w:lang w:val="en-US" w:eastAsia="fr-FR"/>
              </w:rPr>
              <w:t>Virucidal test with the product MU 3049-91 against Herpes simplex virus type 1 (Guideline EN 14476: 2013), Report Nº D/ 15 / 99</w:t>
            </w:r>
          </w:p>
        </w:tc>
        <w:tc>
          <w:tcPr>
            <w:tcW w:w="1276" w:type="dxa"/>
            <w:shd w:val="clear" w:color="auto" w:fill="auto"/>
            <w:vAlign w:val="center"/>
          </w:tcPr>
          <w:p w14:paraId="3300BF66"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3EBB7017"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37C7F97F" w14:textId="77777777" w:rsidR="00A009EA" w:rsidRPr="0094710E" w:rsidRDefault="00A009EA" w:rsidP="00A009EA">
            <w:pPr>
              <w:jc w:val="center"/>
              <w:rPr>
                <w:sz w:val="18"/>
                <w:szCs w:val="18"/>
                <w:lang w:val="en-US" w:eastAsia="fr-FR"/>
              </w:rPr>
            </w:pPr>
            <w:r w:rsidRPr="0094710E">
              <w:rPr>
                <w:sz w:val="18"/>
                <w:szCs w:val="18"/>
                <w:lang w:val="en-US" w:eastAsia="fr-FR"/>
              </w:rPr>
              <w:t>21-12-17</w:t>
            </w:r>
          </w:p>
        </w:tc>
      </w:tr>
      <w:tr w:rsidR="00A009EA" w:rsidRPr="00766E26" w14:paraId="79B06468" w14:textId="77777777" w:rsidTr="00D37991">
        <w:trPr>
          <w:trHeight w:val="423"/>
        </w:trPr>
        <w:tc>
          <w:tcPr>
            <w:tcW w:w="1271" w:type="dxa"/>
            <w:shd w:val="clear" w:color="auto" w:fill="auto"/>
            <w:vAlign w:val="center"/>
          </w:tcPr>
          <w:p w14:paraId="68719611"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6896F146" w14:textId="77777777" w:rsidR="00A009EA" w:rsidRPr="0094710E" w:rsidRDefault="00A009EA" w:rsidP="00A009EA">
            <w:pPr>
              <w:rPr>
                <w:sz w:val="18"/>
                <w:szCs w:val="18"/>
                <w:lang w:val="en-US" w:eastAsia="fr-FR"/>
              </w:rPr>
            </w:pPr>
            <w:r w:rsidRPr="0094710E">
              <w:rPr>
                <w:sz w:val="18"/>
                <w:szCs w:val="18"/>
                <w:lang w:val="en-US" w:eastAsia="fr-FR"/>
              </w:rPr>
              <w:t>2017</w:t>
            </w:r>
          </w:p>
        </w:tc>
        <w:tc>
          <w:tcPr>
            <w:tcW w:w="3969" w:type="dxa"/>
            <w:shd w:val="clear" w:color="auto" w:fill="auto"/>
            <w:vAlign w:val="center"/>
          </w:tcPr>
          <w:p w14:paraId="01B3083D" w14:textId="77777777" w:rsidR="00A009EA" w:rsidRPr="0094710E" w:rsidRDefault="00A009EA" w:rsidP="00A009EA">
            <w:pPr>
              <w:rPr>
                <w:sz w:val="18"/>
                <w:szCs w:val="18"/>
                <w:lang w:val="en-US" w:eastAsia="fr-FR"/>
              </w:rPr>
            </w:pPr>
            <w:r w:rsidRPr="0094710E">
              <w:rPr>
                <w:sz w:val="18"/>
                <w:szCs w:val="18"/>
                <w:lang w:val="en-US" w:eastAsia="fr-FR"/>
              </w:rPr>
              <w:t xml:space="preserve">Virucidal test with the product 3049-91 against Vaccinia Poxvirus </w:t>
            </w:r>
          </w:p>
          <w:p w14:paraId="4C4FBEA9" w14:textId="77777777" w:rsidR="00A009EA" w:rsidRPr="00D37991" w:rsidRDefault="00A009EA" w:rsidP="00A009EA">
            <w:pPr>
              <w:rPr>
                <w:sz w:val="18"/>
                <w:szCs w:val="18"/>
                <w:lang w:val="fr-FR" w:eastAsia="fr-FR"/>
              </w:rPr>
            </w:pPr>
            <w:r w:rsidRPr="00D37991">
              <w:rPr>
                <w:sz w:val="18"/>
                <w:szCs w:val="18"/>
                <w:lang w:val="fr-FR" w:eastAsia="fr-FR"/>
              </w:rPr>
              <w:t>(UNE EN 14476: 2014 Guideline), Report Nº D/16/40</w:t>
            </w:r>
          </w:p>
        </w:tc>
        <w:tc>
          <w:tcPr>
            <w:tcW w:w="1276" w:type="dxa"/>
            <w:shd w:val="clear" w:color="auto" w:fill="auto"/>
            <w:vAlign w:val="center"/>
          </w:tcPr>
          <w:p w14:paraId="2A524392"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30F71148"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15EB773" w14:textId="77777777" w:rsidR="00A009EA" w:rsidRPr="0094710E" w:rsidRDefault="00A009EA" w:rsidP="00A009EA">
            <w:pPr>
              <w:jc w:val="center"/>
              <w:rPr>
                <w:sz w:val="18"/>
                <w:szCs w:val="18"/>
                <w:lang w:val="en-US" w:eastAsia="fr-FR"/>
              </w:rPr>
            </w:pPr>
            <w:r w:rsidRPr="0094710E">
              <w:rPr>
                <w:sz w:val="18"/>
                <w:szCs w:val="18"/>
                <w:lang w:val="en-US" w:eastAsia="fr-FR"/>
              </w:rPr>
              <w:t>21-12-17</w:t>
            </w:r>
          </w:p>
        </w:tc>
      </w:tr>
      <w:tr w:rsidR="00A009EA" w:rsidRPr="00766E26" w14:paraId="778FFAF9" w14:textId="77777777" w:rsidTr="00D37991">
        <w:trPr>
          <w:trHeight w:val="423"/>
        </w:trPr>
        <w:tc>
          <w:tcPr>
            <w:tcW w:w="1271" w:type="dxa"/>
            <w:shd w:val="clear" w:color="auto" w:fill="auto"/>
            <w:vAlign w:val="center"/>
          </w:tcPr>
          <w:p w14:paraId="7F08DB5E" w14:textId="77777777" w:rsidR="00A009EA" w:rsidRPr="0094710E" w:rsidRDefault="00A009EA" w:rsidP="00A009EA">
            <w:pPr>
              <w:rPr>
                <w:sz w:val="18"/>
                <w:szCs w:val="18"/>
                <w:lang w:val="en-US" w:eastAsia="fr-FR"/>
              </w:rPr>
            </w:pPr>
            <w:r w:rsidRPr="0094710E">
              <w:rPr>
                <w:sz w:val="18"/>
                <w:szCs w:val="18"/>
                <w:lang w:val="en-US" w:eastAsia="fr-FR"/>
              </w:rPr>
              <w:t>DR. BRILL + DR. STEINMANN</w:t>
            </w:r>
          </w:p>
        </w:tc>
        <w:tc>
          <w:tcPr>
            <w:tcW w:w="709" w:type="dxa"/>
            <w:shd w:val="clear" w:color="auto" w:fill="auto"/>
            <w:vAlign w:val="center"/>
          </w:tcPr>
          <w:p w14:paraId="11D4B371"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7F4A721" w14:textId="77777777" w:rsidR="00A009EA" w:rsidRPr="0094710E" w:rsidRDefault="00A009EA" w:rsidP="00A009EA">
            <w:pPr>
              <w:rPr>
                <w:sz w:val="18"/>
                <w:szCs w:val="18"/>
                <w:lang w:val="en-US" w:eastAsia="fr-FR"/>
              </w:rPr>
            </w:pPr>
            <w:r w:rsidRPr="0094710E">
              <w:rPr>
                <w:sz w:val="18"/>
                <w:szCs w:val="18"/>
                <w:lang w:val="en-US" w:eastAsia="fr-FR"/>
              </w:rPr>
              <w:t>Quantitative test method for the evaluation of bactericidal and yeasticidal activity of MU3049-91 on non-porous surfaces with mechanical action employing wipes in the medical area according to DIN EN 16615 :2015 (Phase 2, step 2), Test report no L16/0295.1</w:t>
            </w:r>
          </w:p>
        </w:tc>
        <w:tc>
          <w:tcPr>
            <w:tcW w:w="1276" w:type="dxa"/>
            <w:shd w:val="clear" w:color="auto" w:fill="auto"/>
            <w:vAlign w:val="center"/>
          </w:tcPr>
          <w:p w14:paraId="6FBC75DA"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C02165F"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6720FCD2"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12C2E77E" w14:textId="77777777" w:rsidTr="00D37991">
        <w:trPr>
          <w:trHeight w:val="423"/>
        </w:trPr>
        <w:tc>
          <w:tcPr>
            <w:tcW w:w="1271" w:type="dxa"/>
            <w:shd w:val="clear" w:color="auto" w:fill="auto"/>
            <w:vAlign w:val="center"/>
          </w:tcPr>
          <w:p w14:paraId="699C17DE" w14:textId="77777777" w:rsidR="00A009EA" w:rsidRPr="0094710E" w:rsidRDefault="00A009EA" w:rsidP="00A009EA">
            <w:pPr>
              <w:rPr>
                <w:sz w:val="18"/>
                <w:szCs w:val="18"/>
                <w:lang w:val="en-US" w:eastAsia="fr-FR"/>
              </w:rPr>
            </w:pPr>
            <w:r w:rsidRPr="0094710E">
              <w:rPr>
                <w:sz w:val="18"/>
                <w:szCs w:val="18"/>
                <w:lang w:val="en-US" w:eastAsia="fr-FR"/>
              </w:rPr>
              <w:t>DR. BRILL + DR. STEINMANN</w:t>
            </w:r>
          </w:p>
        </w:tc>
        <w:tc>
          <w:tcPr>
            <w:tcW w:w="709" w:type="dxa"/>
            <w:shd w:val="clear" w:color="auto" w:fill="auto"/>
            <w:vAlign w:val="center"/>
          </w:tcPr>
          <w:p w14:paraId="244C91C4"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880D82F" w14:textId="77777777" w:rsidR="00A009EA" w:rsidRPr="0094710E" w:rsidRDefault="00A009EA" w:rsidP="00A009EA">
            <w:pPr>
              <w:rPr>
                <w:sz w:val="18"/>
                <w:szCs w:val="18"/>
                <w:lang w:val="en-US" w:eastAsia="fr-FR"/>
              </w:rPr>
            </w:pPr>
            <w:r w:rsidRPr="0094710E">
              <w:rPr>
                <w:sz w:val="18"/>
                <w:szCs w:val="18"/>
                <w:lang w:val="en-US" w:eastAsia="fr-FR"/>
              </w:rPr>
              <w:t>Modified Quantitative Non-Porous Surface Test for the evaluation of bactericidal and/or fungicidal activity of MU3049-91 in Food, Industrial, Domestic, and Institutional Areas following DIN EN 13697 :2015 (Phase 2, step 2), Test report no L16/0729.1</w:t>
            </w:r>
          </w:p>
        </w:tc>
        <w:tc>
          <w:tcPr>
            <w:tcW w:w="1276" w:type="dxa"/>
            <w:shd w:val="clear" w:color="auto" w:fill="auto"/>
            <w:vAlign w:val="center"/>
          </w:tcPr>
          <w:p w14:paraId="71F23D97"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531C4BC"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1555C4E"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631DA961" w14:textId="77777777" w:rsidTr="00D37991">
        <w:trPr>
          <w:trHeight w:val="423"/>
        </w:trPr>
        <w:tc>
          <w:tcPr>
            <w:tcW w:w="1271" w:type="dxa"/>
            <w:shd w:val="clear" w:color="auto" w:fill="auto"/>
            <w:vAlign w:val="center"/>
          </w:tcPr>
          <w:p w14:paraId="5A37875E"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1F50FCA3"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0F8CABE" w14:textId="77777777" w:rsidR="00A009EA" w:rsidRPr="0094710E" w:rsidRDefault="00A009EA" w:rsidP="00A009EA">
            <w:pPr>
              <w:rPr>
                <w:sz w:val="18"/>
                <w:szCs w:val="18"/>
                <w:lang w:val="en-US" w:eastAsia="fr-FR"/>
              </w:rPr>
            </w:pPr>
            <w:r w:rsidRPr="0094710E">
              <w:rPr>
                <w:sz w:val="18"/>
                <w:szCs w:val="18"/>
                <w:lang w:val="en-US" w:eastAsia="fr-FR"/>
              </w:rPr>
              <w:t xml:space="preserve">Bactericidal activity with COC.REF.35 on non-porous surfaces (Phase 2, step 2). (European Standard UNE-EN 13697 :2015). IVAMI, Report D/16/37 </w:t>
            </w:r>
          </w:p>
        </w:tc>
        <w:tc>
          <w:tcPr>
            <w:tcW w:w="1276" w:type="dxa"/>
            <w:shd w:val="clear" w:color="auto" w:fill="auto"/>
            <w:vAlign w:val="center"/>
          </w:tcPr>
          <w:p w14:paraId="6386801C"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39EDAF01"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6E5F8FD4"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82E9362" w14:textId="77777777" w:rsidTr="00D37991">
        <w:trPr>
          <w:trHeight w:val="423"/>
        </w:trPr>
        <w:tc>
          <w:tcPr>
            <w:tcW w:w="1271" w:type="dxa"/>
            <w:shd w:val="clear" w:color="auto" w:fill="auto"/>
            <w:vAlign w:val="center"/>
          </w:tcPr>
          <w:p w14:paraId="03F7E7B3"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5880825C"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5515F670" w14:textId="77777777" w:rsidR="00A009EA" w:rsidRPr="0094710E" w:rsidRDefault="00A009EA" w:rsidP="00A009EA">
            <w:pPr>
              <w:rPr>
                <w:sz w:val="18"/>
                <w:szCs w:val="18"/>
                <w:lang w:val="en-US" w:eastAsia="fr-FR"/>
              </w:rPr>
            </w:pPr>
            <w:r w:rsidRPr="0094710E">
              <w:rPr>
                <w:sz w:val="18"/>
                <w:szCs w:val="18"/>
                <w:lang w:val="en-US" w:eastAsia="fr-FR"/>
              </w:rPr>
              <w:t>Fungicidal activity with COC.REF.35 on non-porous surfaces (Phase 2, step 2). (European Standard UNE-EN 13697 :2015), Report D/16/38</w:t>
            </w:r>
          </w:p>
        </w:tc>
        <w:tc>
          <w:tcPr>
            <w:tcW w:w="1276" w:type="dxa"/>
            <w:shd w:val="clear" w:color="auto" w:fill="auto"/>
            <w:vAlign w:val="center"/>
          </w:tcPr>
          <w:p w14:paraId="469BF98F"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8C1B8BD"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6AD92A09"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5B511CA" w14:textId="77777777" w:rsidTr="00D37991">
        <w:trPr>
          <w:trHeight w:val="423"/>
        </w:trPr>
        <w:tc>
          <w:tcPr>
            <w:tcW w:w="1271" w:type="dxa"/>
            <w:shd w:val="clear" w:color="auto" w:fill="auto"/>
            <w:vAlign w:val="center"/>
          </w:tcPr>
          <w:p w14:paraId="1DD8D0AC"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21CA278F"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635C60F4" w14:textId="77777777" w:rsidR="00A009EA" w:rsidRPr="0094710E" w:rsidRDefault="00A009EA" w:rsidP="00A009EA">
            <w:pPr>
              <w:rPr>
                <w:sz w:val="18"/>
                <w:szCs w:val="18"/>
                <w:lang w:val="en-US" w:eastAsia="fr-FR"/>
              </w:rPr>
            </w:pPr>
            <w:r w:rsidRPr="0094710E">
              <w:rPr>
                <w:sz w:val="18"/>
                <w:szCs w:val="18"/>
                <w:lang w:val="en-US" w:eastAsia="fr-FR"/>
              </w:rPr>
              <w:t>Bactericidal Activity Test with the product COC.REF.35, (European Standard UNE-EN 1276:2010.AC 2010), Report D/16/35</w:t>
            </w:r>
          </w:p>
        </w:tc>
        <w:tc>
          <w:tcPr>
            <w:tcW w:w="1276" w:type="dxa"/>
            <w:shd w:val="clear" w:color="auto" w:fill="auto"/>
            <w:vAlign w:val="center"/>
          </w:tcPr>
          <w:p w14:paraId="6A005FD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B695D80"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0434B94B"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5ED18ED" w14:textId="77777777" w:rsidTr="00D37991">
        <w:trPr>
          <w:trHeight w:val="423"/>
        </w:trPr>
        <w:tc>
          <w:tcPr>
            <w:tcW w:w="1271" w:type="dxa"/>
            <w:shd w:val="clear" w:color="auto" w:fill="auto"/>
            <w:vAlign w:val="center"/>
          </w:tcPr>
          <w:p w14:paraId="3E785E48" w14:textId="77777777" w:rsidR="00A009EA" w:rsidRPr="0094710E" w:rsidRDefault="00A009EA" w:rsidP="00A009EA">
            <w:pPr>
              <w:rPr>
                <w:sz w:val="18"/>
                <w:szCs w:val="18"/>
                <w:lang w:val="en-US" w:eastAsia="fr-FR"/>
              </w:rPr>
            </w:pPr>
            <w:r w:rsidRPr="0094710E">
              <w:rPr>
                <w:sz w:val="18"/>
                <w:szCs w:val="18"/>
                <w:lang w:val="en-US" w:eastAsia="fr-FR"/>
              </w:rPr>
              <w:lastRenderedPageBreak/>
              <w:t>IVAMI</w:t>
            </w:r>
          </w:p>
        </w:tc>
        <w:tc>
          <w:tcPr>
            <w:tcW w:w="709" w:type="dxa"/>
            <w:shd w:val="clear" w:color="auto" w:fill="auto"/>
            <w:vAlign w:val="center"/>
          </w:tcPr>
          <w:p w14:paraId="2AC5B937"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E5F2A46" w14:textId="77777777" w:rsidR="00A009EA" w:rsidRPr="0094710E" w:rsidRDefault="00A009EA" w:rsidP="00A009EA">
            <w:pPr>
              <w:rPr>
                <w:sz w:val="18"/>
                <w:szCs w:val="18"/>
                <w:lang w:val="en-US" w:eastAsia="fr-FR"/>
              </w:rPr>
            </w:pPr>
            <w:r w:rsidRPr="0094710E">
              <w:rPr>
                <w:sz w:val="18"/>
                <w:szCs w:val="18"/>
                <w:lang w:val="en-US" w:eastAsia="fr-FR"/>
              </w:rPr>
              <w:t>Fungicidal/Yeasticidal activity of COC.REF.35 (European standard UNE-EN 1650, Report D/16/36</w:t>
            </w:r>
          </w:p>
        </w:tc>
        <w:tc>
          <w:tcPr>
            <w:tcW w:w="1276" w:type="dxa"/>
            <w:shd w:val="clear" w:color="auto" w:fill="auto"/>
            <w:vAlign w:val="center"/>
          </w:tcPr>
          <w:p w14:paraId="23E5C19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040383C"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ABA3E18"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B1D4112" w14:textId="77777777" w:rsidTr="00D37991">
        <w:trPr>
          <w:trHeight w:val="423"/>
        </w:trPr>
        <w:tc>
          <w:tcPr>
            <w:tcW w:w="1271" w:type="dxa"/>
            <w:shd w:val="clear" w:color="auto" w:fill="auto"/>
            <w:vAlign w:val="center"/>
          </w:tcPr>
          <w:p w14:paraId="03E21FD5"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14EBD8CB" w14:textId="77777777" w:rsidR="00A009EA" w:rsidRPr="0094710E" w:rsidRDefault="00A009EA" w:rsidP="00A009EA">
            <w:pPr>
              <w:rPr>
                <w:sz w:val="18"/>
                <w:szCs w:val="18"/>
                <w:lang w:val="en-US" w:eastAsia="fr-FR"/>
              </w:rPr>
            </w:pPr>
            <w:r w:rsidRPr="0094710E">
              <w:rPr>
                <w:sz w:val="18"/>
                <w:szCs w:val="18"/>
                <w:lang w:val="en-US" w:eastAsia="fr-FR"/>
              </w:rPr>
              <w:t>2017</w:t>
            </w:r>
          </w:p>
        </w:tc>
        <w:tc>
          <w:tcPr>
            <w:tcW w:w="3969" w:type="dxa"/>
            <w:shd w:val="clear" w:color="auto" w:fill="auto"/>
            <w:vAlign w:val="center"/>
          </w:tcPr>
          <w:p w14:paraId="36E88FE1" w14:textId="77777777" w:rsidR="00A009EA" w:rsidRPr="0094710E" w:rsidRDefault="00A009EA" w:rsidP="00A009EA">
            <w:pPr>
              <w:rPr>
                <w:sz w:val="18"/>
                <w:szCs w:val="18"/>
                <w:lang w:val="en-US" w:eastAsia="fr-FR"/>
              </w:rPr>
            </w:pPr>
            <w:r w:rsidRPr="0094710E">
              <w:rPr>
                <w:sz w:val="18"/>
                <w:szCs w:val="18"/>
                <w:lang w:val="en-US" w:eastAsia="fr-FR"/>
              </w:rPr>
              <w:t>Virucidal test with the product COC.REF.35 against Vaccinia Poxvirus (ATCC VR-1354) (UNE EN 14476: 2014 Guideline). Report D/16/39</w:t>
            </w:r>
          </w:p>
        </w:tc>
        <w:tc>
          <w:tcPr>
            <w:tcW w:w="1276" w:type="dxa"/>
            <w:shd w:val="clear" w:color="auto" w:fill="auto"/>
            <w:vAlign w:val="center"/>
          </w:tcPr>
          <w:p w14:paraId="12E4840E"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3AAD457"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BA103D8" w14:textId="77777777" w:rsidR="00A009EA" w:rsidRPr="0094710E" w:rsidRDefault="00A009EA" w:rsidP="00A009EA">
            <w:pPr>
              <w:jc w:val="center"/>
              <w:rPr>
                <w:sz w:val="18"/>
                <w:szCs w:val="18"/>
                <w:lang w:val="en-US" w:eastAsia="fr-FR"/>
              </w:rPr>
            </w:pPr>
            <w:r w:rsidRPr="0094710E">
              <w:rPr>
                <w:sz w:val="18"/>
                <w:szCs w:val="18"/>
                <w:lang w:val="en-US" w:eastAsia="fr-FR"/>
              </w:rPr>
              <w:t>21-12-17</w:t>
            </w:r>
          </w:p>
        </w:tc>
      </w:tr>
      <w:tr w:rsidR="00A009EA" w:rsidRPr="00766E26" w14:paraId="77AEB892" w14:textId="77777777" w:rsidTr="00D37991">
        <w:trPr>
          <w:trHeight w:val="423"/>
        </w:trPr>
        <w:tc>
          <w:tcPr>
            <w:tcW w:w="1271" w:type="dxa"/>
            <w:shd w:val="clear" w:color="auto" w:fill="auto"/>
            <w:vAlign w:val="center"/>
          </w:tcPr>
          <w:p w14:paraId="0C5633F2" w14:textId="77777777" w:rsidR="00A009EA" w:rsidRPr="0094710E" w:rsidRDefault="00A009EA" w:rsidP="00A009EA">
            <w:pPr>
              <w:rPr>
                <w:sz w:val="18"/>
                <w:szCs w:val="18"/>
                <w:lang w:val="en-US" w:eastAsia="fr-FR"/>
              </w:rPr>
            </w:pPr>
            <w:r w:rsidRPr="0094710E">
              <w:rPr>
                <w:sz w:val="18"/>
                <w:szCs w:val="18"/>
                <w:lang w:val="en-US" w:eastAsia="fr-FR"/>
              </w:rPr>
              <w:t>IVAMI</w:t>
            </w:r>
          </w:p>
        </w:tc>
        <w:tc>
          <w:tcPr>
            <w:tcW w:w="709" w:type="dxa"/>
            <w:shd w:val="clear" w:color="auto" w:fill="auto"/>
            <w:vAlign w:val="center"/>
          </w:tcPr>
          <w:p w14:paraId="62138DAC" w14:textId="77777777" w:rsidR="00A009EA" w:rsidRPr="0094710E" w:rsidRDefault="00A009EA" w:rsidP="00A009EA">
            <w:pPr>
              <w:rPr>
                <w:sz w:val="18"/>
                <w:szCs w:val="18"/>
                <w:lang w:val="en-US" w:eastAsia="fr-FR"/>
              </w:rPr>
            </w:pPr>
            <w:r w:rsidRPr="0094710E">
              <w:rPr>
                <w:sz w:val="18"/>
                <w:szCs w:val="18"/>
                <w:lang w:val="en-US" w:eastAsia="fr-FR"/>
              </w:rPr>
              <w:t>2017</w:t>
            </w:r>
          </w:p>
        </w:tc>
        <w:tc>
          <w:tcPr>
            <w:tcW w:w="3969" w:type="dxa"/>
            <w:shd w:val="clear" w:color="auto" w:fill="auto"/>
            <w:vAlign w:val="center"/>
          </w:tcPr>
          <w:p w14:paraId="232EF99F" w14:textId="77777777" w:rsidR="00A009EA" w:rsidRPr="0094710E" w:rsidRDefault="00A009EA" w:rsidP="00A009EA">
            <w:pPr>
              <w:rPr>
                <w:sz w:val="18"/>
                <w:szCs w:val="18"/>
                <w:lang w:val="en-US" w:eastAsia="fr-FR"/>
              </w:rPr>
            </w:pPr>
            <w:r w:rsidRPr="0094710E">
              <w:rPr>
                <w:sz w:val="18"/>
                <w:szCs w:val="18"/>
                <w:lang w:val="en-US" w:eastAsia="fr-FR"/>
              </w:rPr>
              <w:t>Quantative test method for the evaluation of bactericidal and yeasticidal activity of COCREF35 on non-porous surfaces with mechanical action employing wipes in the medical area according to DIN EN 16615 :2015 (Phase 2, step 2)</w:t>
            </w:r>
          </w:p>
        </w:tc>
        <w:tc>
          <w:tcPr>
            <w:tcW w:w="1276" w:type="dxa"/>
            <w:shd w:val="clear" w:color="auto" w:fill="auto"/>
            <w:vAlign w:val="center"/>
          </w:tcPr>
          <w:p w14:paraId="5C2AFF1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888BCEA"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30C4599D"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4660FD4" w14:textId="77777777" w:rsidTr="00D37991">
        <w:trPr>
          <w:trHeight w:val="423"/>
        </w:trPr>
        <w:tc>
          <w:tcPr>
            <w:tcW w:w="1271" w:type="dxa"/>
            <w:shd w:val="clear" w:color="auto" w:fill="auto"/>
            <w:vAlign w:val="center"/>
          </w:tcPr>
          <w:p w14:paraId="04EB9F65"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E4E9DF6"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90ED005"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EtOH</w:t>
            </w:r>
          </w:p>
        </w:tc>
        <w:tc>
          <w:tcPr>
            <w:tcW w:w="1276" w:type="dxa"/>
            <w:shd w:val="clear" w:color="auto" w:fill="auto"/>
            <w:vAlign w:val="center"/>
          </w:tcPr>
          <w:p w14:paraId="184F07A4"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AE4DE6B"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9357F6C"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4855FFF4" w14:textId="77777777" w:rsidTr="00D37991">
        <w:trPr>
          <w:trHeight w:val="423"/>
        </w:trPr>
        <w:tc>
          <w:tcPr>
            <w:tcW w:w="1271" w:type="dxa"/>
            <w:shd w:val="clear" w:color="auto" w:fill="auto"/>
            <w:vAlign w:val="center"/>
          </w:tcPr>
          <w:p w14:paraId="5A79F754"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14123E04"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1AE1D388"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EtOH</w:t>
            </w:r>
          </w:p>
        </w:tc>
        <w:tc>
          <w:tcPr>
            <w:tcW w:w="1276" w:type="dxa"/>
            <w:shd w:val="clear" w:color="auto" w:fill="auto"/>
            <w:vAlign w:val="center"/>
          </w:tcPr>
          <w:p w14:paraId="647CC519"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1A22EDE"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65ECCBDE"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6BFFA449" w14:textId="77777777" w:rsidTr="00D37991">
        <w:trPr>
          <w:trHeight w:val="423"/>
        </w:trPr>
        <w:tc>
          <w:tcPr>
            <w:tcW w:w="1271" w:type="dxa"/>
            <w:shd w:val="clear" w:color="auto" w:fill="auto"/>
            <w:vAlign w:val="center"/>
          </w:tcPr>
          <w:p w14:paraId="26491A98"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D8E02B9"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C0B5451"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Lactic Acid</w:t>
            </w:r>
          </w:p>
        </w:tc>
        <w:tc>
          <w:tcPr>
            <w:tcW w:w="1276" w:type="dxa"/>
            <w:shd w:val="clear" w:color="auto" w:fill="auto"/>
            <w:vAlign w:val="center"/>
          </w:tcPr>
          <w:p w14:paraId="49AE6A7D"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33806B1"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7658080"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1B66CC4" w14:textId="77777777" w:rsidTr="00D37991">
        <w:trPr>
          <w:trHeight w:val="423"/>
        </w:trPr>
        <w:tc>
          <w:tcPr>
            <w:tcW w:w="1271" w:type="dxa"/>
            <w:shd w:val="clear" w:color="auto" w:fill="auto"/>
            <w:vAlign w:val="center"/>
          </w:tcPr>
          <w:p w14:paraId="494E730A"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1A01D79"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569798CD"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Lactic Acid</w:t>
            </w:r>
          </w:p>
        </w:tc>
        <w:tc>
          <w:tcPr>
            <w:tcW w:w="1276" w:type="dxa"/>
            <w:shd w:val="clear" w:color="auto" w:fill="auto"/>
            <w:vAlign w:val="center"/>
          </w:tcPr>
          <w:p w14:paraId="10CDD541"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37ADDDA"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B9DD9B9"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42DE0F8A" w14:textId="77777777" w:rsidTr="00D37991">
        <w:trPr>
          <w:trHeight w:val="423"/>
        </w:trPr>
        <w:tc>
          <w:tcPr>
            <w:tcW w:w="1271" w:type="dxa"/>
            <w:shd w:val="clear" w:color="auto" w:fill="auto"/>
            <w:vAlign w:val="center"/>
          </w:tcPr>
          <w:p w14:paraId="5E777DE2"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29252969"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11B2609D"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SANYTOL LAST 47BM</w:t>
            </w:r>
          </w:p>
        </w:tc>
        <w:tc>
          <w:tcPr>
            <w:tcW w:w="1276" w:type="dxa"/>
            <w:shd w:val="clear" w:color="auto" w:fill="auto"/>
            <w:vAlign w:val="center"/>
          </w:tcPr>
          <w:p w14:paraId="033114BF"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CF58F39"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3843B27"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E439BF5" w14:textId="77777777" w:rsidTr="00D37991">
        <w:trPr>
          <w:trHeight w:val="423"/>
        </w:trPr>
        <w:tc>
          <w:tcPr>
            <w:tcW w:w="1271" w:type="dxa"/>
            <w:shd w:val="clear" w:color="auto" w:fill="auto"/>
            <w:vAlign w:val="center"/>
          </w:tcPr>
          <w:p w14:paraId="5C06FD85"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1338AFBC"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0BA7FAA"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SANYTOL LAST 47BM</w:t>
            </w:r>
          </w:p>
        </w:tc>
        <w:tc>
          <w:tcPr>
            <w:tcW w:w="1276" w:type="dxa"/>
            <w:shd w:val="clear" w:color="auto" w:fill="auto"/>
            <w:vAlign w:val="center"/>
          </w:tcPr>
          <w:p w14:paraId="0DC0515C"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5FDFD88"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BF417D9"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1474BFD" w14:textId="77777777" w:rsidTr="00D37991">
        <w:trPr>
          <w:trHeight w:val="423"/>
        </w:trPr>
        <w:tc>
          <w:tcPr>
            <w:tcW w:w="1271" w:type="dxa"/>
            <w:shd w:val="clear" w:color="auto" w:fill="auto"/>
            <w:vAlign w:val="center"/>
          </w:tcPr>
          <w:p w14:paraId="02C31070"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105A4F50"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3A1737F"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- 773557 GRAPEFRUIT TEA TREE OXY</w:t>
            </w:r>
          </w:p>
        </w:tc>
        <w:tc>
          <w:tcPr>
            <w:tcW w:w="1276" w:type="dxa"/>
            <w:shd w:val="clear" w:color="auto" w:fill="auto"/>
            <w:vAlign w:val="center"/>
          </w:tcPr>
          <w:p w14:paraId="13D8D244"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0072963"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DCB74A9"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6C1F34B5" w14:textId="77777777" w:rsidTr="00D37991">
        <w:trPr>
          <w:trHeight w:val="423"/>
        </w:trPr>
        <w:tc>
          <w:tcPr>
            <w:tcW w:w="1271" w:type="dxa"/>
            <w:shd w:val="clear" w:color="auto" w:fill="auto"/>
            <w:vAlign w:val="center"/>
          </w:tcPr>
          <w:p w14:paraId="573B1328"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105AD541"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7B3CB6D"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- 773557 GRAPEFRUIT TEA TREE OXY</w:t>
            </w:r>
          </w:p>
        </w:tc>
        <w:tc>
          <w:tcPr>
            <w:tcW w:w="1276" w:type="dxa"/>
            <w:shd w:val="clear" w:color="auto" w:fill="auto"/>
            <w:vAlign w:val="center"/>
          </w:tcPr>
          <w:p w14:paraId="178FB98A"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FCDABA9"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03F6C02"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8C1232D" w14:textId="77777777" w:rsidTr="00D37991">
        <w:trPr>
          <w:trHeight w:val="423"/>
        </w:trPr>
        <w:tc>
          <w:tcPr>
            <w:tcW w:w="1271" w:type="dxa"/>
            <w:shd w:val="clear" w:color="auto" w:fill="auto"/>
            <w:vAlign w:val="center"/>
          </w:tcPr>
          <w:p w14:paraId="0435F580"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2517D8CA"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1EE47415"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NEW PIN MARITIME 54.500.0544</w:t>
            </w:r>
          </w:p>
        </w:tc>
        <w:tc>
          <w:tcPr>
            <w:tcW w:w="1276" w:type="dxa"/>
            <w:shd w:val="clear" w:color="auto" w:fill="auto"/>
            <w:vAlign w:val="center"/>
          </w:tcPr>
          <w:p w14:paraId="3D461408"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47B5EE8"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BF4C89E"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E011FCA" w14:textId="77777777" w:rsidTr="00D37991">
        <w:trPr>
          <w:trHeight w:val="423"/>
        </w:trPr>
        <w:tc>
          <w:tcPr>
            <w:tcW w:w="1271" w:type="dxa"/>
            <w:shd w:val="clear" w:color="auto" w:fill="auto"/>
            <w:vAlign w:val="center"/>
          </w:tcPr>
          <w:p w14:paraId="746F3DA7"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A9D145F"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7235F26"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NEW PIN MARITIME 54.500.0544</w:t>
            </w:r>
          </w:p>
        </w:tc>
        <w:tc>
          <w:tcPr>
            <w:tcW w:w="1276" w:type="dxa"/>
            <w:shd w:val="clear" w:color="auto" w:fill="auto"/>
            <w:vAlign w:val="center"/>
          </w:tcPr>
          <w:p w14:paraId="1305F818"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70B688A"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3BB65C56"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E3F1C07" w14:textId="77777777" w:rsidTr="00D37991">
        <w:trPr>
          <w:trHeight w:val="423"/>
        </w:trPr>
        <w:tc>
          <w:tcPr>
            <w:tcW w:w="1271" w:type="dxa"/>
            <w:shd w:val="clear" w:color="auto" w:fill="auto"/>
            <w:vAlign w:val="center"/>
          </w:tcPr>
          <w:p w14:paraId="6C2D6C56"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25A204EC"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53A397F1"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- 784765 NEUTRAL</w:t>
            </w:r>
          </w:p>
        </w:tc>
        <w:tc>
          <w:tcPr>
            <w:tcW w:w="1276" w:type="dxa"/>
            <w:shd w:val="clear" w:color="auto" w:fill="auto"/>
            <w:vAlign w:val="center"/>
          </w:tcPr>
          <w:p w14:paraId="4608D9F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5C9E6AF0"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4795859"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4989F79" w14:textId="77777777" w:rsidTr="00D37991">
        <w:trPr>
          <w:trHeight w:val="423"/>
        </w:trPr>
        <w:tc>
          <w:tcPr>
            <w:tcW w:w="1271" w:type="dxa"/>
            <w:shd w:val="clear" w:color="auto" w:fill="auto"/>
            <w:vAlign w:val="center"/>
          </w:tcPr>
          <w:p w14:paraId="5623469B"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22589123"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3AC4A39D"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non-efficacy- 784765 NEUTRAL</w:t>
            </w:r>
          </w:p>
        </w:tc>
        <w:tc>
          <w:tcPr>
            <w:tcW w:w="1276" w:type="dxa"/>
            <w:shd w:val="clear" w:color="auto" w:fill="auto"/>
            <w:vAlign w:val="center"/>
          </w:tcPr>
          <w:p w14:paraId="24C584D8"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8861EE5"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C5C1B85"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68E5E626" w14:textId="77777777" w:rsidTr="00D37991">
        <w:trPr>
          <w:trHeight w:val="423"/>
        </w:trPr>
        <w:tc>
          <w:tcPr>
            <w:tcW w:w="1271" w:type="dxa"/>
            <w:shd w:val="clear" w:color="auto" w:fill="auto"/>
            <w:vAlign w:val="center"/>
          </w:tcPr>
          <w:p w14:paraId="7E2ABCD8"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489BAD25"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174E35E4"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- 789740 OXYCOOL</w:t>
            </w:r>
          </w:p>
        </w:tc>
        <w:tc>
          <w:tcPr>
            <w:tcW w:w="1276" w:type="dxa"/>
            <w:shd w:val="clear" w:color="auto" w:fill="auto"/>
            <w:vAlign w:val="center"/>
          </w:tcPr>
          <w:p w14:paraId="2E763050"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72847A8"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F519C4C"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5A5183A" w14:textId="77777777" w:rsidTr="00D37991">
        <w:trPr>
          <w:trHeight w:val="423"/>
        </w:trPr>
        <w:tc>
          <w:tcPr>
            <w:tcW w:w="1271" w:type="dxa"/>
            <w:shd w:val="clear" w:color="auto" w:fill="auto"/>
            <w:vAlign w:val="center"/>
          </w:tcPr>
          <w:p w14:paraId="56BB3823"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7658BFA"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3DB7D9ED"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- 789740 OXYCOOL.</w:t>
            </w:r>
          </w:p>
        </w:tc>
        <w:tc>
          <w:tcPr>
            <w:tcW w:w="1276" w:type="dxa"/>
            <w:shd w:val="clear" w:color="auto" w:fill="auto"/>
            <w:vAlign w:val="center"/>
          </w:tcPr>
          <w:p w14:paraId="51302659"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3F3C0896"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D223DAD"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1DBE686" w14:textId="77777777" w:rsidTr="00D37991">
        <w:trPr>
          <w:trHeight w:val="423"/>
        </w:trPr>
        <w:tc>
          <w:tcPr>
            <w:tcW w:w="1271" w:type="dxa"/>
            <w:shd w:val="clear" w:color="auto" w:fill="auto"/>
            <w:vAlign w:val="center"/>
          </w:tcPr>
          <w:p w14:paraId="499F1EA5"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786774E8"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33FCE7BC"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- 78784 OXY GREEN</w:t>
            </w:r>
          </w:p>
        </w:tc>
        <w:tc>
          <w:tcPr>
            <w:tcW w:w="1276" w:type="dxa"/>
            <w:shd w:val="clear" w:color="auto" w:fill="auto"/>
            <w:vAlign w:val="center"/>
          </w:tcPr>
          <w:p w14:paraId="0852F017"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0D15F32"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B3DEDE3"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4C77804F" w14:textId="77777777" w:rsidTr="00D37991">
        <w:trPr>
          <w:trHeight w:val="423"/>
        </w:trPr>
        <w:tc>
          <w:tcPr>
            <w:tcW w:w="1271" w:type="dxa"/>
            <w:shd w:val="clear" w:color="auto" w:fill="auto"/>
            <w:vAlign w:val="center"/>
          </w:tcPr>
          <w:p w14:paraId="6C2759F9"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3CB3A79C"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5331E9B5"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- 78784 OXY GREEN</w:t>
            </w:r>
          </w:p>
        </w:tc>
        <w:tc>
          <w:tcPr>
            <w:tcW w:w="1276" w:type="dxa"/>
            <w:shd w:val="clear" w:color="auto" w:fill="auto"/>
            <w:vAlign w:val="center"/>
          </w:tcPr>
          <w:p w14:paraId="3CDF9D05"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997A19B"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91F9A83"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E04125B" w14:textId="77777777" w:rsidTr="00D37991">
        <w:trPr>
          <w:trHeight w:val="423"/>
        </w:trPr>
        <w:tc>
          <w:tcPr>
            <w:tcW w:w="1271" w:type="dxa"/>
            <w:shd w:val="clear" w:color="auto" w:fill="auto"/>
            <w:vAlign w:val="center"/>
          </w:tcPr>
          <w:p w14:paraId="1F82461F"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3C8CA8F"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90FABBD" w14:textId="77777777" w:rsidR="00A009EA" w:rsidRPr="00D37991" w:rsidRDefault="00A009EA" w:rsidP="00A009EA">
            <w:pPr>
              <w:rPr>
                <w:sz w:val="18"/>
                <w:szCs w:val="18"/>
                <w:lang w:val="fr-FR" w:eastAsia="fr-FR"/>
              </w:rPr>
            </w:pPr>
            <w:r w:rsidRPr="00D37991">
              <w:rPr>
                <w:sz w:val="18"/>
                <w:szCs w:val="18"/>
                <w:lang w:val="fr-FR" w:eastAsia="fr-FR"/>
              </w:rPr>
              <w:t>EN1040 Demonstration of non-efficacy - BRISE DE PRINTEMPS E_0912548.01</w:t>
            </w:r>
          </w:p>
        </w:tc>
        <w:tc>
          <w:tcPr>
            <w:tcW w:w="1276" w:type="dxa"/>
            <w:shd w:val="clear" w:color="auto" w:fill="auto"/>
            <w:vAlign w:val="center"/>
          </w:tcPr>
          <w:p w14:paraId="593C38B1"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657BFA1"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F5F81D2"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50648FA" w14:textId="77777777" w:rsidTr="00D37991">
        <w:trPr>
          <w:trHeight w:val="423"/>
        </w:trPr>
        <w:tc>
          <w:tcPr>
            <w:tcW w:w="1271" w:type="dxa"/>
            <w:shd w:val="clear" w:color="auto" w:fill="auto"/>
            <w:vAlign w:val="center"/>
          </w:tcPr>
          <w:p w14:paraId="6D410852"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72E914C4"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2CEA174" w14:textId="77777777" w:rsidR="00A009EA" w:rsidRPr="00D37991" w:rsidRDefault="00A009EA" w:rsidP="00A009EA">
            <w:pPr>
              <w:rPr>
                <w:sz w:val="18"/>
                <w:szCs w:val="18"/>
                <w:lang w:val="fr-FR" w:eastAsia="fr-FR"/>
              </w:rPr>
            </w:pPr>
            <w:r w:rsidRPr="00D37991">
              <w:rPr>
                <w:sz w:val="18"/>
                <w:szCs w:val="18"/>
                <w:lang w:val="fr-FR" w:eastAsia="fr-FR"/>
              </w:rPr>
              <w:t>EN1275 Demonstration of non-efficacy - BRISE DE PRINTEMPS E_0912548.01</w:t>
            </w:r>
          </w:p>
        </w:tc>
        <w:tc>
          <w:tcPr>
            <w:tcW w:w="1276" w:type="dxa"/>
            <w:shd w:val="clear" w:color="auto" w:fill="auto"/>
            <w:vAlign w:val="center"/>
          </w:tcPr>
          <w:p w14:paraId="7C14E1E3"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82AC051"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2B20D133"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13C28106" w14:textId="77777777" w:rsidTr="00D37991">
        <w:trPr>
          <w:trHeight w:val="423"/>
        </w:trPr>
        <w:tc>
          <w:tcPr>
            <w:tcW w:w="1271" w:type="dxa"/>
            <w:shd w:val="clear" w:color="auto" w:fill="auto"/>
            <w:vAlign w:val="center"/>
          </w:tcPr>
          <w:p w14:paraId="7D2A622D"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E0563DD"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FD4F785"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DAL BLUE STONE G111 33212</w:t>
            </w:r>
          </w:p>
        </w:tc>
        <w:tc>
          <w:tcPr>
            <w:tcW w:w="1276" w:type="dxa"/>
            <w:shd w:val="clear" w:color="auto" w:fill="auto"/>
            <w:vAlign w:val="center"/>
          </w:tcPr>
          <w:p w14:paraId="782861CF"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03D40C1"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08E9FE03"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59E1C2F" w14:textId="77777777" w:rsidTr="00D37991">
        <w:trPr>
          <w:trHeight w:val="423"/>
        </w:trPr>
        <w:tc>
          <w:tcPr>
            <w:tcW w:w="1271" w:type="dxa"/>
            <w:shd w:val="clear" w:color="auto" w:fill="auto"/>
            <w:vAlign w:val="center"/>
          </w:tcPr>
          <w:p w14:paraId="27DC850B"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1E8C3DF"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69AF29C9"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DAL BLUE STONE G111 33212</w:t>
            </w:r>
          </w:p>
        </w:tc>
        <w:tc>
          <w:tcPr>
            <w:tcW w:w="1276" w:type="dxa"/>
            <w:shd w:val="clear" w:color="auto" w:fill="auto"/>
            <w:vAlign w:val="center"/>
          </w:tcPr>
          <w:p w14:paraId="7FE2F3CF"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40B04CB4"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67B5CA6"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A96B672" w14:textId="77777777" w:rsidTr="00D37991">
        <w:trPr>
          <w:trHeight w:val="423"/>
        </w:trPr>
        <w:tc>
          <w:tcPr>
            <w:tcW w:w="1271" w:type="dxa"/>
            <w:shd w:val="clear" w:color="auto" w:fill="auto"/>
            <w:vAlign w:val="center"/>
          </w:tcPr>
          <w:p w14:paraId="1DABDC51"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52FCD77"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5EA375A"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- 951758 DESTROYER FREE</w:t>
            </w:r>
          </w:p>
        </w:tc>
        <w:tc>
          <w:tcPr>
            <w:tcW w:w="1276" w:type="dxa"/>
            <w:shd w:val="clear" w:color="auto" w:fill="auto"/>
            <w:vAlign w:val="center"/>
          </w:tcPr>
          <w:p w14:paraId="355A71D4"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69CDAED9"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2B9BD0F"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E1A67E1" w14:textId="77777777" w:rsidTr="00D37991">
        <w:trPr>
          <w:trHeight w:val="423"/>
        </w:trPr>
        <w:tc>
          <w:tcPr>
            <w:tcW w:w="1271" w:type="dxa"/>
            <w:shd w:val="clear" w:color="auto" w:fill="auto"/>
            <w:vAlign w:val="center"/>
          </w:tcPr>
          <w:p w14:paraId="02E236FE"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3B646040"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14CD5703"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- 951758 DESTROYER FREE</w:t>
            </w:r>
          </w:p>
        </w:tc>
        <w:tc>
          <w:tcPr>
            <w:tcW w:w="1276" w:type="dxa"/>
            <w:shd w:val="clear" w:color="auto" w:fill="auto"/>
            <w:vAlign w:val="center"/>
          </w:tcPr>
          <w:p w14:paraId="248FDDD1"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3E3D5898"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27C8580"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200C65B4" w14:textId="77777777" w:rsidTr="00D37991">
        <w:trPr>
          <w:trHeight w:val="423"/>
        </w:trPr>
        <w:tc>
          <w:tcPr>
            <w:tcW w:w="1271" w:type="dxa"/>
            <w:shd w:val="clear" w:color="auto" w:fill="auto"/>
            <w:vAlign w:val="center"/>
          </w:tcPr>
          <w:p w14:paraId="260FD731" w14:textId="77777777" w:rsidR="00A009EA" w:rsidRPr="0094710E" w:rsidRDefault="00A009EA" w:rsidP="00A009EA">
            <w:pPr>
              <w:rPr>
                <w:sz w:val="18"/>
                <w:szCs w:val="18"/>
                <w:lang w:val="en-US" w:eastAsia="fr-FR"/>
              </w:rPr>
            </w:pPr>
            <w:r w:rsidRPr="0094710E">
              <w:rPr>
                <w:sz w:val="18"/>
                <w:szCs w:val="18"/>
                <w:lang w:val="en-US" w:eastAsia="fr-FR"/>
              </w:rPr>
              <w:lastRenderedPageBreak/>
              <w:t>Grupo AC MARCA</w:t>
            </w:r>
          </w:p>
        </w:tc>
        <w:tc>
          <w:tcPr>
            <w:tcW w:w="709" w:type="dxa"/>
            <w:shd w:val="clear" w:color="auto" w:fill="auto"/>
            <w:vAlign w:val="center"/>
          </w:tcPr>
          <w:p w14:paraId="48BF2BF9"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6906B9A2"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LEMON LIME FIZZ 28X</w:t>
            </w:r>
          </w:p>
        </w:tc>
        <w:tc>
          <w:tcPr>
            <w:tcW w:w="1276" w:type="dxa"/>
            <w:shd w:val="clear" w:color="auto" w:fill="auto"/>
            <w:vAlign w:val="center"/>
          </w:tcPr>
          <w:p w14:paraId="420C754F"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2FD4265"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8E90FB4"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5EA991A" w14:textId="77777777" w:rsidTr="00D37991">
        <w:trPr>
          <w:trHeight w:val="423"/>
        </w:trPr>
        <w:tc>
          <w:tcPr>
            <w:tcW w:w="1271" w:type="dxa"/>
            <w:shd w:val="clear" w:color="auto" w:fill="auto"/>
            <w:vAlign w:val="center"/>
          </w:tcPr>
          <w:p w14:paraId="16A660DE"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07DEDA27"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0B63B1CF"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LEMON LIME FIZZ 28X</w:t>
            </w:r>
          </w:p>
        </w:tc>
        <w:tc>
          <w:tcPr>
            <w:tcW w:w="1276" w:type="dxa"/>
            <w:shd w:val="clear" w:color="auto" w:fill="auto"/>
            <w:vAlign w:val="center"/>
          </w:tcPr>
          <w:p w14:paraId="0AA9090D"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11CCE9B4"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D2E57C8"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D937E34" w14:textId="77777777" w:rsidTr="00D37991">
        <w:trPr>
          <w:trHeight w:val="423"/>
        </w:trPr>
        <w:tc>
          <w:tcPr>
            <w:tcW w:w="1271" w:type="dxa"/>
            <w:shd w:val="clear" w:color="auto" w:fill="auto"/>
            <w:vAlign w:val="center"/>
          </w:tcPr>
          <w:p w14:paraId="4400679E"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E93E4E6"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6AC136DA"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SANIKIT SC153420</w:t>
            </w:r>
          </w:p>
        </w:tc>
        <w:tc>
          <w:tcPr>
            <w:tcW w:w="1276" w:type="dxa"/>
            <w:shd w:val="clear" w:color="auto" w:fill="auto"/>
            <w:vAlign w:val="center"/>
          </w:tcPr>
          <w:p w14:paraId="1162273C"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D87DAB2"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5FDDDDD1"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466C111C" w14:textId="77777777" w:rsidTr="00D37991">
        <w:trPr>
          <w:trHeight w:val="423"/>
        </w:trPr>
        <w:tc>
          <w:tcPr>
            <w:tcW w:w="1271" w:type="dxa"/>
            <w:shd w:val="clear" w:color="auto" w:fill="auto"/>
            <w:vAlign w:val="center"/>
          </w:tcPr>
          <w:p w14:paraId="7E5D8494"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64B40CFC"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6A631D0D"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SANIKIT SC153420</w:t>
            </w:r>
          </w:p>
        </w:tc>
        <w:tc>
          <w:tcPr>
            <w:tcW w:w="1276" w:type="dxa"/>
            <w:shd w:val="clear" w:color="auto" w:fill="auto"/>
            <w:vAlign w:val="center"/>
          </w:tcPr>
          <w:p w14:paraId="775E5F13"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7A72568F"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0F6F9321"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70F1CD66" w14:textId="77777777" w:rsidTr="00D37991">
        <w:trPr>
          <w:trHeight w:val="423"/>
        </w:trPr>
        <w:tc>
          <w:tcPr>
            <w:tcW w:w="1271" w:type="dxa"/>
            <w:shd w:val="clear" w:color="auto" w:fill="auto"/>
            <w:vAlign w:val="center"/>
          </w:tcPr>
          <w:p w14:paraId="3AD93AE2"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3AB4D687"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4696DE7F"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- 776773 FRAIS FREE</w:t>
            </w:r>
          </w:p>
        </w:tc>
        <w:tc>
          <w:tcPr>
            <w:tcW w:w="1276" w:type="dxa"/>
            <w:shd w:val="clear" w:color="auto" w:fill="auto"/>
            <w:vAlign w:val="center"/>
          </w:tcPr>
          <w:p w14:paraId="24E285BB"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21311760"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735A7971"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1D9AB369" w14:textId="77777777" w:rsidTr="00D37991">
        <w:trPr>
          <w:trHeight w:val="423"/>
        </w:trPr>
        <w:tc>
          <w:tcPr>
            <w:tcW w:w="1271" w:type="dxa"/>
            <w:shd w:val="clear" w:color="auto" w:fill="auto"/>
            <w:vAlign w:val="center"/>
          </w:tcPr>
          <w:p w14:paraId="0761AAE2"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48E55813"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1709EAE"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- 776773 FRAIS FREE</w:t>
            </w:r>
          </w:p>
        </w:tc>
        <w:tc>
          <w:tcPr>
            <w:tcW w:w="1276" w:type="dxa"/>
            <w:shd w:val="clear" w:color="auto" w:fill="auto"/>
            <w:vAlign w:val="center"/>
          </w:tcPr>
          <w:p w14:paraId="78844183"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4D249A9"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26090AB"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08142A84" w14:textId="77777777" w:rsidTr="00D37991">
        <w:trPr>
          <w:trHeight w:val="423"/>
        </w:trPr>
        <w:tc>
          <w:tcPr>
            <w:tcW w:w="1271" w:type="dxa"/>
            <w:shd w:val="clear" w:color="auto" w:fill="auto"/>
            <w:vAlign w:val="center"/>
          </w:tcPr>
          <w:p w14:paraId="52E17AF7"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2F373BEF"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7503105F" w14:textId="77777777" w:rsidR="00A009EA" w:rsidRPr="0094710E" w:rsidRDefault="00A009EA" w:rsidP="00A009EA">
            <w:pPr>
              <w:rPr>
                <w:sz w:val="18"/>
                <w:szCs w:val="18"/>
                <w:lang w:val="en-US" w:eastAsia="fr-FR"/>
              </w:rPr>
            </w:pPr>
            <w:r w:rsidRPr="0094710E">
              <w:rPr>
                <w:sz w:val="18"/>
                <w:szCs w:val="18"/>
                <w:lang w:val="en-US" w:eastAsia="fr-FR"/>
              </w:rPr>
              <w:t>EN1040 Demonstration of non-efficacy - Generic perfume solvent</w:t>
            </w:r>
          </w:p>
        </w:tc>
        <w:tc>
          <w:tcPr>
            <w:tcW w:w="1276" w:type="dxa"/>
            <w:shd w:val="clear" w:color="auto" w:fill="auto"/>
            <w:vAlign w:val="center"/>
          </w:tcPr>
          <w:p w14:paraId="1197F078"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0CF0EB10"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11767286" w14:textId="77777777"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52D3BC88" w14:textId="77777777" w:rsidTr="00D37991">
        <w:trPr>
          <w:trHeight w:val="423"/>
        </w:trPr>
        <w:tc>
          <w:tcPr>
            <w:tcW w:w="1271" w:type="dxa"/>
            <w:shd w:val="clear" w:color="auto" w:fill="auto"/>
            <w:vAlign w:val="center"/>
          </w:tcPr>
          <w:p w14:paraId="08AFC766" w14:textId="77777777" w:rsidR="00A009EA" w:rsidRPr="0094710E" w:rsidRDefault="00A009EA" w:rsidP="00A009EA">
            <w:pPr>
              <w:rPr>
                <w:sz w:val="18"/>
                <w:szCs w:val="18"/>
                <w:lang w:val="en-US" w:eastAsia="fr-FR"/>
              </w:rPr>
            </w:pPr>
            <w:r w:rsidRPr="0094710E">
              <w:rPr>
                <w:sz w:val="18"/>
                <w:szCs w:val="18"/>
                <w:lang w:val="en-US" w:eastAsia="fr-FR"/>
              </w:rPr>
              <w:t>Grupo AC MARCA</w:t>
            </w:r>
          </w:p>
        </w:tc>
        <w:tc>
          <w:tcPr>
            <w:tcW w:w="709" w:type="dxa"/>
            <w:shd w:val="clear" w:color="auto" w:fill="auto"/>
            <w:vAlign w:val="center"/>
          </w:tcPr>
          <w:p w14:paraId="5A81456E" w14:textId="77777777" w:rsidR="00A009EA" w:rsidRPr="0094710E" w:rsidRDefault="00A009EA" w:rsidP="00A009EA">
            <w:pPr>
              <w:rPr>
                <w:sz w:val="18"/>
                <w:szCs w:val="18"/>
                <w:lang w:val="en-US" w:eastAsia="fr-FR"/>
              </w:rPr>
            </w:pPr>
            <w:r w:rsidRPr="0094710E">
              <w:rPr>
                <w:sz w:val="18"/>
                <w:szCs w:val="18"/>
                <w:lang w:val="en-US" w:eastAsia="fr-FR"/>
              </w:rPr>
              <w:t>2016</w:t>
            </w:r>
          </w:p>
        </w:tc>
        <w:tc>
          <w:tcPr>
            <w:tcW w:w="3969" w:type="dxa"/>
            <w:shd w:val="clear" w:color="auto" w:fill="auto"/>
            <w:vAlign w:val="center"/>
          </w:tcPr>
          <w:p w14:paraId="2C5181B3" w14:textId="77777777" w:rsidR="00A009EA" w:rsidRPr="0094710E" w:rsidRDefault="00A009EA" w:rsidP="00A009EA">
            <w:pPr>
              <w:rPr>
                <w:sz w:val="18"/>
                <w:szCs w:val="18"/>
                <w:lang w:val="en-US" w:eastAsia="fr-FR"/>
              </w:rPr>
            </w:pPr>
            <w:r w:rsidRPr="0094710E">
              <w:rPr>
                <w:sz w:val="18"/>
                <w:szCs w:val="18"/>
                <w:lang w:val="en-US" w:eastAsia="fr-FR"/>
              </w:rPr>
              <w:t>EN1275 Demonstration of non-efficacy - Generic perfume solvent</w:t>
            </w:r>
          </w:p>
        </w:tc>
        <w:tc>
          <w:tcPr>
            <w:tcW w:w="1276" w:type="dxa"/>
            <w:shd w:val="clear" w:color="auto" w:fill="auto"/>
            <w:vAlign w:val="center"/>
          </w:tcPr>
          <w:p w14:paraId="4DE989B7" w14:textId="77777777" w:rsidR="00A009EA" w:rsidRPr="0094710E" w:rsidRDefault="00A009EA" w:rsidP="00A009EA">
            <w:pPr>
              <w:jc w:val="center"/>
              <w:rPr>
                <w:sz w:val="18"/>
                <w:szCs w:val="18"/>
                <w:lang w:val="en-US" w:eastAsia="fr-FR"/>
              </w:rPr>
            </w:pPr>
            <w:r w:rsidRPr="0094710E">
              <w:rPr>
                <w:sz w:val="18"/>
                <w:szCs w:val="18"/>
                <w:lang w:val="en-US" w:eastAsia="fr-FR"/>
              </w:rPr>
              <w:t>Yes</w:t>
            </w:r>
          </w:p>
        </w:tc>
        <w:tc>
          <w:tcPr>
            <w:tcW w:w="1134" w:type="dxa"/>
            <w:shd w:val="clear" w:color="auto" w:fill="auto"/>
            <w:vAlign w:val="center"/>
          </w:tcPr>
          <w:p w14:paraId="13551B95" w14:textId="77777777" w:rsidR="00A009EA" w:rsidRPr="0094710E" w:rsidRDefault="00A009EA" w:rsidP="00A009EA">
            <w:pPr>
              <w:jc w:val="center"/>
              <w:rPr>
                <w:sz w:val="18"/>
                <w:szCs w:val="18"/>
                <w:lang w:val="en-US" w:eastAsia="fr-FR"/>
              </w:rPr>
            </w:pPr>
            <w:r w:rsidRPr="0094710E">
              <w:rPr>
                <w:sz w:val="18"/>
                <w:szCs w:val="18"/>
                <w:lang w:val="en-US" w:eastAsia="fr-FR"/>
              </w:rPr>
              <w:t>ORG</w:t>
            </w:r>
          </w:p>
        </w:tc>
        <w:tc>
          <w:tcPr>
            <w:tcW w:w="1417" w:type="dxa"/>
            <w:shd w:val="clear" w:color="auto" w:fill="auto"/>
            <w:vAlign w:val="center"/>
          </w:tcPr>
          <w:p w14:paraId="430FDE66" w14:textId="55CA4460" w:rsidR="00A009EA" w:rsidRPr="0094710E" w:rsidRDefault="00A009EA" w:rsidP="00A009EA">
            <w:pPr>
              <w:jc w:val="center"/>
              <w:rPr>
                <w:sz w:val="18"/>
                <w:szCs w:val="18"/>
                <w:lang w:val="en-US" w:eastAsia="fr-FR"/>
              </w:rPr>
            </w:pPr>
            <w:r w:rsidRPr="0094710E">
              <w:rPr>
                <w:sz w:val="18"/>
                <w:szCs w:val="18"/>
                <w:lang w:val="en-US" w:eastAsia="fr-FR"/>
              </w:rPr>
              <w:t>25-01-17</w:t>
            </w:r>
          </w:p>
        </w:tc>
      </w:tr>
      <w:tr w:rsidR="00A009EA" w:rsidRPr="00766E26" w14:paraId="4C2F833B" w14:textId="77777777" w:rsidTr="00D37991">
        <w:trPr>
          <w:trHeight w:val="423"/>
        </w:trPr>
        <w:tc>
          <w:tcPr>
            <w:tcW w:w="1271" w:type="dxa"/>
            <w:shd w:val="clear" w:color="auto" w:fill="auto"/>
          </w:tcPr>
          <w:p w14:paraId="70321A5A" w14:textId="5CF9D1B4" w:rsidR="00A009EA" w:rsidRPr="002177F7" w:rsidRDefault="00A009EA" w:rsidP="00A009EA">
            <w:pPr>
              <w:rPr>
                <w:sz w:val="18"/>
                <w:szCs w:val="18"/>
                <w:lang w:val="en-US" w:eastAsia="fr-FR"/>
              </w:rPr>
            </w:pPr>
            <w:r w:rsidRPr="002177F7">
              <w:rPr>
                <w:rFonts w:cs="Arial"/>
                <w:color w:val="000000"/>
                <w:sz w:val="18"/>
                <w:lang w:val="en-US"/>
              </w:rPr>
              <w:t>Orléat Laboratory</w:t>
            </w:r>
          </w:p>
        </w:tc>
        <w:tc>
          <w:tcPr>
            <w:tcW w:w="709" w:type="dxa"/>
            <w:shd w:val="clear" w:color="auto" w:fill="auto"/>
          </w:tcPr>
          <w:p w14:paraId="4D29D220" w14:textId="10B33B5F" w:rsidR="00A009EA" w:rsidRPr="002177F7" w:rsidRDefault="00A009EA" w:rsidP="00A009EA">
            <w:pPr>
              <w:rPr>
                <w:sz w:val="18"/>
                <w:szCs w:val="18"/>
                <w:lang w:val="en-US" w:eastAsia="fr-FR"/>
              </w:rPr>
            </w:pPr>
            <w:r w:rsidRPr="002177F7">
              <w:rPr>
                <w:rFonts w:cs="Arial"/>
                <w:color w:val="000000"/>
                <w:sz w:val="18"/>
                <w:lang w:val="en-US"/>
              </w:rPr>
              <w:t>2016</w:t>
            </w:r>
          </w:p>
        </w:tc>
        <w:tc>
          <w:tcPr>
            <w:tcW w:w="3969" w:type="dxa"/>
            <w:shd w:val="clear" w:color="auto" w:fill="auto"/>
          </w:tcPr>
          <w:p w14:paraId="586EF0F6" w14:textId="46F96189" w:rsidR="00A009EA" w:rsidRPr="002177F7" w:rsidRDefault="00A009EA" w:rsidP="00A009EA">
            <w:pPr>
              <w:rPr>
                <w:sz w:val="18"/>
                <w:szCs w:val="18"/>
                <w:lang w:val="en-US" w:eastAsia="fr-FR"/>
              </w:rPr>
            </w:pPr>
            <w:r w:rsidRPr="002177F7">
              <w:rPr>
                <w:rFonts w:cs="Arial"/>
                <w:color w:val="000000"/>
                <w:sz w:val="18"/>
                <w:lang w:val="en-US"/>
              </w:rPr>
              <w:t>Determination of H2O2 concentration in air after application by inversion and manual spraying of formulations for surface disinfection.</w:t>
            </w:r>
          </w:p>
        </w:tc>
        <w:tc>
          <w:tcPr>
            <w:tcW w:w="1276" w:type="dxa"/>
            <w:shd w:val="clear" w:color="auto" w:fill="auto"/>
          </w:tcPr>
          <w:p w14:paraId="331EF751" w14:textId="681F9D2F" w:rsidR="00A009EA" w:rsidRPr="002177F7" w:rsidRDefault="00A009EA" w:rsidP="00A009EA">
            <w:pPr>
              <w:jc w:val="center"/>
              <w:rPr>
                <w:sz w:val="18"/>
                <w:szCs w:val="18"/>
                <w:lang w:val="en-US" w:eastAsia="fr-FR"/>
              </w:rPr>
            </w:pPr>
            <w:r w:rsidRPr="002177F7">
              <w:rPr>
                <w:rFonts w:cs="Arial"/>
                <w:color w:val="000000"/>
                <w:sz w:val="18"/>
                <w:lang w:val="en-US"/>
              </w:rPr>
              <w:t>yes</w:t>
            </w:r>
          </w:p>
        </w:tc>
        <w:tc>
          <w:tcPr>
            <w:tcW w:w="1134" w:type="dxa"/>
            <w:shd w:val="clear" w:color="auto" w:fill="auto"/>
          </w:tcPr>
          <w:p w14:paraId="4602B21F" w14:textId="1FDDFACE" w:rsidR="00A009EA" w:rsidRPr="002177F7" w:rsidRDefault="00A009EA" w:rsidP="00A009EA">
            <w:pPr>
              <w:jc w:val="center"/>
              <w:rPr>
                <w:sz w:val="18"/>
                <w:szCs w:val="18"/>
                <w:lang w:val="en-US" w:eastAsia="fr-FR"/>
              </w:rPr>
            </w:pPr>
            <w:r w:rsidRPr="002177F7">
              <w:rPr>
                <w:rFonts w:cs="Arial"/>
                <w:color w:val="000000"/>
                <w:sz w:val="18"/>
                <w:lang w:val="en-US"/>
              </w:rPr>
              <w:t>AC MARCA</w:t>
            </w:r>
          </w:p>
        </w:tc>
        <w:tc>
          <w:tcPr>
            <w:tcW w:w="1417" w:type="dxa"/>
            <w:shd w:val="clear" w:color="auto" w:fill="auto"/>
          </w:tcPr>
          <w:p w14:paraId="707824FA" w14:textId="241F39D1" w:rsidR="00A009EA" w:rsidRPr="002177F7" w:rsidRDefault="00A009EA" w:rsidP="00A009EA">
            <w:pPr>
              <w:jc w:val="center"/>
              <w:rPr>
                <w:sz w:val="18"/>
                <w:szCs w:val="18"/>
                <w:lang w:val="en-US" w:eastAsia="fr-FR"/>
              </w:rPr>
            </w:pPr>
            <w:r w:rsidRPr="002177F7">
              <w:rPr>
                <w:rFonts w:cs="Arial"/>
                <w:color w:val="000000"/>
                <w:sz w:val="18"/>
                <w:lang w:val="en-US"/>
              </w:rPr>
              <w:t>-</w:t>
            </w:r>
          </w:p>
        </w:tc>
      </w:tr>
    </w:tbl>
    <w:p w14:paraId="5AE95903" w14:textId="77777777" w:rsidR="00CB009D" w:rsidRPr="00CB009D" w:rsidRDefault="00CB009D" w:rsidP="00CB009D">
      <w:pPr>
        <w:spacing w:line="260" w:lineRule="atLeast"/>
        <w:jc w:val="both"/>
        <w:rPr>
          <w:rFonts w:eastAsia="Calibri"/>
          <w:lang w:eastAsia="en-US"/>
        </w:rPr>
      </w:pPr>
    </w:p>
    <w:p w14:paraId="4508BA5B" w14:textId="77777777" w:rsidR="00CB009D" w:rsidRPr="00CB009D" w:rsidRDefault="00CB009D" w:rsidP="00CB009D">
      <w:pPr>
        <w:spacing w:line="260" w:lineRule="atLeast"/>
        <w:jc w:val="both"/>
        <w:rPr>
          <w:rFonts w:eastAsia="Calibri"/>
          <w:lang w:eastAsia="en-US"/>
        </w:rPr>
      </w:pPr>
    </w:p>
    <w:p w14:paraId="6C71D89F" w14:textId="77777777" w:rsidR="009D0C0B" w:rsidRDefault="00FA480B">
      <w:pPr>
        <w:pStyle w:val="Titre2"/>
        <w:rPr>
          <w:caps/>
          <w:sz w:val="28"/>
          <w:szCs w:val="28"/>
          <w:lang w:eastAsia="en-US"/>
        </w:rPr>
      </w:pPr>
      <w:bookmarkStart w:id="335" w:name="_Toc88743291"/>
      <w:r>
        <w:t>Output tables from exposure assessment tools</w:t>
      </w:r>
      <w:bookmarkEnd w:id="335"/>
    </w:p>
    <w:p w14:paraId="6690351C" w14:textId="77777777" w:rsidR="009D0C0B" w:rsidRDefault="009D0C0B">
      <w:pPr>
        <w:rPr>
          <w:rFonts w:eastAsia="Calibri"/>
          <w:b/>
          <w:caps/>
          <w:sz w:val="28"/>
          <w:szCs w:val="28"/>
          <w:lang w:eastAsia="en-US"/>
        </w:rPr>
      </w:pPr>
    </w:p>
    <w:p w14:paraId="45525BFF" w14:textId="77777777" w:rsidR="00B5731F" w:rsidRPr="00861FE2" w:rsidRDefault="00B5731F" w:rsidP="00B5731F">
      <w:pPr>
        <w:jc w:val="both"/>
        <w:rPr>
          <w:b/>
        </w:rPr>
      </w:pPr>
      <w:r w:rsidRPr="00861FE2">
        <w:rPr>
          <w:b/>
        </w:rPr>
        <w:t>Excel data sheets</w:t>
      </w:r>
    </w:p>
    <w:p w14:paraId="03A023E7" w14:textId="77777777" w:rsidR="00B5731F" w:rsidRDefault="00B5731F" w:rsidP="00B5731F">
      <w:pPr>
        <w:jc w:val="both"/>
      </w:pPr>
    </w:p>
    <w:p w14:paraId="318DF55D" w14:textId="23E5EE60" w:rsidR="00B5731F" w:rsidRPr="00861FE2" w:rsidRDefault="00CD5738" w:rsidP="00B5731F">
      <w:pPr>
        <w:jc w:val="both"/>
      </w:pPr>
      <w:r>
        <w:object w:dxaOrig="1579" w:dyaOrig="1033" w14:anchorId="76AFCEF1">
          <v:shape id="_x0000_i1026" type="#_x0000_t75" style="width:79pt;height:50.5pt" o:ole="">
            <v:imagedata r:id="rId33" o:title=""/>
          </v:shape>
          <o:OLEObject Type="Embed" ProgID="Excel.Sheet.8" ShapeID="_x0000_i1026" DrawAspect="Icon" ObjectID="_1712993011" r:id="rId34"/>
        </w:object>
      </w:r>
    </w:p>
    <w:p w14:paraId="2E0ABD37" w14:textId="77777777" w:rsidR="00B5731F" w:rsidRPr="00861FE2" w:rsidRDefault="00B5731F" w:rsidP="00B5731F">
      <w:pPr>
        <w:jc w:val="both"/>
        <w:rPr>
          <w:lang w:val="en-US"/>
        </w:rPr>
      </w:pPr>
    </w:p>
    <w:p w14:paraId="6D09A4F2" w14:textId="4D05215A" w:rsidR="00B5731F" w:rsidRPr="00861FE2" w:rsidRDefault="00B5731F" w:rsidP="00B5731F">
      <w:pPr>
        <w:jc w:val="both"/>
        <w:rPr>
          <w:b/>
          <w:lang w:val="en-US"/>
        </w:rPr>
      </w:pPr>
      <w:r w:rsidRPr="00861FE2">
        <w:rPr>
          <w:b/>
          <w:lang w:val="en-US"/>
        </w:rPr>
        <w:t>Experimental data</w:t>
      </w:r>
    </w:p>
    <w:p w14:paraId="2609BA12" w14:textId="58DD45BF" w:rsidR="00B5731F" w:rsidRDefault="00B5731F" w:rsidP="00B5731F">
      <w:pPr>
        <w:jc w:val="both"/>
        <w:rPr>
          <w:lang w:val="en-US"/>
        </w:rPr>
      </w:pPr>
    </w:p>
    <w:bookmarkStart w:id="336" w:name="_GoBack"/>
    <w:p w14:paraId="5E341C94" w14:textId="390CA4A1" w:rsidR="00B5731F" w:rsidRDefault="002177F7" w:rsidP="00B5731F">
      <w:pPr>
        <w:jc w:val="both"/>
        <w:rPr>
          <w:lang w:val="en-US"/>
        </w:rPr>
      </w:pPr>
      <w:r>
        <w:rPr>
          <w:lang w:val="en-US"/>
        </w:rPr>
        <w:object w:dxaOrig="1579" w:dyaOrig="1033" w14:anchorId="51A2E0DF">
          <v:shape id="_x0000_i1030" type="#_x0000_t75" style="width:79pt;height:50.5pt" o:ole="">
            <v:imagedata r:id="rId35" o:title=""/>
          </v:shape>
          <o:OLEObject Type="Embed" ProgID="AcroExch.Document.DC" ShapeID="_x0000_i1030" DrawAspect="Icon" ObjectID="_1712993012" r:id="rId36"/>
        </w:object>
      </w:r>
      <w:bookmarkEnd w:id="336"/>
    </w:p>
    <w:p w14:paraId="10394404" w14:textId="2E93BAC9" w:rsidR="00B5731F" w:rsidRDefault="00B5731F" w:rsidP="00B5731F">
      <w:pPr>
        <w:jc w:val="both"/>
        <w:rPr>
          <w:lang w:val="en-US"/>
        </w:rPr>
      </w:pPr>
    </w:p>
    <w:p w14:paraId="7FF316A8" w14:textId="27078544" w:rsidR="00B5731F" w:rsidRDefault="00263CDA" w:rsidP="00B5731F">
      <w:pPr>
        <w:jc w:val="both"/>
        <w:rPr>
          <w:lang w:val="en-US"/>
        </w:rPr>
      </w:pPr>
      <w:r>
        <w:rPr>
          <w:lang w:val="en-US"/>
        </w:rPr>
        <w:object w:dxaOrig="1543" w:dyaOrig="994" w14:anchorId="7099A573">
          <v:shape id="_x0000_i1028" type="#_x0000_t75" style="width:79pt;height:50.5pt" o:ole="">
            <v:imagedata r:id="rId37" o:title=""/>
          </v:shape>
          <o:OLEObject Type="Embed" ProgID="AcroExch.Document.DC" ShapeID="_x0000_i1028" DrawAspect="Icon" ObjectID="_1712993013" r:id="rId38"/>
        </w:object>
      </w:r>
    </w:p>
    <w:p w14:paraId="2BB916A1" w14:textId="77777777" w:rsidR="00B5731F" w:rsidRDefault="00B5731F" w:rsidP="00B5731F">
      <w:pPr>
        <w:jc w:val="both"/>
        <w:rPr>
          <w:lang w:val="en-US"/>
        </w:rPr>
      </w:pPr>
    </w:p>
    <w:p w14:paraId="76A5F208" w14:textId="77777777" w:rsidR="00B5731F" w:rsidRDefault="00B5731F">
      <w:pPr>
        <w:rPr>
          <w:rFonts w:eastAsia="Calibri"/>
          <w:b/>
          <w:caps/>
          <w:sz w:val="28"/>
          <w:szCs w:val="28"/>
          <w:lang w:eastAsia="en-US"/>
        </w:rPr>
      </w:pPr>
    </w:p>
    <w:p w14:paraId="09040011" w14:textId="77777777" w:rsidR="009D0C0B" w:rsidRDefault="009D0C0B">
      <w:pPr>
        <w:rPr>
          <w:rFonts w:eastAsia="Calibri"/>
          <w:b/>
          <w:caps/>
          <w:sz w:val="28"/>
          <w:szCs w:val="28"/>
          <w:lang w:eastAsia="en-US"/>
        </w:rPr>
      </w:pPr>
    </w:p>
    <w:p w14:paraId="79833708" w14:textId="77777777" w:rsidR="009D0C0B" w:rsidRDefault="00FA480B">
      <w:pPr>
        <w:pStyle w:val="Titre2"/>
        <w:rPr>
          <w:caps/>
          <w:sz w:val="28"/>
          <w:szCs w:val="28"/>
          <w:lang w:val="de-DE" w:eastAsia="en-US"/>
        </w:rPr>
      </w:pPr>
      <w:bookmarkStart w:id="337" w:name="_Toc88743293"/>
      <w:r>
        <w:rPr>
          <w:lang w:val="de-DE"/>
        </w:rPr>
        <w:t>Residue behaviour</w:t>
      </w:r>
      <w:bookmarkEnd w:id="337"/>
    </w:p>
    <w:p w14:paraId="39E32A37" w14:textId="77777777" w:rsidR="009D0C0B" w:rsidRDefault="009D0C0B">
      <w:pPr>
        <w:rPr>
          <w:rFonts w:eastAsia="Calibri"/>
          <w:b/>
          <w:caps/>
          <w:sz w:val="28"/>
          <w:szCs w:val="28"/>
          <w:lang w:val="de-DE" w:eastAsia="en-US"/>
        </w:rPr>
      </w:pPr>
    </w:p>
    <w:p w14:paraId="5AD740A4" w14:textId="77777777" w:rsidR="00024BBB" w:rsidRPr="00024BBB" w:rsidRDefault="00024BBB" w:rsidP="00024BBB">
      <w:pPr>
        <w:jc w:val="both"/>
      </w:pPr>
      <w:r w:rsidRPr="00024BBB">
        <w:t xml:space="preserve">By definition PT2 biocidal product is for application on surfaces that are not used for direct contact with food or feeding stuffs. </w:t>
      </w:r>
    </w:p>
    <w:p w14:paraId="0ED7CA6B" w14:textId="77777777" w:rsidR="00024BBB" w:rsidRPr="00024BBB" w:rsidRDefault="00024BBB" w:rsidP="00024BBB">
      <w:pPr>
        <w:jc w:val="both"/>
      </w:pPr>
    </w:p>
    <w:p w14:paraId="717BA2CD" w14:textId="23D85B57" w:rsidR="00E7501E" w:rsidRPr="00E30FB4" w:rsidRDefault="00E7501E" w:rsidP="00E7501E">
      <w:pPr>
        <w:jc w:val="both"/>
        <w:rPr>
          <w:lang w:eastAsia="en-US"/>
        </w:rPr>
      </w:pPr>
      <w:r w:rsidRPr="00024BBB">
        <w:lastRenderedPageBreak/>
        <w:t xml:space="preserve">Regarding PT 4 uses, </w:t>
      </w:r>
      <w:r>
        <w:rPr>
          <w:lang w:eastAsia="en-US"/>
        </w:rPr>
        <w:t xml:space="preserve">considering properties of lactic acid, ethanol and hydrogen peroxide, no significant exposure via food is expected. Based on the low concentration of hydrogen peroxide and the authorised uses of this active substance in other regulated areas (PPP, </w:t>
      </w:r>
      <w:r w:rsidR="00FD57BA">
        <w:rPr>
          <w:lang w:eastAsia="en-US"/>
        </w:rPr>
        <w:t xml:space="preserve">processing aid </w:t>
      </w:r>
      <w:r>
        <w:rPr>
          <w:lang w:eastAsia="en-US"/>
        </w:rPr>
        <w:t xml:space="preserve">in France), significant indirect exposure via Disinfection By-Products in food is not expected. </w:t>
      </w:r>
    </w:p>
    <w:p w14:paraId="667AC892" w14:textId="77777777" w:rsidR="00024BBB" w:rsidRDefault="00024BBB">
      <w:pPr>
        <w:rPr>
          <w:rFonts w:eastAsia="Calibri"/>
          <w:b/>
          <w:caps/>
          <w:sz w:val="28"/>
          <w:szCs w:val="28"/>
          <w:lang w:val="de-DE" w:eastAsia="en-US"/>
        </w:rPr>
      </w:pPr>
    </w:p>
    <w:p w14:paraId="0F6D752A" w14:textId="77777777" w:rsidR="00024BBB" w:rsidRDefault="00024BBB">
      <w:pPr>
        <w:rPr>
          <w:rFonts w:eastAsia="Calibri"/>
          <w:b/>
          <w:caps/>
          <w:sz w:val="28"/>
          <w:szCs w:val="28"/>
          <w:lang w:val="de-DE" w:eastAsia="en-US"/>
        </w:rPr>
      </w:pPr>
    </w:p>
    <w:p w14:paraId="753483DA" w14:textId="4E175FAA" w:rsidR="009D0C0B" w:rsidRDefault="00FA480B">
      <w:pPr>
        <w:pStyle w:val="Titre2"/>
        <w:rPr>
          <w:caps/>
          <w:sz w:val="28"/>
          <w:szCs w:val="28"/>
          <w:lang w:eastAsia="en-US"/>
        </w:rPr>
      </w:pPr>
      <w:bookmarkStart w:id="338" w:name="_Toc88743294"/>
      <w:r>
        <w:t xml:space="preserve">Summaries of the efficacy studies </w:t>
      </w:r>
      <w:bookmarkEnd w:id="338"/>
    </w:p>
    <w:p w14:paraId="7AB339DA" w14:textId="77777777" w:rsidR="009D0C0B" w:rsidRDefault="009D0C0B">
      <w:pPr>
        <w:rPr>
          <w:rFonts w:eastAsia="Calibri"/>
          <w:b/>
          <w:caps/>
          <w:sz w:val="28"/>
          <w:szCs w:val="28"/>
          <w:lang w:eastAsia="en-US"/>
        </w:rPr>
      </w:pPr>
    </w:p>
    <w:p w14:paraId="64D8AC99" w14:textId="36D2DDD4" w:rsidR="00EB41CF" w:rsidRDefault="00EB41CF" w:rsidP="00036667">
      <w:pPr>
        <w:pStyle w:val="Absatz"/>
        <w:ind w:left="0"/>
        <w:rPr>
          <w:rFonts w:ascii="Verdana" w:eastAsia="Calibri" w:hAnsi="Verdana"/>
          <w:lang w:eastAsia="en-US"/>
        </w:rPr>
      </w:pPr>
      <w:r w:rsidRPr="00557948">
        <w:rPr>
          <w:rFonts w:ascii="Verdana" w:eastAsia="Calibri" w:hAnsi="Verdana"/>
          <w:lang w:eastAsia="en-US"/>
        </w:rPr>
        <w:t>Not relevant (IUCLID file available)</w:t>
      </w:r>
    </w:p>
    <w:p w14:paraId="5294DBCA" w14:textId="77777777" w:rsidR="00036667" w:rsidRDefault="00036667" w:rsidP="00036667">
      <w:pPr>
        <w:pStyle w:val="Absatz"/>
        <w:ind w:left="0"/>
        <w:rPr>
          <w:rFonts w:ascii="Verdana" w:eastAsia="Calibri" w:hAnsi="Verdana"/>
          <w:lang w:eastAsia="en-US"/>
        </w:rPr>
      </w:pPr>
    </w:p>
    <w:p w14:paraId="33C0C30E" w14:textId="77777777" w:rsidR="00036667" w:rsidRDefault="00036667" w:rsidP="00036667">
      <w:pPr>
        <w:pStyle w:val="Absatz"/>
        <w:ind w:left="0"/>
        <w:rPr>
          <w:rFonts w:eastAsia="Calibri"/>
          <w:b/>
          <w:caps/>
          <w:sz w:val="28"/>
          <w:szCs w:val="28"/>
          <w:lang w:eastAsia="en-US"/>
        </w:rPr>
      </w:pPr>
    </w:p>
    <w:p w14:paraId="6762534E" w14:textId="77777777" w:rsidR="009D0C0B" w:rsidRDefault="00FA480B">
      <w:pPr>
        <w:pStyle w:val="Titre2"/>
        <w:rPr>
          <w:rFonts w:eastAsia="Verdana"/>
          <w:caps/>
          <w:sz w:val="28"/>
          <w:szCs w:val="28"/>
          <w:lang w:val="de-DE" w:eastAsia="en-US"/>
        </w:rPr>
      </w:pPr>
      <w:bookmarkStart w:id="339" w:name="_Toc88743295"/>
      <w:r>
        <w:rPr>
          <w:lang w:val="de-DE"/>
        </w:rPr>
        <w:t>Confidential annex</w:t>
      </w:r>
      <w:bookmarkEnd w:id="339"/>
      <w:r>
        <w:rPr>
          <w:lang w:val="de-DE"/>
        </w:rPr>
        <w:t xml:space="preserve"> </w:t>
      </w:r>
    </w:p>
    <w:p w14:paraId="4222BC7D" w14:textId="77777777" w:rsidR="009D0C0B" w:rsidRPr="00CB009D" w:rsidRDefault="009D0C0B">
      <w:pPr>
        <w:rPr>
          <w:lang w:val="de-DE"/>
        </w:rPr>
      </w:pPr>
    </w:p>
    <w:p w14:paraId="7CFB57B1" w14:textId="76C71A30" w:rsidR="00CB009D" w:rsidRPr="00681BAB" w:rsidRDefault="00681BAB">
      <w:pPr>
        <w:rPr>
          <w:i/>
          <w:lang w:val="de-DE"/>
        </w:rPr>
      </w:pPr>
      <w:r w:rsidRPr="00681BAB">
        <w:rPr>
          <w:i/>
          <w:lang w:val="de-DE"/>
        </w:rPr>
        <w:t>See confidential annex in a separated file</w:t>
      </w:r>
    </w:p>
    <w:p w14:paraId="51602819" w14:textId="0325CCA2" w:rsidR="00CB009D" w:rsidRDefault="00CB009D">
      <w:pPr>
        <w:rPr>
          <w:lang w:val="de-DE"/>
        </w:rPr>
      </w:pPr>
    </w:p>
    <w:p w14:paraId="6B58D925" w14:textId="77777777" w:rsidR="009D0C0B" w:rsidRDefault="009D0C0B">
      <w:pPr>
        <w:pStyle w:val="Default"/>
        <w:spacing w:before="360"/>
      </w:pPr>
    </w:p>
    <w:sectPr w:rsidR="009D0C0B">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F426B" w14:textId="77777777" w:rsidR="00084878" w:rsidRDefault="00084878">
      <w:r>
        <w:separator/>
      </w:r>
    </w:p>
  </w:endnote>
  <w:endnote w:type="continuationSeparator" w:id="0">
    <w:p w14:paraId="4FE604E1" w14:textId="77777777" w:rsidR="00084878" w:rsidRDefault="00084878">
      <w:r>
        <w:continuationSeparator/>
      </w:r>
    </w:p>
  </w:endnote>
  <w:endnote w:type="continuationNotice" w:id="1">
    <w:p w14:paraId="6EEF9B9D" w14:textId="77777777" w:rsidR="00084878" w:rsidRDefault="00084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B3DC" w14:textId="680802CD" w:rsidR="00084878" w:rsidRDefault="00084878">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2177F7">
      <w:rPr>
        <w:rFonts w:cs="Verdana"/>
        <w:noProof/>
        <w:sz w:val="18"/>
      </w:rPr>
      <w:t>21</w:t>
    </w:r>
    <w:r>
      <w:rPr>
        <w:rFonts w:cs="Verdana"/>
        <w:sz w:val="18"/>
      </w:rPr>
      <w:fldChar w:fldCharType="end"/>
    </w:r>
  </w:p>
  <w:p w14:paraId="4FF9EFEA" w14:textId="77777777" w:rsidR="00084878" w:rsidRDefault="00084878">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0BAB7" w14:textId="77777777" w:rsidR="00084878" w:rsidRDefault="0008487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D4C0" w14:textId="3F0D4E9B" w:rsidR="00084878" w:rsidRPr="00D37991" w:rsidRDefault="00084878">
    <w:pPr>
      <w:pStyle w:val="Pieddepage"/>
      <w:jc w:val="right"/>
      <w:rPr>
        <w:rFonts w:ascii="Verdana" w:hAnsi="Verdana" w:cs="Verdana"/>
      </w:rPr>
    </w:pPr>
    <w:r w:rsidRPr="00D37991">
      <w:rPr>
        <w:rFonts w:ascii="Verdana" w:hAnsi="Verdana" w:cs="Verdana"/>
      </w:rPr>
      <w:fldChar w:fldCharType="begin"/>
    </w:r>
    <w:r w:rsidRPr="00D37991">
      <w:rPr>
        <w:rFonts w:ascii="Verdana" w:hAnsi="Verdana" w:cs="Verdana"/>
      </w:rPr>
      <w:instrText xml:space="preserve"> PAGE </w:instrText>
    </w:r>
    <w:r w:rsidRPr="00D37991">
      <w:rPr>
        <w:rFonts w:ascii="Verdana" w:hAnsi="Verdana" w:cs="Verdana"/>
      </w:rPr>
      <w:fldChar w:fldCharType="separate"/>
    </w:r>
    <w:r w:rsidR="002177F7">
      <w:rPr>
        <w:rFonts w:ascii="Verdana" w:hAnsi="Verdana" w:cs="Verdana"/>
        <w:noProof/>
      </w:rPr>
      <w:t>160</w:t>
    </w:r>
    <w:r w:rsidRPr="00D37991">
      <w:rPr>
        <w:rFonts w:ascii="Verdana" w:hAnsi="Verdana" w:cs="Verdana"/>
      </w:rPr>
      <w:fldChar w:fldCharType="end"/>
    </w:r>
  </w:p>
  <w:p w14:paraId="353FCC5A" w14:textId="77777777" w:rsidR="00084878" w:rsidRDefault="00084878">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56BB" w14:textId="77777777" w:rsidR="00084878" w:rsidRDefault="000848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741E9" w14:textId="77777777" w:rsidR="00084878" w:rsidRDefault="00084878">
      <w:r>
        <w:separator/>
      </w:r>
    </w:p>
  </w:footnote>
  <w:footnote w:type="continuationSeparator" w:id="0">
    <w:p w14:paraId="37B49D75" w14:textId="77777777" w:rsidR="00084878" w:rsidRDefault="00084878">
      <w:r>
        <w:continuationSeparator/>
      </w:r>
    </w:p>
  </w:footnote>
  <w:footnote w:type="continuationNotice" w:id="1">
    <w:p w14:paraId="2BC1AAAC" w14:textId="77777777" w:rsidR="00084878" w:rsidRDefault="00084878"/>
  </w:footnote>
  <w:footnote w:id="2">
    <w:p w14:paraId="515CD0F2" w14:textId="77777777" w:rsidR="00084878" w:rsidRDefault="00084878">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0E35349D" w14:textId="3AE960D2" w:rsidR="00084878" w:rsidRPr="00EE04FC" w:rsidRDefault="00084878">
      <w:pPr>
        <w:pStyle w:val="Notedebasdepage"/>
      </w:pPr>
      <w:r>
        <w:rPr>
          <w:rStyle w:val="Appelnotedebasdep"/>
        </w:rPr>
        <w:footnoteRef/>
      </w:r>
      <w:r w:rsidRPr="00EE04FC">
        <w:t xml:space="preserve">  </w:t>
      </w:r>
      <w:r w:rsidRPr="00121308">
        <w:t>The trade names listed here are the names claimed. Authorized trade names wil</w:t>
      </w:r>
      <w:r w:rsidRPr="00EE04FC">
        <w:t>l be defined for each national authorization.</w:t>
      </w:r>
    </w:p>
  </w:footnote>
  <w:footnote w:id="4">
    <w:p w14:paraId="1FC8A7AD" w14:textId="36E1B99E"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5">
    <w:p w14:paraId="3F7DB244" w14:textId="41903219"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6">
    <w:p w14:paraId="7D939598" w14:textId="1B9312BF"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7">
    <w:p w14:paraId="18B1D40B" w14:textId="29596FA5"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8">
    <w:p w14:paraId="716BC86F" w14:textId="563557E1"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9">
    <w:p w14:paraId="04A58759" w14:textId="2612B4A9"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0">
    <w:p w14:paraId="42B9A87A" w14:textId="77777777" w:rsidR="00084878" w:rsidRPr="00EE04FC" w:rsidRDefault="00084878" w:rsidP="00EE77DA">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1">
    <w:p w14:paraId="47493A77" w14:textId="71ED0485"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2">
    <w:p w14:paraId="4F72A47D" w14:textId="0D917722"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3">
    <w:p w14:paraId="04D11659" w14:textId="5BFC6E48"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4">
    <w:p w14:paraId="5D4BE567" w14:textId="1325868A"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5">
    <w:p w14:paraId="48B83276" w14:textId="3A07D89A"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6">
    <w:p w14:paraId="149BEBD0" w14:textId="4A0EC7BE"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7">
    <w:p w14:paraId="24918951" w14:textId="3389C73F"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8">
    <w:p w14:paraId="32BA86D4" w14:textId="4FB377A4"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19">
    <w:p w14:paraId="2D094A9B" w14:textId="6D6823F9"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20">
    <w:p w14:paraId="0F02BF4D" w14:textId="766CD8C3" w:rsidR="00084878" w:rsidRPr="00EE04FC" w:rsidRDefault="00084878">
      <w:pPr>
        <w:pStyle w:val="Notedebasdepage"/>
      </w:pPr>
      <w:r>
        <w:rPr>
          <w:rStyle w:val="Appelnotedebasdep"/>
        </w:rPr>
        <w:footnoteRef/>
      </w:r>
      <w:r>
        <w:t xml:space="preserve"> </w:t>
      </w:r>
      <w:r w:rsidRPr="00EE04FC">
        <w:t>The trade names listed here are the names claimed. Authorized trade names will be defined for each national authorization.</w:t>
      </w:r>
    </w:p>
  </w:footnote>
  <w:footnote w:id="21">
    <w:p w14:paraId="2ECD82E7" w14:textId="73805EC4" w:rsidR="00084878" w:rsidRPr="00EE04FC"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2">
    <w:p w14:paraId="4644F482" w14:textId="393789B6"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3">
    <w:p w14:paraId="3767FE86" w14:textId="451C8BDB"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4">
    <w:p w14:paraId="466B6204" w14:textId="5D0559B7"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5">
    <w:p w14:paraId="4686FC26" w14:textId="5A727F17"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6">
    <w:p w14:paraId="415D1158" w14:textId="7E56DBE2"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7">
    <w:p w14:paraId="05153D93" w14:textId="4467870F"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8">
    <w:p w14:paraId="2A3CFC8D" w14:textId="68DB8AE8" w:rsidR="00084878" w:rsidRPr="002718A0" w:rsidRDefault="00084878">
      <w:pPr>
        <w:pStyle w:val="Notedebasdepage"/>
      </w:pPr>
      <w:r>
        <w:rPr>
          <w:rStyle w:val="Appelnotedebasdep"/>
        </w:rPr>
        <w:footnoteRef/>
      </w:r>
      <w:r>
        <w:t xml:space="preserve"> </w:t>
      </w:r>
      <w:r w:rsidRPr="002718A0">
        <w:t>The trade names listed here are the names claimed. Authorized trade names will be defined for each national authorization.</w:t>
      </w:r>
    </w:p>
  </w:footnote>
  <w:footnote w:id="29">
    <w:p w14:paraId="5FAFE069" w14:textId="77777777" w:rsidR="00084878" w:rsidRPr="00471C40" w:rsidRDefault="00084878" w:rsidP="00FC49CA">
      <w:pPr>
        <w:pStyle w:val="Notedebasdepage"/>
        <w:rPr>
          <w:sz w:val="16"/>
          <w:szCs w:val="16"/>
        </w:rPr>
      </w:pPr>
      <w:r w:rsidRPr="00471C40">
        <w:rPr>
          <w:sz w:val="16"/>
          <w:szCs w:val="16"/>
          <w:lang w:eastAsia="en-US"/>
        </w:rPr>
        <w:footnoteRef/>
      </w:r>
      <w:r w:rsidRPr="00471C40">
        <w:rPr>
          <w:sz w:val="16"/>
          <w:szCs w:val="16"/>
          <w:lang w:eastAsia="en-US"/>
        </w:rPr>
        <w:t xml:space="preserve"> Transitional Guidance on the Biocidal Products Regulation (May 2016)</w:t>
      </w:r>
    </w:p>
  </w:footnote>
  <w:footnote w:id="30">
    <w:p w14:paraId="79410591" w14:textId="77777777" w:rsidR="00084878" w:rsidRPr="004C683E" w:rsidRDefault="00084878" w:rsidP="00FC49CA">
      <w:pPr>
        <w:pStyle w:val="Notedebasdepage"/>
      </w:pPr>
      <w:r>
        <w:rPr>
          <w:rStyle w:val="Appelnotedebasdep"/>
        </w:rPr>
        <w:footnoteRef/>
      </w:r>
      <w:r>
        <w:t xml:space="preserve"> </w:t>
      </w:r>
      <w:r w:rsidRPr="004C683E">
        <w:t>https://publications.europa.eu/en/publication-detail/-/publication/f687a3a2-809b-11e7-b5c6-01aa75ed71a1</w:t>
      </w:r>
    </w:p>
  </w:footnote>
  <w:footnote w:id="31">
    <w:p w14:paraId="4E7F7B52" w14:textId="77777777" w:rsidR="00084878" w:rsidRPr="00FB73A8" w:rsidRDefault="00084878" w:rsidP="00EB41CF">
      <w:pPr>
        <w:pStyle w:val="Notedebasdepage"/>
      </w:pPr>
      <w:r w:rsidRPr="00FB73A8">
        <w:rPr>
          <w:sz w:val="16"/>
          <w:szCs w:val="16"/>
          <w:lang w:eastAsia="en-US"/>
        </w:rPr>
        <w:footnoteRef/>
      </w:r>
      <w:r w:rsidRPr="00FB73A8">
        <w:rPr>
          <w:sz w:val="16"/>
          <w:szCs w:val="16"/>
          <w:lang w:eastAsia="en-US"/>
        </w:rPr>
        <w:t xml:space="preserve"> Hypochlorous Acid Stress in </w:t>
      </w:r>
      <w:r w:rsidRPr="006B7E02">
        <w:rPr>
          <w:i/>
          <w:sz w:val="16"/>
          <w:szCs w:val="16"/>
          <w:lang w:eastAsia="en-US"/>
        </w:rPr>
        <w:t>Escherichia coli</w:t>
      </w:r>
      <w:r w:rsidRPr="00FB73A8">
        <w:rPr>
          <w:sz w:val="16"/>
          <w:szCs w:val="16"/>
          <w:lang w:eastAsia="en-US"/>
        </w:rPr>
        <w:t>: Resistance, DNA Damage, and Comparison with Hydrogen Peroxide Stress</w:t>
      </w:r>
    </w:p>
  </w:footnote>
  <w:footnote w:id="32">
    <w:p w14:paraId="0BAAC525" w14:textId="77777777" w:rsidR="00084878" w:rsidRPr="006B7E02" w:rsidRDefault="00084878" w:rsidP="00EB41CF">
      <w:pPr>
        <w:pStyle w:val="Notedebasdepage"/>
      </w:pPr>
      <w:r w:rsidRPr="006B7E02">
        <w:rPr>
          <w:sz w:val="16"/>
          <w:szCs w:val="16"/>
          <w:lang w:eastAsia="en-US"/>
        </w:rPr>
        <w:footnoteRef/>
      </w:r>
      <w:r w:rsidRPr="006B7E02">
        <w:rPr>
          <w:sz w:val="16"/>
          <w:szCs w:val="16"/>
          <w:lang w:eastAsia="en-US"/>
        </w:rPr>
        <w:t xml:space="preserve"> Positive Control of a Regulon for Defenses against Oxidative Stress and Some Heat-Shock Proteins </w:t>
      </w:r>
      <w:r>
        <w:rPr>
          <w:sz w:val="16"/>
          <w:szCs w:val="16"/>
          <w:lang w:eastAsia="en-US"/>
        </w:rPr>
        <w:t xml:space="preserve">in </w:t>
      </w:r>
      <w:r w:rsidRPr="006B7E02">
        <w:rPr>
          <w:i/>
          <w:sz w:val="16"/>
          <w:szCs w:val="16"/>
          <w:lang w:eastAsia="en-US"/>
        </w:rPr>
        <w:t xml:space="preserve">Salmonella </w:t>
      </w:r>
      <w:r>
        <w:rPr>
          <w:sz w:val="16"/>
          <w:szCs w:val="16"/>
          <w:lang w:eastAsia="en-US"/>
        </w:rPr>
        <w:t>T</w:t>
      </w:r>
      <w:r w:rsidRPr="006B7E02">
        <w:rPr>
          <w:sz w:val="16"/>
          <w:szCs w:val="16"/>
          <w:lang w:eastAsia="en-US"/>
        </w:rPr>
        <w:t>yphimurium</w:t>
      </w:r>
    </w:p>
  </w:footnote>
  <w:footnote w:id="33">
    <w:p w14:paraId="7978C213" w14:textId="7A3B3F8B" w:rsidR="00084878" w:rsidRPr="0039768D" w:rsidRDefault="00084878">
      <w:pPr>
        <w:pStyle w:val="Notedebasdepage"/>
      </w:pPr>
      <w:r>
        <w:rPr>
          <w:rStyle w:val="Appelnotedebasdep"/>
        </w:rPr>
        <w:footnoteRef/>
      </w:r>
      <w:r>
        <w:t xml:space="preserve"> </w:t>
      </w:r>
      <w:r w:rsidRPr="0039768D">
        <w:t>As a worst cas, a ventilation route of 0.6 /h and a room volume of 20 m3 could have been used for unspecified room.</w:t>
      </w:r>
    </w:p>
  </w:footnote>
  <w:footnote w:id="34">
    <w:p w14:paraId="3159D371" w14:textId="77777777" w:rsidR="00084878" w:rsidRPr="004A27E1" w:rsidRDefault="00084878" w:rsidP="004A27E1">
      <w:pPr>
        <w:pStyle w:val="Notedebasdepage"/>
        <w:jc w:val="both"/>
        <w:rPr>
          <w:sz w:val="18"/>
        </w:rPr>
      </w:pPr>
      <w:r w:rsidRPr="004A27E1">
        <w:rPr>
          <w:rStyle w:val="Appelnotedebasdep"/>
          <w:sz w:val="18"/>
        </w:rPr>
        <w:footnoteRef/>
      </w:r>
      <w:r w:rsidRPr="004A27E1">
        <w:rPr>
          <w:sz w:val="18"/>
        </w:rPr>
        <w:t xml:space="preserve"> Competent Authority Report – Programme for inclusion of Active substances in Annex I to Council directive 98/8/EC – Ethanol, CAS N°.: 64-17-5, PT 4 (Food and Feed area disinfectant) – Document I (July, 2013; Rapporteur: Hellas)</w:t>
      </w:r>
    </w:p>
  </w:footnote>
  <w:footnote w:id="35">
    <w:p w14:paraId="5E1155F7" w14:textId="77777777" w:rsidR="00084878" w:rsidRPr="00EF48B8" w:rsidRDefault="00084878" w:rsidP="004A27E1">
      <w:pPr>
        <w:pStyle w:val="Notedebasdepage"/>
        <w:jc w:val="both"/>
      </w:pPr>
      <w:r w:rsidRPr="004A27E1">
        <w:rPr>
          <w:rStyle w:val="Appelnotedebasdep"/>
          <w:sz w:val="18"/>
        </w:rPr>
        <w:footnoteRef/>
      </w:r>
      <w:r w:rsidRPr="004A27E1">
        <w:rPr>
          <w:sz w:val="18"/>
        </w:rPr>
        <w:t xml:space="preserve"> Regulation (EU) No 528/2012 concerning the making available on the market and use of biocidal products – Evaluation of active substances – Assessment Report – L(+) lactic acid – product types 02, 03 and 04 (June 2017, eCA: Germany)</w:t>
      </w:r>
    </w:p>
  </w:footnote>
  <w:footnote w:id="36">
    <w:p w14:paraId="5A1BBC3F" w14:textId="77777777" w:rsidR="00084878" w:rsidRPr="00F0170B" w:rsidRDefault="00084878" w:rsidP="004A27E1">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084878" w14:paraId="4BBF1EEC" w14:textId="77777777">
      <w:tc>
        <w:tcPr>
          <w:tcW w:w="1276" w:type="dxa"/>
          <w:tcBorders>
            <w:bottom w:val="single" w:sz="4" w:space="0" w:color="000000"/>
          </w:tcBorders>
          <w:shd w:val="clear" w:color="auto" w:fill="auto"/>
          <w:vAlign w:val="center"/>
        </w:tcPr>
        <w:p w14:paraId="4115CDAB" w14:textId="77777777" w:rsidR="00084878" w:rsidRDefault="00084878" w:rsidP="00520968">
          <w:pPr>
            <w:widowControl w:val="0"/>
            <w:autoSpaceDE w:val="0"/>
            <w:jc w:val="center"/>
            <w:rPr>
              <w:rFonts w:cs="Times"/>
              <w:color w:val="000000"/>
              <w:sz w:val="18"/>
              <w:szCs w:val="18"/>
            </w:rPr>
          </w:pPr>
          <w:r>
            <w:rPr>
              <w:rFonts w:cs="Times"/>
              <w:color w:val="000000"/>
              <w:sz w:val="18"/>
              <w:szCs w:val="18"/>
            </w:rPr>
            <w:t>&lt;FR&gt;</w:t>
          </w:r>
        </w:p>
      </w:tc>
      <w:tc>
        <w:tcPr>
          <w:tcW w:w="5528" w:type="dxa"/>
          <w:tcBorders>
            <w:bottom w:val="single" w:sz="4" w:space="0" w:color="000000"/>
          </w:tcBorders>
          <w:shd w:val="clear" w:color="auto" w:fill="auto"/>
          <w:vAlign w:val="center"/>
        </w:tcPr>
        <w:p w14:paraId="7C7FEA1D" w14:textId="77777777" w:rsidR="00084878" w:rsidRDefault="00084878" w:rsidP="00520968">
          <w:pPr>
            <w:widowControl w:val="0"/>
            <w:autoSpaceDE w:val="0"/>
            <w:jc w:val="center"/>
            <w:rPr>
              <w:rFonts w:cs="Times"/>
              <w:color w:val="000000"/>
              <w:sz w:val="18"/>
              <w:szCs w:val="18"/>
            </w:rPr>
          </w:pPr>
          <w:r>
            <w:rPr>
              <w:rFonts w:cs="Times"/>
              <w:color w:val="000000"/>
              <w:sz w:val="18"/>
              <w:szCs w:val="18"/>
            </w:rPr>
            <w:t>&lt;SANYTOL FRESH&gt;</w:t>
          </w:r>
        </w:p>
      </w:tc>
      <w:tc>
        <w:tcPr>
          <w:tcW w:w="2552" w:type="dxa"/>
          <w:tcBorders>
            <w:bottom w:val="single" w:sz="4" w:space="0" w:color="000000"/>
          </w:tcBorders>
          <w:shd w:val="clear" w:color="auto" w:fill="auto"/>
          <w:vAlign w:val="center"/>
        </w:tcPr>
        <w:p w14:paraId="5245684C" w14:textId="77777777" w:rsidR="00084878" w:rsidRDefault="00084878">
          <w:pPr>
            <w:widowControl w:val="0"/>
            <w:autoSpaceDE w:val="0"/>
            <w:jc w:val="center"/>
          </w:pPr>
          <w:r>
            <w:rPr>
              <w:rFonts w:cs="Times"/>
              <w:color w:val="000000"/>
              <w:sz w:val="18"/>
              <w:szCs w:val="18"/>
            </w:rPr>
            <w:t>&lt;PT2 and 4&gt;</w:t>
          </w:r>
        </w:p>
      </w:tc>
    </w:tr>
  </w:tbl>
  <w:p w14:paraId="7E12327A" w14:textId="77777777" w:rsidR="00084878" w:rsidRDefault="0008487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8532" w14:textId="77777777" w:rsidR="00084878" w:rsidRDefault="0008487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F5DD2" w14:textId="77777777" w:rsidR="00084878" w:rsidRDefault="000848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3119"/>
        </w:tabs>
        <w:ind w:left="3983"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1485615"/>
    <w:multiLevelType w:val="hybridMultilevel"/>
    <w:tmpl w:val="676CF5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367692"/>
    <w:multiLevelType w:val="hybridMultilevel"/>
    <w:tmpl w:val="C75CA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2F7985"/>
    <w:multiLevelType w:val="hybridMultilevel"/>
    <w:tmpl w:val="7BA4B922"/>
    <w:lvl w:ilvl="0" w:tplc="FDD44F68">
      <w:numFmt w:val="bullet"/>
      <w:lvlText w:val="Ø"/>
      <w:lvlJc w:val="left"/>
      <w:pPr>
        <w:ind w:left="821" w:hanging="360"/>
      </w:pPr>
      <w:rPr>
        <w:rFonts w:ascii="Microsoft Sans Serif" w:eastAsia="Microsoft Sans Serif" w:hAnsi="Microsoft Sans Serif" w:cs="Microsoft Sans Serif" w:hint="default"/>
        <w:w w:val="105"/>
        <w:sz w:val="21"/>
        <w:szCs w:val="21"/>
      </w:rPr>
    </w:lvl>
    <w:lvl w:ilvl="1" w:tplc="BED68D92">
      <w:numFmt w:val="bullet"/>
      <w:lvlText w:val="•"/>
      <w:lvlJc w:val="left"/>
      <w:pPr>
        <w:ind w:left="1728" w:hanging="360"/>
      </w:pPr>
      <w:rPr>
        <w:rFonts w:hint="default"/>
      </w:rPr>
    </w:lvl>
    <w:lvl w:ilvl="2" w:tplc="BDF60ED4">
      <w:numFmt w:val="bullet"/>
      <w:lvlText w:val="•"/>
      <w:lvlJc w:val="left"/>
      <w:pPr>
        <w:ind w:left="2636" w:hanging="360"/>
      </w:pPr>
      <w:rPr>
        <w:rFonts w:hint="default"/>
      </w:rPr>
    </w:lvl>
    <w:lvl w:ilvl="3" w:tplc="332CA408">
      <w:numFmt w:val="bullet"/>
      <w:lvlText w:val="•"/>
      <w:lvlJc w:val="left"/>
      <w:pPr>
        <w:ind w:left="3544" w:hanging="360"/>
      </w:pPr>
      <w:rPr>
        <w:rFonts w:hint="default"/>
      </w:rPr>
    </w:lvl>
    <w:lvl w:ilvl="4" w:tplc="47AC1DEE">
      <w:numFmt w:val="bullet"/>
      <w:lvlText w:val="•"/>
      <w:lvlJc w:val="left"/>
      <w:pPr>
        <w:ind w:left="4452" w:hanging="360"/>
      </w:pPr>
      <w:rPr>
        <w:rFonts w:hint="default"/>
      </w:rPr>
    </w:lvl>
    <w:lvl w:ilvl="5" w:tplc="A97A5E26">
      <w:numFmt w:val="bullet"/>
      <w:lvlText w:val="•"/>
      <w:lvlJc w:val="left"/>
      <w:pPr>
        <w:ind w:left="5360" w:hanging="360"/>
      </w:pPr>
      <w:rPr>
        <w:rFonts w:hint="default"/>
      </w:rPr>
    </w:lvl>
    <w:lvl w:ilvl="6" w:tplc="463E1998">
      <w:numFmt w:val="bullet"/>
      <w:lvlText w:val="•"/>
      <w:lvlJc w:val="left"/>
      <w:pPr>
        <w:ind w:left="6268" w:hanging="360"/>
      </w:pPr>
      <w:rPr>
        <w:rFonts w:hint="default"/>
      </w:rPr>
    </w:lvl>
    <w:lvl w:ilvl="7" w:tplc="383811FA">
      <w:numFmt w:val="bullet"/>
      <w:lvlText w:val="•"/>
      <w:lvlJc w:val="left"/>
      <w:pPr>
        <w:ind w:left="7176" w:hanging="360"/>
      </w:pPr>
      <w:rPr>
        <w:rFonts w:hint="default"/>
      </w:rPr>
    </w:lvl>
    <w:lvl w:ilvl="8" w:tplc="1B26D5DA">
      <w:numFmt w:val="bullet"/>
      <w:lvlText w:val="•"/>
      <w:lvlJc w:val="left"/>
      <w:pPr>
        <w:ind w:left="8084" w:hanging="360"/>
      </w:pPr>
      <w:rPr>
        <w:rFonts w:hint="default"/>
      </w:rPr>
    </w:lvl>
  </w:abstractNum>
  <w:abstractNum w:abstractNumId="8" w15:restartNumberingAfterBreak="0">
    <w:nsid w:val="0DEC3CD9"/>
    <w:multiLevelType w:val="hybridMultilevel"/>
    <w:tmpl w:val="18A498E0"/>
    <w:lvl w:ilvl="0" w:tplc="6DC236BC">
      <w:start w:val="1"/>
      <w:numFmt w:val="decimal"/>
      <w:lvlText w:val="%1)"/>
      <w:lvlJc w:val="left"/>
      <w:pPr>
        <w:ind w:left="121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11A05559"/>
    <w:multiLevelType w:val="hybridMultilevel"/>
    <w:tmpl w:val="02362A80"/>
    <w:lvl w:ilvl="0" w:tplc="0740645E">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0739C3"/>
    <w:multiLevelType w:val="hybridMultilevel"/>
    <w:tmpl w:val="A50A141C"/>
    <w:lvl w:ilvl="0" w:tplc="57EC7700">
      <w:numFmt w:val="bullet"/>
      <w:lvlText w:val="-"/>
      <w:lvlJc w:val="left"/>
      <w:pPr>
        <w:ind w:left="786" w:hanging="360"/>
      </w:pPr>
      <w:rPr>
        <w:rFonts w:ascii="Times New Roman" w:eastAsia="Calibri"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13874D23"/>
    <w:multiLevelType w:val="hybridMultilevel"/>
    <w:tmpl w:val="4FC6E7D4"/>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717728E"/>
    <w:multiLevelType w:val="hybridMultilevel"/>
    <w:tmpl w:val="AEBE64EA"/>
    <w:lvl w:ilvl="0" w:tplc="373C56F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BF36D2"/>
    <w:multiLevelType w:val="hybridMultilevel"/>
    <w:tmpl w:val="58042A84"/>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D37009"/>
    <w:multiLevelType w:val="hybridMultilevel"/>
    <w:tmpl w:val="99E8CBDE"/>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1811C68"/>
    <w:multiLevelType w:val="hybridMultilevel"/>
    <w:tmpl w:val="F2C0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E0E52"/>
    <w:multiLevelType w:val="hybridMultilevel"/>
    <w:tmpl w:val="1A3A822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915095"/>
    <w:multiLevelType w:val="hybridMultilevel"/>
    <w:tmpl w:val="192AD04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EA5F44"/>
    <w:multiLevelType w:val="hybridMultilevel"/>
    <w:tmpl w:val="D678494C"/>
    <w:lvl w:ilvl="0" w:tplc="B53E9E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F058A0"/>
    <w:multiLevelType w:val="hybridMultilevel"/>
    <w:tmpl w:val="65747DD2"/>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1611F1B"/>
    <w:multiLevelType w:val="hybridMultilevel"/>
    <w:tmpl w:val="843A1B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9750055"/>
    <w:multiLevelType w:val="hybridMultilevel"/>
    <w:tmpl w:val="1096CDAA"/>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9924502"/>
    <w:multiLevelType w:val="hybridMultilevel"/>
    <w:tmpl w:val="B8F4141A"/>
    <w:lvl w:ilvl="0" w:tplc="0A86FAA8">
      <w:start w:val="1"/>
      <w:numFmt w:val="bullet"/>
      <w:lvlText w:val="-"/>
      <w:lvlJc w:val="left"/>
      <w:pPr>
        <w:ind w:left="644" w:hanging="360"/>
      </w:pPr>
      <w:rPr>
        <w:rFonts w:ascii="Verdana" w:eastAsia="Calibri" w:hAnsi="Verdana" w:cs="Time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3BC95547"/>
    <w:multiLevelType w:val="hybridMultilevel"/>
    <w:tmpl w:val="BD68E7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02DAF"/>
    <w:multiLevelType w:val="hybridMultilevel"/>
    <w:tmpl w:val="C6F6401A"/>
    <w:lvl w:ilvl="0" w:tplc="098ED3D8">
      <w:numFmt w:val="bullet"/>
      <w:lvlText w:val="-"/>
      <w:lvlJc w:val="left"/>
      <w:pPr>
        <w:ind w:left="720" w:hanging="360"/>
      </w:pPr>
      <w:rPr>
        <w:rFonts w:ascii="Cambria Math" w:eastAsia="Times New Roman" w:hAnsi="Cambria Math"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182559B"/>
    <w:multiLevelType w:val="multilevel"/>
    <w:tmpl w:val="2EF03A20"/>
    <w:lvl w:ilvl="0">
      <w:numFmt w:val="decimal"/>
      <w:lvlText w:val="%1"/>
      <w:lvlJc w:val="left"/>
      <w:pPr>
        <w:ind w:left="588" w:hanging="367"/>
      </w:pPr>
      <w:rPr>
        <w:rFonts w:hint="default"/>
      </w:rPr>
    </w:lvl>
    <w:lvl w:ilvl="1">
      <w:start w:val="5"/>
      <w:numFmt w:val="decimal"/>
      <w:lvlText w:val="%1.%2"/>
      <w:lvlJc w:val="left"/>
      <w:pPr>
        <w:ind w:left="588" w:hanging="367"/>
      </w:pPr>
      <w:rPr>
        <w:rFonts w:ascii="Arial" w:eastAsia="Arial" w:hAnsi="Arial" w:cs="Arial" w:hint="default"/>
        <w:spacing w:val="0"/>
        <w:w w:val="102"/>
        <w:sz w:val="21"/>
        <w:szCs w:val="21"/>
      </w:rPr>
    </w:lvl>
    <w:lvl w:ilvl="2">
      <w:numFmt w:val="bullet"/>
      <w:lvlText w:val="Ø"/>
      <w:lvlJc w:val="left"/>
      <w:pPr>
        <w:ind w:left="941" w:hanging="360"/>
      </w:pPr>
      <w:rPr>
        <w:rFonts w:ascii="Microsoft Sans Serif" w:eastAsia="Microsoft Sans Serif" w:hAnsi="Microsoft Sans Serif" w:cs="Microsoft Sans Serif" w:hint="default"/>
        <w:w w:val="105"/>
        <w:sz w:val="21"/>
        <w:szCs w:val="21"/>
      </w:rPr>
    </w:lvl>
    <w:lvl w:ilvl="3">
      <w:numFmt w:val="bullet"/>
      <w:lvlText w:val="•"/>
      <w:lvlJc w:val="left"/>
      <w:pPr>
        <w:ind w:left="2877" w:hanging="360"/>
      </w:pPr>
      <w:rPr>
        <w:rFonts w:hint="default"/>
      </w:rPr>
    </w:lvl>
    <w:lvl w:ilvl="4">
      <w:numFmt w:val="bullet"/>
      <w:lvlText w:val="•"/>
      <w:lvlJc w:val="left"/>
      <w:pPr>
        <w:ind w:left="3846" w:hanging="360"/>
      </w:pPr>
      <w:rPr>
        <w:rFonts w:hint="default"/>
      </w:rPr>
    </w:lvl>
    <w:lvl w:ilvl="5">
      <w:numFmt w:val="bullet"/>
      <w:lvlText w:val="•"/>
      <w:lvlJc w:val="left"/>
      <w:pPr>
        <w:ind w:left="4815" w:hanging="360"/>
      </w:pPr>
      <w:rPr>
        <w:rFonts w:hint="default"/>
      </w:rPr>
    </w:lvl>
    <w:lvl w:ilvl="6">
      <w:numFmt w:val="bullet"/>
      <w:lvlText w:val="•"/>
      <w:lvlJc w:val="left"/>
      <w:pPr>
        <w:ind w:left="5784" w:hanging="360"/>
      </w:pPr>
      <w:rPr>
        <w:rFonts w:hint="default"/>
      </w:rPr>
    </w:lvl>
    <w:lvl w:ilvl="7">
      <w:numFmt w:val="bullet"/>
      <w:lvlText w:val="•"/>
      <w:lvlJc w:val="left"/>
      <w:pPr>
        <w:ind w:left="6753" w:hanging="360"/>
      </w:pPr>
      <w:rPr>
        <w:rFonts w:hint="default"/>
      </w:rPr>
    </w:lvl>
    <w:lvl w:ilvl="8">
      <w:numFmt w:val="bullet"/>
      <w:lvlText w:val="•"/>
      <w:lvlJc w:val="left"/>
      <w:pPr>
        <w:ind w:left="7722" w:hanging="360"/>
      </w:pPr>
      <w:rPr>
        <w:rFonts w:hint="default"/>
      </w:rPr>
    </w:lvl>
  </w:abstractNum>
  <w:abstractNum w:abstractNumId="29" w15:restartNumberingAfterBreak="0">
    <w:nsid w:val="41C61A31"/>
    <w:multiLevelType w:val="hybridMultilevel"/>
    <w:tmpl w:val="16169EDA"/>
    <w:lvl w:ilvl="0" w:tplc="6DC236BC">
      <w:start w:val="1"/>
      <w:numFmt w:val="decimal"/>
      <w:lvlText w:val="%1)"/>
      <w:lvlJc w:val="left"/>
      <w:pPr>
        <w:ind w:left="121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15:restartNumberingAfterBreak="0">
    <w:nsid w:val="44A95978"/>
    <w:multiLevelType w:val="hybridMultilevel"/>
    <w:tmpl w:val="EEFCC20C"/>
    <w:lvl w:ilvl="0" w:tplc="805A7B7E">
      <w:start w:val="1"/>
      <w:numFmt w:val="decimal"/>
      <w:lvlText w:val="(%1)"/>
      <w:lvlJc w:val="left"/>
      <w:pPr>
        <w:ind w:left="50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44AC4C28"/>
    <w:multiLevelType w:val="hybridMultilevel"/>
    <w:tmpl w:val="AB74F7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7AB2FA8"/>
    <w:multiLevelType w:val="hybridMultilevel"/>
    <w:tmpl w:val="7504A47E"/>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AA43ECB"/>
    <w:multiLevelType w:val="multilevel"/>
    <w:tmpl w:val="3F9E1804"/>
    <w:lvl w:ilvl="0">
      <w:start w:val="3"/>
      <w:numFmt w:val="upperRoman"/>
      <w:lvlText w:val="%1"/>
      <w:lvlJc w:val="left"/>
      <w:pPr>
        <w:ind w:left="221" w:hanging="734"/>
      </w:pPr>
      <w:rPr>
        <w:rFonts w:hint="default"/>
      </w:rPr>
    </w:lvl>
    <w:lvl w:ilvl="1">
      <w:start w:val="3"/>
      <w:numFmt w:val="decimal"/>
      <w:lvlText w:val="%1.%2"/>
      <w:lvlJc w:val="left"/>
      <w:pPr>
        <w:ind w:left="221" w:hanging="734"/>
      </w:pPr>
      <w:rPr>
        <w:rFonts w:hint="default"/>
      </w:rPr>
    </w:lvl>
    <w:lvl w:ilvl="2">
      <w:start w:val="1"/>
      <w:numFmt w:val="decimal"/>
      <w:lvlText w:val="%1.%2.%3"/>
      <w:lvlJc w:val="left"/>
      <w:pPr>
        <w:ind w:left="221" w:hanging="734"/>
        <w:jc w:val="right"/>
      </w:pPr>
      <w:rPr>
        <w:rFonts w:ascii="Arial" w:eastAsia="Arial" w:hAnsi="Arial" w:cs="Arial" w:hint="default"/>
        <w:b/>
        <w:bCs/>
        <w:spacing w:val="0"/>
        <w:w w:val="102"/>
        <w:sz w:val="21"/>
        <w:szCs w:val="21"/>
      </w:rPr>
    </w:lvl>
    <w:lvl w:ilvl="3">
      <w:numFmt w:val="bullet"/>
      <w:lvlText w:val="Ø"/>
      <w:lvlJc w:val="left"/>
      <w:pPr>
        <w:ind w:left="929" w:hanging="360"/>
      </w:pPr>
      <w:rPr>
        <w:rFonts w:ascii="Microsoft Sans Serif" w:eastAsia="Microsoft Sans Serif" w:hAnsi="Microsoft Sans Serif" w:cs="Microsoft Sans Serif" w:hint="default"/>
        <w:w w:val="105"/>
        <w:sz w:val="21"/>
        <w:szCs w:val="21"/>
      </w:rPr>
    </w:lvl>
    <w:lvl w:ilvl="4">
      <w:numFmt w:val="bullet"/>
      <w:lvlText w:val=""/>
      <w:lvlJc w:val="left"/>
      <w:pPr>
        <w:ind w:left="1529" w:hanging="360"/>
      </w:pPr>
      <w:rPr>
        <w:rFonts w:ascii="Symbol" w:eastAsia="Symbol" w:hAnsi="Symbol" w:cs="Symbol" w:hint="default"/>
        <w:w w:val="102"/>
        <w:sz w:val="21"/>
        <w:szCs w:val="21"/>
      </w:rPr>
    </w:lvl>
    <w:lvl w:ilvl="5">
      <w:numFmt w:val="bullet"/>
      <w:lvlText w:val="•"/>
      <w:lvlJc w:val="left"/>
      <w:pPr>
        <w:ind w:left="3737" w:hanging="360"/>
      </w:pPr>
      <w:rPr>
        <w:rFonts w:hint="default"/>
      </w:rPr>
    </w:lvl>
    <w:lvl w:ilvl="6">
      <w:numFmt w:val="bullet"/>
      <w:lvlText w:val="•"/>
      <w:lvlJc w:val="left"/>
      <w:pPr>
        <w:ind w:left="4845" w:hanging="360"/>
      </w:pPr>
      <w:rPr>
        <w:rFonts w:hint="default"/>
      </w:rPr>
    </w:lvl>
    <w:lvl w:ilvl="7">
      <w:numFmt w:val="bullet"/>
      <w:lvlText w:val="•"/>
      <w:lvlJc w:val="left"/>
      <w:pPr>
        <w:ind w:left="5954" w:hanging="360"/>
      </w:pPr>
      <w:rPr>
        <w:rFonts w:hint="default"/>
      </w:rPr>
    </w:lvl>
    <w:lvl w:ilvl="8">
      <w:numFmt w:val="bullet"/>
      <w:lvlText w:val="•"/>
      <w:lvlJc w:val="left"/>
      <w:pPr>
        <w:ind w:left="7062" w:hanging="360"/>
      </w:pPr>
      <w:rPr>
        <w:rFonts w:hint="default"/>
      </w:rPr>
    </w:lvl>
  </w:abstractNum>
  <w:abstractNum w:abstractNumId="35" w15:restartNumberingAfterBreak="0">
    <w:nsid w:val="4E9B6558"/>
    <w:multiLevelType w:val="hybridMultilevel"/>
    <w:tmpl w:val="823E1380"/>
    <w:lvl w:ilvl="0" w:tplc="AD1A586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6124BE"/>
    <w:multiLevelType w:val="hybridMultilevel"/>
    <w:tmpl w:val="30548A6C"/>
    <w:lvl w:ilvl="0" w:tplc="3932A234">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32378A"/>
    <w:multiLevelType w:val="hybridMultilevel"/>
    <w:tmpl w:val="E06636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D79315A"/>
    <w:multiLevelType w:val="hybridMultilevel"/>
    <w:tmpl w:val="F3C68A46"/>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39" w15:restartNumberingAfterBreak="0">
    <w:nsid w:val="5D7E6871"/>
    <w:multiLevelType w:val="hybridMultilevel"/>
    <w:tmpl w:val="D0029404"/>
    <w:lvl w:ilvl="0" w:tplc="ED3C99C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36511F"/>
    <w:multiLevelType w:val="hybridMultilevel"/>
    <w:tmpl w:val="6E763400"/>
    <w:lvl w:ilvl="0" w:tplc="5C2EC5CA">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9B0777"/>
    <w:multiLevelType w:val="hybridMultilevel"/>
    <w:tmpl w:val="330EF068"/>
    <w:lvl w:ilvl="0" w:tplc="8CF87852">
      <w:numFmt w:val="bullet"/>
      <w:lvlText w:val="-"/>
      <w:lvlJc w:val="left"/>
      <w:pPr>
        <w:ind w:left="941" w:hanging="360"/>
      </w:pPr>
      <w:rPr>
        <w:rFonts w:ascii="Arial" w:eastAsia="Arial" w:hAnsi="Arial" w:cs="Arial" w:hint="default"/>
        <w:w w:val="102"/>
        <w:sz w:val="21"/>
        <w:szCs w:val="21"/>
      </w:rPr>
    </w:lvl>
    <w:lvl w:ilvl="1" w:tplc="5562EAB8">
      <w:numFmt w:val="bullet"/>
      <w:lvlText w:val="•"/>
      <w:lvlJc w:val="left"/>
      <w:pPr>
        <w:ind w:left="1796" w:hanging="360"/>
      </w:pPr>
      <w:rPr>
        <w:rFonts w:hint="default"/>
      </w:rPr>
    </w:lvl>
    <w:lvl w:ilvl="2" w:tplc="471A4504">
      <w:numFmt w:val="bullet"/>
      <w:lvlText w:val="•"/>
      <w:lvlJc w:val="left"/>
      <w:pPr>
        <w:ind w:left="2652" w:hanging="360"/>
      </w:pPr>
      <w:rPr>
        <w:rFonts w:hint="default"/>
      </w:rPr>
    </w:lvl>
    <w:lvl w:ilvl="3" w:tplc="21644F92">
      <w:numFmt w:val="bullet"/>
      <w:lvlText w:val="•"/>
      <w:lvlJc w:val="left"/>
      <w:pPr>
        <w:ind w:left="3508" w:hanging="360"/>
      </w:pPr>
      <w:rPr>
        <w:rFonts w:hint="default"/>
      </w:rPr>
    </w:lvl>
    <w:lvl w:ilvl="4" w:tplc="EEEEDFEA">
      <w:numFmt w:val="bullet"/>
      <w:lvlText w:val="•"/>
      <w:lvlJc w:val="left"/>
      <w:pPr>
        <w:ind w:left="4364" w:hanging="360"/>
      </w:pPr>
      <w:rPr>
        <w:rFonts w:hint="default"/>
      </w:rPr>
    </w:lvl>
    <w:lvl w:ilvl="5" w:tplc="A51826D4">
      <w:numFmt w:val="bullet"/>
      <w:lvlText w:val="•"/>
      <w:lvlJc w:val="left"/>
      <w:pPr>
        <w:ind w:left="5220" w:hanging="360"/>
      </w:pPr>
      <w:rPr>
        <w:rFonts w:hint="default"/>
      </w:rPr>
    </w:lvl>
    <w:lvl w:ilvl="6" w:tplc="E44E1A90">
      <w:numFmt w:val="bullet"/>
      <w:lvlText w:val="•"/>
      <w:lvlJc w:val="left"/>
      <w:pPr>
        <w:ind w:left="6076" w:hanging="360"/>
      </w:pPr>
      <w:rPr>
        <w:rFonts w:hint="default"/>
      </w:rPr>
    </w:lvl>
    <w:lvl w:ilvl="7" w:tplc="44FCFC32">
      <w:numFmt w:val="bullet"/>
      <w:lvlText w:val="•"/>
      <w:lvlJc w:val="left"/>
      <w:pPr>
        <w:ind w:left="6932" w:hanging="360"/>
      </w:pPr>
      <w:rPr>
        <w:rFonts w:hint="default"/>
      </w:rPr>
    </w:lvl>
    <w:lvl w:ilvl="8" w:tplc="9AB6AB4E">
      <w:numFmt w:val="bullet"/>
      <w:lvlText w:val="•"/>
      <w:lvlJc w:val="left"/>
      <w:pPr>
        <w:ind w:left="7788" w:hanging="360"/>
      </w:pPr>
      <w:rPr>
        <w:rFonts w:hint="default"/>
      </w:rPr>
    </w:lvl>
  </w:abstractNum>
  <w:abstractNum w:abstractNumId="42" w15:restartNumberingAfterBreak="0">
    <w:nsid w:val="648A5901"/>
    <w:multiLevelType w:val="hybridMultilevel"/>
    <w:tmpl w:val="82A8D9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6CD1724"/>
    <w:multiLevelType w:val="hybridMultilevel"/>
    <w:tmpl w:val="954AB89A"/>
    <w:lvl w:ilvl="0" w:tplc="040C0001">
      <w:start w:val="1"/>
      <w:numFmt w:val="bullet"/>
      <w:lvlText w:val=""/>
      <w:lvlJc w:val="left"/>
      <w:pPr>
        <w:ind w:left="1584" w:hanging="360"/>
      </w:pPr>
      <w:rPr>
        <w:rFonts w:ascii="Symbol" w:hAnsi="Symbol" w:hint="default"/>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44" w15:restartNumberingAfterBreak="0">
    <w:nsid w:val="6E7E32F3"/>
    <w:multiLevelType w:val="hybridMultilevel"/>
    <w:tmpl w:val="171AA250"/>
    <w:lvl w:ilvl="0" w:tplc="FD58DA52">
      <w:numFmt w:val="bullet"/>
      <w:lvlText w:val=""/>
      <w:lvlJc w:val="left"/>
      <w:pPr>
        <w:ind w:left="720" w:hanging="360"/>
      </w:pPr>
      <w:rPr>
        <w:rFonts w:ascii="Symbol" w:eastAsia="Times New Roman" w:hAnsi="Symbol"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2B6D6A"/>
    <w:multiLevelType w:val="hybridMultilevel"/>
    <w:tmpl w:val="771041A4"/>
    <w:lvl w:ilvl="0" w:tplc="A4BEB914">
      <w:numFmt w:val="bullet"/>
      <w:lvlText w:val="-"/>
      <w:lvlJc w:val="left"/>
      <w:pPr>
        <w:ind w:left="420" w:hanging="360"/>
      </w:pPr>
      <w:rPr>
        <w:rFonts w:ascii="Times New Roman" w:eastAsia="Calibri" w:hAnsi="Times New Roman" w:cs="Times New Roman"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6" w15:restartNumberingAfterBreak="0">
    <w:nsid w:val="7432703B"/>
    <w:multiLevelType w:val="hybridMultilevel"/>
    <w:tmpl w:val="A31AB22E"/>
    <w:lvl w:ilvl="0" w:tplc="57EC770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76655D1C"/>
    <w:multiLevelType w:val="hybridMultilevel"/>
    <w:tmpl w:val="6D605632"/>
    <w:lvl w:ilvl="0" w:tplc="42E49162">
      <w:numFmt w:val="bullet"/>
      <w:lvlText w:val=""/>
      <w:lvlJc w:val="left"/>
      <w:pPr>
        <w:ind w:left="821" w:hanging="360"/>
      </w:pPr>
      <w:rPr>
        <w:rFonts w:ascii="Symbol" w:eastAsia="Symbol" w:hAnsi="Symbol" w:cs="Symbol" w:hint="default"/>
        <w:w w:val="102"/>
        <w:sz w:val="21"/>
        <w:szCs w:val="21"/>
      </w:rPr>
    </w:lvl>
    <w:lvl w:ilvl="1" w:tplc="D526AD12">
      <w:numFmt w:val="bullet"/>
      <w:lvlText w:val="-"/>
      <w:lvlJc w:val="left"/>
      <w:pPr>
        <w:ind w:left="961" w:hanging="360"/>
      </w:pPr>
      <w:rPr>
        <w:rFonts w:ascii="Arial" w:eastAsia="Arial" w:hAnsi="Arial" w:cs="Arial" w:hint="default"/>
        <w:w w:val="102"/>
        <w:sz w:val="21"/>
        <w:szCs w:val="21"/>
      </w:rPr>
    </w:lvl>
    <w:lvl w:ilvl="2" w:tplc="2306FE54">
      <w:numFmt w:val="bullet"/>
      <w:lvlText w:val="•"/>
      <w:lvlJc w:val="left"/>
      <w:pPr>
        <w:ind w:left="1926" w:hanging="360"/>
      </w:pPr>
      <w:rPr>
        <w:rFonts w:hint="default"/>
      </w:rPr>
    </w:lvl>
    <w:lvl w:ilvl="3" w:tplc="7B2A758A">
      <w:numFmt w:val="bullet"/>
      <w:lvlText w:val="•"/>
      <w:lvlJc w:val="left"/>
      <w:pPr>
        <w:ind w:left="2893" w:hanging="360"/>
      </w:pPr>
      <w:rPr>
        <w:rFonts w:hint="default"/>
      </w:rPr>
    </w:lvl>
    <w:lvl w:ilvl="4" w:tplc="A1A6E51E">
      <w:numFmt w:val="bullet"/>
      <w:lvlText w:val="•"/>
      <w:lvlJc w:val="left"/>
      <w:pPr>
        <w:ind w:left="3860" w:hanging="360"/>
      </w:pPr>
      <w:rPr>
        <w:rFonts w:hint="default"/>
      </w:rPr>
    </w:lvl>
    <w:lvl w:ilvl="5" w:tplc="6E645732">
      <w:numFmt w:val="bullet"/>
      <w:lvlText w:val="•"/>
      <w:lvlJc w:val="left"/>
      <w:pPr>
        <w:ind w:left="4826" w:hanging="360"/>
      </w:pPr>
      <w:rPr>
        <w:rFonts w:hint="default"/>
      </w:rPr>
    </w:lvl>
    <w:lvl w:ilvl="6" w:tplc="9CB679BE">
      <w:numFmt w:val="bullet"/>
      <w:lvlText w:val="•"/>
      <w:lvlJc w:val="left"/>
      <w:pPr>
        <w:ind w:left="5793" w:hanging="360"/>
      </w:pPr>
      <w:rPr>
        <w:rFonts w:hint="default"/>
      </w:rPr>
    </w:lvl>
    <w:lvl w:ilvl="7" w:tplc="D318EC58">
      <w:numFmt w:val="bullet"/>
      <w:lvlText w:val="•"/>
      <w:lvlJc w:val="left"/>
      <w:pPr>
        <w:ind w:left="6760" w:hanging="360"/>
      </w:pPr>
      <w:rPr>
        <w:rFonts w:hint="default"/>
      </w:rPr>
    </w:lvl>
    <w:lvl w:ilvl="8" w:tplc="9FB44F72">
      <w:numFmt w:val="bullet"/>
      <w:lvlText w:val="•"/>
      <w:lvlJc w:val="left"/>
      <w:pPr>
        <w:ind w:left="7726" w:hanging="360"/>
      </w:pPr>
      <w:rPr>
        <w:rFonts w:hint="default"/>
      </w:rPr>
    </w:lvl>
  </w:abstractNum>
  <w:abstractNum w:abstractNumId="48" w15:restartNumberingAfterBreak="0">
    <w:nsid w:val="777C2DCA"/>
    <w:multiLevelType w:val="hybridMultilevel"/>
    <w:tmpl w:val="AEC662A8"/>
    <w:lvl w:ilvl="0" w:tplc="040C0001">
      <w:start w:val="1"/>
      <w:numFmt w:val="bullet"/>
      <w:lvlText w:val=""/>
      <w:lvlJc w:val="left"/>
      <w:pPr>
        <w:ind w:left="821" w:hanging="360"/>
      </w:pPr>
      <w:rPr>
        <w:rFonts w:ascii="Symbol" w:hAnsi="Symbol" w:hint="default"/>
      </w:rPr>
    </w:lvl>
    <w:lvl w:ilvl="1" w:tplc="040C0003" w:tentative="1">
      <w:start w:val="1"/>
      <w:numFmt w:val="bullet"/>
      <w:lvlText w:val="o"/>
      <w:lvlJc w:val="left"/>
      <w:pPr>
        <w:ind w:left="1541" w:hanging="360"/>
      </w:pPr>
      <w:rPr>
        <w:rFonts w:ascii="Courier New" w:hAnsi="Courier New" w:cs="Courier New" w:hint="default"/>
      </w:rPr>
    </w:lvl>
    <w:lvl w:ilvl="2" w:tplc="040C0005" w:tentative="1">
      <w:start w:val="1"/>
      <w:numFmt w:val="bullet"/>
      <w:lvlText w:val=""/>
      <w:lvlJc w:val="left"/>
      <w:pPr>
        <w:ind w:left="2261" w:hanging="360"/>
      </w:pPr>
      <w:rPr>
        <w:rFonts w:ascii="Wingdings" w:hAnsi="Wingdings" w:hint="default"/>
      </w:rPr>
    </w:lvl>
    <w:lvl w:ilvl="3" w:tplc="040C0001" w:tentative="1">
      <w:start w:val="1"/>
      <w:numFmt w:val="bullet"/>
      <w:lvlText w:val=""/>
      <w:lvlJc w:val="left"/>
      <w:pPr>
        <w:ind w:left="2981" w:hanging="360"/>
      </w:pPr>
      <w:rPr>
        <w:rFonts w:ascii="Symbol" w:hAnsi="Symbol" w:hint="default"/>
      </w:rPr>
    </w:lvl>
    <w:lvl w:ilvl="4" w:tplc="040C0003" w:tentative="1">
      <w:start w:val="1"/>
      <w:numFmt w:val="bullet"/>
      <w:lvlText w:val="o"/>
      <w:lvlJc w:val="left"/>
      <w:pPr>
        <w:ind w:left="3701" w:hanging="360"/>
      </w:pPr>
      <w:rPr>
        <w:rFonts w:ascii="Courier New" w:hAnsi="Courier New" w:cs="Courier New" w:hint="default"/>
      </w:rPr>
    </w:lvl>
    <w:lvl w:ilvl="5" w:tplc="040C0005" w:tentative="1">
      <w:start w:val="1"/>
      <w:numFmt w:val="bullet"/>
      <w:lvlText w:val=""/>
      <w:lvlJc w:val="left"/>
      <w:pPr>
        <w:ind w:left="4421" w:hanging="360"/>
      </w:pPr>
      <w:rPr>
        <w:rFonts w:ascii="Wingdings" w:hAnsi="Wingdings" w:hint="default"/>
      </w:rPr>
    </w:lvl>
    <w:lvl w:ilvl="6" w:tplc="040C0001" w:tentative="1">
      <w:start w:val="1"/>
      <w:numFmt w:val="bullet"/>
      <w:lvlText w:val=""/>
      <w:lvlJc w:val="left"/>
      <w:pPr>
        <w:ind w:left="5141" w:hanging="360"/>
      </w:pPr>
      <w:rPr>
        <w:rFonts w:ascii="Symbol" w:hAnsi="Symbol" w:hint="default"/>
      </w:rPr>
    </w:lvl>
    <w:lvl w:ilvl="7" w:tplc="040C0003" w:tentative="1">
      <w:start w:val="1"/>
      <w:numFmt w:val="bullet"/>
      <w:lvlText w:val="o"/>
      <w:lvlJc w:val="left"/>
      <w:pPr>
        <w:ind w:left="5861" w:hanging="360"/>
      </w:pPr>
      <w:rPr>
        <w:rFonts w:ascii="Courier New" w:hAnsi="Courier New" w:cs="Courier New" w:hint="default"/>
      </w:rPr>
    </w:lvl>
    <w:lvl w:ilvl="8" w:tplc="040C0005" w:tentative="1">
      <w:start w:val="1"/>
      <w:numFmt w:val="bullet"/>
      <w:lvlText w:val=""/>
      <w:lvlJc w:val="left"/>
      <w:pPr>
        <w:ind w:left="6581" w:hanging="360"/>
      </w:pPr>
      <w:rPr>
        <w:rFonts w:ascii="Wingdings" w:hAnsi="Wingdings" w:hint="default"/>
      </w:rPr>
    </w:lvl>
  </w:abstractNum>
  <w:abstractNum w:abstractNumId="49" w15:restartNumberingAfterBreak="0">
    <w:nsid w:val="7EE152AE"/>
    <w:multiLevelType w:val="hybridMultilevel"/>
    <w:tmpl w:val="E0EEC60A"/>
    <w:lvl w:ilvl="0" w:tplc="B27CE788">
      <w:start w:val="1"/>
      <w:numFmt w:val="decimal"/>
      <w:lvlText w:val="%1)"/>
      <w:lvlJc w:val="left"/>
      <w:pPr>
        <w:ind w:left="720" w:hanging="360"/>
      </w:pPr>
      <w:rPr>
        <w:rFonts w:hint="default"/>
        <w:i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F221240"/>
    <w:multiLevelType w:val="hybridMultilevel"/>
    <w:tmpl w:val="19BCA2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3"/>
  </w:num>
  <w:num w:numId="6">
    <w:abstractNumId w:val="10"/>
  </w:num>
  <w:num w:numId="7">
    <w:abstractNumId w:val="42"/>
  </w:num>
  <w:num w:numId="8">
    <w:abstractNumId w:val="21"/>
  </w:num>
  <w:num w:numId="9">
    <w:abstractNumId w:val="25"/>
  </w:num>
  <w:num w:numId="10">
    <w:abstractNumId w:val="17"/>
  </w:num>
  <w:num w:numId="11">
    <w:abstractNumId w:val="40"/>
  </w:num>
  <w:num w:numId="12">
    <w:abstractNumId w:val="45"/>
  </w:num>
  <w:num w:numId="13">
    <w:abstractNumId w:val="43"/>
  </w:num>
  <w:num w:numId="14">
    <w:abstractNumId w:val="18"/>
  </w:num>
  <w:num w:numId="15">
    <w:abstractNumId w:val="13"/>
  </w:num>
  <w:num w:numId="16">
    <w:abstractNumId w:val="20"/>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4"/>
  </w:num>
  <w:num w:numId="21">
    <w:abstractNumId w:val="49"/>
  </w:num>
  <w:num w:numId="22">
    <w:abstractNumId w:val="11"/>
  </w:num>
  <w:num w:numId="23">
    <w:abstractNumId w:val="14"/>
  </w:num>
  <w:num w:numId="24">
    <w:abstractNumId w:val="8"/>
  </w:num>
  <w:num w:numId="25">
    <w:abstractNumId w:val="22"/>
  </w:num>
  <w:num w:numId="26">
    <w:abstractNumId w:val="33"/>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2"/>
  </w:num>
  <w:num w:numId="30">
    <w:abstractNumId w:val="19"/>
  </w:num>
  <w:num w:numId="31">
    <w:abstractNumId w:val="28"/>
  </w:num>
  <w:num w:numId="32">
    <w:abstractNumId w:val="41"/>
  </w:num>
  <w:num w:numId="33">
    <w:abstractNumId w:val="6"/>
  </w:num>
  <w:num w:numId="34">
    <w:abstractNumId w:val="7"/>
  </w:num>
  <w:num w:numId="35">
    <w:abstractNumId w:val="34"/>
  </w:num>
  <w:num w:numId="36">
    <w:abstractNumId w:val="47"/>
  </w:num>
  <w:num w:numId="37">
    <w:abstractNumId w:val="12"/>
  </w:num>
  <w:num w:numId="38">
    <w:abstractNumId w:val="48"/>
  </w:num>
  <w:num w:numId="39">
    <w:abstractNumId w:val="50"/>
  </w:num>
  <w:num w:numId="40">
    <w:abstractNumId w:val="36"/>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37"/>
  </w:num>
  <w:num w:numId="61">
    <w:abstractNumId w:val="46"/>
  </w:num>
  <w:num w:numId="62">
    <w:abstractNumId w:val="0"/>
  </w:num>
  <w:num w:numId="63">
    <w:abstractNumId w:val="39"/>
  </w:num>
  <w:num w:numId="64">
    <w:abstractNumId w:val="35"/>
  </w:num>
  <w:num w:numId="65">
    <w:abstractNumId w:val="27"/>
  </w:num>
  <w:num w:numId="66">
    <w:abstractNumId w:val="31"/>
  </w:num>
  <w:num w:numId="67">
    <w:abstractNumId w:val="16"/>
  </w:num>
  <w:num w:numId="68">
    <w:abstractNumId w:val="26"/>
  </w:num>
  <w:num w:numId="69">
    <w:abstractNumId w:val="0"/>
  </w:num>
  <w:num w:numId="70">
    <w:abstractNumId w:val="0"/>
  </w:num>
  <w:num w:numId="7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995"/>
    <w:rsid w:val="0000265D"/>
    <w:rsid w:val="00003663"/>
    <w:rsid w:val="00005FC7"/>
    <w:rsid w:val="00011335"/>
    <w:rsid w:val="00012990"/>
    <w:rsid w:val="00016463"/>
    <w:rsid w:val="00016858"/>
    <w:rsid w:val="00024BBB"/>
    <w:rsid w:val="000306D5"/>
    <w:rsid w:val="00036667"/>
    <w:rsid w:val="00041D0D"/>
    <w:rsid w:val="0005007A"/>
    <w:rsid w:val="00051C02"/>
    <w:rsid w:val="000567FA"/>
    <w:rsid w:val="0006074E"/>
    <w:rsid w:val="00061CEC"/>
    <w:rsid w:val="0006709A"/>
    <w:rsid w:val="00071F9D"/>
    <w:rsid w:val="00076512"/>
    <w:rsid w:val="00080B7B"/>
    <w:rsid w:val="0008160F"/>
    <w:rsid w:val="00084281"/>
    <w:rsid w:val="0008439C"/>
    <w:rsid w:val="00084878"/>
    <w:rsid w:val="00094132"/>
    <w:rsid w:val="000A6E18"/>
    <w:rsid w:val="000B26D2"/>
    <w:rsid w:val="000C4BDB"/>
    <w:rsid w:val="000C74C1"/>
    <w:rsid w:val="000D1C1C"/>
    <w:rsid w:val="000D39C1"/>
    <w:rsid w:val="000D643B"/>
    <w:rsid w:val="000E67F9"/>
    <w:rsid w:val="00106B88"/>
    <w:rsid w:val="00111AF9"/>
    <w:rsid w:val="0011662C"/>
    <w:rsid w:val="00121308"/>
    <w:rsid w:val="0012556A"/>
    <w:rsid w:val="0013419B"/>
    <w:rsid w:val="001476F0"/>
    <w:rsid w:val="0015327F"/>
    <w:rsid w:val="001532A9"/>
    <w:rsid w:val="00156499"/>
    <w:rsid w:val="001607CD"/>
    <w:rsid w:val="0016639F"/>
    <w:rsid w:val="00171F63"/>
    <w:rsid w:val="001778D7"/>
    <w:rsid w:val="00184B45"/>
    <w:rsid w:val="00196EF7"/>
    <w:rsid w:val="001A2A33"/>
    <w:rsid w:val="001A316B"/>
    <w:rsid w:val="001A3194"/>
    <w:rsid w:val="001B49BA"/>
    <w:rsid w:val="001B4BFD"/>
    <w:rsid w:val="001B50F3"/>
    <w:rsid w:val="001C616C"/>
    <w:rsid w:val="001C6F86"/>
    <w:rsid w:val="001C79DB"/>
    <w:rsid w:val="001D447D"/>
    <w:rsid w:val="001D6B12"/>
    <w:rsid w:val="001E7640"/>
    <w:rsid w:val="001F2715"/>
    <w:rsid w:val="002177F7"/>
    <w:rsid w:val="002329B8"/>
    <w:rsid w:val="00233E41"/>
    <w:rsid w:val="00244F29"/>
    <w:rsid w:val="00246AC5"/>
    <w:rsid w:val="00255F8E"/>
    <w:rsid w:val="00263CDA"/>
    <w:rsid w:val="00270852"/>
    <w:rsid w:val="002718A0"/>
    <w:rsid w:val="002A0BB4"/>
    <w:rsid w:val="002A1E02"/>
    <w:rsid w:val="002B23DE"/>
    <w:rsid w:val="002B4941"/>
    <w:rsid w:val="002B6370"/>
    <w:rsid w:val="002C1DD1"/>
    <w:rsid w:val="002C3AB5"/>
    <w:rsid w:val="002C41B1"/>
    <w:rsid w:val="002C647E"/>
    <w:rsid w:val="002C751B"/>
    <w:rsid w:val="002D0243"/>
    <w:rsid w:val="002D08F1"/>
    <w:rsid w:val="002D5A57"/>
    <w:rsid w:val="002E1FBF"/>
    <w:rsid w:val="002F2468"/>
    <w:rsid w:val="002F292A"/>
    <w:rsid w:val="002F48AA"/>
    <w:rsid w:val="002F7D95"/>
    <w:rsid w:val="00312FFC"/>
    <w:rsid w:val="00313B35"/>
    <w:rsid w:val="0031464C"/>
    <w:rsid w:val="00314E95"/>
    <w:rsid w:val="00334501"/>
    <w:rsid w:val="00340F09"/>
    <w:rsid w:val="00342021"/>
    <w:rsid w:val="003434B2"/>
    <w:rsid w:val="00350967"/>
    <w:rsid w:val="00351BD4"/>
    <w:rsid w:val="00351F03"/>
    <w:rsid w:val="003525DD"/>
    <w:rsid w:val="00355DF1"/>
    <w:rsid w:val="00371377"/>
    <w:rsid w:val="00373DFF"/>
    <w:rsid w:val="00376F26"/>
    <w:rsid w:val="00381AC2"/>
    <w:rsid w:val="0038774E"/>
    <w:rsid w:val="00392710"/>
    <w:rsid w:val="00392D73"/>
    <w:rsid w:val="0039768D"/>
    <w:rsid w:val="00397C2A"/>
    <w:rsid w:val="003A2B76"/>
    <w:rsid w:val="003A32F4"/>
    <w:rsid w:val="003B4CB5"/>
    <w:rsid w:val="003E2AE8"/>
    <w:rsid w:val="003F2CC8"/>
    <w:rsid w:val="003F7295"/>
    <w:rsid w:val="003F78D2"/>
    <w:rsid w:val="00412C49"/>
    <w:rsid w:val="0041608F"/>
    <w:rsid w:val="00421D24"/>
    <w:rsid w:val="004252FA"/>
    <w:rsid w:val="0043069D"/>
    <w:rsid w:val="00436AE4"/>
    <w:rsid w:val="00444C7C"/>
    <w:rsid w:val="0045762A"/>
    <w:rsid w:val="004714DF"/>
    <w:rsid w:val="004813F8"/>
    <w:rsid w:val="0048634B"/>
    <w:rsid w:val="0049140E"/>
    <w:rsid w:val="004975F7"/>
    <w:rsid w:val="004A27E1"/>
    <w:rsid w:val="004A6598"/>
    <w:rsid w:val="004C52DA"/>
    <w:rsid w:val="004F083B"/>
    <w:rsid w:val="004F64BF"/>
    <w:rsid w:val="004F6D58"/>
    <w:rsid w:val="00500A45"/>
    <w:rsid w:val="00504813"/>
    <w:rsid w:val="00504CA3"/>
    <w:rsid w:val="0050616C"/>
    <w:rsid w:val="00512141"/>
    <w:rsid w:val="00514D7B"/>
    <w:rsid w:val="005168EE"/>
    <w:rsid w:val="00520968"/>
    <w:rsid w:val="00521BAE"/>
    <w:rsid w:val="00522150"/>
    <w:rsid w:val="00522FF5"/>
    <w:rsid w:val="005341F0"/>
    <w:rsid w:val="00541F74"/>
    <w:rsid w:val="005437E2"/>
    <w:rsid w:val="0054568D"/>
    <w:rsid w:val="005540AF"/>
    <w:rsid w:val="00561F28"/>
    <w:rsid w:val="00566135"/>
    <w:rsid w:val="00570AEE"/>
    <w:rsid w:val="005747B3"/>
    <w:rsid w:val="00582594"/>
    <w:rsid w:val="0058687F"/>
    <w:rsid w:val="005875B2"/>
    <w:rsid w:val="005947CE"/>
    <w:rsid w:val="005A00AA"/>
    <w:rsid w:val="005C1858"/>
    <w:rsid w:val="005C51A3"/>
    <w:rsid w:val="005D47AD"/>
    <w:rsid w:val="005E0278"/>
    <w:rsid w:val="005E700D"/>
    <w:rsid w:val="005E772D"/>
    <w:rsid w:val="005F029A"/>
    <w:rsid w:val="005F1A71"/>
    <w:rsid w:val="005F46A8"/>
    <w:rsid w:val="005F5022"/>
    <w:rsid w:val="005F6A33"/>
    <w:rsid w:val="00613E79"/>
    <w:rsid w:val="00625C4D"/>
    <w:rsid w:val="0063000C"/>
    <w:rsid w:val="00634AD8"/>
    <w:rsid w:val="006379FB"/>
    <w:rsid w:val="006410AF"/>
    <w:rsid w:val="00646338"/>
    <w:rsid w:val="00653DA4"/>
    <w:rsid w:val="00654F68"/>
    <w:rsid w:val="006707E8"/>
    <w:rsid w:val="006708F8"/>
    <w:rsid w:val="00677122"/>
    <w:rsid w:val="00681BAB"/>
    <w:rsid w:val="00685473"/>
    <w:rsid w:val="006874A5"/>
    <w:rsid w:val="006A225B"/>
    <w:rsid w:val="006B4A70"/>
    <w:rsid w:val="006B6788"/>
    <w:rsid w:val="006C11D3"/>
    <w:rsid w:val="006C4103"/>
    <w:rsid w:val="006E2DA0"/>
    <w:rsid w:val="006F13DA"/>
    <w:rsid w:val="006F70EF"/>
    <w:rsid w:val="007025B1"/>
    <w:rsid w:val="00705241"/>
    <w:rsid w:val="00712A58"/>
    <w:rsid w:val="007247AF"/>
    <w:rsid w:val="007277A6"/>
    <w:rsid w:val="00731A6F"/>
    <w:rsid w:val="0074021B"/>
    <w:rsid w:val="00745BC9"/>
    <w:rsid w:val="007475DC"/>
    <w:rsid w:val="0074796E"/>
    <w:rsid w:val="007561A2"/>
    <w:rsid w:val="007657F7"/>
    <w:rsid w:val="00775DB3"/>
    <w:rsid w:val="0078008E"/>
    <w:rsid w:val="0078027C"/>
    <w:rsid w:val="00786DC6"/>
    <w:rsid w:val="00790B22"/>
    <w:rsid w:val="007A36EE"/>
    <w:rsid w:val="007A6A8E"/>
    <w:rsid w:val="007A7D0A"/>
    <w:rsid w:val="007B1E18"/>
    <w:rsid w:val="007C56F0"/>
    <w:rsid w:val="007F0690"/>
    <w:rsid w:val="007F4534"/>
    <w:rsid w:val="007F5860"/>
    <w:rsid w:val="007F795D"/>
    <w:rsid w:val="00801B3A"/>
    <w:rsid w:val="00807870"/>
    <w:rsid w:val="0081426C"/>
    <w:rsid w:val="00814C8E"/>
    <w:rsid w:val="00815EC8"/>
    <w:rsid w:val="00825009"/>
    <w:rsid w:val="00832458"/>
    <w:rsid w:val="00837C14"/>
    <w:rsid w:val="00845B79"/>
    <w:rsid w:val="00845D83"/>
    <w:rsid w:val="00852C67"/>
    <w:rsid w:val="00860B97"/>
    <w:rsid w:val="00861E7B"/>
    <w:rsid w:val="0086702F"/>
    <w:rsid w:val="00886B01"/>
    <w:rsid w:val="00897342"/>
    <w:rsid w:val="008A57CB"/>
    <w:rsid w:val="008A6031"/>
    <w:rsid w:val="008B2237"/>
    <w:rsid w:val="008B6437"/>
    <w:rsid w:val="008B6495"/>
    <w:rsid w:val="008B6ED9"/>
    <w:rsid w:val="008C33B2"/>
    <w:rsid w:val="008C40E2"/>
    <w:rsid w:val="008C4DE8"/>
    <w:rsid w:val="008C5BCA"/>
    <w:rsid w:val="008C5FA0"/>
    <w:rsid w:val="008D4CC3"/>
    <w:rsid w:val="008D6820"/>
    <w:rsid w:val="008D7319"/>
    <w:rsid w:val="008E1E56"/>
    <w:rsid w:val="008F043A"/>
    <w:rsid w:val="008F12F8"/>
    <w:rsid w:val="0090057F"/>
    <w:rsid w:val="009041D9"/>
    <w:rsid w:val="00904866"/>
    <w:rsid w:val="00905001"/>
    <w:rsid w:val="009116FF"/>
    <w:rsid w:val="00922908"/>
    <w:rsid w:val="00935BD5"/>
    <w:rsid w:val="00942C2F"/>
    <w:rsid w:val="009478CB"/>
    <w:rsid w:val="00951892"/>
    <w:rsid w:val="00956C7E"/>
    <w:rsid w:val="00957740"/>
    <w:rsid w:val="00960ADE"/>
    <w:rsid w:val="00964D8B"/>
    <w:rsid w:val="009739D6"/>
    <w:rsid w:val="009861AA"/>
    <w:rsid w:val="0099412C"/>
    <w:rsid w:val="009973EB"/>
    <w:rsid w:val="009B144A"/>
    <w:rsid w:val="009B1B99"/>
    <w:rsid w:val="009B2988"/>
    <w:rsid w:val="009D0C0B"/>
    <w:rsid w:val="009D52EA"/>
    <w:rsid w:val="009E0D57"/>
    <w:rsid w:val="009E639D"/>
    <w:rsid w:val="009F0D76"/>
    <w:rsid w:val="009F7FA7"/>
    <w:rsid w:val="00A0020F"/>
    <w:rsid w:val="00A009EA"/>
    <w:rsid w:val="00A03022"/>
    <w:rsid w:val="00A0360D"/>
    <w:rsid w:val="00A12A12"/>
    <w:rsid w:val="00A17682"/>
    <w:rsid w:val="00A320E4"/>
    <w:rsid w:val="00A3271B"/>
    <w:rsid w:val="00A33526"/>
    <w:rsid w:val="00A41A3D"/>
    <w:rsid w:val="00A41D99"/>
    <w:rsid w:val="00A50DE9"/>
    <w:rsid w:val="00A713A8"/>
    <w:rsid w:val="00A7386A"/>
    <w:rsid w:val="00A82112"/>
    <w:rsid w:val="00AA1012"/>
    <w:rsid w:val="00AA1E39"/>
    <w:rsid w:val="00AA6EBF"/>
    <w:rsid w:val="00AB545C"/>
    <w:rsid w:val="00AC5CDE"/>
    <w:rsid w:val="00AD635A"/>
    <w:rsid w:val="00AE3696"/>
    <w:rsid w:val="00AE394D"/>
    <w:rsid w:val="00AE3BD6"/>
    <w:rsid w:val="00AE4C85"/>
    <w:rsid w:val="00AF6D63"/>
    <w:rsid w:val="00AF7109"/>
    <w:rsid w:val="00AF762E"/>
    <w:rsid w:val="00B0329B"/>
    <w:rsid w:val="00B0718E"/>
    <w:rsid w:val="00B15056"/>
    <w:rsid w:val="00B26932"/>
    <w:rsid w:val="00B315E0"/>
    <w:rsid w:val="00B32223"/>
    <w:rsid w:val="00B40322"/>
    <w:rsid w:val="00B4381C"/>
    <w:rsid w:val="00B47B55"/>
    <w:rsid w:val="00B50834"/>
    <w:rsid w:val="00B535C2"/>
    <w:rsid w:val="00B56277"/>
    <w:rsid w:val="00B5731F"/>
    <w:rsid w:val="00B577C8"/>
    <w:rsid w:val="00B71C19"/>
    <w:rsid w:val="00B73F82"/>
    <w:rsid w:val="00B816E6"/>
    <w:rsid w:val="00B8316E"/>
    <w:rsid w:val="00B94410"/>
    <w:rsid w:val="00B96173"/>
    <w:rsid w:val="00B972C7"/>
    <w:rsid w:val="00BA3010"/>
    <w:rsid w:val="00BB56BE"/>
    <w:rsid w:val="00BC0290"/>
    <w:rsid w:val="00BC4E76"/>
    <w:rsid w:val="00BD45C8"/>
    <w:rsid w:val="00BE3432"/>
    <w:rsid w:val="00BE71C5"/>
    <w:rsid w:val="00BF0013"/>
    <w:rsid w:val="00BF0ED1"/>
    <w:rsid w:val="00BF23AC"/>
    <w:rsid w:val="00C017EF"/>
    <w:rsid w:val="00C03ABF"/>
    <w:rsid w:val="00C12462"/>
    <w:rsid w:val="00C153F6"/>
    <w:rsid w:val="00C22FE5"/>
    <w:rsid w:val="00C235AF"/>
    <w:rsid w:val="00C27858"/>
    <w:rsid w:val="00C310C3"/>
    <w:rsid w:val="00C36394"/>
    <w:rsid w:val="00C368BD"/>
    <w:rsid w:val="00C45811"/>
    <w:rsid w:val="00C5191D"/>
    <w:rsid w:val="00C54652"/>
    <w:rsid w:val="00C5594E"/>
    <w:rsid w:val="00C80B7A"/>
    <w:rsid w:val="00CA5B97"/>
    <w:rsid w:val="00CB009D"/>
    <w:rsid w:val="00CB278F"/>
    <w:rsid w:val="00CB2A49"/>
    <w:rsid w:val="00CD0AB1"/>
    <w:rsid w:val="00CD5738"/>
    <w:rsid w:val="00CD66EA"/>
    <w:rsid w:val="00CE4D0E"/>
    <w:rsid w:val="00D03295"/>
    <w:rsid w:val="00D1209D"/>
    <w:rsid w:val="00D1374C"/>
    <w:rsid w:val="00D3110F"/>
    <w:rsid w:val="00D37991"/>
    <w:rsid w:val="00D42869"/>
    <w:rsid w:val="00D51FB7"/>
    <w:rsid w:val="00D61836"/>
    <w:rsid w:val="00D63903"/>
    <w:rsid w:val="00D6401A"/>
    <w:rsid w:val="00D67B75"/>
    <w:rsid w:val="00D73E06"/>
    <w:rsid w:val="00D746EA"/>
    <w:rsid w:val="00D75FB4"/>
    <w:rsid w:val="00D831B5"/>
    <w:rsid w:val="00D8578B"/>
    <w:rsid w:val="00DB31E3"/>
    <w:rsid w:val="00DB74D4"/>
    <w:rsid w:val="00DC0CB9"/>
    <w:rsid w:val="00DC3D43"/>
    <w:rsid w:val="00DC4F96"/>
    <w:rsid w:val="00DD6D8E"/>
    <w:rsid w:val="00DF1C6E"/>
    <w:rsid w:val="00DF1DFE"/>
    <w:rsid w:val="00E02489"/>
    <w:rsid w:val="00E02BDE"/>
    <w:rsid w:val="00E06055"/>
    <w:rsid w:val="00E21730"/>
    <w:rsid w:val="00E23EE2"/>
    <w:rsid w:val="00E30FB4"/>
    <w:rsid w:val="00E34704"/>
    <w:rsid w:val="00E34A1B"/>
    <w:rsid w:val="00E34B27"/>
    <w:rsid w:val="00E3749B"/>
    <w:rsid w:val="00E40213"/>
    <w:rsid w:val="00E62BCF"/>
    <w:rsid w:val="00E7501E"/>
    <w:rsid w:val="00E77BEC"/>
    <w:rsid w:val="00E945ED"/>
    <w:rsid w:val="00E94822"/>
    <w:rsid w:val="00E960AD"/>
    <w:rsid w:val="00E97E99"/>
    <w:rsid w:val="00EA088C"/>
    <w:rsid w:val="00EA2C0E"/>
    <w:rsid w:val="00EB40AC"/>
    <w:rsid w:val="00EB41CF"/>
    <w:rsid w:val="00EC511D"/>
    <w:rsid w:val="00EC71CA"/>
    <w:rsid w:val="00ED5DDF"/>
    <w:rsid w:val="00EE04FC"/>
    <w:rsid w:val="00EE2E4E"/>
    <w:rsid w:val="00EE7036"/>
    <w:rsid w:val="00EE77DA"/>
    <w:rsid w:val="00F04168"/>
    <w:rsid w:val="00F173B7"/>
    <w:rsid w:val="00F22C6F"/>
    <w:rsid w:val="00F24069"/>
    <w:rsid w:val="00F33B28"/>
    <w:rsid w:val="00F41A4C"/>
    <w:rsid w:val="00F53148"/>
    <w:rsid w:val="00F54F8B"/>
    <w:rsid w:val="00F56BBE"/>
    <w:rsid w:val="00F62770"/>
    <w:rsid w:val="00F7067D"/>
    <w:rsid w:val="00F712D4"/>
    <w:rsid w:val="00F74D09"/>
    <w:rsid w:val="00F76221"/>
    <w:rsid w:val="00F85D12"/>
    <w:rsid w:val="00F87C1D"/>
    <w:rsid w:val="00F90B39"/>
    <w:rsid w:val="00F90CC1"/>
    <w:rsid w:val="00F93EB5"/>
    <w:rsid w:val="00F94B6E"/>
    <w:rsid w:val="00FA096A"/>
    <w:rsid w:val="00FA258E"/>
    <w:rsid w:val="00FA378C"/>
    <w:rsid w:val="00FA480B"/>
    <w:rsid w:val="00FA494E"/>
    <w:rsid w:val="00FC0BF3"/>
    <w:rsid w:val="00FC12DF"/>
    <w:rsid w:val="00FC49CA"/>
    <w:rsid w:val="00FD57BA"/>
    <w:rsid w:val="00FD610B"/>
    <w:rsid w:val="00FF6F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14:docId w14:val="06BD6AD7"/>
  <w15:docId w15:val="{4C40C910-EC50-42AF-9A1A-511CBDE3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932"/>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cs="Times New Roman"/>
    </w:rPr>
  </w:style>
  <w:style w:type="paragraph" w:styleId="Corpsdetexte">
    <w:name w:val="Body Text"/>
    <w:basedOn w:val="Normal"/>
    <w:link w:val="CorpsdetexteCar1"/>
    <w:uiPriority w:val="99"/>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aliases w:val="Box Car"/>
    <w:rPr>
      <w:sz w:val="22"/>
      <w:lang w:val="de-DE"/>
    </w:rPr>
  </w:style>
  <w:style w:type="character" w:customStyle="1" w:styleId="CommentaireCar">
    <w:name w:val="Commentaire Car"/>
    <w:link w:val="Commentaire"/>
    <w:uiPriority w:val="99"/>
    <w:rPr>
      <w:lang w:val="de-DE"/>
    </w:rPr>
  </w:style>
  <w:style w:type="paragraph" w:styleId="Commentaire">
    <w:name w:val="annotation text"/>
    <w:basedOn w:val="Normal"/>
    <w:link w:val="CommentaireCar"/>
    <w:uiPriority w:val="99"/>
    <w:rsid w:val="00520968"/>
    <w:pPr>
      <w:suppressAutoHyphens w:val="0"/>
      <w:spacing w:after="200"/>
    </w:pPr>
    <w:rPr>
      <w:rFonts w:ascii="Times New Roman" w:hAnsi="Times New Roman" w:cs="Times New Roman"/>
      <w:lang w:val="de-DE" w:eastAsia="fr-FR"/>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4"/>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uiPriority w:val="99"/>
    <w:rsid w:val="00520968"/>
    <w:rPr>
      <w:sz w:val="16"/>
    </w:rPr>
  </w:style>
  <w:style w:type="character" w:customStyle="1" w:styleId="CommentaireCar1">
    <w:name w:val="Commentaire Car1"/>
    <w:basedOn w:val="Policepardfaut"/>
    <w:uiPriority w:val="99"/>
    <w:semiHidden/>
    <w:rsid w:val="00520968"/>
    <w:rPr>
      <w:rFonts w:ascii="Verdana" w:hAnsi="Verdana" w:cs="Verdana"/>
      <w:lang w:val="en-GB" w:eastAsia="zh-CN"/>
    </w:rPr>
  </w:style>
  <w:style w:type="paragraph" w:customStyle="1" w:styleId="Tablehead0">
    <w:name w:val="Table head"/>
    <w:basedOn w:val="Normal"/>
    <w:uiPriority w:val="99"/>
    <w:rsid w:val="00EB41CF"/>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EB41CF"/>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EB41CF"/>
  </w:style>
  <w:style w:type="paragraph" w:styleId="Sansinterligne">
    <w:name w:val="No Spacing"/>
    <w:uiPriority w:val="1"/>
    <w:qFormat/>
    <w:rsid w:val="00EB41CF"/>
    <w:rPr>
      <w:rFonts w:eastAsia="Calibri"/>
      <w:sz w:val="22"/>
      <w:szCs w:val="24"/>
      <w:lang w:val="sv-SE" w:eastAsia="sv-SE"/>
    </w:rPr>
  </w:style>
  <w:style w:type="paragraph" w:customStyle="1" w:styleId="TITRE11">
    <w:name w:val="_TITRE1"/>
    <w:basedOn w:val="Normal"/>
    <w:next w:val="Normal"/>
    <w:qFormat/>
    <w:rsid w:val="00EB41CF"/>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EB41CF"/>
    <w:pPr>
      <w:keepNext/>
      <w:keepLines/>
      <w:suppressAutoHyphens w:val="0"/>
      <w:spacing w:before="360" w:after="120"/>
    </w:pPr>
    <w:rPr>
      <w:rFonts w:ascii="Arial" w:hAnsi="Arial" w:cs="Times New Roman"/>
      <w:b/>
      <w:bCs/>
      <w:sz w:val="22"/>
      <w:lang w:val="fr-FR" w:eastAsia="fr-FR"/>
    </w:rPr>
  </w:style>
  <w:style w:type="character" w:customStyle="1" w:styleId="TITRE2Car0">
    <w:name w:val="_TITRE2 Car"/>
    <w:basedOn w:val="Policepardfaut"/>
    <w:link w:val="TITRE20"/>
    <w:rsid w:val="00EB41CF"/>
    <w:rPr>
      <w:rFonts w:ascii="Arial" w:hAnsi="Arial"/>
      <w:b/>
      <w:bCs/>
      <w:sz w:val="22"/>
    </w:rPr>
  </w:style>
  <w:style w:type="paragraph" w:customStyle="1" w:styleId="TITRE30">
    <w:name w:val="_TITRE3"/>
    <w:basedOn w:val="Normal"/>
    <w:next w:val="Normal"/>
    <w:qFormat/>
    <w:rsid w:val="00EB41CF"/>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EB41CF"/>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EB41CF"/>
    <w:pPr>
      <w:widowControl w:val="0"/>
      <w:numPr>
        <w:numId w:val="15"/>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EB41CF"/>
    <w:rPr>
      <w:rFonts w:ascii="Calibri" w:hAnsi="Calibri" w:cs="Calibri"/>
      <w:color w:val="000000"/>
      <w:spacing w:val="-4"/>
      <w:sz w:val="22"/>
      <w:szCs w:val="22"/>
      <w:lang w:val="en-US"/>
    </w:rPr>
  </w:style>
  <w:style w:type="paragraph" w:customStyle="1" w:styleId="titre40">
    <w:name w:val="titre 4"/>
    <w:basedOn w:val="Titre4"/>
    <w:link w:val="titre4Car0"/>
    <w:qFormat/>
    <w:rsid w:val="00EB41CF"/>
    <w:pPr>
      <w:numPr>
        <w:ilvl w:val="0"/>
        <w:numId w:val="0"/>
      </w:numPr>
      <w:tabs>
        <w:tab w:val="num" w:pos="0"/>
        <w:tab w:val="left" w:pos="993"/>
      </w:tabs>
      <w:suppressAutoHyphens w:val="0"/>
      <w:ind w:left="864" w:hanging="864"/>
    </w:pPr>
    <w:rPr>
      <w:i/>
      <w:lang w:eastAsia="en-US"/>
    </w:rPr>
  </w:style>
  <w:style w:type="character" w:customStyle="1" w:styleId="titre4Car0">
    <w:name w:val="titre 4 Car"/>
    <w:basedOn w:val="Titre4Car"/>
    <w:link w:val="titre40"/>
    <w:rsid w:val="00EB41CF"/>
    <w:rPr>
      <w:rFonts w:ascii="Verdana" w:eastAsia="Calibri" w:hAnsi="Verdana" w:cs="Verdana"/>
      <w:i/>
      <w:sz w:val="22"/>
      <w:szCs w:val="24"/>
      <w:lang w:val="de-DE" w:eastAsia="en-US"/>
    </w:rPr>
  </w:style>
  <w:style w:type="paragraph" w:customStyle="1" w:styleId="Style1">
    <w:name w:val="Style1"/>
    <w:basedOn w:val="TITRE20"/>
    <w:next w:val="TITRE30"/>
    <w:link w:val="Style1Car"/>
    <w:qFormat/>
    <w:rsid w:val="00EB41CF"/>
    <w:rPr>
      <w:snapToGrid w:val="0"/>
      <w:lang w:val="en-GB" w:eastAsia="en-US"/>
    </w:rPr>
  </w:style>
  <w:style w:type="character" w:customStyle="1" w:styleId="Style1Car">
    <w:name w:val="Style1 Car"/>
    <w:basedOn w:val="TITRE2Car0"/>
    <w:link w:val="Style1"/>
    <w:rsid w:val="00EB41CF"/>
    <w:rPr>
      <w:rFonts w:ascii="Arial" w:hAnsi="Arial"/>
      <w:b/>
      <w:bCs/>
      <w:snapToGrid w:val="0"/>
      <w:sz w:val="22"/>
      <w:lang w:val="en-GB" w:eastAsia="en-US"/>
    </w:rPr>
  </w:style>
  <w:style w:type="table" w:customStyle="1" w:styleId="Grilledutableau4">
    <w:name w:val="Grille du tableau4"/>
    <w:basedOn w:val="TableauNormal"/>
    <w:next w:val="Grilledutableau"/>
    <w:uiPriority w:val="59"/>
    <w:rsid w:val="00BF0E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BF0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BF0ED1"/>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BF0ED1"/>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8D4CC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8D4CC3"/>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8D4CC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8D4CC3"/>
    <w:rPr>
      <w:position w:val="4"/>
      <w:lang w:val="en-GB" w:eastAsia="zh-CN"/>
    </w:rPr>
  </w:style>
  <w:style w:type="paragraph" w:styleId="Tabledesillustrations">
    <w:name w:val="table of figures"/>
    <w:basedOn w:val="Normal"/>
    <w:next w:val="Normal"/>
    <w:semiHidden/>
    <w:rsid w:val="008D4CC3"/>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8D4CC3"/>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8D4CC3"/>
    <w:rPr>
      <w:rFonts w:ascii="Tahoma" w:hAnsi="Tahoma"/>
      <w:shd w:val="clear" w:color="auto" w:fill="000080"/>
      <w:lang w:val="en-GB" w:eastAsia="de-DE"/>
    </w:rPr>
  </w:style>
  <w:style w:type="character" w:customStyle="1" w:styleId="RetraitcorpsdetexteCar">
    <w:name w:val="Retrait corps de texte Car"/>
    <w:basedOn w:val="Policepardfaut"/>
    <w:rsid w:val="008D4CC3"/>
    <w:rPr>
      <w:rFonts w:ascii="Verdana" w:eastAsia="Times New Roman" w:hAnsi="Verdana" w:cs="Times New Roman"/>
      <w:sz w:val="24"/>
      <w:szCs w:val="20"/>
      <w:lang w:val="en-GB" w:eastAsia="de-DE"/>
    </w:rPr>
  </w:style>
  <w:style w:type="paragraph" w:styleId="Corpsdetexte2">
    <w:name w:val="Body Text 2"/>
    <w:basedOn w:val="Normal"/>
    <w:link w:val="Corpsdetexte2Car"/>
    <w:rsid w:val="008D4CC3"/>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8D4CC3"/>
    <w:rPr>
      <w:rFonts w:ascii="Verdana" w:hAnsi="Verdana"/>
      <w:i/>
      <w:color w:val="0000FF"/>
      <w:lang w:val="en-GB" w:eastAsia="de-DE"/>
    </w:rPr>
  </w:style>
  <w:style w:type="paragraph" w:styleId="Salutations">
    <w:name w:val="Salutation"/>
    <w:basedOn w:val="Normal"/>
    <w:next w:val="Normal"/>
    <w:link w:val="SalutationsCar"/>
    <w:rsid w:val="008D4CC3"/>
    <w:pPr>
      <w:suppressAutoHyphens w:val="0"/>
    </w:pPr>
    <w:rPr>
      <w:rFonts w:cs="Times New Roman"/>
      <w:lang w:eastAsia="de-DE"/>
    </w:rPr>
  </w:style>
  <w:style w:type="character" w:customStyle="1" w:styleId="SalutationsCar">
    <w:name w:val="Salutations Car"/>
    <w:basedOn w:val="Policepardfaut"/>
    <w:link w:val="Salutations"/>
    <w:rsid w:val="008D4CC3"/>
    <w:rPr>
      <w:rFonts w:ascii="Verdana" w:hAnsi="Verdana"/>
      <w:lang w:val="en-GB" w:eastAsia="de-DE"/>
    </w:rPr>
  </w:style>
  <w:style w:type="paragraph" w:styleId="Listepuces">
    <w:name w:val="List Bullet"/>
    <w:basedOn w:val="Normal"/>
    <w:autoRedefine/>
    <w:rsid w:val="008D4CC3"/>
    <w:pPr>
      <w:tabs>
        <w:tab w:val="num" w:pos="360"/>
      </w:tabs>
      <w:suppressAutoHyphens w:val="0"/>
      <w:ind w:left="360" w:hanging="360"/>
    </w:pPr>
    <w:rPr>
      <w:rFonts w:cs="Times New Roman"/>
      <w:lang w:eastAsia="de-DE"/>
    </w:rPr>
  </w:style>
  <w:style w:type="paragraph" w:styleId="Listepuces2">
    <w:name w:val="List Bullet 2"/>
    <w:basedOn w:val="Normal"/>
    <w:autoRedefine/>
    <w:rsid w:val="008D4CC3"/>
    <w:pPr>
      <w:tabs>
        <w:tab w:val="num" w:pos="643"/>
      </w:tabs>
      <w:suppressAutoHyphens w:val="0"/>
      <w:ind w:left="643" w:hanging="360"/>
    </w:pPr>
    <w:rPr>
      <w:rFonts w:cs="Times New Roman"/>
      <w:lang w:eastAsia="de-DE"/>
    </w:rPr>
  </w:style>
  <w:style w:type="paragraph" w:styleId="Listepuces3">
    <w:name w:val="List Bullet 3"/>
    <w:basedOn w:val="Normal"/>
    <w:autoRedefine/>
    <w:rsid w:val="008D4CC3"/>
    <w:pPr>
      <w:tabs>
        <w:tab w:val="num" w:pos="926"/>
      </w:tabs>
      <w:suppressAutoHyphens w:val="0"/>
      <w:ind w:left="926" w:hanging="360"/>
    </w:pPr>
    <w:rPr>
      <w:rFonts w:cs="Times New Roman"/>
      <w:lang w:eastAsia="de-DE"/>
    </w:rPr>
  </w:style>
  <w:style w:type="paragraph" w:styleId="Listepuces4">
    <w:name w:val="List Bullet 4"/>
    <w:basedOn w:val="Normal"/>
    <w:autoRedefine/>
    <w:rsid w:val="008D4CC3"/>
    <w:pPr>
      <w:tabs>
        <w:tab w:val="num" w:pos="1209"/>
      </w:tabs>
      <w:suppressAutoHyphens w:val="0"/>
      <w:ind w:left="1209" w:hanging="360"/>
    </w:pPr>
    <w:rPr>
      <w:rFonts w:cs="Times New Roman"/>
      <w:lang w:eastAsia="de-DE"/>
    </w:rPr>
  </w:style>
  <w:style w:type="paragraph" w:styleId="Listepuces5">
    <w:name w:val="List Bullet 5"/>
    <w:basedOn w:val="Normal"/>
    <w:autoRedefine/>
    <w:rsid w:val="008D4CC3"/>
    <w:pPr>
      <w:tabs>
        <w:tab w:val="num" w:pos="1492"/>
      </w:tabs>
      <w:suppressAutoHyphens w:val="0"/>
      <w:ind w:left="1492" w:hanging="360"/>
    </w:pPr>
    <w:rPr>
      <w:rFonts w:cs="Times New Roman"/>
      <w:lang w:eastAsia="de-DE"/>
    </w:rPr>
  </w:style>
  <w:style w:type="paragraph" w:styleId="Normalcentr">
    <w:name w:val="Block Text"/>
    <w:basedOn w:val="Normal"/>
    <w:rsid w:val="008D4CC3"/>
    <w:pPr>
      <w:suppressAutoHyphens w:val="0"/>
      <w:ind w:left="1440" w:right="1440"/>
    </w:pPr>
    <w:rPr>
      <w:rFonts w:cs="Times New Roman"/>
      <w:lang w:eastAsia="de-DE"/>
    </w:rPr>
  </w:style>
  <w:style w:type="paragraph" w:styleId="Date">
    <w:name w:val="Date"/>
    <w:basedOn w:val="Normal"/>
    <w:next w:val="Normal"/>
    <w:link w:val="DateCar"/>
    <w:rsid w:val="008D4CC3"/>
    <w:pPr>
      <w:suppressAutoHyphens w:val="0"/>
    </w:pPr>
    <w:rPr>
      <w:rFonts w:cs="Times New Roman"/>
      <w:lang w:eastAsia="de-DE"/>
    </w:rPr>
  </w:style>
  <w:style w:type="character" w:customStyle="1" w:styleId="DateCar">
    <w:name w:val="Date Car"/>
    <w:basedOn w:val="Policepardfaut"/>
    <w:link w:val="Date"/>
    <w:rsid w:val="008D4CC3"/>
    <w:rPr>
      <w:rFonts w:ascii="Verdana" w:hAnsi="Verdana"/>
      <w:lang w:val="en-GB" w:eastAsia="de-DE"/>
    </w:rPr>
  </w:style>
  <w:style w:type="paragraph" w:styleId="Titredenote">
    <w:name w:val="Note Heading"/>
    <w:basedOn w:val="Normal"/>
    <w:next w:val="Normal"/>
    <w:link w:val="TitredenoteCar"/>
    <w:rsid w:val="008D4CC3"/>
    <w:pPr>
      <w:suppressAutoHyphens w:val="0"/>
    </w:pPr>
    <w:rPr>
      <w:rFonts w:cs="Times New Roman"/>
      <w:lang w:eastAsia="de-DE"/>
    </w:rPr>
  </w:style>
  <w:style w:type="character" w:customStyle="1" w:styleId="TitredenoteCar">
    <w:name w:val="Titre de note Car"/>
    <w:basedOn w:val="Policepardfaut"/>
    <w:link w:val="Titredenote"/>
    <w:rsid w:val="008D4CC3"/>
    <w:rPr>
      <w:rFonts w:ascii="Verdana" w:hAnsi="Verdana"/>
      <w:lang w:val="en-GB" w:eastAsia="de-DE"/>
    </w:rPr>
  </w:style>
  <w:style w:type="paragraph" w:styleId="Formuledepolitesse">
    <w:name w:val="Closing"/>
    <w:basedOn w:val="Normal"/>
    <w:link w:val="FormuledepolitesseCar"/>
    <w:rsid w:val="008D4CC3"/>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8D4CC3"/>
    <w:rPr>
      <w:rFonts w:ascii="Verdana" w:hAnsi="Verdana"/>
      <w:lang w:val="en-GB" w:eastAsia="de-DE"/>
    </w:rPr>
  </w:style>
  <w:style w:type="paragraph" w:styleId="Index4">
    <w:name w:val="index 4"/>
    <w:basedOn w:val="Normal"/>
    <w:next w:val="Normal"/>
    <w:autoRedefine/>
    <w:semiHidden/>
    <w:rsid w:val="008D4CC3"/>
    <w:pPr>
      <w:suppressAutoHyphens w:val="0"/>
      <w:ind w:left="880" w:hanging="220"/>
    </w:pPr>
    <w:rPr>
      <w:rFonts w:cs="Times New Roman"/>
      <w:lang w:eastAsia="de-DE"/>
    </w:rPr>
  </w:style>
  <w:style w:type="paragraph" w:styleId="Index5">
    <w:name w:val="index 5"/>
    <w:basedOn w:val="Normal"/>
    <w:next w:val="Normal"/>
    <w:autoRedefine/>
    <w:semiHidden/>
    <w:rsid w:val="008D4CC3"/>
    <w:pPr>
      <w:suppressAutoHyphens w:val="0"/>
      <w:ind w:left="1100" w:hanging="220"/>
    </w:pPr>
    <w:rPr>
      <w:rFonts w:cs="Times New Roman"/>
      <w:lang w:eastAsia="de-DE"/>
    </w:rPr>
  </w:style>
  <w:style w:type="paragraph" w:styleId="Index6">
    <w:name w:val="index 6"/>
    <w:basedOn w:val="Normal"/>
    <w:next w:val="Normal"/>
    <w:autoRedefine/>
    <w:semiHidden/>
    <w:rsid w:val="008D4CC3"/>
    <w:pPr>
      <w:suppressAutoHyphens w:val="0"/>
      <w:ind w:left="1320" w:hanging="220"/>
    </w:pPr>
    <w:rPr>
      <w:rFonts w:cs="Times New Roman"/>
      <w:lang w:eastAsia="de-DE"/>
    </w:rPr>
  </w:style>
  <w:style w:type="paragraph" w:styleId="Index7">
    <w:name w:val="index 7"/>
    <w:basedOn w:val="Normal"/>
    <w:next w:val="Normal"/>
    <w:autoRedefine/>
    <w:semiHidden/>
    <w:rsid w:val="008D4CC3"/>
    <w:pPr>
      <w:suppressAutoHyphens w:val="0"/>
      <w:ind w:left="1540" w:hanging="220"/>
    </w:pPr>
    <w:rPr>
      <w:rFonts w:cs="Times New Roman"/>
      <w:lang w:eastAsia="de-DE"/>
    </w:rPr>
  </w:style>
  <w:style w:type="paragraph" w:styleId="Index8">
    <w:name w:val="index 8"/>
    <w:basedOn w:val="Normal"/>
    <w:next w:val="Normal"/>
    <w:autoRedefine/>
    <w:semiHidden/>
    <w:rsid w:val="008D4CC3"/>
    <w:pPr>
      <w:suppressAutoHyphens w:val="0"/>
      <w:ind w:left="1760" w:hanging="220"/>
    </w:pPr>
    <w:rPr>
      <w:rFonts w:cs="Times New Roman"/>
      <w:lang w:eastAsia="de-DE"/>
    </w:rPr>
  </w:style>
  <w:style w:type="paragraph" w:styleId="Index9">
    <w:name w:val="index 9"/>
    <w:basedOn w:val="Normal"/>
    <w:next w:val="Normal"/>
    <w:autoRedefine/>
    <w:semiHidden/>
    <w:rsid w:val="008D4CC3"/>
    <w:pPr>
      <w:suppressAutoHyphens w:val="0"/>
      <w:ind w:left="1980" w:hanging="220"/>
    </w:pPr>
    <w:rPr>
      <w:rFonts w:cs="Times New Roman"/>
      <w:lang w:eastAsia="de-DE"/>
    </w:rPr>
  </w:style>
  <w:style w:type="paragraph" w:styleId="Liste2">
    <w:name w:val="List 2"/>
    <w:basedOn w:val="Normal"/>
    <w:rsid w:val="008D4CC3"/>
    <w:pPr>
      <w:suppressAutoHyphens w:val="0"/>
      <w:ind w:left="566" w:hanging="283"/>
    </w:pPr>
    <w:rPr>
      <w:rFonts w:cs="Times New Roman"/>
      <w:lang w:eastAsia="de-DE"/>
    </w:rPr>
  </w:style>
  <w:style w:type="paragraph" w:styleId="Liste3">
    <w:name w:val="List 3"/>
    <w:basedOn w:val="Normal"/>
    <w:rsid w:val="008D4CC3"/>
    <w:pPr>
      <w:suppressAutoHyphens w:val="0"/>
      <w:ind w:left="849" w:hanging="283"/>
    </w:pPr>
    <w:rPr>
      <w:rFonts w:cs="Times New Roman"/>
      <w:lang w:eastAsia="de-DE"/>
    </w:rPr>
  </w:style>
  <w:style w:type="paragraph" w:styleId="Liste4">
    <w:name w:val="List 4"/>
    <w:basedOn w:val="Normal"/>
    <w:rsid w:val="008D4CC3"/>
    <w:pPr>
      <w:suppressAutoHyphens w:val="0"/>
      <w:ind w:left="1132" w:hanging="283"/>
    </w:pPr>
    <w:rPr>
      <w:rFonts w:cs="Times New Roman"/>
      <w:lang w:eastAsia="de-DE"/>
    </w:rPr>
  </w:style>
  <w:style w:type="paragraph" w:styleId="Liste5">
    <w:name w:val="List 5"/>
    <w:basedOn w:val="Normal"/>
    <w:rsid w:val="008D4CC3"/>
    <w:pPr>
      <w:suppressAutoHyphens w:val="0"/>
      <w:ind w:left="1415" w:hanging="283"/>
    </w:pPr>
    <w:rPr>
      <w:rFonts w:cs="Times New Roman"/>
      <w:lang w:eastAsia="de-DE"/>
    </w:rPr>
  </w:style>
  <w:style w:type="paragraph" w:styleId="Listecontinue">
    <w:name w:val="List Continue"/>
    <w:basedOn w:val="Normal"/>
    <w:rsid w:val="008D4CC3"/>
    <w:pPr>
      <w:suppressAutoHyphens w:val="0"/>
      <w:ind w:left="283"/>
    </w:pPr>
    <w:rPr>
      <w:rFonts w:cs="Times New Roman"/>
      <w:lang w:eastAsia="de-DE"/>
    </w:rPr>
  </w:style>
  <w:style w:type="paragraph" w:styleId="Listecontinue2">
    <w:name w:val="List Continue 2"/>
    <w:basedOn w:val="Normal"/>
    <w:rsid w:val="008D4CC3"/>
    <w:pPr>
      <w:suppressAutoHyphens w:val="0"/>
      <w:ind w:left="566"/>
    </w:pPr>
    <w:rPr>
      <w:rFonts w:cs="Times New Roman"/>
      <w:lang w:eastAsia="de-DE"/>
    </w:rPr>
  </w:style>
  <w:style w:type="paragraph" w:styleId="Listecontinue3">
    <w:name w:val="List Continue 3"/>
    <w:basedOn w:val="Normal"/>
    <w:rsid w:val="008D4CC3"/>
    <w:pPr>
      <w:suppressAutoHyphens w:val="0"/>
      <w:ind w:left="849"/>
    </w:pPr>
    <w:rPr>
      <w:rFonts w:cs="Times New Roman"/>
      <w:lang w:eastAsia="de-DE"/>
    </w:rPr>
  </w:style>
  <w:style w:type="paragraph" w:styleId="Listecontinue4">
    <w:name w:val="List Continue 4"/>
    <w:basedOn w:val="Normal"/>
    <w:rsid w:val="008D4CC3"/>
    <w:pPr>
      <w:suppressAutoHyphens w:val="0"/>
      <w:ind w:left="1132"/>
    </w:pPr>
    <w:rPr>
      <w:rFonts w:cs="Times New Roman"/>
      <w:lang w:eastAsia="de-DE"/>
    </w:rPr>
  </w:style>
  <w:style w:type="paragraph" w:styleId="Listecontinue5">
    <w:name w:val="List Continue 5"/>
    <w:basedOn w:val="Normal"/>
    <w:rsid w:val="008D4CC3"/>
    <w:pPr>
      <w:suppressAutoHyphens w:val="0"/>
      <w:ind w:left="1415"/>
    </w:pPr>
    <w:rPr>
      <w:rFonts w:cs="Times New Roman"/>
      <w:lang w:eastAsia="de-DE"/>
    </w:rPr>
  </w:style>
  <w:style w:type="paragraph" w:styleId="Listenumros">
    <w:name w:val="List Number"/>
    <w:basedOn w:val="Normal"/>
    <w:rsid w:val="008D4CC3"/>
    <w:pPr>
      <w:tabs>
        <w:tab w:val="num" w:pos="360"/>
      </w:tabs>
      <w:suppressAutoHyphens w:val="0"/>
      <w:ind w:left="360" w:hanging="360"/>
    </w:pPr>
    <w:rPr>
      <w:rFonts w:cs="Times New Roman"/>
      <w:lang w:eastAsia="de-DE"/>
    </w:rPr>
  </w:style>
  <w:style w:type="paragraph" w:styleId="Listenumros2">
    <w:name w:val="List Number 2"/>
    <w:basedOn w:val="Normal"/>
    <w:rsid w:val="008D4CC3"/>
    <w:pPr>
      <w:tabs>
        <w:tab w:val="num" w:pos="643"/>
      </w:tabs>
      <w:suppressAutoHyphens w:val="0"/>
      <w:ind w:left="643" w:hanging="360"/>
    </w:pPr>
    <w:rPr>
      <w:rFonts w:cs="Times New Roman"/>
      <w:lang w:eastAsia="de-DE"/>
    </w:rPr>
  </w:style>
  <w:style w:type="paragraph" w:styleId="Listenumros3">
    <w:name w:val="List Number 3"/>
    <w:basedOn w:val="Normal"/>
    <w:rsid w:val="008D4CC3"/>
    <w:pPr>
      <w:tabs>
        <w:tab w:val="num" w:pos="926"/>
      </w:tabs>
      <w:suppressAutoHyphens w:val="0"/>
      <w:ind w:left="926" w:hanging="360"/>
    </w:pPr>
    <w:rPr>
      <w:rFonts w:cs="Times New Roman"/>
      <w:lang w:eastAsia="de-DE"/>
    </w:rPr>
  </w:style>
  <w:style w:type="paragraph" w:styleId="Listenumros4">
    <w:name w:val="List Number 4"/>
    <w:basedOn w:val="Normal"/>
    <w:rsid w:val="008D4CC3"/>
    <w:pPr>
      <w:tabs>
        <w:tab w:val="num" w:pos="1209"/>
      </w:tabs>
      <w:suppressAutoHyphens w:val="0"/>
      <w:ind w:left="1209" w:hanging="360"/>
    </w:pPr>
    <w:rPr>
      <w:rFonts w:cs="Times New Roman"/>
      <w:lang w:eastAsia="de-DE"/>
    </w:rPr>
  </w:style>
  <w:style w:type="paragraph" w:styleId="Listenumros5">
    <w:name w:val="List Number 5"/>
    <w:basedOn w:val="Normal"/>
    <w:rsid w:val="008D4CC3"/>
    <w:pPr>
      <w:tabs>
        <w:tab w:val="num" w:pos="1492"/>
      </w:tabs>
      <w:suppressAutoHyphens w:val="0"/>
      <w:ind w:left="1492" w:hanging="360"/>
    </w:pPr>
    <w:rPr>
      <w:rFonts w:cs="Times New Roman"/>
      <w:lang w:eastAsia="de-DE"/>
    </w:rPr>
  </w:style>
  <w:style w:type="paragraph" w:styleId="Textedemacro">
    <w:name w:val="macro"/>
    <w:link w:val="TextedemacroCar"/>
    <w:semiHidden/>
    <w:rsid w:val="008D4CC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8D4CC3"/>
    <w:rPr>
      <w:rFonts w:ascii="Courier New" w:hAnsi="Courier New"/>
      <w:lang w:val="de-DE" w:eastAsia="de-DE"/>
    </w:rPr>
  </w:style>
  <w:style w:type="paragraph" w:styleId="En-ttedemessage">
    <w:name w:val="Message Header"/>
    <w:basedOn w:val="Normal"/>
    <w:link w:val="En-ttedemessageCar"/>
    <w:rsid w:val="008D4CC3"/>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8D4CC3"/>
    <w:rPr>
      <w:rFonts w:ascii="Arial" w:hAnsi="Arial"/>
      <w:sz w:val="24"/>
      <w:shd w:val="pct20" w:color="auto" w:fill="auto"/>
      <w:lang w:val="en-GB" w:eastAsia="de-DE"/>
    </w:rPr>
  </w:style>
  <w:style w:type="paragraph" w:styleId="Textebrut">
    <w:name w:val="Plain Text"/>
    <w:basedOn w:val="Normal"/>
    <w:link w:val="TextebrutCar"/>
    <w:uiPriority w:val="99"/>
    <w:rsid w:val="008D4CC3"/>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8D4CC3"/>
    <w:rPr>
      <w:rFonts w:ascii="Consolas" w:hAnsi="Consolas" w:cs="Verdana"/>
      <w:sz w:val="21"/>
      <w:szCs w:val="21"/>
      <w:lang w:val="en-GB" w:eastAsia="zh-CN"/>
    </w:rPr>
  </w:style>
  <w:style w:type="paragraph" w:styleId="Retraitnormal">
    <w:name w:val="Normal Indent"/>
    <w:basedOn w:val="Normal"/>
    <w:rsid w:val="008D4CC3"/>
    <w:pPr>
      <w:suppressAutoHyphens w:val="0"/>
      <w:ind w:left="708"/>
    </w:pPr>
    <w:rPr>
      <w:rFonts w:cs="Times New Roman"/>
      <w:lang w:eastAsia="de-DE"/>
    </w:rPr>
  </w:style>
  <w:style w:type="paragraph" w:styleId="Corpsdetexte3">
    <w:name w:val="Body Text 3"/>
    <w:basedOn w:val="Normal"/>
    <w:link w:val="Corpsdetexte3Car"/>
    <w:rsid w:val="008D4CC3"/>
    <w:pPr>
      <w:suppressAutoHyphens w:val="0"/>
    </w:pPr>
    <w:rPr>
      <w:rFonts w:cs="Times New Roman"/>
      <w:sz w:val="16"/>
      <w:lang w:eastAsia="de-DE"/>
    </w:rPr>
  </w:style>
  <w:style w:type="character" w:customStyle="1" w:styleId="Corpsdetexte3Car">
    <w:name w:val="Corps de texte 3 Car"/>
    <w:basedOn w:val="Policepardfaut"/>
    <w:link w:val="Corpsdetexte3"/>
    <w:rsid w:val="008D4CC3"/>
    <w:rPr>
      <w:rFonts w:ascii="Verdana" w:hAnsi="Verdana"/>
      <w:sz w:val="16"/>
      <w:lang w:val="en-GB" w:eastAsia="de-DE"/>
    </w:rPr>
  </w:style>
  <w:style w:type="paragraph" w:styleId="Retraitcorpsdetexte2">
    <w:name w:val="Body Text Indent 2"/>
    <w:basedOn w:val="Normal"/>
    <w:link w:val="Retraitcorpsdetexte2Car"/>
    <w:rsid w:val="008D4CC3"/>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8D4CC3"/>
    <w:rPr>
      <w:rFonts w:ascii="Verdana" w:hAnsi="Verdana" w:cs="Verdana"/>
      <w:lang w:val="en-GB" w:eastAsia="zh-CN"/>
    </w:rPr>
  </w:style>
  <w:style w:type="paragraph" w:styleId="Retraitcorpsdetexte3">
    <w:name w:val="Body Text Indent 3"/>
    <w:basedOn w:val="Normal"/>
    <w:link w:val="Retraitcorpsdetexte3Car"/>
    <w:rsid w:val="008D4CC3"/>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8D4CC3"/>
    <w:rPr>
      <w:rFonts w:ascii="Verdana" w:hAnsi="Verdana"/>
      <w:sz w:val="16"/>
      <w:lang w:val="en-GB" w:eastAsia="de-DE"/>
    </w:rPr>
  </w:style>
  <w:style w:type="paragraph" w:styleId="Retrait1religne">
    <w:name w:val="Body Text First Indent"/>
    <w:basedOn w:val="Corpsdetexte"/>
    <w:link w:val="Retrait1religneCar"/>
    <w:rsid w:val="008D4CC3"/>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8D4CC3"/>
    <w:rPr>
      <w:rFonts w:ascii="Verdana" w:hAnsi="Verdana" w:cs="Verdana"/>
      <w:lang w:val="en-GB" w:eastAsia="zh-CN"/>
    </w:rPr>
  </w:style>
  <w:style w:type="character" w:customStyle="1" w:styleId="Retrait1religneCar">
    <w:name w:val="Retrait 1re ligne Car"/>
    <w:basedOn w:val="CorpsdetexteCar1"/>
    <w:link w:val="Retrait1religne"/>
    <w:rsid w:val="008D4CC3"/>
    <w:rPr>
      <w:rFonts w:ascii="Verdana" w:hAnsi="Verdana" w:cs="Verdana"/>
      <w:lang w:val="en-GB" w:eastAsia="de-DE"/>
    </w:rPr>
  </w:style>
  <w:style w:type="paragraph" w:styleId="Retraitcorpset1relig">
    <w:name w:val="Body Text First Indent 2"/>
    <w:basedOn w:val="Retraitcorpsdetexte"/>
    <w:link w:val="Retraitcorpset1religCar"/>
    <w:rsid w:val="008D4CC3"/>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8D4CC3"/>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8D4CC3"/>
    <w:rPr>
      <w:rFonts w:ascii="Verdana" w:hAnsi="Verdana" w:cs="Verdana"/>
      <w:sz w:val="22"/>
      <w:lang w:val="en-GB" w:eastAsia="de-DE"/>
    </w:rPr>
  </w:style>
  <w:style w:type="paragraph" w:styleId="Titre">
    <w:name w:val="Title"/>
    <w:basedOn w:val="Normal"/>
    <w:link w:val="TitreCar"/>
    <w:qFormat/>
    <w:rsid w:val="008D4CC3"/>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8D4CC3"/>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SignatureCar">
    <w:name w:val="Signature Car"/>
    <w:basedOn w:val="Policepardfaut"/>
    <w:link w:val="Signature"/>
    <w:rsid w:val="008D4CC3"/>
    <w:rPr>
      <w:rFonts w:ascii="Verdana" w:hAnsi="Verdana" w:cs="Verdana"/>
      <w:lang w:val="en-GB" w:eastAsia="zh-CN"/>
    </w:rPr>
  </w:style>
  <w:style w:type="paragraph" w:styleId="TitreTR">
    <w:name w:val="toa heading"/>
    <w:basedOn w:val="Normal"/>
    <w:next w:val="Normal"/>
    <w:semiHidden/>
    <w:rsid w:val="008D4CC3"/>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8D4CC3"/>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8D4CC3"/>
  </w:style>
  <w:style w:type="numbering" w:customStyle="1" w:styleId="NoList11">
    <w:name w:val="No List11"/>
    <w:next w:val="Aucuneliste"/>
    <w:uiPriority w:val="99"/>
    <w:semiHidden/>
    <w:unhideWhenUsed/>
    <w:rsid w:val="008D4CC3"/>
  </w:style>
  <w:style w:type="table" w:customStyle="1" w:styleId="TableGrid1">
    <w:name w:val="Table Grid1"/>
    <w:basedOn w:val="TableauNormal"/>
    <w:next w:val="Grilledutableau"/>
    <w:uiPriority w:val="59"/>
    <w:rsid w:val="008D4CC3"/>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
    <w:name w:val="Sous titre"/>
    <w:basedOn w:val="Normal"/>
    <w:link w:val="SoustitreCar"/>
    <w:qFormat/>
    <w:rsid w:val="008D4CC3"/>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8D4CC3"/>
    <w:rPr>
      <w:rFonts w:ascii="Arial" w:eastAsia="Calibri" w:hAnsi="Arial" w:cs="Arial"/>
      <w:b/>
      <w:u w:val="single"/>
      <w:lang w:val="en-GB" w:eastAsia="en-US"/>
    </w:rPr>
  </w:style>
  <w:style w:type="table" w:customStyle="1" w:styleId="Grilledutableau42">
    <w:name w:val="Grille du tableau42"/>
    <w:basedOn w:val="TableauNormal"/>
    <w:next w:val="Grilledutableau"/>
    <w:uiPriority w:val="59"/>
    <w:rsid w:val="008D4C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8D4CC3"/>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8D4CC3"/>
    <w:pPr>
      <w:widowControl w:val="0"/>
      <w:shd w:val="clear" w:color="auto" w:fill="FFFFFF"/>
      <w:suppressAutoHyphens w:val="0"/>
      <w:spacing w:before="280" w:after="280" w:line="259" w:lineRule="exact"/>
      <w:jc w:val="both"/>
    </w:pPr>
    <w:rPr>
      <w:rFonts w:ascii="Arial" w:eastAsia="Arial" w:hAnsi="Arial" w:cs="Arial"/>
      <w:lang w:val="fr-FR" w:eastAsia="fr-FR"/>
    </w:rPr>
  </w:style>
  <w:style w:type="paragraph" w:customStyle="1" w:styleId="CM41">
    <w:name w:val="CM4+1"/>
    <w:basedOn w:val="Default"/>
    <w:next w:val="Default"/>
    <w:uiPriority w:val="99"/>
    <w:rsid w:val="00B0718E"/>
    <w:pPr>
      <w:suppressAutoHyphens w:val="0"/>
      <w:autoSpaceDN w:val="0"/>
      <w:adjustRightInd w:val="0"/>
    </w:pPr>
    <w:rPr>
      <w:color w:val="auto"/>
      <w:lang w:val="es-ES" w:eastAsia="es-ES"/>
    </w:rPr>
  </w:style>
  <w:style w:type="paragraph" w:customStyle="1" w:styleId="Paragraphedeliste1">
    <w:name w:val="Paragraphe de liste1"/>
    <w:basedOn w:val="Normal"/>
    <w:rsid w:val="002D08F1"/>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2D08F1"/>
    <w:rPr>
      <w:rFonts w:ascii="Verdana" w:hAnsi="Verdana" w:cs="Verdana"/>
      <w:i/>
      <w:lang w:val="en-GB" w:eastAsia="zh-CN"/>
    </w:rPr>
  </w:style>
  <w:style w:type="table" w:customStyle="1" w:styleId="TableNormal">
    <w:name w:val="Table Normal"/>
    <w:uiPriority w:val="2"/>
    <w:semiHidden/>
    <w:unhideWhenUsed/>
    <w:qFormat/>
    <w:rsid w:val="002D08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08F1"/>
    <w:pPr>
      <w:widowControl w:val="0"/>
      <w:suppressAutoHyphens w:val="0"/>
      <w:ind w:left="107"/>
    </w:pPr>
    <w:rPr>
      <w:rFonts w:ascii="Arial" w:eastAsia="Arial" w:hAnsi="Arial" w:cs="Arial"/>
      <w:sz w:val="22"/>
      <w:szCs w:val="22"/>
      <w:lang w:val="en-US" w:eastAsia="en-US"/>
    </w:rPr>
  </w:style>
  <w:style w:type="character" w:customStyle="1" w:styleId="fontstyle01">
    <w:name w:val="fontstyle01"/>
    <w:basedOn w:val="Policepardfaut"/>
    <w:rsid w:val="002D08F1"/>
    <w:rPr>
      <w:rFonts w:ascii="TimesNewRomanPSMT" w:hAnsi="TimesNewRomanPSMT" w:hint="default"/>
      <w:b w:val="0"/>
      <w:bCs w:val="0"/>
      <w:i w:val="0"/>
      <w:iCs w:val="0"/>
      <w:color w:val="000000"/>
      <w:sz w:val="18"/>
      <w:szCs w:val="18"/>
    </w:rPr>
  </w:style>
  <w:style w:type="character" w:customStyle="1" w:styleId="ParagraphedelisteCar">
    <w:name w:val="Paragraphe de liste Car"/>
    <w:link w:val="Paragraphedeliste"/>
    <w:uiPriority w:val="34"/>
    <w:rsid w:val="001A2A33"/>
    <w:rPr>
      <w:rFonts w:ascii="Verdana" w:hAnsi="Verdana" w:cs="Verdana"/>
      <w:lang w:val="en-GB" w:eastAsia="zh-CN"/>
    </w:rPr>
  </w:style>
  <w:style w:type="character" w:customStyle="1" w:styleId="tlid-translation">
    <w:name w:val="tlid-translation"/>
    <w:basedOn w:val="Policepardfaut"/>
    <w:rsid w:val="00DB7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Feuille_Microsoft_Excel_97-2003.xls"/><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echa.europa.eu/fr/substance-information/-/substanceinfo/100.231.802" TargetMode="External"/><Relationship Id="rId20"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 rédaction</Etat_x0020_du_x0020_docu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BB0ED-9EDE-4A7A-8895-237622B580A5}">
  <ds:schemaRefs>
    <ds:schemaRef ds:uri="http://purl.org/dc/terms/"/>
    <ds:schemaRef ds:uri="http://www.w3.org/XML/1998/namespace"/>
    <ds:schemaRef ds:uri="ad92bc46-598f-4ca9-bdb2-45c880761d99"/>
    <ds:schemaRef ds:uri="764a75d7-b33f-4a9f-acbd-b0607662a84d"/>
    <ds:schemaRef ds:uri="http://schemas.openxmlformats.org/package/2006/metadata/core-properties"/>
    <ds:schemaRef ds:uri="http://purl.org/dc/elements/1.1/"/>
    <ds:schemaRef ds:uri="http://schemas.microsoft.com/office/2006/documentManagement/types"/>
    <ds:schemaRef ds:uri="http://schemas.microsoft.com/sharepoint/v3"/>
    <ds:schemaRef ds:uri="http://schemas.microsoft.com/office/infopath/2007/PartnerControls"/>
    <ds:schemaRef ds:uri="http://schemas.microsoft.com/sharepoint/v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19D1E13-1E75-4D5C-A1AF-9CA087C61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E197F9-1DFB-4032-97BD-769482A951A8}">
  <ds:schemaRefs>
    <ds:schemaRef ds:uri="http://schemas.microsoft.com/sharepoint/v3/contenttype/forms"/>
  </ds:schemaRefs>
</ds:datastoreItem>
</file>

<file path=customXml/itemProps4.xml><?xml version="1.0" encoding="utf-8"?>
<ds:datastoreItem xmlns:ds="http://schemas.openxmlformats.org/officeDocument/2006/customXml" ds:itemID="{F2B7FB46-92C6-4794-A81E-13415DD0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160</Pages>
  <Words>40218</Words>
  <Characters>221205</Characters>
  <Application>Microsoft Office Word</Application>
  <DocSecurity>0</DocSecurity>
  <Lines>1843</Lines>
  <Paragraphs>521</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260902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GOUR Annabelle</cp:lastModifiedBy>
  <cp:revision>7</cp:revision>
  <cp:lastPrinted>2015-04-10T08:18:00Z</cp:lastPrinted>
  <dcterms:created xsi:type="dcterms:W3CDTF">2022-02-17T08:28:00Z</dcterms:created>
  <dcterms:modified xsi:type="dcterms:W3CDTF">2022-05-02T08:37:00Z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