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25C7" w:rsidRPr="005732F2" w:rsidRDefault="00EE0C37" w:rsidP="00493D95">
      <w:pPr>
        <w:spacing w:line="240" w:lineRule="auto"/>
        <w:ind w:left="-142"/>
        <w:jc w:val="center"/>
        <w:rPr>
          <w:rFonts w:ascii="Verdana" w:hAnsi="Verdana" w:cs="Arial"/>
          <w:sz w:val="36"/>
          <w:szCs w:val="36"/>
          <w:lang w:val="en-US"/>
        </w:rPr>
      </w:pPr>
      <w:r w:rsidRPr="008E7058">
        <w:rPr>
          <w:rFonts w:ascii="Arial" w:eastAsia="Times New Roman" w:hAnsi="Arial" w:cs="Arial"/>
          <w:b/>
          <w:sz w:val="36"/>
          <w:szCs w:val="36"/>
          <w:lang w:val="en-US" w:eastAsia="fr-FR"/>
        </w:rPr>
        <w:br w:type="textWrapping" w:clear="all"/>
      </w:r>
      <w:r w:rsidR="004D7A53">
        <w:rPr>
          <w:rFonts w:ascii="Verdana" w:hAnsi="Verdana" w:cs="Arial"/>
          <w:noProof/>
          <w:sz w:val="36"/>
          <w:szCs w:val="36"/>
          <w:lang w:val="fr-FR" w:eastAsia="fr-FR"/>
        </w:rPr>
        <mc:AlternateContent>
          <mc:Choice Requires="wps">
            <w:drawing>
              <wp:anchor distT="0" distB="0" distL="114300" distR="114300" simplePos="0" relativeHeight="251659264" behindDoc="0" locked="0" layoutInCell="1" allowOverlap="1" wp14:anchorId="39C461E1" wp14:editId="3DEBD7F2">
                <wp:simplePos x="0" y="0"/>
                <wp:positionH relativeFrom="column">
                  <wp:posOffset>-213360</wp:posOffset>
                </wp:positionH>
                <wp:positionV relativeFrom="paragraph">
                  <wp:posOffset>69215</wp:posOffset>
                </wp:positionV>
                <wp:extent cx="6528435" cy="7743825"/>
                <wp:effectExtent l="0" t="0" r="24765" b="2857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7743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68A5E56" id="Rectangle 4" o:spid="_x0000_s1026" style="position:absolute;margin-left:-16.8pt;margin-top:5.45pt;width:514.05pt;height:60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" filled="f"/>
            </w:pict>
          </mc:Fallback>
        </mc:AlternateContent>
      </w:r>
      <w:r w:rsidR="005A25C7" w:rsidRPr="005732F2">
        <w:rPr>
          <w:rFonts w:ascii="Verdana" w:hAnsi="Verdana" w:cs="Arial"/>
          <w:sz w:val="36"/>
          <w:szCs w:val="36"/>
          <w:lang w:val="en-US"/>
        </w:rPr>
        <w:t>Regulation (EU) No 528/2012 concerning the making available on the market and use of biocidal products</w:t>
      </w:r>
    </w:p>
    <w:p w:rsidR="00387164" w:rsidRPr="005732F2" w:rsidRDefault="00387164" w:rsidP="00493D95">
      <w:pPr>
        <w:spacing w:line="240" w:lineRule="auto"/>
        <w:ind w:left="-142"/>
        <w:jc w:val="center"/>
        <w:rPr>
          <w:rFonts w:ascii="Verdana" w:hAnsi="Verdana" w:cs="Arial"/>
          <w:sz w:val="36"/>
          <w:szCs w:val="36"/>
          <w:lang w:val="en-US"/>
        </w:rPr>
      </w:pPr>
    </w:p>
    <w:p w:rsidR="005A25C7" w:rsidRPr="005732F2" w:rsidRDefault="005A25C7" w:rsidP="005A25C7">
      <w:pPr>
        <w:jc w:val="center"/>
        <w:rPr>
          <w:rFonts w:ascii="Verdana" w:hAnsi="Verdana" w:cs="Arial"/>
          <w:b/>
          <w:bCs/>
          <w:sz w:val="36"/>
          <w:szCs w:val="36"/>
          <w:lang w:val="en-US"/>
        </w:rPr>
      </w:pPr>
      <w:r w:rsidRPr="005732F2">
        <w:rPr>
          <w:rFonts w:ascii="Verdana" w:hAnsi="Verdana" w:cs="Arial"/>
          <w:b/>
          <w:bCs/>
          <w:sz w:val="36"/>
          <w:szCs w:val="36"/>
          <w:lang w:val="en-US"/>
        </w:rPr>
        <w:t>PRODUCT ASSESSMENT REPORT OF A BIOCIDAL PRODUCT (FAMILY) FOR NATIONAL AUTHORISATION APPLICATIONS</w:t>
      </w:r>
    </w:p>
    <w:p w:rsidR="005A25C7" w:rsidRPr="008E7058" w:rsidRDefault="005A25C7" w:rsidP="005A25C7">
      <w:pPr>
        <w:tabs>
          <w:tab w:val="left" w:pos="8505"/>
        </w:tabs>
        <w:ind w:left="-142" w:right="-45"/>
        <w:jc w:val="center"/>
        <w:rPr>
          <w:rFonts w:ascii="Verdana" w:hAnsi="Verdana" w:cs="Arial"/>
          <w:b/>
          <w:sz w:val="36"/>
        </w:rPr>
      </w:pPr>
      <w:r w:rsidRPr="008E7058">
        <w:rPr>
          <w:rFonts w:ascii="Verdana" w:hAnsi="Verdana" w:cs="Arial"/>
          <w:noProof/>
          <w:lang w:val="fr-FR" w:eastAsia="fr-FR"/>
        </w:rPr>
        <w:drawing>
          <wp:inline distT="0" distB="0" distL="0" distR="0" wp14:anchorId="1BC82546" wp14:editId="684AB768">
            <wp:extent cx="1200150" cy="12477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0150" cy="1247775"/>
                    </a:xfrm>
                    <a:prstGeom prst="rect">
                      <a:avLst/>
                    </a:prstGeom>
                    <a:noFill/>
                    <a:ln>
                      <a:noFill/>
                    </a:ln>
                  </pic:spPr>
                </pic:pic>
              </a:graphicData>
            </a:graphic>
          </wp:inline>
        </w:drawing>
      </w:r>
    </w:p>
    <w:p w:rsidR="005A25C7" w:rsidRPr="005732F2" w:rsidRDefault="005A25C7" w:rsidP="00493D95">
      <w:pPr>
        <w:keepNext/>
        <w:widowControl w:val="0"/>
        <w:tabs>
          <w:tab w:val="left" w:pos="1304"/>
        </w:tabs>
        <w:suppressAutoHyphens/>
        <w:autoSpaceDE w:val="0"/>
        <w:autoSpaceDN w:val="0"/>
        <w:adjustRightInd w:val="0"/>
        <w:spacing w:after="120" w:line="240" w:lineRule="auto"/>
        <w:jc w:val="center"/>
        <w:rPr>
          <w:rFonts w:ascii="Verdana" w:hAnsi="Verdana" w:cs="Arial"/>
          <w:bCs/>
          <w:sz w:val="32"/>
          <w:szCs w:val="32"/>
          <w:lang w:val="en-US"/>
        </w:rPr>
      </w:pPr>
      <w:r w:rsidRPr="005732F2">
        <w:rPr>
          <w:rFonts w:ascii="Verdana" w:hAnsi="Verdana" w:cs="Arial"/>
          <w:bCs/>
          <w:sz w:val="32"/>
          <w:szCs w:val="32"/>
          <w:lang w:val="en-US"/>
        </w:rPr>
        <w:t>[</w:t>
      </w:r>
      <w:r w:rsidR="00505242" w:rsidRPr="005732F2">
        <w:rPr>
          <w:rFonts w:ascii="Verdana" w:hAnsi="Verdana" w:cs="Arial"/>
          <w:bCs/>
          <w:sz w:val="32"/>
          <w:szCs w:val="32"/>
          <w:lang w:val="en-US"/>
        </w:rPr>
        <w:t>TRITHOR S</w:t>
      </w:r>
      <w:r w:rsidRPr="005732F2">
        <w:rPr>
          <w:rFonts w:ascii="Verdana" w:hAnsi="Verdana" w:cs="Arial"/>
          <w:bCs/>
          <w:sz w:val="32"/>
          <w:szCs w:val="32"/>
          <w:lang w:val="en-US"/>
        </w:rPr>
        <w:t>]</w:t>
      </w:r>
    </w:p>
    <w:p w:rsidR="005A25C7" w:rsidRPr="005732F2" w:rsidRDefault="005A25C7" w:rsidP="00493D95">
      <w:pPr>
        <w:spacing w:after="120" w:line="240" w:lineRule="auto"/>
        <w:rPr>
          <w:rFonts w:ascii="Verdana" w:hAnsi="Verdana" w:cs="Arial"/>
          <w:bCs/>
          <w:lang w:val="en-US"/>
        </w:rPr>
      </w:pPr>
    </w:p>
    <w:p w:rsidR="005A25C7" w:rsidRPr="005732F2" w:rsidRDefault="005A25C7" w:rsidP="00493D95">
      <w:pPr>
        <w:tabs>
          <w:tab w:val="left" w:pos="8505"/>
        </w:tabs>
        <w:spacing w:after="120" w:line="240" w:lineRule="auto"/>
        <w:ind w:left="-142" w:right="-45"/>
        <w:jc w:val="center"/>
        <w:rPr>
          <w:rFonts w:ascii="Verdana" w:hAnsi="Verdana" w:cs="Arial"/>
          <w:bCs/>
          <w:sz w:val="32"/>
          <w:szCs w:val="32"/>
          <w:lang w:val="en-US"/>
        </w:rPr>
      </w:pPr>
      <w:r w:rsidRPr="005732F2">
        <w:rPr>
          <w:rFonts w:ascii="Verdana" w:hAnsi="Verdana" w:cs="Arial"/>
          <w:bCs/>
          <w:sz w:val="32"/>
          <w:szCs w:val="32"/>
          <w:lang w:val="en-US"/>
        </w:rPr>
        <w:t>Product type [</w:t>
      </w:r>
      <w:r w:rsidR="00505242" w:rsidRPr="005732F2">
        <w:rPr>
          <w:rFonts w:ascii="Verdana" w:hAnsi="Verdana" w:cs="Arial"/>
          <w:bCs/>
          <w:sz w:val="32"/>
          <w:szCs w:val="32"/>
          <w:lang w:val="en-US"/>
        </w:rPr>
        <w:t>18</w:t>
      </w:r>
      <w:r w:rsidRPr="005732F2">
        <w:rPr>
          <w:rFonts w:ascii="Verdana" w:hAnsi="Verdana" w:cs="Arial"/>
          <w:bCs/>
          <w:sz w:val="32"/>
          <w:szCs w:val="32"/>
          <w:lang w:val="en-US"/>
        </w:rPr>
        <w:t>]</w:t>
      </w:r>
    </w:p>
    <w:p w:rsidR="005A25C7" w:rsidRPr="005732F2" w:rsidRDefault="005A25C7" w:rsidP="00493D95">
      <w:pPr>
        <w:tabs>
          <w:tab w:val="left" w:pos="8505"/>
        </w:tabs>
        <w:spacing w:after="120" w:line="240" w:lineRule="auto"/>
        <w:ind w:right="-45"/>
        <w:rPr>
          <w:rFonts w:ascii="Verdana" w:hAnsi="Verdana" w:cs="Arial"/>
          <w:bCs/>
          <w:lang w:val="en-US"/>
        </w:rPr>
      </w:pPr>
    </w:p>
    <w:p w:rsidR="005A25C7" w:rsidRPr="005732F2" w:rsidRDefault="005A25C7" w:rsidP="00493D95">
      <w:pPr>
        <w:tabs>
          <w:tab w:val="left" w:pos="8505"/>
        </w:tabs>
        <w:spacing w:after="120" w:line="240" w:lineRule="auto"/>
        <w:ind w:left="-142" w:right="-45"/>
        <w:jc w:val="center"/>
        <w:rPr>
          <w:rFonts w:ascii="Verdana" w:hAnsi="Verdana" w:cs="Arial"/>
          <w:bCs/>
          <w:sz w:val="32"/>
          <w:szCs w:val="32"/>
          <w:lang w:val="en-US"/>
        </w:rPr>
      </w:pPr>
      <w:r w:rsidRPr="005732F2">
        <w:rPr>
          <w:rFonts w:ascii="Verdana" w:hAnsi="Verdana" w:cs="Arial"/>
          <w:bCs/>
          <w:sz w:val="32"/>
          <w:szCs w:val="32"/>
          <w:lang w:val="en-US"/>
        </w:rPr>
        <w:t>[</w:t>
      </w:r>
      <w:r w:rsidR="00505242" w:rsidRPr="005732F2">
        <w:rPr>
          <w:rFonts w:ascii="Verdana" w:hAnsi="Verdana" w:cs="Arial"/>
          <w:bCs/>
          <w:sz w:val="32"/>
          <w:szCs w:val="32"/>
          <w:lang w:val="en-US"/>
        </w:rPr>
        <w:t>Permethrin</w:t>
      </w:r>
      <w:r w:rsidRPr="005732F2">
        <w:rPr>
          <w:rFonts w:ascii="Verdana" w:hAnsi="Verdana" w:cs="Arial"/>
          <w:bCs/>
          <w:sz w:val="32"/>
          <w:szCs w:val="32"/>
          <w:lang w:val="en-US"/>
        </w:rPr>
        <w:t xml:space="preserve"> as included in the Union list of approved active substances]</w:t>
      </w:r>
    </w:p>
    <w:p w:rsidR="005A25C7" w:rsidRPr="005732F2" w:rsidRDefault="005A25C7" w:rsidP="00493D95">
      <w:pPr>
        <w:tabs>
          <w:tab w:val="left" w:pos="8505"/>
        </w:tabs>
        <w:spacing w:after="120" w:line="240" w:lineRule="auto"/>
        <w:ind w:right="-45"/>
        <w:rPr>
          <w:rFonts w:ascii="Verdana" w:hAnsi="Verdana" w:cs="Arial"/>
          <w:bCs/>
          <w:lang w:val="en-US"/>
        </w:rPr>
      </w:pPr>
    </w:p>
    <w:p w:rsidR="005A25C7" w:rsidRPr="005732F2" w:rsidRDefault="005A25C7" w:rsidP="00493D95">
      <w:pPr>
        <w:tabs>
          <w:tab w:val="left" w:pos="8505"/>
        </w:tabs>
        <w:spacing w:after="120" w:line="240" w:lineRule="auto"/>
        <w:ind w:right="-45"/>
        <w:jc w:val="center"/>
        <w:rPr>
          <w:rFonts w:ascii="Verdana" w:hAnsi="Verdana" w:cs="Arial"/>
          <w:bCs/>
          <w:sz w:val="32"/>
          <w:szCs w:val="32"/>
          <w:lang w:val="en-US"/>
        </w:rPr>
      </w:pPr>
      <w:r w:rsidRPr="005732F2">
        <w:rPr>
          <w:rFonts w:ascii="Verdana" w:hAnsi="Verdana" w:cs="Arial"/>
          <w:bCs/>
          <w:sz w:val="32"/>
          <w:szCs w:val="32"/>
          <w:lang w:val="en-US"/>
        </w:rPr>
        <w:t>Case Number in R4BP: [</w:t>
      </w:r>
      <w:r w:rsidR="00505242" w:rsidRPr="005732F2">
        <w:rPr>
          <w:rFonts w:ascii="Verdana" w:hAnsi="Verdana" w:cs="Arial"/>
          <w:bCs/>
          <w:sz w:val="32"/>
          <w:szCs w:val="32"/>
          <w:lang w:val="en-US"/>
        </w:rPr>
        <w:t>BC-RQ023975-09</w:t>
      </w:r>
      <w:r w:rsidRPr="005732F2">
        <w:rPr>
          <w:rFonts w:ascii="Verdana" w:hAnsi="Verdana" w:cs="Arial"/>
          <w:bCs/>
          <w:sz w:val="32"/>
          <w:szCs w:val="32"/>
          <w:lang w:val="en-US"/>
        </w:rPr>
        <w:t>]</w:t>
      </w:r>
    </w:p>
    <w:p w:rsidR="005A25C7" w:rsidRPr="005732F2" w:rsidRDefault="005A25C7" w:rsidP="00493D95">
      <w:pPr>
        <w:tabs>
          <w:tab w:val="left" w:pos="8505"/>
        </w:tabs>
        <w:spacing w:after="120" w:line="240" w:lineRule="auto"/>
        <w:ind w:right="-45"/>
        <w:rPr>
          <w:rFonts w:ascii="Verdana" w:hAnsi="Verdana" w:cs="Arial"/>
          <w:bCs/>
          <w:lang w:val="en-US"/>
        </w:rPr>
      </w:pPr>
    </w:p>
    <w:p w:rsidR="005A25C7" w:rsidRPr="005732F2" w:rsidRDefault="005A25C7" w:rsidP="00493D95">
      <w:pPr>
        <w:tabs>
          <w:tab w:val="left" w:pos="8505"/>
        </w:tabs>
        <w:spacing w:after="120" w:line="240" w:lineRule="auto"/>
        <w:ind w:left="-142" w:right="-45"/>
        <w:jc w:val="center"/>
        <w:rPr>
          <w:rFonts w:ascii="Verdana" w:hAnsi="Verdana" w:cs="Arial"/>
          <w:bCs/>
          <w:sz w:val="32"/>
          <w:szCs w:val="32"/>
          <w:lang w:val="en-US"/>
        </w:rPr>
      </w:pPr>
      <w:r w:rsidRPr="005732F2">
        <w:rPr>
          <w:rFonts w:ascii="Verdana" w:hAnsi="Verdana" w:cs="Arial"/>
          <w:bCs/>
          <w:sz w:val="32"/>
          <w:szCs w:val="32"/>
          <w:lang w:val="en-US"/>
        </w:rPr>
        <w:t>Evaluating Competent Authority: [</w:t>
      </w:r>
      <w:r w:rsidR="00505242" w:rsidRPr="005732F2">
        <w:rPr>
          <w:rFonts w:ascii="Verdana" w:hAnsi="Verdana" w:cs="Arial"/>
          <w:bCs/>
          <w:sz w:val="32"/>
          <w:szCs w:val="32"/>
          <w:lang w:val="en-US"/>
        </w:rPr>
        <w:t>FR</w:t>
      </w:r>
      <w:r w:rsidRPr="005732F2">
        <w:rPr>
          <w:rFonts w:ascii="Verdana" w:hAnsi="Verdana" w:cs="Arial"/>
          <w:bCs/>
          <w:sz w:val="32"/>
          <w:szCs w:val="32"/>
          <w:lang w:val="en-US"/>
        </w:rPr>
        <w:t>]</w:t>
      </w:r>
    </w:p>
    <w:p w:rsidR="005A25C7" w:rsidRPr="005732F2" w:rsidRDefault="005A25C7" w:rsidP="00493D95">
      <w:pPr>
        <w:tabs>
          <w:tab w:val="left" w:pos="8505"/>
        </w:tabs>
        <w:spacing w:after="120" w:line="240" w:lineRule="auto"/>
        <w:ind w:left="-142" w:right="-45"/>
        <w:jc w:val="center"/>
        <w:rPr>
          <w:rFonts w:ascii="Verdana" w:hAnsi="Verdana" w:cs="Arial"/>
          <w:lang w:val="en-US"/>
        </w:rPr>
      </w:pPr>
      <w:r w:rsidRPr="005732F2">
        <w:rPr>
          <w:rFonts w:ascii="Verdana" w:hAnsi="Verdana" w:cs="Arial"/>
          <w:lang w:val="en-US"/>
        </w:rPr>
        <w:t xml:space="preserve"> </w:t>
      </w:r>
    </w:p>
    <w:p w:rsidR="003076F2" w:rsidRPr="005732F2" w:rsidRDefault="0007494A" w:rsidP="00493D95">
      <w:pPr>
        <w:spacing w:after="120" w:line="240" w:lineRule="auto"/>
        <w:jc w:val="center"/>
        <w:rPr>
          <w:rFonts w:ascii="Verdana" w:hAnsi="Verdana" w:cs="Arial"/>
          <w:bCs/>
          <w:sz w:val="32"/>
          <w:szCs w:val="32"/>
          <w:lang w:val="en-US"/>
        </w:rPr>
      </w:pPr>
      <w:bookmarkStart w:id="0" w:name="_Toc224453223"/>
      <w:bookmarkStart w:id="1" w:name="_Toc253495045"/>
      <w:bookmarkStart w:id="2" w:name="_Toc145926268"/>
      <w:bookmarkStart w:id="3" w:name="_Toc145926939"/>
      <w:bookmarkStart w:id="4" w:name="_Toc145927007"/>
      <w:r w:rsidRPr="005732F2">
        <w:rPr>
          <w:rFonts w:ascii="Verdana" w:hAnsi="Verdana" w:cs="Arial"/>
          <w:bCs/>
          <w:sz w:val="32"/>
          <w:szCs w:val="32"/>
          <w:lang w:val="en-US"/>
        </w:rPr>
        <w:t>Date: [</w:t>
      </w:r>
      <w:r w:rsidR="00C82936">
        <w:rPr>
          <w:rFonts w:ascii="Verdana" w:hAnsi="Verdana" w:cs="Arial"/>
          <w:bCs/>
          <w:sz w:val="32"/>
          <w:szCs w:val="32"/>
          <w:lang w:val="en-US"/>
        </w:rPr>
        <w:t>27</w:t>
      </w:r>
      <w:r w:rsidR="0059322B">
        <w:rPr>
          <w:rFonts w:ascii="Verdana" w:hAnsi="Verdana" w:cs="Arial"/>
          <w:bCs/>
          <w:sz w:val="32"/>
          <w:szCs w:val="32"/>
          <w:lang w:val="en-US"/>
        </w:rPr>
        <w:t>/03/2018</w:t>
      </w:r>
      <w:r w:rsidRPr="005732F2">
        <w:rPr>
          <w:rFonts w:ascii="Verdana" w:hAnsi="Verdana" w:cs="Arial"/>
          <w:bCs/>
          <w:sz w:val="32"/>
          <w:szCs w:val="32"/>
          <w:lang w:val="en-US"/>
        </w:rPr>
        <w:t>]</w:t>
      </w:r>
    </w:p>
    <w:p w:rsidR="00493D95" w:rsidRPr="005732F2" w:rsidRDefault="00493D95" w:rsidP="00493D95">
      <w:pPr>
        <w:spacing w:after="0" w:line="240" w:lineRule="auto"/>
        <w:jc w:val="center"/>
        <w:rPr>
          <w:rFonts w:ascii="Verdana" w:hAnsi="Verdana" w:cs="Arial"/>
          <w:bCs/>
          <w:sz w:val="32"/>
          <w:szCs w:val="32"/>
          <w:lang w:val="en-US"/>
        </w:rPr>
      </w:pPr>
    </w:p>
    <w:p w:rsidR="00493D95" w:rsidRPr="005732F2" w:rsidRDefault="00493D95" w:rsidP="00493D95">
      <w:pPr>
        <w:spacing w:after="0" w:line="240" w:lineRule="auto"/>
        <w:jc w:val="center"/>
        <w:rPr>
          <w:rFonts w:ascii="Verdana" w:hAnsi="Verdana" w:cs="Arial"/>
          <w:bCs/>
          <w:sz w:val="32"/>
          <w:szCs w:val="32"/>
          <w:lang w:val="en-US"/>
        </w:rPr>
      </w:pPr>
    </w:p>
    <w:p w:rsidR="00493D95" w:rsidRPr="005732F2" w:rsidRDefault="00493D95" w:rsidP="00493D95">
      <w:pPr>
        <w:spacing w:after="0" w:line="240" w:lineRule="auto"/>
        <w:jc w:val="center"/>
        <w:rPr>
          <w:rFonts w:ascii="Arial" w:hAnsi="Arial" w:cs="Arial"/>
          <w:bCs/>
          <w:sz w:val="32"/>
          <w:szCs w:val="32"/>
          <w:lang w:val="en-US"/>
        </w:rPr>
        <w:sectPr w:rsidR="00493D95" w:rsidRPr="005732F2" w:rsidSect="00ED7329">
          <w:footerReference w:type="default" r:id="rId10"/>
          <w:endnotePr>
            <w:numFmt w:val="decimal"/>
          </w:endnotePr>
          <w:pgSz w:w="11907" w:h="16840" w:code="9"/>
          <w:pgMar w:top="851" w:right="1247" w:bottom="2013" w:left="1446" w:header="850" w:footer="850" w:gutter="0"/>
          <w:cols w:space="720"/>
          <w:docGrid w:linePitch="272"/>
        </w:sectPr>
      </w:pPr>
    </w:p>
    <w:p w:rsidR="008E7058" w:rsidRPr="008E7058" w:rsidRDefault="008E7058" w:rsidP="008E7058">
      <w:pPr>
        <w:tabs>
          <w:tab w:val="left" w:pos="1905"/>
        </w:tabs>
        <w:rPr>
          <w:rFonts w:ascii="Verdana" w:hAnsi="Verdana"/>
          <w:b/>
          <w:sz w:val="28"/>
          <w:u w:val="single"/>
        </w:rPr>
      </w:pPr>
      <w:bookmarkStart w:id="5" w:name="_Toc389728849"/>
      <w:bookmarkStart w:id="6" w:name="_Toc421091450"/>
      <w:r w:rsidRPr="008E7058">
        <w:rPr>
          <w:rFonts w:ascii="Verdana" w:hAnsi="Verdana"/>
          <w:b/>
          <w:sz w:val="28"/>
          <w:u w:val="single"/>
        </w:rPr>
        <w:lastRenderedPageBreak/>
        <w:t>Table of Contents</w:t>
      </w:r>
    </w:p>
    <w:p w:rsidR="008E7058" w:rsidRPr="00F356C8" w:rsidRDefault="008E7058" w:rsidP="008E7058">
      <w:pPr>
        <w:rPr>
          <w:rFonts w:ascii="Verdana" w:hAnsi="Verdana"/>
          <w:lang w:val="en-US" w:eastAsia="ja-JP"/>
        </w:rPr>
      </w:pPr>
    </w:p>
    <w:p w:rsidR="000B69CA" w:rsidRPr="00F356C8" w:rsidRDefault="008E7058">
      <w:pPr>
        <w:pStyle w:val="TM1"/>
        <w:tabs>
          <w:tab w:val="left" w:pos="400"/>
          <w:tab w:val="right" w:leader="dot" w:pos="9204"/>
        </w:tabs>
        <w:rPr>
          <w:rFonts w:ascii="Verdana" w:eastAsiaTheme="minorEastAsia" w:hAnsi="Verdana" w:cstheme="minorBidi"/>
          <w:b w:val="0"/>
          <w:bCs w:val="0"/>
          <w:caps w:val="0"/>
          <w:noProof/>
          <w:sz w:val="22"/>
          <w:szCs w:val="22"/>
          <w:lang w:val="fr-FR" w:eastAsia="fr-FR"/>
        </w:rPr>
      </w:pPr>
      <w:r w:rsidRPr="00F356C8">
        <w:rPr>
          <w:rFonts w:ascii="Verdana" w:eastAsia="Calibri" w:hAnsi="Verdana"/>
          <w:b w:val="0"/>
          <w:bCs w:val="0"/>
          <w:caps w:val="0"/>
          <w:lang w:eastAsia="en-US"/>
        </w:rPr>
        <w:fldChar w:fldCharType="begin"/>
      </w:r>
      <w:r w:rsidRPr="00F356C8">
        <w:rPr>
          <w:rFonts w:ascii="Verdana" w:eastAsia="Calibri" w:hAnsi="Verdana"/>
          <w:b w:val="0"/>
          <w:bCs w:val="0"/>
          <w:caps w:val="0"/>
          <w:lang w:eastAsia="en-US"/>
        </w:rPr>
        <w:instrText xml:space="preserve"> TOC \o "1-4" \h \z \u </w:instrText>
      </w:r>
      <w:r w:rsidRPr="00F356C8">
        <w:rPr>
          <w:rFonts w:ascii="Verdana" w:eastAsia="Calibri" w:hAnsi="Verdana"/>
          <w:b w:val="0"/>
          <w:bCs w:val="0"/>
          <w:caps w:val="0"/>
          <w:lang w:eastAsia="en-US"/>
        </w:rPr>
        <w:fldChar w:fldCharType="separate"/>
      </w:r>
      <w:hyperlink w:anchor="_Toc497231117" w:history="1">
        <w:r w:rsidR="000B69CA" w:rsidRPr="00F356C8">
          <w:rPr>
            <w:rStyle w:val="Lienhypertexte"/>
            <w:rFonts w:ascii="Verdana" w:hAnsi="Verdana"/>
            <w:noProof/>
            <w:kern w:val="1"/>
            <w:lang w:bidi="x-none"/>
          </w:rPr>
          <w:t>1</w:t>
        </w:r>
        <w:r w:rsidR="000B69CA" w:rsidRPr="00F356C8">
          <w:rPr>
            <w:rFonts w:ascii="Verdana" w:eastAsiaTheme="minorEastAsia" w:hAnsi="Verdana" w:cstheme="minorBidi"/>
            <w:b w:val="0"/>
            <w:bCs w:val="0"/>
            <w:caps w:val="0"/>
            <w:noProof/>
            <w:sz w:val="22"/>
            <w:szCs w:val="22"/>
            <w:lang w:val="fr-FR" w:eastAsia="fr-FR"/>
          </w:rPr>
          <w:tab/>
        </w:r>
        <w:r w:rsidR="000B69CA" w:rsidRPr="00F356C8">
          <w:rPr>
            <w:rStyle w:val="Lienhypertexte"/>
            <w:rFonts w:ascii="Verdana" w:hAnsi="Verdana"/>
            <w:noProof/>
          </w:rPr>
          <w:t>CONCLUSION</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_Toc497231117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4</w:t>
        </w:r>
        <w:r w:rsidR="000B69CA" w:rsidRPr="00F356C8">
          <w:rPr>
            <w:rFonts w:ascii="Verdana" w:hAnsi="Verdana"/>
            <w:noProof/>
            <w:webHidden/>
          </w:rPr>
          <w:fldChar w:fldCharType="end"/>
        </w:r>
      </w:hyperlink>
    </w:p>
    <w:p w:rsidR="000B69CA" w:rsidRPr="00F356C8" w:rsidRDefault="0048200F">
      <w:pPr>
        <w:pStyle w:val="TM1"/>
        <w:tabs>
          <w:tab w:val="left" w:pos="400"/>
          <w:tab w:val="right" w:leader="dot" w:pos="9204"/>
        </w:tabs>
        <w:rPr>
          <w:rFonts w:ascii="Verdana" w:eastAsiaTheme="minorEastAsia" w:hAnsi="Verdana" w:cstheme="minorBidi"/>
          <w:b w:val="0"/>
          <w:bCs w:val="0"/>
          <w:caps w:val="0"/>
          <w:noProof/>
          <w:sz w:val="22"/>
          <w:szCs w:val="22"/>
          <w:lang w:val="fr-FR" w:eastAsia="fr-FR"/>
        </w:rPr>
      </w:pPr>
      <w:hyperlink w:anchor="_Toc497231118" w:history="1">
        <w:r w:rsidR="000B69CA" w:rsidRPr="00F356C8">
          <w:rPr>
            <w:rStyle w:val="Lienhypertexte"/>
            <w:rFonts w:ascii="Verdana" w:hAnsi="Verdana"/>
            <w:noProof/>
            <w:kern w:val="1"/>
            <w:lang w:bidi="x-none"/>
          </w:rPr>
          <w:t>2</w:t>
        </w:r>
        <w:r w:rsidR="000B69CA" w:rsidRPr="00F356C8">
          <w:rPr>
            <w:rFonts w:ascii="Verdana" w:eastAsiaTheme="minorEastAsia" w:hAnsi="Verdana" w:cstheme="minorBidi"/>
            <w:b w:val="0"/>
            <w:bCs w:val="0"/>
            <w:caps w:val="0"/>
            <w:noProof/>
            <w:sz w:val="22"/>
            <w:szCs w:val="22"/>
            <w:lang w:val="fr-FR" w:eastAsia="fr-FR"/>
          </w:rPr>
          <w:tab/>
        </w:r>
        <w:r w:rsidR="000B69CA" w:rsidRPr="00F356C8">
          <w:rPr>
            <w:rStyle w:val="Lienhypertexte"/>
            <w:rFonts w:ascii="Verdana" w:hAnsi="Verdana"/>
            <w:noProof/>
          </w:rPr>
          <w:t>ASSESSMENT REPORT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_Toc497231118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6</w:t>
        </w:r>
        <w:r w:rsidR="000B69CA" w:rsidRPr="00F356C8">
          <w:rPr>
            <w:rFonts w:ascii="Verdana" w:hAnsi="Verdana"/>
            <w:noProof/>
            <w:webHidden/>
          </w:rPr>
          <w:fldChar w:fldCharType="end"/>
        </w:r>
      </w:hyperlink>
    </w:p>
    <w:p w:rsidR="000B69CA" w:rsidRPr="00F356C8" w:rsidRDefault="0048200F">
      <w:pPr>
        <w:pStyle w:val="TM2"/>
        <w:tabs>
          <w:tab w:val="left" w:pos="800"/>
          <w:tab w:val="right" w:leader="dot" w:pos="9204"/>
        </w:tabs>
        <w:rPr>
          <w:rFonts w:ascii="Verdana" w:eastAsiaTheme="minorEastAsia" w:hAnsi="Verdana" w:cstheme="minorBidi"/>
          <w:smallCaps w:val="0"/>
          <w:noProof/>
          <w:sz w:val="22"/>
          <w:szCs w:val="22"/>
          <w:lang w:val="fr-FR" w:eastAsia="fr-FR"/>
        </w:rPr>
      </w:pPr>
      <w:hyperlink w:anchor="_Toc497231119" w:history="1">
        <w:r w:rsidR="000B69CA" w:rsidRPr="00F356C8">
          <w:rPr>
            <w:rStyle w:val="Lienhypertexte"/>
            <w:rFonts w:ascii="Verdana" w:hAnsi="Verdana"/>
            <w:noProof/>
            <w:lang w:val="de-DE"/>
          </w:rPr>
          <w:t>2.1</w:t>
        </w:r>
        <w:r w:rsidR="000B69CA" w:rsidRPr="00F356C8">
          <w:rPr>
            <w:rFonts w:ascii="Verdana" w:eastAsiaTheme="minorEastAsia" w:hAnsi="Verdana" w:cstheme="minorBidi"/>
            <w:smallCaps w:val="0"/>
            <w:noProof/>
            <w:sz w:val="22"/>
            <w:szCs w:val="22"/>
            <w:lang w:val="fr-FR" w:eastAsia="fr-FR"/>
          </w:rPr>
          <w:tab/>
        </w:r>
        <w:r w:rsidR="000B69CA" w:rsidRPr="00F356C8">
          <w:rPr>
            <w:rStyle w:val="Lienhypertexte"/>
            <w:rFonts w:ascii="Verdana" w:hAnsi="Verdana"/>
            <w:noProof/>
          </w:rPr>
          <w:t>Summary of the product assessment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_Toc497231119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6</w:t>
        </w:r>
        <w:r w:rsidR="000B69CA" w:rsidRPr="00F356C8">
          <w:rPr>
            <w:rFonts w:ascii="Verdana" w:hAnsi="Verdana"/>
            <w:noProof/>
            <w:webHidden/>
          </w:rPr>
          <w:fldChar w:fldCharType="end"/>
        </w:r>
      </w:hyperlink>
    </w:p>
    <w:p w:rsidR="000B69CA" w:rsidRPr="00F356C8" w:rsidRDefault="0048200F">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20" w:history="1">
        <w:r w:rsidR="000B69CA" w:rsidRPr="00F356C8">
          <w:rPr>
            <w:rStyle w:val="Lienhypertexte"/>
            <w:rFonts w:ascii="Verdana" w:hAnsi="Verdana"/>
            <w:noProof/>
          </w:rPr>
          <w:t>2.1.1</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Administrative Information</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_Toc497231120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6</w:t>
        </w:r>
        <w:r w:rsidR="000B69CA" w:rsidRPr="00F356C8">
          <w:rPr>
            <w:rFonts w:ascii="Verdana" w:hAnsi="Verdana"/>
            <w:noProof/>
            <w:webHidden/>
          </w:rPr>
          <w:fldChar w:fldCharType="end"/>
        </w:r>
      </w:hyperlink>
    </w:p>
    <w:p w:rsidR="000B69CA" w:rsidRPr="00F356C8" w:rsidRDefault="0048200F">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21" w:history="1">
        <w:r w:rsidR="000B69CA" w:rsidRPr="00F356C8">
          <w:rPr>
            <w:rStyle w:val="Lienhypertexte"/>
            <w:rFonts w:ascii="Verdana" w:hAnsi="Verdana"/>
            <w:b/>
            <w:noProof/>
          </w:rPr>
          <w:t>2.1.1.1</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rPr>
          <w:t>Identifier of the product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_Toc497231121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6</w:t>
        </w:r>
        <w:r w:rsidR="000B69CA" w:rsidRPr="00F356C8">
          <w:rPr>
            <w:rFonts w:ascii="Verdana" w:hAnsi="Verdana"/>
            <w:noProof/>
            <w:webHidden/>
          </w:rPr>
          <w:fldChar w:fldCharType="end"/>
        </w:r>
      </w:hyperlink>
    </w:p>
    <w:p w:rsidR="000B69CA" w:rsidRPr="00F356C8" w:rsidRDefault="0048200F">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22" w:history="1">
        <w:r w:rsidR="000B69CA" w:rsidRPr="00F356C8">
          <w:rPr>
            <w:rStyle w:val="Lienhypertexte"/>
            <w:rFonts w:ascii="Verdana" w:hAnsi="Verdana"/>
            <w:b/>
            <w:noProof/>
          </w:rPr>
          <w:t>2.1.1.2</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rPr>
          <w:t>Authorisation holder</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_Toc497231122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6</w:t>
        </w:r>
        <w:r w:rsidR="000B69CA" w:rsidRPr="00F356C8">
          <w:rPr>
            <w:rFonts w:ascii="Verdana" w:hAnsi="Verdana"/>
            <w:noProof/>
            <w:webHidden/>
          </w:rPr>
          <w:fldChar w:fldCharType="end"/>
        </w:r>
      </w:hyperlink>
    </w:p>
    <w:p w:rsidR="000B69CA" w:rsidRPr="00F356C8" w:rsidRDefault="0048200F">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23" w:history="1">
        <w:r w:rsidR="000B69CA" w:rsidRPr="00F356C8">
          <w:rPr>
            <w:rStyle w:val="Lienhypertexte"/>
            <w:rFonts w:ascii="Verdana" w:hAnsi="Verdana"/>
            <w:b/>
            <w:noProof/>
          </w:rPr>
          <w:t>2.1.1.3</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rPr>
          <w:t>Manufacturer of the products</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_Toc497231123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6</w:t>
        </w:r>
        <w:r w:rsidR="000B69CA" w:rsidRPr="00F356C8">
          <w:rPr>
            <w:rFonts w:ascii="Verdana" w:hAnsi="Verdana"/>
            <w:noProof/>
            <w:webHidden/>
          </w:rPr>
          <w:fldChar w:fldCharType="end"/>
        </w:r>
      </w:hyperlink>
    </w:p>
    <w:p w:rsidR="000B69CA" w:rsidRPr="00F356C8" w:rsidRDefault="0048200F">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24" w:history="1">
        <w:r w:rsidR="000B69CA" w:rsidRPr="00F356C8">
          <w:rPr>
            <w:rStyle w:val="Lienhypertexte"/>
            <w:rFonts w:ascii="Verdana" w:hAnsi="Verdana"/>
            <w:b/>
            <w:noProof/>
          </w:rPr>
          <w:t>2.1.1.4</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rPr>
          <w:t>Manufacturer of the active substance</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_Toc497231124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6</w:t>
        </w:r>
        <w:r w:rsidR="000B69CA" w:rsidRPr="00F356C8">
          <w:rPr>
            <w:rFonts w:ascii="Verdana" w:hAnsi="Verdana"/>
            <w:noProof/>
            <w:webHidden/>
          </w:rPr>
          <w:fldChar w:fldCharType="end"/>
        </w:r>
      </w:hyperlink>
    </w:p>
    <w:p w:rsidR="000B69CA" w:rsidRPr="00F356C8" w:rsidRDefault="0048200F">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25" w:history="1">
        <w:r w:rsidR="000B69CA" w:rsidRPr="00F356C8">
          <w:rPr>
            <w:rStyle w:val="Lienhypertexte"/>
            <w:rFonts w:ascii="Verdana" w:hAnsi="Verdana"/>
            <w:noProof/>
          </w:rPr>
          <w:t>2.1.2</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Product composition and formulation</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_Toc497231125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7</w:t>
        </w:r>
        <w:r w:rsidR="000B69CA" w:rsidRPr="00F356C8">
          <w:rPr>
            <w:rFonts w:ascii="Verdana" w:hAnsi="Verdana"/>
            <w:noProof/>
            <w:webHidden/>
          </w:rPr>
          <w:fldChar w:fldCharType="end"/>
        </w:r>
      </w:hyperlink>
    </w:p>
    <w:p w:rsidR="000B69CA" w:rsidRPr="00F356C8" w:rsidRDefault="0048200F">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26" w:history="1">
        <w:r w:rsidR="000B69CA" w:rsidRPr="00F356C8">
          <w:rPr>
            <w:rStyle w:val="Lienhypertexte"/>
            <w:rFonts w:ascii="Verdana" w:hAnsi="Verdana"/>
            <w:b/>
            <w:noProof/>
          </w:rPr>
          <w:t>2.1.2.1</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rPr>
          <w:t>Identity of the active substance</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_Toc497231126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7</w:t>
        </w:r>
        <w:r w:rsidR="000B69CA" w:rsidRPr="00F356C8">
          <w:rPr>
            <w:rFonts w:ascii="Verdana" w:hAnsi="Verdana"/>
            <w:noProof/>
            <w:webHidden/>
          </w:rPr>
          <w:fldChar w:fldCharType="end"/>
        </w:r>
      </w:hyperlink>
    </w:p>
    <w:p w:rsidR="000B69CA" w:rsidRPr="00F356C8" w:rsidRDefault="0048200F">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27" w:history="1">
        <w:r w:rsidR="000B69CA" w:rsidRPr="00F356C8">
          <w:rPr>
            <w:rStyle w:val="Lienhypertexte"/>
            <w:rFonts w:ascii="Verdana" w:hAnsi="Verdana"/>
            <w:b/>
            <w:noProof/>
          </w:rPr>
          <w:t>2.1.2.2</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rPr>
          <w:t>Candidate(s) for substitution</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_Toc497231127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7</w:t>
        </w:r>
        <w:r w:rsidR="000B69CA" w:rsidRPr="00F356C8">
          <w:rPr>
            <w:rFonts w:ascii="Verdana" w:hAnsi="Verdana"/>
            <w:noProof/>
            <w:webHidden/>
          </w:rPr>
          <w:fldChar w:fldCharType="end"/>
        </w:r>
      </w:hyperlink>
    </w:p>
    <w:p w:rsidR="000B69CA" w:rsidRPr="00F356C8" w:rsidRDefault="0048200F">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28" w:history="1">
        <w:r w:rsidR="000B69CA" w:rsidRPr="00F356C8">
          <w:rPr>
            <w:rStyle w:val="Lienhypertexte"/>
            <w:rFonts w:ascii="Verdana" w:hAnsi="Verdana"/>
            <w:b/>
            <w:noProof/>
            <w:lang w:val="en-US"/>
          </w:rPr>
          <w:t>2.1.2.3</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en-US"/>
          </w:rPr>
          <w:t>Qualitative and quantitative information on the composition of the biocidal product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_Toc497231128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7</w:t>
        </w:r>
        <w:r w:rsidR="000B69CA" w:rsidRPr="00F356C8">
          <w:rPr>
            <w:rFonts w:ascii="Verdana" w:hAnsi="Verdana"/>
            <w:noProof/>
            <w:webHidden/>
          </w:rPr>
          <w:fldChar w:fldCharType="end"/>
        </w:r>
      </w:hyperlink>
    </w:p>
    <w:p w:rsidR="000B69CA" w:rsidRPr="00F356C8" w:rsidRDefault="0048200F">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29" w:history="1">
        <w:r w:rsidR="000B69CA" w:rsidRPr="00F356C8">
          <w:rPr>
            <w:rStyle w:val="Lienhypertexte"/>
            <w:rFonts w:ascii="Verdana" w:hAnsi="Verdana"/>
            <w:b/>
            <w:noProof/>
          </w:rPr>
          <w:t>2.1.2.4</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rPr>
          <w:t>Information on technical equivalence</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_Toc497231129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8</w:t>
        </w:r>
        <w:r w:rsidR="000B69CA" w:rsidRPr="00F356C8">
          <w:rPr>
            <w:rFonts w:ascii="Verdana" w:hAnsi="Verdana"/>
            <w:noProof/>
            <w:webHidden/>
          </w:rPr>
          <w:fldChar w:fldCharType="end"/>
        </w:r>
      </w:hyperlink>
    </w:p>
    <w:p w:rsidR="000B69CA" w:rsidRPr="00F356C8" w:rsidRDefault="0048200F">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30" w:history="1">
        <w:r w:rsidR="000B69CA" w:rsidRPr="00F356C8">
          <w:rPr>
            <w:rStyle w:val="Lienhypertexte"/>
            <w:rFonts w:ascii="Verdana" w:hAnsi="Verdana"/>
            <w:b/>
            <w:noProof/>
            <w:lang w:val="en-US"/>
          </w:rPr>
          <w:t>2.1.2.5</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en-US"/>
          </w:rPr>
          <w:t>Information on the substance(s) of concern</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_Toc497231130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8</w:t>
        </w:r>
        <w:r w:rsidR="000B69CA" w:rsidRPr="00F356C8">
          <w:rPr>
            <w:rFonts w:ascii="Verdana" w:hAnsi="Verdana"/>
            <w:noProof/>
            <w:webHidden/>
          </w:rPr>
          <w:fldChar w:fldCharType="end"/>
        </w:r>
      </w:hyperlink>
    </w:p>
    <w:p w:rsidR="000B69CA" w:rsidRPr="00F356C8" w:rsidRDefault="0048200F">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31" w:history="1">
        <w:r w:rsidR="000B69CA" w:rsidRPr="00F356C8">
          <w:rPr>
            <w:rStyle w:val="Lienhypertexte"/>
            <w:rFonts w:ascii="Verdana" w:hAnsi="Verdana"/>
            <w:b/>
            <w:noProof/>
          </w:rPr>
          <w:t>2.1.2.6</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rPr>
          <w:t>Type of formulation</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_Toc497231131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8</w:t>
        </w:r>
        <w:r w:rsidR="000B69CA" w:rsidRPr="00F356C8">
          <w:rPr>
            <w:rFonts w:ascii="Verdana" w:hAnsi="Verdana"/>
            <w:noProof/>
            <w:webHidden/>
          </w:rPr>
          <w:fldChar w:fldCharType="end"/>
        </w:r>
      </w:hyperlink>
    </w:p>
    <w:p w:rsidR="000B69CA" w:rsidRPr="00F356C8" w:rsidRDefault="0048200F">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32" w:history="1">
        <w:r w:rsidR="000B69CA" w:rsidRPr="00F356C8">
          <w:rPr>
            <w:rStyle w:val="Lienhypertexte"/>
            <w:rFonts w:ascii="Verdana" w:hAnsi="Verdana"/>
            <w:noProof/>
          </w:rPr>
          <w:t>2.1.3</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Hazard and precautionary statements</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_Toc497231132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8</w:t>
        </w:r>
        <w:r w:rsidR="000B69CA" w:rsidRPr="00F356C8">
          <w:rPr>
            <w:rFonts w:ascii="Verdana" w:hAnsi="Verdana"/>
            <w:noProof/>
            <w:webHidden/>
          </w:rPr>
          <w:fldChar w:fldCharType="end"/>
        </w:r>
      </w:hyperlink>
    </w:p>
    <w:p w:rsidR="000B69CA" w:rsidRPr="00F356C8" w:rsidRDefault="0048200F">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33" w:history="1">
        <w:r w:rsidR="000B69CA" w:rsidRPr="00F356C8">
          <w:rPr>
            <w:rStyle w:val="Lienhypertexte"/>
            <w:rFonts w:ascii="Verdana" w:hAnsi="Verdana"/>
            <w:noProof/>
          </w:rPr>
          <w:t>2.1.4</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Authorised use(s)</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_Toc497231133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9</w:t>
        </w:r>
        <w:r w:rsidR="000B69CA" w:rsidRPr="00F356C8">
          <w:rPr>
            <w:rFonts w:ascii="Verdana" w:hAnsi="Verdana"/>
            <w:noProof/>
            <w:webHidden/>
          </w:rPr>
          <w:fldChar w:fldCharType="end"/>
        </w:r>
      </w:hyperlink>
    </w:p>
    <w:p w:rsidR="000B69CA" w:rsidRPr="00F356C8" w:rsidRDefault="0048200F">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34" w:history="1">
        <w:r w:rsidR="000B69CA" w:rsidRPr="00F356C8">
          <w:rPr>
            <w:rStyle w:val="Lienhypertexte"/>
            <w:rFonts w:ascii="Verdana" w:hAnsi="Verdana"/>
            <w:b/>
            <w:noProof/>
          </w:rPr>
          <w:t>2.1.4.1</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rPr>
          <w:t>Use description</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_Toc497231134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9</w:t>
        </w:r>
        <w:r w:rsidR="000B69CA" w:rsidRPr="00F356C8">
          <w:rPr>
            <w:rFonts w:ascii="Verdana" w:hAnsi="Verdana"/>
            <w:noProof/>
            <w:webHidden/>
          </w:rPr>
          <w:fldChar w:fldCharType="end"/>
        </w:r>
      </w:hyperlink>
    </w:p>
    <w:p w:rsidR="000B69CA" w:rsidRPr="00F356C8" w:rsidRDefault="0048200F">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35" w:history="1">
        <w:r w:rsidR="000B69CA" w:rsidRPr="00F356C8">
          <w:rPr>
            <w:rStyle w:val="Lienhypertexte"/>
            <w:rFonts w:ascii="Verdana" w:hAnsi="Verdana"/>
            <w:b/>
            <w:bCs/>
            <w:noProof/>
            <w:lang w:val="de-DE" w:eastAsia="zh-CN"/>
          </w:rPr>
          <w:t>2.1.4.2</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eastAsia="zh-CN"/>
          </w:rPr>
          <w:t>Use-specific instructions for use</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_Toc497231135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10</w:t>
        </w:r>
        <w:r w:rsidR="000B69CA" w:rsidRPr="00F356C8">
          <w:rPr>
            <w:rFonts w:ascii="Verdana" w:hAnsi="Verdana"/>
            <w:noProof/>
            <w:webHidden/>
          </w:rPr>
          <w:fldChar w:fldCharType="end"/>
        </w:r>
      </w:hyperlink>
    </w:p>
    <w:p w:rsidR="000B69CA" w:rsidRPr="00F356C8" w:rsidRDefault="0048200F">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36" w:history="1">
        <w:r w:rsidR="000B69CA" w:rsidRPr="00F356C8">
          <w:rPr>
            <w:rStyle w:val="Lienhypertexte"/>
            <w:rFonts w:ascii="Verdana" w:hAnsi="Verdana"/>
            <w:b/>
            <w:bCs/>
            <w:noProof/>
            <w:lang w:val="de-DE" w:eastAsia="zh-CN"/>
          </w:rPr>
          <w:t>2.1.4.3</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eastAsia="zh-CN"/>
          </w:rPr>
          <w:t>Use-specific risk mitigation measures</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_Toc497231136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10</w:t>
        </w:r>
        <w:r w:rsidR="000B69CA" w:rsidRPr="00F356C8">
          <w:rPr>
            <w:rFonts w:ascii="Verdana" w:hAnsi="Verdana"/>
            <w:noProof/>
            <w:webHidden/>
          </w:rPr>
          <w:fldChar w:fldCharType="end"/>
        </w:r>
      </w:hyperlink>
    </w:p>
    <w:p w:rsidR="000B69CA" w:rsidRPr="00F356C8" w:rsidRDefault="0048200F">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37" w:history="1">
        <w:r w:rsidR="000B69CA" w:rsidRPr="00F356C8">
          <w:rPr>
            <w:rStyle w:val="Lienhypertexte"/>
            <w:rFonts w:ascii="Verdana" w:hAnsi="Verdana"/>
            <w:b/>
            <w:bCs/>
            <w:noProof/>
            <w:lang w:val="de-DE" w:eastAsia="zh-CN"/>
          </w:rPr>
          <w:t>2.1.4.4</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eastAsia="zh-CN"/>
          </w:rPr>
          <w:t>Where specific to the use, the particulars of likely direct or indirect effects, first aid instructions and emergency measures to protect the environment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_Toc497231137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10</w:t>
        </w:r>
        <w:r w:rsidR="000B69CA" w:rsidRPr="00F356C8">
          <w:rPr>
            <w:rFonts w:ascii="Verdana" w:hAnsi="Verdana"/>
            <w:noProof/>
            <w:webHidden/>
          </w:rPr>
          <w:fldChar w:fldCharType="end"/>
        </w:r>
      </w:hyperlink>
    </w:p>
    <w:p w:rsidR="000B69CA" w:rsidRPr="00F356C8" w:rsidRDefault="0048200F">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38" w:history="1">
        <w:r w:rsidR="000B69CA" w:rsidRPr="00F356C8">
          <w:rPr>
            <w:rStyle w:val="Lienhypertexte"/>
            <w:rFonts w:ascii="Verdana" w:hAnsi="Verdana"/>
            <w:b/>
            <w:bCs/>
            <w:noProof/>
            <w:lang w:val="de-DE" w:eastAsia="zh-CN"/>
          </w:rPr>
          <w:t>2.1.4.5</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eastAsia="zh-CN"/>
          </w:rPr>
          <w:t>Where specific to the use, the instructions for safe disposal of the product and its packaging</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_Toc497231138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10</w:t>
        </w:r>
        <w:r w:rsidR="000B69CA" w:rsidRPr="00F356C8">
          <w:rPr>
            <w:rFonts w:ascii="Verdana" w:hAnsi="Verdana"/>
            <w:noProof/>
            <w:webHidden/>
          </w:rPr>
          <w:fldChar w:fldCharType="end"/>
        </w:r>
      </w:hyperlink>
    </w:p>
    <w:p w:rsidR="000B69CA" w:rsidRPr="00F356C8" w:rsidRDefault="0048200F">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39" w:history="1">
        <w:r w:rsidR="000B69CA" w:rsidRPr="00F356C8">
          <w:rPr>
            <w:rStyle w:val="Lienhypertexte"/>
            <w:rFonts w:ascii="Verdana" w:hAnsi="Verdana"/>
            <w:b/>
            <w:bCs/>
            <w:noProof/>
            <w:lang w:val="de-DE" w:eastAsia="zh-CN"/>
          </w:rPr>
          <w:t>2.1.4.6</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eastAsia="zh-CN"/>
          </w:rPr>
          <w:t>Where specific to the use, the conditions of storage and shelf-life of the product under normal conditions of storage</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_Toc497231139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10</w:t>
        </w:r>
        <w:r w:rsidR="000B69CA" w:rsidRPr="00F356C8">
          <w:rPr>
            <w:rFonts w:ascii="Verdana" w:hAnsi="Verdana"/>
            <w:noProof/>
            <w:webHidden/>
          </w:rPr>
          <w:fldChar w:fldCharType="end"/>
        </w:r>
      </w:hyperlink>
    </w:p>
    <w:p w:rsidR="000B69CA" w:rsidRPr="00F356C8" w:rsidRDefault="0048200F">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40" w:history="1">
        <w:r w:rsidR="000B69CA" w:rsidRPr="00F356C8">
          <w:rPr>
            <w:rStyle w:val="Lienhypertexte"/>
            <w:rFonts w:ascii="Verdana" w:hAnsi="Verdana"/>
            <w:noProof/>
          </w:rPr>
          <w:t>2.1.5</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General directions for use</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_Toc497231140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10</w:t>
        </w:r>
        <w:r w:rsidR="000B69CA" w:rsidRPr="00F356C8">
          <w:rPr>
            <w:rFonts w:ascii="Verdana" w:hAnsi="Verdana"/>
            <w:noProof/>
            <w:webHidden/>
          </w:rPr>
          <w:fldChar w:fldCharType="end"/>
        </w:r>
      </w:hyperlink>
    </w:p>
    <w:p w:rsidR="000B69CA" w:rsidRPr="00F356C8" w:rsidRDefault="0048200F">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41" w:history="1">
        <w:r w:rsidR="000B69CA" w:rsidRPr="00F356C8">
          <w:rPr>
            <w:rStyle w:val="Lienhypertexte"/>
            <w:rFonts w:ascii="Verdana" w:hAnsi="Verdana"/>
            <w:b/>
            <w:noProof/>
            <w:lang w:val="de-DE" w:eastAsia="zh-CN"/>
          </w:rPr>
          <w:t>2.1.5.1</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eastAsia="zh-CN"/>
          </w:rPr>
          <w:t>Instructions for use</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_Toc497231141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10</w:t>
        </w:r>
        <w:r w:rsidR="000B69CA" w:rsidRPr="00F356C8">
          <w:rPr>
            <w:rFonts w:ascii="Verdana" w:hAnsi="Verdana"/>
            <w:noProof/>
            <w:webHidden/>
          </w:rPr>
          <w:fldChar w:fldCharType="end"/>
        </w:r>
      </w:hyperlink>
    </w:p>
    <w:p w:rsidR="000B69CA" w:rsidRPr="00F356C8" w:rsidRDefault="0048200F">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42" w:history="1">
        <w:r w:rsidR="000B69CA" w:rsidRPr="00F356C8">
          <w:rPr>
            <w:rStyle w:val="Lienhypertexte"/>
            <w:rFonts w:ascii="Verdana" w:hAnsi="Verdana"/>
            <w:b/>
            <w:noProof/>
            <w:lang w:val="de-DE" w:eastAsia="zh-CN"/>
          </w:rPr>
          <w:t>2.1.5.2</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eastAsia="zh-CN"/>
          </w:rPr>
          <w:t>Risk mitigation measures</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_Toc497231142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10</w:t>
        </w:r>
        <w:r w:rsidR="000B69CA" w:rsidRPr="00F356C8">
          <w:rPr>
            <w:rFonts w:ascii="Verdana" w:hAnsi="Verdana"/>
            <w:noProof/>
            <w:webHidden/>
          </w:rPr>
          <w:fldChar w:fldCharType="end"/>
        </w:r>
      </w:hyperlink>
    </w:p>
    <w:p w:rsidR="000B69CA" w:rsidRPr="00F356C8" w:rsidRDefault="0048200F">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43" w:history="1">
        <w:r w:rsidR="000B69CA" w:rsidRPr="00F356C8">
          <w:rPr>
            <w:rStyle w:val="Lienhypertexte"/>
            <w:rFonts w:ascii="Verdana" w:hAnsi="Verdana"/>
            <w:b/>
            <w:noProof/>
            <w:lang w:val="de-DE" w:eastAsia="zh-CN"/>
          </w:rPr>
          <w:t>2.1.5.3</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eastAsia="zh-CN"/>
          </w:rPr>
          <w:t>Particulars of likely direct or indirect effects, first aid instructions and emergency measures to protect the environment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_Toc497231143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11</w:t>
        </w:r>
        <w:r w:rsidR="000B69CA" w:rsidRPr="00F356C8">
          <w:rPr>
            <w:rFonts w:ascii="Verdana" w:hAnsi="Verdana"/>
            <w:noProof/>
            <w:webHidden/>
          </w:rPr>
          <w:fldChar w:fldCharType="end"/>
        </w:r>
      </w:hyperlink>
    </w:p>
    <w:p w:rsidR="000B69CA" w:rsidRPr="00F356C8" w:rsidRDefault="0048200F">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44" w:history="1">
        <w:r w:rsidR="000B69CA" w:rsidRPr="00F356C8">
          <w:rPr>
            <w:rStyle w:val="Lienhypertexte"/>
            <w:rFonts w:ascii="Verdana" w:hAnsi="Verdana"/>
            <w:b/>
            <w:noProof/>
            <w:lang w:val="de-DE" w:eastAsia="zh-CN"/>
          </w:rPr>
          <w:t>2.1.5.4</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eastAsia="zh-CN"/>
          </w:rPr>
          <w:t>Instructions for safe disposal of the product and its packaging</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_Toc497231144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11</w:t>
        </w:r>
        <w:r w:rsidR="000B69CA" w:rsidRPr="00F356C8">
          <w:rPr>
            <w:rFonts w:ascii="Verdana" w:hAnsi="Verdana"/>
            <w:noProof/>
            <w:webHidden/>
          </w:rPr>
          <w:fldChar w:fldCharType="end"/>
        </w:r>
      </w:hyperlink>
    </w:p>
    <w:p w:rsidR="000B69CA" w:rsidRPr="00F356C8" w:rsidRDefault="0048200F">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45" w:history="1">
        <w:r w:rsidR="000B69CA" w:rsidRPr="00F356C8">
          <w:rPr>
            <w:rStyle w:val="Lienhypertexte"/>
            <w:rFonts w:ascii="Verdana" w:hAnsi="Verdana"/>
            <w:b/>
            <w:noProof/>
            <w:lang w:val="de-DE" w:eastAsia="zh-CN"/>
          </w:rPr>
          <w:t>2.1.5.5</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eastAsia="zh-CN"/>
          </w:rPr>
          <w:t>Conditions of storage and shelf-life of the product under normal conditions of storage</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_Toc497231145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11</w:t>
        </w:r>
        <w:r w:rsidR="000B69CA" w:rsidRPr="00F356C8">
          <w:rPr>
            <w:rFonts w:ascii="Verdana" w:hAnsi="Verdana"/>
            <w:noProof/>
            <w:webHidden/>
          </w:rPr>
          <w:fldChar w:fldCharType="end"/>
        </w:r>
      </w:hyperlink>
    </w:p>
    <w:p w:rsidR="000B69CA" w:rsidRPr="00F356C8" w:rsidRDefault="0048200F">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46" w:history="1">
        <w:r w:rsidR="000B69CA" w:rsidRPr="00F356C8">
          <w:rPr>
            <w:rStyle w:val="Lienhypertexte"/>
            <w:rFonts w:ascii="Verdana" w:hAnsi="Verdana"/>
            <w:noProof/>
          </w:rPr>
          <w:t>2.1.6</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Other information</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_Toc497231146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11</w:t>
        </w:r>
        <w:r w:rsidR="000B69CA" w:rsidRPr="00F356C8">
          <w:rPr>
            <w:rFonts w:ascii="Verdana" w:hAnsi="Verdana"/>
            <w:noProof/>
            <w:webHidden/>
          </w:rPr>
          <w:fldChar w:fldCharType="end"/>
        </w:r>
      </w:hyperlink>
    </w:p>
    <w:p w:rsidR="000B69CA" w:rsidRPr="00F356C8" w:rsidRDefault="0048200F">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47" w:history="1">
        <w:r w:rsidR="000B69CA" w:rsidRPr="00F356C8">
          <w:rPr>
            <w:rStyle w:val="Lienhypertexte"/>
            <w:rFonts w:ascii="Verdana" w:hAnsi="Verdana"/>
            <w:noProof/>
            <w:lang w:eastAsia="en-US"/>
          </w:rPr>
          <w:t>2.1.7</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Packaging of the biocidal product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_Toc497231147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11</w:t>
        </w:r>
        <w:r w:rsidR="000B69CA" w:rsidRPr="00F356C8">
          <w:rPr>
            <w:rFonts w:ascii="Verdana" w:hAnsi="Verdana"/>
            <w:noProof/>
            <w:webHidden/>
          </w:rPr>
          <w:fldChar w:fldCharType="end"/>
        </w:r>
      </w:hyperlink>
    </w:p>
    <w:p w:rsidR="000B69CA" w:rsidRPr="00F356C8" w:rsidRDefault="0048200F">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48" w:history="1">
        <w:r w:rsidR="000B69CA" w:rsidRPr="00F356C8">
          <w:rPr>
            <w:rStyle w:val="Lienhypertexte"/>
            <w:rFonts w:ascii="Verdana" w:hAnsi="Verdana"/>
            <w:noProof/>
            <w:lang w:eastAsia="zh-CN"/>
          </w:rPr>
          <w:t>2.1.8</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Documentation</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_Toc497231148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12</w:t>
        </w:r>
        <w:r w:rsidR="000B69CA" w:rsidRPr="00F356C8">
          <w:rPr>
            <w:rFonts w:ascii="Verdana" w:hAnsi="Verdana"/>
            <w:noProof/>
            <w:webHidden/>
          </w:rPr>
          <w:fldChar w:fldCharType="end"/>
        </w:r>
      </w:hyperlink>
    </w:p>
    <w:p w:rsidR="000B69CA" w:rsidRPr="00F356C8" w:rsidRDefault="0048200F">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49" w:history="1">
        <w:r w:rsidR="000B69CA" w:rsidRPr="00F356C8">
          <w:rPr>
            <w:rStyle w:val="Lienhypertexte"/>
            <w:rFonts w:ascii="Verdana" w:hAnsi="Verdana"/>
            <w:b/>
            <w:iCs/>
            <w:noProof/>
            <w:lang w:val="de-DE" w:eastAsia="en-US"/>
          </w:rPr>
          <w:t>2.1.8.1</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eastAsia="zh-CN"/>
          </w:rPr>
          <w:t>Data submitted in relation to product application</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_Toc497231149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12</w:t>
        </w:r>
        <w:r w:rsidR="000B69CA" w:rsidRPr="00F356C8">
          <w:rPr>
            <w:rFonts w:ascii="Verdana" w:hAnsi="Verdana"/>
            <w:noProof/>
            <w:webHidden/>
          </w:rPr>
          <w:fldChar w:fldCharType="end"/>
        </w:r>
      </w:hyperlink>
    </w:p>
    <w:p w:rsidR="000B69CA" w:rsidRPr="00F356C8" w:rsidRDefault="0048200F">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50" w:history="1">
        <w:r w:rsidR="000B69CA" w:rsidRPr="00F356C8">
          <w:rPr>
            <w:rStyle w:val="Lienhypertexte"/>
            <w:rFonts w:ascii="Verdana" w:hAnsi="Verdana"/>
            <w:b/>
            <w:iCs/>
            <w:noProof/>
            <w:lang w:val="de-DE" w:eastAsia="en-US"/>
          </w:rPr>
          <w:t>2.1.8.2</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eastAsia="zh-CN"/>
          </w:rPr>
          <w:t>Access to documentation</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_Toc497231150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14</w:t>
        </w:r>
        <w:r w:rsidR="000B69CA" w:rsidRPr="00F356C8">
          <w:rPr>
            <w:rFonts w:ascii="Verdana" w:hAnsi="Verdana"/>
            <w:noProof/>
            <w:webHidden/>
          </w:rPr>
          <w:fldChar w:fldCharType="end"/>
        </w:r>
      </w:hyperlink>
    </w:p>
    <w:p w:rsidR="000B69CA" w:rsidRPr="00F356C8" w:rsidRDefault="0048200F">
      <w:pPr>
        <w:pStyle w:val="TM2"/>
        <w:tabs>
          <w:tab w:val="left" w:pos="800"/>
          <w:tab w:val="right" w:leader="dot" w:pos="9204"/>
        </w:tabs>
        <w:rPr>
          <w:rFonts w:ascii="Verdana" w:eastAsiaTheme="minorEastAsia" w:hAnsi="Verdana" w:cstheme="minorBidi"/>
          <w:smallCaps w:val="0"/>
          <w:noProof/>
          <w:sz w:val="22"/>
          <w:szCs w:val="22"/>
          <w:lang w:val="fr-FR" w:eastAsia="fr-FR"/>
        </w:rPr>
      </w:pPr>
      <w:hyperlink w:anchor="_Toc497231151" w:history="1">
        <w:r w:rsidR="000B69CA" w:rsidRPr="00F356C8">
          <w:rPr>
            <w:rStyle w:val="Lienhypertexte"/>
            <w:rFonts w:ascii="Verdana" w:hAnsi="Verdana"/>
            <w:noProof/>
            <w:lang w:val="de-DE"/>
          </w:rPr>
          <w:t>2.2</w:t>
        </w:r>
        <w:r w:rsidR="000B69CA" w:rsidRPr="00F356C8">
          <w:rPr>
            <w:rFonts w:ascii="Verdana" w:eastAsiaTheme="minorEastAsia" w:hAnsi="Verdana" w:cstheme="minorBidi"/>
            <w:smallCaps w:val="0"/>
            <w:noProof/>
            <w:sz w:val="22"/>
            <w:szCs w:val="22"/>
            <w:lang w:val="fr-FR" w:eastAsia="fr-FR"/>
          </w:rPr>
          <w:tab/>
        </w:r>
        <w:r w:rsidR="000B69CA" w:rsidRPr="00F356C8">
          <w:rPr>
            <w:rStyle w:val="Lienhypertexte"/>
            <w:rFonts w:ascii="Verdana" w:hAnsi="Verdana"/>
            <w:noProof/>
          </w:rPr>
          <w:t>Assessment of the biocidal product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_Toc497231151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15</w:t>
        </w:r>
        <w:r w:rsidR="000B69CA" w:rsidRPr="00F356C8">
          <w:rPr>
            <w:rFonts w:ascii="Verdana" w:hAnsi="Verdana"/>
            <w:noProof/>
            <w:webHidden/>
          </w:rPr>
          <w:fldChar w:fldCharType="end"/>
        </w:r>
      </w:hyperlink>
    </w:p>
    <w:p w:rsidR="000B69CA" w:rsidRPr="00F356C8" w:rsidRDefault="0048200F">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52" w:history="1">
        <w:r w:rsidR="000B69CA" w:rsidRPr="00F356C8">
          <w:rPr>
            <w:rStyle w:val="Lienhypertexte"/>
            <w:rFonts w:ascii="Verdana" w:hAnsi="Verdana"/>
            <w:noProof/>
          </w:rPr>
          <w:t>2.2.1</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Intended use(s) as applied for by the applicant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_Toc497231152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15</w:t>
        </w:r>
        <w:r w:rsidR="000B69CA" w:rsidRPr="00F356C8">
          <w:rPr>
            <w:rFonts w:ascii="Verdana" w:hAnsi="Verdana"/>
            <w:noProof/>
            <w:webHidden/>
          </w:rPr>
          <w:fldChar w:fldCharType="end"/>
        </w:r>
      </w:hyperlink>
    </w:p>
    <w:p w:rsidR="000B69CA" w:rsidRPr="00F356C8" w:rsidRDefault="0048200F">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53" w:history="1">
        <w:r w:rsidR="000B69CA" w:rsidRPr="00F356C8">
          <w:rPr>
            <w:rStyle w:val="Lienhypertexte"/>
            <w:rFonts w:ascii="Verdana" w:hAnsi="Verdana"/>
            <w:noProof/>
          </w:rPr>
          <w:t>2.2.2</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Physical, chemical and technical properties</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_Toc497231153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16</w:t>
        </w:r>
        <w:r w:rsidR="000B69CA" w:rsidRPr="00F356C8">
          <w:rPr>
            <w:rFonts w:ascii="Verdana" w:hAnsi="Verdana"/>
            <w:noProof/>
            <w:webHidden/>
          </w:rPr>
          <w:fldChar w:fldCharType="end"/>
        </w:r>
      </w:hyperlink>
    </w:p>
    <w:p w:rsidR="000B69CA" w:rsidRPr="00F356C8" w:rsidRDefault="0048200F">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54" w:history="1">
        <w:r w:rsidR="000B69CA" w:rsidRPr="00F356C8">
          <w:rPr>
            <w:rStyle w:val="Lienhypertexte"/>
            <w:rFonts w:ascii="Verdana" w:hAnsi="Verdana"/>
            <w:noProof/>
          </w:rPr>
          <w:t>2.2.3</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Physical hazards and respective characteristics</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_Toc497231154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22</w:t>
        </w:r>
        <w:r w:rsidR="000B69CA" w:rsidRPr="00F356C8">
          <w:rPr>
            <w:rFonts w:ascii="Verdana" w:hAnsi="Verdana"/>
            <w:noProof/>
            <w:webHidden/>
          </w:rPr>
          <w:fldChar w:fldCharType="end"/>
        </w:r>
      </w:hyperlink>
    </w:p>
    <w:p w:rsidR="000B69CA" w:rsidRPr="00F356C8" w:rsidRDefault="0048200F">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55" w:history="1">
        <w:r w:rsidR="000B69CA" w:rsidRPr="00F356C8">
          <w:rPr>
            <w:rStyle w:val="Lienhypertexte"/>
            <w:rFonts w:ascii="Verdana" w:hAnsi="Verdana"/>
            <w:noProof/>
          </w:rPr>
          <w:t>2.2.4</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Methods for detection and identification</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_Toc497231155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24</w:t>
        </w:r>
        <w:r w:rsidR="000B69CA" w:rsidRPr="00F356C8">
          <w:rPr>
            <w:rFonts w:ascii="Verdana" w:hAnsi="Verdana"/>
            <w:noProof/>
            <w:webHidden/>
          </w:rPr>
          <w:fldChar w:fldCharType="end"/>
        </w:r>
      </w:hyperlink>
    </w:p>
    <w:p w:rsidR="000B69CA" w:rsidRPr="00F356C8" w:rsidRDefault="0048200F">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56" w:history="1">
        <w:r w:rsidR="000B69CA" w:rsidRPr="00F356C8">
          <w:rPr>
            <w:rStyle w:val="Lienhypertexte"/>
            <w:rFonts w:ascii="Verdana" w:hAnsi="Verdana"/>
            <w:noProof/>
          </w:rPr>
          <w:t>2.2.5</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Efficacy against target organisms</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_Toc497231156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26</w:t>
        </w:r>
        <w:r w:rsidR="000B69CA" w:rsidRPr="00F356C8">
          <w:rPr>
            <w:rFonts w:ascii="Verdana" w:hAnsi="Verdana"/>
            <w:noProof/>
            <w:webHidden/>
          </w:rPr>
          <w:fldChar w:fldCharType="end"/>
        </w:r>
      </w:hyperlink>
    </w:p>
    <w:p w:rsidR="000B69CA" w:rsidRPr="00F356C8" w:rsidRDefault="0048200F">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57" w:history="1">
        <w:r w:rsidR="000B69CA" w:rsidRPr="00F356C8">
          <w:rPr>
            <w:rStyle w:val="Lienhypertexte"/>
            <w:rFonts w:ascii="Verdana" w:hAnsi="Verdana"/>
            <w:b/>
            <w:bCs/>
            <w:noProof/>
          </w:rPr>
          <w:t>2.2.5.1</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rPr>
          <w:t>Function and field of use</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_Toc497231157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26</w:t>
        </w:r>
        <w:r w:rsidR="000B69CA" w:rsidRPr="00F356C8">
          <w:rPr>
            <w:rFonts w:ascii="Verdana" w:hAnsi="Verdana"/>
            <w:noProof/>
            <w:webHidden/>
          </w:rPr>
          <w:fldChar w:fldCharType="end"/>
        </w:r>
      </w:hyperlink>
    </w:p>
    <w:p w:rsidR="000B69CA" w:rsidRPr="00F356C8" w:rsidRDefault="0048200F">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58" w:history="1">
        <w:r w:rsidR="000B69CA" w:rsidRPr="00F356C8">
          <w:rPr>
            <w:rStyle w:val="Lienhypertexte"/>
            <w:rFonts w:ascii="Verdana" w:hAnsi="Verdana"/>
            <w:b/>
            <w:noProof/>
            <w:lang w:val="de-DE"/>
          </w:rPr>
          <w:t>2.2.5.2</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rPr>
          <w:t>Organisms to be controlled and products, organisms or objects to be protected</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_Toc497231158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26</w:t>
        </w:r>
        <w:r w:rsidR="000B69CA" w:rsidRPr="00F356C8">
          <w:rPr>
            <w:rFonts w:ascii="Verdana" w:hAnsi="Verdana"/>
            <w:noProof/>
            <w:webHidden/>
          </w:rPr>
          <w:fldChar w:fldCharType="end"/>
        </w:r>
      </w:hyperlink>
    </w:p>
    <w:p w:rsidR="000B69CA" w:rsidRPr="00F356C8" w:rsidRDefault="0048200F">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59" w:history="1">
        <w:r w:rsidR="000B69CA" w:rsidRPr="00F356C8">
          <w:rPr>
            <w:rStyle w:val="Lienhypertexte"/>
            <w:rFonts w:ascii="Verdana" w:hAnsi="Verdana"/>
            <w:b/>
            <w:noProof/>
            <w:lang w:val="de-DE"/>
          </w:rPr>
          <w:t>2.2.5.3</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rPr>
          <w:t>Effects on target organisms, including unacceptable suffering</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_Toc497231159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26</w:t>
        </w:r>
        <w:r w:rsidR="000B69CA" w:rsidRPr="00F356C8">
          <w:rPr>
            <w:rFonts w:ascii="Verdana" w:hAnsi="Verdana"/>
            <w:noProof/>
            <w:webHidden/>
          </w:rPr>
          <w:fldChar w:fldCharType="end"/>
        </w:r>
      </w:hyperlink>
    </w:p>
    <w:p w:rsidR="000B69CA" w:rsidRPr="00F356C8" w:rsidRDefault="0048200F">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60" w:history="1">
        <w:r w:rsidR="000B69CA" w:rsidRPr="00F356C8">
          <w:rPr>
            <w:rStyle w:val="Lienhypertexte"/>
            <w:rFonts w:ascii="Verdana" w:hAnsi="Verdana"/>
            <w:b/>
            <w:noProof/>
            <w:lang w:val="de-DE"/>
          </w:rPr>
          <w:t>2.2.5.4</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rPr>
          <w:t>Mode of action, including time delay</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_Toc497231160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27</w:t>
        </w:r>
        <w:r w:rsidR="000B69CA" w:rsidRPr="00F356C8">
          <w:rPr>
            <w:rFonts w:ascii="Verdana" w:hAnsi="Verdana"/>
            <w:noProof/>
            <w:webHidden/>
          </w:rPr>
          <w:fldChar w:fldCharType="end"/>
        </w:r>
      </w:hyperlink>
    </w:p>
    <w:p w:rsidR="000B69CA" w:rsidRPr="00F356C8" w:rsidRDefault="0048200F">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61" w:history="1">
        <w:r w:rsidR="000B69CA" w:rsidRPr="00F356C8">
          <w:rPr>
            <w:rStyle w:val="Lienhypertexte"/>
            <w:rFonts w:ascii="Verdana" w:hAnsi="Verdana"/>
            <w:b/>
            <w:noProof/>
            <w:lang w:val="de-DE"/>
          </w:rPr>
          <w:t>2.2.5.5</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rPr>
          <w:t>Efficacy data</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_Toc497231161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28</w:t>
        </w:r>
        <w:r w:rsidR="000B69CA" w:rsidRPr="00F356C8">
          <w:rPr>
            <w:rFonts w:ascii="Verdana" w:hAnsi="Verdana"/>
            <w:noProof/>
            <w:webHidden/>
          </w:rPr>
          <w:fldChar w:fldCharType="end"/>
        </w:r>
      </w:hyperlink>
    </w:p>
    <w:p w:rsidR="000B69CA" w:rsidRPr="00F356C8" w:rsidRDefault="0048200F">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62" w:history="1">
        <w:r w:rsidR="000B69CA" w:rsidRPr="00F356C8">
          <w:rPr>
            <w:rStyle w:val="Lienhypertexte"/>
            <w:rFonts w:ascii="Verdana" w:hAnsi="Verdana"/>
            <w:b/>
            <w:noProof/>
            <w:lang w:val="de-DE"/>
          </w:rPr>
          <w:t>2.2.5.6</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rPr>
          <w:t>Occurrence of resistance and resistance management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_Toc497231162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33</w:t>
        </w:r>
        <w:r w:rsidR="000B69CA" w:rsidRPr="00F356C8">
          <w:rPr>
            <w:rFonts w:ascii="Verdana" w:hAnsi="Verdana"/>
            <w:noProof/>
            <w:webHidden/>
          </w:rPr>
          <w:fldChar w:fldCharType="end"/>
        </w:r>
      </w:hyperlink>
    </w:p>
    <w:p w:rsidR="000B69CA" w:rsidRPr="00F356C8" w:rsidRDefault="0048200F">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63" w:history="1">
        <w:r w:rsidR="000B69CA" w:rsidRPr="00F356C8">
          <w:rPr>
            <w:rStyle w:val="Lienhypertexte"/>
            <w:rFonts w:ascii="Verdana" w:hAnsi="Verdana"/>
            <w:b/>
            <w:noProof/>
            <w:lang w:val="de-DE"/>
          </w:rPr>
          <w:t>2.2.5.7</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rPr>
          <w:t>Known limitations</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_Toc497231163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33</w:t>
        </w:r>
        <w:r w:rsidR="000B69CA" w:rsidRPr="00F356C8">
          <w:rPr>
            <w:rFonts w:ascii="Verdana" w:hAnsi="Verdana"/>
            <w:noProof/>
            <w:webHidden/>
          </w:rPr>
          <w:fldChar w:fldCharType="end"/>
        </w:r>
      </w:hyperlink>
    </w:p>
    <w:p w:rsidR="000B69CA" w:rsidRPr="00F356C8" w:rsidRDefault="0048200F">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64" w:history="1">
        <w:r w:rsidR="000B69CA" w:rsidRPr="00F356C8">
          <w:rPr>
            <w:rStyle w:val="Lienhypertexte"/>
            <w:rFonts w:ascii="Verdana" w:hAnsi="Verdana"/>
            <w:b/>
            <w:noProof/>
            <w:lang w:val="de-DE"/>
          </w:rPr>
          <w:t>2.2.5.8</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rPr>
          <w:t>Evaluation of the label claims</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_Toc497231164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33</w:t>
        </w:r>
        <w:r w:rsidR="000B69CA" w:rsidRPr="00F356C8">
          <w:rPr>
            <w:rFonts w:ascii="Verdana" w:hAnsi="Verdana"/>
            <w:noProof/>
            <w:webHidden/>
          </w:rPr>
          <w:fldChar w:fldCharType="end"/>
        </w:r>
      </w:hyperlink>
    </w:p>
    <w:p w:rsidR="000B69CA" w:rsidRPr="00F356C8" w:rsidRDefault="0048200F">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65" w:history="1">
        <w:r w:rsidR="000B69CA" w:rsidRPr="00F356C8">
          <w:rPr>
            <w:rStyle w:val="Lienhypertexte"/>
            <w:rFonts w:ascii="Verdana" w:hAnsi="Verdana" w:cstheme="minorHAnsi"/>
            <w:b/>
            <w:bCs/>
            <w:noProof/>
            <w:u w:val="none"/>
          </w:rPr>
          <w:t>2.2.6</w:t>
        </w:r>
        <w:r w:rsidR="000B69CA" w:rsidRPr="00F356C8">
          <w:rPr>
            <w:rFonts w:ascii="Verdana" w:eastAsiaTheme="minorEastAsia" w:hAnsi="Verdana" w:cstheme="minorHAnsi"/>
            <w:i w:val="0"/>
            <w:iCs w:val="0"/>
            <w:noProof/>
            <w:sz w:val="22"/>
            <w:szCs w:val="22"/>
            <w:lang w:val="fr-FR" w:eastAsia="fr-FR"/>
          </w:rPr>
          <w:tab/>
        </w:r>
        <w:r w:rsidR="000B69CA" w:rsidRPr="00F356C8">
          <w:rPr>
            <w:rStyle w:val="Lienhypertexte"/>
            <w:rFonts w:ascii="Verdana" w:hAnsi="Verdana" w:cstheme="minorHAnsi"/>
            <w:bCs/>
            <w:i w:val="0"/>
            <w:noProof/>
            <w:u w:val="none"/>
          </w:rPr>
          <w:t>Risk assessment for human health</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_Toc497231165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34</w:t>
        </w:r>
        <w:r w:rsidR="000B69CA" w:rsidRPr="00F356C8">
          <w:rPr>
            <w:rFonts w:ascii="Verdana" w:hAnsi="Verdana"/>
            <w:noProof/>
            <w:webHidden/>
          </w:rPr>
          <w:fldChar w:fldCharType="end"/>
        </w:r>
      </w:hyperlink>
    </w:p>
    <w:p w:rsidR="000B69CA" w:rsidRPr="00F356C8" w:rsidRDefault="0048200F">
      <w:pPr>
        <w:pStyle w:val="TM4"/>
        <w:tabs>
          <w:tab w:val="left" w:pos="1600"/>
          <w:tab w:val="right" w:leader="dot" w:pos="9204"/>
        </w:tabs>
        <w:rPr>
          <w:rFonts w:ascii="Verdana" w:eastAsiaTheme="minorEastAsia" w:hAnsi="Verdana" w:cstheme="minorBidi"/>
          <w:noProof/>
          <w:sz w:val="22"/>
          <w:szCs w:val="22"/>
          <w:lang w:val="fr-FR" w:eastAsia="fr-FR"/>
        </w:rPr>
      </w:pPr>
      <w:hyperlink w:anchor="_Toc497231166" w:history="1">
        <w:r w:rsidR="000B69CA" w:rsidRPr="00F356C8">
          <w:rPr>
            <w:rStyle w:val="Lienhypertexte"/>
            <w:rFonts w:ascii="Verdana" w:hAnsi="Verdana"/>
            <w:b/>
            <w:bCs/>
            <w:noProof/>
            <w:lang w:val="en-US"/>
          </w:rPr>
          <w:t>2.2.6.1</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bCs/>
            <w:noProof/>
            <w:lang w:val="en-US"/>
          </w:rPr>
          <w:t>Assessment of effects on Human Health</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_Toc497231166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34</w:t>
        </w:r>
        <w:r w:rsidR="000B69CA" w:rsidRPr="00F356C8">
          <w:rPr>
            <w:rFonts w:ascii="Verdana" w:hAnsi="Verdana"/>
            <w:noProof/>
            <w:webHidden/>
          </w:rPr>
          <w:fldChar w:fldCharType="end"/>
        </w:r>
      </w:hyperlink>
    </w:p>
    <w:p w:rsidR="000B69CA" w:rsidRPr="00F356C8" w:rsidRDefault="0048200F">
      <w:pPr>
        <w:pStyle w:val="TM4"/>
        <w:tabs>
          <w:tab w:val="left" w:pos="1600"/>
          <w:tab w:val="right" w:leader="dot" w:pos="9204"/>
        </w:tabs>
        <w:rPr>
          <w:rFonts w:ascii="Verdana" w:eastAsiaTheme="minorEastAsia" w:hAnsi="Verdana" w:cstheme="minorBidi"/>
          <w:noProof/>
          <w:sz w:val="22"/>
          <w:szCs w:val="22"/>
          <w:lang w:val="fr-FR" w:eastAsia="fr-FR"/>
        </w:rPr>
      </w:pPr>
      <w:hyperlink w:anchor="_Toc497231167" w:history="1">
        <w:r w:rsidR="000B69CA" w:rsidRPr="00F356C8">
          <w:rPr>
            <w:rStyle w:val="Lienhypertexte"/>
            <w:rFonts w:ascii="Verdana" w:hAnsi="Verdana"/>
            <w:b/>
            <w:bCs/>
            <w:noProof/>
          </w:rPr>
          <w:t>2.2.6.2</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bCs/>
            <w:noProof/>
          </w:rPr>
          <w:t>Exposure assessment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_Toc497231167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36</w:t>
        </w:r>
        <w:r w:rsidR="000B69CA" w:rsidRPr="00F356C8">
          <w:rPr>
            <w:rFonts w:ascii="Verdana" w:hAnsi="Verdana"/>
            <w:noProof/>
            <w:webHidden/>
          </w:rPr>
          <w:fldChar w:fldCharType="end"/>
        </w:r>
      </w:hyperlink>
    </w:p>
    <w:p w:rsidR="000B69CA" w:rsidRPr="00F356C8" w:rsidRDefault="0048200F">
      <w:pPr>
        <w:pStyle w:val="TM4"/>
        <w:tabs>
          <w:tab w:val="left" w:pos="1600"/>
          <w:tab w:val="right" w:leader="dot" w:pos="9204"/>
        </w:tabs>
        <w:rPr>
          <w:rFonts w:ascii="Verdana" w:eastAsiaTheme="minorEastAsia" w:hAnsi="Verdana" w:cstheme="minorBidi"/>
          <w:noProof/>
          <w:sz w:val="22"/>
          <w:szCs w:val="22"/>
          <w:lang w:val="fr-FR" w:eastAsia="fr-FR"/>
        </w:rPr>
      </w:pPr>
      <w:hyperlink w:anchor="_Toc497231168" w:history="1">
        <w:r w:rsidR="000B69CA" w:rsidRPr="00F356C8">
          <w:rPr>
            <w:rStyle w:val="Lienhypertexte"/>
            <w:rFonts w:ascii="Verdana" w:hAnsi="Verdana"/>
            <w:b/>
            <w:bCs/>
            <w:noProof/>
          </w:rPr>
          <w:t>2.2.6.3</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bCs/>
            <w:noProof/>
          </w:rPr>
          <w:t>Risk characterisation for human health</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_Toc497231168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44</w:t>
        </w:r>
        <w:r w:rsidR="000B69CA" w:rsidRPr="00F356C8">
          <w:rPr>
            <w:rFonts w:ascii="Verdana" w:hAnsi="Verdana"/>
            <w:noProof/>
            <w:webHidden/>
          </w:rPr>
          <w:fldChar w:fldCharType="end"/>
        </w:r>
      </w:hyperlink>
    </w:p>
    <w:p w:rsidR="000B69CA" w:rsidRPr="00F356C8" w:rsidRDefault="0048200F">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69" w:history="1">
        <w:r w:rsidR="000B69CA" w:rsidRPr="00F356C8">
          <w:rPr>
            <w:rStyle w:val="Lienhypertexte"/>
            <w:rFonts w:ascii="Verdana" w:hAnsi="Verdana"/>
            <w:noProof/>
          </w:rPr>
          <w:t>2.2.7</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Risk assessment for animal health</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_Toc497231169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46</w:t>
        </w:r>
        <w:r w:rsidR="000B69CA" w:rsidRPr="00F356C8">
          <w:rPr>
            <w:rFonts w:ascii="Verdana" w:hAnsi="Verdana"/>
            <w:noProof/>
            <w:webHidden/>
          </w:rPr>
          <w:fldChar w:fldCharType="end"/>
        </w:r>
      </w:hyperlink>
    </w:p>
    <w:p w:rsidR="000B69CA" w:rsidRPr="00F356C8" w:rsidRDefault="0048200F">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70" w:history="1">
        <w:r w:rsidR="000B69CA" w:rsidRPr="00F356C8">
          <w:rPr>
            <w:rStyle w:val="Lienhypertexte"/>
            <w:rFonts w:ascii="Verdana" w:hAnsi="Verdana"/>
            <w:noProof/>
          </w:rPr>
          <w:t>2.2.8</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Risk assessment for the environment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_Toc497231170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46</w:t>
        </w:r>
        <w:r w:rsidR="000B69CA" w:rsidRPr="00F356C8">
          <w:rPr>
            <w:rFonts w:ascii="Verdana" w:hAnsi="Verdana"/>
            <w:noProof/>
            <w:webHidden/>
          </w:rPr>
          <w:fldChar w:fldCharType="end"/>
        </w:r>
      </w:hyperlink>
    </w:p>
    <w:p w:rsidR="000B69CA" w:rsidRPr="00F356C8" w:rsidRDefault="0048200F">
      <w:pPr>
        <w:pStyle w:val="TM4"/>
        <w:tabs>
          <w:tab w:val="left" w:pos="1600"/>
          <w:tab w:val="right" w:leader="dot" w:pos="9204"/>
        </w:tabs>
        <w:rPr>
          <w:rFonts w:ascii="Verdana" w:eastAsiaTheme="minorEastAsia" w:hAnsi="Verdana" w:cstheme="minorBidi"/>
          <w:noProof/>
          <w:sz w:val="22"/>
          <w:szCs w:val="22"/>
          <w:lang w:val="fr-FR" w:eastAsia="fr-FR"/>
        </w:rPr>
      </w:pPr>
      <w:hyperlink w:anchor="_Toc497231171" w:history="1">
        <w:r w:rsidR="000B69CA" w:rsidRPr="00F356C8">
          <w:rPr>
            <w:rStyle w:val="Lienhypertexte"/>
            <w:rFonts w:ascii="Verdana" w:hAnsi="Verdana"/>
            <w:b/>
            <w:bCs/>
            <w:noProof/>
          </w:rPr>
          <w:t>2.2.8.1</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bCs/>
            <w:noProof/>
          </w:rPr>
          <w:t>Effects assessment on the environment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_Toc497231171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46</w:t>
        </w:r>
        <w:r w:rsidR="000B69CA" w:rsidRPr="00F356C8">
          <w:rPr>
            <w:rFonts w:ascii="Verdana" w:hAnsi="Verdana"/>
            <w:noProof/>
            <w:webHidden/>
          </w:rPr>
          <w:fldChar w:fldCharType="end"/>
        </w:r>
      </w:hyperlink>
    </w:p>
    <w:p w:rsidR="000B69CA" w:rsidRPr="00F356C8" w:rsidRDefault="0048200F">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72" w:history="1">
        <w:r w:rsidR="000B69CA" w:rsidRPr="00F356C8">
          <w:rPr>
            <w:rStyle w:val="Lienhypertexte"/>
            <w:rFonts w:ascii="Verdana" w:hAnsi="Verdana"/>
            <w:b/>
            <w:noProof/>
          </w:rPr>
          <w:t>2.2.8.2</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rPr>
          <w:t>Exposure assessment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_Toc497231172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50</w:t>
        </w:r>
        <w:r w:rsidR="000B69CA" w:rsidRPr="00F356C8">
          <w:rPr>
            <w:rFonts w:ascii="Verdana" w:hAnsi="Verdana"/>
            <w:noProof/>
            <w:webHidden/>
          </w:rPr>
          <w:fldChar w:fldCharType="end"/>
        </w:r>
      </w:hyperlink>
    </w:p>
    <w:p w:rsidR="000B69CA" w:rsidRPr="00F356C8" w:rsidRDefault="0048200F">
      <w:pPr>
        <w:pStyle w:val="TM4"/>
        <w:tabs>
          <w:tab w:val="left" w:pos="1600"/>
          <w:tab w:val="right" w:leader="dot" w:pos="9204"/>
        </w:tabs>
        <w:rPr>
          <w:rFonts w:ascii="Verdana" w:eastAsiaTheme="minorEastAsia" w:hAnsi="Verdana" w:cstheme="minorBidi"/>
          <w:noProof/>
          <w:sz w:val="22"/>
          <w:szCs w:val="22"/>
          <w:lang w:val="fr-FR" w:eastAsia="fr-FR"/>
        </w:rPr>
      </w:pPr>
      <w:hyperlink w:anchor="_Toc497231173" w:history="1">
        <w:r w:rsidR="000B69CA" w:rsidRPr="00F356C8">
          <w:rPr>
            <w:rStyle w:val="Lienhypertexte"/>
            <w:rFonts w:ascii="Verdana" w:hAnsi="Verdana"/>
            <w:b/>
            <w:bCs/>
            <w:noProof/>
          </w:rPr>
          <w:t>2.2.8.3</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bCs/>
            <w:noProof/>
          </w:rPr>
          <w:t>Risk characterisation</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_Toc497231173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77</w:t>
        </w:r>
        <w:r w:rsidR="000B69CA" w:rsidRPr="00F356C8">
          <w:rPr>
            <w:rFonts w:ascii="Verdana" w:hAnsi="Verdana"/>
            <w:noProof/>
            <w:webHidden/>
          </w:rPr>
          <w:fldChar w:fldCharType="end"/>
        </w:r>
      </w:hyperlink>
    </w:p>
    <w:p w:rsidR="000B69CA" w:rsidRPr="00F356C8" w:rsidRDefault="0048200F">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75" w:history="1">
        <w:r w:rsidR="000B69CA" w:rsidRPr="00F356C8">
          <w:rPr>
            <w:rStyle w:val="Lienhypertexte"/>
            <w:rFonts w:ascii="Verdana" w:hAnsi="Verdana"/>
            <w:noProof/>
          </w:rPr>
          <w:t>2.2.9</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Comparative assessment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_Toc497231175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93</w:t>
        </w:r>
        <w:r w:rsidR="000B69CA" w:rsidRPr="00F356C8">
          <w:rPr>
            <w:rFonts w:ascii="Verdana" w:hAnsi="Verdana"/>
            <w:noProof/>
            <w:webHidden/>
          </w:rPr>
          <w:fldChar w:fldCharType="end"/>
        </w:r>
      </w:hyperlink>
    </w:p>
    <w:p w:rsidR="000B69CA" w:rsidRPr="00F356C8" w:rsidRDefault="0048200F">
      <w:pPr>
        <w:pStyle w:val="TM1"/>
        <w:tabs>
          <w:tab w:val="left" w:pos="400"/>
          <w:tab w:val="right" w:leader="dot" w:pos="9204"/>
        </w:tabs>
        <w:rPr>
          <w:rFonts w:ascii="Verdana" w:eastAsiaTheme="minorEastAsia" w:hAnsi="Verdana" w:cstheme="minorBidi"/>
          <w:b w:val="0"/>
          <w:bCs w:val="0"/>
          <w:caps w:val="0"/>
          <w:noProof/>
          <w:sz w:val="22"/>
          <w:szCs w:val="22"/>
          <w:lang w:val="fr-FR" w:eastAsia="fr-FR"/>
        </w:rPr>
      </w:pPr>
      <w:hyperlink w:anchor="_Toc497231176" w:history="1">
        <w:r w:rsidR="000B69CA" w:rsidRPr="00F356C8">
          <w:rPr>
            <w:rStyle w:val="Lienhypertexte"/>
            <w:rFonts w:ascii="Verdana" w:hAnsi="Verdana"/>
            <w:noProof/>
            <w:kern w:val="1"/>
            <w:lang w:bidi="x-none"/>
          </w:rPr>
          <w:t>3</w:t>
        </w:r>
        <w:r w:rsidR="000B69CA" w:rsidRPr="00F356C8">
          <w:rPr>
            <w:rFonts w:ascii="Verdana" w:eastAsiaTheme="minorEastAsia" w:hAnsi="Verdana" w:cstheme="minorBidi"/>
            <w:b w:val="0"/>
            <w:bCs w:val="0"/>
            <w:caps w:val="0"/>
            <w:noProof/>
            <w:sz w:val="22"/>
            <w:szCs w:val="22"/>
            <w:lang w:val="fr-FR" w:eastAsia="fr-FR"/>
          </w:rPr>
          <w:tab/>
        </w:r>
        <w:r w:rsidR="000B69CA" w:rsidRPr="00F356C8">
          <w:rPr>
            <w:rStyle w:val="Lienhypertexte"/>
            <w:rFonts w:ascii="Verdana" w:hAnsi="Verdana"/>
            <w:noProof/>
          </w:rPr>
          <w:t>Annexes</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_Toc497231176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93</w:t>
        </w:r>
        <w:r w:rsidR="000B69CA" w:rsidRPr="00F356C8">
          <w:rPr>
            <w:rFonts w:ascii="Verdana" w:hAnsi="Verdana"/>
            <w:noProof/>
            <w:webHidden/>
          </w:rPr>
          <w:fldChar w:fldCharType="end"/>
        </w:r>
      </w:hyperlink>
    </w:p>
    <w:p w:rsidR="000B69CA" w:rsidRPr="00F356C8" w:rsidRDefault="0048200F">
      <w:pPr>
        <w:pStyle w:val="TM2"/>
        <w:tabs>
          <w:tab w:val="left" w:pos="800"/>
          <w:tab w:val="right" w:leader="dot" w:pos="9204"/>
        </w:tabs>
        <w:rPr>
          <w:rFonts w:ascii="Verdana" w:eastAsiaTheme="minorEastAsia" w:hAnsi="Verdana" w:cstheme="minorBidi"/>
          <w:smallCaps w:val="0"/>
          <w:noProof/>
          <w:sz w:val="22"/>
          <w:szCs w:val="22"/>
          <w:lang w:val="fr-FR" w:eastAsia="fr-FR"/>
        </w:rPr>
      </w:pPr>
      <w:hyperlink w:anchor="_Toc497231177" w:history="1">
        <w:r w:rsidR="000B69CA" w:rsidRPr="00F356C8">
          <w:rPr>
            <w:rStyle w:val="Lienhypertexte"/>
            <w:rFonts w:ascii="Verdana" w:hAnsi="Verdana"/>
            <w:noProof/>
            <w:lang w:val="de-DE"/>
          </w:rPr>
          <w:t>3.1</w:t>
        </w:r>
        <w:r w:rsidR="000B69CA" w:rsidRPr="00F356C8">
          <w:rPr>
            <w:rFonts w:ascii="Verdana" w:eastAsiaTheme="minorEastAsia" w:hAnsi="Verdana" w:cstheme="minorBidi"/>
            <w:smallCaps w:val="0"/>
            <w:noProof/>
            <w:sz w:val="22"/>
            <w:szCs w:val="22"/>
            <w:lang w:val="fr-FR" w:eastAsia="fr-FR"/>
          </w:rPr>
          <w:tab/>
        </w:r>
        <w:r w:rsidR="000B69CA" w:rsidRPr="00F356C8">
          <w:rPr>
            <w:rStyle w:val="Lienhypertexte"/>
            <w:rFonts w:ascii="Verdana" w:hAnsi="Verdana"/>
            <w:noProof/>
            <w:lang w:val="en-US"/>
          </w:rPr>
          <w:t>List of studies for the biocidal product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_Toc497231177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93</w:t>
        </w:r>
        <w:r w:rsidR="000B69CA" w:rsidRPr="00F356C8">
          <w:rPr>
            <w:rFonts w:ascii="Verdana" w:hAnsi="Verdana"/>
            <w:noProof/>
            <w:webHidden/>
          </w:rPr>
          <w:fldChar w:fldCharType="end"/>
        </w:r>
      </w:hyperlink>
    </w:p>
    <w:p w:rsidR="000B69CA" w:rsidRPr="00F356C8" w:rsidRDefault="0048200F">
      <w:pPr>
        <w:pStyle w:val="TM2"/>
        <w:tabs>
          <w:tab w:val="left" w:pos="800"/>
          <w:tab w:val="right" w:leader="dot" w:pos="9204"/>
        </w:tabs>
        <w:rPr>
          <w:rFonts w:ascii="Verdana" w:eastAsiaTheme="minorEastAsia" w:hAnsi="Verdana" w:cstheme="minorBidi"/>
          <w:smallCaps w:val="0"/>
          <w:noProof/>
          <w:sz w:val="22"/>
          <w:szCs w:val="22"/>
          <w:lang w:val="fr-FR" w:eastAsia="fr-FR"/>
        </w:rPr>
      </w:pPr>
      <w:hyperlink w:anchor="_Toc497231178" w:history="1">
        <w:r w:rsidR="000B69CA" w:rsidRPr="00F356C8">
          <w:rPr>
            <w:rStyle w:val="Lienhypertexte"/>
            <w:rFonts w:ascii="Verdana" w:hAnsi="Verdana"/>
            <w:noProof/>
            <w:lang w:val="de-DE"/>
          </w:rPr>
          <w:t>3.2</w:t>
        </w:r>
        <w:r w:rsidR="000B69CA" w:rsidRPr="00F356C8">
          <w:rPr>
            <w:rFonts w:ascii="Verdana" w:eastAsiaTheme="minorEastAsia" w:hAnsi="Verdana" w:cstheme="minorBidi"/>
            <w:smallCaps w:val="0"/>
            <w:noProof/>
            <w:sz w:val="22"/>
            <w:szCs w:val="22"/>
            <w:lang w:val="fr-FR" w:eastAsia="fr-FR"/>
          </w:rPr>
          <w:tab/>
        </w:r>
        <w:r w:rsidR="000B69CA" w:rsidRPr="00F356C8">
          <w:rPr>
            <w:rStyle w:val="Lienhypertexte"/>
            <w:rFonts w:ascii="Verdana" w:hAnsi="Verdana"/>
            <w:noProof/>
            <w:lang w:val="en-US"/>
          </w:rPr>
          <w:t>Output tables from exposure assessment tools</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_Toc497231178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97</w:t>
        </w:r>
        <w:r w:rsidR="000B69CA" w:rsidRPr="00F356C8">
          <w:rPr>
            <w:rFonts w:ascii="Verdana" w:hAnsi="Verdana"/>
            <w:noProof/>
            <w:webHidden/>
          </w:rPr>
          <w:fldChar w:fldCharType="end"/>
        </w:r>
      </w:hyperlink>
    </w:p>
    <w:p w:rsidR="000B69CA" w:rsidRPr="00F356C8" w:rsidRDefault="0048200F">
      <w:pPr>
        <w:pStyle w:val="TM2"/>
        <w:tabs>
          <w:tab w:val="left" w:pos="800"/>
          <w:tab w:val="right" w:leader="dot" w:pos="9204"/>
        </w:tabs>
        <w:rPr>
          <w:rFonts w:ascii="Verdana" w:eastAsiaTheme="minorEastAsia" w:hAnsi="Verdana" w:cstheme="minorBidi"/>
          <w:smallCaps w:val="0"/>
          <w:noProof/>
          <w:sz w:val="22"/>
          <w:szCs w:val="22"/>
          <w:lang w:val="fr-FR" w:eastAsia="fr-FR"/>
        </w:rPr>
      </w:pPr>
      <w:hyperlink w:anchor="_Toc497231179" w:history="1">
        <w:r w:rsidR="000B69CA" w:rsidRPr="00F356C8">
          <w:rPr>
            <w:rStyle w:val="Lienhypertexte"/>
            <w:rFonts w:ascii="Verdana" w:hAnsi="Verdana"/>
            <w:noProof/>
            <w:lang w:val="de-DE"/>
          </w:rPr>
          <w:t>3.3</w:t>
        </w:r>
        <w:r w:rsidR="000B69CA" w:rsidRPr="00F356C8">
          <w:rPr>
            <w:rFonts w:ascii="Verdana" w:eastAsiaTheme="minorEastAsia" w:hAnsi="Verdana" w:cstheme="minorBidi"/>
            <w:smallCaps w:val="0"/>
            <w:noProof/>
            <w:sz w:val="22"/>
            <w:szCs w:val="22"/>
            <w:lang w:val="fr-FR" w:eastAsia="fr-FR"/>
          </w:rPr>
          <w:tab/>
        </w:r>
        <w:r w:rsidR="000B69CA" w:rsidRPr="00F356C8">
          <w:rPr>
            <w:rStyle w:val="Lienhypertexte"/>
            <w:rFonts w:ascii="Verdana" w:hAnsi="Verdana"/>
            <w:noProof/>
            <w:lang w:val="en-US"/>
          </w:rPr>
          <w:t>New information on the active substance</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_Toc497231179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97</w:t>
        </w:r>
        <w:r w:rsidR="000B69CA" w:rsidRPr="00F356C8">
          <w:rPr>
            <w:rFonts w:ascii="Verdana" w:hAnsi="Verdana"/>
            <w:noProof/>
            <w:webHidden/>
          </w:rPr>
          <w:fldChar w:fldCharType="end"/>
        </w:r>
      </w:hyperlink>
    </w:p>
    <w:p w:rsidR="000B69CA" w:rsidRPr="00F356C8" w:rsidRDefault="0048200F">
      <w:pPr>
        <w:pStyle w:val="TM2"/>
        <w:tabs>
          <w:tab w:val="left" w:pos="800"/>
          <w:tab w:val="right" w:leader="dot" w:pos="9204"/>
        </w:tabs>
        <w:rPr>
          <w:rFonts w:ascii="Verdana" w:eastAsiaTheme="minorEastAsia" w:hAnsi="Verdana" w:cstheme="minorBidi"/>
          <w:smallCaps w:val="0"/>
          <w:noProof/>
          <w:sz w:val="22"/>
          <w:szCs w:val="22"/>
          <w:lang w:val="fr-FR" w:eastAsia="fr-FR"/>
        </w:rPr>
      </w:pPr>
      <w:hyperlink w:anchor="_Toc497231180" w:history="1">
        <w:r w:rsidR="000B69CA" w:rsidRPr="00F356C8">
          <w:rPr>
            <w:rStyle w:val="Lienhypertexte"/>
            <w:rFonts w:ascii="Verdana" w:hAnsi="Verdana"/>
            <w:noProof/>
            <w:lang w:val="de-DE"/>
          </w:rPr>
          <w:t>3.4</w:t>
        </w:r>
        <w:r w:rsidR="000B69CA" w:rsidRPr="00F356C8">
          <w:rPr>
            <w:rFonts w:ascii="Verdana" w:eastAsiaTheme="minorEastAsia" w:hAnsi="Verdana" w:cstheme="minorBidi"/>
            <w:smallCaps w:val="0"/>
            <w:noProof/>
            <w:sz w:val="22"/>
            <w:szCs w:val="22"/>
            <w:lang w:val="fr-FR" w:eastAsia="fr-FR"/>
          </w:rPr>
          <w:tab/>
        </w:r>
        <w:r w:rsidR="000B69CA" w:rsidRPr="00F356C8">
          <w:rPr>
            <w:rStyle w:val="Lienhypertexte"/>
            <w:rFonts w:ascii="Verdana" w:hAnsi="Verdana"/>
            <w:noProof/>
            <w:lang w:val="en-US"/>
          </w:rPr>
          <w:t>Residue behaviour</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_Toc497231180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97</w:t>
        </w:r>
        <w:r w:rsidR="000B69CA" w:rsidRPr="00F356C8">
          <w:rPr>
            <w:rFonts w:ascii="Verdana" w:hAnsi="Verdana"/>
            <w:noProof/>
            <w:webHidden/>
          </w:rPr>
          <w:fldChar w:fldCharType="end"/>
        </w:r>
      </w:hyperlink>
    </w:p>
    <w:p w:rsidR="000B69CA" w:rsidRPr="00F356C8" w:rsidRDefault="0048200F">
      <w:pPr>
        <w:pStyle w:val="TM2"/>
        <w:tabs>
          <w:tab w:val="left" w:pos="800"/>
          <w:tab w:val="right" w:leader="dot" w:pos="9204"/>
        </w:tabs>
        <w:rPr>
          <w:rFonts w:ascii="Verdana" w:eastAsiaTheme="minorEastAsia" w:hAnsi="Verdana" w:cstheme="minorBidi"/>
          <w:smallCaps w:val="0"/>
          <w:noProof/>
          <w:sz w:val="22"/>
          <w:szCs w:val="22"/>
          <w:lang w:val="fr-FR" w:eastAsia="fr-FR"/>
        </w:rPr>
      </w:pPr>
      <w:hyperlink w:anchor="_Toc497231181" w:history="1">
        <w:r w:rsidR="000B69CA" w:rsidRPr="00F356C8">
          <w:rPr>
            <w:rStyle w:val="Lienhypertexte"/>
            <w:rFonts w:ascii="Verdana" w:hAnsi="Verdana"/>
            <w:noProof/>
            <w:lang w:val="de-DE"/>
          </w:rPr>
          <w:t>3.5</w:t>
        </w:r>
        <w:r w:rsidR="000B69CA" w:rsidRPr="00F356C8">
          <w:rPr>
            <w:rFonts w:ascii="Verdana" w:eastAsiaTheme="minorEastAsia" w:hAnsi="Verdana" w:cstheme="minorBidi"/>
            <w:smallCaps w:val="0"/>
            <w:noProof/>
            <w:sz w:val="22"/>
            <w:szCs w:val="22"/>
            <w:lang w:val="fr-FR" w:eastAsia="fr-FR"/>
          </w:rPr>
          <w:tab/>
        </w:r>
        <w:r w:rsidR="000B69CA" w:rsidRPr="00F356C8">
          <w:rPr>
            <w:rStyle w:val="Lienhypertexte"/>
            <w:rFonts w:ascii="Verdana" w:hAnsi="Verdana"/>
            <w:noProof/>
            <w:lang w:val="en-US"/>
          </w:rPr>
          <w:t>Summaries of the efficacy studies (B.5.10.1-xx)</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_Toc497231181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97</w:t>
        </w:r>
        <w:r w:rsidR="000B69CA" w:rsidRPr="00F356C8">
          <w:rPr>
            <w:rFonts w:ascii="Verdana" w:hAnsi="Verdana"/>
            <w:noProof/>
            <w:webHidden/>
          </w:rPr>
          <w:fldChar w:fldCharType="end"/>
        </w:r>
      </w:hyperlink>
    </w:p>
    <w:p w:rsidR="000B69CA" w:rsidRPr="00F356C8" w:rsidRDefault="0048200F">
      <w:pPr>
        <w:pStyle w:val="TM2"/>
        <w:tabs>
          <w:tab w:val="left" w:pos="800"/>
          <w:tab w:val="right" w:leader="dot" w:pos="9204"/>
        </w:tabs>
        <w:rPr>
          <w:rFonts w:ascii="Verdana" w:eastAsiaTheme="minorEastAsia" w:hAnsi="Verdana" w:cstheme="minorBidi"/>
          <w:smallCaps w:val="0"/>
          <w:noProof/>
          <w:sz w:val="22"/>
          <w:szCs w:val="22"/>
          <w:lang w:val="fr-FR" w:eastAsia="fr-FR"/>
        </w:rPr>
      </w:pPr>
      <w:hyperlink w:anchor="_Toc497231182" w:history="1">
        <w:r w:rsidR="000B69CA" w:rsidRPr="00F356C8">
          <w:rPr>
            <w:rStyle w:val="Lienhypertexte"/>
            <w:rFonts w:ascii="Verdana" w:hAnsi="Verdana"/>
            <w:noProof/>
            <w:lang w:val="de-DE"/>
          </w:rPr>
          <w:t>3.6</w:t>
        </w:r>
        <w:r w:rsidR="000B69CA" w:rsidRPr="00F356C8">
          <w:rPr>
            <w:rFonts w:ascii="Verdana" w:eastAsiaTheme="minorEastAsia" w:hAnsi="Verdana" w:cstheme="minorBidi"/>
            <w:smallCaps w:val="0"/>
            <w:noProof/>
            <w:sz w:val="22"/>
            <w:szCs w:val="22"/>
            <w:lang w:val="fr-FR" w:eastAsia="fr-FR"/>
          </w:rPr>
          <w:tab/>
        </w:r>
        <w:r w:rsidR="000B69CA" w:rsidRPr="00F356C8">
          <w:rPr>
            <w:rStyle w:val="Lienhypertexte"/>
            <w:rFonts w:ascii="Verdana" w:hAnsi="Verdana"/>
            <w:noProof/>
            <w:lang w:val="en-US"/>
          </w:rPr>
          <w:t>Confidential annex</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_Toc497231182 \h </w:instrText>
        </w:r>
        <w:r w:rsidR="000B69CA" w:rsidRPr="00F356C8">
          <w:rPr>
            <w:rFonts w:ascii="Verdana" w:hAnsi="Verdana"/>
            <w:noProof/>
            <w:webHidden/>
          </w:rPr>
        </w:r>
        <w:r w:rsidR="000B69CA" w:rsidRPr="00F356C8">
          <w:rPr>
            <w:rFonts w:ascii="Verdana" w:hAnsi="Verdana"/>
            <w:noProof/>
            <w:webHidden/>
          </w:rPr>
          <w:fldChar w:fldCharType="separate"/>
        </w:r>
        <w:r w:rsidR="00C82936">
          <w:rPr>
            <w:rFonts w:ascii="Verdana" w:hAnsi="Verdana"/>
            <w:noProof/>
            <w:webHidden/>
          </w:rPr>
          <w:t>97</w:t>
        </w:r>
        <w:r w:rsidR="000B69CA" w:rsidRPr="00F356C8">
          <w:rPr>
            <w:rFonts w:ascii="Verdana" w:hAnsi="Verdana"/>
            <w:noProof/>
            <w:webHidden/>
          </w:rPr>
          <w:fldChar w:fldCharType="end"/>
        </w:r>
      </w:hyperlink>
    </w:p>
    <w:p w:rsidR="000B69CA" w:rsidRPr="00F356C8" w:rsidRDefault="000B69CA" w:rsidP="000B69CA">
      <w:pPr>
        <w:pStyle w:val="Titre10"/>
        <w:numPr>
          <w:ilvl w:val="0"/>
          <w:numId w:val="0"/>
        </w:numPr>
        <w:spacing w:before="120"/>
        <w:ind w:left="432"/>
        <w:rPr>
          <w:noProof/>
        </w:rPr>
        <w:sectPr w:rsidR="000B69CA" w:rsidRPr="00F356C8">
          <w:headerReference w:type="default" r:id="rId11"/>
          <w:endnotePr>
            <w:numFmt w:val="decimal"/>
          </w:endnotePr>
          <w:pgSz w:w="11907" w:h="16840"/>
          <w:pgMar w:top="1474" w:right="1247" w:bottom="2013" w:left="1446" w:header="850" w:footer="850" w:gutter="0"/>
          <w:cols w:space="720"/>
        </w:sectPr>
      </w:pPr>
    </w:p>
    <w:p w:rsidR="003076F2" w:rsidRPr="00041078" w:rsidRDefault="008E7058" w:rsidP="005732F2">
      <w:pPr>
        <w:pStyle w:val="Titre10"/>
        <w:spacing w:before="120"/>
      </w:pPr>
      <w:r w:rsidRPr="00F356C8">
        <w:rPr>
          <w:b w:val="0"/>
          <w:bCs w:val="0"/>
          <w:caps/>
          <w:sz w:val="20"/>
          <w:szCs w:val="20"/>
          <w:lang w:eastAsia="en-US"/>
        </w:rPr>
        <w:lastRenderedPageBreak/>
        <w:fldChar w:fldCharType="end"/>
      </w:r>
      <w:bookmarkStart w:id="7" w:name="_Toc497231117"/>
      <w:r w:rsidR="003076F2" w:rsidRPr="00397454">
        <w:t>CONCLUSION</w:t>
      </w:r>
      <w:bookmarkEnd w:id="5"/>
      <w:bookmarkEnd w:id="6"/>
      <w:bookmarkEnd w:id="7"/>
    </w:p>
    <w:p w:rsidR="007963DE" w:rsidRDefault="007963DE" w:rsidP="006C582D">
      <w:pPr>
        <w:contextualSpacing/>
        <w:jc w:val="both"/>
        <w:rPr>
          <w:rFonts w:ascii="Verdana" w:hAnsi="Verdana"/>
          <w:i/>
          <w:sz w:val="20"/>
          <w:lang w:eastAsia="en-US"/>
        </w:rPr>
      </w:pPr>
    </w:p>
    <w:p w:rsidR="003F3D2E" w:rsidRDefault="003F3D2E" w:rsidP="005732F2">
      <w:pPr>
        <w:spacing w:after="0" w:line="240" w:lineRule="auto"/>
        <w:contextualSpacing/>
        <w:jc w:val="both"/>
        <w:rPr>
          <w:rFonts w:ascii="Verdana" w:hAnsi="Verdana"/>
          <w:sz w:val="20"/>
          <w:szCs w:val="20"/>
          <w:lang w:val="en-GB"/>
        </w:rPr>
      </w:pPr>
      <w:r w:rsidRPr="00C86F51">
        <w:rPr>
          <w:rFonts w:ascii="Verdana" w:hAnsi="Verdana"/>
          <w:sz w:val="20"/>
          <w:szCs w:val="20"/>
          <w:lang w:val="en-GB"/>
        </w:rPr>
        <w:t xml:space="preserve">The </w:t>
      </w:r>
      <w:r>
        <w:rPr>
          <w:rFonts w:ascii="Verdana" w:hAnsi="Verdana"/>
          <w:sz w:val="20"/>
          <w:szCs w:val="20"/>
          <w:lang w:val="en-GB"/>
        </w:rPr>
        <w:t>biocidal product</w:t>
      </w:r>
      <w:r w:rsidRPr="00C86F51">
        <w:rPr>
          <w:rFonts w:ascii="Verdana" w:hAnsi="Verdana"/>
          <w:sz w:val="20"/>
          <w:szCs w:val="20"/>
          <w:lang w:val="en-GB"/>
        </w:rPr>
        <w:t xml:space="preserve"> TRITHOR S</w:t>
      </w:r>
      <w:r>
        <w:rPr>
          <w:rFonts w:ascii="Verdana" w:hAnsi="Verdana"/>
          <w:sz w:val="20"/>
          <w:szCs w:val="20"/>
          <w:lang w:val="en-GB"/>
        </w:rPr>
        <w:t xml:space="preserve"> is a physico-chemical barrier in the form of film </w:t>
      </w:r>
      <w:r w:rsidRPr="0074375E">
        <w:rPr>
          <w:rFonts w:ascii="Verdana" w:hAnsi="Verdana"/>
          <w:sz w:val="20"/>
          <w:szCs w:val="20"/>
          <w:lang w:val="en-GB"/>
        </w:rPr>
        <w:t xml:space="preserve">composed by 3 layers: </w:t>
      </w:r>
    </w:p>
    <w:p w:rsidR="003F3D2E" w:rsidRDefault="003F3D2E" w:rsidP="005732F2">
      <w:pPr>
        <w:pStyle w:val="Paragraphedeliste"/>
        <w:numPr>
          <w:ilvl w:val="0"/>
          <w:numId w:val="5"/>
        </w:numPr>
        <w:spacing w:after="0" w:line="240" w:lineRule="auto"/>
        <w:jc w:val="both"/>
        <w:rPr>
          <w:rFonts w:ascii="Verdana" w:hAnsi="Verdana"/>
          <w:sz w:val="20"/>
          <w:szCs w:val="20"/>
          <w:lang w:val="en-GB"/>
        </w:rPr>
      </w:pPr>
      <w:r w:rsidRPr="00677929">
        <w:rPr>
          <w:rFonts w:ascii="Verdana" w:hAnsi="Verdana"/>
          <w:sz w:val="20"/>
          <w:szCs w:val="20"/>
          <w:lang w:val="en-GB"/>
        </w:rPr>
        <w:t>an inferior layer</w:t>
      </w:r>
      <w:r>
        <w:rPr>
          <w:rFonts w:ascii="Verdana" w:hAnsi="Verdana"/>
          <w:sz w:val="20"/>
          <w:szCs w:val="20"/>
          <w:lang w:val="en-GB"/>
        </w:rPr>
        <w:t>:</w:t>
      </w:r>
      <w:r w:rsidRPr="00677929" w:rsidDel="00677929">
        <w:rPr>
          <w:rFonts w:ascii="Verdana" w:hAnsi="Verdana"/>
          <w:sz w:val="20"/>
          <w:szCs w:val="20"/>
          <w:lang w:val="en-GB"/>
        </w:rPr>
        <w:t xml:space="preserve"> </w:t>
      </w:r>
      <w:r>
        <w:rPr>
          <w:rFonts w:ascii="Verdana" w:hAnsi="Verdana"/>
          <w:sz w:val="20"/>
          <w:szCs w:val="20"/>
          <w:lang w:val="en-GB"/>
        </w:rPr>
        <w:t>m</w:t>
      </w:r>
      <w:r w:rsidRPr="00677929">
        <w:rPr>
          <w:rFonts w:ascii="Verdana" w:hAnsi="Verdana"/>
          <w:sz w:val="20"/>
          <w:szCs w:val="20"/>
          <w:lang w:val="en-GB"/>
        </w:rPr>
        <w:t xml:space="preserve">edium-density polyethylene film of 50 microns , </w:t>
      </w:r>
    </w:p>
    <w:p w:rsidR="003F3D2E" w:rsidRDefault="003F3D2E" w:rsidP="005732F2">
      <w:pPr>
        <w:pStyle w:val="Paragraphedeliste"/>
        <w:numPr>
          <w:ilvl w:val="0"/>
          <w:numId w:val="5"/>
        </w:numPr>
        <w:spacing w:after="0" w:line="240" w:lineRule="auto"/>
        <w:jc w:val="both"/>
        <w:rPr>
          <w:rFonts w:ascii="Verdana" w:hAnsi="Verdana"/>
          <w:sz w:val="20"/>
          <w:szCs w:val="20"/>
          <w:lang w:val="en-GB"/>
        </w:rPr>
      </w:pPr>
      <w:r>
        <w:rPr>
          <w:rFonts w:ascii="Verdana" w:hAnsi="Verdana"/>
          <w:sz w:val="20"/>
          <w:szCs w:val="20"/>
          <w:lang w:val="en-GB"/>
        </w:rPr>
        <w:t xml:space="preserve">an middle layer: </w:t>
      </w:r>
      <w:r w:rsidRPr="00677929">
        <w:rPr>
          <w:rFonts w:ascii="Verdana" w:hAnsi="Verdana"/>
          <w:sz w:val="20"/>
          <w:szCs w:val="20"/>
          <w:lang w:val="en-GB"/>
        </w:rPr>
        <w:t>non woven polyester impregnated with a permethrin solution</w:t>
      </w:r>
      <w:r>
        <w:rPr>
          <w:rFonts w:ascii="Verdana" w:hAnsi="Verdana"/>
          <w:sz w:val="20"/>
          <w:szCs w:val="20"/>
          <w:lang w:val="en-GB"/>
        </w:rPr>
        <w:t xml:space="preserve"> of a </w:t>
      </w:r>
      <w:r w:rsidRPr="00487971">
        <w:rPr>
          <w:rFonts w:ascii="Verdana" w:eastAsiaTheme="minorHAnsi" w:hAnsi="Verdana" w:cs="Verdana"/>
          <w:sz w:val="20"/>
          <w:szCs w:val="20"/>
          <w:lang w:val="en-US" w:eastAsia="en-US"/>
        </w:rPr>
        <w:t>thickness of 1.20 mm +/- 20%</w:t>
      </w:r>
      <w:r>
        <w:rPr>
          <w:rFonts w:ascii="Verdana" w:hAnsi="Verdana"/>
          <w:sz w:val="20"/>
          <w:szCs w:val="20"/>
          <w:lang w:val="en-GB"/>
        </w:rPr>
        <w:t>,</w:t>
      </w:r>
      <w:r w:rsidRPr="00677929">
        <w:rPr>
          <w:rFonts w:ascii="Verdana" w:hAnsi="Verdana"/>
          <w:sz w:val="20"/>
          <w:szCs w:val="20"/>
          <w:lang w:val="en-GB"/>
        </w:rPr>
        <w:t xml:space="preserve"> </w:t>
      </w:r>
    </w:p>
    <w:p w:rsidR="007963DE" w:rsidRDefault="003F3D2E" w:rsidP="005732F2">
      <w:pPr>
        <w:pStyle w:val="Paragraphedeliste"/>
        <w:numPr>
          <w:ilvl w:val="0"/>
          <w:numId w:val="5"/>
        </w:numPr>
        <w:spacing w:after="0" w:line="240" w:lineRule="auto"/>
        <w:jc w:val="both"/>
        <w:rPr>
          <w:rFonts w:ascii="Verdana" w:hAnsi="Verdana"/>
          <w:sz w:val="20"/>
          <w:szCs w:val="20"/>
          <w:lang w:val="en-GB"/>
        </w:rPr>
      </w:pPr>
      <w:r w:rsidRPr="003F3D2E">
        <w:rPr>
          <w:rFonts w:ascii="Verdana" w:hAnsi="Verdana"/>
          <w:sz w:val="20"/>
          <w:szCs w:val="20"/>
          <w:lang w:val="en-GB"/>
        </w:rPr>
        <w:t>an upper layer:</w:t>
      </w:r>
      <w:r w:rsidRPr="003F3D2E" w:rsidDel="00677929">
        <w:rPr>
          <w:rFonts w:ascii="Verdana" w:hAnsi="Verdana"/>
          <w:sz w:val="20"/>
          <w:szCs w:val="20"/>
          <w:lang w:val="en-GB"/>
        </w:rPr>
        <w:t xml:space="preserve"> </w:t>
      </w:r>
      <w:r w:rsidRPr="003F3D2E">
        <w:rPr>
          <w:rFonts w:ascii="Verdana" w:hAnsi="Verdana"/>
          <w:sz w:val="20"/>
          <w:szCs w:val="20"/>
          <w:lang w:val="en-GB"/>
        </w:rPr>
        <w:t>medium-density polyethylene film of 100 microns</w:t>
      </w:r>
      <w:r w:rsidR="00A247AC">
        <w:rPr>
          <w:rFonts w:ascii="Verdana" w:hAnsi="Verdana"/>
          <w:sz w:val="20"/>
          <w:szCs w:val="20"/>
          <w:lang w:val="en-GB"/>
        </w:rPr>
        <w:t>.</w:t>
      </w:r>
    </w:p>
    <w:p w:rsidR="00A247AC" w:rsidRPr="00A247AC" w:rsidRDefault="00A247AC" w:rsidP="005732F2">
      <w:pPr>
        <w:spacing w:after="0" w:line="240" w:lineRule="auto"/>
        <w:jc w:val="both"/>
        <w:rPr>
          <w:rFonts w:ascii="Verdana" w:hAnsi="Verdana"/>
          <w:sz w:val="20"/>
          <w:szCs w:val="20"/>
          <w:lang w:val="en-GB"/>
        </w:rPr>
      </w:pPr>
      <w:r>
        <w:rPr>
          <w:rFonts w:ascii="Verdana" w:hAnsi="Verdana"/>
          <w:sz w:val="20"/>
          <w:szCs w:val="20"/>
          <w:lang w:val="en-GB"/>
        </w:rPr>
        <w:t>This product</w:t>
      </w:r>
      <w:r w:rsidRPr="00A247AC">
        <w:rPr>
          <w:rFonts w:ascii="Verdana" w:hAnsi="Verdana"/>
          <w:sz w:val="20"/>
          <w:szCs w:val="20"/>
          <w:lang w:val="en-GB"/>
        </w:rPr>
        <w:t xml:space="preserve"> is designed to prevent termites to attack buildings</w:t>
      </w:r>
      <w:r>
        <w:rPr>
          <w:rFonts w:ascii="Verdana" w:hAnsi="Verdana"/>
          <w:sz w:val="20"/>
          <w:szCs w:val="20"/>
          <w:lang w:val="en-GB"/>
        </w:rPr>
        <w:t>.</w:t>
      </w:r>
    </w:p>
    <w:p w:rsidR="003F3D2E" w:rsidRPr="005732F2" w:rsidRDefault="003F3D2E" w:rsidP="006C582D">
      <w:pPr>
        <w:contextualSpacing/>
        <w:jc w:val="both"/>
        <w:rPr>
          <w:rFonts w:ascii="Verdana" w:hAnsi="Verdana"/>
          <w:i/>
          <w:sz w:val="20"/>
          <w:lang w:val="en-US" w:eastAsia="en-US"/>
        </w:rPr>
      </w:pPr>
    </w:p>
    <w:p w:rsidR="00BE240A" w:rsidRPr="005732F2" w:rsidRDefault="005A486E" w:rsidP="00BE240A">
      <w:pPr>
        <w:spacing w:line="260" w:lineRule="atLeast"/>
        <w:contextualSpacing/>
        <w:jc w:val="both"/>
        <w:rPr>
          <w:rFonts w:ascii="Verdana" w:hAnsi="Verdana" w:cs="Arial"/>
          <w:sz w:val="20"/>
          <w:szCs w:val="20"/>
          <w:lang w:val="en-US"/>
        </w:rPr>
      </w:pPr>
      <w:r>
        <w:rPr>
          <w:rFonts w:ascii="Verdana" w:hAnsi="Verdana"/>
          <w:b/>
          <w:bCs/>
          <w:sz w:val="20"/>
          <w:szCs w:val="20"/>
          <w:u w:val="single"/>
          <w:lang w:val="en-US" w:eastAsia="en-US"/>
        </w:rPr>
        <w:t>Conclusion on the physico-</w:t>
      </w:r>
      <w:r w:rsidR="00BE240A" w:rsidRPr="005732F2">
        <w:rPr>
          <w:rFonts w:ascii="Verdana" w:hAnsi="Verdana"/>
          <w:b/>
          <w:bCs/>
          <w:sz w:val="20"/>
          <w:szCs w:val="20"/>
          <w:u w:val="single"/>
          <w:lang w:val="en-US" w:eastAsia="en-US"/>
        </w:rPr>
        <w:t>chemical and technical properties of the product</w:t>
      </w:r>
    </w:p>
    <w:p w:rsidR="005A31A1" w:rsidRPr="005732F2" w:rsidRDefault="005A31A1" w:rsidP="005732F2">
      <w:pPr>
        <w:tabs>
          <w:tab w:val="left" w:pos="1528"/>
        </w:tabs>
        <w:spacing w:after="0" w:line="240" w:lineRule="auto"/>
        <w:jc w:val="both"/>
        <w:rPr>
          <w:rFonts w:ascii="Verdana" w:hAnsi="Verdana" w:cs="Arial"/>
          <w:sz w:val="20"/>
          <w:szCs w:val="20"/>
          <w:lang w:val="en-US"/>
        </w:rPr>
      </w:pPr>
    </w:p>
    <w:p w:rsidR="005A31A1" w:rsidRPr="005732F2" w:rsidRDefault="005A31A1" w:rsidP="005732F2">
      <w:pPr>
        <w:tabs>
          <w:tab w:val="left" w:pos="1528"/>
        </w:tabs>
        <w:spacing w:after="0" w:line="240" w:lineRule="auto"/>
        <w:jc w:val="both"/>
        <w:rPr>
          <w:rFonts w:ascii="Verdana" w:hAnsi="Verdana" w:cs="Arial"/>
          <w:sz w:val="20"/>
          <w:szCs w:val="20"/>
          <w:lang w:val="en-US"/>
        </w:rPr>
      </w:pPr>
      <w:r w:rsidRPr="005732F2">
        <w:rPr>
          <w:rFonts w:ascii="Verdana" w:hAnsi="Verdana" w:cs="Arial"/>
          <w:sz w:val="20"/>
          <w:szCs w:val="20"/>
          <w:lang w:val="en-US"/>
        </w:rPr>
        <w:t xml:space="preserve">The biocidal product TRITHOR S™ is a physico-chemical barrier. </w:t>
      </w:r>
    </w:p>
    <w:p w:rsidR="005A31A1" w:rsidRPr="005732F2" w:rsidRDefault="005A31A1" w:rsidP="005732F2">
      <w:pPr>
        <w:tabs>
          <w:tab w:val="left" w:pos="1528"/>
        </w:tabs>
        <w:spacing w:after="0" w:line="240" w:lineRule="auto"/>
        <w:jc w:val="both"/>
        <w:rPr>
          <w:rFonts w:ascii="Verdana" w:hAnsi="Verdana" w:cs="Arial"/>
          <w:sz w:val="20"/>
          <w:szCs w:val="20"/>
          <w:lang w:val="en-US"/>
        </w:rPr>
      </w:pPr>
      <w:r w:rsidRPr="005732F2">
        <w:rPr>
          <w:rFonts w:ascii="Verdana" w:hAnsi="Verdana" w:cs="Arial"/>
          <w:sz w:val="20"/>
          <w:szCs w:val="20"/>
          <w:lang w:val="en-US"/>
        </w:rPr>
        <w:t xml:space="preserve">The appearance of the product is a solid and white film. It is not explosive and has no oxidising properties. The product is not flammable. </w:t>
      </w:r>
    </w:p>
    <w:p w:rsidR="005A31A1" w:rsidRPr="005732F2" w:rsidRDefault="005A31A1" w:rsidP="005732F2">
      <w:pPr>
        <w:tabs>
          <w:tab w:val="left" w:pos="1528"/>
        </w:tabs>
        <w:spacing w:after="0" w:line="240" w:lineRule="auto"/>
        <w:jc w:val="both"/>
        <w:rPr>
          <w:rFonts w:ascii="Verdana" w:hAnsi="Verdana" w:cs="Arial"/>
          <w:sz w:val="20"/>
          <w:szCs w:val="20"/>
          <w:lang w:val="en-US"/>
        </w:rPr>
      </w:pPr>
      <w:r w:rsidRPr="005732F2">
        <w:rPr>
          <w:rFonts w:ascii="Verdana" w:hAnsi="Verdana" w:cs="Arial"/>
          <w:sz w:val="20"/>
          <w:szCs w:val="20"/>
          <w:lang w:val="en-US"/>
        </w:rPr>
        <w:t>Regarding the stability of the product, the following management measure should be added:</w:t>
      </w:r>
    </w:p>
    <w:p w:rsidR="005A31A1" w:rsidRPr="005732F2" w:rsidRDefault="005A31A1" w:rsidP="005732F2">
      <w:pPr>
        <w:tabs>
          <w:tab w:val="left" w:pos="1528"/>
        </w:tabs>
        <w:spacing w:after="0" w:line="240" w:lineRule="auto"/>
        <w:ind w:left="284"/>
        <w:jc w:val="both"/>
        <w:rPr>
          <w:rFonts w:ascii="Verdana" w:hAnsi="Verdana" w:cs="Arial"/>
          <w:sz w:val="20"/>
          <w:szCs w:val="20"/>
          <w:lang w:val="en-US"/>
        </w:rPr>
      </w:pPr>
      <w:r w:rsidRPr="005732F2">
        <w:rPr>
          <w:rFonts w:ascii="Verdana" w:hAnsi="Verdana" w:cs="Arial"/>
          <w:sz w:val="20"/>
          <w:szCs w:val="20"/>
          <w:lang w:val="en-US"/>
        </w:rPr>
        <w:t>-</w:t>
      </w:r>
      <w:r w:rsidR="005732F2">
        <w:rPr>
          <w:rFonts w:ascii="Verdana" w:hAnsi="Verdana" w:cs="Arial"/>
          <w:sz w:val="20"/>
          <w:szCs w:val="20"/>
          <w:lang w:val="en-US"/>
        </w:rPr>
        <w:t xml:space="preserve"> </w:t>
      </w:r>
      <w:r w:rsidRPr="005732F2">
        <w:rPr>
          <w:rFonts w:ascii="Verdana" w:hAnsi="Verdana" w:cs="Arial"/>
          <w:sz w:val="20"/>
          <w:szCs w:val="20"/>
          <w:lang w:val="en-US"/>
        </w:rPr>
        <w:t>Store away from light</w:t>
      </w:r>
      <w:r w:rsidR="005732F2">
        <w:rPr>
          <w:rFonts w:ascii="Verdana" w:hAnsi="Verdana" w:cs="Arial"/>
          <w:sz w:val="20"/>
          <w:szCs w:val="20"/>
          <w:lang w:val="en-US"/>
        </w:rPr>
        <w:t>.</w:t>
      </w:r>
    </w:p>
    <w:p w:rsidR="005A31A1" w:rsidRPr="005732F2" w:rsidRDefault="005A31A1" w:rsidP="005732F2">
      <w:pPr>
        <w:tabs>
          <w:tab w:val="left" w:pos="1528"/>
        </w:tabs>
        <w:spacing w:after="0" w:line="240" w:lineRule="auto"/>
        <w:ind w:left="284"/>
        <w:jc w:val="both"/>
        <w:rPr>
          <w:rFonts w:ascii="Verdana" w:hAnsi="Verdana" w:cs="Arial"/>
          <w:sz w:val="20"/>
          <w:szCs w:val="20"/>
          <w:lang w:val="en-US"/>
        </w:rPr>
      </w:pPr>
      <w:r w:rsidRPr="005732F2">
        <w:rPr>
          <w:rFonts w:ascii="Verdana" w:hAnsi="Verdana" w:cs="Arial"/>
          <w:sz w:val="20"/>
          <w:szCs w:val="20"/>
          <w:lang w:val="en-US"/>
        </w:rPr>
        <w:t>-</w:t>
      </w:r>
      <w:r w:rsidR="005732F2">
        <w:rPr>
          <w:rFonts w:ascii="Verdana" w:hAnsi="Verdana" w:cs="Arial"/>
          <w:sz w:val="20"/>
          <w:szCs w:val="20"/>
          <w:lang w:val="en-US"/>
        </w:rPr>
        <w:t xml:space="preserve"> </w:t>
      </w:r>
      <w:r w:rsidRPr="005732F2">
        <w:rPr>
          <w:rFonts w:ascii="Verdana" w:hAnsi="Verdana" w:cs="Arial"/>
          <w:sz w:val="20"/>
          <w:szCs w:val="20"/>
          <w:lang w:val="en-US"/>
        </w:rPr>
        <w:t>Do not store at temperatures above 40°C.</w:t>
      </w:r>
    </w:p>
    <w:p w:rsidR="005A31A1" w:rsidRPr="005732F2" w:rsidRDefault="005A31A1" w:rsidP="005732F2">
      <w:pPr>
        <w:tabs>
          <w:tab w:val="left" w:pos="1528"/>
        </w:tabs>
        <w:spacing w:after="0" w:line="240" w:lineRule="auto"/>
        <w:jc w:val="both"/>
        <w:rPr>
          <w:rFonts w:ascii="Verdana" w:hAnsi="Verdana" w:cs="Arial"/>
          <w:sz w:val="20"/>
          <w:szCs w:val="20"/>
          <w:lang w:val="en-US"/>
        </w:rPr>
      </w:pPr>
      <w:r w:rsidRPr="005732F2">
        <w:rPr>
          <w:rFonts w:ascii="Verdana" w:hAnsi="Verdana" w:cs="Arial"/>
          <w:sz w:val="20"/>
          <w:szCs w:val="20"/>
          <w:lang w:val="en-US"/>
        </w:rPr>
        <w:t xml:space="preserve">To update the dossier, final results of the on-going stability storage study should be provided in post-authorisation within </w:t>
      </w:r>
      <w:r w:rsidR="004E0F85">
        <w:rPr>
          <w:rFonts w:ascii="Verdana" w:hAnsi="Verdana" w:cs="Arial"/>
          <w:sz w:val="20"/>
          <w:szCs w:val="20"/>
          <w:lang w:val="en-US"/>
        </w:rPr>
        <w:t>one</w:t>
      </w:r>
      <w:r w:rsidRPr="005732F2">
        <w:rPr>
          <w:rFonts w:ascii="Verdana" w:hAnsi="Verdana" w:cs="Arial"/>
          <w:sz w:val="20"/>
          <w:szCs w:val="20"/>
          <w:lang w:val="en-US"/>
        </w:rPr>
        <w:t xml:space="preserve"> year.</w:t>
      </w:r>
    </w:p>
    <w:p w:rsidR="005A31A1" w:rsidRPr="005732F2" w:rsidRDefault="005A31A1" w:rsidP="005732F2">
      <w:pPr>
        <w:spacing w:after="0" w:line="240" w:lineRule="auto"/>
        <w:jc w:val="both"/>
        <w:rPr>
          <w:rFonts w:ascii="Verdana" w:hAnsi="Verdana" w:cs="Arial"/>
          <w:sz w:val="20"/>
          <w:szCs w:val="20"/>
          <w:lang w:val="en-US" w:eastAsia="en-US"/>
        </w:rPr>
      </w:pPr>
      <w:r w:rsidRPr="005732F2">
        <w:rPr>
          <w:rFonts w:ascii="Verdana" w:hAnsi="Verdana" w:cs="Arial"/>
          <w:sz w:val="20"/>
          <w:szCs w:val="20"/>
          <w:lang w:val="en-US" w:eastAsia="en-US"/>
        </w:rPr>
        <w:t>Regarding the method of analysis,</w:t>
      </w:r>
      <w:r w:rsidRPr="005732F2">
        <w:rPr>
          <w:rFonts w:ascii="Verdana" w:hAnsi="Verdana" w:cs="Arial"/>
          <w:sz w:val="20"/>
          <w:szCs w:val="20"/>
          <w:lang w:val="en-US"/>
        </w:rPr>
        <w:t xml:space="preserve"> </w:t>
      </w:r>
      <w:r w:rsidRPr="005732F2">
        <w:rPr>
          <w:rFonts w:ascii="Verdana" w:hAnsi="Verdana" w:cs="Arial"/>
          <w:sz w:val="20"/>
          <w:szCs w:val="20"/>
          <w:lang w:val="en-US" w:eastAsia="en-US"/>
        </w:rPr>
        <w:t>an analytical method is provided for the determination of permethrine in the product TRITHOR S.</w:t>
      </w:r>
    </w:p>
    <w:p w:rsidR="005A31A1" w:rsidRPr="005732F2" w:rsidRDefault="005A31A1" w:rsidP="005732F2">
      <w:pPr>
        <w:tabs>
          <w:tab w:val="left" w:pos="1528"/>
        </w:tabs>
        <w:spacing w:after="0" w:line="240" w:lineRule="auto"/>
        <w:jc w:val="both"/>
        <w:rPr>
          <w:rFonts w:ascii="Verdana" w:hAnsi="Verdana" w:cs="Arial"/>
          <w:sz w:val="20"/>
          <w:szCs w:val="20"/>
          <w:lang w:val="en-US" w:eastAsia="en-US"/>
        </w:rPr>
      </w:pPr>
      <w:r w:rsidRPr="005732F2">
        <w:rPr>
          <w:rFonts w:ascii="Verdana" w:hAnsi="Verdana" w:cs="Arial"/>
          <w:sz w:val="20"/>
          <w:szCs w:val="20"/>
          <w:lang w:val="en-US" w:eastAsia="en-US"/>
        </w:rPr>
        <w:t>As the product is not intended to come into contact with food, drink and animal feeding stuffs, analytical methods for the determination of residues of permethrin in food of plant and animal origin are not required</w:t>
      </w:r>
      <w:r w:rsidR="00AD7B4B">
        <w:rPr>
          <w:rFonts w:ascii="Verdana" w:hAnsi="Verdana" w:cs="Arial"/>
          <w:sz w:val="20"/>
          <w:szCs w:val="20"/>
          <w:lang w:val="en-US" w:eastAsia="en-US"/>
        </w:rPr>
        <w:t>.</w:t>
      </w:r>
    </w:p>
    <w:p w:rsidR="009D4DD9" w:rsidRPr="005732F2" w:rsidRDefault="00BE240A" w:rsidP="00BE240A">
      <w:pPr>
        <w:tabs>
          <w:tab w:val="left" w:pos="1528"/>
        </w:tabs>
        <w:spacing w:after="60"/>
        <w:jc w:val="both"/>
        <w:rPr>
          <w:rFonts w:ascii="Verdana" w:hAnsi="Verdana" w:cs="Arial"/>
          <w:sz w:val="20"/>
          <w:szCs w:val="20"/>
          <w:lang w:val="en-US"/>
        </w:rPr>
      </w:pPr>
      <w:r w:rsidRPr="005732F2">
        <w:rPr>
          <w:rFonts w:ascii="Verdana" w:hAnsi="Verdana" w:cs="Arial"/>
          <w:sz w:val="20"/>
          <w:szCs w:val="20"/>
          <w:lang w:val="en-US"/>
        </w:rPr>
        <w:tab/>
      </w:r>
    </w:p>
    <w:p w:rsidR="00BE240A" w:rsidRDefault="00BE240A" w:rsidP="00BE240A">
      <w:pPr>
        <w:spacing w:after="0" w:line="240" w:lineRule="auto"/>
        <w:jc w:val="both"/>
        <w:rPr>
          <w:rFonts w:ascii="Verdana" w:hAnsi="Verdana"/>
          <w:sz w:val="20"/>
          <w:szCs w:val="20"/>
          <w:lang w:val="en-GB" w:eastAsia="en-US"/>
        </w:rPr>
      </w:pPr>
      <w:r w:rsidRPr="005732F2">
        <w:rPr>
          <w:rFonts w:ascii="Verdana" w:hAnsi="Verdana"/>
          <w:b/>
          <w:bCs/>
          <w:sz w:val="20"/>
          <w:szCs w:val="20"/>
          <w:u w:val="single"/>
          <w:lang w:val="en-US" w:eastAsia="en-US"/>
        </w:rPr>
        <w:t>Conclusion on Efficacy</w:t>
      </w:r>
      <w:r w:rsidRPr="00BE240A">
        <w:rPr>
          <w:rFonts w:ascii="Verdana" w:hAnsi="Verdana"/>
          <w:sz w:val="20"/>
          <w:szCs w:val="20"/>
          <w:lang w:val="en-GB" w:eastAsia="en-US"/>
        </w:rPr>
        <w:t xml:space="preserve"> </w:t>
      </w:r>
    </w:p>
    <w:p w:rsidR="00BE240A" w:rsidRPr="00BE240A" w:rsidRDefault="00BE240A" w:rsidP="00BE240A">
      <w:pPr>
        <w:spacing w:after="0" w:line="240" w:lineRule="auto"/>
        <w:jc w:val="both"/>
        <w:rPr>
          <w:rFonts w:ascii="Verdana" w:hAnsi="Verdana"/>
          <w:sz w:val="20"/>
          <w:szCs w:val="20"/>
          <w:lang w:val="en-GB" w:eastAsia="en-US"/>
        </w:rPr>
      </w:pPr>
    </w:p>
    <w:p w:rsidR="00A403F3" w:rsidRPr="005732F2" w:rsidRDefault="007963DE" w:rsidP="005732F2">
      <w:pPr>
        <w:spacing w:after="0" w:line="240" w:lineRule="auto"/>
        <w:jc w:val="both"/>
        <w:rPr>
          <w:rFonts w:ascii="Verdana" w:hAnsi="Verdana"/>
          <w:sz w:val="20"/>
          <w:szCs w:val="20"/>
          <w:lang w:val="en-GB" w:eastAsia="en-US"/>
        </w:rPr>
      </w:pPr>
      <w:r w:rsidRPr="007963DE">
        <w:rPr>
          <w:rFonts w:ascii="Verdana" w:hAnsi="Verdana"/>
          <w:sz w:val="20"/>
          <w:szCs w:val="20"/>
          <w:lang w:val="en-GB" w:eastAsia="en-US"/>
        </w:rPr>
        <w:t>French competent authorities consider that the efficacy of the product TRITHOR S, used as physico-chemical barrier (peripheral application) to protect building is demonstrated against subterranean termites (</w:t>
      </w:r>
      <w:r w:rsidRPr="005732F2">
        <w:rPr>
          <w:rFonts w:ascii="Verdana" w:hAnsi="Verdana"/>
          <w:i/>
          <w:sz w:val="20"/>
          <w:szCs w:val="20"/>
          <w:lang w:val="en-US"/>
        </w:rPr>
        <w:t xml:space="preserve">Reticulitermes spp., Coptotermes spp., Heterotermes spp. </w:t>
      </w:r>
      <w:r w:rsidRPr="005732F2">
        <w:rPr>
          <w:rFonts w:ascii="Verdana" w:hAnsi="Verdana"/>
          <w:sz w:val="20"/>
          <w:szCs w:val="20"/>
          <w:lang w:val="en-US"/>
        </w:rPr>
        <w:t xml:space="preserve">and tree termites </w:t>
      </w:r>
      <w:r w:rsidRPr="005732F2">
        <w:rPr>
          <w:rFonts w:ascii="Verdana" w:hAnsi="Verdana"/>
          <w:i/>
          <w:sz w:val="20"/>
          <w:szCs w:val="20"/>
          <w:lang w:val="en-US"/>
        </w:rPr>
        <w:t>(Nasutitermes spp</w:t>
      </w:r>
      <w:r w:rsidRPr="005732F2">
        <w:rPr>
          <w:rFonts w:ascii="Verdana" w:hAnsi="Verdana"/>
          <w:sz w:val="20"/>
          <w:szCs w:val="20"/>
          <w:lang w:val="en-GB" w:eastAsia="en-US"/>
        </w:rPr>
        <w:t>.</w:t>
      </w:r>
      <w:r w:rsidRPr="007963DE">
        <w:rPr>
          <w:rFonts w:ascii="Verdana" w:hAnsi="Verdana"/>
          <w:sz w:val="20"/>
          <w:szCs w:val="20"/>
          <w:lang w:val="en-GB" w:eastAsia="en-US"/>
        </w:rPr>
        <w:t>)</w:t>
      </w:r>
      <w:r w:rsidR="00A403F3">
        <w:rPr>
          <w:rFonts w:ascii="Verdana" w:hAnsi="Verdana"/>
          <w:sz w:val="20"/>
          <w:szCs w:val="20"/>
          <w:lang w:val="en-GB" w:eastAsia="en-US"/>
        </w:rPr>
        <w:t xml:space="preserve">. </w:t>
      </w:r>
      <w:r w:rsidR="00A403F3" w:rsidRPr="005732F2">
        <w:rPr>
          <w:rFonts w:ascii="Verdana" w:hAnsi="Verdana"/>
          <w:sz w:val="20"/>
          <w:szCs w:val="20"/>
          <w:lang w:val="en-GB" w:eastAsia="en-US"/>
        </w:rPr>
        <w:t>Efficacy is demonstrated against European and tropical species of termites.</w:t>
      </w:r>
    </w:p>
    <w:p w:rsidR="009D4DD9" w:rsidRPr="005732F2" w:rsidRDefault="009D4DD9" w:rsidP="009D4DD9">
      <w:pPr>
        <w:spacing w:after="0" w:line="240" w:lineRule="auto"/>
        <w:rPr>
          <w:rFonts w:ascii="Verdana" w:hAnsi="Verdana"/>
          <w:b/>
          <w:bCs/>
          <w:sz w:val="20"/>
          <w:u w:val="single"/>
          <w:lang w:val="en-US" w:eastAsia="en-US"/>
        </w:rPr>
      </w:pPr>
    </w:p>
    <w:p w:rsidR="00BE240A" w:rsidRPr="00BE240A" w:rsidRDefault="00BE240A" w:rsidP="00BE240A">
      <w:pPr>
        <w:spacing w:line="260" w:lineRule="atLeast"/>
        <w:rPr>
          <w:rFonts w:ascii="Verdana" w:hAnsi="Verdana"/>
          <w:i/>
          <w:sz w:val="20"/>
          <w:lang w:val="en-US" w:eastAsia="en-US"/>
        </w:rPr>
      </w:pPr>
      <w:r w:rsidRPr="005732F2">
        <w:rPr>
          <w:rFonts w:ascii="Verdana" w:hAnsi="Verdana"/>
          <w:b/>
          <w:bCs/>
          <w:sz w:val="20"/>
          <w:u w:val="single"/>
          <w:lang w:val="en-US" w:eastAsia="en-US"/>
        </w:rPr>
        <w:t>Conclusion on risk assessment for human health</w:t>
      </w:r>
    </w:p>
    <w:p w:rsidR="00BE240A" w:rsidRPr="005732F2" w:rsidRDefault="00BE240A" w:rsidP="00BE240A">
      <w:pPr>
        <w:spacing w:after="0" w:line="240" w:lineRule="auto"/>
        <w:jc w:val="both"/>
        <w:rPr>
          <w:rFonts w:ascii="Verdana" w:hAnsi="Verdana"/>
          <w:sz w:val="20"/>
          <w:szCs w:val="20"/>
          <w:lang w:val="en-US" w:eastAsia="en-US"/>
        </w:rPr>
      </w:pPr>
      <w:r w:rsidRPr="005732F2">
        <w:rPr>
          <w:rFonts w:ascii="Verdana" w:hAnsi="Verdana"/>
          <w:sz w:val="20"/>
          <w:lang w:val="en-US" w:eastAsia="en-US"/>
        </w:rPr>
        <w:t>For peripheral aplication, the risk</w:t>
      </w:r>
      <w:r w:rsidR="00111FEA" w:rsidRPr="005732F2">
        <w:rPr>
          <w:rFonts w:ascii="Verdana" w:hAnsi="Verdana"/>
          <w:sz w:val="20"/>
          <w:lang w:val="en-US" w:eastAsia="en-US"/>
        </w:rPr>
        <w:t xml:space="preserve"> for human health</w:t>
      </w:r>
      <w:r w:rsidRPr="005732F2">
        <w:rPr>
          <w:rFonts w:ascii="Verdana" w:hAnsi="Verdana"/>
          <w:sz w:val="20"/>
          <w:lang w:val="en-US" w:eastAsia="en-US"/>
        </w:rPr>
        <w:t xml:space="preserve"> is considered acceptable</w:t>
      </w:r>
      <w:r w:rsidR="00111FEA" w:rsidRPr="005732F2">
        <w:rPr>
          <w:rFonts w:ascii="Verdana" w:hAnsi="Verdana"/>
          <w:sz w:val="20"/>
          <w:lang w:val="en-US" w:eastAsia="en-US"/>
        </w:rPr>
        <w:t xml:space="preserve"> for professionals users</w:t>
      </w:r>
      <w:r w:rsidRPr="005732F2">
        <w:rPr>
          <w:rFonts w:ascii="Verdana" w:hAnsi="Verdana"/>
          <w:sz w:val="20"/>
          <w:lang w:val="en-US" w:eastAsia="en-US"/>
        </w:rPr>
        <w:t xml:space="preserve"> taking into account the wear of </w:t>
      </w:r>
      <w:r w:rsidRPr="005732F2">
        <w:rPr>
          <w:rFonts w:ascii="Verdana" w:hAnsi="Verdana"/>
          <w:sz w:val="20"/>
          <w:szCs w:val="20"/>
          <w:lang w:val="en-US" w:eastAsia="en-US"/>
        </w:rPr>
        <w:t>gloves</w:t>
      </w:r>
      <w:r w:rsidR="00BE03A2" w:rsidRPr="005732F2">
        <w:rPr>
          <w:rFonts w:ascii="Verdana" w:hAnsi="Verdana"/>
          <w:sz w:val="20"/>
          <w:szCs w:val="20"/>
          <w:lang w:val="en-US" w:eastAsia="en-US"/>
        </w:rPr>
        <w:t xml:space="preserve"> </w:t>
      </w:r>
      <w:r w:rsidR="00BE03A2" w:rsidRPr="005732F2">
        <w:rPr>
          <w:rFonts w:ascii="Verdana" w:hAnsi="Verdana"/>
          <w:iCs/>
          <w:sz w:val="20"/>
          <w:szCs w:val="20"/>
          <w:lang w:val="en-US" w:eastAsia="en-US"/>
        </w:rPr>
        <w:t>when manipulating the product</w:t>
      </w:r>
      <w:r w:rsidRPr="005732F2">
        <w:rPr>
          <w:rFonts w:ascii="Verdana" w:hAnsi="Verdana"/>
          <w:sz w:val="20"/>
          <w:szCs w:val="20"/>
          <w:lang w:val="en-US" w:eastAsia="en-US"/>
        </w:rPr>
        <w:t>.</w:t>
      </w:r>
    </w:p>
    <w:p w:rsidR="00BE03A2" w:rsidRPr="005732F2" w:rsidRDefault="00BE03A2" w:rsidP="00BE240A">
      <w:pPr>
        <w:spacing w:after="0" w:line="240" w:lineRule="auto"/>
        <w:jc w:val="both"/>
        <w:rPr>
          <w:rFonts w:ascii="Verdana" w:hAnsi="Verdana"/>
          <w:sz w:val="20"/>
          <w:lang w:val="en-US" w:eastAsia="en-US"/>
        </w:rPr>
      </w:pPr>
      <w:r>
        <w:rPr>
          <w:rFonts w:ascii="Verdana" w:hAnsi="Verdana" w:cs="Arial"/>
          <w:sz w:val="20"/>
          <w:lang w:val="en-US"/>
        </w:rPr>
        <w:t xml:space="preserve">The </w:t>
      </w:r>
      <w:r w:rsidRPr="00B25CA2">
        <w:rPr>
          <w:rFonts w:ascii="Verdana" w:hAnsi="Verdana" w:cs="Arial"/>
          <w:sz w:val="20"/>
          <w:lang w:val="en-US"/>
        </w:rPr>
        <w:t xml:space="preserve">exposure of workers after application or of people living or working in the building </w:t>
      </w:r>
      <w:r>
        <w:rPr>
          <w:rFonts w:ascii="Verdana" w:hAnsi="Verdana" w:cs="Arial"/>
          <w:sz w:val="20"/>
          <w:lang w:val="en-US"/>
        </w:rPr>
        <w:t>is</w:t>
      </w:r>
      <w:r w:rsidRPr="00B25CA2">
        <w:rPr>
          <w:rFonts w:ascii="Verdana" w:hAnsi="Verdana" w:cs="Arial"/>
          <w:sz w:val="20"/>
          <w:lang w:val="en-US"/>
        </w:rPr>
        <w:t xml:space="preserve"> </w:t>
      </w:r>
      <w:r>
        <w:rPr>
          <w:rFonts w:ascii="Verdana" w:hAnsi="Verdana" w:cs="Arial"/>
          <w:sz w:val="20"/>
          <w:lang w:val="en-US"/>
        </w:rPr>
        <w:t xml:space="preserve">considered </w:t>
      </w:r>
      <w:r w:rsidRPr="00B25CA2">
        <w:rPr>
          <w:rFonts w:ascii="Verdana" w:hAnsi="Verdana" w:cs="Arial"/>
          <w:sz w:val="20"/>
          <w:lang w:val="en-US"/>
        </w:rPr>
        <w:t>negligible</w:t>
      </w:r>
      <w:r>
        <w:rPr>
          <w:rFonts w:ascii="Verdana" w:hAnsi="Verdana" w:cs="Arial"/>
          <w:sz w:val="20"/>
          <w:lang w:val="en-US"/>
        </w:rPr>
        <w:t>.</w:t>
      </w:r>
    </w:p>
    <w:p w:rsidR="00BE240A" w:rsidRPr="005732F2" w:rsidRDefault="00BE240A" w:rsidP="00BE240A">
      <w:pPr>
        <w:spacing w:after="0" w:line="240" w:lineRule="auto"/>
        <w:jc w:val="both"/>
        <w:rPr>
          <w:rFonts w:ascii="Verdana" w:hAnsi="Verdana"/>
          <w:sz w:val="20"/>
          <w:lang w:val="en-US" w:eastAsia="en-US"/>
        </w:rPr>
      </w:pPr>
    </w:p>
    <w:p w:rsidR="00BE240A" w:rsidRPr="005732F2" w:rsidRDefault="00BE240A" w:rsidP="00BE240A">
      <w:pPr>
        <w:spacing w:line="260" w:lineRule="atLeast"/>
        <w:rPr>
          <w:rFonts w:ascii="Verdana" w:hAnsi="Verdana"/>
          <w:b/>
          <w:bCs/>
          <w:sz w:val="20"/>
          <w:u w:val="single"/>
          <w:lang w:val="en-US" w:eastAsia="en-US"/>
        </w:rPr>
      </w:pPr>
      <w:r w:rsidRPr="005732F2">
        <w:rPr>
          <w:rFonts w:ascii="Verdana" w:hAnsi="Verdana"/>
          <w:b/>
          <w:bCs/>
          <w:sz w:val="20"/>
          <w:u w:val="single"/>
          <w:lang w:val="en-US" w:eastAsia="en-US"/>
        </w:rPr>
        <w:t>Conclusion on risk for consumers via residues</w:t>
      </w:r>
    </w:p>
    <w:p w:rsidR="00720BB9" w:rsidRPr="00B4649A" w:rsidRDefault="00720BB9" w:rsidP="00720BB9">
      <w:pPr>
        <w:spacing w:after="0" w:line="240" w:lineRule="auto"/>
        <w:jc w:val="both"/>
        <w:rPr>
          <w:rFonts w:ascii="Verdana" w:hAnsi="Verdana"/>
          <w:sz w:val="20"/>
          <w:lang w:val="en-US" w:eastAsia="en-US"/>
        </w:rPr>
      </w:pPr>
      <w:r w:rsidRPr="005732F2">
        <w:rPr>
          <w:rFonts w:ascii="Verdana" w:hAnsi="Verdana"/>
          <w:sz w:val="20"/>
          <w:lang w:val="en-US" w:eastAsia="en-US"/>
        </w:rPr>
        <w:t>Regarding the use, food or feed contamination is not expected. As a consequence the exposure via food, via livestock exposure or via transfer of biocidal active substances is considered as negligible, and no dietary risk assessment was performed</w:t>
      </w:r>
      <w:r w:rsidRPr="00B4649A">
        <w:rPr>
          <w:rFonts w:ascii="Verdana" w:hAnsi="Verdana"/>
          <w:sz w:val="20"/>
          <w:lang w:val="en-US" w:eastAsia="en-US"/>
        </w:rPr>
        <w:t>. Nevertheless the following risk mitigation measure is proposed to avoid any food and feed contamination:</w:t>
      </w:r>
    </w:p>
    <w:p w:rsidR="00720BB9" w:rsidRPr="00B4649A" w:rsidRDefault="00720BB9" w:rsidP="00720BB9">
      <w:pPr>
        <w:spacing w:after="0" w:line="240" w:lineRule="auto"/>
        <w:jc w:val="both"/>
        <w:rPr>
          <w:rFonts w:ascii="Verdana" w:hAnsi="Verdana"/>
          <w:sz w:val="20"/>
          <w:lang w:val="en-US" w:eastAsia="en-US"/>
        </w:rPr>
      </w:pPr>
      <w:r w:rsidRPr="00B4649A">
        <w:rPr>
          <w:rFonts w:ascii="Verdana" w:hAnsi="Verdana"/>
          <w:sz w:val="20"/>
          <w:lang w:val="en-US" w:eastAsia="en-US"/>
        </w:rPr>
        <w:t>-</w:t>
      </w:r>
      <w:r w:rsidRPr="00B4649A">
        <w:rPr>
          <w:rFonts w:ascii="Verdana" w:hAnsi="Verdana"/>
          <w:sz w:val="20"/>
          <w:lang w:val="en-US" w:eastAsia="en-US"/>
        </w:rPr>
        <w:tab/>
        <w:t>Avoid any direct or indirect contact with food and feed.</w:t>
      </w:r>
    </w:p>
    <w:p w:rsidR="00720BB9" w:rsidRPr="005732F2" w:rsidRDefault="00720BB9" w:rsidP="009D4DD9">
      <w:pPr>
        <w:spacing w:after="0" w:line="240" w:lineRule="auto"/>
        <w:rPr>
          <w:rFonts w:ascii="Verdana" w:hAnsi="Verdana"/>
          <w:b/>
          <w:bCs/>
          <w:sz w:val="20"/>
          <w:u w:val="single"/>
          <w:lang w:val="en-US" w:eastAsia="en-US"/>
        </w:rPr>
      </w:pPr>
    </w:p>
    <w:p w:rsidR="00BE240A" w:rsidRPr="00BE240A" w:rsidRDefault="00BE240A" w:rsidP="00BE240A">
      <w:pPr>
        <w:spacing w:line="260" w:lineRule="atLeast"/>
        <w:rPr>
          <w:rFonts w:ascii="Verdana" w:hAnsi="Verdana"/>
          <w:i/>
          <w:sz w:val="20"/>
          <w:lang w:val="en-US" w:eastAsia="en-US"/>
        </w:rPr>
      </w:pPr>
      <w:r w:rsidRPr="005732F2">
        <w:rPr>
          <w:rFonts w:ascii="Verdana" w:hAnsi="Verdana"/>
          <w:b/>
          <w:bCs/>
          <w:sz w:val="20"/>
          <w:u w:val="single"/>
          <w:lang w:val="en-US" w:eastAsia="en-US"/>
        </w:rPr>
        <w:lastRenderedPageBreak/>
        <w:t>Conclusion on risk assessment for the environment</w:t>
      </w:r>
      <w:r w:rsidRPr="00BE240A" w:rsidDel="004A0B77">
        <w:rPr>
          <w:rFonts w:ascii="Verdana" w:hAnsi="Verdana"/>
          <w:i/>
          <w:sz w:val="20"/>
          <w:lang w:val="en-US" w:eastAsia="en-US"/>
        </w:rPr>
        <w:t xml:space="preserve"> </w:t>
      </w:r>
    </w:p>
    <w:p w:rsidR="00694DA2" w:rsidRPr="009D4DD9" w:rsidRDefault="00694DA2" w:rsidP="005016BC">
      <w:pPr>
        <w:pStyle w:val="Paragraphedeliste"/>
        <w:numPr>
          <w:ilvl w:val="0"/>
          <w:numId w:val="13"/>
        </w:numPr>
        <w:tabs>
          <w:tab w:val="num" w:pos="426"/>
        </w:tabs>
        <w:spacing w:after="0" w:line="240" w:lineRule="auto"/>
        <w:jc w:val="both"/>
        <w:rPr>
          <w:rFonts w:ascii="Verdana" w:hAnsi="Verdana"/>
          <w:sz w:val="20"/>
          <w:lang w:eastAsia="en-US"/>
        </w:rPr>
      </w:pPr>
      <w:r w:rsidRPr="009D4DD9">
        <w:rPr>
          <w:rFonts w:ascii="Verdana" w:hAnsi="Verdana"/>
          <w:sz w:val="20"/>
          <w:lang w:eastAsia="en-US"/>
        </w:rPr>
        <w:t>Construction step</w:t>
      </w:r>
      <w:r w:rsidR="00BE03A2">
        <w:rPr>
          <w:rFonts w:ascii="Verdana" w:hAnsi="Verdana"/>
          <w:sz w:val="20"/>
          <w:lang w:eastAsia="en-US"/>
        </w:rPr>
        <w:t>:</w:t>
      </w:r>
    </w:p>
    <w:p w:rsidR="00694DA2" w:rsidRDefault="00694DA2" w:rsidP="009D4DD9">
      <w:pPr>
        <w:spacing w:after="0" w:line="240" w:lineRule="auto"/>
        <w:jc w:val="both"/>
        <w:rPr>
          <w:rFonts w:ascii="Verdana" w:hAnsi="Verdana"/>
          <w:sz w:val="20"/>
          <w:lang w:val="en-US" w:eastAsia="en-US"/>
        </w:rPr>
      </w:pPr>
      <w:r w:rsidRPr="005732F2">
        <w:rPr>
          <w:rFonts w:ascii="Verdana" w:hAnsi="Verdana"/>
          <w:sz w:val="20"/>
          <w:lang w:val="en-US" w:eastAsia="en-US"/>
        </w:rPr>
        <w:t xml:space="preserve">Following indirect releases to the environment </w:t>
      </w:r>
      <w:r w:rsidRPr="00F356C8">
        <w:rPr>
          <w:rFonts w:ascii="Verdana" w:hAnsi="Verdana"/>
          <w:i/>
          <w:sz w:val="20"/>
          <w:lang w:val="en-US" w:eastAsia="en-US"/>
        </w:rPr>
        <w:t>via</w:t>
      </w:r>
      <w:r w:rsidRPr="005732F2">
        <w:rPr>
          <w:rFonts w:ascii="Verdana" w:hAnsi="Verdana"/>
          <w:sz w:val="20"/>
          <w:lang w:val="en-US" w:eastAsia="en-US"/>
        </w:rPr>
        <w:t xml:space="preserve"> the STP, all calculated RCR values were &lt; 1 for STP, soil and groundwater, indicating </w:t>
      </w:r>
      <w:r w:rsidR="00BE03A2" w:rsidRPr="005732F2">
        <w:rPr>
          <w:rFonts w:ascii="Verdana" w:hAnsi="Verdana"/>
          <w:sz w:val="20"/>
          <w:lang w:val="en-US" w:eastAsia="en-US"/>
        </w:rPr>
        <w:t xml:space="preserve">an </w:t>
      </w:r>
      <w:r w:rsidRPr="005732F2">
        <w:rPr>
          <w:rFonts w:ascii="Verdana" w:hAnsi="Verdana"/>
          <w:sz w:val="20"/>
          <w:lang w:val="en-US" w:eastAsia="en-US"/>
        </w:rPr>
        <w:t xml:space="preserve">acceptable risk to these environmental compartments. Nevertheless, regarding the exposure of surface water and sediment, RCR values were &gt; 1, indicating unacceptable risk to these environmental compartments. </w:t>
      </w:r>
      <w:r w:rsidR="00BC729F">
        <w:rPr>
          <w:rFonts w:ascii="Verdana" w:hAnsi="Verdana"/>
          <w:sz w:val="20"/>
          <w:lang w:val="en-US" w:eastAsia="en-US"/>
        </w:rPr>
        <w:t>A r</w:t>
      </w:r>
      <w:r w:rsidRPr="005732F2">
        <w:rPr>
          <w:rFonts w:ascii="Verdana" w:hAnsi="Verdana"/>
          <w:sz w:val="20"/>
          <w:lang w:val="en-US" w:eastAsia="en-US"/>
        </w:rPr>
        <w:t xml:space="preserve">isk mitigation measure </w:t>
      </w:r>
      <w:r w:rsidR="00BC729F">
        <w:rPr>
          <w:rFonts w:ascii="Verdana" w:hAnsi="Verdana"/>
          <w:sz w:val="20"/>
          <w:lang w:val="en-US" w:eastAsia="en-US"/>
        </w:rPr>
        <w:t xml:space="preserve">is proposed to prevent the exposure of the aquatic compartment when a release to the STP is foreseen: </w:t>
      </w:r>
      <w:r w:rsidR="00BC729F" w:rsidRPr="00F356C8">
        <w:rPr>
          <w:rFonts w:ascii="Verdana" w:hAnsi="Verdana"/>
          <w:b/>
          <w:i/>
          <w:sz w:val="20"/>
          <w:lang w:val="en-US" w:eastAsia="en-US"/>
        </w:rPr>
        <w:t xml:space="preserve">During the application step of the film, if the treated zone is connected to </w:t>
      </w:r>
      <w:r w:rsidR="00FD4F56" w:rsidRPr="00F356C8">
        <w:rPr>
          <w:rFonts w:ascii="Verdana" w:hAnsi="Verdana"/>
          <w:b/>
          <w:i/>
          <w:sz w:val="20"/>
          <w:lang w:val="en-US" w:eastAsia="en-US"/>
        </w:rPr>
        <w:t xml:space="preserve">a </w:t>
      </w:r>
      <w:r w:rsidR="00BC729F" w:rsidRPr="00F356C8">
        <w:rPr>
          <w:rFonts w:ascii="Verdana" w:hAnsi="Verdana"/>
          <w:b/>
          <w:i/>
          <w:sz w:val="20"/>
          <w:lang w:val="en-US" w:eastAsia="en-US"/>
        </w:rPr>
        <w:t>rainwater collection system or sewer, do not expose the film to rain</w:t>
      </w:r>
      <w:r w:rsidRPr="005732F2">
        <w:rPr>
          <w:rFonts w:ascii="Verdana" w:hAnsi="Verdana"/>
          <w:sz w:val="20"/>
          <w:lang w:val="en-US" w:eastAsia="en-US"/>
        </w:rPr>
        <w:t>.</w:t>
      </w:r>
      <w:r w:rsidR="005711C9">
        <w:rPr>
          <w:rFonts w:ascii="Verdana" w:hAnsi="Verdana"/>
          <w:sz w:val="20"/>
          <w:lang w:val="en-US" w:eastAsia="en-US"/>
        </w:rPr>
        <w:t xml:space="preserve"> The application of this risk mitigation measure preventing emissions to the STP would achieve acceptable risks.</w:t>
      </w:r>
    </w:p>
    <w:p w:rsidR="00FD4F56" w:rsidRPr="005732F2" w:rsidRDefault="00FD4F56" w:rsidP="009D4DD9">
      <w:pPr>
        <w:spacing w:after="0" w:line="240" w:lineRule="auto"/>
        <w:jc w:val="both"/>
        <w:rPr>
          <w:rFonts w:ascii="Verdana" w:hAnsi="Verdana"/>
          <w:sz w:val="20"/>
          <w:lang w:val="en-US" w:eastAsia="en-US"/>
        </w:rPr>
      </w:pPr>
    </w:p>
    <w:p w:rsidR="00694DA2" w:rsidRPr="005732F2" w:rsidRDefault="00694DA2" w:rsidP="009D4DD9">
      <w:pPr>
        <w:spacing w:after="0" w:line="240" w:lineRule="auto"/>
        <w:jc w:val="both"/>
        <w:rPr>
          <w:rFonts w:ascii="Verdana" w:hAnsi="Verdana"/>
          <w:sz w:val="20"/>
          <w:lang w:val="en-US" w:eastAsia="en-US"/>
        </w:rPr>
      </w:pPr>
      <w:r w:rsidRPr="005732F2">
        <w:rPr>
          <w:rFonts w:ascii="Verdana" w:hAnsi="Verdana"/>
          <w:sz w:val="20"/>
          <w:lang w:val="en-US" w:eastAsia="en-US"/>
        </w:rPr>
        <w:t xml:space="preserve">For the exposure of soil and groundwater, following direct releases to the environment, calculated RCR values were &lt; 1, indicating acceptable risk to these environmental compartments. </w:t>
      </w:r>
    </w:p>
    <w:p w:rsidR="00694DA2" w:rsidRPr="005732F2" w:rsidRDefault="00694DA2" w:rsidP="009D4DD9">
      <w:pPr>
        <w:spacing w:after="0" w:line="240" w:lineRule="auto"/>
        <w:jc w:val="both"/>
        <w:rPr>
          <w:rFonts w:ascii="Verdana" w:hAnsi="Verdana"/>
          <w:sz w:val="20"/>
          <w:lang w:val="en-US" w:eastAsia="en-US"/>
        </w:rPr>
      </w:pPr>
    </w:p>
    <w:p w:rsidR="00694DA2" w:rsidRPr="009D4DD9" w:rsidRDefault="00694DA2" w:rsidP="005016BC">
      <w:pPr>
        <w:pStyle w:val="Paragraphedeliste"/>
        <w:numPr>
          <w:ilvl w:val="0"/>
          <w:numId w:val="13"/>
        </w:numPr>
        <w:tabs>
          <w:tab w:val="num" w:pos="426"/>
        </w:tabs>
        <w:spacing w:after="0" w:line="240" w:lineRule="auto"/>
        <w:jc w:val="both"/>
        <w:rPr>
          <w:rFonts w:ascii="Verdana" w:hAnsi="Verdana"/>
          <w:sz w:val="20"/>
          <w:lang w:eastAsia="en-US"/>
        </w:rPr>
      </w:pPr>
      <w:r w:rsidRPr="009D4DD9">
        <w:rPr>
          <w:rFonts w:ascii="Verdana" w:hAnsi="Verdana"/>
          <w:sz w:val="20"/>
          <w:lang w:eastAsia="en-US"/>
        </w:rPr>
        <w:t>Service life</w:t>
      </w:r>
    </w:p>
    <w:p w:rsidR="003C794E" w:rsidRPr="005732F2" w:rsidRDefault="00694DA2" w:rsidP="009D4DD9">
      <w:pPr>
        <w:spacing w:after="0" w:line="240" w:lineRule="auto"/>
        <w:jc w:val="both"/>
        <w:rPr>
          <w:rFonts w:ascii="Verdana" w:hAnsi="Verdana"/>
          <w:sz w:val="20"/>
          <w:lang w:val="en-US" w:eastAsia="en-US"/>
        </w:rPr>
      </w:pPr>
      <w:r w:rsidRPr="005732F2">
        <w:rPr>
          <w:rFonts w:ascii="Verdana" w:hAnsi="Verdana"/>
          <w:sz w:val="20"/>
          <w:lang w:val="en-US" w:eastAsia="en-US"/>
        </w:rPr>
        <w:t xml:space="preserve">For the exposure of soil and groundwater, all calculated RCR values were &lt; 1, indicating </w:t>
      </w:r>
      <w:r w:rsidR="00BE03A2" w:rsidRPr="005732F2">
        <w:rPr>
          <w:rFonts w:ascii="Verdana" w:hAnsi="Verdana"/>
          <w:sz w:val="20"/>
          <w:lang w:val="en-US" w:eastAsia="en-US"/>
        </w:rPr>
        <w:t xml:space="preserve">an </w:t>
      </w:r>
      <w:r w:rsidRPr="005732F2">
        <w:rPr>
          <w:rFonts w:ascii="Verdana" w:hAnsi="Verdana"/>
          <w:sz w:val="20"/>
          <w:lang w:val="en-US" w:eastAsia="en-US"/>
        </w:rPr>
        <w:t>acceptable risk to the environmental compartments.</w:t>
      </w:r>
    </w:p>
    <w:p w:rsidR="00493D95" w:rsidRPr="00493D95" w:rsidRDefault="003076F2" w:rsidP="009D4DD9">
      <w:pPr>
        <w:pStyle w:val="Titre10"/>
        <w:spacing w:before="0"/>
        <w:ind w:left="431" w:hanging="431"/>
      </w:pPr>
      <w:r w:rsidRPr="005732F2">
        <w:rPr>
          <w:lang w:val="en-US" w:eastAsia="en-US"/>
        </w:rPr>
        <w:br w:type="page"/>
      </w:r>
      <w:bookmarkStart w:id="8" w:name="_Toc497231118"/>
      <w:bookmarkStart w:id="9" w:name="_Toc389728850"/>
      <w:bookmarkStart w:id="10" w:name="_Toc421091451"/>
      <w:r w:rsidR="00493D95" w:rsidRPr="00493D95">
        <w:lastRenderedPageBreak/>
        <w:t xml:space="preserve">ASSESSMENT </w:t>
      </w:r>
      <w:r w:rsidR="00493D95" w:rsidRPr="00397454">
        <w:t>REPORT</w:t>
      </w:r>
      <w:bookmarkEnd w:id="8"/>
    </w:p>
    <w:p w:rsidR="000F4AB9" w:rsidRDefault="00493D95" w:rsidP="00397454">
      <w:pPr>
        <w:pStyle w:val="Titre20"/>
      </w:pPr>
      <w:bookmarkStart w:id="11" w:name="_Toc497231119"/>
      <w:r w:rsidRPr="00397454">
        <w:rPr>
          <w:rStyle w:val="Titre2Car"/>
          <w:b/>
          <w:bCs/>
          <w:iCs/>
        </w:rPr>
        <w:t>Summary of the product assessment</w:t>
      </w:r>
      <w:bookmarkEnd w:id="11"/>
      <w:r w:rsidRPr="00397454">
        <w:t xml:space="preserve"> </w:t>
      </w:r>
    </w:p>
    <w:p w:rsidR="00397454" w:rsidRPr="00397454" w:rsidRDefault="00397454" w:rsidP="00397454"/>
    <w:p w:rsidR="00397454" w:rsidRPr="00397454" w:rsidRDefault="00493D95" w:rsidP="006541A7">
      <w:pPr>
        <w:pStyle w:val="Titre30"/>
      </w:pPr>
      <w:bookmarkStart w:id="12" w:name="_Toc497231120"/>
      <w:r w:rsidRPr="00397454">
        <w:t xml:space="preserve">Administrative </w:t>
      </w:r>
      <w:r w:rsidR="00494F87" w:rsidRPr="00397454">
        <w:t>Information</w:t>
      </w:r>
      <w:bookmarkStart w:id="13" w:name="d0e10"/>
      <w:bookmarkStart w:id="14" w:name="_Toc366658840"/>
      <w:bookmarkStart w:id="15" w:name="_Toc366658839"/>
      <w:bookmarkStart w:id="16" w:name="d0e7"/>
      <w:bookmarkStart w:id="17" w:name="d0e6"/>
      <w:bookmarkEnd w:id="9"/>
      <w:bookmarkEnd w:id="10"/>
      <w:bookmarkEnd w:id="12"/>
    </w:p>
    <w:p w:rsidR="0076614C" w:rsidRPr="00397454" w:rsidRDefault="0076614C" w:rsidP="00397454">
      <w:pPr>
        <w:pStyle w:val="Titre4"/>
      </w:pPr>
      <w:bookmarkStart w:id="18" w:name="_Toc497231121"/>
      <w:r w:rsidRPr="00397454">
        <w:t>Identifier of the product</w:t>
      </w:r>
      <w:bookmarkEnd w:id="18"/>
      <w:r w:rsidRPr="00397454">
        <w:t xml:space="preserve"> </w:t>
      </w:r>
      <w:bookmarkEnd w:id="13"/>
      <w:bookmarkEnd w:id="14"/>
    </w:p>
    <w:tbl>
      <w:tblPr>
        <w:tblW w:w="0" w:type="auto"/>
        <w:tblInd w:w="45" w:type="dxa"/>
        <w:tblLayout w:type="fixed"/>
        <w:tblCellMar>
          <w:left w:w="0" w:type="dxa"/>
          <w:right w:w="0" w:type="dxa"/>
        </w:tblCellMar>
        <w:tblLook w:val="04A0" w:firstRow="1" w:lastRow="0" w:firstColumn="1" w:lastColumn="0" w:noHBand="0" w:noVBand="1"/>
      </w:tblPr>
      <w:tblGrid>
        <w:gridCol w:w="3397"/>
        <w:gridCol w:w="5670"/>
      </w:tblGrid>
      <w:tr w:rsidR="0076614C" w:rsidRPr="0076614C" w:rsidTr="0076614C">
        <w:trPr>
          <w:tblHeader/>
        </w:trPr>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rsidR="0076614C" w:rsidRPr="0076614C" w:rsidRDefault="0076614C" w:rsidP="006D6758">
            <w:pPr>
              <w:spacing w:after="0" w:line="240" w:lineRule="auto"/>
              <w:rPr>
                <w:rFonts w:ascii="Verdana" w:hAnsi="Verdana"/>
                <w:sz w:val="20"/>
                <w:lang w:val="en-GB" w:eastAsia="de-DE"/>
              </w:rPr>
            </w:pPr>
            <w:r w:rsidRPr="0076614C">
              <w:rPr>
                <w:rFonts w:ascii="Verdana" w:hAnsi="Verdana"/>
                <w:b/>
                <w:bCs/>
                <w:sz w:val="20"/>
                <w:szCs w:val="22"/>
                <w:lang w:eastAsia="en-GB"/>
              </w:rPr>
              <w:t>Identifier</w:t>
            </w:r>
          </w:p>
        </w:tc>
        <w:tc>
          <w:tcPr>
            <w:tcW w:w="5670"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rsidR="0076614C" w:rsidRPr="0076614C" w:rsidRDefault="0076614C" w:rsidP="000F4AB9">
            <w:pPr>
              <w:spacing w:after="0" w:line="240" w:lineRule="auto"/>
              <w:rPr>
                <w:rFonts w:ascii="Verdana" w:hAnsi="Verdana"/>
                <w:sz w:val="20"/>
                <w:lang w:val="en-GB" w:eastAsia="de-DE"/>
              </w:rPr>
            </w:pPr>
            <w:r w:rsidRPr="0076614C">
              <w:rPr>
                <w:rFonts w:ascii="Verdana" w:hAnsi="Verdana"/>
                <w:b/>
                <w:bCs/>
                <w:sz w:val="20"/>
                <w:szCs w:val="22"/>
                <w:lang w:eastAsia="en-GB"/>
              </w:rPr>
              <w:t>Country (if relevant)</w:t>
            </w:r>
          </w:p>
        </w:tc>
      </w:tr>
      <w:tr w:rsidR="0076614C" w:rsidRPr="0076614C" w:rsidTr="0076614C">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76614C" w:rsidRPr="0076614C" w:rsidRDefault="008D3EA9" w:rsidP="000F4AB9">
            <w:pPr>
              <w:spacing w:after="0" w:line="240" w:lineRule="auto"/>
              <w:rPr>
                <w:rFonts w:ascii="Verdana" w:hAnsi="Verdana"/>
                <w:sz w:val="20"/>
                <w:lang w:val="en-GB" w:eastAsia="de-DE"/>
              </w:rPr>
            </w:pPr>
            <w:r>
              <w:rPr>
                <w:rFonts w:ascii="Verdana" w:hAnsi="Verdana"/>
                <w:sz w:val="20"/>
                <w:lang w:val="en-GB" w:eastAsia="de-DE"/>
              </w:rPr>
              <w:t>TRITHOR S</w:t>
            </w:r>
          </w:p>
        </w:tc>
        <w:tc>
          <w:tcPr>
            <w:tcW w:w="5670" w:type="dxa"/>
            <w:tcBorders>
              <w:top w:val="nil"/>
              <w:left w:val="nil"/>
              <w:bottom w:val="single" w:sz="4" w:space="0" w:color="000000"/>
              <w:right w:val="single" w:sz="4" w:space="0" w:color="000000"/>
            </w:tcBorders>
            <w:tcMar>
              <w:top w:w="40" w:type="dxa"/>
              <w:left w:w="40" w:type="dxa"/>
              <w:bottom w:w="40" w:type="dxa"/>
              <w:right w:w="40" w:type="dxa"/>
            </w:tcMar>
          </w:tcPr>
          <w:p w:rsidR="0076614C" w:rsidRPr="0076614C" w:rsidRDefault="0076614C" w:rsidP="000F4AB9">
            <w:pPr>
              <w:spacing w:after="0" w:line="240" w:lineRule="auto"/>
              <w:rPr>
                <w:rFonts w:ascii="Verdana" w:hAnsi="Verdana"/>
                <w:sz w:val="20"/>
                <w:lang w:val="en-GB" w:eastAsia="de-DE"/>
              </w:rPr>
            </w:pPr>
          </w:p>
        </w:tc>
      </w:tr>
    </w:tbl>
    <w:p w:rsidR="0076614C" w:rsidRPr="000F4AB9" w:rsidRDefault="0076614C" w:rsidP="00397454">
      <w:pPr>
        <w:pStyle w:val="Titre4"/>
      </w:pPr>
      <w:bookmarkStart w:id="19" w:name="_Toc497231122"/>
      <w:r w:rsidRPr="004A2256">
        <w:t>Authorisation holder</w:t>
      </w:r>
      <w:bookmarkEnd w:id="19"/>
    </w:p>
    <w:tbl>
      <w:tblPr>
        <w:tblW w:w="0" w:type="auto"/>
        <w:tblInd w:w="45" w:type="dxa"/>
        <w:tblLayout w:type="fixed"/>
        <w:tblCellMar>
          <w:left w:w="0" w:type="dxa"/>
          <w:right w:w="0" w:type="dxa"/>
        </w:tblCellMar>
        <w:tblLook w:val="04A0" w:firstRow="1" w:lastRow="0" w:firstColumn="1" w:lastColumn="0" w:noHBand="0" w:noVBand="1"/>
      </w:tblPr>
      <w:tblGrid>
        <w:gridCol w:w="3397"/>
        <w:gridCol w:w="1115"/>
        <w:gridCol w:w="4513"/>
      </w:tblGrid>
      <w:tr w:rsidR="0076614C" w:rsidRPr="0076614C" w:rsidTr="0076614C">
        <w:tc>
          <w:tcPr>
            <w:tcW w:w="3397"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0" w:type="dxa"/>
              <w:right w:w="40" w:type="dxa"/>
            </w:tcMar>
            <w:hideMark/>
          </w:tcPr>
          <w:p w:rsidR="0076614C" w:rsidRPr="0076614C" w:rsidRDefault="0076614C" w:rsidP="000F4AB9">
            <w:pPr>
              <w:spacing w:after="0" w:line="240" w:lineRule="auto"/>
              <w:rPr>
                <w:rFonts w:ascii="Verdana" w:hAnsi="Verdana"/>
                <w:b/>
                <w:sz w:val="20"/>
                <w:lang w:val="en-GB" w:eastAsia="de-DE"/>
              </w:rPr>
            </w:pPr>
            <w:bookmarkStart w:id="20" w:name="d0e66"/>
            <w:r w:rsidRPr="005732F2">
              <w:rPr>
                <w:rFonts w:ascii="Verdana" w:hAnsi="Verdana"/>
                <w:b/>
                <w:bCs/>
                <w:color w:val="000000"/>
                <w:sz w:val="20"/>
                <w:szCs w:val="22"/>
                <w:lang w:val="en-US" w:eastAsia="en-GB"/>
              </w:rPr>
              <w:t>Name and address of the authorisation holder</w:t>
            </w:r>
          </w:p>
        </w:tc>
        <w:tc>
          <w:tcPr>
            <w:tcW w:w="111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rsidR="0076614C" w:rsidRPr="0076614C" w:rsidRDefault="0076614C" w:rsidP="000F4AB9">
            <w:pPr>
              <w:spacing w:after="0" w:line="240" w:lineRule="auto"/>
              <w:rPr>
                <w:rFonts w:ascii="Verdana" w:hAnsi="Verdana"/>
                <w:b/>
                <w:sz w:val="20"/>
                <w:lang w:val="en-GB" w:eastAsia="de-DE"/>
              </w:rPr>
            </w:pPr>
            <w:r w:rsidRPr="0076614C">
              <w:rPr>
                <w:rFonts w:ascii="Verdana" w:hAnsi="Verdana"/>
                <w:b/>
                <w:sz w:val="20"/>
                <w:szCs w:val="22"/>
              </w:rPr>
              <w:t>Name</w:t>
            </w:r>
          </w:p>
        </w:tc>
        <w:tc>
          <w:tcPr>
            <w:tcW w:w="451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6614C" w:rsidRPr="0076614C" w:rsidRDefault="008D3EA9" w:rsidP="000F4AB9">
            <w:pPr>
              <w:spacing w:after="0" w:line="240" w:lineRule="auto"/>
              <w:rPr>
                <w:rFonts w:ascii="Verdana" w:hAnsi="Verdana"/>
                <w:sz w:val="20"/>
                <w:lang w:val="en-GB" w:eastAsia="de-DE"/>
              </w:rPr>
            </w:pPr>
            <w:r>
              <w:rPr>
                <w:rFonts w:ascii="Verdana" w:hAnsi="Verdana"/>
                <w:sz w:val="20"/>
                <w:lang w:val="en-GB" w:eastAsia="de-DE"/>
              </w:rPr>
              <w:t>ENSYSTEX EUROPE</w:t>
            </w:r>
          </w:p>
        </w:tc>
      </w:tr>
      <w:bookmarkEnd w:id="20"/>
      <w:tr w:rsidR="0076614C" w:rsidRPr="00AA7D96" w:rsidTr="0076614C">
        <w:tc>
          <w:tcPr>
            <w:tcW w:w="3397" w:type="dxa"/>
            <w:vMerge/>
            <w:tcBorders>
              <w:top w:val="single" w:sz="4" w:space="0" w:color="000000"/>
              <w:left w:val="single" w:sz="4" w:space="0" w:color="000000"/>
              <w:bottom w:val="single" w:sz="4" w:space="0" w:color="000000"/>
              <w:right w:val="single" w:sz="4" w:space="0" w:color="000000"/>
            </w:tcBorders>
            <w:vAlign w:val="center"/>
            <w:hideMark/>
          </w:tcPr>
          <w:p w:rsidR="0076614C" w:rsidRPr="0076614C" w:rsidRDefault="0076614C" w:rsidP="000F4AB9">
            <w:pPr>
              <w:spacing w:after="0" w:line="240" w:lineRule="auto"/>
              <w:rPr>
                <w:rFonts w:ascii="Verdana" w:hAnsi="Verdana"/>
                <w:b/>
                <w:sz w:val="20"/>
                <w:lang w:val="en-GB" w:eastAsia="de-DE"/>
              </w:rPr>
            </w:pPr>
          </w:p>
        </w:tc>
        <w:tc>
          <w:tcPr>
            <w:tcW w:w="1115" w:type="dxa"/>
            <w:tcBorders>
              <w:top w:val="nil"/>
              <w:left w:val="nil"/>
              <w:bottom w:val="single" w:sz="4" w:space="0" w:color="000000"/>
              <w:right w:val="single" w:sz="4" w:space="0" w:color="000000"/>
            </w:tcBorders>
            <w:tcMar>
              <w:top w:w="40" w:type="dxa"/>
              <w:left w:w="40" w:type="dxa"/>
              <w:bottom w:w="40" w:type="dxa"/>
              <w:right w:w="40" w:type="dxa"/>
            </w:tcMar>
            <w:hideMark/>
          </w:tcPr>
          <w:p w:rsidR="0076614C" w:rsidRPr="0076614C" w:rsidRDefault="0076614C" w:rsidP="000F4AB9">
            <w:pPr>
              <w:spacing w:after="0" w:line="240" w:lineRule="auto"/>
              <w:rPr>
                <w:rFonts w:ascii="Verdana" w:hAnsi="Verdana"/>
                <w:b/>
                <w:sz w:val="20"/>
                <w:lang w:val="en-GB" w:eastAsia="de-DE"/>
              </w:rPr>
            </w:pPr>
            <w:r w:rsidRPr="0076614C">
              <w:rPr>
                <w:rFonts w:ascii="Verdana" w:hAnsi="Verdana"/>
                <w:b/>
                <w:sz w:val="20"/>
                <w:szCs w:val="22"/>
              </w:rPr>
              <w:t>Address</w:t>
            </w:r>
          </w:p>
        </w:tc>
        <w:tc>
          <w:tcPr>
            <w:tcW w:w="4513" w:type="dxa"/>
            <w:tcBorders>
              <w:top w:val="nil"/>
              <w:left w:val="nil"/>
              <w:bottom w:val="single" w:sz="4" w:space="0" w:color="000000"/>
              <w:right w:val="single" w:sz="4" w:space="0" w:color="000000"/>
            </w:tcBorders>
            <w:tcMar>
              <w:top w:w="40" w:type="dxa"/>
              <w:left w:w="40" w:type="dxa"/>
              <w:bottom w:w="40" w:type="dxa"/>
              <w:right w:w="40" w:type="dxa"/>
            </w:tcMar>
          </w:tcPr>
          <w:p w:rsidR="0076614C" w:rsidRPr="008D3EA9" w:rsidRDefault="008D3EA9" w:rsidP="000F4AB9">
            <w:pPr>
              <w:spacing w:after="0" w:line="240" w:lineRule="auto"/>
              <w:rPr>
                <w:rFonts w:ascii="Verdana" w:hAnsi="Verdana"/>
                <w:sz w:val="20"/>
                <w:lang w:val="fr-FR" w:eastAsia="de-DE"/>
              </w:rPr>
            </w:pPr>
            <w:r w:rsidRPr="008D3EA9">
              <w:rPr>
                <w:rFonts w:ascii="Verdana" w:hAnsi="Verdana"/>
                <w:sz w:val="20"/>
                <w:lang w:val="fr-FR" w:eastAsia="de-DE"/>
              </w:rPr>
              <w:t>16 avenue de la forêt</w:t>
            </w:r>
          </w:p>
          <w:p w:rsidR="008D3EA9" w:rsidRDefault="008D3EA9" w:rsidP="000F4AB9">
            <w:pPr>
              <w:spacing w:after="0" w:line="240" w:lineRule="auto"/>
              <w:rPr>
                <w:rFonts w:ascii="Verdana" w:hAnsi="Verdana"/>
                <w:sz w:val="20"/>
                <w:lang w:val="fr-FR" w:eastAsia="de-DE"/>
              </w:rPr>
            </w:pPr>
            <w:r w:rsidRPr="008D3EA9">
              <w:rPr>
                <w:rFonts w:ascii="Verdana" w:hAnsi="Verdana"/>
                <w:sz w:val="20"/>
                <w:lang w:val="fr-FR" w:eastAsia="de-DE"/>
              </w:rPr>
              <w:t>33 320 EYSINES</w:t>
            </w:r>
          </w:p>
          <w:p w:rsidR="00B83A98" w:rsidRPr="008D3EA9" w:rsidRDefault="00B83A98" w:rsidP="000F4AB9">
            <w:pPr>
              <w:spacing w:after="0" w:line="240" w:lineRule="auto"/>
              <w:rPr>
                <w:rFonts w:ascii="Verdana" w:hAnsi="Verdana"/>
                <w:sz w:val="20"/>
                <w:lang w:val="fr-FR" w:eastAsia="de-DE"/>
              </w:rPr>
            </w:pPr>
            <w:r>
              <w:rPr>
                <w:rFonts w:ascii="Verdana" w:hAnsi="Verdana"/>
                <w:sz w:val="20"/>
                <w:lang w:val="fr-FR" w:eastAsia="de-DE"/>
              </w:rPr>
              <w:t>France</w:t>
            </w:r>
          </w:p>
        </w:tc>
      </w:tr>
      <w:tr w:rsidR="0076614C" w:rsidRPr="0076614C" w:rsidTr="0076614C">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rsidR="0076614C" w:rsidRPr="0076614C" w:rsidRDefault="0076614C" w:rsidP="000F4AB9">
            <w:pPr>
              <w:spacing w:after="0" w:line="240" w:lineRule="auto"/>
              <w:rPr>
                <w:rFonts w:ascii="Verdana" w:hAnsi="Verdana"/>
                <w:b/>
                <w:sz w:val="20"/>
                <w:lang w:val="en-GB" w:eastAsia="de-DE"/>
              </w:rPr>
            </w:pPr>
            <w:r w:rsidRPr="0076614C">
              <w:rPr>
                <w:rFonts w:ascii="Verdana" w:hAnsi="Verdana"/>
                <w:b/>
                <w:bCs/>
                <w:color w:val="000000"/>
                <w:sz w:val="20"/>
                <w:szCs w:val="22"/>
                <w:lang w:eastAsia="en-GB"/>
              </w:rPr>
              <w:t>Authorisation number</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rsidR="0076614C" w:rsidRPr="0076614C" w:rsidRDefault="0076614C" w:rsidP="000F4AB9">
            <w:pPr>
              <w:spacing w:after="0" w:line="240" w:lineRule="auto"/>
              <w:rPr>
                <w:rFonts w:ascii="Verdana" w:hAnsi="Verdana"/>
                <w:sz w:val="20"/>
                <w:lang w:val="en-GB" w:eastAsia="de-DE"/>
              </w:rPr>
            </w:pPr>
          </w:p>
        </w:tc>
      </w:tr>
      <w:tr w:rsidR="0076614C" w:rsidRPr="0076614C" w:rsidTr="0076614C">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rsidR="0076614C" w:rsidRPr="0076614C" w:rsidRDefault="0076614C" w:rsidP="000F4AB9">
            <w:pPr>
              <w:spacing w:after="0" w:line="240" w:lineRule="auto"/>
              <w:rPr>
                <w:rFonts w:ascii="Verdana" w:hAnsi="Verdana"/>
                <w:b/>
                <w:sz w:val="20"/>
                <w:lang w:val="en-GB" w:eastAsia="de-DE"/>
              </w:rPr>
            </w:pPr>
            <w:r w:rsidRPr="0076614C">
              <w:rPr>
                <w:rFonts w:ascii="Verdana" w:hAnsi="Verdana"/>
                <w:b/>
                <w:bCs/>
                <w:color w:val="000000"/>
                <w:sz w:val="20"/>
                <w:szCs w:val="22"/>
                <w:lang w:eastAsia="en-GB"/>
              </w:rPr>
              <w:t>Date of the authorisation</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rsidR="0076614C" w:rsidRPr="0076614C" w:rsidRDefault="0076614C" w:rsidP="000F4AB9">
            <w:pPr>
              <w:spacing w:after="0" w:line="240" w:lineRule="auto"/>
              <w:rPr>
                <w:rFonts w:ascii="Verdana" w:hAnsi="Verdana"/>
                <w:sz w:val="20"/>
                <w:lang w:val="en-GB" w:eastAsia="de-DE"/>
              </w:rPr>
            </w:pPr>
          </w:p>
        </w:tc>
      </w:tr>
      <w:tr w:rsidR="0076614C" w:rsidRPr="00AA7D96" w:rsidTr="0076614C">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rsidR="0076614C" w:rsidRPr="0076614C" w:rsidRDefault="0076614C" w:rsidP="000F4AB9">
            <w:pPr>
              <w:spacing w:after="0" w:line="240" w:lineRule="auto"/>
              <w:rPr>
                <w:rFonts w:ascii="Verdana" w:hAnsi="Verdana"/>
                <w:b/>
                <w:sz w:val="20"/>
                <w:lang w:val="en-GB" w:eastAsia="de-DE"/>
              </w:rPr>
            </w:pPr>
            <w:r w:rsidRPr="005732F2">
              <w:rPr>
                <w:rFonts w:ascii="Verdana" w:hAnsi="Verdana"/>
                <w:b/>
                <w:bCs/>
                <w:color w:val="000000"/>
                <w:sz w:val="20"/>
                <w:szCs w:val="22"/>
                <w:lang w:val="en-US" w:eastAsia="en-GB"/>
              </w:rPr>
              <w:t>Expiry date of the authorisation</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rsidR="0076614C" w:rsidRPr="0076614C" w:rsidRDefault="0076614C" w:rsidP="000F4AB9">
            <w:pPr>
              <w:spacing w:after="0" w:line="240" w:lineRule="auto"/>
              <w:rPr>
                <w:rFonts w:ascii="Verdana" w:hAnsi="Verdana"/>
                <w:sz w:val="20"/>
                <w:lang w:val="en-GB" w:eastAsia="de-DE"/>
              </w:rPr>
            </w:pPr>
          </w:p>
        </w:tc>
      </w:tr>
    </w:tbl>
    <w:p w:rsidR="0076614C" w:rsidRPr="000F4AB9" w:rsidRDefault="0076614C" w:rsidP="00397454">
      <w:pPr>
        <w:pStyle w:val="Titre4"/>
      </w:pPr>
      <w:bookmarkStart w:id="21" w:name="_Toc497231123"/>
      <w:bookmarkStart w:id="22" w:name="d0e146"/>
      <w:bookmarkStart w:id="23" w:name="_Toc366658842"/>
      <w:r w:rsidRPr="004A2256">
        <w:t>Manufacturer of the products</w:t>
      </w:r>
      <w:bookmarkEnd w:id="21"/>
      <w:r w:rsidRPr="004A2256">
        <w:t xml:space="preserve"> </w:t>
      </w:r>
      <w:bookmarkEnd w:id="22"/>
      <w:bookmarkEnd w:id="23"/>
    </w:p>
    <w:tbl>
      <w:tblPr>
        <w:tblW w:w="0" w:type="auto"/>
        <w:tblInd w:w="45" w:type="dxa"/>
        <w:tblLayout w:type="fixed"/>
        <w:tblCellMar>
          <w:left w:w="0" w:type="dxa"/>
          <w:right w:w="0" w:type="dxa"/>
        </w:tblCellMar>
        <w:tblLook w:val="04A0" w:firstRow="1" w:lastRow="0" w:firstColumn="1" w:lastColumn="0" w:noHBand="0" w:noVBand="1"/>
      </w:tblPr>
      <w:tblGrid>
        <w:gridCol w:w="3397"/>
        <w:gridCol w:w="5628"/>
      </w:tblGrid>
      <w:tr w:rsidR="0076614C" w:rsidRPr="0076614C" w:rsidTr="0076614C">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rsidR="0076614C" w:rsidRPr="0076614C" w:rsidRDefault="0076614C" w:rsidP="000F4AB9">
            <w:pPr>
              <w:spacing w:after="0" w:line="240" w:lineRule="auto"/>
              <w:rPr>
                <w:rFonts w:ascii="Verdana" w:hAnsi="Verdana"/>
                <w:b/>
                <w:sz w:val="20"/>
                <w:lang w:val="en-GB" w:eastAsia="de-DE"/>
              </w:rPr>
            </w:pPr>
            <w:r w:rsidRPr="0076614C">
              <w:rPr>
                <w:rFonts w:ascii="Verdana" w:hAnsi="Verdana"/>
                <w:b/>
                <w:bCs/>
                <w:color w:val="000000"/>
                <w:sz w:val="20"/>
                <w:szCs w:val="22"/>
                <w:lang w:eastAsia="en-GB"/>
              </w:rPr>
              <w:t>Name of manufacturer</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6614C" w:rsidRPr="0076614C" w:rsidRDefault="00BA3DE7" w:rsidP="000F4AB9">
            <w:pPr>
              <w:spacing w:after="0" w:line="240" w:lineRule="auto"/>
              <w:rPr>
                <w:rFonts w:ascii="Verdana" w:hAnsi="Verdana"/>
                <w:sz w:val="20"/>
                <w:lang w:val="en-GB" w:eastAsia="de-DE"/>
              </w:rPr>
            </w:pPr>
            <w:r>
              <w:rPr>
                <w:rFonts w:ascii="Verdana" w:eastAsiaTheme="minorHAnsi" w:hAnsi="Verdana" w:cs="Verdana"/>
                <w:sz w:val="20"/>
                <w:szCs w:val="20"/>
                <w:lang w:val="fr-FR" w:eastAsia="en-US"/>
              </w:rPr>
              <w:t>BAMBERGER Kaliko Textile Finishing</w:t>
            </w:r>
          </w:p>
        </w:tc>
      </w:tr>
      <w:tr w:rsidR="0076614C" w:rsidRPr="0076614C" w:rsidTr="0076614C">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rsidR="0076614C" w:rsidRPr="0076614C" w:rsidRDefault="0076614C" w:rsidP="000F4AB9">
            <w:pPr>
              <w:spacing w:after="0" w:line="240" w:lineRule="auto"/>
              <w:rPr>
                <w:rFonts w:ascii="Verdana" w:hAnsi="Verdana"/>
                <w:b/>
                <w:sz w:val="20"/>
                <w:lang w:val="en-GB" w:eastAsia="de-DE"/>
              </w:rPr>
            </w:pPr>
            <w:r w:rsidRPr="0076614C">
              <w:rPr>
                <w:rFonts w:ascii="Verdana" w:hAnsi="Verdana"/>
                <w:b/>
                <w:bCs/>
                <w:color w:val="000000"/>
                <w:sz w:val="20"/>
                <w:szCs w:val="22"/>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rsidR="0076614C" w:rsidRPr="0076614C" w:rsidRDefault="00BA3DE7" w:rsidP="000F4AB9">
            <w:pPr>
              <w:spacing w:after="0" w:line="240" w:lineRule="auto"/>
              <w:rPr>
                <w:rFonts w:ascii="Verdana" w:hAnsi="Verdana"/>
                <w:sz w:val="20"/>
                <w:lang w:val="en-GB" w:eastAsia="de-DE"/>
              </w:rPr>
            </w:pPr>
            <w:r>
              <w:rPr>
                <w:rFonts w:ascii="Verdana" w:eastAsiaTheme="minorHAnsi" w:hAnsi="Verdana" w:cs="Verdana"/>
                <w:sz w:val="20"/>
                <w:szCs w:val="20"/>
                <w:lang w:val="fr-FR" w:eastAsia="en-US"/>
              </w:rPr>
              <w:t>Kronacher Str. 59, 96052, Bamberg, Germany</w:t>
            </w:r>
          </w:p>
        </w:tc>
      </w:tr>
      <w:tr w:rsidR="0076614C" w:rsidRPr="0076614C" w:rsidTr="0076614C">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rsidR="0076614C" w:rsidRPr="0076614C" w:rsidRDefault="0076614C" w:rsidP="000F4AB9">
            <w:pPr>
              <w:spacing w:after="0" w:line="240" w:lineRule="auto"/>
              <w:rPr>
                <w:rFonts w:ascii="Verdana" w:hAnsi="Verdana"/>
                <w:b/>
                <w:sz w:val="20"/>
                <w:lang w:val="en-GB" w:eastAsia="de-DE"/>
              </w:rPr>
            </w:pPr>
            <w:r w:rsidRPr="0076614C">
              <w:rPr>
                <w:rFonts w:ascii="Verdana" w:hAnsi="Verdana"/>
                <w:b/>
                <w:bCs/>
                <w:color w:val="000000"/>
                <w:sz w:val="20"/>
                <w:szCs w:val="22"/>
                <w:lang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rsidR="0076614C" w:rsidRPr="0076614C" w:rsidRDefault="00BA3DE7" w:rsidP="000F4AB9">
            <w:pPr>
              <w:spacing w:after="0" w:line="240" w:lineRule="auto"/>
              <w:rPr>
                <w:rFonts w:ascii="Verdana" w:hAnsi="Verdana"/>
                <w:sz w:val="20"/>
                <w:lang w:val="en-GB" w:eastAsia="de-DE"/>
              </w:rPr>
            </w:pPr>
            <w:r>
              <w:rPr>
                <w:rFonts w:ascii="Verdana" w:eastAsiaTheme="minorHAnsi" w:hAnsi="Verdana" w:cs="Verdana"/>
                <w:sz w:val="20"/>
                <w:szCs w:val="20"/>
                <w:lang w:val="fr-FR" w:eastAsia="en-US"/>
              </w:rPr>
              <w:t>Kronacher Str. 59, 96052, Bamberg, Germany</w:t>
            </w:r>
          </w:p>
        </w:tc>
      </w:tr>
    </w:tbl>
    <w:p w:rsidR="0076614C" w:rsidRPr="000F4AB9" w:rsidRDefault="0076614C" w:rsidP="00397454">
      <w:pPr>
        <w:pStyle w:val="Titre4"/>
      </w:pPr>
      <w:bookmarkStart w:id="24" w:name="_Toc366658843"/>
      <w:bookmarkStart w:id="25" w:name="_Toc497231124"/>
      <w:r w:rsidRPr="004A2256">
        <w:t>Manufacturer</w:t>
      </w:r>
      <w:r w:rsidR="00677929">
        <w:t xml:space="preserve"> </w:t>
      </w:r>
      <w:r w:rsidRPr="004A2256">
        <w:t>of the active substance</w:t>
      </w:r>
      <w:bookmarkEnd w:id="24"/>
      <w:bookmarkEnd w:id="25"/>
    </w:p>
    <w:tbl>
      <w:tblPr>
        <w:tblW w:w="0" w:type="auto"/>
        <w:tblInd w:w="45" w:type="dxa"/>
        <w:tblLayout w:type="fixed"/>
        <w:tblCellMar>
          <w:left w:w="0" w:type="dxa"/>
          <w:right w:w="0" w:type="dxa"/>
        </w:tblCellMar>
        <w:tblLook w:val="04A0" w:firstRow="1" w:lastRow="0" w:firstColumn="1" w:lastColumn="0" w:noHBand="0" w:noVBand="1"/>
      </w:tblPr>
      <w:tblGrid>
        <w:gridCol w:w="3397"/>
        <w:gridCol w:w="5628"/>
      </w:tblGrid>
      <w:tr w:rsidR="0076614C" w:rsidRPr="0076614C" w:rsidTr="0076614C">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rsidR="0076614C" w:rsidRPr="0076614C" w:rsidRDefault="0076614C" w:rsidP="000F4AB9">
            <w:pPr>
              <w:spacing w:after="0" w:line="240" w:lineRule="auto"/>
              <w:rPr>
                <w:rFonts w:ascii="Verdana" w:hAnsi="Verdana"/>
                <w:b/>
                <w:sz w:val="20"/>
                <w:lang w:val="en-GB" w:eastAsia="de-DE"/>
              </w:rPr>
            </w:pPr>
            <w:bookmarkStart w:id="26" w:name="d0e246"/>
            <w:r w:rsidRPr="0076614C">
              <w:rPr>
                <w:rFonts w:ascii="Verdana" w:hAnsi="Verdana"/>
                <w:b/>
                <w:bCs/>
                <w:color w:val="000000"/>
                <w:sz w:val="20"/>
                <w:szCs w:val="22"/>
                <w:lang w:eastAsia="en-GB"/>
              </w:rPr>
              <w:t>Active substance</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6614C" w:rsidRPr="0076614C" w:rsidRDefault="00BA3DE7" w:rsidP="000F4AB9">
            <w:pPr>
              <w:spacing w:after="0" w:line="240" w:lineRule="auto"/>
              <w:rPr>
                <w:rFonts w:ascii="Verdana" w:hAnsi="Verdana"/>
                <w:sz w:val="20"/>
                <w:lang w:val="en-GB" w:eastAsia="de-DE"/>
              </w:rPr>
            </w:pPr>
            <w:r>
              <w:rPr>
                <w:rFonts w:ascii="Verdana" w:eastAsiaTheme="minorHAnsi" w:hAnsi="Verdana" w:cs="Verdana"/>
                <w:sz w:val="20"/>
                <w:szCs w:val="20"/>
                <w:lang w:val="fr-FR" w:eastAsia="en-US"/>
              </w:rPr>
              <w:t>Permethrin</w:t>
            </w:r>
          </w:p>
        </w:tc>
      </w:tr>
      <w:bookmarkEnd w:id="26"/>
      <w:tr w:rsidR="0076614C" w:rsidRPr="0076614C" w:rsidTr="0076614C">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rsidR="0076614C" w:rsidRPr="0076614C" w:rsidRDefault="0076614C" w:rsidP="000F4AB9">
            <w:pPr>
              <w:spacing w:after="0" w:line="240" w:lineRule="auto"/>
              <w:rPr>
                <w:rFonts w:ascii="Verdana" w:hAnsi="Verdana"/>
                <w:b/>
                <w:sz w:val="20"/>
                <w:lang w:val="en-GB" w:eastAsia="de-DE"/>
              </w:rPr>
            </w:pPr>
            <w:r w:rsidRPr="0076614C">
              <w:rPr>
                <w:rFonts w:ascii="Verdana" w:hAnsi="Verdana"/>
                <w:b/>
                <w:bCs/>
                <w:color w:val="000000"/>
                <w:sz w:val="20"/>
                <w:szCs w:val="22"/>
                <w:lang w:eastAsia="en-GB"/>
              </w:rPr>
              <w:t>Name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rsidR="0076614C" w:rsidRPr="0076614C" w:rsidRDefault="00BA3DE7" w:rsidP="000F4AB9">
            <w:pPr>
              <w:spacing w:after="0" w:line="240" w:lineRule="auto"/>
              <w:rPr>
                <w:rFonts w:ascii="Verdana" w:hAnsi="Verdana"/>
                <w:sz w:val="20"/>
                <w:lang w:val="en-GB" w:eastAsia="de-DE"/>
              </w:rPr>
            </w:pPr>
            <w:r>
              <w:rPr>
                <w:rFonts w:ascii="Verdana" w:eastAsiaTheme="minorHAnsi" w:hAnsi="Verdana" w:cs="Verdana"/>
                <w:sz w:val="20"/>
                <w:szCs w:val="20"/>
                <w:lang w:val="fr-FR" w:eastAsia="en-US"/>
              </w:rPr>
              <w:t>TAGROS</w:t>
            </w:r>
          </w:p>
        </w:tc>
      </w:tr>
      <w:tr w:rsidR="0076614C" w:rsidRPr="0076614C" w:rsidTr="0076614C">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rsidR="0076614C" w:rsidRPr="0076614C" w:rsidRDefault="0076614C" w:rsidP="000F4AB9">
            <w:pPr>
              <w:spacing w:after="0" w:line="240" w:lineRule="auto"/>
              <w:rPr>
                <w:rFonts w:ascii="Verdana" w:hAnsi="Verdana"/>
                <w:b/>
                <w:sz w:val="20"/>
                <w:lang w:val="en-GB" w:eastAsia="de-DE"/>
              </w:rPr>
            </w:pPr>
            <w:bookmarkStart w:id="27" w:name="d0e269"/>
            <w:r w:rsidRPr="0076614C">
              <w:rPr>
                <w:rFonts w:ascii="Verdana" w:hAnsi="Verdana"/>
                <w:b/>
                <w:bCs/>
                <w:color w:val="000000"/>
                <w:sz w:val="20"/>
                <w:szCs w:val="22"/>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rsidR="00A403F3" w:rsidRDefault="00677929" w:rsidP="000F4AB9">
            <w:pPr>
              <w:spacing w:after="0" w:line="240" w:lineRule="auto"/>
              <w:rPr>
                <w:rFonts w:ascii="Verdana" w:hAnsi="Verdana"/>
                <w:sz w:val="20"/>
                <w:szCs w:val="20"/>
                <w:lang w:val="en-GB"/>
              </w:rPr>
            </w:pPr>
            <w:r w:rsidRPr="00301B20">
              <w:rPr>
                <w:rFonts w:ascii="Verdana" w:hAnsi="Verdana"/>
                <w:sz w:val="20"/>
                <w:szCs w:val="20"/>
                <w:lang w:val="en-GB"/>
              </w:rPr>
              <w:t xml:space="preserve">Tagros Chemicals India Limited, </w:t>
            </w:r>
          </w:p>
          <w:p w:rsidR="00A403F3" w:rsidRDefault="00677929" w:rsidP="000F4AB9">
            <w:pPr>
              <w:spacing w:after="0" w:line="240" w:lineRule="auto"/>
              <w:rPr>
                <w:rFonts w:ascii="Verdana" w:hAnsi="Verdana"/>
                <w:sz w:val="20"/>
                <w:szCs w:val="20"/>
                <w:lang w:val="en-GB"/>
              </w:rPr>
            </w:pPr>
            <w:r w:rsidRPr="00301B20">
              <w:rPr>
                <w:rFonts w:ascii="Verdana" w:hAnsi="Verdana"/>
                <w:sz w:val="20"/>
                <w:szCs w:val="20"/>
                <w:lang w:val="en-GB"/>
              </w:rPr>
              <w:t xml:space="preserve">"Jhaver Centre", IV Floor, </w:t>
            </w:r>
          </w:p>
          <w:p w:rsidR="00A403F3" w:rsidRDefault="00677929" w:rsidP="000F4AB9">
            <w:pPr>
              <w:spacing w:after="0" w:line="240" w:lineRule="auto"/>
              <w:rPr>
                <w:rFonts w:ascii="Verdana" w:hAnsi="Verdana"/>
                <w:sz w:val="20"/>
                <w:szCs w:val="20"/>
                <w:lang w:val="en-GB"/>
              </w:rPr>
            </w:pPr>
            <w:r w:rsidRPr="00301B20">
              <w:rPr>
                <w:rFonts w:ascii="Verdana" w:hAnsi="Verdana"/>
                <w:sz w:val="20"/>
                <w:szCs w:val="20"/>
                <w:lang w:val="en-GB"/>
              </w:rPr>
              <w:t xml:space="preserve">Rajha Annamalai Building, </w:t>
            </w:r>
          </w:p>
          <w:p w:rsidR="00A403F3" w:rsidRDefault="00677929" w:rsidP="000F4AB9">
            <w:pPr>
              <w:spacing w:after="0" w:line="240" w:lineRule="auto"/>
              <w:rPr>
                <w:rFonts w:ascii="Verdana" w:hAnsi="Verdana"/>
                <w:sz w:val="20"/>
                <w:szCs w:val="20"/>
                <w:lang w:val="en-GB"/>
              </w:rPr>
            </w:pPr>
            <w:r>
              <w:rPr>
                <w:rFonts w:ascii="Verdana" w:hAnsi="Verdana"/>
                <w:sz w:val="20"/>
                <w:szCs w:val="20"/>
                <w:lang w:val="en-GB"/>
              </w:rPr>
              <w:t xml:space="preserve">No. 72, Marshalls Road, </w:t>
            </w:r>
          </w:p>
          <w:p w:rsidR="00A403F3" w:rsidRDefault="00677929" w:rsidP="000F4AB9">
            <w:pPr>
              <w:spacing w:after="0" w:line="240" w:lineRule="auto"/>
              <w:rPr>
                <w:rFonts w:ascii="Verdana" w:hAnsi="Verdana"/>
                <w:sz w:val="20"/>
                <w:szCs w:val="20"/>
                <w:lang w:val="en-GB"/>
              </w:rPr>
            </w:pPr>
            <w:r>
              <w:rPr>
                <w:rFonts w:ascii="Verdana" w:hAnsi="Verdana"/>
                <w:sz w:val="20"/>
                <w:szCs w:val="20"/>
                <w:lang w:val="en-GB"/>
              </w:rPr>
              <w:t xml:space="preserve">Egmore, </w:t>
            </w:r>
          </w:p>
          <w:p w:rsidR="00A403F3" w:rsidRDefault="00677929" w:rsidP="000F4AB9">
            <w:pPr>
              <w:spacing w:after="0" w:line="240" w:lineRule="auto"/>
              <w:rPr>
                <w:rFonts w:ascii="Verdana" w:hAnsi="Verdana"/>
                <w:sz w:val="20"/>
                <w:szCs w:val="20"/>
                <w:lang w:val="en-GB"/>
              </w:rPr>
            </w:pPr>
            <w:r w:rsidRPr="00301B20">
              <w:rPr>
                <w:rFonts w:ascii="Verdana" w:hAnsi="Verdana"/>
                <w:sz w:val="20"/>
                <w:szCs w:val="20"/>
                <w:lang w:val="en-GB"/>
              </w:rPr>
              <w:t xml:space="preserve">Chennai - 600 008, </w:t>
            </w:r>
          </w:p>
          <w:p w:rsidR="0076614C" w:rsidRPr="00BA3DE7" w:rsidRDefault="00677929" w:rsidP="000F4AB9">
            <w:pPr>
              <w:spacing w:after="0" w:line="240" w:lineRule="auto"/>
              <w:rPr>
                <w:rFonts w:ascii="Verdana" w:hAnsi="Verdana"/>
                <w:sz w:val="20"/>
                <w:lang w:val="en-US" w:eastAsia="de-DE"/>
              </w:rPr>
            </w:pPr>
            <w:r w:rsidRPr="00301B20">
              <w:rPr>
                <w:rFonts w:ascii="Verdana" w:hAnsi="Verdana"/>
                <w:sz w:val="20"/>
                <w:szCs w:val="20"/>
                <w:lang w:val="en-GB"/>
              </w:rPr>
              <w:t>India</w:t>
            </w:r>
          </w:p>
        </w:tc>
      </w:tr>
      <w:bookmarkEnd w:id="27"/>
      <w:tr w:rsidR="0076614C" w:rsidRPr="0076614C" w:rsidTr="0076614C">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rsidR="0076614C" w:rsidRPr="0076614C" w:rsidRDefault="0076614C" w:rsidP="000F4AB9">
            <w:pPr>
              <w:spacing w:after="0" w:line="240" w:lineRule="auto"/>
              <w:rPr>
                <w:rFonts w:ascii="Verdana" w:hAnsi="Verdana"/>
                <w:b/>
                <w:sz w:val="20"/>
                <w:lang w:val="en-GB" w:eastAsia="de-DE"/>
              </w:rPr>
            </w:pPr>
            <w:r w:rsidRPr="0076614C">
              <w:rPr>
                <w:rFonts w:ascii="Verdana" w:hAnsi="Verdana"/>
                <w:b/>
                <w:bCs/>
                <w:color w:val="000000"/>
                <w:sz w:val="20"/>
                <w:szCs w:val="22"/>
                <w:lang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rsidR="00A403F3" w:rsidRDefault="00677929" w:rsidP="00677929">
            <w:pPr>
              <w:contextualSpacing/>
              <w:jc w:val="both"/>
              <w:rPr>
                <w:rFonts w:ascii="Verdana" w:hAnsi="Verdana"/>
                <w:sz w:val="20"/>
                <w:szCs w:val="20"/>
                <w:lang w:val="en-GB"/>
              </w:rPr>
            </w:pPr>
            <w:r w:rsidRPr="00301B20">
              <w:rPr>
                <w:rFonts w:ascii="Verdana" w:hAnsi="Verdana"/>
                <w:sz w:val="20"/>
                <w:szCs w:val="20"/>
                <w:lang w:val="en-GB"/>
              </w:rPr>
              <w:t>Tagros Chemicals India Limited A4/1&amp;2,</w:t>
            </w:r>
          </w:p>
          <w:p w:rsidR="00A403F3" w:rsidRDefault="00677929" w:rsidP="00677929">
            <w:pPr>
              <w:contextualSpacing/>
              <w:jc w:val="both"/>
              <w:rPr>
                <w:rFonts w:ascii="Verdana" w:hAnsi="Verdana"/>
                <w:sz w:val="20"/>
                <w:szCs w:val="20"/>
                <w:lang w:val="en-GB"/>
              </w:rPr>
            </w:pPr>
            <w:r w:rsidRPr="00301B20">
              <w:rPr>
                <w:rFonts w:ascii="Verdana" w:hAnsi="Verdana"/>
                <w:sz w:val="20"/>
                <w:szCs w:val="20"/>
                <w:lang w:val="en-GB"/>
              </w:rPr>
              <w:t>SIPCO</w:t>
            </w:r>
            <w:r>
              <w:rPr>
                <w:rFonts w:ascii="Verdana" w:hAnsi="Verdana"/>
                <w:sz w:val="20"/>
                <w:szCs w:val="20"/>
                <w:lang w:val="en-GB"/>
              </w:rPr>
              <w:t>T Industrial Complex,</w:t>
            </w:r>
          </w:p>
          <w:p w:rsidR="00A403F3" w:rsidRDefault="00677929" w:rsidP="00677929">
            <w:pPr>
              <w:contextualSpacing/>
              <w:jc w:val="both"/>
              <w:rPr>
                <w:rFonts w:ascii="Verdana" w:hAnsi="Verdana"/>
                <w:sz w:val="20"/>
                <w:szCs w:val="20"/>
                <w:lang w:val="en-GB"/>
              </w:rPr>
            </w:pPr>
            <w:r>
              <w:rPr>
                <w:rFonts w:ascii="Verdana" w:hAnsi="Verdana"/>
                <w:sz w:val="20"/>
                <w:szCs w:val="20"/>
                <w:lang w:val="en-GB"/>
              </w:rPr>
              <w:t xml:space="preserve">Kudikadu, </w:t>
            </w:r>
            <w:r w:rsidRPr="00301B20">
              <w:rPr>
                <w:rFonts w:ascii="Verdana" w:hAnsi="Verdana"/>
                <w:sz w:val="20"/>
                <w:szCs w:val="20"/>
                <w:lang w:val="en-GB"/>
              </w:rPr>
              <w:t>Cuddalore,</w:t>
            </w:r>
          </w:p>
          <w:p w:rsidR="00A403F3" w:rsidRDefault="00677929" w:rsidP="00677929">
            <w:pPr>
              <w:contextualSpacing/>
              <w:jc w:val="both"/>
              <w:rPr>
                <w:rFonts w:ascii="Verdana" w:hAnsi="Verdana"/>
                <w:sz w:val="20"/>
                <w:szCs w:val="20"/>
                <w:lang w:val="en-GB"/>
              </w:rPr>
            </w:pPr>
            <w:r w:rsidRPr="00301B20">
              <w:rPr>
                <w:rFonts w:ascii="Verdana" w:hAnsi="Verdana"/>
                <w:sz w:val="20"/>
                <w:szCs w:val="20"/>
                <w:lang w:val="en-GB"/>
              </w:rPr>
              <w:t>Tamil Nadu,</w:t>
            </w:r>
          </w:p>
          <w:p w:rsidR="0076614C" w:rsidRPr="00BA3DE7" w:rsidRDefault="00677929" w:rsidP="00677929">
            <w:pPr>
              <w:contextualSpacing/>
              <w:jc w:val="both"/>
              <w:rPr>
                <w:rFonts w:ascii="Verdana" w:hAnsi="Verdana"/>
                <w:sz w:val="20"/>
                <w:lang w:val="en-US" w:eastAsia="de-DE"/>
              </w:rPr>
            </w:pPr>
            <w:r w:rsidRPr="00301B20">
              <w:rPr>
                <w:rFonts w:ascii="Verdana" w:hAnsi="Verdana"/>
                <w:sz w:val="20"/>
                <w:szCs w:val="20"/>
                <w:lang w:val="en-GB"/>
              </w:rPr>
              <w:t>India</w:t>
            </w:r>
            <w:r>
              <w:rPr>
                <w:rFonts w:ascii="Verdana" w:hAnsi="Verdana"/>
                <w:sz w:val="20"/>
                <w:szCs w:val="20"/>
                <w:lang w:val="en-GB"/>
              </w:rPr>
              <w:t>.</w:t>
            </w:r>
          </w:p>
        </w:tc>
      </w:tr>
    </w:tbl>
    <w:p w:rsidR="004A2256" w:rsidRDefault="004A2256" w:rsidP="0076614C">
      <w:pPr>
        <w:rPr>
          <w:rFonts w:ascii="Verdana" w:hAnsi="Verdana"/>
          <w:b/>
          <w:caps/>
          <w:sz w:val="20"/>
          <w:szCs w:val="22"/>
          <w:lang w:val="de-DE"/>
        </w:rPr>
        <w:sectPr w:rsidR="004A2256">
          <w:endnotePr>
            <w:numFmt w:val="decimal"/>
          </w:endnotePr>
          <w:pgSz w:w="11907" w:h="16840"/>
          <w:pgMar w:top="1474" w:right="1247" w:bottom="2013" w:left="1446" w:header="850" w:footer="850" w:gutter="0"/>
          <w:cols w:space="720"/>
        </w:sectPr>
      </w:pPr>
    </w:p>
    <w:p w:rsidR="00D048C0" w:rsidRPr="000F4AB9" w:rsidRDefault="00D048C0" w:rsidP="006541A7">
      <w:pPr>
        <w:pStyle w:val="Titre30"/>
      </w:pPr>
      <w:bookmarkStart w:id="28" w:name="_Toc497231125"/>
      <w:r w:rsidRPr="000F4AB9">
        <w:lastRenderedPageBreak/>
        <w:t>Product composition and formulation</w:t>
      </w:r>
      <w:bookmarkEnd w:id="28"/>
    </w:p>
    <w:p w:rsidR="00D048C0" w:rsidRPr="005732F2" w:rsidRDefault="00D048C0" w:rsidP="00D048C0">
      <w:pPr>
        <w:rPr>
          <w:rFonts w:ascii="Verdana" w:hAnsi="Verdana"/>
          <w:sz w:val="20"/>
          <w:lang w:val="en-US" w:eastAsia="en-US"/>
        </w:rPr>
      </w:pPr>
      <w:r w:rsidRPr="005732F2">
        <w:rPr>
          <w:rFonts w:ascii="Verdana" w:hAnsi="Verdana"/>
          <w:sz w:val="20"/>
          <w:lang w:val="en-US" w:eastAsia="en-US"/>
        </w:rPr>
        <w:t>NB: the full composition of the product according to Annex III Title 1 should be provided in the confidential annex.</w:t>
      </w:r>
    </w:p>
    <w:p w:rsidR="00D048C0" w:rsidRPr="005732F2" w:rsidRDefault="00D048C0" w:rsidP="00D048C0">
      <w:pPr>
        <w:jc w:val="both"/>
        <w:rPr>
          <w:rFonts w:ascii="Verdana" w:hAnsi="Verdana"/>
          <w:sz w:val="20"/>
          <w:lang w:val="en-US" w:eastAsia="en-US"/>
        </w:rPr>
      </w:pPr>
      <w:r w:rsidRPr="005732F2">
        <w:rPr>
          <w:rFonts w:ascii="Verdana" w:hAnsi="Verdana"/>
          <w:sz w:val="20"/>
          <w:lang w:val="en-US" w:eastAsia="en-US"/>
        </w:rPr>
        <w:t>Does the product have the same identity and composition as the product evaluated in connection with the approval for listing of the active substance(s) on the Union list of approved active substances under Regulation No. 528/2012?</w:t>
      </w:r>
    </w:p>
    <w:p w:rsidR="00D048C0" w:rsidRPr="004A2256" w:rsidRDefault="00D048C0" w:rsidP="00D048C0">
      <w:pPr>
        <w:ind w:left="720"/>
        <w:jc w:val="both"/>
        <w:rPr>
          <w:rFonts w:ascii="Verdana" w:hAnsi="Verdana"/>
          <w:sz w:val="20"/>
          <w:lang w:eastAsia="fr-FR"/>
        </w:rPr>
      </w:pPr>
      <w:r w:rsidRPr="004A2256">
        <w:rPr>
          <w:rFonts w:ascii="Verdana" w:hAnsi="Verdana"/>
          <w:sz w:val="20"/>
          <w:lang w:eastAsia="en-US"/>
        </w:rPr>
        <w:t xml:space="preserve">Yes </w:t>
      </w:r>
      <w:r w:rsidRPr="004A2256">
        <w:rPr>
          <w:rFonts w:ascii="Verdana" w:hAnsi="Verdana"/>
          <w:sz w:val="20"/>
          <w:lang w:eastAsia="en-US"/>
        </w:rPr>
        <w:tab/>
      </w:r>
      <w:r w:rsidRPr="004A2256">
        <w:rPr>
          <w:rFonts w:ascii="Verdana" w:hAnsi="Verdana"/>
          <w:sz w:val="20"/>
          <w:lang w:eastAsia="fr-FR"/>
        </w:rPr>
        <w:fldChar w:fldCharType="begin">
          <w:ffData>
            <w:name w:val="Check1"/>
            <w:enabled/>
            <w:calcOnExit w:val="0"/>
            <w:checkBox>
              <w:sizeAuto/>
              <w:default w:val="0"/>
              <w:checked w:val="0"/>
            </w:checkBox>
          </w:ffData>
        </w:fldChar>
      </w:r>
      <w:r w:rsidRPr="004A2256">
        <w:rPr>
          <w:rFonts w:ascii="Verdana" w:hAnsi="Verdana"/>
          <w:sz w:val="20"/>
          <w:lang w:eastAsia="fr-FR"/>
        </w:rPr>
        <w:instrText xml:space="preserve"> FORMCHECKBOX </w:instrText>
      </w:r>
      <w:r w:rsidR="0048200F">
        <w:rPr>
          <w:rFonts w:ascii="Verdana" w:hAnsi="Verdana"/>
          <w:sz w:val="20"/>
          <w:lang w:eastAsia="fr-FR"/>
        </w:rPr>
      </w:r>
      <w:r w:rsidR="0048200F">
        <w:rPr>
          <w:rFonts w:ascii="Verdana" w:hAnsi="Verdana"/>
          <w:sz w:val="20"/>
          <w:lang w:eastAsia="fr-FR"/>
        </w:rPr>
        <w:fldChar w:fldCharType="separate"/>
      </w:r>
      <w:r w:rsidRPr="004A2256">
        <w:rPr>
          <w:rFonts w:ascii="Verdana" w:hAnsi="Verdana"/>
          <w:sz w:val="20"/>
          <w:lang w:eastAsia="fr-FR"/>
        </w:rPr>
        <w:fldChar w:fldCharType="end"/>
      </w:r>
    </w:p>
    <w:p w:rsidR="00397454" w:rsidRPr="00397454" w:rsidRDefault="00D048C0" w:rsidP="00397454">
      <w:pPr>
        <w:ind w:left="720"/>
        <w:jc w:val="both"/>
        <w:rPr>
          <w:rFonts w:ascii="Verdana" w:hAnsi="Verdana"/>
          <w:sz w:val="20"/>
          <w:lang w:eastAsia="fr-FR"/>
        </w:rPr>
      </w:pPr>
      <w:r w:rsidRPr="004A2256">
        <w:rPr>
          <w:rFonts w:ascii="Verdana" w:hAnsi="Verdana"/>
          <w:sz w:val="20"/>
          <w:lang w:eastAsia="en-US"/>
        </w:rPr>
        <w:t xml:space="preserve">No </w:t>
      </w:r>
      <w:r w:rsidRPr="004A2256">
        <w:rPr>
          <w:rFonts w:ascii="Verdana" w:hAnsi="Verdana"/>
          <w:sz w:val="20"/>
          <w:lang w:eastAsia="en-US"/>
        </w:rPr>
        <w:tab/>
      </w:r>
      <w:r w:rsidR="00BA3DE7">
        <w:rPr>
          <w:rFonts w:ascii="Verdana" w:hAnsi="Verdana"/>
          <w:sz w:val="20"/>
          <w:lang w:eastAsia="fr-FR"/>
        </w:rPr>
        <w:fldChar w:fldCharType="begin">
          <w:ffData>
            <w:name w:val="Check1"/>
            <w:enabled/>
            <w:calcOnExit w:val="0"/>
            <w:checkBox>
              <w:sizeAuto/>
              <w:default w:val="1"/>
            </w:checkBox>
          </w:ffData>
        </w:fldChar>
      </w:r>
      <w:bookmarkStart w:id="29" w:name="Check1"/>
      <w:r w:rsidR="00BA3DE7">
        <w:rPr>
          <w:rFonts w:ascii="Verdana" w:hAnsi="Verdana"/>
          <w:sz w:val="20"/>
          <w:lang w:eastAsia="fr-FR"/>
        </w:rPr>
        <w:instrText xml:space="preserve"> FORMCHECKBOX </w:instrText>
      </w:r>
      <w:r w:rsidR="0048200F">
        <w:rPr>
          <w:rFonts w:ascii="Verdana" w:hAnsi="Verdana"/>
          <w:sz w:val="20"/>
          <w:lang w:eastAsia="fr-FR"/>
        </w:rPr>
      </w:r>
      <w:r w:rsidR="0048200F">
        <w:rPr>
          <w:rFonts w:ascii="Verdana" w:hAnsi="Verdana"/>
          <w:sz w:val="20"/>
          <w:lang w:eastAsia="fr-FR"/>
        </w:rPr>
        <w:fldChar w:fldCharType="separate"/>
      </w:r>
      <w:r w:rsidR="00BA3DE7">
        <w:rPr>
          <w:rFonts w:ascii="Verdana" w:hAnsi="Verdana"/>
          <w:sz w:val="20"/>
          <w:lang w:eastAsia="fr-FR"/>
        </w:rPr>
        <w:fldChar w:fldCharType="end"/>
      </w:r>
      <w:bookmarkEnd w:id="29"/>
    </w:p>
    <w:p w:rsidR="00D048C0" w:rsidRPr="00397454" w:rsidRDefault="00D048C0" w:rsidP="00397454">
      <w:pPr>
        <w:pStyle w:val="Titre4"/>
      </w:pPr>
      <w:bookmarkStart w:id="30" w:name="_Toc497231126"/>
      <w:r w:rsidRPr="00397454">
        <w:t>Identity of the active substance</w:t>
      </w:r>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6061"/>
      </w:tblGrid>
      <w:tr w:rsidR="00D048C0" w:rsidRPr="004A2256" w:rsidTr="00DD142A">
        <w:tc>
          <w:tcPr>
            <w:tcW w:w="9430" w:type="dxa"/>
            <w:gridSpan w:val="2"/>
            <w:tcBorders>
              <w:top w:val="single" w:sz="4" w:space="0" w:color="auto"/>
              <w:left w:val="single" w:sz="4" w:space="0" w:color="auto"/>
              <w:bottom w:val="single" w:sz="4" w:space="0" w:color="auto"/>
              <w:right w:val="single" w:sz="4" w:space="0" w:color="auto"/>
            </w:tcBorders>
            <w:shd w:val="clear" w:color="auto" w:fill="FFFFCC"/>
            <w:hideMark/>
          </w:tcPr>
          <w:p w:rsidR="00D048C0" w:rsidRPr="004A2256" w:rsidRDefault="00D048C0" w:rsidP="000F4AB9">
            <w:pPr>
              <w:spacing w:after="0" w:line="240" w:lineRule="auto"/>
              <w:jc w:val="center"/>
              <w:rPr>
                <w:rFonts w:ascii="Verdana" w:hAnsi="Verdana"/>
                <w:b/>
                <w:sz w:val="20"/>
                <w:lang w:val="en-GB" w:eastAsia="en-US"/>
              </w:rPr>
            </w:pPr>
            <w:r w:rsidRPr="004A2256">
              <w:rPr>
                <w:rFonts w:ascii="Verdana" w:hAnsi="Verdana"/>
                <w:b/>
                <w:sz w:val="20"/>
                <w:lang w:eastAsia="en-US"/>
              </w:rPr>
              <w:t>Main constituent(s)</w:t>
            </w:r>
          </w:p>
        </w:tc>
      </w:tr>
      <w:tr w:rsidR="00D048C0" w:rsidRPr="004A2256" w:rsidTr="00DD142A">
        <w:tc>
          <w:tcPr>
            <w:tcW w:w="3369" w:type="dxa"/>
            <w:tcBorders>
              <w:top w:val="single" w:sz="4" w:space="0" w:color="auto"/>
              <w:left w:val="single" w:sz="4" w:space="0" w:color="auto"/>
              <w:bottom w:val="single" w:sz="4" w:space="0" w:color="auto"/>
              <w:right w:val="single" w:sz="4" w:space="0" w:color="auto"/>
            </w:tcBorders>
            <w:hideMark/>
          </w:tcPr>
          <w:p w:rsidR="00D048C0" w:rsidRPr="004A2256" w:rsidRDefault="00D048C0" w:rsidP="000F4AB9">
            <w:pPr>
              <w:spacing w:after="0" w:line="240" w:lineRule="auto"/>
              <w:rPr>
                <w:rFonts w:ascii="Verdana" w:hAnsi="Verdana"/>
                <w:b/>
                <w:sz w:val="20"/>
                <w:lang w:val="en-GB" w:eastAsia="en-US"/>
              </w:rPr>
            </w:pPr>
            <w:r w:rsidRPr="004A2256">
              <w:rPr>
                <w:rFonts w:ascii="Verdana" w:hAnsi="Verdana"/>
                <w:b/>
                <w:sz w:val="20"/>
                <w:lang w:eastAsia="en-US"/>
              </w:rPr>
              <w:t>ISO name</w:t>
            </w:r>
          </w:p>
        </w:tc>
        <w:tc>
          <w:tcPr>
            <w:tcW w:w="6061" w:type="dxa"/>
            <w:tcBorders>
              <w:top w:val="single" w:sz="4" w:space="0" w:color="auto"/>
              <w:left w:val="single" w:sz="4" w:space="0" w:color="auto"/>
              <w:bottom w:val="single" w:sz="4" w:space="0" w:color="auto"/>
              <w:right w:val="single" w:sz="4" w:space="0" w:color="auto"/>
            </w:tcBorders>
          </w:tcPr>
          <w:p w:rsidR="00D048C0" w:rsidRPr="004A2256" w:rsidRDefault="00DD142A" w:rsidP="00BA3DE7">
            <w:pPr>
              <w:spacing w:after="0" w:line="240" w:lineRule="auto"/>
              <w:rPr>
                <w:rFonts w:ascii="Verdana" w:hAnsi="Verdana"/>
                <w:sz w:val="20"/>
                <w:lang w:val="en-GB" w:eastAsia="en-US"/>
              </w:rPr>
            </w:pPr>
            <w:r>
              <w:rPr>
                <w:rFonts w:ascii="Verdana" w:hAnsi="Verdana"/>
                <w:sz w:val="20"/>
                <w:lang w:val="en-GB" w:eastAsia="en-US"/>
              </w:rPr>
              <w:t>Permethrin</w:t>
            </w:r>
          </w:p>
        </w:tc>
      </w:tr>
      <w:tr w:rsidR="00D048C0" w:rsidRPr="004A2256" w:rsidTr="00DD142A">
        <w:tc>
          <w:tcPr>
            <w:tcW w:w="3369" w:type="dxa"/>
            <w:tcBorders>
              <w:top w:val="single" w:sz="4" w:space="0" w:color="auto"/>
              <w:left w:val="single" w:sz="4" w:space="0" w:color="auto"/>
              <w:bottom w:val="single" w:sz="4" w:space="0" w:color="auto"/>
              <w:right w:val="single" w:sz="4" w:space="0" w:color="auto"/>
            </w:tcBorders>
            <w:hideMark/>
          </w:tcPr>
          <w:p w:rsidR="00D048C0" w:rsidRPr="004A2256" w:rsidRDefault="00D048C0" w:rsidP="000F4AB9">
            <w:pPr>
              <w:spacing w:after="0" w:line="240" w:lineRule="auto"/>
              <w:rPr>
                <w:rFonts w:ascii="Verdana" w:hAnsi="Verdana"/>
                <w:b/>
                <w:sz w:val="20"/>
                <w:lang w:val="en-GB" w:eastAsia="en-US"/>
              </w:rPr>
            </w:pPr>
            <w:r w:rsidRPr="004A2256">
              <w:rPr>
                <w:rFonts w:ascii="Verdana" w:hAnsi="Verdana"/>
                <w:b/>
                <w:sz w:val="20"/>
                <w:lang w:eastAsia="en-US"/>
              </w:rPr>
              <w:t>IUPAC or EC name</w:t>
            </w:r>
          </w:p>
        </w:tc>
        <w:tc>
          <w:tcPr>
            <w:tcW w:w="6061" w:type="dxa"/>
            <w:tcBorders>
              <w:top w:val="single" w:sz="4" w:space="0" w:color="auto"/>
              <w:left w:val="single" w:sz="4" w:space="0" w:color="auto"/>
              <w:bottom w:val="single" w:sz="4" w:space="0" w:color="auto"/>
              <w:right w:val="single" w:sz="4" w:space="0" w:color="auto"/>
            </w:tcBorders>
          </w:tcPr>
          <w:p w:rsidR="00DD142A" w:rsidRPr="00BA3DE7" w:rsidRDefault="00DD142A" w:rsidP="00DD142A">
            <w:pPr>
              <w:autoSpaceDE w:val="0"/>
              <w:autoSpaceDN w:val="0"/>
              <w:adjustRightInd w:val="0"/>
              <w:spacing w:after="0" w:line="240" w:lineRule="auto"/>
              <w:rPr>
                <w:rFonts w:ascii="Verdana" w:eastAsiaTheme="minorHAnsi" w:hAnsi="Verdana" w:cs="Verdana"/>
                <w:sz w:val="20"/>
                <w:szCs w:val="20"/>
                <w:lang w:val="en-US" w:eastAsia="en-US"/>
              </w:rPr>
            </w:pPr>
            <w:r w:rsidRPr="00BA3DE7">
              <w:rPr>
                <w:rFonts w:ascii="Verdana" w:eastAsiaTheme="minorHAnsi" w:hAnsi="Verdana" w:cs="Verdana"/>
                <w:sz w:val="20"/>
                <w:szCs w:val="20"/>
                <w:lang w:val="en-US" w:eastAsia="en-US"/>
              </w:rPr>
              <w:t>3-phenoxybenzyl (1RS,3RS;1RS,3SR)-3-(2,2-</w:t>
            </w:r>
          </w:p>
          <w:p w:rsidR="00D048C0" w:rsidRPr="004A2256" w:rsidRDefault="00DD142A" w:rsidP="00DD142A">
            <w:pPr>
              <w:spacing w:after="0" w:line="240" w:lineRule="auto"/>
              <w:rPr>
                <w:rFonts w:ascii="Verdana" w:hAnsi="Verdana"/>
                <w:sz w:val="20"/>
                <w:lang w:val="en-GB" w:eastAsia="en-US"/>
              </w:rPr>
            </w:pPr>
            <w:r>
              <w:rPr>
                <w:rFonts w:ascii="Verdana" w:eastAsiaTheme="minorHAnsi" w:hAnsi="Verdana" w:cs="Verdana"/>
                <w:sz w:val="20"/>
                <w:szCs w:val="20"/>
                <w:lang w:val="fr-FR" w:eastAsia="en-US"/>
              </w:rPr>
              <w:t>dichlorovinyl)-2,2-dimethylcyclopropanecarboxylate</w:t>
            </w:r>
          </w:p>
        </w:tc>
      </w:tr>
      <w:tr w:rsidR="00BA3DE7" w:rsidRPr="004A2256" w:rsidTr="00DD142A">
        <w:tc>
          <w:tcPr>
            <w:tcW w:w="3369" w:type="dxa"/>
            <w:tcBorders>
              <w:top w:val="single" w:sz="4" w:space="0" w:color="auto"/>
              <w:left w:val="single" w:sz="4" w:space="0" w:color="auto"/>
              <w:bottom w:val="single" w:sz="4" w:space="0" w:color="auto"/>
              <w:right w:val="single" w:sz="4" w:space="0" w:color="auto"/>
            </w:tcBorders>
            <w:hideMark/>
          </w:tcPr>
          <w:p w:rsidR="00BA3DE7" w:rsidRPr="004A2256" w:rsidRDefault="00BA3DE7" w:rsidP="000F4AB9">
            <w:pPr>
              <w:spacing w:after="0" w:line="240" w:lineRule="auto"/>
              <w:rPr>
                <w:rFonts w:ascii="Verdana" w:hAnsi="Verdana"/>
                <w:b/>
                <w:sz w:val="20"/>
                <w:lang w:val="en-GB" w:eastAsia="en-US"/>
              </w:rPr>
            </w:pPr>
            <w:r w:rsidRPr="004A2256">
              <w:rPr>
                <w:rFonts w:ascii="Verdana" w:hAnsi="Verdana"/>
                <w:b/>
                <w:sz w:val="20"/>
                <w:lang w:eastAsia="en-US"/>
              </w:rPr>
              <w:t>EC number</w:t>
            </w:r>
          </w:p>
        </w:tc>
        <w:tc>
          <w:tcPr>
            <w:tcW w:w="6061" w:type="dxa"/>
            <w:tcBorders>
              <w:top w:val="single" w:sz="4" w:space="0" w:color="auto"/>
              <w:left w:val="single" w:sz="4" w:space="0" w:color="auto"/>
              <w:bottom w:val="single" w:sz="4" w:space="0" w:color="auto"/>
              <w:right w:val="single" w:sz="4" w:space="0" w:color="auto"/>
            </w:tcBorders>
          </w:tcPr>
          <w:p w:rsidR="00BA3DE7" w:rsidRPr="004A2256" w:rsidRDefault="00BA3DE7" w:rsidP="00DD142A">
            <w:pPr>
              <w:spacing w:after="0" w:line="240" w:lineRule="auto"/>
              <w:rPr>
                <w:rFonts w:ascii="Verdana" w:hAnsi="Verdana"/>
                <w:sz w:val="20"/>
                <w:lang w:val="en-GB" w:eastAsia="en-US"/>
              </w:rPr>
            </w:pPr>
            <w:r>
              <w:rPr>
                <w:rFonts w:ascii="Verdana" w:eastAsiaTheme="minorHAnsi" w:hAnsi="Verdana" w:cs="Verdana"/>
                <w:sz w:val="20"/>
                <w:szCs w:val="20"/>
                <w:lang w:val="fr-FR" w:eastAsia="en-US"/>
              </w:rPr>
              <w:t>258-067-9</w:t>
            </w:r>
          </w:p>
        </w:tc>
      </w:tr>
      <w:tr w:rsidR="00BA3DE7" w:rsidRPr="004A2256" w:rsidTr="00DD142A">
        <w:tc>
          <w:tcPr>
            <w:tcW w:w="3369" w:type="dxa"/>
            <w:tcBorders>
              <w:top w:val="single" w:sz="4" w:space="0" w:color="auto"/>
              <w:left w:val="single" w:sz="4" w:space="0" w:color="auto"/>
              <w:bottom w:val="single" w:sz="4" w:space="0" w:color="auto"/>
              <w:right w:val="single" w:sz="4" w:space="0" w:color="auto"/>
            </w:tcBorders>
            <w:hideMark/>
          </w:tcPr>
          <w:p w:rsidR="00BA3DE7" w:rsidRPr="004A2256" w:rsidRDefault="00BA3DE7" w:rsidP="000F4AB9">
            <w:pPr>
              <w:spacing w:after="0" w:line="240" w:lineRule="auto"/>
              <w:rPr>
                <w:rFonts w:ascii="Verdana" w:hAnsi="Verdana"/>
                <w:b/>
                <w:sz w:val="20"/>
                <w:lang w:val="en-GB" w:eastAsia="en-US"/>
              </w:rPr>
            </w:pPr>
            <w:r w:rsidRPr="004A2256">
              <w:rPr>
                <w:rFonts w:ascii="Verdana" w:hAnsi="Verdana"/>
                <w:b/>
                <w:sz w:val="20"/>
                <w:lang w:eastAsia="en-US"/>
              </w:rPr>
              <w:t>CAS number</w:t>
            </w:r>
          </w:p>
        </w:tc>
        <w:tc>
          <w:tcPr>
            <w:tcW w:w="6061" w:type="dxa"/>
            <w:tcBorders>
              <w:top w:val="single" w:sz="4" w:space="0" w:color="auto"/>
              <w:left w:val="single" w:sz="4" w:space="0" w:color="auto"/>
              <w:bottom w:val="single" w:sz="4" w:space="0" w:color="auto"/>
              <w:right w:val="single" w:sz="4" w:space="0" w:color="auto"/>
            </w:tcBorders>
          </w:tcPr>
          <w:p w:rsidR="00BA3DE7" w:rsidRPr="004A2256" w:rsidRDefault="00BA3DE7" w:rsidP="00DD142A">
            <w:pPr>
              <w:spacing w:after="0" w:line="240" w:lineRule="auto"/>
              <w:rPr>
                <w:rFonts w:ascii="Verdana" w:hAnsi="Verdana"/>
                <w:sz w:val="20"/>
                <w:lang w:val="en-GB" w:eastAsia="en-US"/>
              </w:rPr>
            </w:pPr>
            <w:r>
              <w:rPr>
                <w:rFonts w:ascii="Verdana" w:eastAsiaTheme="minorHAnsi" w:hAnsi="Verdana" w:cs="Verdana"/>
                <w:sz w:val="20"/>
                <w:szCs w:val="20"/>
                <w:lang w:val="fr-FR" w:eastAsia="en-US"/>
              </w:rPr>
              <w:t>52645-53-1</w:t>
            </w:r>
          </w:p>
        </w:tc>
      </w:tr>
      <w:tr w:rsidR="00BA3DE7" w:rsidRPr="00AA7D96" w:rsidTr="00DD142A">
        <w:tc>
          <w:tcPr>
            <w:tcW w:w="3369" w:type="dxa"/>
            <w:tcBorders>
              <w:top w:val="single" w:sz="4" w:space="0" w:color="auto"/>
              <w:left w:val="single" w:sz="4" w:space="0" w:color="auto"/>
              <w:bottom w:val="single" w:sz="4" w:space="0" w:color="auto"/>
              <w:right w:val="single" w:sz="4" w:space="0" w:color="auto"/>
            </w:tcBorders>
            <w:hideMark/>
          </w:tcPr>
          <w:p w:rsidR="00BA3DE7" w:rsidRPr="004A2256" w:rsidRDefault="00BA3DE7" w:rsidP="000F4AB9">
            <w:pPr>
              <w:spacing w:after="0" w:line="240" w:lineRule="auto"/>
              <w:rPr>
                <w:rFonts w:ascii="Verdana" w:hAnsi="Verdana"/>
                <w:b/>
                <w:sz w:val="20"/>
                <w:lang w:val="en-GB" w:eastAsia="en-US"/>
              </w:rPr>
            </w:pPr>
            <w:r w:rsidRPr="004A2256">
              <w:rPr>
                <w:rFonts w:ascii="Verdana" w:hAnsi="Verdana"/>
                <w:b/>
                <w:sz w:val="20"/>
                <w:lang w:eastAsia="en-US"/>
              </w:rPr>
              <w:t>Minimum purity / content</w:t>
            </w:r>
          </w:p>
        </w:tc>
        <w:tc>
          <w:tcPr>
            <w:tcW w:w="6061" w:type="dxa"/>
            <w:tcBorders>
              <w:top w:val="single" w:sz="4" w:space="0" w:color="auto"/>
              <w:left w:val="single" w:sz="4" w:space="0" w:color="auto"/>
              <w:bottom w:val="single" w:sz="4" w:space="0" w:color="auto"/>
              <w:right w:val="single" w:sz="4" w:space="0" w:color="auto"/>
            </w:tcBorders>
          </w:tcPr>
          <w:p w:rsidR="00BA3DE7" w:rsidRPr="00BA3DE7" w:rsidRDefault="00BA3DE7" w:rsidP="00BA3DE7">
            <w:pPr>
              <w:autoSpaceDE w:val="0"/>
              <w:autoSpaceDN w:val="0"/>
              <w:adjustRightInd w:val="0"/>
              <w:spacing w:after="0" w:line="240" w:lineRule="auto"/>
              <w:rPr>
                <w:rFonts w:ascii="Verdana" w:eastAsiaTheme="minorHAnsi" w:hAnsi="Verdana" w:cs="Verdana"/>
                <w:sz w:val="20"/>
                <w:szCs w:val="20"/>
                <w:lang w:val="en-US" w:eastAsia="en-US"/>
              </w:rPr>
            </w:pPr>
            <w:r w:rsidRPr="00BA3DE7">
              <w:rPr>
                <w:rFonts w:ascii="Verdana" w:eastAsiaTheme="minorHAnsi" w:hAnsi="Verdana" w:cs="Verdana"/>
                <w:sz w:val="20"/>
                <w:szCs w:val="20"/>
                <w:lang w:val="en-US" w:eastAsia="en-US"/>
              </w:rPr>
              <w:t>≥93.0% w/w sum of all isomers</w:t>
            </w:r>
          </w:p>
          <w:p w:rsidR="00BA3DE7" w:rsidRPr="005732F2" w:rsidRDefault="00BA3DE7" w:rsidP="00BA3DE7">
            <w:pPr>
              <w:spacing w:after="0" w:line="240" w:lineRule="auto"/>
              <w:rPr>
                <w:rFonts w:ascii="Verdana" w:hAnsi="Verdana"/>
                <w:sz w:val="20"/>
                <w:lang w:val="en-US" w:eastAsia="en-US"/>
              </w:rPr>
            </w:pPr>
          </w:p>
        </w:tc>
      </w:tr>
      <w:tr w:rsidR="00BA3DE7" w:rsidRPr="004A2256" w:rsidTr="00DD142A">
        <w:trPr>
          <w:trHeight w:val="1359"/>
        </w:trPr>
        <w:tc>
          <w:tcPr>
            <w:tcW w:w="3369" w:type="dxa"/>
            <w:tcBorders>
              <w:top w:val="single" w:sz="4" w:space="0" w:color="auto"/>
              <w:left w:val="single" w:sz="4" w:space="0" w:color="auto"/>
              <w:bottom w:val="single" w:sz="4" w:space="0" w:color="auto"/>
              <w:right w:val="single" w:sz="4" w:space="0" w:color="auto"/>
            </w:tcBorders>
            <w:hideMark/>
          </w:tcPr>
          <w:p w:rsidR="00BA3DE7" w:rsidRPr="004A2256" w:rsidRDefault="00BA3DE7" w:rsidP="000F4AB9">
            <w:pPr>
              <w:spacing w:after="0" w:line="240" w:lineRule="auto"/>
              <w:rPr>
                <w:rFonts w:ascii="Verdana" w:hAnsi="Verdana"/>
                <w:b/>
                <w:sz w:val="20"/>
                <w:lang w:val="en-GB" w:eastAsia="en-US"/>
              </w:rPr>
            </w:pPr>
            <w:r w:rsidRPr="004A2256">
              <w:rPr>
                <w:rFonts w:ascii="Verdana" w:hAnsi="Verdana"/>
                <w:b/>
                <w:sz w:val="20"/>
                <w:lang w:eastAsia="en-US"/>
              </w:rPr>
              <w:t>Structural formula</w:t>
            </w:r>
          </w:p>
        </w:tc>
        <w:tc>
          <w:tcPr>
            <w:tcW w:w="6061" w:type="dxa"/>
            <w:tcBorders>
              <w:top w:val="single" w:sz="4" w:space="0" w:color="auto"/>
              <w:left w:val="single" w:sz="4" w:space="0" w:color="auto"/>
              <w:bottom w:val="single" w:sz="4" w:space="0" w:color="auto"/>
              <w:right w:val="single" w:sz="4" w:space="0" w:color="auto"/>
            </w:tcBorders>
          </w:tcPr>
          <w:p w:rsidR="00BA3DE7" w:rsidRPr="004A2256" w:rsidRDefault="005A31A1" w:rsidP="000F4AB9">
            <w:pPr>
              <w:spacing w:after="0" w:line="240" w:lineRule="auto"/>
              <w:rPr>
                <w:rFonts w:ascii="Verdana" w:hAnsi="Verdana"/>
                <w:sz w:val="20"/>
                <w:lang w:val="en-GB" w:eastAsia="en-US"/>
              </w:rPr>
            </w:pPr>
            <w:r w:rsidRPr="005732F2">
              <w:rPr>
                <w:rFonts w:ascii="Arial" w:hAnsi="Arial" w:cs="Arial"/>
                <w:noProof/>
                <w:szCs w:val="22"/>
                <w:lang w:val="fr-FR" w:eastAsia="fr-FR"/>
              </w:rPr>
              <w:drawing>
                <wp:inline distT="0" distB="0" distL="0" distR="0" wp14:anchorId="156B0DD7" wp14:editId="46FEAAA6">
                  <wp:extent cx="2854325" cy="946150"/>
                  <wp:effectExtent l="0" t="0" r="0" b="0"/>
                  <wp:docPr id="5" name="Image 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4325" cy="946150"/>
                          </a:xfrm>
                          <a:prstGeom prst="rect">
                            <a:avLst/>
                          </a:prstGeom>
                          <a:noFill/>
                          <a:ln>
                            <a:noFill/>
                          </a:ln>
                        </pic:spPr>
                      </pic:pic>
                    </a:graphicData>
                  </a:graphic>
                </wp:inline>
              </w:drawing>
            </w:r>
          </w:p>
        </w:tc>
      </w:tr>
    </w:tbl>
    <w:p w:rsidR="00D048C0" w:rsidRDefault="00D048C0" w:rsidP="00D048C0">
      <w:pPr>
        <w:jc w:val="both"/>
        <w:rPr>
          <w:rFonts w:ascii="Verdana" w:hAnsi="Verdana"/>
          <w:sz w:val="20"/>
          <w:szCs w:val="20"/>
          <w:lang w:val="en-GB" w:eastAsia="fr-FR"/>
        </w:rPr>
      </w:pPr>
    </w:p>
    <w:p w:rsidR="00D048C0" w:rsidRPr="004A2256" w:rsidRDefault="00D048C0" w:rsidP="00397454">
      <w:pPr>
        <w:pStyle w:val="Titre4"/>
      </w:pPr>
      <w:bookmarkStart w:id="31" w:name="_Toc497231127"/>
      <w:r w:rsidRPr="004A2256">
        <w:t>Candidate(s) for substitution</w:t>
      </w:r>
      <w:bookmarkEnd w:id="31"/>
    </w:p>
    <w:p w:rsidR="00DD142A" w:rsidRDefault="00A403F3" w:rsidP="005732F2">
      <w:pPr>
        <w:spacing w:line="240" w:lineRule="auto"/>
        <w:jc w:val="both"/>
        <w:rPr>
          <w:rFonts w:ascii="Verdana" w:hAnsi="Verdana"/>
          <w:sz w:val="20"/>
          <w:lang w:val="en-US" w:eastAsia="fr-FR"/>
        </w:rPr>
      </w:pPr>
      <w:r w:rsidRPr="005732F2">
        <w:rPr>
          <w:rFonts w:ascii="Verdana" w:hAnsi="Verdana"/>
          <w:sz w:val="20"/>
          <w:lang w:val="en-US" w:eastAsia="en-US"/>
        </w:rPr>
        <w:t>The active substance Permethrin does not meet any exclusion criteria listed in Article 5 of Regulation (EU) No.528/2012 (CMR Cat. 1A or 1B, endocrine disruptor, vPvB) or two of the criteria for being PBT in accordance with Annex XIII of Regulation (EC) No.1907/2009. Therefore, Permethrin contained in the biocidal product TRITHOR S is not a candidate for substitution in accordance with Article 10 of Regulation (EU) No.528/201</w:t>
      </w:r>
      <w:r w:rsidRPr="005732F2">
        <w:rPr>
          <w:rFonts w:ascii="Verdana" w:hAnsi="Verdana"/>
          <w:sz w:val="20"/>
          <w:lang w:val="en-US" w:eastAsia="fr-FR"/>
        </w:rPr>
        <w:t>.</w:t>
      </w:r>
    </w:p>
    <w:p w:rsidR="004A015E" w:rsidRDefault="004A015E" w:rsidP="005732F2">
      <w:pPr>
        <w:spacing w:line="240" w:lineRule="auto"/>
        <w:jc w:val="both"/>
        <w:rPr>
          <w:rFonts w:ascii="Verdana" w:eastAsiaTheme="minorHAnsi" w:hAnsi="Verdana" w:cs="Verdana"/>
          <w:sz w:val="20"/>
          <w:szCs w:val="20"/>
          <w:lang w:val="en-US" w:eastAsia="en-US"/>
        </w:rPr>
      </w:pPr>
    </w:p>
    <w:p w:rsidR="00DD142A" w:rsidRDefault="00DD142A" w:rsidP="00397454">
      <w:pPr>
        <w:pStyle w:val="Titre4"/>
        <w:rPr>
          <w:lang w:val="en-US"/>
        </w:rPr>
      </w:pPr>
      <w:bookmarkStart w:id="32" w:name="_Toc497231128"/>
      <w:bookmarkStart w:id="33" w:name="_Toc494984191"/>
      <w:r w:rsidRPr="005732F2">
        <w:rPr>
          <w:lang w:val="en-US"/>
        </w:rPr>
        <w:t>Qualitative and quantitative information on the composition of the biocidal product</w:t>
      </w:r>
      <w:bookmarkEnd w:id="32"/>
      <w:r w:rsidRPr="005732F2">
        <w:rPr>
          <w:lang w:val="en-US"/>
        </w:rPr>
        <w:t xml:space="preserve"> </w:t>
      </w:r>
      <w:bookmarkEnd w:id="33"/>
    </w:p>
    <w:tbl>
      <w:tblPr>
        <w:tblW w:w="9356" w:type="dxa"/>
        <w:tblInd w:w="5" w:type="dxa"/>
        <w:tblLayout w:type="fixed"/>
        <w:tblCellMar>
          <w:left w:w="0" w:type="dxa"/>
          <w:right w:w="0" w:type="dxa"/>
        </w:tblCellMar>
        <w:tblLook w:val="0000" w:firstRow="0" w:lastRow="0" w:firstColumn="0" w:lastColumn="0" w:noHBand="0" w:noVBand="0"/>
      </w:tblPr>
      <w:tblGrid>
        <w:gridCol w:w="1418"/>
        <w:gridCol w:w="2268"/>
        <w:gridCol w:w="1276"/>
        <w:gridCol w:w="1275"/>
        <w:gridCol w:w="1134"/>
        <w:gridCol w:w="993"/>
        <w:gridCol w:w="992"/>
      </w:tblGrid>
      <w:tr w:rsidR="004A015E" w:rsidRPr="00DD142A" w:rsidTr="006D6758">
        <w:trPr>
          <w:cantSplit/>
          <w:trHeight w:val="692"/>
          <w:tblHeader/>
        </w:trPr>
        <w:tc>
          <w:tcPr>
            <w:tcW w:w="1418" w:type="dxa"/>
            <w:tcBorders>
              <w:top w:val="single" w:sz="4" w:space="0" w:color="000000"/>
              <w:left w:val="single" w:sz="4" w:space="0" w:color="000000"/>
              <w:bottom w:val="single" w:sz="4" w:space="0" w:color="000000"/>
            </w:tcBorders>
            <w:shd w:val="clear" w:color="auto" w:fill="auto"/>
          </w:tcPr>
          <w:p w:rsidR="004A015E" w:rsidRPr="00DD142A" w:rsidRDefault="004A015E" w:rsidP="006D6758">
            <w:pPr>
              <w:rPr>
                <w:rFonts w:ascii="Verdana" w:hAnsi="Verdana"/>
                <w:b/>
                <w:bCs/>
                <w:sz w:val="20"/>
                <w:lang w:eastAsia="en-GB"/>
              </w:rPr>
            </w:pPr>
            <w:r w:rsidRPr="00DD142A">
              <w:rPr>
                <w:rFonts w:ascii="Verdana" w:hAnsi="Verdana"/>
                <w:b/>
                <w:bCs/>
                <w:sz w:val="20"/>
                <w:lang w:eastAsia="en-GB"/>
              </w:rPr>
              <w:t>Common name</w:t>
            </w:r>
          </w:p>
        </w:tc>
        <w:tc>
          <w:tcPr>
            <w:tcW w:w="2268" w:type="dxa"/>
            <w:tcBorders>
              <w:top w:val="single" w:sz="4" w:space="0" w:color="000000"/>
              <w:left w:val="single" w:sz="4" w:space="0" w:color="000000"/>
              <w:bottom w:val="single" w:sz="4" w:space="0" w:color="000000"/>
            </w:tcBorders>
            <w:shd w:val="clear" w:color="auto" w:fill="auto"/>
          </w:tcPr>
          <w:p w:rsidR="004A015E" w:rsidRPr="00DD142A" w:rsidRDefault="004A015E" w:rsidP="006D6758">
            <w:pPr>
              <w:jc w:val="center"/>
              <w:rPr>
                <w:rFonts w:ascii="Verdana" w:hAnsi="Verdana"/>
                <w:b/>
                <w:bCs/>
                <w:sz w:val="20"/>
                <w:lang w:eastAsia="en-GB"/>
              </w:rPr>
            </w:pPr>
            <w:r w:rsidRPr="00DD142A">
              <w:rPr>
                <w:rFonts w:ascii="Verdana" w:hAnsi="Verdana"/>
                <w:b/>
                <w:bCs/>
                <w:sz w:val="20"/>
                <w:lang w:eastAsia="en-GB"/>
              </w:rPr>
              <w:t>IUPAC name</w:t>
            </w:r>
          </w:p>
        </w:tc>
        <w:tc>
          <w:tcPr>
            <w:tcW w:w="1276" w:type="dxa"/>
            <w:tcBorders>
              <w:top w:val="single" w:sz="4" w:space="0" w:color="000000"/>
              <w:left w:val="single" w:sz="4" w:space="0" w:color="000000"/>
              <w:bottom w:val="single" w:sz="4" w:space="0" w:color="000000"/>
            </w:tcBorders>
            <w:shd w:val="clear" w:color="auto" w:fill="auto"/>
          </w:tcPr>
          <w:p w:rsidR="004A015E" w:rsidRPr="00DD142A" w:rsidRDefault="004A015E" w:rsidP="006D6758">
            <w:pPr>
              <w:jc w:val="center"/>
              <w:rPr>
                <w:rFonts w:ascii="Verdana" w:hAnsi="Verdana"/>
                <w:b/>
                <w:bCs/>
                <w:sz w:val="20"/>
                <w:lang w:eastAsia="en-GB"/>
              </w:rPr>
            </w:pPr>
            <w:r w:rsidRPr="00DD142A">
              <w:rPr>
                <w:rFonts w:ascii="Verdana" w:hAnsi="Verdana"/>
                <w:b/>
                <w:bCs/>
                <w:sz w:val="20"/>
                <w:lang w:eastAsia="en-GB"/>
              </w:rPr>
              <w:t>Function</w:t>
            </w:r>
          </w:p>
        </w:tc>
        <w:tc>
          <w:tcPr>
            <w:tcW w:w="1275" w:type="dxa"/>
            <w:tcBorders>
              <w:top w:val="single" w:sz="4" w:space="0" w:color="000000"/>
              <w:left w:val="single" w:sz="4" w:space="0" w:color="000000"/>
              <w:bottom w:val="single" w:sz="4" w:space="0" w:color="000000"/>
            </w:tcBorders>
            <w:shd w:val="clear" w:color="auto" w:fill="auto"/>
          </w:tcPr>
          <w:p w:rsidR="004A015E" w:rsidRPr="00DD142A" w:rsidRDefault="004A015E" w:rsidP="006D6758">
            <w:pPr>
              <w:jc w:val="center"/>
              <w:rPr>
                <w:rFonts w:ascii="Verdana" w:hAnsi="Verdana"/>
                <w:b/>
                <w:bCs/>
                <w:sz w:val="20"/>
                <w:lang w:eastAsia="en-GB"/>
              </w:rPr>
            </w:pPr>
            <w:r w:rsidRPr="00DD142A">
              <w:rPr>
                <w:rFonts w:ascii="Verdana" w:hAnsi="Verdana"/>
                <w:b/>
                <w:bCs/>
                <w:sz w:val="20"/>
                <w:lang w:eastAsia="en-GB"/>
              </w:rPr>
              <w:t>CAS number</w:t>
            </w:r>
          </w:p>
        </w:tc>
        <w:tc>
          <w:tcPr>
            <w:tcW w:w="1134" w:type="dxa"/>
            <w:tcBorders>
              <w:top w:val="single" w:sz="4" w:space="0" w:color="000000"/>
              <w:left w:val="single" w:sz="4" w:space="0" w:color="000000"/>
              <w:bottom w:val="single" w:sz="4" w:space="0" w:color="000000"/>
            </w:tcBorders>
            <w:shd w:val="clear" w:color="auto" w:fill="auto"/>
          </w:tcPr>
          <w:p w:rsidR="004A015E" w:rsidRPr="00DD142A" w:rsidRDefault="004A015E" w:rsidP="006D6758">
            <w:pPr>
              <w:jc w:val="center"/>
              <w:rPr>
                <w:rFonts w:ascii="Verdana" w:hAnsi="Verdana"/>
                <w:b/>
                <w:bCs/>
                <w:sz w:val="20"/>
                <w:lang w:eastAsia="en-GB"/>
              </w:rPr>
            </w:pPr>
            <w:r w:rsidRPr="00DD142A">
              <w:rPr>
                <w:rFonts w:ascii="Verdana" w:hAnsi="Verdana"/>
                <w:b/>
                <w:bCs/>
                <w:sz w:val="20"/>
                <w:lang w:eastAsia="en-GB"/>
              </w:rPr>
              <w:t>EC number</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4A015E" w:rsidRPr="00DD142A" w:rsidRDefault="004A015E" w:rsidP="006D6758">
            <w:pPr>
              <w:jc w:val="center"/>
              <w:rPr>
                <w:rFonts w:ascii="Verdana" w:hAnsi="Verdana"/>
                <w:sz w:val="20"/>
              </w:rPr>
            </w:pPr>
            <w:r w:rsidRPr="00DD142A">
              <w:rPr>
                <w:rFonts w:ascii="Verdana" w:hAnsi="Verdana"/>
                <w:b/>
                <w:bCs/>
                <w:sz w:val="20"/>
                <w:lang w:eastAsia="en-GB"/>
              </w:rPr>
              <w:t>Content (%)</w:t>
            </w:r>
          </w:p>
        </w:tc>
        <w:tc>
          <w:tcPr>
            <w:tcW w:w="992" w:type="dxa"/>
            <w:tcBorders>
              <w:top w:val="single" w:sz="4" w:space="0" w:color="000000"/>
              <w:left w:val="single" w:sz="4" w:space="0" w:color="000000"/>
              <w:bottom w:val="single" w:sz="4" w:space="0" w:color="000000"/>
              <w:right w:val="single" w:sz="4" w:space="0" w:color="000000"/>
            </w:tcBorders>
          </w:tcPr>
          <w:p w:rsidR="004A015E" w:rsidRPr="00DD142A" w:rsidRDefault="004A015E" w:rsidP="006D6758">
            <w:pPr>
              <w:jc w:val="center"/>
              <w:rPr>
                <w:rFonts w:ascii="Verdana" w:hAnsi="Verdana"/>
                <w:b/>
                <w:bCs/>
                <w:sz w:val="20"/>
                <w:lang w:eastAsia="en-GB"/>
              </w:rPr>
            </w:pPr>
            <w:r>
              <w:rPr>
                <w:rFonts w:ascii="Verdana" w:hAnsi="Verdana"/>
                <w:b/>
                <w:bCs/>
                <w:sz w:val="20"/>
                <w:lang w:eastAsia="en-GB"/>
              </w:rPr>
              <w:t>Content (g/m²)</w:t>
            </w:r>
          </w:p>
        </w:tc>
      </w:tr>
      <w:tr w:rsidR="004A015E" w:rsidRPr="00DD142A" w:rsidTr="006D6758">
        <w:trPr>
          <w:trHeight w:val="1224"/>
        </w:trPr>
        <w:tc>
          <w:tcPr>
            <w:tcW w:w="1418" w:type="dxa"/>
            <w:tcBorders>
              <w:top w:val="single" w:sz="4" w:space="0" w:color="000000"/>
              <w:left w:val="single" w:sz="4" w:space="0" w:color="000000"/>
              <w:bottom w:val="single" w:sz="4" w:space="0" w:color="auto"/>
            </w:tcBorders>
            <w:shd w:val="clear" w:color="auto" w:fill="auto"/>
            <w:vAlign w:val="center"/>
          </w:tcPr>
          <w:p w:rsidR="004A015E" w:rsidRDefault="004A015E" w:rsidP="006D6758">
            <w:pPr>
              <w:snapToGrid w:val="0"/>
              <w:spacing w:after="0" w:line="240" w:lineRule="auto"/>
              <w:rPr>
                <w:rFonts w:ascii="Verdana" w:hAnsi="Verdana"/>
                <w:sz w:val="20"/>
                <w:szCs w:val="20"/>
                <w:lang w:val="pl-PL"/>
              </w:rPr>
            </w:pPr>
            <w:r>
              <w:rPr>
                <w:rFonts w:ascii="Verdana" w:hAnsi="Verdana"/>
                <w:sz w:val="20"/>
                <w:szCs w:val="20"/>
                <w:lang w:val="pl-PL"/>
              </w:rPr>
              <w:t>Permathrin (technical)</w:t>
            </w:r>
          </w:p>
          <w:p w:rsidR="004A015E" w:rsidRDefault="004A015E" w:rsidP="006D6758">
            <w:pPr>
              <w:snapToGrid w:val="0"/>
              <w:spacing w:after="0" w:line="240" w:lineRule="auto"/>
              <w:rPr>
                <w:rFonts w:ascii="Verdana" w:hAnsi="Verdana"/>
                <w:sz w:val="20"/>
                <w:szCs w:val="20"/>
                <w:lang w:val="pl-PL"/>
              </w:rPr>
            </w:pPr>
          </w:p>
          <w:p w:rsidR="004A015E" w:rsidRDefault="004A015E" w:rsidP="006D6758">
            <w:pPr>
              <w:snapToGrid w:val="0"/>
              <w:spacing w:after="0" w:line="240" w:lineRule="auto"/>
              <w:rPr>
                <w:rFonts w:ascii="Verdana" w:hAnsi="Verdana"/>
                <w:sz w:val="20"/>
                <w:szCs w:val="20"/>
                <w:lang w:val="pl-PL"/>
              </w:rPr>
            </w:pPr>
          </w:p>
          <w:p w:rsidR="004A015E" w:rsidRPr="00DD142A" w:rsidRDefault="004A015E" w:rsidP="006D6758">
            <w:pPr>
              <w:snapToGrid w:val="0"/>
              <w:spacing w:after="0" w:line="240" w:lineRule="auto"/>
              <w:rPr>
                <w:rFonts w:ascii="Verdana" w:hAnsi="Verdana"/>
                <w:sz w:val="20"/>
                <w:szCs w:val="20"/>
                <w:lang w:val="pl-PL"/>
              </w:rPr>
            </w:pPr>
            <w:r w:rsidRPr="00DD142A">
              <w:rPr>
                <w:rFonts w:ascii="Verdana" w:hAnsi="Verdana"/>
                <w:sz w:val="20"/>
                <w:szCs w:val="20"/>
                <w:lang w:val="pl-PL"/>
              </w:rPr>
              <w:t>Permethrin</w:t>
            </w:r>
          </w:p>
          <w:p w:rsidR="004A015E" w:rsidRPr="00DD142A" w:rsidRDefault="004A015E" w:rsidP="006D6758">
            <w:pPr>
              <w:snapToGrid w:val="0"/>
              <w:spacing w:after="0" w:line="240" w:lineRule="auto"/>
              <w:rPr>
                <w:rFonts w:ascii="Verdana" w:hAnsi="Verdana"/>
                <w:sz w:val="20"/>
                <w:szCs w:val="20"/>
                <w:lang w:val="pl-PL"/>
              </w:rPr>
            </w:pPr>
            <w:r w:rsidRPr="00DD142A">
              <w:rPr>
                <w:rFonts w:ascii="Verdana" w:hAnsi="Verdana"/>
                <w:sz w:val="20"/>
                <w:szCs w:val="20"/>
                <w:lang w:val="pl-PL"/>
              </w:rPr>
              <w:lastRenderedPageBreak/>
              <w:t>(Pure)</w:t>
            </w:r>
          </w:p>
        </w:tc>
        <w:tc>
          <w:tcPr>
            <w:tcW w:w="2268" w:type="dxa"/>
            <w:tcBorders>
              <w:top w:val="single" w:sz="4" w:space="0" w:color="000000"/>
              <w:left w:val="single" w:sz="4" w:space="0" w:color="000000"/>
              <w:bottom w:val="single" w:sz="4" w:space="0" w:color="auto"/>
            </w:tcBorders>
            <w:shd w:val="clear" w:color="auto" w:fill="auto"/>
            <w:vAlign w:val="center"/>
          </w:tcPr>
          <w:p w:rsidR="004A015E" w:rsidRPr="00DD142A" w:rsidRDefault="004A015E" w:rsidP="006D6758">
            <w:pPr>
              <w:snapToGrid w:val="0"/>
              <w:jc w:val="center"/>
              <w:rPr>
                <w:rFonts w:ascii="Verdana" w:hAnsi="Verdana"/>
                <w:sz w:val="20"/>
                <w:szCs w:val="20"/>
                <w:lang w:val="pl-PL"/>
              </w:rPr>
            </w:pPr>
            <w:r w:rsidRPr="00DD142A">
              <w:rPr>
                <w:rFonts w:ascii="Verdana" w:hAnsi="Verdana"/>
                <w:sz w:val="20"/>
                <w:szCs w:val="20"/>
                <w:lang w:val="pl-PL"/>
              </w:rPr>
              <w:lastRenderedPageBreak/>
              <w:t>3-phenoxybenzyl (1RS,3RS;1RS,3SR)-3-(2,2- dichlorovinyl)-2,2-</w:t>
            </w:r>
            <w:r w:rsidRPr="00DD142A">
              <w:rPr>
                <w:rFonts w:ascii="Verdana" w:hAnsi="Verdana"/>
                <w:sz w:val="20"/>
                <w:szCs w:val="20"/>
                <w:lang w:val="pl-PL"/>
              </w:rPr>
              <w:lastRenderedPageBreak/>
              <w:t>dimethylcyclopropanecarboxylate</w:t>
            </w:r>
          </w:p>
        </w:tc>
        <w:tc>
          <w:tcPr>
            <w:tcW w:w="1276" w:type="dxa"/>
            <w:tcBorders>
              <w:top w:val="single" w:sz="4" w:space="0" w:color="000000"/>
              <w:left w:val="single" w:sz="4" w:space="0" w:color="000000"/>
              <w:bottom w:val="single" w:sz="4" w:space="0" w:color="auto"/>
            </w:tcBorders>
            <w:shd w:val="clear" w:color="auto" w:fill="auto"/>
            <w:vAlign w:val="center"/>
          </w:tcPr>
          <w:p w:rsidR="004A015E" w:rsidRPr="00DD142A" w:rsidRDefault="004A015E" w:rsidP="006D6758">
            <w:pPr>
              <w:jc w:val="center"/>
              <w:rPr>
                <w:rFonts w:ascii="Verdana" w:hAnsi="Verdana"/>
                <w:sz w:val="20"/>
                <w:szCs w:val="20"/>
              </w:rPr>
            </w:pPr>
            <w:r w:rsidRPr="00DD142A">
              <w:rPr>
                <w:rFonts w:ascii="Verdana" w:hAnsi="Verdana"/>
                <w:sz w:val="20"/>
                <w:szCs w:val="20"/>
              </w:rPr>
              <w:lastRenderedPageBreak/>
              <w:t>Active substance</w:t>
            </w:r>
          </w:p>
        </w:tc>
        <w:tc>
          <w:tcPr>
            <w:tcW w:w="1275" w:type="dxa"/>
            <w:tcBorders>
              <w:top w:val="single" w:sz="4" w:space="0" w:color="000000"/>
              <w:left w:val="single" w:sz="4" w:space="0" w:color="000000"/>
              <w:bottom w:val="single" w:sz="4" w:space="0" w:color="auto"/>
            </w:tcBorders>
            <w:shd w:val="clear" w:color="auto" w:fill="auto"/>
            <w:vAlign w:val="center"/>
          </w:tcPr>
          <w:p w:rsidR="004A015E" w:rsidRPr="00DD142A" w:rsidRDefault="004A015E" w:rsidP="006D6758">
            <w:pPr>
              <w:snapToGrid w:val="0"/>
              <w:jc w:val="center"/>
              <w:rPr>
                <w:rFonts w:ascii="Verdana" w:hAnsi="Verdana"/>
                <w:sz w:val="20"/>
                <w:szCs w:val="20"/>
              </w:rPr>
            </w:pPr>
            <w:r w:rsidRPr="00DD142A">
              <w:rPr>
                <w:rFonts w:ascii="Verdana" w:hAnsi="Verdana"/>
                <w:sz w:val="20"/>
                <w:szCs w:val="20"/>
              </w:rPr>
              <w:t>52645-53-1</w:t>
            </w:r>
          </w:p>
        </w:tc>
        <w:tc>
          <w:tcPr>
            <w:tcW w:w="1134" w:type="dxa"/>
            <w:tcBorders>
              <w:top w:val="single" w:sz="4" w:space="0" w:color="000000"/>
              <w:left w:val="single" w:sz="4" w:space="0" w:color="000000"/>
              <w:bottom w:val="single" w:sz="4" w:space="0" w:color="auto"/>
              <w:right w:val="single" w:sz="4" w:space="0" w:color="auto"/>
            </w:tcBorders>
            <w:shd w:val="clear" w:color="auto" w:fill="auto"/>
            <w:vAlign w:val="center"/>
          </w:tcPr>
          <w:p w:rsidR="004A015E" w:rsidRPr="00DD142A" w:rsidRDefault="004A015E" w:rsidP="006D6758">
            <w:pPr>
              <w:snapToGrid w:val="0"/>
              <w:jc w:val="center"/>
              <w:rPr>
                <w:rFonts w:ascii="Verdana" w:hAnsi="Verdana"/>
                <w:sz w:val="20"/>
                <w:szCs w:val="20"/>
              </w:rPr>
            </w:pPr>
            <w:r w:rsidRPr="00DD142A">
              <w:rPr>
                <w:rFonts w:ascii="Verdana" w:hAnsi="Verdana"/>
                <w:sz w:val="20"/>
                <w:szCs w:val="20"/>
              </w:rPr>
              <w:t>258-067-9</w:t>
            </w:r>
          </w:p>
        </w:tc>
        <w:tc>
          <w:tcPr>
            <w:tcW w:w="993" w:type="dxa"/>
            <w:tcBorders>
              <w:top w:val="single" w:sz="4" w:space="0" w:color="000000"/>
              <w:left w:val="single" w:sz="4" w:space="0" w:color="auto"/>
              <w:bottom w:val="single" w:sz="4" w:space="0" w:color="auto"/>
              <w:right w:val="single" w:sz="4" w:space="0" w:color="auto"/>
            </w:tcBorders>
            <w:shd w:val="clear" w:color="auto" w:fill="auto"/>
            <w:vAlign w:val="center"/>
          </w:tcPr>
          <w:p w:rsidR="004A015E" w:rsidRDefault="004A015E" w:rsidP="006D6758">
            <w:pPr>
              <w:snapToGrid w:val="0"/>
              <w:spacing w:after="0" w:line="240" w:lineRule="auto"/>
              <w:jc w:val="center"/>
              <w:rPr>
                <w:rFonts w:ascii="Verdana" w:hAnsi="Verdana"/>
                <w:sz w:val="20"/>
                <w:szCs w:val="20"/>
              </w:rPr>
            </w:pPr>
            <w:r>
              <w:rPr>
                <w:rFonts w:ascii="Verdana" w:hAnsi="Verdana"/>
                <w:sz w:val="20"/>
                <w:szCs w:val="20"/>
              </w:rPr>
              <w:t>0.59*</w:t>
            </w:r>
          </w:p>
          <w:p w:rsidR="004A015E" w:rsidRDefault="004A015E" w:rsidP="006D6758">
            <w:pPr>
              <w:snapToGrid w:val="0"/>
              <w:spacing w:after="0" w:line="240" w:lineRule="auto"/>
              <w:jc w:val="center"/>
              <w:rPr>
                <w:rFonts w:ascii="Verdana" w:hAnsi="Verdana"/>
                <w:sz w:val="20"/>
                <w:szCs w:val="20"/>
              </w:rPr>
            </w:pPr>
          </w:p>
          <w:p w:rsidR="004A015E" w:rsidRDefault="004A015E" w:rsidP="006D6758">
            <w:pPr>
              <w:snapToGrid w:val="0"/>
              <w:spacing w:after="0" w:line="240" w:lineRule="auto"/>
              <w:jc w:val="center"/>
              <w:rPr>
                <w:rFonts w:ascii="Verdana" w:hAnsi="Verdana"/>
                <w:sz w:val="20"/>
                <w:szCs w:val="20"/>
              </w:rPr>
            </w:pPr>
          </w:p>
          <w:p w:rsidR="004A015E" w:rsidRPr="00DD142A" w:rsidRDefault="004A015E" w:rsidP="006D6758">
            <w:pPr>
              <w:snapToGrid w:val="0"/>
              <w:spacing w:after="0" w:line="240" w:lineRule="auto"/>
              <w:jc w:val="center"/>
              <w:rPr>
                <w:rFonts w:ascii="Verdana" w:hAnsi="Verdana"/>
                <w:sz w:val="20"/>
                <w:szCs w:val="20"/>
              </w:rPr>
            </w:pPr>
            <w:r>
              <w:rPr>
                <w:rFonts w:ascii="Verdana" w:hAnsi="Verdana"/>
                <w:sz w:val="20"/>
                <w:szCs w:val="20"/>
              </w:rPr>
              <w:t>0.55</w:t>
            </w:r>
          </w:p>
        </w:tc>
        <w:tc>
          <w:tcPr>
            <w:tcW w:w="992" w:type="dxa"/>
            <w:tcBorders>
              <w:top w:val="single" w:sz="4" w:space="0" w:color="000000"/>
              <w:left w:val="single" w:sz="4" w:space="0" w:color="auto"/>
              <w:bottom w:val="single" w:sz="4" w:space="0" w:color="auto"/>
              <w:right w:val="single" w:sz="4" w:space="0" w:color="auto"/>
            </w:tcBorders>
            <w:vAlign w:val="center"/>
          </w:tcPr>
          <w:p w:rsidR="004A015E" w:rsidRDefault="004A015E" w:rsidP="006D6758">
            <w:pPr>
              <w:snapToGrid w:val="0"/>
              <w:jc w:val="center"/>
              <w:rPr>
                <w:rFonts w:ascii="Verdana" w:hAnsi="Verdana"/>
                <w:sz w:val="20"/>
                <w:szCs w:val="20"/>
              </w:rPr>
            </w:pPr>
            <w:r>
              <w:rPr>
                <w:rFonts w:ascii="Verdana" w:hAnsi="Verdana"/>
                <w:sz w:val="20"/>
                <w:szCs w:val="20"/>
              </w:rPr>
              <w:t>2.15**</w:t>
            </w:r>
          </w:p>
          <w:p w:rsidR="004A015E" w:rsidRDefault="004A015E" w:rsidP="006D6758">
            <w:pPr>
              <w:snapToGrid w:val="0"/>
              <w:spacing w:after="0"/>
              <w:rPr>
                <w:rFonts w:ascii="Verdana" w:hAnsi="Verdana"/>
                <w:sz w:val="20"/>
                <w:szCs w:val="20"/>
              </w:rPr>
            </w:pPr>
            <w:r>
              <w:rPr>
                <w:rFonts w:ascii="Verdana" w:hAnsi="Verdana"/>
                <w:sz w:val="20"/>
                <w:szCs w:val="20"/>
              </w:rPr>
              <w:t xml:space="preserve">     </w:t>
            </w:r>
          </w:p>
          <w:p w:rsidR="004A015E" w:rsidRDefault="004A015E" w:rsidP="006D6758">
            <w:pPr>
              <w:snapToGrid w:val="0"/>
              <w:spacing w:after="0"/>
              <w:jc w:val="center"/>
              <w:rPr>
                <w:rFonts w:ascii="Verdana" w:hAnsi="Verdana"/>
                <w:sz w:val="20"/>
                <w:szCs w:val="20"/>
              </w:rPr>
            </w:pPr>
            <w:r>
              <w:rPr>
                <w:rFonts w:ascii="Verdana" w:hAnsi="Verdana"/>
                <w:sz w:val="20"/>
                <w:szCs w:val="20"/>
              </w:rPr>
              <w:t>2</w:t>
            </w:r>
          </w:p>
        </w:tc>
      </w:tr>
    </w:tbl>
    <w:p w:rsidR="004A015E" w:rsidRPr="00CB1B83" w:rsidRDefault="004A015E" w:rsidP="004A015E">
      <w:pPr>
        <w:spacing w:after="0" w:line="240" w:lineRule="auto"/>
        <w:jc w:val="both"/>
        <w:rPr>
          <w:rFonts w:ascii="Arial" w:eastAsia="Times New Roman" w:hAnsi="Arial" w:cs="Arial"/>
          <w:sz w:val="16"/>
          <w:szCs w:val="16"/>
          <w:lang w:val="en-GB" w:eastAsia="en-US"/>
        </w:rPr>
      </w:pPr>
      <w:r w:rsidRPr="002A4400">
        <w:rPr>
          <w:rFonts w:ascii="Arial" w:eastAsia="Times New Roman" w:hAnsi="Arial" w:cs="Arial"/>
          <w:szCs w:val="22"/>
          <w:lang w:val="en-GB" w:eastAsia="en-US"/>
        </w:rPr>
        <w:lastRenderedPageBreak/>
        <w:t>*</w:t>
      </w:r>
      <w:r w:rsidRPr="00CB1B83">
        <w:rPr>
          <w:rFonts w:ascii="Arial" w:eastAsia="Times New Roman" w:hAnsi="Arial" w:cs="Arial"/>
          <w:sz w:val="16"/>
          <w:szCs w:val="16"/>
          <w:lang w:val="en-GB" w:eastAsia="en-US"/>
        </w:rPr>
        <w:t>the content of technical substance expressed in %w/w is determined taking into account the minimum purity of 93%.</w:t>
      </w:r>
    </w:p>
    <w:p w:rsidR="004A015E" w:rsidRPr="00CB1B83" w:rsidRDefault="004A015E" w:rsidP="004A015E">
      <w:pPr>
        <w:spacing w:after="0" w:line="240" w:lineRule="auto"/>
        <w:jc w:val="both"/>
        <w:rPr>
          <w:rFonts w:ascii="Arial" w:eastAsia="Times New Roman" w:hAnsi="Arial" w:cs="Arial"/>
          <w:sz w:val="16"/>
          <w:szCs w:val="16"/>
          <w:lang w:val="en-GB" w:eastAsia="en-US"/>
        </w:rPr>
      </w:pPr>
      <w:r w:rsidRPr="00CB1B83">
        <w:rPr>
          <w:rFonts w:ascii="Arial" w:eastAsia="Times New Roman" w:hAnsi="Arial" w:cs="Arial"/>
          <w:sz w:val="16"/>
          <w:szCs w:val="16"/>
          <w:lang w:val="en-GB" w:eastAsia="en-US"/>
        </w:rPr>
        <w:t>**the content of technical substance expressed in g/m</w:t>
      </w:r>
      <w:r w:rsidRPr="00CB1B83">
        <w:rPr>
          <w:rFonts w:ascii="Arial" w:eastAsia="Times New Roman" w:hAnsi="Arial" w:cs="Arial"/>
          <w:sz w:val="16"/>
          <w:szCs w:val="16"/>
          <w:vertAlign w:val="superscript"/>
          <w:lang w:val="en-GB" w:eastAsia="en-US"/>
        </w:rPr>
        <w:t>2</w:t>
      </w:r>
      <w:r w:rsidRPr="00CB1B83">
        <w:rPr>
          <w:rFonts w:ascii="Arial" w:eastAsia="Times New Roman" w:hAnsi="Arial" w:cs="Arial"/>
          <w:sz w:val="16"/>
          <w:szCs w:val="16"/>
          <w:lang w:val="en-GB" w:eastAsia="en-US"/>
        </w:rPr>
        <w:t xml:space="preserve"> is determined taking into account the minimum purity of 93%.</w:t>
      </w:r>
    </w:p>
    <w:p w:rsidR="004A015E" w:rsidRPr="00CB1B83" w:rsidRDefault="004A015E" w:rsidP="004A015E">
      <w:pPr>
        <w:spacing w:after="0" w:line="240" w:lineRule="auto"/>
        <w:jc w:val="both"/>
        <w:rPr>
          <w:rFonts w:ascii="Arial" w:eastAsia="Times New Roman" w:hAnsi="Arial" w:cs="Arial"/>
          <w:sz w:val="16"/>
          <w:szCs w:val="16"/>
          <w:lang w:val="en-GB" w:eastAsia="en-US"/>
        </w:rPr>
      </w:pPr>
    </w:p>
    <w:p w:rsidR="004A015E" w:rsidRPr="00CB1B83" w:rsidRDefault="004A015E" w:rsidP="004A015E">
      <w:pPr>
        <w:spacing w:after="0" w:line="240" w:lineRule="auto"/>
        <w:jc w:val="both"/>
        <w:rPr>
          <w:rFonts w:ascii="Arial" w:eastAsia="Times New Roman" w:hAnsi="Arial" w:cs="Arial"/>
          <w:sz w:val="16"/>
          <w:szCs w:val="16"/>
          <w:lang w:val="en-GB" w:eastAsia="en-US"/>
        </w:rPr>
      </w:pPr>
      <w:r w:rsidRPr="00CB1B83">
        <w:rPr>
          <w:rFonts w:ascii="Arial" w:eastAsia="Times New Roman" w:hAnsi="Arial" w:cs="Arial"/>
          <w:sz w:val="16"/>
          <w:szCs w:val="16"/>
          <w:lang w:val="en-GB" w:eastAsia="en-US"/>
        </w:rPr>
        <w:t>Content of pure active substance: content corresponding to the active substance alone (without impurities)</w:t>
      </w:r>
    </w:p>
    <w:p w:rsidR="004A015E" w:rsidRPr="00CB1B83" w:rsidRDefault="004A015E" w:rsidP="004A015E">
      <w:pPr>
        <w:spacing w:after="0" w:line="240" w:lineRule="auto"/>
        <w:jc w:val="both"/>
        <w:rPr>
          <w:rFonts w:ascii="Arial" w:eastAsia="Times New Roman" w:hAnsi="Arial" w:cs="Arial"/>
          <w:sz w:val="16"/>
          <w:szCs w:val="16"/>
          <w:lang w:val="en-GB" w:eastAsia="en-US"/>
        </w:rPr>
      </w:pPr>
      <w:r w:rsidRPr="00CB1B83">
        <w:rPr>
          <w:rFonts w:ascii="Arial" w:eastAsia="Times New Roman" w:hAnsi="Arial" w:cs="Arial"/>
          <w:sz w:val="16"/>
          <w:szCs w:val="16"/>
          <w:lang w:val="en-GB" w:eastAsia="en-US"/>
        </w:rPr>
        <w:t>Content of technical active substance: content corresponding to the active substance and all its impurities</w:t>
      </w:r>
    </w:p>
    <w:p w:rsidR="00DD142A" w:rsidRDefault="00DD142A" w:rsidP="00DD142A">
      <w:pPr>
        <w:pStyle w:val="Absatz"/>
        <w:rPr>
          <w:lang w:eastAsia="en-US"/>
        </w:rPr>
      </w:pPr>
    </w:p>
    <w:p w:rsidR="00DD142A" w:rsidRPr="00DD142A" w:rsidRDefault="00DD142A" w:rsidP="00397454">
      <w:pPr>
        <w:pStyle w:val="Titre4"/>
      </w:pPr>
      <w:bookmarkStart w:id="34" w:name="d0e437"/>
      <w:bookmarkStart w:id="35" w:name="_Toc494984192"/>
      <w:bookmarkStart w:id="36" w:name="_Toc497231129"/>
      <w:bookmarkEnd w:id="34"/>
      <w:r>
        <w:t>Information on technical equivalence</w:t>
      </w:r>
      <w:bookmarkEnd w:id="35"/>
      <w:bookmarkEnd w:id="36"/>
    </w:p>
    <w:p w:rsidR="00DD142A" w:rsidRPr="00594CF5" w:rsidRDefault="005A31A1" w:rsidP="00594CF5">
      <w:pPr>
        <w:jc w:val="both"/>
        <w:rPr>
          <w:rFonts w:ascii="Verdana" w:hAnsi="Verdana"/>
          <w:sz w:val="20"/>
          <w:lang w:val="en-US"/>
        </w:rPr>
      </w:pPr>
      <w:r w:rsidRPr="00594CF5">
        <w:rPr>
          <w:rFonts w:ascii="Verdana" w:hAnsi="Verdana"/>
          <w:sz w:val="20"/>
          <w:lang w:val="en-US"/>
        </w:rPr>
        <w:t>The active substance provider is TAGROS. They did supported the active substance dossier.</w:t>
      </w:r>
    </w:p>
    <w:p w:rsidR="00DD142A" w:rsidRPr="00594CF5" w:rsidRDefault="00DD142A" w:rsidP="00397454">
      <w:pPr>
        <w:pStyle w:val="Titre4"/>
        <w:rPr>
          <w:lang w:val="en-US"/>
        </w:rPr>
      </w:pPr>
      <w:bookmarkStart w:id="37" w:name="_Toc494984193"/>
      <w:bookmarkStart w:id="38" w:name="_Toc497231130"/>
      <w:r w:rsidRPr="00594CF5">
        <w:rPr>
          <w:lang w:val="en-US"/>
        </w:rPr>
        <w:t>Information on the substance(s) of concern</w:t>
      </w:r>
      <w:bookmarkEnd w:id="37"/>
      <w:bookmarkEnd w:id="38"/>
    </w:p>
    <w:p w:rsidR="00397454" w:rsidRPr="00594CF5" w:rsidRDefault="00397454" w:rsidP="00397454">
      <w:pPr>
        <w:spacing w:after="0" w:line="240" w:lineRule="auto"/>
        <w:rPr>
          <w:rFonts w:ascii="Verdana" w:hAnsi="Verdana"/>
          <w:caps/>
          <w:sz w:val="20"/>
          <w:szCs w:val="20"/>
          <w:lang w:val="en-US"/>
        </w:rPr>
      </w:pPr>
    </w:p>
    <w:p w:rsidR="00DD142A" w:rsidRPr="00594CF5" w:rsidRDefault="00DD142A" w:rsidP="0076614C">
      <w:pPr>
        <w:rPr>
          <w:rFonts w:ascii="Verdana" w:hAnsi="Verdana" w:cs="Times"/>
          <w:bCs/>
          <w:sz w:val="20"/>
          <w:szCs w:val="20"/>
          <w:lang w:val="en-US"/>
        </w:rPr>
      </w:pPr>
      <w:r w:rsidRPr="00594CF5">
        <w:rPr>
          <w:rFonts w:ascii="Verdana" w:hAnsi="Verdana"/>
          <w:caps/>
          <w:sz w:val="20"/>
          <w:szCs w:val="20"/>
          <w:lang w:val="en-US"/>
        </w:rPr>
        <w:t xml:space="preserve">TRITHOR S </w:t>
      </w:r>
      <w:r w:rsidRPr="00594CF5">
        <w:rPr>
          <w:rFonts w:ascii="Verdana" w:hAnsi="Verdana" w:cs="Times"/>
          <w:bCs/>
          <w:sz w:val="20"/>
          <w:szCs w:val="20"/>
          <w:lang w:val="en-US"/>
        </w:rPr>
        <w:t>doesn’t contain any substance of concern.</w:t>
      </w:r>
    </w:p>
    <w:p w:rsidR="00397454" w:rsidRPr="00397454" w:rsidRDefault="00397454" w:rsidP="00397454">
      <w:pPr>
        <w:pStyle w:val="Titre4"/>
      </w:pPr>
      <w:bookmarkStart w:id="39" w:name="_Toc497231131"/>
      <w:r w:rsidRPr="00397454">
        <w:t>Type of formulation</w:t>
      </w:r>
      <w:bookmarkEnd w:id="39"/>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397454" w:rsidRPr="00397454" w:rsidTr="0041705E">
        <w:tc>
          <w:tcPr>
            <w:tcW w:w="9036" w:type="dxa"/>
            <w:tcBorders>
              <w:top w:val="single" w:sz="4" w:space="0" w:color="000000"/>
              <w:left w:val="single" w:sz="4" w:space="0" w:color="000000"/>
              <w:bottom w:val="single" w:sz="4" w:space="0" w:color="000000"/>
              <w:right w:val="single" w:sz="4" w:space="0" w:color="000000"/>
            </w:tcBorders>
            <w:shd w:val="clear" w:color="auto" w:fill="auto"/>
          </w:tcPr>
          <w:p w:rsidR="00397454" w:rsidRPr="00397454" w:rsidRDefault="00942979" w:rsidP="00397454">
            <w:pPr>
              <w:suppressAutoHyphens/>
              <w:snapToGrid w:val="0"/>
              <w:spacing w:after="0" w:line="240" w:lineRule="auto"/>
              <w:rPr>
                <w:rFonts w:ascii="Verdana" w:eastAsia="Times New Roman" w:hAnsi="Verdana" w:cs="Verdana"/>
                <w:sz w:val="20"/>
                <w:szCs w:val="20"/>
                <w:lang w:val="en-GB" w:eastAsia="zh-CN"/>
              </w:rPr>
            </w:pPr>
            <w:r>
              <w:rPr>
                <w:rFonts w:ascii="Verdana" w:eastAsia="Times New Roman" w:hAnsi="Verdana" w:cs="Verdana"/>
                <w:sz w:val="20"/>
                <w:szCs w:val="20"/>
                <w:lang w:val="en-GB" w:eastAsia="zh-CN"/>
              </w:rPr>
              <w:t>XX: other (</w:t>
            </w:r>
            <w:r w:rsidR="00BA453D">
              <w:rPr>
                <w:rFonts w:ascii="Verdana" w:eastAsia="Times New Roman" w:hAnsi="Verdana" w:cs="Verdana"/>
                <w:sz w:val="20"/>
                <w:szCs w:val="20"/>
                <w:lang w:val="en-GB" w:eastAsia="zh-CN"/>
              </w:rPr>
              <w:t>Film</w:t>
            </w:r>
            <w:r>
              <w:rPr>
                <w:rFonts w:ascii="Verdana" w:eastAsia="Times New Roman" w:hAnsi="Verdana" w:cs="Verdana"/>
                <w:sz w:val="20"/>
                <w:szCs w:val="20"/>
                <w:lang w:val="en-GB" w:eastAsia="zh-CN"/>
              </w:rPr>
              <w:t>)</w:t>
            </w:r>
            <w:r w:rsidR="00A403F3">
              <w:rPr>
                <w:rFonts w:ascii="Verdana" w:eastAsia="Times New Roman" w:hAnsi="Verdana" w:cs="Verdana"/>
                <w:sz w:val="20"/>
                <w:szCs w:val="20"/>
                <w:lang w:val="en-GB" w:eastAsia="zh-CN"/>
              </w:rPr>
              <w:t xml:space="preserve"> </w:t>
            </w:r>
          </w:p>
        </w:tc>
      </w:tr>
    </w:tbl>
    <w:p w:rsidR="00397454" w:rsidRPr="00397454" w:rsidRDefault="00397454" w:rsidP="00397454">
      <w:pPr>
        <w:suppressAutoHyphens/>
        <w:spacing w:after="0" w:line="240" w:lineRule="auto"/>
        <w:rPr>
          <w:rFonts w:ascii="Verdana" w:eastAsia="Times New Roman" w:hAnsi="Verdana" w:cs="Verdana"/>
          <w:sz w:val="20"/>
          <w:szCs w:val="20"/>
          <w:lang w:val="en-GB" w:eastAsia="zh-CN"/>
        </w:rPr>
      </w:pPr>
      <w:bookmarkStart w:id="40" w:name="d0e452"/>
    </w:p>
    <w:p w:rsidR="00397454" w:rsidRPr="00397454" w:rsidRDefault="00397454" w:rsidP="00397454">
      <w:pPr>
        <w:suppressAutoHyphens/>
        <w:spacing w:after="0" w:line="240" w:lineRule="auto"/>
        <w:rPr>
          <w:rFonts w:ascii="Verdana" w:eastAsia="Times New Roman" w:hAnsi="Verdana" w:cs="Verdana"/>
          <w:sz w:val="20"/>
          <w:szCs w:val="20"/>
          <w:lang w:val="en-GB" w:eastAsia="zh-CN"/>
        </w:rPr>
      </w:pPr>
    </w:p>
    <w:p w:rsidR="00397454" w:rsidRPr="00397454" w:rsidRDefault="00397454" w:rsidP="006541A7">
      <w:pPr>
        <w:pStyle w:val="Titre30"/>
      </w:pPr>
      <w:bookmarkStart w:id="41" w:name="__RefHeading___Toc425344075"/>
      <w:bookmarkStart w:id="42" w:name="_Toc497231132"/>
      <w:bookmarkEnd w:id="41"/>
      <w:r w:rsidRPr="00397454">
        <w:t>Hazard and precautionary statements</w:t>
      </w:r>
      <w:bookmarkEnd w:id="42"/>
    </w:p>
    <w:p w:rsidR="00397454" w:rsidRPr="00397454" w:rsidRDefault="00397454" w:rsidP="00397454">
      <w:pPr>
        <w:suppressAutoHyphens/>
        <w:spacing w:after="0" w:line="240" w:lineRule="auto"/>
        <w:rPr>
          <w:rFonts w:eastAsia="Times New Roman"/>
          <w:i/>
          <w:sz w:val="20"/>
          <w:lang w:val="en-GB" w:eastAsia="en-GB"/>
        </w:rPr>
      </w:pPr>
      <w:r w:rsidRPr="00397454">
        <w:rPr>
          <w:rFonts w:ascii="Verdana" w:eastAsia="Times New Roman" w:hAnsi="Verdana" w:cs="Verdana"/>
          <w:b/>
          <w:sz w:val="20"/>
          <w:szCs w:val="20"/>
          <w:lang w:val="en-GB" w:eastAsia="zh-CN"/>
        </w:rPr>
        <w:t>Classification and labelling of the product according to the Regulation (EC) 1272/2008</w:t>
      </w:r>
    </w:p>
    <w:p w:rsidR="00397454" w:rsidRPr="00397454" w:rsidRDefault="00397454" w:rsidP="00397454">
      <w:pPr>
        <w:tabs>
          <w:tab w:val="left" w:pos="500"/>
        </w:tabs>
        <w:suppressAutoHyphens/>
        <w:spacing w:after="0" w:line="240" w:lineRule="auto"/>
        <w:ind w:left="500" w:hanging="500"/>
        <w:rPr>
          <w:rFonts w:eastAsia="Times New Roman"/>
          <w:b/>
          <w:bCs/>
          <w:i/>
          <w:sz w:val="20"/>
          <w:lang w:val="en-GB" w:eastAsia="en-GB"/>
        </w:rPr>
      </w:pPr>
    </w:p>
    <w:tbl>
      <w:tblPr>
        <w:tblW w:w="0" w:type="auto"/>
        <w:tblInd w:w="108" w:type="dxa"/>
        <w:tblLayout w:type="fixed"/>
        <w:tblLook w:val="0000" w:firstRow="0" w:lastRow="0" w:firstColumn="0" w:lastColumn="0" w:noHBand="0" w:noVBand="0"/>
      </w:tblPr>
      <w:tblGrid>
        <w:gridCol w:w="2606"/>
        <w:gridCol w:w="6414"/>
      </w:tblGrid>
      <w:tr w:rsidR="00397454" w:rsidRPr="00397454" w:rsidTr="0041705E">
        <w:trPr>
          <w:cantSplit/>
          <w:tblHeader/>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rsidR="00397454" w:rsidRPr="00397454" w:rsidRDefault="00397454" w:rsidP="00397454">
            <w:pPr>
              <w:suppressAutoHyphens/>
              <w:spacing w:after="0" w:line="240" w:lineRule="auto"/>
              <w:rPr>
                <w:rFonts w:ascii="Verdana" w:eastAsia="Times New Roman" w:hAnsi="Verdana" w:cs="Verdana"/>
                <w:sz w:val="20"/>
                <w:szCs w:val="20"/>
                <w:lang w:val="en-GB" w:eastAsia="zh-CN"/>
              </w:rPr>
            </w:pPr>
            <w:r w:rsidRPr="00397454">
              <w:rPr>
                <w:rFonts w:ascii="Verdana" w:eastAsia="Times New Roman" w:hAnsi="Verdana" w:cs="Verdana"/>
                <w:b/>
                <w:sz w:val="20"/>
                <w:szCs w:val="20"/>
                <w:lang w:val="en-GB" w:eastAsia="en-US"/>
              </w:rPr>
              <w:t>Classification</w:t>
            </w:r>
          </w:p>
        </w:tc>
      </w:tr>
      <w:tr w:rsidR="00DD3970" w:rsidRPr="00397454" w:rsidTr="0041705E">
        <w:trPr>
          <w:cantSplit/>
        </w:trPr>
        <w:tc>
          <w:tcPr>
            <w:tcW w:w="2606" w:type="dxa"/>
            <w:tcBorders>
              <w:top w:val="single" w:sz="2" w:space="0" w:color="000000"/>
              <w:left w:val="single" w:sz="2" w:space="0" w:color="000000"/>
              <w:bottom w:val="single" w:sz="2" w:space="0" w:color="000000"/>
            </w:tcBorders>
            <w:shd w:val="clear" w:color="auto" w:fill="auto"/>
          </w:tcPr>
          <w:p w:rsidR="00DD3970" w:rsidRPr="00397454" w:rsidRDefault="00DD3970" w:rsidP="00397454">
            <w:pPr>
              <w:suppressAutoHyphens/>
              <w:spacing w:after="0" w:line="240" w:lineRule="auto"/>
              <w:rPr>
                <w:rFonts w:ascii="Verdana" w:eastAsia="Times New Roman" w:hAnsi="Verdana" w:cs="Verdana"/>
                <w:sz w:val="20"/>
                <w:szCs w:val="20"/>
                <w:lang w:val="en-GB" w:eastAsia="fi-FI"/>
              </w:rPr>
            </w:pPr>
            <w:r w:rsidRPr="00397454">
              <w:rPr>
                <w:rFonts w:ascii="Verdana" w:eastAsia="Times New Roman" w:hAnsi="Verdana" w:cs="Verdana"/>
                <w:sz w:val="20"/>
                <w:szCs w:val="20"/>
                <w:lang w:val="en-GB" w:eastAsia="en-US"/>
              </w:rPr>
              <w:t>Hazard category</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rsidR="00DD3970" w:rsidRPr="00594CF5" w:rsidRDefault="00DD3970" w:rsidP="00DD3970">
            <w:pPr>
              <w:spacing w:after="0" w:line="240" w:lineRule="auto"/>
              <w:rPr>
                <w:rFonts w:ascii="Verdana" w:hAnsi="Verdana"/>
                <w:sz w:val="20"/>
                <w:lang w:val="fr-FR" w:eastAsia="fi-FI"/>
              </w:rPr>
            </w:pPr>
            <w:r w:rsidRPr="00594CF5">
              <w:rPr>
                <w:rFonts w:ascii="Verdana" w:hAnsi="Verdana"/>
                <w:sz w:val="20"/>
                <w:lang w:val="fr-FR" w:eastAsia="fi-FI"/>
              </w:rPr>
              <w:t>Skin sens. 1</w:t>
            </w:r>
          </w:p>
          <w:p w:rsidR="0026104E" w:rsidRPr="00594CF5" w:rsidRDefault="0026104E" w:rsidP="0026104E">
            <w:pPr>
              <w:spacing w:after="0" w:line="240" w:lineRule="auto"/>
              <w:rPr>
                <w:rFonts w:ascii="Verdana" w:hAnsi="Verdana"/>
                <w:sz w:val="20"/>
                <w:lang w:val="fr-FR" w:eastAsia="fi-FI"/>
              </w:rPr>
            </w:pPr>
            <w:r w:rsidRPr="00594CF5">
              <w:rPr>
                <w:rFonts w:ascii="Verdana" w:hAnsi="Verdana"/>
                <w:sz w:val="20"/>
                <w:lang w:val="fr-FR" w:eastAsia="fi-FI"/>
              </w:rPr>
              <w:t>Aquatic Acute Cat 1</w:t>
            </w:r>
          </w:p>
          <w:p w:rsidR="0026104E" w:rsidRPr="00AF0F0C" w:rsidRDefault="0026104E" w:rsidP="0026104E">
            <w:pPr>
              <w:spacing w:after="0" w:line="240" w:lineRule="auto"/>
              <w:rPr>
                <w:rFonts w:ascii="Verdana" w:hAnsi="Verdana"/>
                <w:sz w:val="20"/>
                <w:lang w:eastAsia="fi-FI"/>
              </w:rPr>
            </w:pPr>
            <w:r>
              <w:rPr>
                <w:rFonts w:ascii="Verdana" w:hAnsi="Verdana"/>
                <w:sz w:val="20"/>
                <w:lang w:eastAsia="fi-FI"/>
              </w:rPr>
              <w:t>Aquatic Chronic Cat 1</w:t>
            </w:r>
          </w:p>
        </w:tc>
      </w:tr>
      <w:tr w:rsidR="00DD3970" w:rsidRPr="00AA7D96" w:rsidTr="0041705E">
        <w:trPr>
          <w:cantSplit/>
        </w:trPr>
        <w:tc>
          <w:tcPr>
            <w:tcW w:w="2606" w:type="dxa"/>
            <w:tcBorders>
              <w:top w:val="single" w:sz="2" w:space="0" w:color="000000"/>
              <w:left w:val="single" w:sz="2" w:space="0" w:color="000000"/>
              <w:bottom w:val="single" w:sz="2" w:space="0" w:color="000000"/>
            </w:tcBorders>
            <w:shd w:val="clear" w:color="auto" w:fill="auto"/>
          </w:tcPr>
          <w:p w:rsidR="00DD3970" w:rsidRPr="00397454" w:rsidRDefault="00DD3970" w:rsidP="00397454">
            <w:pPr>
              <w:suppressAutoHyphens/>
              <w:spacing w:after="0" w:line="240" w:lineRule="auto"/>
              <w:rPr>
                <w:rFonts w:ascii="Verdana" w:eastAsia="Times New Roman" w:hAnsi="Verdana" w:cs="Verdana"/>
                <w:sz w:val="20"/>
                <w:szCs w:val="20"/>
                <w:lang w:val="en-GB" w:eastAsia="fi-FI"/>
              </w:rPr>
            </w:pPr>
            <w:r w:rsidRPr="00397454">
              <w:rPr>
                <w:rFonts w:ascii="Verdana" w:eastAsia="Times New Roman" w:hAnsi="Verdana" w:cs="Verdana"/>
                <w:sz w:val="20"/>
                <w:szCs w:val="20"/>
                <w:lang w:val="en-GB" w:eastAsia="en-US"/>
              </w:rPr>
              <w:t>Hazard statement</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rsidR="00DD3970" w:rsidRPr="00594CF5" w:rsidRDefault="00DD3970" w:rsidP="0026104E">
            <w:pPr>
              <w:spacing w:after="0" w:line="240" w:lineRule="auto"/>
              <w:rPr>
                <w:rFonts w:ascii="Verdana" w:hAnsi="Verdana"/>
                <w:sz w:val="20"/>
                <w:lang w:val="en-US" w:eastAsia="fi-FI"/>
              </w:rPr>
            </w:pPr>
            <w:r w:rsidRPr="00594CF5">
              <w:rPr>
                <w:rFonts w:ascii="Verdana" w:hAnsi="Verdana"/>
                <w:sz w:val="20"/>
                <w:lang w:val="en-US" w:eastAsia="fi-FI"/>
              </w:rPr>
              <w:t>H317</w:t>
            </w:r>
            <w:r w:rsidR="0026104E" w:rsidRPr="00594CF5">
              <w:rPr>
                <w:rFonts w:ascii="Verdana" w:hAnsi="Verdana"/>
                <w:sz w:val="20"/>
                <w:lang w:val="en-US" w:eastAsia="fi-FI"/>
              </w:rPr>
              <w:t>:</w:t>
            </w:r>
            <w:r w:rsidRPr="00594CF5">
              <w:rPr>
                <w:rFonts w:ascii="Verdana" w:hAnsi="Verdana"/>
                <w:sz w:val="20"/>
                <w:lang w:val="en-US" w:eastAsia="fi-FI"/>
              </w:rPr>
              <w:t xml:space="preserve"> May cause an allergic skin reaction</w:t>
            </w:r>
          </w:p>
          <w:p w:rsidR="0026104E" w:rsidRPr="00594CF5" w:rsidRDefault="0026104E" w:rsidP="0026104E">
            <w:pPr>
              <w:spacing w:after="0" w:line="240" w:lineRule="auto"/>
              <w:rPr>
                <w:rFonts w:ascii="Verdana" w:hAnsi="Verdana"/>
                <w:sz w:val="20"/>
                <w:lang w:val="en-US" w:eastAsia="fi-FI"/>
              </w:rPr>
            </w:pPr>
            <w:r w:rsidRPr="00594CF5">
              <w:rPr>
                <w:rFonts w:ascii="Verdana" w:hAnsi="Verdana"/>
                <w:sz w:val="20"/>
                <w:lang w:val="en-US" w:eastAsia="fi-FI"/>
              </w:rPr>
              <w:t>H400 : Very toxic to aquatic life</w:t>
            </w:r>
          </w:p>
          <w:p w:rsidR="0026104E" w:rsidRPr="00594CF5" w:rsidRDefault="0026104E" w:rsidP="0026104E">
            <w:pPr>
              <w:spacing w:after="0" w:line="240" w:lineRule="auto"/>
              <w:rPr>
                <w:rFonts w:ascii="Verdana" w:hAnsi="Verdana"/>
                <w:sz w:val="20"/>
                <w:lang w:val="en-US" w:eastAsia="fi-FI"/>
              </w:rPr>
            </w:pPr>
            <w:r w:rsidRPr="00594CF5">
              <w:rPr>
                <w:rFonts w:ascii="Verdana" w:hAnsi="Verdana"/>
                <w:sz w:val="20"/>
                <w:lang w:val="en-US" w:eastAsia="fi-FI"/>
              </w:rPr>
              <w:t>H410: Very toxic to aquatic life with long lasting effects</w:t>
            </w:r>
          </w:p>
        </w:tc>
      </w:tr>
      <w:tr w:rsidR="00DD3970" w:rsidRPr="00AA7D96" w:rsidTr="0041705E">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rsidR="00DD3970" w:rsidRPr="00397454" w:rsidRDefault="00DD3970" w:rsidP="00397454">
            <w:pPr>
              <w:suppressAutoHyphens/>
              <w:snapToGrid w:val="0"/>
              <w:spacing w:after="0" w:line="240" w:lineRule="auto"/>
              <w:rPr>
                <w:rFonts w:ascii="Verdana" w:eastAsia="Times New Roman" w:hAnsi="Verdana" w:cs="Verdana"/>
                <w:sz w:val="20"/>
                <w:szCs w:val="20"/>
                <w:lang w:val="en-GB" w:eastAsia="fi-FI"/>
              </w:rPr>
            </w:pPr>
          </w:p>
        </w:tc>
      </w:tr>
      <w:tr w:rsidR="00DD3970" w:rsidRPr="00397454" w:rsidTr="0041705E">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rsidR="00DD3970" w:rsidRPr="00397454" w:rsidRDefault="00DD3970" w:rsidP="00397454">
            <w:pPr>
              <w:suppressAutoHyphens/>
              <w:spacing w:after="0" w:line="240" w:lineRule="auto"/>
              <w:rPr>
                <w:rFonts w:ascii="Verdana" w:eastAsia="Times New Roman" w:hAnsi="Verdana" w:cs="Verdana"/>
                <w:sz w:val="20"/>
                <w:szCs w:val="20"/>
                <w:lang w:val="en-GB" w:eastAsia="zh-CN"/>
              </w:rPr>
            </w:pPr>
            <w:r w:rsidRPr="00397454">
              <w:rPr>
                <w:rFonts w:ascii="Verdana" w:eastAsia="Times New Roman" w:hAnsi="Verdana" w:cs="Verdana"/>
                <w:b/>
                <w:sz w:val="20"/>
                <w:szCs w:val="20"/>
                <w:lang w:val="en-GB" w:eastAsia="en-US"/>
              </w:rPr>
              <w:t>Labelling</w:t>
            </w:r>
          </w:p>
        </w:tc>
      </w:tr>
      <w:tr w:rsidR="00DD3970" w:rsidRPr="00397454" w:rsidTr="0041705E">
        <w:trPr>
          <w:cantSplit/>
        </w:trPr>
        <w:tc>
          <w:tcPr>
            <w:tcW w:w="2606" w:type="dxa"/>
            <w:tcBorders>
              <w:top w:val="single" w:sz="2" w:space="0" w:color="000000"/>
              <w:left w:val="single" w:sz="2" w:space="0" w:color="000000"/>
              <w:bottom w:val="single" w:sz="2" w:space="0" w:color="000000"/>
            </w:tcBorders>
            <w:shd w:val="clear" w:color="auto" w:fill="auto"/>
          </w:tcPr>
          <w:p w:rsidR="00DD3970" w:rsidRPr="00397454" w:rsidRDefault="00DD3970" w:rsidP="00397454">
            <w:pPr>
              <w:suppressAutoHyphens/>
              <w:spacing w:after="0" w:line="240" w:lineRule="auto"/>
              <w:rPr>
                <w:rFonts w:ascii="Verdana" w:eastAsia="Times New Roman" w:hAnsi="Verdana" w:cs="Verdana"/>
                <w:sz w:val="20"/>
                <w:szCs w:val="20"/>
                <w:lang w:val="en-GB" w:eastAsia="fi-FI"/>
              </w:rPr>
            </w:pPr>
            <w:r w:rsidRPr="00397454">
              <w:rPr>
                <w:rFonts w:ascii="Verdana" w:eastAsia="Times New Roman" w:hAnsi="Verdana" w:cs="Verdana"/>
                <w:sz w:val="20"/>
                <w:szCs w:val="20"/>
                <w:lang w:val="en-GB" w:eastAsia="en-US"/>
              </w:rPr>
              <w:t>Signal words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rsidR="00DD3970" w:rsidRPr="00AF0F0C" w:rsidRDefault="00DD3970" w:rsidP="00DD3970">
            <w:pPr>
              <w:spacing w:after="0" w:line="240" w:lineRule="auto"/>
              <w:rPr>
                <w:rFonts w:ascii="Verdana" w:hAnsi="Verdana"/>
                <w:sz w:val="20"/>
                <w:lang w:eastAsia="fi-FI"/>
              </w:rPr>
            </w:pPr>
            <w:r>
              <w:rPr>
                <w:rFonts w:ascii="Verdana" w:hAnsi="Verdana"/>
                <w:sz w:val="20"/>
                <w:lang w:eastAsia="fi-FI"/>
              </w:rPr>
              <w:t>WARNING</w:t>
            </w:r>
          </w:p>
        </w:tc>
      </w:tr>
      <w:tr w:rsidR="00DD3970" w:rsidRPr="00AA7D96" w:rsidTr="0041705E">
        <w:trPr>
          <w:cantSplit/>
        </w:trPr>
        <w:tc>
          <w:tcPr>
            <w:tcW w:w="2606" w:type="dxa"/>
            <w:tcBorders>
              <w:top w:val="single" w:sz="2" w:space="0" w:color="000000"/>
              <w:left w:val="single" w:sz="2" w:space="0" w:color="000000"/>
              <w:bottom w:val="single" w:sz="2" w:space="0" w:color="000000"/>
            </w:tcBorders>
            <w:shd w:val="clear" w:color="auto" w:fill="auto"/>
          </w:tcPr>
          <w:p w:rsidR="00DD3970" w:rsidRPr="00397454" w:rsidRDefault="00DD3970" w:rsidP="00397454">
            <w:pPr>
              <w:suppressAutoHyphens/>
              <w:spacing w:after="0" w:line="240" w:lineRule="auto"/>
              <w:rPr>
                <w:rFonts w:ascii="Verdana" w:eastAsia="Times New Roman" w:hAnsi="Verdana" w:cs="Verdana"/>
                <w:sz w:val="20"/>
                <w:szCs w:val="20"/>
                <w:lang w:val="en-GB" w:eastAsia="fi-FI"/>
              </w:rPr>
            </w:pPr>
            <w:r w:rsidRPr="00397454">
              <w:rPr>
                <w:rFonts w:ascii="Verdana" w:eastAsia="Times New Roman" w:hAnsi="Verdana" w:cs="Verdana"/>
                <w:sz w:val="20"/>
                <w:szCs w:val="20"/>
                <w:lang w:val="en-GB" w:eastAsia="en-US"/>
              </w:rPr>
              <w:t>Hazard statements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rsidR="00DD3970" w:rsidRPr="00594CF5" w:rsidRDefault="00DD3970" w:rsidP="00DD3970">
            <w:pPr>
              <w:spacing w:after="0" w:line="240" w:lineRule="auto"/>
              <w:rPr>
                <w:rFonts w:ascii="Verdana" w:hAnsi="Verdana"/>
                <w:sz w:val="20"/>
                <w:lang w:val="en-US" w:eastAsia="fi-FI"/>
              </w:rPr>
            </w:pPr>
            <w:r w:rsidRPr="00594CF5">
              <w:rPr>
                <w:rFonts w:ascii="Verdana" w:hAnsi="Verdana"/>
                <w:sz w:val="20"/>
                <w:lang w:val="en-US" w:eastAsia="fi-FI"/>
              </w:rPr>
              <w:t>H317: May cause an allergic skin reaction</w:t>
            </w:r>
          </w:p>
          <w:p w:rsidR="0026104E" w:rsidRPr="00594CF5" w:rsidRDefault="0026104E" w:rsidP="00DD3970">
            <w:pPr>
              <w:spacing w:after="0" w:line="240" w:lineRule="auto"/>
              <w:rPr>
                <w:rFonts w:ascii="Verdana" w:hAnsi="Verdana"/>
                <w:sz w:val="20"/>
                <w:lang w:val="en-US" w:eastAsia="fi-FI"/>
              </w:rPr>
            </w:pPr>
            <w:r w:rsidRPr="00594CF5">
              <w:rPr>
                <w:rFonts w:ascii="Verdana" w:hAnsi="Verdana"/>
                <w:sz w:val="20"/>
                <w:lang w:val="en-US" w:eastAsia="fi-FI"/>
              </w:rPr>
              <w:t>H410: Very toxic to aquatic life with long lasting effects</w:t>
            </w:r>
          </w:p>
        </w:tc>
      </w:tr>
      <w:tr w:rsidR="00DD3970" w:rsidRPr="00AA7D96" w:rsidTr="0041705E">
        <w:trPr>
          <w:cantSplit/>
        </w:trPr>
        <w:tc>
          <w:tcPr>
            <w:tcW w:w="2606" w:type="dxa"/>
            <w:tcBorders>
              <w:top w:val="single" w:sz="2" w:space="0" w:color="000000"/>
              <w:left w:val="single" w:sz="2" w:space="0" w:color="000000"/>
              <w:bottom w:val="single" w:sz="2" w:space="0" w:color="000000"/>
            </w:tcBorders>
            <w:shd w:val="clear" w:color="auto" w:fill="auto"/>
          </w:tcPr>
          <w:p w:rsidR="00DD3970" w:rsidRPr="00397454" w:rsidRDefault="00DD3970" w:rsidP="00397454">
            <w:pPr>
              <w:suppressAutoHyphens/>
              <w:spacing w:after="0" w:line="240" w:lineRule="auto"/>
              <w:rPr>
                <w:rFonts w:ascii="Verdana" w:eastAsia="Times New Roman" w:hAnsi="Verdana" w:cs="Verdana"/>
                <w:sz w:val="20"/>
                <w:szCs w:val="20"/>
                <w:lang w:val="en-GB" w:eastAsia="fi-FI"/>
              </w:rPr>
            </w:pPr>
            <w:r w:rsidRPr="00397454">
              <w:rPr>
                <w:rFonts w:ascii="Verdana" w:eastAsia="Times New Roman" w:hAnsi="Verdana" w:cs="Verdana"/>
                <w:sz w:val="20"/>
                <w:szCs w:val="20"/>
                <w:lang w:val="en-GB" w:eastAsia="en-US"/>
              </w:rPr>
              <w:lastRenderedPageBreak/>
              <w:t>Precautionary statements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rsidR="00DD3970" w:rsidRPr="00594CF5" w:rsidRDefault="00DD3970" w:rsidP="00DD3970">
            <w:pPr>
              <w:spacing w:after="0" w:line="240" w:lineRule="auto"/>
              <w:rPr>
                <w:rFonts w:ascii="Verdana" w:hAnsi="Verdana"/>
                <w:sz w:val="20"/>
                <w:lang w:val="en-US" w:eastAsia="fi-FI"/>
              </w:rPr>
            </w:pPr>
            <w:r w:rsidRPr="00594CF5">
              <w:rPr>
                <w:rFonts w:ascii="Verdana" w:hAnsi="Verdana"/>
                <w:sz w:val="20"/>
                <w:lang w:val="en-US" w:eastAsia="fi-FI"/>
              </w:rPr>
              <w:t>P261: Avoid breathing dust/fume/gas/mist/vapours/spray</w:t>
            </w:r>
          </w:p>
          <w:p w:rsidR="00DD3970" w:rsidRPr="00594CF5" w:rsidRDefault="00DD3970" w:rsidP="00DD3970">
            <w:pPr>
              <w:spacing w:after="0" w:line="240" w:lineRule="auto"/>
              <w:rPr>
                <w:rFonts w:ascii="Verdana" w:hAnsi="Verdana"/>
                <w:sz w:val="20"/>
                <w:lang w:val="en-US" w:eastAsia="fi-FI"/>
              </w:rPr>
            </w:pPr>
            <w:r w:rsidRPr="00594CF5">
              <w:rPr>
                <w:rFonts w:ascii="Verdana" w:hAnsi="Verdana"/>
                <w:sz w:val="20"/>
                <w:lang w:val="en-US" w:eastAsia="fi-FI"/>
              </w:rPr>
              <w:t>P272: Contaminated work clothing should not be allowed out of the workplace</w:t>
            </w:r>
          </w:p>
          <w:p w:rsidR="0026104E" w:rsidRPr="00594CF5" w:rsidRDefault="0026104E" w:rsidP="0026104E">
            <w:pPr>
              <w:spacing w:after="0" w:line="240" w:lineRule="auto"/>
              <w:rPr>
                <w:rFonts w:ascii="Verdana" w:hAnsi="Verdana"/>
                <w:sz w:val="20"/>
                <w:lang w:val="en-US" w:eastAsia="fi-FI"/>
              </w:rPr>
            </w:pPr>
            <w:r w:rsidRPr="00594CF5">
              <w:rPr>
                <w:rFonts w:ascii="Verdana" w:hAnsi="Verdana"/>
                <w:sz w:val="20"/>
                <w:lang w:val="en-US" w:eastAsia="fi-FI"/>
              </w:rPr>
              <w:t>P273: Avoid release to the Environment</w:t>
            </w:r>
          </w:p>
          <w:p w:rsidR="00DD3970" w:rsidRPr="00594CF5" w:rsidRDefault="00DD3970" w:rsidP="0026104E">
            <w:pPr>
              <w:spacing w:after="0" w:line="240" w:lineRule="auto"/>
              <w:rPr>
                <w:rFonts w:ascii="Verdana" w:hAnsi="Verdana"/>
                <w:sz w:val="20"/>
                <w:lang w:val="en-US" w:eastAsia="fi-FI"/>
              </w:rPr>
            </w:pPr>
            <w:r w:rsidRPr="00594CF5">
              <w:rPr>
                <w:rFonts w:ascii="Verdana" w:hAnsi="Verdana"/>
                <w:sz w:val="20"/>
                <w:lang w:val="en-US" w:eastAsia="fi-FI"/>
              </w:rPr>
              <w:t>P280: Wear protective gloves/protective clothing/eye protection/face protection.</w:t>
            </w:r>
          </w:p>
          <w:p w:rsidR="00DD3970" w:rsidRPr="00594CF5" w:rsidRDefault="00DD3970" w:rsidP="00DD3970">
            <w:pPr>
              <w:spacing w:after="0" w:line="240" w:lineRule="auto"/>
              <w:rPr>
                <w:rFonts w:ascii="Verdana" w:hAnsi="Verdana"/>
                <w:sz w:val="20"/>
                <w:lang w:val="en-US" w:eastAsia="fi-FI"/>
              </w:rPr>
            </w:pPr>
            <w:r w:rsidRPr="00594CF5">
              <w:rPr>
                <w:rFonts w:ascii="Verdana" w:hAnsi="Verdana"/>
                <w:sz w:val="20"/>
                <w:lang w:val="en-US" w:eastAsia="fi-FI"/>
              </w:rPr>
              <w:t>P302 + P352: IF ON SKIN: Wash with plenty of water/ Plenty of soap.</w:t>
            </w:r>
          </w:p>
          <w:p w:rsidR="00DD3970" w:rsidRPr="00594CF5" w:rsidRDefault="00DD3970" w:rsidP="00DD3970">
            <w:pPr>
              <w:spacing w:after="0" w:line="240" w:lineRule="auto"/>
              <w:rPr>
                <w:rFonts w:ascii="Verdana" w:hAnsi="Verdana"/>
                <w:sz w:val="20"/>
                <w:lang w:val="en-US" w:eastAsia="fi-FI"/>
              </w:rPr>
            </w:pPr>
            <w:r w:rsidRPr="00594CF5">
              <w:rPr>
                <w:rFonts w:ascii="Verdana" w:hAnsi="Verdana"/>
                <w:sz w:val="20"/>
                <w:lang w:val="en-US" w:eastAsia="fi-FI"/>
              </w:rPr>
              <w:t>P321: Specific treatment (see ... on this label)</w:t>
            </w:r>
          </w:p>
          <w:p w:rsidR="00DD3970" w:rsidRPr="00594CF5" w:rsidRDefault="00DD3970" w:rsidP="00DD3970">
            <w:pPr>
              <w:spacing w:after="0" w:line="240" w:lineRule="auto"/>
              <w:rPr>
                <w:rFonts w:ascii="Verdana" w:hAnsi="Verdana"/>
                <w:sz w:val="20"/>
                <w:lang w:val="en-US" w:eastAsia="fi-FI"/>
              </w:rPr>
            </w:pPr>
            <w:r w:rsidRPr="00594CF5">
              <w:rPr>
                <w:rFonts w:ascii="Verdana" w:hAnsi="Verdana"/>
                <w:sz w:val="20"/>
                <w:lang w:val="en-US" w:eastAsia="fi-FI"/>
              </w:rPr>
              <w:t>P333+P313: If skin irritation or rash occurs, get medical advice/attention</w:t>
            </w:r>
          </w:p>
          <w:p w:rsidR="00DD3970" w:rsidRPr="00594CF5" w:rsidRDefault="00DD3970" w:rsidP="00DD3970">
            <w:pPr>
              <w:spacing w:after="0" w:line="240" w:lineRule="auto"/>
              <w:rPr>
                <w:rFonts w:ascii="Verdana" w:hAnsi="Verdana"/>
                <w:sz w:val="20"/>
                <w:lang w:val="en-US" w:eastAsia="fi-FI"/>
              </w:rPr>
            </w:pPr>
            <w:r w:rsidRPr="00594CF5">
              <w:rPr>
                <w:rFonts w:ascii="Verdana" w:hAnsi="Verdana"/>
                <w:sz w:val="20"/>
                <w:lang w:val="en-US" w:eastAsia="fi-FI"/>
              </w:rPr>
              <w:t>P362 + P364: Take off contaminated clothing and wash it before reuse</w:t>
            </w:r>
          </w:p>
          <w:p w:rsidR="0026104E" w:rsidRPr="00594CF5" w:rsidRDefault="0026104E" w:rsidP="0026104E">
            <w:pPr>
              <w:spacing w:after="0" w:line="240" w:lineRule="auto"/>
              <w:rPr>
                <w:rFonts w:ascii="Verdana" w:hAnsi="Verdana"/>
                <w:sz w:val="20"/>
                <w:lang w:val="en-US" w:eastAsia="fi-FI"/>
              </w:rPr>
            </w:pPr>
            <w:r w:rsidRPr="00594CF5">
              <w:rPr>
                <w:rFonts w:ascii="Verdana" w:hAnsi="Verdana"/>
                <w:sz w:val="20"/>
                <w:lang w:val="en-US" w:eastAsia="fi-FI"/>
              </w:rPr>
              <w:t>P391:</w:t>
            </w:r>
            <w:r w:rsidR="006D6758">
              <w:rPr>
                <w:rFonts w:ascii="Verdana" w:hAnsi="Verdana"/>
                <w:sz w:val="20"/>
                <w:lang w:val="en-US" w:eastAsia="fi-FI"/>
              </w:rPr>
              <w:t xml:space="preserve"> </w:t>
            </w:r>
            <w:r w:rsidRPr="00594CF5">
              <w:rPr>
                <w:rFonts w:ascii="Verdana" w:hAnsi="Verdana"/>
                <w:sz w:val="20"/>
                <w:lang w:val="en-US" w:eastAsia="fi-FI"/>
              </w:rPr>
              <w:t>Collect spillage</w:t>
            </w:r>
          </w:p>
          <w:p w:rsidR="00DD3970" w:rsidRPr="00594CF5" w:rsidRDefault="00DD3970" w:rsidP="006B471C">
            <w:pPr>
              <w:spacing w:after="0" w:line="240" w:lineRule="auto"/>
              <w:rPr>
                <w:rFonts w:ascii="Verdana" w:hAnsi="Verdana"/>
                <w:sz w:val="20"/>
                <w:lang w:val="en-US" w:eastAsia="fi-FI"/>
              </w:rPr>
            </w:pPr>
            <w:r w:rsidRPr="00594CF5">
              <w:rPr>
                <w:rFonts w:ascii="Verdana" w:hAnsi="Verdana"/>
                <w:sz w:val="20"/>
                <w:lang w:val="en-US" w:eastAsia="fi-FI"/>
              </w:rPr>
              <w:t xml:space="preserve">P501: Dispose of contents/container to </w:t>
            </w:r>
            <w:r w:rsidR="006B471C">
              <w:rPr>
                <w:rFonts w:ascii="Verdana" w:hAnsi="Verdana"/>
                <w:sz w:val="20"/>
                <w:lang w:val="en-US" w:eastAsia="fi-FI"/>
              </w:rPr>
              <w:t>...</w:t>
            </w:r>
          </w:p>
        </w:tc>
      </w:tr>
      <w:tr w:rsidR="00DD3970" w:rsidRPr="00AA7D96" w:rsidTr="0041705E">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rsidR="00DD3970" w:rsidRPr="00397454" w:rsidRDefault="00DD3970" w:rsidP="00397454">
            <w:pPr>
              <w:suppressAutoHyphens/>
              <w:snapToGrid w:val="0"/>
              <w:spacing w:after="0" w:line="240" w:lineRule="auto"/>
              <w:rPr>
                <w:rFonts w:ascii="Verdana" w:eastAsia="Times New Roman" w:hAnsi="Verdana" w:cs="Verdana"/>
                <w:sz w:val="20"/>
                <w:szCs w:val="20"/>
                <w:lang w:val="en-GB" w:eastAsia="fi-FI"/>
              </w:rPr>
            </w:pPr>
          </w:p>
        </w:tc>
      </w:tr>
      <w:tr w:rsidR="00DD3970" w:rsidRPr="00397454" w:rsidTr="0041705E">
        <w:trPr>
          <w:cantSplit/>
        </w:trPr>
        <w:tc>
          <w:tcPr>
            <w:tcW w:w="2606" w:type="dxa"/>
            <w:tcBorders>
              <w:top w:val="single" w:sz="2" w:space="0" w:color="000000"/>
              <w:left w:val="single" w:sz="2" w:space="0" w:color="000000"/>
              <w:bottom w:val="single" w:sz="2" w:space="0" w:color="000000"/>
            </w:tcBorders>
            <w:shd w:val="clear" w:color="auto" w:fill="auto"/>
          </w:tcPr>
          <w:p w:rsidR="00DD3970" w:rsidRPr="00397454" w:rsidRDefault="00DD3970" w:rsidP="00397454">
            <w:pPr>
              <w:suppressAutoHyphens/>
              <w:spacing w:after="0" w:line="240" w:lineRule="auto"/>
              <w:rPr>
                <w:rFonts w:ascii="Verdana" w:eastAsia="Times New Roman" w:hAnsi="Verdana" w:cs="Verdana"/>
                <w:b/>
                <w:sz w:val="20"/>
                <w:szCs w:val="20"/>
                <w:lang w:val="en-GB" w:eastAsia="fi-FI"/>
              </w:rPr>
            </w:pPr>
            <w:r w:rsidRPr="00397454">
              <w:rPr>
                <w:rFonts w:ascii="Verdana" w:eastAsia="Times New Roman" w:hAnsi="Verdana" w:cs="Verdana"/>
                <w:sz w:val="20"/>
                <w:szCs w:val="20"/>
                <w:lang w:val="en-GB" w:eastAsia="en-US"/>
              </w:rPr>
              <w:t>Note</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rsidR="00DD3970" w:rsidRPr="00397454" w:rsidRDefault="00BE03A2" w:rsidP="00397454">
            <w:pPr>
              <w:suppressAutoHyphens/>
              <w:snapToGrid w:val="0"/>
              <w:spacing w:after="0" w:line="240" w:lineRule="auto"/>
              <w:rPr>
                <w:rFonts w:ascii="Verdana" w:eastAsia="Times New Roman" w:hAnsi="Verdana" w:cs="Verdana"/>
                <w:b/>
                <w:sz w:val="20"/>
                <w:szCs w:val="20"/>
                <w:lang w:val="en-GB" w:eastAsia="fi-FI"/>
              </w:rPr>
            </w:pPr>
            <w:r>
              <w:rPr>
                <w:rFonts w:ascii="Verdana" w:eastAsia="Times New Roman" w:hAnsi="Verdana" w:cs="Verdana"/>
                <w:b/>
                <w:sz w:val="20"/>
                <w:szCs w:val="20"/>
                <w:lang w:val="en-GB" w:eastAsia="fi-FI"/>
              </w:rPr>
              <w:t>-</w:t>
            </w:r>
          </w:p>
        </w:tc>
      </w:tr>
    </w:tbl>
    <w:p w:rsidR="00397454" w:rsidRPr="00397454" w:rsidRDefault="00397454" w:rsidP="006541A7">
      <w:pPr>
        <w:pStyle w:val="Titre30"/>
      </w:pPr>
      <w:bookmarkStart w:id="43" w:name="__RefHeading___Toc425344076"/>
      <w:bookmarkStart w:id="44" w:name="_Toc497231133"/>
      <w:bookmarkEnd w:id="43"/>
      <w:r w:rsidRPr="00397454">
        <w:t>Authorised use(s)</w:t>
      </w:r>
      <w:bookmarkEnd w:id="44"/>
    </w:p>
    <w:p w:rsidR="00397454" w:rsidRPr="00397454" w:rsidRDefault="00397454" w:rsidP="00397454">
      <w:pPr>
        <w:pStyle w:val="Titre4"/>
      </w:pPr>
      <w:bookmarkStart w:id="45" w:name="__RefHeading___Toc425344077"/>
      <w:bookmarkStart w:id="46" w:name="_Toc497231134"/>
      <w:bookmarkEnd w:id="40"/>
      <w:bookmarkEnd w:id="45"/>
      <w:r w:rsidRPr="00397454">
        <w:t>Use description</w:t>
      </w:r>
      <w:bookmarkEnd w:id="46"/>
    </w:p>
    <w:p w:rsidR="00397454" w:rsidRPr="00397454" w:rsidRDefault="00397454" w:rsidP="00397454">
      <w:pPr>
        <w:suppressAutoHyphens/>
        <w:spacing w:after="120" w:line="240" w:lineRule="auto"/>
        <w:ind w:left="1418" w:hanging="1418"/>
        <w:rPr>
          <w:rFonts w:ascii="Verdana" w:eastAsia="Times New Roman" w:hAnsi="Verdana"/>
          <w:b/>
          <w:bCs/>
          <w:sz w:val="20"/>
          <w:lang w:val="en-GB" w:eastAsia="en-GB"/>
        </w:rPr>
      </w:pPr>
      <w:r w:rsidRPr="00397454">
        <w:rPr>
          <w:rFonts w:ascii="Verdana" w:eastAsia="Times New Roman" w:hAnsi="Verdana" w:cs="Verdana"/>
          <w:sz w:val="20"/>
          <w:szCs w:val="20"/>
          <w:lang w:val="en-GB" w:eastAsia="zh-CN"/>
        </w:rPr>
        <w:t xml:space="preserve">Table </w:t>
      </w:r>
      <w:r w:rsidRPr="00397454">
        <w:rPr>
          <w:rFonts w:ascii="Verdana" w:eastAsia="Times New Roman" w:hAnsi="Verdana" w:cs="Verdana"/>
          <w:sz w:val="20"/>
          <w:szCs w:val="20"/>
          <w:lang w:val="en-GB" w:eastAsia="zh-CN"/>
        </w:rPr>
        <w:fldChar w:fldCharType="begin"/>
      </w:r>
      <w:r w:rsidRPr="00397454">
        <w:rPr>
          <w:rFonts w:ascii="Verdana" w:eastAsia="Times New Roman" w:hAnsi="Verdana" w:cs="Verdana"/>
          <w:sz w:val="20"/>
          <w:szCs w:val="20"/>
          <w:lang w:val="en-GB" w:eastAsia="zh-CN"/>
        </w:rPr>
        <w:instrText xml:space="preserve"> SEQ "Tableau" \* ARABIC </w:instrText>
      </w:r>
      <w:r w:rsidRPr="00397454">
        <w:rPr>
          <w:rFonts w:ascii="Verdana" w:eastAsia="Times New Roman" w:hAnsi="Verdana" w:cs="Verdana"/>
          <w:sz w:val="20"/>
          <w:szCs w:val="20"/>
          <w:lang w:val="en-GB" w:eastAsia="zh-CN"/>
        </w:rPr>
        <w:fldChar w:fldCharType="separate"/>
      </w:r>
      <w:r w:rsidRPr="00397454">
        <w:rPr>
          <w:rFonts w:ascii="Verdana" w:eastAsia="Times New Roman" w:hAnsi="Verdana" w:cs="Verdana"/>
          <w:sz w:val="20"/>
          <w:szCs w:val="20"/>
          <w:lang w:val="en-GB" w:eastAsia="zh-CN"/>
        </w:rPr>
        <w:t>1</w:t>
      </w:r>
      <w:r w:rsidRPr="00397454">
        <w:rPr>
          <w:rFonts w:ascii="Verdana" w:eastAsia="Times New Roman" w:hAnsi="Verdana" w:cs="Verdana"/>
          <w:sz w:val="20"/>
          <w:szCs w:val="20"/>
          <w:lang w:val="en-GB" w:eastAsia="zh-CN"/>
        </w:rPr>
        <w:fldChar w:fldCharType="end"/>
      </w:r>
      <w:r w:rsidRPr="00397454">
        <w:rPr>
          <w:rFonts w:ascii="Verdana" w:eastAsia="Times New Roman" w:hAnsi="Verdana"/>
          <w:sz w:val="20"/>
          <w:szCs w:val="20"/>
          <w:lang w:val="en-GB" w:eastAsia="zh-CN"/>
        </w:rPr>
        <w:t>. Use # 1 –</w:t>
      </w:r>
      <w:r w:rsidR="006541A7" w:rsidRPr="006541A7">
        <w:rPr>
          <w:rFonts w:ascii="Verdana" w:hAnsi="Verdana"/>
          <w:b/>
          <w:sz w:val="20"/>
          <w:szCs w:val="20"/>
          <w:lang w:val="en-GB"/>
        </w:rPr>
        <w:t>Preventive treatment</w:t>
      </w:r>
      <w:r w:rsidR="006541A7" w:rsidRPr="00A247AC">
        <w:rPr>
          <w:rFonts w:ascii="Verdana" w:eastAsiaTheme="minorHAnsi" w:hAnsi="Verdana" w:cstheme="minorBidi"/>
          <w:b/>
          <w:bCs/>
          <w:sz w:val="20"/>
          <w:szCs w:val="22"/>
          <w:lang w:eastAsia="de-DE"/>
        </w:rPr>
        <w:t xml:space="preserve"> </w:t>
      </w:r>
      <w:r w:rsidR="00A247AC" w:rsidRPr="00A247AC">
        <w:rPr>
          <w:rFonts w:ascii="Verdana" w:eastAsiaTheme="minorHAnsi" w:hAnsi="Verdana" w:cstheme="minorBidi"/>
          <w:b/>
          <w:bCs/>
          <w:sz w:val="20"/>
          <w:szCs w:val="22"/>
          <w:lang w:eastAsia="de-DE"/>
        </w:rPr>
        <w:t>- peripheral application</w:t>
      </w:r>
    </w:p>
    <w:tbl>
      <w:tblPr>
        <w:tblW w:w="0" w:type="auto"/>
        <w:tblInd w:w="5" w:type="dxa"/>
        <w:tblLayout w:type="fixed"/>
        <w:tblCellMar>
          <w:left w:w="0" w:type="dxa"/>
          <w:right w:w="0" w:type="dxa"/>
        </w:tblCellMar>
        <w:tblLook w:val="0000" w:firstRow="0" w:lastRow="0" w:firstColumn="0" w:lastColumn="0" w:noHBand="0" w:noVBand="0"/>
      </w:tblPr>
      <w:tblGrid>
        <w:gridCol w:w="2707"/>
        <w:gridCol w:w="6328"/>
      </w:tblGrid>
      <w:tr w:rsidR="002A4CAC" w:rsidRPr="00AA7D96" w:rsidTr="0041705E">
        <w:tc>
          <w:tcPr>
            <w:tcW w:w="2707" w:type="dxa"/>
            <w:tcBorders>
              <w:top w:val="single" w:sz="4" w:space="0" w:color="000000"/>
              <w:left w:val="single" w:sz="4" w:space="0" w:color="000000"/>
              <w:bottom w:val="single" w:sz="4" w:space="0" w:color="000000"/>
            </w:tcBorders>
            <w:shd w:val="clear" w:color="auto" w:fill="auto"/>
          </w:tcPr>
          <w:p w:rsidR="002A4CAC" w:rsidRPr="00397454" w:rsidRDefault="002A4CAC" w:rsidP="00397454">
            <w:pPr>
              <w:suppressAutoHyphens/>
              <w:spacing w:after="0" w:line="240" w:lineRule="auto"/>
              <w:rPr>
                <w:rFonts w:ascii="Verdana" w:eastAsia="Times New Roman" w:hAnsi="Verdana" w:cs="Verdana"/>
                <w:b/>
                <w:sz w:val="20"/>
                <w:szCs w:val="20"/>
                <w:lang w:val="en-GB" w:eastAsia="zh-CN"/>
              </w:rPr>
            </w:pPr>
            <w:r w:rsidRPr="00397454">
              <w:rPr>
                <w:rFonts w:ascii="Verdana" w:eastAsia="Times New Roman" w:hAnsi="Verdana" w:cs="Verdana"/>
                <w:b/>
                <w:bCs/>
                <w:sz w:val="20"/>
                <w:lang w:val="en-GB" w:eastAsia="en-GB"/>
              </w:rPr>
              <w:t>Product Type</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rsidR="002A4CAC" w:rsidRPr="00594CF5" w:rsidRDefault="006541A7" w:rsidP="006541A7">
            <w:pPr>
              <w:snapToGrid w:val="0"/>
              <w:spacing w:after="0" w:line="240" w:lineRule="auto"/>
              <w:jc w:val="both"/>
              <w:rPr>
                <w:rFonts w:ascii="Verdana" w:hAnsi="Verdana"/>
                <w:sz w:val="20"/>
                <w:szCs w:val="20"/>
                <w:lang w:val="en-US"/>
              </w:rPr>
            </w:pPr>
            <w:r>
              <w:rPr>
                <w:rFonts w:ascii="Verdana" w:hAnsi="Verdana"/>
                <w:sz w:val="20"/>
                <w:szCs w:val="20"/>
                <w:lang w:val="en-GB"/>
              </w:rPr>
              <w:t xml:space="preserve">PT </w:t>
            </w:r>
            <w:r w:rsidR="002A4CAC" w:rsidRPr="002A4CAC">
              <w:rPr>
                <w:rFonts w:ascii="Verdana" w:hAnsi="Verdana"/>
                <w:sz w:val="20"/>
                <w:szCs w:val="20"/>
                <w:lang w:val="en-GB"/>
              </w:rPr>
              <w:t>18: Insecticides, acaricides and products to control others arthropods (Pest control)</w:t>
            </w:r>
          </w:p>
        </w:tc>
      </w:tr>
      <w:tr w:rsidR="002A4CAC" w:rsidRPr="00AA7D96" w:rsidTr="0041705E">
        <w:tc>
          <w:tcPr>
            <w:tcW w:w="2707" w:type="dxa"/>
            <w:tcBorders>
              <w:left w:val="single" w:sz="4" w:space="0" w:color="000000"/>
              <w:bottom w:val="single" w:sz="4" w:space="0" w:color="000000"/>
            </w:tcBorders>
            <w:shd w:val="clear" w:color="auto" w:fill="auto"/>
          </w:tcPr>
          <w:p w:rsidR="002A4CAC" w:rsidRPr="00397454" w:rsidRDefault="002A4CAC" w:rsidP="00397454">
            <w:pPr>
              <w:suppressAutoHyphens/>
              <w:spacing w:after="0" w:line="240" w:lineRule="auto"/>
              <w:rPr>
                <w:rFonts w:ascii="Verdana" w:eastAsia="Times New Roman" w:hAnsi="Verdana" w:cs="Verdana"/>
                <w:b/>
                <w:sz w:val="20"/>
                <w:szCs w:val="20"/>
                <w:lang w:val="en-GB" w:eastAsia="zh-CN"/>
              </w:rPr>
            </w:pPr>
            <w:r w:rsidRPr="00397454">
              <w:rPr>
                <w:rFonts w:ascii="Verdana" w:eastAsia="Times New Roman" w:hAnsi="Verdana" w:cs="Verdana"/>
                <w:b/>
                <w:bCs/>
                <w:sz w:val="20"/>
                <w:lang w:val="en-GB" w:eastAsia="en-GB"/>
              </w:rPr>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Pr>
          <w:p w:rsidR="002A4CAC" w:rsidRPr="002A4CAC" w:rsidRDefault="002A4CAC" w:rsidP="006541A7">
            <w:pPr>
              <w:snapToGrid w:val="0"/>
              <w:spacing w:after="0" w:line="240" w:lineRule="auto"/>
              <w:jc w:val="both"/>
              <w:rPr>
                <w:rFonts w:ascii="Verdana" w:hAnsi="Verdana"/>
                <w:sz w:val="20"/>
                <w:szCs w:val="20"/>
                <w:lang w:val="en-GB"/>
              </w:rPr>
            </w:pPr>
            <w:r w:rsidRPr="002A4CAC">
              <w:rPr>
                <w:rFonts w:ascii="Verdana" w:hAnsi="Verdana"/>
                <w:sz w:val="20"/>
                <w:szCs w:val="20"/>
                <w:lang w:val="en-GB"/>
              </w:rPr>
              <w:t xml:space="preserve">The product TRITHOR S is a ready-to-use anti-termites physico-chemical barrier used in pre-construction, for protection of buildings. </w:t>
            </w:r>
          </w:p>
        </w:tc>
      </w:tr>
      <w:tr w:rsidR="002A4CAC" w:rsidRPr="00AA7D96" w:rsidTr="0041705E">
        <w:tc>
          <w:tcPr>
            <w:tcW w:w="2707" w:type="dxa"/>
            <w:tcBorders>
              <w:left w:val="single" w:sz="4" w:space="0" w:color="000000"/>
              <w:bottom w:val="single" w:sz="4" w:space="0" w:color="000000"/>
            </w:tcBorders>
            <w:shd w:val="clear" w:color="auto" w:fill="auto"/>
          </w:tcPr>
          <w:p w:rsidR="002A4CAC" w:rsidRPr="00397454" w:rsidRDefault="002A4CAC" w:rsidP="00397454">
            <w:pPr>
              <w:suppressAutoHyphens/>
              <w:spacing w:after="0" w:line="240" w:lineRule="auto"/>
              <w:rPr>
                <w:rFonts w:ascii="Verdana" w:eastAsia="Times New Roman" w:hAnsi="Verdana" w:cs="Verdana"/>
                <w:b/>
                <w:sz w:val="20"/>
                <w:szCs w:val="20"/>
                <w:lang w:val="en-GB" w:eastAsia="zh-CN"/>
              </w:rPr>
            </w:pPr>
            <w:r w:rsidRPr="00397454">
              <w:rPr>
                <w:rFonts w:ascii="Verdana" w:eastAsia="Times New Roman" w:hAnsi="Verdana" w:cs="Verdana"/>
                <w:b/>
                <w:bCs/>
                <w:sz w:val="20"/>
                <w:lang w:val="en-GB" w:eastAsia="en-GB"/>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Pr>
          <w:p w:rsidR="002A4CAC" w:rsidRPr="00594CF5" w:rsidRDefault="002A4CAC" w:rsidP="006541A7">
            <w:pPr>
              <w:snapToGrid w:val="0"/>
              <w:spacing w:after="0" w:line="240" w:lineRule="auto"/>
              <w:jc w:val="both"/>
              <w:rPr>
                <w:rFonts w:ascii="Verdana" w:hAnsi="Verdana"/>
                <w:i/>
                <w:sz w:val="20"/>
                <w:szCs w:val="20"/>
                <w:lang w:val="fr-FR"/>
              </w:rPr>
            </w:pPr>
            <w:r w:rsidRPr="002A4CAC">
              <w:rPr>
                <w:rFonts w:ascii="Verdana" w:hAnsi="Verdana"/>
                <w:sz w:val="20"/>
                <w:szCs w:val="20"/>
                <w:lang w:val="fr-FR" w:eastAsia="en-US"/>
              </w:rPr>
              <w:t>Subterranean termites (</w:t>
            </w:r>
            <w:r w:rsidRPr="00594CF5">
              <w:rPr>
                <w:rFonts w:ascii="Verdana" w:hAnsi="Verdana"/>
                <w:i/>
                <w:sz w:val="20"/>
                <w:szCs w:val="20"/>
                <w:lang w:val="fr-FR"/>
              </w:rPr>
              <w:t>Reticulitermes spp., Coptotermes spp</w:t>
            </w:r>
            <w:r w:rsidR="006541A7">
              <w:rPr>
                <w:rFonts w:ascii="Verdana" w:hAnsi="Verdana"/>
                <w:i/>
                <w:sz w:val="20"/>
                <w:szCs w:val="20"/>
                <w:lang w:val="fr-FR"/>
              </w:rPr>
              <w:t>.</w:t>
            </w:r>
            <w:r w:rsidRPr="00594CF5">
              <w:rPr>
                <w:rFonts w:ascii="Verdana" w:hAnsi="Verdana"/>
                <w:i/>
                <w:sz w:val="20"/>
                <w:szCs w:val="20"/>
                <w:lang w:val="fr-FR"/>
              </w:rPr>
              <w:t>, Heterotermes spp.)</w:t>
            </w:r>
          </w:p>
          <w:p w:rsidR="002A4CAC" w:rsidRPr="002A4CAC" w:rsidRDefault="002A4CAC" w:rsidP="006541A7">
            <w:pPr>
              <w:snapToGrid w:val="0"/>
              <w:spacing w:after="0" w:line="240" w:lineRule="auto"/>
              <w:jc w:val="both"/>
              <w:rPr>
                <w:rFonts w:ascii="Verdana" w:hAnsi="Verdana"/>
                <w:sz w:val="20"/>
                <w:szCs w:val="20"/>
                <w:lang w:val="en-US" w:eastAsia="en-US"/>
              </w:rPr>
            </w:pPr>
            <w:r w:rsidRPr="00594CF5">
              <w:rPr>
                <w:rFonts w:ascii="Verdana" w:hAnsi="Verdana"/>
                <w:sz w:val="20"/>
                <w:szCs w:val="20"/>
                <w:lang w:val="en-US"/>
              </w:rPr>
              <w:t xml:space="preserve">Tree termites </w:t>
            </w:r>
            <w:r w:rsidRPr="00594CF5">
              <w:rPr>
                <w:rFonts w:ascii="Verdana" w:hAnsi="Verdana"/>
                <w:i/>
                <w:sz w:val="20"/>
                <w:szCs w:val="20"/>
                <w:lang w:val="en-US"/>
              </w:rPr>
              <w:t>(Nasutitermes spp</w:t>
            </w:r>
            <w:r w:rsidRPr="00594CF5">
              <w:rPr>
                <w:rFonts w:ascii="Verdana" w:hAnsi="Verdana"/>
                <w:sz w:val="20"/>
                <w:szCs w:val="20"/>
                <w:lang w:val="en-US"/>
              </w:rPr>
              <w:t>.</w:t>
            </w:r>
            <w:r w:rsidRPr="002A4CAC">
              <w:rPr>
                <w:rFonts w:ascii="Verdana" w:hAnsi="Verdana"/>
                <w:sz w:val="20"/>
                <w:szCs w:val="20"/>
                <w:lang w:val="en-US" w:eastAsia="en-US"/>
              </w:rPr>
              <w:t>)</w:t>
            </w:r>
          </w:p>
          <w:p w:rsidR="002A4CAC" w:rsidRPr="002A4CAC" w:rsidRDefault="002A4CAC" w:rsidP="006541A7">
            <w:pPr>
              <w:snapToGrid w:val="0"/>
              <w:spacing w:after="0" w:line="240" w:lineRule="auto"/>
              <w:jc w:val="both"/>
              <w:rPr>
                <w:rFonts w:ascii="Verdana" w:hAnsi="Verdana"/>
                <w:sz w:val="20"/>
                <w:szCs w:val="20"/>
                <w:lang w:val="en-US"/>
              </w:rPr>
            </w:pPr>
            <w:r w:rsidRPr="00594CF5">
              <w:rPr>
                <w:rFonts w:ascii="Verdana" w:hAnsi="Verdana" w:cs="Arial"/>
                <w:color w:val="000000"/>
                <w:sz w:val="20"/>
                <w:szCs w:val="20"/>
                <w:lang w:val="en-US"/>
              </w:rPr>
              <w:t>Workers, soldiers, nymphs</w:t>
            </w:r>
          </w:p>
        </w:tc>
      </w:tr>
      <w:tr w:rsidR="002A4CAC" w:rsidRPr="00AA7D96" w:rsidTr="0041705E">
        <w:tc>
          <w:tcPr>
            <w:tcW w:w="2707" w:type="dxa"/>
            <w:tcBorders>
              <w:left w:val="single" w:sz="4" w:space="0" w:color="000000"/>
              <w:bottom w:val="single" w:sz="4" w:space="0" w:color="000000"/>
            </w:tcBorders>
            <w:shd w:val="clear" w:color="auto" w:fill="auto"/>
          </w:tcPr>
          <w:p w:rsidR="002A4CAC" w:rsidRPr="00397454" w:rsidRDefault="002A4CAC" w:rsidP="00397454">
            <w:pPr>
              <w:suppressAutoHyphens/>
              <w:spacing w:after="0" w:line="240" w:lineRule="auto"/>
              <w:rPr>
                <w:rFonts w:ascii="Verdana" w:eastAsia="Times New Roman" w:hAnsi="Verdana" w:cs="Verdana"/>
                <w:b/>
                <w:sz w:val="20"/>
                <w:szCs w:val="20"/>
                <w:lang w:val="en-GB" w:eastAsia="zh-CN"/>
              </w:rPr>
            </w:pPr>
            <w:r w:rsidRPr="00397454">
              <w:rPr>
                <w:rFonts w:ascii="Verdana" w:eastAsia="Times New Roman" w:hAnsi="Verdana" w:cs="Verdana"/>
                <w:b/>
                <w:bCs/>
                <w:sz w:val="20"/>
                <w:lang w:val="en-GB" w:eastAsia="en-GB"/>
              </w:rPr>
              <w:t>Field of use</w:t>
            </w:r>
          </w:p>
        </w:tc>
        <w:tc>
          <w:tcPr>
            <w:tcW w:w="6328" w:type="dxa"/>
            <w:tcBorders>
              <w:left w:val="single" w:sz="4" w:space="0" w:color="000000"/>
              <w:bottom w:val="single" w:sz="4" w:space="0" w:color="000000"/>
              <w:right w:val="single" w:sz="4" w:space="0" w:color="000000"/>
            </w:tcBorders>
            <w:shd w:val="clear" w:color="auto" w:fill="auto"/>
          </w:tcPr>
          <w:p w:rsidR="002A4CAC" w:rsidRPr="002A4CAC" w:rsidRDefault="002A4CAC" w:rsidP="006541A7">
            <w:pPr>
              <w:snapToGrid w:val="0"/>
              <w:spacing w:after="0" w:line="240" w:lineRule="auto"/>
              <w:jc w:val="both"/>
              <w:rPr>
                <w:rFonts w:ascii="Verdana" w:hAnsi="Verdana"/>
                <w:sz w:val="20"/>
                <w:szCs w:val="20"/>
                <w:lang w:val="en-GB"/>
              </w:rPr>
            </w:pPr>
            <w:r w:rsidRPr="002A4CAC">
              <w:rPr>
                <w:rFonts w:ascii="Verdana" w:hAnsi="Verdana"/>
                <w:sz w:val="20"/>
                <w:szCs w:val="20"/>
                <w:lang w:val="en-GB"/>
              </w:rPr>
              <w:t>Preventive treatment, during the construction</w:t>
            </w:r>
          </w:p>
        </w:tc>
      </w:tr>
      <w:tr w:rsidR="002A4CAC" w:rsidRPr="00AA7D96" w:rsidTr="0041705E">
        <w:tc>
          <w:tcPr>
            <w:tcW w:w="2707" w:type="dxa"/>
            <w:tcBorders>
              <w:left w:val="single" w:sz="4" w:space="0" w:color="000000"/>
              <w:bottom w:val="single" w:sz="4" w:space="0" w:color="000000"/>
            </w:tcBorders>
            <w:shd w:val="clear" w:color="auto" w:fill="auto"/>
          </w:tcPr>
          <w:p w:rsidR="002A4CAC" w:rsidRPr="00397454" w:rsidRDefault="002A4CAC" w:rsidP="00397454">
            <w:pPr>
              <w:suppressAutoHyphens/>
              <w:spacing w:after="0" w:line="240" w:lineRule="auto"/>
              <w:rPr>
                <w:rFonts w:ascii="Verdana" w:eastAsia="Times New Roman" w:hAnsi="Verdana" w:cs="Verdana"/>
                <w:b/>
                <w:sz w:val="20"/>
                <w:szCs w:val="20"/>
                <w:lang w:val="en-GB" w:eastAsia="zh-CN"/>
              </w:rPr>
            </w:pPr>
            <w:r w:rsidRPr="00397454">
              <w:rPr>
                <w:rFonts w:ascii="Verdana" w:eastAsia="Times New Roman" w:hAnsi="Verdana" w:cs="Verdana"/>
                <w:b/>
                <w:bCs/>
                <w:sz w:val="20"/>
                <w:lang w:val="en-GB" w:eastAsia="en-GB"/>
              </w:rPr>
              <w:t>Application method(s)</w:t>
            </w:r>
          </w:p>
        </w:tc>
        <w:tc>
          <w:tcPr>
            <w:tcW w:w="6328" w:type="dxa"/>
            <w:tcBorders>
              <w:left w:val="single" w:sz="4" w:space="0" w:color="000000"/>
              <w:bottom w:val="single" w:sz="4" w:space="0" w:color="000000"/>
              <w:right w:val="single" w:sz="4" w:space="0" w:color="000000"/>
            </w:tcBorders>
            <w:shd w:val="clear" w:color="auto" w:fill="auto"/>
          </w:tcPr>
          <w:p w:rsidR="002A4CAC" w:rsidRPr="002A4CAC" w:rsidRDefault="002A4CAC" w:rsidP="006541A7">
            <w:pPr>
              <w:snapToGrid w:val="0"/>
              <w:spacing w:after="0" w:line="240" w:lineRule="auto"/>
              <w:jc w:val="both"/>
              <w:rPr>
                <w:rFonts w:ascii="Verdana" w:hAnsi="Verdana"/>
                <w:sz w:val="20"/>
                <w:szCs w:val="20"/>
                <w:lang w:val="en-GB"/>
              </w:rPr>
            </w:pPr>
            <w:r w:rsidRPr="002A4CAC">
              <w:rPr>
                <w:rFonts w:ascii="Verdana" w:eastAsia="Times New Roman" w:hAnsi="Verdana" w:cs="Times"/>
                <w:bCs/>
                <w:sz w:val="20"/>
                <w:szCs w:val="29"/>
                <w:lang w:val="en-GB" w:eastAsia="de-DE"/>
              </w:rPr>
              <w:t>TRITHOR S is used between building layers an internal perimeter lining, with subsequent coverage by a layer of concrete.</w:t>
            </w:r>
          </w:p>
        </w:tc>
      </w:tr>
      <w:tr w:rsidR="002A4CAC" w:rsidRPr="00AA7D96" w:rsidTr="0041705E">
        <w:tc>
          <w:tcPr>
            <w:tcW w:w="2707" w:type="dxa"/>
            <w:tcBorders>
              <w:left w:val="single" w:sz="4" w:space="0" w:color="000000"/>
              <w:bottom w:val="single" w:sz="4" w:space="0" w:color="000000"/>
            </w:tcBorders>
            <w:shd w:val="clear" w:color="auto" w:fill="auto"/>
          </w:tcPr>
          <w:p w:rsidR="002A4CAC" w:rsidRPr="00397454" w:rsidRDefault="002A4CAC" w:rsidP="00397454">
            <w:pPr>
              <w:suppressAutoHyphens/>
              <w:spacing w:after="0" w:line="240" w:lineRule="auto"/>
              <w:rPr>
                <w:rFonts w:ascii="Verdana" w:eastAsia="Times New Roman" w:hAnsi="Verdana" w:cs="Verdana"/>
                <w:b/>
                <w:sz w:val="20"/>
                <w:szCs w:val="20"/>
                <w:lang w:val="en-GB" w:eastAsia="zh-CN"/>
              </w:rPr>
            </w:pPr>
            <w:r w:rsidRPr="00397454">
              <w:rPr>
                <w:rFonts w:ascii="Verdana" w:eastAsia="Times New Roman" w:hAnsi="Verdana" w:cs="Verdana"/>
                <w:b/>
                <w:bCs/>
                <w:sz w:val="20"/>
                <w:lang w:val="en-GB" w:eastAsia="en-GB"/>
              </w:rPr>
              <w:t>Application rate(s) and frequency</w:t>
            </w:r>
          </w:p>
        </w:tc>
        <w:tc>
          <w:tcPr>
            <w:tcW w:w="6328" w:type="dxa"/>
            <w:tcBorders>
              <w:left w:val="single" w:sz="4" w:space="0" w:color="000000"/>
              <w:bottom w:val="single" w:sz="4" w:space="0" w:color="000000"/>
              <w:right w:val="single" w:sz="4" w:space="0" w:color="000000"/>
            </w:tcBorders>
            <w:shd w:val="clear" w:color="auto" w:fill="auto"/>
          </w:tcPr>
          <w:p w:rsidR="002A4CAC" w:rsidRPr="002A4CAC" w:rsidRDefault="00AA3FC9" w:rsidP="006541A7">
            <w:pPr>
              <w:widowControl w:val="0"/>
              <w:autoSpaceDE w:val="0"/>
              <w:autoSpaceDN w:val="0"/>
              <w:adjustRightInd w:val="0"/>
              <w:spacing w:after="0" w:line="240" w:lineRule="auto"/>
              <w:jc w:val="both"/>
              <w:rPr>
                <w:rFonts w:ascii="Verdana" w:eastAsia="Times New Roman" w:hAnsi="Verdana" w:cs="Times"/>
                <w:bCs/>
                <w:sz w:val="20"/>
                <w:szCs w:val="29"/>
                <w:lang w:val="en-GB" w:eastAsia="de-DE"/>
              </w:rPr>
            </w:pPr>
            <w:r>
              <w:rPr>
                <w:rFonts w:ascii="Verdana" w:eastAsia="Times New Roman" w:hAnsi="Verdana" w:cs="Times"/>
                <w:bCs/>
                <w:sz w:val="20"/>
                <w:szCs w:val="29"/>
                <w:lang w:val="en-GB" w:eastAsia="de-DE"/>
              </w:rPr>
              <w:t>Ready-to-use product</w:t>
            </w:r>
            <w:r w:rsidR="006541A7">
              <w:rPr>
                <w:rFonts w:ascii="Verdana" w:eastAsia="Times New Roman" w:hAnsi="Verdana" w:cs="Times"/>
                <w:bCs/>
                <w:sz w:val="20"/>
                <w:szCs w:val="29"/>
                <w:lang w:val="en-GB" w:eastAsia="de-DE"/>
              </w:rPr>
              <w:t xml:space="preserve"> </w:t>
            </w:r>
            <w:r w:rsidR="006D6758">
              <w:rPr>
                <w:rFonts w:ascii="Verdana" w:eastAsia="Times New Roman" w:hAnsi="Verdana" w:cs="Times"/>
                <w:bCs/>
                <w:sz w:val="20"/>
                <w:szCs w:val="29"/>
                <w:lang w:val="en-GB" w:eastAsia="de-DE"/>
              </w:rPr>
              <w:t>containing 0.55 %</w:t>
            </w:r>
            <w:r w:rsidR="002A4CAC" w:rsidRPr="002A4CAC">
              <w:rPr>
                <w:rFonts w:ascii="Verdana" w:eastAsia="Times New Roman" w:hAnsi="Verdana" w:cs="Times"/>
                <w:bCs/>
                <w:sz w:val="20"/>
                <w:szCs w:val="29"/>
                <w:lang w:val="en-GB" w:eastAsia="de-DE"/>
              </w:rPr>
              <w:t xml:space="preserve"> permethrin</w:t>
            </w:r>
            <w:r w:rsidR="006541A7">
              <w:rPr>
                <w:rFonts w:ascii="Verdana" w:eastAsia="Times New Roman" w:hAnsi="Verdana" w:cs="Times"/>
                <w:bCs/>
                <w:sz w:val="20"/>
                <w:szCs w:val="29"/>
                <w:lang w:val="en-GB" w:eastAsia="de-DE"/>
              </w:rPr>
              <w:t>.</w:t>
            </w:r>
          </w:p>
          <w:p w:rsidR="002A4CAC" w:rsidRDefault="002A4CAC" w:rsidP="006541A7">
            <w:pPr>
              <w:snapToGrid w:val="0"/>
              <w:spacing w:after="0" w:line="240" w:lineRule="auto"/>
              <w:jc w:val="both"/>
              <w:rPr>
                <w:rFonts w:ascii="Verdana" w:eastAsia="Times New Roman" w:hAnsi="Verdana" w:cs="Times"/>
                <w:bCs/>
                <w:sz w:val="20"/>
                <w:szCs w:val="29"/>
                <w:lang w:val="en-GB" w:eastAsia="de-DE"/>
              </w:rPr>
            </w:pPr>
            <w:r w:rsidRPr="002A4CAC">
              <w:rPr>
                <w:rFonts w:ascii="Verdana" w:eastAsia="Times New Roman" w:hAnsi="Verdana" w:cs="Times"/>
                <w:bCs/>
                <w:sz w:val="20"/>
                <w:szCs w:val="29"/>
                <w:lang w:val="en-GB" w:eastAsia="de-DE"/>
              </w:rPr>
              <w:t>One application, during the construction of the building.</w:t>
            </w:r>
          </w:p>
          <w:p w:rsidR="00C070B8" w:rsidRPr="002A4CAC" w:rsidRDefault="00C070B8" w:rsidP="006541A7">
            <w:pPr>
              <w:snapToGrid w:val="0"/>
              <w:spacing w:after="0" w:line="240" w:lineRule="auto"/>
              <w:jc w:val="both"/>
              <w:rPr>
                <w:rFonts w:ascii="Verdana" w:hAnsi="Verdana"/>
                <w:sz w:val="20"/>
                <w:szCs w:val="20"/>
                <w:lang w:val="en-GB"/>
              </w:rPr>
            </w:pPr>
            <w:r>
              <w:rPr>
                <w:rFonts w:ascii="Verdana" w:hAnsi="Verdana"/>
                <w:iCs/>
                <w:sz w:val="20"/>
                <w:szCs w:val="20"/>
                <w:lang w:val="en-GB" w:eastAsia="en-US"/>
              </w:rPr>
              <w:t>B</w:t>
            </w:r>
            <w:r w:rsidRPr="002A4CAC">
              <w:rPr>
                <w:rFonts w:ascii="Verdana" w:hAnsi="Verdana"/>
                <w:iCs/>
                <w:sz w:val="20"/>
                <w:szCs w:val="20"/>
                <w:lang w:val="en-GB" w:eastAsia="en-US"/>
              </w:rPr>
              <w:t>efore or after pouring of the slab</w:t>
            </w:r>
            <w:r>
              <w:rPr>
                <w:rFonts w:ascii="Verdana" w:hAnsi="Verdana"/>
                <w:iCs/>
                <w:sz w:val="20"/>
                <w:szCs w:val="20"/>
                <w:lang w:val="en-GB" w:eastAsia="en-US"/>
              </w:rPr>
              <w:t>.</w:t>
            </w:r>
          </w:p>
        </w:tc>
      </w:tr>
      <w:tr w:rsidR="002A4CAC" w:rsidRPr="00397454" w:rsidTr="0041705E">
        <w:tc>
          <w:tcPr>
            <w:tcW w:w="2707" w:type="dxa"/>
            <w:tcBorders>
              <w:left w:val="single" w:sz="4" w:space="0" w:color="000000"/>
              <w:bottom w:val="single" w:sz="4" w:space="0" w:color="000000"/>
            </w:tcBorders>
            <w:shd w:val="clear" w:color="auto" w:fill="auto"/>
          </w:tcPr>
          <w:p w:rsidR="002A4CAC" w:rsidRPr="00397454" w:rsidRDefault="002A4CAC" w:rsidP="00397454">
            <w:pPr>
              <w:suppressAutoHyphens/>
              <w:spacing w:after="0" w:line="240" w:lineRule="auto"/>
              <w:rPr>
                <w:rFonts w:ascii="Verdana" w:eastAsia="Times New Roman" w:hAnsi="Verdana" w:cs="Verdana"/>
                <w:b/>
                <w:sz w:val="20"/>
                <w:szCs w:val="20"/>
                <w:lang w:val="en-GB" w:eastAsia="zh-CN"/>
              </w:rPr>
            </w:pPr>
            <w:r w:rsidRPr="00397454">
              <w:rPr>
                <w:rFonts w:ascii="Verdana" w:eastAsia="Times New Roman" w:hAnsi="Verdana" w:cs="Verdana"/>
                <w:b/>
                <w:bCs/>
                <w:sz w:val="20"/>
                <w:lang w:val="en-GB" w:eastAsia="en-GB"/>
              </w:rPr>
              <w:t>Category(ies) of users</w:t>
            </w:r>
          </w:p>
        </w:tc>
        <w:tc>
          <w:tcPr>
            <w:tcW w:w="6328" w:type="dxa"/>
            <w:tcBorders>
              <w:left w:val="single" w:sz="4" w:space="0" w:color="000000"/>
              <w:bottom w:val="single" w:sz="4" w:space="0" w:color="000000"/>
              <w:right w:val="single" w:sz="4" w:space="0" w:color="000000"/>
            </w:tcBorders>
            <w:shd w:val="clear" w:color="auto" w:fill="auto"/>
          </w:tcPr>
          <w:p w:rsidR="002A4CAC" w:rsidRPr="002A4CAC" w:rsidRDefault="002A4CAC" w:rsidP="006541A7">
            <w:pPr>
              <w:suppressAutoHyphens/>
              <w:snapToGrid w:val="0"/>
              <w:spacing w:after="0" w:line="240" w:lineRule="auto"/>
              <w:jc w:val="both"/>
              <w:rPr>
                <w:rFonts w:ascii="Verdana" w:eastAsia="Times New Roman" w:hAnsi="Verdana" w:cs="Verdana"/>
                <w:sz w:val="20"/>
                <w:szCs w:val="20"/>
                <w:lang w:val="en-GB" w:eastAsia="zh-CN"/>
              </w:rPr>
            </w:pPr>
            <w:r w:rsidRPr="002A4CAC">
              <w:rPr>
                <w:rFonts w:ascii="Verdana" w:eastAsia="Times New Roman" w:hAnsi="Verdana" w:cs="Verdana"/>
                <w:sz w:val="20"/>
                <w:szCs w:val="20"/>
                <w:lang w:val="en-GB" w:eastAsia="zh-CN"/>
              </w:rPr>
              <w:t>Professionals</w:t>
            </w:r>
          </w:p>
        </w:tc>
      </w:tr>
      <w:tr w:rsidR="002A4CAC" w:rsidRPr="00AA7D96" w:rsidTr="00594CF5">
        <w:trPr>
          <w:trHeight w:val="236"/>
        </w:trPr>
        <w:tc>
          <w:tcPr>
            <w:tcW w:w="2707" w:type="dxa"/>
            <w:tcBorders>
              <w:left w:val="single" w:sz="4" w:space="0" w:color="000000"/>
              <w:bottom w:val="single" w:sz="4" w:space="0" w:color="000000"/>
            </w:tcBorders>
            <w:shd w:val="clear" w:color="auto" w:fill="auto"/>
          </w:tcPr>
          <w:p w:rsidR="002A4CAC" w:rsidRPr="00397454" w:rsidRDefault="002A4CAC" w:rsidP="00397454">
            <w:pPr>
              <w:suppressAutoHyphens/>
              <w:spacing w:after="0" w:line="240" w:lineRule="auto"/>
              <w:rPr>
                <w:rFonts w:ascii="Verdana" w:eastAsia="Times New Roman" w:hAnsi="Verdana" w:cs="Verdana"/>
                <w:sz w:val="20"/>
                <w:szCs w:val="20"/>
                <w:lang w:val="en-GB" w:eastAsia="zh-CN"/>
              </w:rPr>
            </w:pPr>
            <w:r w:rsidRPr="00397454">
              <w:rPr>
                <w:rFonts w:ascii="Verdana" w:eastAsia="Times New Roman" w:hAnsi="Verdana" w:cs="Verdana"/>
                <w:b/>
                <w:bCs/>
                <w:sz w:val="20"/>
                <w:lang w:val="en-GB" w:eastAsia="en-GB"/>
              </w:rPr>
              <w:t>Pack sizes and packaging material</w:t>
            </w:r>
          </w:p>
        </w:tc>
        <w:tc>
          <w:tcPr>
            <w:tcW w:w="6328" w:type="dxa"/>
            <w:tcBorders>
              <w:left w:val="single" w:sz="4" w:space="0" w:color="000000"/>
              <w:bottom w:val="single" w:sz="4" w:space="0" w:color="000000"/>
              <w:right w:val="single" w:sz="4" w:space="0" w:color="000000"/>
            </w:tcBorders>
            <w:shd w:val="clear" w:color="auto" w:fill="auto"/>
          </w:tcPr>
          <w:p w:rsidR="00111FEA" w:rsidRDefault="00111FEA" w:rsidP="006541A7">
            <w:pPr>
              <w:spacing w:after="0" w:line="240" w:lineRule="auto"/>
              <w:jc w:val="both"/>
              <w:rPr>
                <w:rFonts w:ascii="Verdana" w:hAnsi="Verdana"/>
                <w:sz w:val="20"/>
                <w:szCs w:val="20"/>
                <w:lang w:eastAsia="en-US"/>
              </w:rPr>
            </w:pPr>
            <w:r>
              <w:rPr>
                <w:rFonts w:ascii="Verdana" w:hAnsi="Verdana"/>
                <w:sz w:val="20"/>
                <w:szCs w:val="20"/>
                <w:lang w:eastAsia="en-US"/>
              </w:rPr>
              <w:t>Paper bags contain</w:t>
            </w:r>
            <w:r w:rsidR="00406313">
              <w:rPr>
                <w:rFonts w:ascii="Verdana" w:hAnsi="Verdana"/>
                <w:sz w:val="20"/>
                <w:szCs w:val="20"/>
                <w:lang w:eastAsia="en-US"/>
              </w:rPr>
              <w:t>ing</w:t>
            </w:r>
            <w:r>
              <w:rPr>
                <w:rFonts w:ascii="Verdana" w:hAnsi="Verdana"/>
                <w:sz w:val="20"/>
                <w:szCs w:val="20"/>
                <w:lang w:eastAsia="en-US"/>
              </w:rPr>
              <w:t>:</w:t>
            </w:r>
          </w:p>
          <w:p w:rsidR="00111FEA" w:rsidRPr="00594CF5" w:rsidRDefault="00111FEA" w:rsidP="006541A7">
            <w:pPr>
              <w:pStyle w:val="Paragraphedeliste"/>
              <w:numPr>
                <w:ilvl w:val="0"/>
                <w:numId w:val="13"/>
              </w:numPr>
              <w:spacing w:after="0" w:line="240" w:lineRule="auto"/>
              <w:jc w:val="both"/>
              <w:rPr>
                <w:rFonts w:ascii="Verdana" w:eastAsia="Times New Roman" w:hAnsi="Verdana" w:cs="Verdana"/>
                <w:sz w:val="20"/>
                <w:szCs w:val="20"/>
                <w:lang w:val="en-US" w:eastAsia="zh-CN"/>
              </w:rPr>
            </w:pPr>
            <w:r w:rsidRPr="00594CF5">
              <w:rPr>
                <w:rFonts w:ascii="Verdana" w:hAnsi="Verdana"/>
                <w:sz w:val="20"/>
                <w:szCs w:val="20"/>
                <w:lang w:val="en-US" w:eastAsia="en-US"/>
              </w:rPr>
              <w:t xml:space="preserve">5 </w:t>
            </w:r>
            <w:r w:rsidR="00B4649A">
              <w:rPr>
                <w:rFonts w:ascii="Verdana" w:hAnsi="Verdana"/>
                <w:sz w:val="20"/>
                <w:szCs w:val="20"/>
                <w:lang w:val="en-US" w:eastAsia="en-US"/>
              </w:rPr>
              <w:t xml:space="preserve">MDPE </w:t>
            </w:r>
            <w:r w:rsidRPr="00594CF5">
              <w:rPr>
                <w:rFonts w:ascii="Verdana" w:hAnsi="Verdana"/>
                <w:sz w:val="20"/>
                <w:szCs w:val="20"/>
                <w:lang w:val="en-US" w:eastAsia="en-US"/>
              </w:rPr>
              <w:t>rolls of 100 mm of width * 50 m of length,</w:t>
            </w:r>
          </w:p>
          <w:p w:rsidR="00111FEA" w:rsidRPr="00594CF5" w:rsidRDefault="00111FEA" w:rsidP="006541A7">
            <w:pPr>
              <w:pStyle w:val="Paragraphedeliste"/>
              <w:numPr>
                <w:ilvl w:val="0"/>
                <w:numId w:val="13"/>
              </w:numPr>
              <w:spacing w:after="0" w:line="240" w:lineRule="auto"/>
              <w:jc w:val="both"/>
              <w:rPr>
                <w:rFonts w:ascii="Verdana" w:eastAsia="Times New Roman" w:hAnsi="Verdana" w:cs="Verdana"/>
                <w:sz w:val="20"/>
                <w:szCs w:val="20"/>
                <w:lang w:val="en-US" w:eastAsia="zh-CN"/>
              </w:rPr>
            </w:pPr>
            <w:r w:rsidRPr="00594CF5">
              <w:rPr>
                <w:rFonts w:ascii="Verdana" w:hAnsi="Verdana"/>
                <w:sz w:val="20"/>
                <w:szCs w:val="20"/>
                <w:lang w:val="en-US" w:eastAsia="en-US"/>
              </w:rPr>
              <w:t xml:space="preserve">5 </w:t>
            </w:r>
            <w:r w:rsidR="00B4649A">
              <w:rPr>
                <w:rFonts w:ascii="Verdana" w:hAnsi="Verdana"/>
                <w:sz w:val="20"/>
                <w:szCs w:val="20"/>
                <w:lang w:val="en-US" w:eastAsia="en-US"/>
              </w:rPr>
              <w:t xml:space="preserve">MDPE </w:t>
            </w:r>
            <w:r w:rsidRPr="00594CF5">
              <w:rPr>
                <w:rFonts w:ascii="Verdana" w:hAnsi="Verdana"/>
                <w:sz w:val="20"/>
                <w:szCs w:val="20"/>
                <w:lang w:val="en-US" w:eastAsia="en-US"/>
              </w:rPr>
              <w:t xml:space="preserve">rolls of 150 mm of width * 50 m of length, </w:t>
            </w:r>
          </w:p>
          <w:p w:rsidR="002A4CAC" w:rsidRPr="00594CF5" w:rsidRDefault="00111FEA" w:rsidP="006541A7">
            <w:pPr>
              <w:pStyle w:val="Paragraphedeliste"/>
              <w:numPr>
                <w:ilvl w:val="0"/>
                <w:numId w:val="13"/>
              </w:numPr>
              <w:spacing w:after="0" w:line="240" w:lineRule="auto"/>
              <w:jc w:val="both"/>
              <w:rPr>
                <w:rFonts w:ascii="Verdana" w:eastAsia="Times New Roman" w:hAnsi="Verdana" w:cs="Verdana"/>
                <w:sz w:val="20"/>
                <w:szCs w:val="20"/>
                <w:lang w:val="en-US" w:eastAsia="zh-CN"/>
              </w:rPr>
            </w:pPr>
            <w:r w:rsidRPr="00594CF5">
              <w:rPr>
                <w:rFonts w:ascii="Verdana" w:hAnsi="Verdana"/>
                <w:sz w:val="20"/>
                <w:szCs w:val="20"/>
                <w:lang w:val="en-US" w:eastAsia="en-US"/>
              </w:rPr>
              <w:t xml:space="preserve">4 </w:t>
            </w:r>
            <w:r w:rsidR="00B4649A">
              <w:rPr>
                <w:rFonts w:ascii="Verdana" w:hAnsi="Verdana"/>
                <w:sz w:val="20"/>
                <w:szCs w:val="20"/>
                <w:lang w:val="en-US" w:eastAsia="en-US"/>
              </w:rPr>
              <w:t xml:space="preserve">MDPE </w:t>
            </w:r>
            <w:r w:rsidRPr="00594CF5">
              <w:rPr>
                <w:rFonts w:ascii="Verdana" w:hAnsi="Verdana"/>
                <w:sz w:val="20"/>
                <w:szCs w:val="20"/>
                <w:lang w:val="en-US" w:eastAsia="en-US"/>
              </w:rPr>
              <w:t>rolls of 200 mm of width * 50 m of length,</w:t>
            </w:r>
          </w:p>
          <w:p w:rsidR="00111FEA" w:rsidRPr="00594CF5" w:rsidRDefault="00111FEA" w:rsidP="006541A7">
            <w:pPr>
              <w:pStyle w:val="Paragraphedeliste"/>
              <w:numPr>
                <w:ilvl w:val="0"/>
                <w:numId w:val="13"/>
              </w:numPr>
              <w:spacing w:after="0" w:line="240" w:lineRule="auto"/>
              <w:jc w:val="both"/>
              <w:rPr>
                <w:rFonts w:ascii="Verdana" w:eastAsia="Times New Roman" w:hAnsi="Verdana" w:cs="Verdana"/>
                <w:sz w:val="20"/>
                <w:szCs w:val="20"/>
                <w:lang w:val="en-US" w:eastAsia="zh-CN"/>
              </w:rPr>
            </w:pPr>
            <w:r w:rsidRPr="00594CF5">
              <w:rPr>
                <w:rFonts w:ascii="Verdana" w:hAnsi="Verdana"/>
                <w:sz w:val="20"/>
                <w:szCs w:val="20"/>
                <w:lang w:val="en-US" w:eastAsia="en-US"/>
              </w:rPr>
              <w:t xml:space="preserve">4 </w:t>
            </w:r>
            <w:r w:rsidR="00B4649A">
              <w:rPr>
                <w:rFonts w:ascii="Verdana" w:hAnsi="Verdana"/>
                <w:sz w:val="20"/>
                <w:szCs w:val="20"/>
                <w:lang w:val="en-US" w:eastAsia="en-US"/>
              </w:rPr>
              <w:t xml:space="preserve">MDPE </w:t>
            </w:r>
            <w:r w:rsidRPr="00594CF5">
              <w:rPr>
                <w:rFonts w:ascii="Verdana" w:hAnsi="Verdana"/>
                <w:sz w:val="20"/>
                <w:szCs w:val="20"/>
                <w:lang w:val="en-US" w:eastAsia="en-US"/>
              </w:rPr>
              <w:t>rolls of 250 mm of width * 50 m of length,</w:t>
            </w:r>
          </w:p>
          <w:p w:rsidR="00111FEA" w:rsidRPr="006541A7" w:rsidRDefault="00111FEA" w:rsidP="006541A7">
            <w:pPr>
              <w:pStyle w:val="Paragraphedeliste"/>
              <w:numPr>
                <w:ilvl w:val="0"/>
                <w:numId w:val="13"/>
              </w:numPr>
              <w:spacing w:after="0" w:line="240" w:lineRule="auto"/>
              <w:jc w:val="both"/>
              <w:rPr>
                <w:rFonts w:ascii="Verdana" w:eastAsia="Times New Roman" w:hAnsi="Verdana" w:cs="Verdana"/>
                <w:sz w:val="20"/>
                <w:szCs w:val="20"/>
                <w:lang w:val="en-US" w:eastAsia="zh-CN"/>
              </w:rPr>
            </w:pPr>
            <w:r w:rsidRPr="00594CF5">
              <w:rPr>
                <w:rFonts w:ascii="Verdana" w:hAnsi="Verdana"/>
                <w:sz w:val="20"/>
                <w:szCs w:val="20"/>
                <w:lang w:val="en-US" w:eastAsia="en-US"/>
              </w:rPr>
              <w:t xml:space="preserve">2 </w:t>
            </w:r>
            <w:r w:rsidR="00B4649A">
              <w:rPr>
                <w:rFonts w:ascii="Verdana" w:hAnsi="Verdana"/>
                <w:sz w:val="20"/>
                <w:szCs w:val="20"/>
                <w:lang w:val="en-US" w:eastAsia="en-US"/>
              </w:rPr>
              <w:t xml:space="preserve">MDPE </w:t>
            </w:r>
            <w:r w:rsidRPr="00594CF5">
              <w:rPr>
                <w:rFonts w:ascii="Verdana" w:hAnsi="Verdana"/>
                <w:sz w:val="20"/>
                <w:szCs w:val="20"/>
                <w:lang w:val="en-US" w:eastAsia="en-US"/>
              </w:rPr>
              <w:t>rolls of 300 mm of width * 50 m of length.</w:t>
            </w:r>
          </w:p>
          <w:p w:rsidR="00CA70AA" w:rsidRPr="00594CF5" w:rsidRDefault="00CA70AA" w:rsidP="006541A7">
            <w:pPr>
              <w:pStyle w:val="Paragraphedeliste"/>
              <w:numPr>
                <w:ilvl w:val="0"/>
                <w:numId w:val="13"/>
              </w:numPr>
              <w:spacing w:after="0" w:line="240" w:lineRule="auto"/>
              <w:jc w:val="both"/>
              <w:rPr>
                <w:rFonts w:ascii="Verdana" w:eastAsia="Times New Roman" w:hAnsi="Verdana" w:cs="Verdana"/>
                <w:sz w:val="20"/>
                <w:szCs w:val="20"/>
                <w:lang w:val="en-US" w:eastAsia="zh-CN"/>
              </w:rPr>
            </w:pPr>
            <w:r w:rsidRPr="00594CF5">
              <w:rPr>
                <w:rFonts w:ascii="Verdana" w:hAnsi="Verdana"/>
                <w:sz w:val="20"/>
                <w:szCs w:val="20"/>
                <w:lang w:val="en-US" w:eastAsia="en-US"/>
              </w:rPr>
              <w:t xml:space="preserve">2 </w:t>
            </w:r>
            <w:r>
              <w:rPr>
                <w:rFonts w:ascii="Verdana" w:hAnsi="Verdana"/>
                <w:sz w:val="20"/>
                <w:szCs w:val="20"/>
                <w:lang w:val="en-US" w:eastAsia="en-US"/>
              </w:rPr>
              <w:t xml:space="preserve">MDPE </w:t>
            </w:r>
            <w:r w:rsidRPr="00594CF5">
              <w:rPr>
                <w:rFonts w:ascii="Verdana" w:hAnsi="Verdana"/>
                <w:sz w:val="20"/>
                <w:szCs w:val="20"/>
                <w:lang w:val="en-US" w:eastAsia="en-US"/>
              </w:rPr>
              <w:t xml:space="preserve">rolls of </w:t>
            </w:r>
            <w:r>
              <w:rPr>
                <w:rFonts w:ascii="Verdana" w:hAnsi="Verdana"/>
                <w:sz w:val="20"/>
                <w:szCs w:val="20"/>
                <w:lang w:val="en-US" w:eastAsia="en-US"/>
              </w:rPr>
              <w:t>5</w:t>
            </w:r>
            <w:r w:rsidRPr="00594CF5">
              <w:rPr>
                <w:rFonts w:ascii="Verdana" w:hAnsi="Verdana"/>
                <w:sz w:val="20"/>
                <w:szCs w:val="20"/>
                <w:lang w:val="en-US" w:eastAsia="en-US"/>
              </w:rPr>
              <w:t>00 mm of width * 50 m of length.</w:t>
            </w:r>
          </w:p>
        </w:tc>
      </w:tr>
    </w:tbl>
    <w:p w:rsidR="00397454" w:rsidRPr="00397454" w:rsidRDefault="00397454" w:rsidP="00397454">
      <w:pPr>
        <w:pStyle w:val="Titre4"/>
        <w:rPr>
          <w:rFonts w:cs="Times"/>
          <w:bCs/>
          <w:szCs w:val="29"/>
          <w:lang w:val="de-DE" w:eastAsia="zh-CN"/>
        </w:rPr>
      </w:pPr>
      <w:bookmarkStart w:id="47" w:name="__RefHeading___Toc425344078"/>
      <w:bookmarkStart w:id="48" w:name="_Toc497231135"/>
      <w:bookmarkStart w:id="49" w:name="d0e1044"/>
      <w:bookmarkEnd w:id="47"/>
      <w:r w:rsidRPr="00397454">
        <w:rPr>
          <w:lang w:val="de-DE" w:eastAsia="zh-CN"/>
        </w:rPr>
        <w:lastRenderedPageBreak/>
        <w:t>Use-specific instructions for use</w:t>
      </w:r>
      <w:bookmarkEnd w:id="48"/>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397454" w:rsidRPr="00397454" w:rsidTr="0041705E">
        <w:tc>
          <w:tcPr>
            <w:tcW w:w="9036" w:type="dxa"/>
            <w:tcBorders>
              <w:top w:val="single" w:sz="4" w:space="0" w:color="000000"/>
              <w:left w:val="single" w:sz="4" w:space="0" w:color="000000"/>
              <w:bottom w:val="single" w:sz="4" w:space="0" w:color="000000"/>
              <w:right w:val="single" w:sz="4" w:space="0" w:color="000000"/>
            </w:tcBorders>
            <w:shd w:val="clear" w:color="auto" w:fill="auto"/>
          </w:tcPr>
          <w:p w:rsidR="00397454" w:rsidRPr="00397454" w:rsidRDefault="00594CF5" w:rsidP="00397454">
            <w:pPr>
              <w:widowControl w:val="0"/>
              <w:suppressAutoHyphens/>
              <w:autoSpaceDE w:val="0"/>
              <w:snapToGrid w:val="0"/>
              <w:spacing w:before="80" w:after="0" w:line="240" w:lineRule="auto"/>
              <w:rPr>
                <w:rFonts w:ascii="Verdana" w:eastAsia="Times New Roman" w:hAnsi="Verdana" w:cs="Times"/>
                <w:bCs/>
                <w:sz w:val="20"/>
                <w:szCs w:val="29"/>
                <w:lang w:val="en-GB" w:eastAsia="zh-CN"/>
              </w:rPr>
            </w:pPr>
            <w:r>
              <w:rPr>
                <w:rFonts w:ascii="Verdana" w:eastAsia="Times New Roman" w:hAnsi="Verdana" w:cs="Times"/>
                <w:bCs/>
                <w:sz w:val="20"/>
                <w:szCs w:val="29"/>
                <w:lang w:val="en-GB" w:eastAsia="zh-CN"/>
              </w:rPr>
              <w:t>-</w:t>
            </w:r>
          </w:p>
        </w:tc>
      </w:tr>
    </w:tbl>
    <w:p w:rsidR="00397454" w:rsidRPr="00397454" w:rsidRDefault="00397454" w:rsidP="00397454">
      <w:pPr>
        <w:keepNext/>
        <w:widowControl w:val="0"/>
        <w:suppressAutoHyphens/>
        <w:autoSpaceDE w:val="0"/>
        <w:spacing w:after="120" w:line="240" w:lineRule="auto"/>
        <w:rPr>
          <w:rFonts w:ascii="Verdana" w:hAnsi="Verdana" w:cs="Verdana"/>
          <w:b/>
          <w:i/>
          <w:caps/>
          <w:szCs w:val="22"/>
          <w:lang w:val="de-DE" w:eastAsia="en-US"/>
        </w:rPr>
      </w:pPr>
    </w:p>
    <w:p w:rsidR="00397454" w:rsidRPr="00397454" w:rsidRDefault="00397454" w:rsidP="00397454">
      <w:pPr>
        <w:pStyle w:val="Titre4"/>
        <w:rPr>
          <w:rFonts w:cs="Times"/>
          <w:bCs/>
          <w:szCs w:val="29"/>
          <w:lang w:val="de-DE" w:eastAsia="zh-CN"/>
        </w:rPr>
      </w:pPr>
      <w:bookmarkStart w:id="50" w:name="__RefHeading___Toc425344079"/>
      <w:bookmarkStart w:id="51" w:name="_Toc497231136"/>
      <w:bookmarkEnd w:id="50"/>
      <w:r w:rsidRPr="00397454">
        <w:rPr>
          <w:lang w:val="de-DE" w:eastAsia="zh-CN"/>
        </w:rPr>
        <w:t>Use-specific risk mitigation measures</w:t>
      </w:r>
      <w:bookmarkEnd w:id="51"/>
      <w:r w:rsidRPr="00397454">
        <w:rPr>
          <w:lang w:val="de-DE" w:eastAsia="zh-CN"/>
        </w:rP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397454" w:rsidRPr="00397454" w:rsidTr="0041705E">
        <w:tc>
          <w:tcPr>
            <w:tcW w:w="9036" w:type="dxa"/>
            <w:tcBorders>
              <w:top w:val="single" w:sz="4" w:space="0" w:color="000000"/>
              <w:left w:val="single" w:sz="4" w:space="0" w:color="000000"/>
              <w:bottom w:val="single" w:sz="4" w:space="0" w:color="000000"/>
              <w:right w:val="single" w:sz="4" w:space="0" w:color="000000"/>
            </w:tcBorders>
            <w:shd w:val="clear" w:color="auto" w:fill="auto"/>
          </w:tcPr>
          <w:p w:rsidR="00397454" w:rsidRPr="00397454" w:rsidRDefault="00594CF5" w:rsidP="00397454">
            <w:pPr>
              <w:widowControl w:val="0"/>
              <w:suppressAutoHyphens/>
              <w:autoSpaceDE w:val="0"/>
              <w:snapToGrid w:val="0"/>
              <w:spacing w:before="80" w:after="0" w:line="240" w:lineRule="auto"/>
              <w:rPr>
                <w:rFonts w:ascii="Verdana" w:eastAsia="Times New Roman" w:hAnsi="Verdana" w:cs="Times"/>
                <w:bCs/>
                <w:sz w:val="20"/>
                <w:szCs w:val="29"/>
                <w:lang w:val="en-GB" w:eastAsia="zh-CN"/>
              </w:rPr>
            </w:pPr>
            <w:r>
              <w:rPr>
                <w:rFonts w:ascii="Verdana" w:eastAsia="Times New Roman" w:hAnsi="Verdana" w:cs="Times"/>
                <w:bCs/>
                <w:sz w:val="20"/>
                <w:szCs w:val="29"/>
                <w:lang w:val="en-GB" w:eastAsia="zh-CN"/>
              </w:rPr>
              <w:t>-</w:t>
            </w:r>
          </w:p>
        </w:tc>
      </w:tr>
    </w:tbl>
    <w:p w:rsidR="00397454" w:rsidRPr="00397454" w:rsidRDefault="00397454" w:rsidP="00397454">
      <w:pPr>
        <w:keepNext/>
        <w:widowControl w:val="0"/>
        <w:suppressAutoHyphens/>
        <w:autoSpaceDE w:val="0"/>
        <w:spacing w:after="120" w:line="240" w:lineRule="auto"/>
        <w:rPr>
          <w:rFonts w:ascii="Verdana" w:hAnsi="Verdana" w:cs="Verdana"/>
          <w:b/>
          <w:i/>
          <w:caps/>
          <w:szCs w:val="22"/>
          <w:lang w:val="de-DE" w:eastAsia="en-US"/>
        </w:rPr>
      </w:pPr>
    </w:p>
    <w:p w:rsidR="00397454" w:rsidRPr="00397454" w:rsidRDefault="00397454" w:rsidP="00397454">
      <w:pPr>
        <w:pStyle w:val="Titre4"/>
        <w:rPr>
          <w:rFonts w:cs="Times"/>
          <w:bCs/>
          <w:szCs w:val="29"/>
          <w:lang w:val="de-DE" w:eastAsia="zh-CN"/>
        </w:rPr>
      </w:pPr>
      <w:bookmarkStart w:id="52" w:name="__RefHeading___Toc425344080"/>
      <w:bookmarkStart w:id="53" w:name="_Toc497231137"/>
      <w:bookmarkEnd w:id="52"/>
      <w:r w:rsidRPr="00397454">
        <w:rPr>
          <w:lang w:val="de-DE" w:eastAsia="zh-CN"/>
        </w:rPr>
        <w:t>Where specific to the use, the particulars of likely direct or indirect effects, first aid instructions and emergency measures to protect the environment</w:t>
      </w:r>
      <w:bookmarkEnd w:id="53"/>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397454" w:rsidRPr="00AA7D96" w:rsidTr="0041705E">
        <w:tc>
          <w:tcPr>
            <w:tcW w:w="9036" w:type="dxa"/>
            <w:tcBorders>
              <w:top w:val="single" w:sz="4" w:space="0" w:color="000000"/>
              <w:left w:val="single" w:sz="4" w:space="0" w:color="000000"/>
              <w:bottom w:val="single" w:sz="4" w:space="0" w:color="000000"/>
              <w:right w:val="single" w:sz="4" w:space="0" w:color="000000"/>
            </w:tcBorders>
            <w:shd w:val="clear" w:color="auto" w:fill="auto"/>
          </w:tcPr>
          <w:p w:rsidR="00397454" w:rsidRPr="00397454" w:rsidRDefault="00594CF5" w:rsidP="00397454">
            <w:pPr>
              <w:widowControl w:val="0"/>
              <w:suppressAutoHyphens/>
              <w:autoSpaceDE w:val="0"/>
              <w:snapToGrid w:val="0"/>
              <w:spacing w:before="80" w:after="0" w:line="240" w:lineRule="auto"/>
              <w:rPr>
                <w:rFonts w:ascii="Verdana" w:eastAsia="Times New Roman" w:hAnsi="Verdana" w:cs="Times"/>
                <w:bCs/>
                <w:sz w:val="20"/>
                <w:szCs w:val="29"/>
                <w:lang w:val="en-GB" w:eastAsia="zh-CN"/>
              </w:rPr>
            </w:pPr>
            <w:r>
              <w:rPr>
                <w:rFonts w:ascii="Verdana" w:eastAsia="Times New Roman" w:hAnsi="Verdana" w:cs="Times"/>
                <w:bCs/>
                <w:sz w:val="20"/>
                <w:szCs w:val="29"/>
                <w:lang w:val="en-GB" w:eastAsia="zh-CN"/>
              </w:rPr>
              <w:t>-</w:t>
            </w:r>
          </w:p>
        </w:tc>
      </w:tr>
    </w:tbl>
    <w:p w:rsidR="00397454" w:rsidRPr="00397454" w:rsidRDefault="00397454" w:rsidP="00397454">
      <w:pPr>
        <w:pStyle w:val="Titre4"/>
        <w:rPr>
          <w:rFonts w:cs="Times"/>
          <w:bCs/>
          <w:szCs w:val="29"/>
          <w:lang w:val="de-DE" w:eastAsia="zh-CN"/>
        </w:rPr>
      </w:pPr>
      <w:bookmarkStart w:id="54" w:name="__RefHeading___Toc425344081"/>
      <w:bookmarkStart w:id="55" w:name="_Toc497231138"/>
      <w:bookmarkEnd w:id="54"/>
      <w:r w:rsidRPr="00397454">
        <w:rPr>
          <w:lang w:val="de-DE" w:eastAsia="zh-CN"/>
        </w:rPr>
        <w:t>Where specific to the use, the instructions for safe disposal of the product and its packaging</w:t>
      </w:r>
      <w:bookmarkEnd w:id="55"/>
      <w:r w:rsidRPr="00397454">
        <w:rPr>
          <w:lang w:val="de-DE" w:eastAsia="zh-CN"/>
        </w:rP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397454" w:rsidRPr="00AA7D96" w:rsidTr="0041705E">
        <w:tc>
          <w:tcPr>
            <w:tcW w:w="9036" w:type="dxa"/>
            <w:tcBorders>
              <w:top w:val="single" w:sz="4" w:space="0" w:color="000000"/>
              <w:left w:val="single" w:sz="4" w:space="0" w:color="000000"/>
              <w:bottom w:val="single" w:sz="4" w:space="0" w:color="000000"/>
              <w:right w:val="single" w:sz="4" w:space="0" w:color="000000"/>
            </w:tcBorders>
            <w:shd w:val="clear" w:color="auto" w:fill="auto"/>
          </w:tcPr>
          <w:p w:rsidR="00397454" w:rsidRPr="00397454" w:rsidRDefault="00594CF5" w:rsidP="00397454">
            <w:pPr>
              <w:widowControl w:val="0"/>
              <w:suppressAutoHyphens/>
              <w:autoSpaceDE w:val="0"/>
              <w:snapToGrid w:val="0"/>
              <w:spacing w:before="80" w:after="0" w:line="240" w:lineRule="auto"/>
              <w:rPr>
                <w:rFonts w:ascii="Verdana" w:eastAsia="Times New Roman" w:hAnsi="Verdana" w:cs="Times"/>
                <w:bCs/>
                <w:sz w:val="20"/>
                <w:szCs w:val="29"/>
                <w:lang w:val="en-GB" w:eastAsia="zh-CN"/>
              </w:rPr>
            </w:pPr>
            <w:r>
              <w:rPr>
                <w:rFonts w:ascii="Verdana" w:eastAsia="Times New Roman" w:hAnsi="Verdana" w:cs="Times"/>
                <w:bCs/>
                <w:sz w:val="20"/>
                <w:szCs w:val="29"/>
                <w:lang w:val="en-GB" w:eastAsia="zh-CN"/>
              </w:rPr>
              <w:t>-</w:t>
            </w:r>
          </w:p>
        </w:tc>
      </w:tr>
    </w:tbl>
    <w:p w:rsidR="00397454" w:rsidRPr="00397454" w:rsidRDefault="00397454" w:rsidP="00397454">
      <w:pPr>
        <w:widowControl w:val="0"/>
        <w:suppressAutoHyphens/>
        <w:autoSpaceDE w:val="0"/>
        <w:spacing w:after="0" w:line="240" w:lineRule="auto"/>
        <w:rPr>
          <w:rFonts w:ascii="Verdana" w:eastAsia="Times New Roman" w:hAnsi="Verdana" w:cs="Times"/>
          <w:bCs/>
          <w:sz w:val="20"/>
          <w:szCs w:val="29"/>
          <w:lang w:val="en-GB" w:eastAsia="zh-CN"/>
        </w:rPr>
      </w:pPr>
    </w:p>
    <w:p w:rsidR="00397454" w:rsidRPr="00397454" w:rsidRDefault="00397454" w:rsidP="00397454">
      <w:pPr>
        <w:pStyle w:val="Titre4"/>
        <w:rPr>
          <w:rFonts w:cs="Times"/>
          <w:bCs/>
          <w:szCs w:val="29"/>
          <w:lang w:val="de-DE" w:eastAsia="zh-CN"/>
        </w:rPr>
      </w:pPr>
      <w:bookmarkStart w:id="56" w:name="__RefHeading___Toc425344082"/>
      <w:bookmarkStart w:id="57" w:name="_Toc497231139"/>
      <w:bookmarkEnd w:id="56"/>
      <w:r w:rsidRPr="00397454">
        <w:rPr>
          <w:lang w:val="de-DE" w:eastAsia="zh-CN"/>
        </w:rPr>
        <w:t>Where specific to the use, the conditions of storage and shelf-life of the product under normal conditions of storage</w:t>
      </w:r>
      <w:bookmarkEnd w:id="57"/>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397454" w:rsidRPr="00AA7D96" w:rsidTr="0041705E">
        <w:tc>
          <w:tcPr>
            <w:tcW w:w="9036" w:type="dxa"/>
            <w:tcBorders>
              <w:top w:val="single" w:sz="4" w:space="0" w:color="000000"/>
              <w:left w:val="single" w:sz="4" w:space="0" w:color="000000"/>
              <w:bottom w:val="single" w:sz="4" w:space="0" w:color="000000"/>
              <w:right w:val="single" w:sz="4" w:space="0" w:color="000000"/>
            </w:tcBorders>
            <w:shd w:val="clear" w:color="auto" w:fill="auto"/>
          </w:tcPr>
          <w:p w:rsidR="00397454" w:rsidRPr="00397454" w:rsidRDefault="00594CF5" w:rsidP="00397454">
            <w:pPr>
              <w:widowControl w:val="0"/>
              <w:suppressAutoHyphens/>
              <w:autoSpaceDE w:val="0"/>
              <w:snapToGrid w:val="0"/>
              <w:spacing w:before="80" w:after="0" w:line="240" w:lineRule="auto"/>
              <w:rPr>
                <w:rFonts w:ascii="Verdana" w:eastAsia="Times New Roman" w:hAnsi="Verdana" w:cs="Times"/>
                <w:bCs/>
                <w:sz w:val="20"/>
                <w:szCs w:val="29"/>
                <w:lang w:val="en-GB" w:eastAsia="zh-CN"/>
              </w:rPr>
            </w:pPr>
            <w:r>
              <w:rPr>
                <w:rFonts w:ascii="Verdana" w:eastAsia="Times New Roman" w:hAnsi="Verdana" w:cs="Times"/>
                <w:bCs/>
                <w:sz w:val="20"/>
                <w:szCs w:val="29"/>
                <w:lang w:val="en-GB" w:eastAsia="zh-CN"/>
              </w:rPr>
              <w:t>-</w:t>
            </w:r>
          </w:p>
        </w:tc>
      </w:tr>
    </w:tbl>
    <w:p w:rsidR="00397454" w:rsidRPr="00397454" w:rsidRDefault="00397454" w:rsidP="00397454">
      <w:pPr>
        <w:widowControl w:val="0"/>
        <w:suppressAutoHyphens/>
        <w:autoSpaceDE w:val="0"/>
        <w:spacing w:after="0" w:line="240" w:lineRule="auto"/>
        <w:rPr>
          <w:rFonts w:ascii="Verdana" w:eastAsia="Times New Roman" w:hAnsi="Verdana" w:cs="Times"/>
          <w:bCs/>
          <w:sz w:val="20"/>
          <w:szCs w:val="29"/>
          <w:lang w:val="en-GB" w:eastAsia="zh-CN"/>
        </w:rPr>
      </w:pPr>
    </w:p>
    <w:p w:rsidR="00397454" w:rsidRPr="00397454" w:rsidRDefault="00397454" w:rsidP="00454A05">
      <w:pPr>
        <w:pStyle w:val="Titre30"/>
      </w:pPr>
      <w:bookmarkStart w:id="58" w:name="__RefHeading___Toc425344083"/>
      <w:bookmarkStart w:id="59" w:name="_Toc497231140"/>
      <w:bookmarkEnd w:id="58"/>
      <w:r w:rsidRPr="00397454">
        <w:t>General directions for use</w:t>
      </w:r>
      <w:bookmarkEnd w:id="59"/>
    </w:p>
    <w:p w:rsidR="00397454" w:rsidRPr="00397454" w:rsidRDefault="00397454" w:rsidP="00397454">
      <w:pPr>
        <w:pStyle w:val="Titre4"/>
        <w:rPr>
          <w:lang w:val="de-DE" w:eastAsia="zh-CN"/>
        </w:rPr>
      </w:pPr>
      <w:bookmarkStart w:id="60" w:name="__RefHeading___Toc425344084"/>
      <w:bookmarkStart w:id="61" w:name="_Toc497231141"/>
      <w:bookmarkEnd w:id="60"/>
      <w:r w:rsidRPr="00397454">
        <w:rPr>
          <w:lang w:val="de-DE" w:eastAsia="zh-CN"/>
        </w:rPr>
        <w:t>Instructions for use</w:t>
      </w:r>
      <w:bookmarkEnd w:id="61"/>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397454" w:rsidRPr="00AA7D96" w:rsidTr="0041705E">
        <w:tc>
          <w:tcPr>
            <w:tcW w:w="9036" w:type="dxa"/>
            <w:tcBorders>
              <w:top w:val="single" w:sz="4" w:space="0" w:color="000000"/>
              <w:left w:val="single" w:sz="4" w:space="0" w:color="000000"/>
              <w:bottom w:val="single" w:sz="4" w:space="0" w:color="000000"/>
              <w:right w:val="single" w:sz="4" w:space="0" w:color="000000"/>
            </w:tcBorders>
            <w:shd w:val="clear" w:color="auto" w:fill="auto"/>
          </w:tcPr>
          <w:p w:rsidR="002A4CAC" w:rsidRPr="0048200F" w:rsidRDefault="002A4CAC" w:rsidP="0048200F">
            <w:pPr>
              <w:widowControl w:val="0"/>
              <w:autoSpaceDE w:val="0"/>
              <w:autoSpaceDN w:val="0"/>
              <w:adjustRightInd w:val="0"/>
              <w:spacing w:after="0" w:line="240" w:lineRule="auto"/>
              <w:jc w:val="both"/>
              <w:rPr>
                <w:rFonts w:ascii="Verdana" w:eastAsia="Times New Roman" w:hAnsi="Verdana" w:cs="Times"/>
                <w:bCs/>
                <w:sz w:val="20"/>
                <w:szCs w:val="29"/>
                <w:lang w:val="en-GB" w:eastAsia="de-DE"/>
              </w:rPr>
            </w:pPr>
            <w:r w:rsidRPr="0048200F">
              <w:rPr>
                <w:rFonts w:ascii="Verdana" w:eastAsia="Times New Roman" w:hAnsi="Verdana" w:cs="Times"/>
                <w:bCs/>
                <w:sz w:val="20"/>
                <w:szCs w:val="29"/>
                <w:lang w:val="en-GB" w:eastAsia="de-DE"/>
              </w:rPr>
              <w:t>To ensure a satisfactory level of efficacy and avoid the development of resistance in susceptible insect populations, the following recommendations have to be implemented:</w:t>
            </w:r>
          </w:p>
          <w:p w:rsidR="002A4CAC" w:rsidRPr="002A4CAC" w:rsidRDefault="002A4CAC" w:rsidP="00AD7B4B">
            <w:pPr>
              <w:pStyle w:val="Paragraphedeliste"/>
              <w:widowControl w:val="0"/>
              <w:numPr>
                <w:ilvl w:val="0"/>
                <w:numId w:val="7"/>
              </w:numPr>
              <w:autoSpaceDE w:val="0"/>
              <w:autoSpaceDN w:val="0"/>
              <w:adjustRightInd w:val="0"/>
              <w:spacing w:after="0" w:line="240" w:lineRule="auto"/>
              <w:ind w:left="669"/>
              <w:jc w:val="both"/>
              <w:rPr>
                <w:rFonts w:ascii="Verdana" w:eastAsia="Times New Roman" w:hAnsi="Verdana" w:cs="Times"/>
                <w:bCs/>
                <w:sz w:val="20"/>
                <w:szCs w:val="29"/>
                <w:lang w:val="en-GB" w:eastAsia="de-DE"/>
              </w:rPr>
            </w:pPr>
            <w:r w:rsidRPr="002A4CAC">
              <w:rPr>
                <w:rFonts w:ascii="Verdana" w:eastAsia="Times New Roman" w:hAnsi="Verdana" w:cs="Times"/>
                <w:bCs/>
                <w:sz w:val="20"/>
                <w:szCs w:val="29"/>
                <w:lang w:val="en-GB" w:eastAsia="de-DE"/>
              </w:rPr>
              <w:t>Always read the label or leaflet before use and respect follow all the instructions provided.</w:t>
            </w:r>
          </w:p>
          <w:p w:rsidR="00397454" w:rsidRPr="002A4CAC" w:rsidRDefault="002A4CAC" w:rsidP="00AD7B4B">
            <w:pPr>
              <w:pStyle w:val="Paragraphedeliste"/>
              <w:widowControl w:val="0"/>
              <w:numPr>
                <w:ilvl w:val="0"/>
                <w:numId w:val="7"/>
              </w:numPr>
              <w:autoSpaceDE w:val="0"/>
              <w:autoSpaceDN w:val="0"/>
              <w:adjustRightInd w:val="0"/>
              <w:spacing w:after="0" w:line="240" w:lineRule="auto"/>
              <w:ind w:left="669"/>
              <w:jc w:val="both"/>
              <w:rPr>
                <w:rFonts w:ascii="Verdana" w:eastAsia="Times New Roman" w:hAnsi="Verdana" w:cs="Verdana"/>
                <w:sz w:val="20"/>
                <w:szCs w:val="20"/>
                <w:lang w:val="en-GB" w:eastAsia="zh-CN"/>
              </w:rPr>
            </w:pPr>
            <w:r w:rsidRPr="002A4CAC">
              <w:rPr>
                <w:rFonts w:ascii="Verdana" w:eastAsia="Times New Roman" w:hAnsi="Verdana" w:cs="Times"/>
                <w:bCs/>
                <w:sz w:val="20"/>
                <w:szCs w:val="29"/>
                <w:lang w:val="en-GB" w:eastAsia="de-DE"/>
              </w:rPr>
              <w:t>The users should inform if the treatment is ineffective and report straightforward to the registration holder.</w:t>
            </w:r>
          </w:p>
        </w:tc>
      </w:tr>
    </w:tbl>
    <w:p w:rsidR="00397454" w:rsidRPr="00397454" w:rsidRDefault="00397454" w:rsidP="00397454">
      <w:pPr>
        <w:pStyle w:val="Titre4"/>
        <w:rPr>
          <w:lang w:val="de-DE" w:eastAsia="zh-CN"/>
        </w:rPr>
      </w:pPr>
      <w:bookmarkStart w:id="62" w:name="__RefHeading___Toc425344085"/>
      <w:bookmarkStart w:id="63" w:name="_Toc497231142"/>
      <w:bookmarkEnd w:id="62"/>
      <w:r w:rsidRPr="00397454">
        <w:rPr>
          <w:lang w:val="de-DE" w:eastAsia="zh-CN"/>
        </w:rPr>
        <w:t>Risk mitigation measures</w:t>
      </w:r>
      <w:bookmarkEnd w:id="63"/>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397454" w:rsidRPr="00AA7D96" w:rsidTr="0041705E">
        <w:tc>
          <w:tcPr>
            <w:tcW w:w="9036" w:type="dxa"/>
            <w:tcBorders>
              <w:top w:val="single" w:sz="4" w:space="0" w:color="000000"/>
              <w:left w:val="single" w:sz="4" w:space="0" w:color="000000"/>
              <w:bottom w:val="single" w:sz="4" w:space="0" w:color="000000"/>
              <w:right w:val="single" w:sz="4" w:space="0" w:color="000000"/>
            </w:tcBorders>
            <w:shd w:val="clear" w:color="auto" w:fill="auto"/>
          </w:tcPr>
          <w:p w:rsidR="00397454" w:rsidRPr="00720BB9" w:rsidRDefault="00DD3970" w:rsidP="005016BC">
            <w:pPr>
              <w:pStyle w:val="Paragraphedeliste"/>
              <w:widowControl w:val="0"/>
              <w:numPr>
                <w:ilvl w:val="0"/>
                <w:numId w:val="7"/>
              </w:numPr>
              <w:autoSpaceDE w:val="0"/>
              <w:autoSpaceDN w:val="0"/>
              <w:adjustRightInd w:val="0"/>
              <w:spacing w:after="0" w:line="240" w:lineRule="auto"/>
              <w:ind w:left="386"/>
              <w:jc w:val="both"/>
              <w:rPr>
                <w:rFonts w:ascii="Verdana" w:eastAsia="Times New Roman" w:hAnsi="Verdana" w:cs="Verdana"/>
                <w:sz w:val="20"/>
                <w:szCs w:val="20"/>
                <w:lang w:val="en-GB" w:eastAsia="zh-CN"/>
              </w:rPr>
            </w:pPr>
            <w:r w:rsidRPr="00DD3970">
              <w:rPr>
                <w:rFonts w:ascii="Verdana" w:eastAsia="Times New Roman" w:hAnsi="Verdana" w:cs="Times"/>
                <w:bCs/>
                <w:sz w:val="20"/>
                <w:szCs w:val="29"/>
                <w:lang w:val="en-GB" w:eastAsia="de-DE"/>
              </w:rPr>
              <w:t>Wear protective resistant gloves (glove material to be specified by the authorization holder within the product information) during the application of the produ</w:t>
            </w:r>
            <w:bookmarkStart w:id="64" w:name="_GoBack"/>
            <w:bookmarkEnd w:id="64"/>
            <w:r w:rsidRPr="00DD3970">
              <w:rPr>
                <w:rFonts w:ascii="Verdana" w:eastAsia="Times New Roman" w:hAnsi="Verdana" w:cs="Times"/>
                <w:bCs/>
                <w:sz w:val="20"/>
                <w:szCs w:val="29"/>
                <w:lang w:val="en-GB" w:eastAsia="de-DE"/>
              </w:rPr>
              <w:t>ct.</w:t>
            </w:r>
          </w:p>
          <w:p w:rsidR="00720BB9" w:rsidRPr="00076E83" w:rsidRDefault="00720BB9" w:rsidP="005016BC">
            <w:pPr>
              <w:pStyle w:val="Paragraphedeliste"/>
              <w:widowControl w:val="0"/>
              <w:numPr>
                <w:ilvl w:val="0"/>
                <w:numId w:val="7"/>
              </w:numPr>
              <w:autoSpaceDE w:val="0"/>
              <w:autoSpaceDN w:val="0"/>
              <w:adjustRightInd w:val="0"/>
              <w:spacing w:after="0" w:line="240" w:lineRule="auto"/>
              <w:ind w:left="386"/>
              <w:jc w:val="both"/>
              <w:rPr>
                <w:rFonts w:ascii="Verdana" w:eastAsia="Times New Roman" w:hAnsi="Verdana" w:cs="Verdana"/>
                <w:sz w:val="20"/>
                <w:szCs w:val="20"/>
                <w:lang w:val="en-GB" w:eastAsia="zh-CN"/>
              </w:rPr>
            </w:pPr>
            <w:r w:rsidRPr="00594CF5">
              <w:rPr>
                <w:rFonts w:ascii="Verdana" w:hAnsi="Verdana"/>
                <w:sz w:val="20"/>
                <w:lang w:val="en-US" w:eastAsia="en-US"/>
              </w:rPr>
              <w:t>Avoid any direct or indirect contact with food and feed.</w:t>
            </w:r>
          </w:p>
          <w:p w:rsidR="00076E83" w:rsidRPr="00076E83" w:rsidRDefault="00076E83" w:rsidP="005016BC">
            <w:pPr>
              <w:pStyle w:val="Paragraphedeliste"/>
              <w:widowControl w:val="0"/>
              <w:numPr>
                <w:ilvl w:val="0"/>
                <w:numId w:val="7"/>
              </w:numPr>
              <w:autoSpaceDE w:val="0"/>
              <w:autoSpaceDN w:val="0"/>
              <w:adjustRightInd w:val="0"/>
              <w:spacing w:after="0" w:line="240" w:lineRule="auto"/>
              <w:ind w:left="386"/>
              <w:jc w:val="both"/>
              <w:rPr>
                <w:rFonts w:ascii="Verdana" w:eastAsia="Times New Roman" w:hAnsi="Verdana" w:cs="Verdana"/>
                <w:sz w:val="20"/>
                <w:szCs w:val="20"/>
                <w:lang w:val="en-GB" w:eastAsia="zh-CN"/>
              </w:rPr>
            </w:pPr>
            <w:r w:rsidRPr="00076E83">
              <w:rPr>
                <w:rFonts w:ascii="Verdana" w:hAnsi="Verdana"/>
                <w:sz w:val="20"/>
                <w:lang w:val="en-US" w:eastAsia="en-US"/>
              </w:rPr>
              <w:t>During the application step of the film, if the treated zone is connected to a rainwater collection system or sewer, do not expose the film to rain.</w:t>
            </w:r>
          </w:p>
        </w:tc>
      </w:tr>
    </w:tbl>
    <w:p w:rsidR="00397454" w:rsidRPr="00397454" w:rsidRDefault="00397454" w:rsidP="00397454">
      <w:pPr>
        <w:pStyle w:val="Titre4"/>
        <w:rPr>
          <w:lang w:val="de-DE" w:eastAsia="zh-CN"/>
        </w:rPr>
      </w:pPr>
      <w:bookmarkStart w:id="65" w:name="__RefHeading___Toc425344086"/>
      <w:bookmarkStart w:id="66" w:name="_Toc497231143"/>
      <w:bookmarkEnd w:id="65"/>
      <w:r w:rsidRPr="00397454">
        <w:rPr>
          <w:lang w:val="de-DE" w:eastAsia="zh-CN"/>
        </w:rPr>
        <w:lastRenderedPageBreak/>
        <w:t>Particulars of likely direct or indirect effects, first aid instructions and emergency measures to protect the environment</w:t>
      </w:r>
      <w:bookmarkEnd w:id="66"/>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397454" w:rsidRPr="00AA7D96" w:rsidTr="0041705E">
        <w:tc>
          <w:tcPr>
            <w:tcW w:w="9036" w:type="dxa"/>
            <w:tcBorders>
              <w:top w:val="single" w:sz="4" w:space="0" w:color="000000"/>
              <w:left w:val="single" w:sz="4" w:space="0" w:color="000000"/>
              <w:bottom w:val="single" w:sz="4" w:space="0" w:color="000000"/>
              <w:right w:val="single" w:sz="4" w:space="0" w:color="000000"/>
            </w:tcBorders>
            <w:shd w:val="clear" w:color="auto" w:fill="auto"/>
          </w:tcPr>
          <w:p w:rsidR="00DD3970" w:rsidRPr="00DD3970" w:rsidRDefault="00DD3970" w:rsidP="005016BC">
            <w:pPr>
              <w:pStyle w:val="Paragraphedeliste"/>
              <w:widowControl w:val="0"/>
              <w:numPr>
                <w:ilvl w:val="0"/>
                <w:numId w:val="7"/>
              </w:numPr>
              <w:autoSpaceDE w:val="0"/>
              <w:autoSpaceDN w:val="0"/>
              <w:adjustRightInd w:val="0"/>
              <w:spacing w:after="0" w:line="240" w:lineRule="auto"/>
              <w:ind w:left="386"/>
              <w:jc w:val="both"/>
              <w:rPr>
                <w:rFonts w:ascii="Verdana" w:eastAsia="Times New Roman" w:hAnsi="Verdana" w:cs="Times"/>
                <w:bCs/>
                <w:sz w:val="20"/>
                <w:szCs w:val="29"/>
                <w:lang w:val="en-GB" w:eastAsia="de-DE"/>
              </w:rPr>
            </w:pPr>
            <w:r w:rsidRPr="00DD3970">
              <w:rPr>
                <w:rFonts w:ascii="Verdana" w:eastAsia="Times New Roman" w:hAnsi="Verdana" w:cs="Times"/>
                <w:bCs/>
                <w:sz w:val="20"/>
                <w:szCs w:val="29"/>
                <w:lang w:val="en-GB" w:eastAsia="de-DE"/>
              </w:rPr>
              <w:t>Skin contact: Remove contaminated clothing and shoes. Wash contaminated skin with soap and water. Contact poison treatment specialist if symptoms occur.</w:t>
            </w:r>
          </w:p>
          <w:p w:rsidR="00DD3970" w:rsidRPr="00DD3970" w:rsidRDefault="00DD3970" w:rsidP="005016BC">
            <w:pPr>
              <w:pStyle w:val="Paragraphedeliste"/>
              <w:widowControl w:val="0"/>
              <w:numPr>
                <w:ilvl w:val="0"/>
                <w:numId w:val="7"/>
              </w:numPr>
              <w:autoSpaceDE w:val="0"/>
              <w:autoSpaceDN w:val="0"/>
              <w:adjustRightInd w:val="0"/>
              <w:spacing w:after="0" w:line="240" w:lineRule="auto"/>
              <w:ind w:left="386"/>
              <w:jc w:val="both"/>
              <w:rPr>
                <w:rFonts w:ascii="Verdana" w:eastAsia="Times New Roman" w:hAnsi="Verdana" w:cs="Times"/>
                <w:bCs/>
                <w:sz w:val="20"/>
                <w:szCs w:val="29"/>
                <w:lang w:val="en-GB" w:eastAsia="de-DE"/>
              </w:rPr>
            </w:pPr>
            <w:r w:rsidRPr="00DD3970">
              <w:rPr>
                <w:rFonts w:ascii="Verdana" w:eastAsia="Times New Roman" w:hAnsi="Verdana" w:cs="Times"/>
                <w:bCs/>
                <w:sz w:val="20"/>
                <w:szCs w:val="29"/>
                <w:lang w:val="en-GB" w:eastAsia="de-DE"/>
              </w:rPr>
              <w:t xml:space="preserve"> Eye contact: Immediately flush with plenty of water, occasionally lifting the upper and lower eyelids. Check for and remove any contact lenses if easy to do. Continue to rinse with tepid water for at least 10 minutes. Get medical attention if irritation or vision impairment occurs.</w:t>
            </w:r>
          </w:p>
          <w:p w:rsidR="00397454" w:rsidRPr="00397454" w:rsidRDefault="00DD3970" w:rsidP="005016BC">
            <w:pPr>
              <w:pStyle w:val="Paragraphedeliste"/>
              <w:widowControl w:val="0"/>
              <w:numPr>
                <w:ilvl w:val="0"/>
                <w:numId w:val="7"/>
              </w:numPr>
              <w:autoSpaceDE w:val="0"/>
              <w:autoSpaceDN w:val="0"/>
              <w:adjustRightInd w:val="0"/>
              <w:spacing w:after="0" w:line="240" w:lineRule="auto"/>
              <w:ind w:left="386"/>
              <w:jc w:val="both"/>
              <w:rPr>
                <w:rFonts w:ascii="Verdana" w:eastAsia="Times New Roman" w:hAnsi="Verdana" w:cs="Verdana"/>
                <w:sz w:val="20"/>
                <w:szCs w:val="20"/>
                <w:lang w:val="en-GB" w:eastAsia="zh-CN"/>
              </w:rPr>
            </w:pPr>
            <w:r w:rsidRPr="00DD3970">
              <w:rPr>
                <w:rFonts w:ascii="Verdana" w:eastAsia="Times New Roman" w:hAnsi="Verdana" w:cs="Times"/>
                <w:bCs/>
                <w:sz w:val="20"/>
                <w:szCs w:val="29"/>
                <w:lang w:val="en-GB" w:eastAsia="de-DE"/>
              </w:rPr>
              <w:t>Mouth contact: Wash out mouth with water. Contact poison treatment specialist.</w:t>
            </w:r>
            <w:r>
              <w:rPr>
                <w:rFonts w:ascii="Verdana" w:eastAsia="Times New Roman" w:hAnsi="Verdana" w:cs="Times"/>
                <w:bCs/>
                <w:sz w:val="20"/>
                <w:szCs w:val="29"/>
                <w:lang w:val="en-GB" w:eastAsia="de-DE"/>
              </w:rPr>
              <w:t xml:space="preserve"> </w:t>
            </w:r>
            <w:r w:rsidRPr="00DD3970">
              <w:rPr>
                <w:rFonts w:ascii="Verdana" w:eastAsia="Times New Roman" w:hAnsi="Verdana" w:cs="Times"/>
                <w:bCs/>
                <w:sz w:val="20"/>
                <w:szCs w:val="29"/>
                <w:lang w:val="en-GB" w:eastAsia="de-DE"/>
              </w:rPr>
              <w:t>Keep the container or label available.</w:t>
            </w:r>
          </w:p>
        </w:tc>
      </w:tr>
    </w:tbl>
    <w:p w:rsidR="00397454" w:rsidRPr="00397454" w:rsidRDefault="00397454" w:rsidP="00397454">
      <w:pPr>
        <w:pStyle w:val="Titre4"/>
        <w:rPr>
          <w:lang w:val="de-DE" w:eastAsia="zh-CN"/>
        </w:rPr>
      </w:pPr>
      <w:bookmarkStart w:id="67" w:name="__RefHeading___Toc425344087"/>
      <w:bookmarkStart w:id="68" w:name="_Toc497231144"/>
      <w:bookmarkEnd w:id="67"/>
      <w:r w:rsidRPr="00397454">
        <w:rPr>
          <w:lang w:val="de-DE" w:eastAsia="zh-CN"/>
        </w:rPr>
        <w:t>Instructions for safe disposal of the product and its packaging</w:t>
      </w:r>
      <w:bookmarkEnd w:id="68"/>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397454" w:rsidRPr="00397454" w:rsidTr="0041705E">
        <w:tc>
          <w:tcPr>
            <w:tcW w:w="9036" w:type="dxa"/>
            <w:tcBorders>
              <w:top w:val="single" w:sz="4" w:space="0" w:color="000000"/>
              <w:left w:val="single" w:sz="4" w:space="0" w:color="000000"/>
              <w:bottom w:val="single" w:sz="4" w:space="0" w:color="000000"/>
              <w:right w:val="single" w:sz="4" w:space="0" w:color="000000"/>
            </w:tcBorders>
            <w:shd w:val="clear" w:color="auto" w:fill="auto"/>
          </w:tcPr>
          <w:p w:rsidR="00397454" w:rsidRPr="00397454" w:rsidRDefault="005932D6" w:rsidP="00397454">
            <w:pPr>
              <w:suppressAutoHyphens/>
              <w:snapToGrid w:val="0"/>
              <w:spacing w:after="0" w:line="240" w:lineRule="auto"/>
              <w:rPr>
                <w:rFonts w:ascii="Verdana" w:eastAsia="Times New Roman" w:hAnsi="Verdana" w:cs="Verdana"/>
                <w:sz w:val="20"/>
                <w:szCs w:val="20"/>
                <w:lang w:val="en-GB" w:eastAsia="zh-CN"/>
              </w:rPr>
            </w:pPr>
            <w:r>
              <w:rPr>
                <w:rFonts w:ascii="Verdana" w:eastAsia="Times New Roman" w:hAnsi="Verdana" w:cs="Verdana"/>
                <w:sz w:val="20"/>
                <w:szCs w:val="20"/>
                <w:lang w:val="en-GB" w:eastAsia="zh-CN"/>
              </w:rPr>
              <w:t>-</w:t>
            </w:r>
          </w:p>
        </w:tc>
      </w:tr>
    </w:tbl>
    <w:p w:rsidR="00397454" w:rsidRPr="00397454" w:rsidRDefault="00397454" w:rsidP="00397454">
      <w:pPr>
        <w:pStyle w:val="Titre4"/>
        <w:rPr>
          <w:lang w:val="de-DE" w:eastAsia="zh-CN"/>
        </w:rPr>
      </w:pPr>
      <w:bookmarkStart w:id="69" w:name="__RefHeading___Toc425344088"/>
      <w:bookmarkStart w:id="70" w:name="_Toc497231145"/>
      <w:bookmarkEnd w:id="69"/>
      <w:r w:rsidRPr="00397454">
        <w:rPr>
          <w:lang w:val="de-DE" w:eastAsia="zh-CN"/>
        </w:rPr>
        <w:t>Conditions of storage and shelf-life of the product under normal conditions of storage</w:t>
      </w:r>
      <w:bookmarkEnd w:id="70"/>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397454" w:rsidRPr="00397454" w:rsidTr="0041705E">
        <w:tc>
          <w:tcPr>
            <w:tcW w:w="9036" w:type="dxa"/>
            <w:tcBorders>
              <w:top w:val="single" w:sz="4" w:space="0" w:color="000000"/>
              <w:left w:val="single" w:sz="4" w:space="0" w:color="000000"/>
              <w:bottom w:val="single" w:sz="4" w:space="0" w:color="000000"/>
              <w:right w:val="single" w:sz="4" w:space="0" w:color="000000"/>
            </w:tcBorders>
            <w:shd w:val="clear" w:color="auto" w:fill="auto"/>
          </w:tcPr>
          <w:p w:rsidR="00397454" w:rsidRDefault="00397454" w:rsidP="005016BC">
            <w:pPr>
              <w:pStyle w:val="Paragraphedeliste"/>
              <w:widowControl w:val="0"/>
              <w:numPr>
                <w:ilvl w:val="0"/>
                <w:numId w:val="7"/>
              </w:numPr>
              <w:autoSpaceDE w:val="0"/>
              <w:autoSpaceDN w:val="0"/>
              <w:adjustRightInd w:val="0"/>
              <w:spacing w:after="0" w:line="240" w:lineRule="auto"/>
              <w:ind w:left="386"/>
              <w:jc w:val="both"/>
              <w:rPr>
                <w:rFonts w:ascii="Verdana" w:eastAsia="Times New Roman" w:hAnsi="Verdana" w:cs="Times"/>
                <w:bCs/>
                <w:sz w:val="20"/>
                <w:szCs w:val="29"/>
                <w:lang w:val="en-GB" w:eastAsia="de-DE"/>
              </w:rPr>
            </w:pPr>
            <w:r w:rsidRPr="002A4CAC">
              <w:rPr>
                <w:rFonts w:ascii="Verdana" w:eastAsia="Times New Roman" w:hAnsi="Verdana" w:cs="Times"/>
                <w:bCs/>
                <w:sz w:val="20"/>
                <w:szCs w:val="29"/>
                <w:lang w:val="en-GB" w:eastAsia="de-DE"/>
              </w:rPr>
              <w:t>Shelf life of product: 1 year</w:t>
            </w:r>
            <w:r w:rsidR="00B4649A">
              <w:rPr>
                <w:rFonts w:ascii="Verdana" w:eastAsia="Times New Roman" w:hAnsi="Verdana" w:cs="Times"/>
                <w:bCs/>
                <w:sz w:val="20"/>
                <w:szCs w:val="29"/>
                <w:lang w:val="en-GB" w:eastAsia="de-DE"/>
              </w:rPr>
              <w:t>.</w:t>
            </w:r>
          </w:p>
          <w:p w:rsidR="005A31A1" w:rsidRDefault="005A31A1" w:rsidP="005016BC">
            <w:pPr>
              <w:pStyle w:val="Paragraphedeliste"/>
              <w:widowControl w:val="0"/>
              <w:numPr>
                <w:ilvl w:val="0"/>
                <w:numId w:val="7"/>
              </w:numPr>
              <w:autoSpaceDE w:val="0"/>
              <w:autoSpaceDN w:val="0"/>
              <w:adjustRightInd w:val="0"/>
              <w:spacing w:after="0" w:line="240" w:lineRule="auto"/>
              <w:ind w:left="386"/>
              <w:jc w:val="both"/>
              <w:rPr>
                <w:rFonts w:ascii="Verdana" w:eastAsia="Times New Roman" w:hAnsi="Verdana" w:cs="Times"/>
                <w:bCs/>
                <w:sz w:val="20"/>
                <w:szCs w:val="29"/>
                <w:lang w:val="en-GB" w:eastAsia="de-DE"/>
              </w:rPr>
            </w:pPr>
            <w:r>
              <w:rPr>
                <w:rFonts w:ascii="Verdana" w:eastAsia="Times New Roman" w:hAnsi="Verdana" w:cs="Times"/>
                <w:bCs/>
                <w:sz w:val="20"/>
                <w:szCs w:val="29"/>
                <w:lang w:val="en-GB" w:eastAsia="de-DE"/>
              </w:rPr>
              <w:t>Do not store at</w:t>
            </w:r>
            <w:r w:rsidR="00594CF5">
              <w:rPr>
                <w:rFonts w:ascii="Verdana" w:eastAsia="Times New Roman" w:hAnsi="Verdana" w:cs="Times"/>
                <w:bCs/>
                <w:sz w:val="20"/>
                <w:szCs w:val="29"/>
                <w:lang w:val="en-GB" w:eastAsia="de-DE"/>
              </w:rPr>
              <w:t xml:space="preserve"> </w:t>
            </w:r>
            <w:r>
              <w:rPr>
                <w:rFonts w:ascii="Verdana" w:eastAsia="Times New Roman" w:hAnsi="Verdana" w:cs="Times"/>
                <w:bCs/>
                <w:sz w:val="20"/>
                <w:szCs w:val="29"/>
                <w:lang w:val="en-GB" w:eastAsia="de-DE"/>
              </w:rPr>
              <w:t>temperature above 40°C</w:t>
            </w:r>
            <w:r w:rsidR="00594CF5">
              <w:rPr>
                <w:rFonts w:ascii="Verdana" w:eastAsia="Times New Roman" w:hAnsi="Verdana" w:cs="Times"/>
                <w:bCs/>
                <w:sz w:val="20"/>
                <w:szCs w:val="29"/>
                <w:lang w:val="en-GB" w:eastAsia="de-DE"/>
              </w:rPr>
              <w:t>.</w:t>
            </w:r>
          </w:p>
          <w:p w:rsidR="00397454" w:rsidRPr="00397454" w:rsidRDefault="005A31A1" w:rsidP="00594CF5">
            <w:pPr>
              <w:pStyle w:val="Paragraphedeliste"/>
              <w:widowControl w:val="0"/>
              <w:numPr>
                <w:ilvl w:val="0"/>
                <w:numId w:val="7"/>
              </w:numPr>
              <w:autoSpaceDE w:val="0"/>
              <w:autoSpaceDN w:val="0"/>
              <w:adjustRightInd w:val="0"/>
              <w:spacing w:after="0" w:line="240" w:lineRule="auto"/>
              <w:ind w:left="386"/>
              <w:jc w:val="both"/>
              <w:rPr>
                <w:rFonts w:ascii="Verdana" w:eastAsia="Times New Roman" w:hAnsi="Verdana" w:cs="Verdana"/>
                <w:sz w:val="20"/>
                <w:szCs w:val="20"/>
                <w:lang w:val="en-GB" w:eastAsia="zh-CN"/>
              </w:rPr>
            </w:pPr>
            <w:r>
              <w:rPr>
                <w:rFonts w:ascii="Verdana" w:eastAsia="Times New Roman" w:hAnsi="Verdana" w:cs="Times"/>
                <w:bCs/>
                <w:sz w:val="20"/>
                <w:szCs w:val="29"/>
                <w:lang w:val="en-GB" w:eastAsia="de-DE"/>
              </w:rPr>
              <w:t>Store away from light</w:t>
            </w:r>
            <w:r w:rsidR="00594CF5">
              <w:rPr>
                <w:rFonts w:ascii="Verdana" w:eastAsia="Times New Roman" w:hAnsi="Verdana" w:cs="Times"/>
                <w:bCs/>
                <w:sz w:val="20"/>
                <w:szCs w:val="29"/>
                <w:lang w:val="en-GB" w:eastAsia="de-DE"/>
              </w:rPr>
              <w:t>.</w:t>
            </w:r>
          </w:p>
        </w:tc>
      </w:tr>
    </w:tbl>
    <w:p w:rsidR="00397454" w:rsidRPr="00397454" w:rsidRDefault="00397454" w:rsidP="00397454">
      <w:pPr>
        <w:suppressAutoHyphens/>
        <w:spacing w:after="0" w:line="240" w:lineRule="auto"/>
        <w:ind w:left="1729"/>
        <w:rPr>
          <w:rFonts w:eastAsia="Times New Roman"/>
          <w:sz w:val="20"/>
          <w:szCs w:val="20"/>
          <w:lang w:val="en-GB" w:eastAsia="en-US"/>
        </w:rPr>
      </w:pPr>
    </w:p>
    <w:p w:rsidR="00397454" w:rsidRPr="00397454" w:rsidRDefault="00397454" w:rsidP="00397454">
      <w:pPr>
        <w:suppressAutoHyphens/>
        <w:spacing w:after="0" w:line="240" w:lineRule="auto"/>
        <w:ind w:left="1729"/>
        <w:rPr>
          <w:rFonts w:eastAsia="Times New Roman"/>
          <w:sz w:val="20"/>
          <w:szCs w:val="20"/>
          <w:lang w:val="en-GB" w:eastAsia="en-US"/>
        </w:rPr>
      </w:pPr>
    </w:p>
    <w:p w:rsidR="00397454" w:rsidRPr="00397454" w:rsidRDefault="00397454" w:rsidP="006541A7">
      <w:pPr>
        <w:pStyle w:val="Titre30"/>
      </w:pPr>
      <w:bookmarkStart w:id="71" w:name="__RefHeading___Toc425344089"/>
      <w:bookmarkStart w:id="72" w:name="_Toc497231146"/>
      <w:bookmarkEnd w:id="71"/>
      <w:r w:rsidRPr="00397454">
        <w:t>Other information</w:t>
      </w:r>
      <w:bookmarkEnd w:id="72"/>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397454" w:rsidRPr="00AA7D96" w:rsidTr="0041705E">
        <w:tc>
          <w:tcPr>
            <w:tcW w:w="9036" w:type="dxa"/>
            <w:tcBorders>
              <w:top w:val="single" w:sz="4" w:space="0" w:color="000000"/>
              <w:left w:val="single" w:sz="4" w:space="0" w:color="000000"/>
              <w:bottom w:val="single" w:sz="4" w:space="0" w:color="000000"/>
              <w:right w:val="single" w:sz="4" w:space="0" w:color="000000"/>
            </w:tcBorders>
            <w:shd w:val="clear" w:color="auto" w:fill="auto"/>
          </w:tcPr>
          <w:p w:rsidR="005A31A1" w:rsidRPr="00594CF5" w:rsidRDefault="004E0F85" w:rsidP="00594CF5">
            <w:pPr>
              <w:pStyle w:val="Paragraphedeliste"/>
              <w:widowControl w:val="0"/>
              <w:numPr>
                <w:ilvl w:val="0"/>
                <w:numId w:val="7"/>
              </w:numPr>
              <w:autoSpaceDE w:val="0"/>
              <w:autoSpaceDN w:val="0"/>
              <w:adjustRightInd w:val="0"/>
              <w:spacing w:after="0" w:line="240" w:lineRule="auto"/>
              <w:ind w:left="386"/>
              <w:jc w:val="both"/>
              <w:rPr>
                <w:rFonts w:ascii="Verdana" w:hAnsi="Verdana"/>
                <w:sz w:val="20"/>
                <w:szCs w:val="20"/>
                <w:lang w:val="en-US"/>
              </w:rPr>
            </w:pPr>
            <w:r>
              <w:rPr>
                <w:rFonts w:ascii="Verdana" w:hAnsi="Verdana" w:cs="Arial"/>
                <w:sz w:val="20"/>
                <w:szCs w:val="20"/>
                <w:lang w:val="en-US"/>
              </w:rPr>
              <w:t>F</w:t>
            </w:r>
            <w:r w:rsidR="005A31A1" w:rsidRPr="00594CF5">
              <w:rPr>
                <w:rFonts w:ascii="Verdana" w:hAnsi="Verdana" w:cs="Arial"/>
                <w:sz w:val="20"/>
                <w:szCs w:val="20"/>
                <w:lang w:val="en-US"/>
              </w:rPr>
              <w:t xml:space="preserve">inal results of the on-going stability storage study should be provided in post-authorisation within </w:t>
            </w:r>
            <w:r>
              <w:rPr>
                <w:rFonts w:ascii="Verdana" w:hAnsi="Verdana" w:cs="Arial"/>
                <w:sz w:val="20"/>
                <w:szCs w:val="20"/>
                <w:lang w:val="en-US"/>
              </w:rPr>
              <w:t>one</w:t>
            </w:r>
            <w:r w:rsidR="005A31A1" w:rsidRPr="00594CF5">
              <w:rPr>
                <w:rFonts w:ascii="Verdana" w:hAnsi="Verdana" w:cs="Arial"/>
                <w:sz w:val="20"/>
                <w:szCs w:val="20"/>
                <w:lang w:val="en-US"/>
              </w:rPr>
              <w:t xml:space="preserve"> year</w:t>
            </w:r>
            <w:r w:rsidR="00594CF5">
              <w:rPr>
                <w:rFonts w:ascii="Verdana" w:hAnsi="Verdana" w:cs="Arial"/>
                <w:sz w:val="20"/>
                <w:szCs w:val="20"/>
                <w:lang w:val="en-US"/>
              </w:rPr>
              <w:t>.</w:t>
            </w:r>
            <w:r w:rsidR="005A31A1" w:rsidRPr="00594CF5" w:rsidDel="005A31A1">
              <w:rPr>
                <w:rFonts w:ascii="Verdana" w:hAnsi="Verdana" w:cs="Times"/>
                <w:bCs/>
                <w:sz w:val="20"/>
                <w:szCs w:val="20"/>
                <w:lang w:val="en-US"/>
              </w:rPr>
              <w:t xml:space="preserve"> </w:t>
            </w:r>
          </w:p>
          <w:p w:rsidR="00397454" w:rsidRPr="00397454" w:rsidRDefault="002A4CAC" w:rsidP="00594CF5">
            <w:pPr>
              <w:pStyle w:val="Paragraphedeliste"/>
              <w:widowControl w:val="0"/>
              <w:numPr>
                <w:ilvl w:val="0"/>
                <w:numId w:val="7"/>
              </w:numPr>
              <w:autoSpaceDE w:val="0"/>
              <w:autoSpaceDN w:val="0"/>
              <w:adjustRightInd w:val="0"/>
              <w:spacing w:after="0" w:line="240" w:lineRule="auto"/>
              <w:ind w:left="386"/>
              <w:jc w:val="both"/>
              <w:rPr>
                <w:rFonts w:ascii="Verdana" w:eastAsia="Times New Roman" w:hAnsi="Verdana" w:cs="Verdana"/>
                <w:sz w:val="20"/>
                <w:szCs w:val="20"/>
                <w:lang w:val="en-GB" w:eastAsia="zh-CN"/>
              </w:rPr>
            </w:pPr>
            <w:r w:rsidRPr="002A4CAC">
              <w:rPr>
                <w:rFonts w:ascii="Verdana" w:eastAsia="Times New Roman" w:hAnsi="Verdana" w:cs="Times"/>
                <w:bCs/>
                <w:sz w:val="20"/>
                <w:szCs w:val="29"/>
                <w:lang w:val="en-GB" w:eastAsia="de-DE"/>
              </w:rPr>
              <w:t>The authorization holder has to report any observed resistance incidents to the Competent Authorities (CA) or other appointed bodies involved in resistance management</w:t>
            </w:r>
            <w:r>
              <w:rPr>
                <w:rFonts w:ascii="Verdana" w:eastAsia="Times New Roman" w:hAnsi="Verdana" w:cs="Times"/>
                <w:bCs/>
                <w:sz w:val="20"/>
                <w:szCs w:val="29"/>
                <w:lang w:val="en-GB" w:eastAsia="de-DE"/>
              </w:rPr>
              <w:t>.</w:t>
            </w:r>
          </w:p>
        </w:tc>
      </w:tr>
    </w:tbl>
    <w:p w:rsidR="00397454" w:rsidRPr="00397454" w:rsidRDefault="00397454" w:rsidP="00397454">
      <w:pPr>
        <w:suppressAutoHyphens/>
        <w:spacing w:after="0" w:line="240" w:lineRule="auto"/>
        <w:ind w:left="1729"/>
        <w:rPr>
          <w:rFonts w:eastAsia="Times New Roman"/>
          <w:sz w:val="20"/>
          <w:szCs w:val="20"/>
          <w:lang w:val="en-GB" w:eastAsia="en-US"/>
        </w:rPr>
      </w:pPr>
    </w:p>
    <w:bookmarkEnd w:id="49"/>
    <w:p w:rsidR="00397454" w:rsidRPr="00397454" w:rsidRDefault="00397454" w:rsidP="00397454">
      <w:pPr>
        <w:tabs>
          <w:tab w:val="left" w:pos="500"/>
        </w:tabs>
        <w:suppressAutoHyphens/>
        <w:spacing w:after="0" w:line="240" w:lineRule="auto"/>
        <w:ind w:left="500" w:hanging="500"/>
        <w:rPr>
          <w:rFonts w:ascii="Verdana" w:eastAsia="Times New Roman" w:hAnsi="Verdana" w:cs="Verdana"/>
          <w:sz w:val="20"/>
          <w:szCs w:val="20"/>
          <w:lang w:val="en-GB" w:eastAsia="en-US"/>
        </w:rPr>
      </w:pPr>
    </w:p>
    <w:p w:rsidR="00397454" w:rsidRPr="00397454" w:rsidRDefault="00397454" w:rsidP="006541A7">
      <w:pPr>
        <w:pStyle w:val="Titre30"/>
        <w:rPr>
          <w:sz w:val="18"/>
          <w:lang w:eastAsia="en-US"/>
        </w:rPr>
      </w:pPr>
      <w:bookmarkStart w:id="73" w:name="__RefHeading___Toc425344090"/>
      <w:bookmarkStart w:id="74" w:name="_Toc497231147"/>
      <w:bookmarkEnd w:id="73"/>
      <w:r w:rsidRPr="00397454">
        <w:t>Packaging of the biocidal product</w:t>
      </w:r>
      <w:bookmarkEnd w:id="74"/>
    </w:p>
    <w:p w:rsidR="00C33AC1" w:rsidRDefault="00C33AC1" w:rsidP="00677929">
      <w:pPr>
        <w:contextualSpacing/>
        <w:jc w:val="both"/>
        <w:rPr>
          <w:rFonts w:ascii="Verdana" w:hAnsi="Verdana"/>
          <w:sz w:val="20"/>
          <w:szCs w:val="20"/>
          <w:lang w:val="en-GB"/>
        </w:rPr>
      </w:pPr>
    </w:p>
    <w:p w:rsidR="00677929" w:rsidRDefault="00677929" w:rsidP="00677929">
      <w:pPr>
        <w:contextualSpacing/>
        <w:jc w:val="both"/>
        <w:rPr>
          <w:rFonts w:ascii="Verdana" w:hAnsi="Verdana"/>
          <w:sz w:val="20"/>
          <w:szCs w:val="20"/>
          <w:lang w:val="en-GB"/>
        </w:rPr>
      </w:pPr>
      <w:r w:rsidRPr="00274325">
        <w:rPr>
          <w:rFonts w:ascii="Verdana" w:hAnsi="Verdana"/>
          <w:sz w:val="20"/>
          <w:szCs w:val="20"/>
          <w:lang w:val="en-GB"/>
        </w:rPr>
        <w:t>Rolls are stored in paper bags.</w:t>
      </w:r>
    </w:p>
    <w:p w:rsidR="00C33AC1" w:rsidRDefault="00C33AC1" w:rsidP="00677929">
      <w:pPr>
        <w:contextualSpacing/>
        <w:jc w:val="both"/>
        <w:rPr>
          <w:rFonts w:ascii="Verdana" w:hAnsi="Verdana"/>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640"/>
        <w:gridCol w:w="1402"/>
        <w:gridCol w:w="1900"/>
        <w:gridCol w:w="2694"/>
      </w:tblGrid>
      <w:tr w:rsidR="00677929" w:rsidRPr="00AA7D96" w:rsidTr="00677929">
        <w:tc>
          <w:tcPr>
            <w:tcW w:w="1403" w:type="dxa"/>
            <w:shd w:val="clear" w:color="auto" w:fill="FFFFCC"/>
          </w:tcPr>
          <w:p w:rsidR="00677929" w:rsidRPr="00677929" w:rsidRDefault="00677929" w:rsidP="00677929">
            <w:pPr>
              <w:spacing w:after="0" w:line="240" w:lineRule="auto"/>
              <w:rPr>
                <w:rFonts w:ascii="Verdana" w:hAnsi="Verdana"/>
                <w:b/>
                <w:sz w:val="20"/>
                <w:szCs w:val="20"/>
                <w:lang w:eastAsia="en-US"/>
              </w:rPr>
            </w:pPr>
            <w:r w:rsidRPr="00677929">
              <w:rPr>
                <w:rFonts w:ascii="Verdana" w:hAnsi="Verdana"/>
                <w:b/>
                <w:sz w:val="20"/>
                <w:szCs w:val="20"/>
                <w:lang w:eastAsia="en-US"/>
              </w:rPr>
              <w:t>Type of packaging</w:t>
            </w:r>
            <w:r w:rsidRPr="00677929" w:rsidDel="00F33E33">
              <w:rPr>
                <w:rFonts w:ascii="Verdana" w:hAnsi="Verdana"/>
                <w:b/>
                <w:sz w:val="20"/>
                <w:szCs w:val="20"/>
                <w:lang w:eastAsia="en-US"/>
              </w:rPr>
              <w:t xml:space="preserve"> </w:t>
            </w:r>
          </w:p>
        </w:tc>
        <w:tc>
          <w:tcPr>
            <w:tcW w:w="1640" w:type="dxa"/>
            <w:shd w:val="clear" w:color="auto" w:fill="FFFFCC"/>
          </w:tcPr>
          <w:p w:rsidR="00677929" w:rsidRPr="00677929" w:rsidRDefault="00677929" w:rsidP="00677929">
            <w:pPr>
              <w:spacing w:after="0" w:line="240" w:lineRule="auto"/>
              <w:rPr>
                <w:rFonts w:ascii="Verdana" w:hAnsi="Verdana"/>
                <w:b/>
                <w:sz w:val="20"/>
                <w:szCs w:val="20"/>
                <w:lang w:eastAsia="en-US"/>
              </w:rPr>
            </w:pPr>
            <w:r w:rsidRPr="00677929">
              <w:rPr>
                <w:rFonts w:ascii="Verdana" w:hAnsi="Verdana"/>
                <w:b/>
                <w:sz w:val="20"/>
                <w:szCs w:val="20"/>
                <w:lang w:eastAsia="en-US"/>
              </w:rPr>
              <w:t>Width (mm)</w:t>
            </w:r>
          </w:p>
        </w:tc>
        <w:tc>
          <w:tcPr>
            <w:tcW w:w="1402" w:type="dxa"/>
            <w:shd w:val="clear" w:color="auto" w:fill="FFFFCC"/>
          </w:tcPr>
          <w:p w:rsidR="00677929" w:rsidRPr="00677929" w:rsidRDefault="00677929" w:rsidP="00677929">
            <w:pPr>
              <w:spacing w:after="0" w:line="240" w:lineRule="auto"/>
              <w:rPr>
                <w:rFonts w:ascii="Verdana" w:hAnsi="Verdana"/>
                <w:b/>
                <w:sz w:val="20"/>
                <w:szCs w:val="20"/>
                <w:lang w:eastAsia="en-US"/>
              </w:rPr>
            </w:pPr>
            <w:r w:rsidRPr="00677929">
              <w:rPr>
                <w:rFonts w:ascii="Verdana" w:hAnsi="Verdana"/>
                <w:b/>
                <w:sz w:val="20"/>
                <w:szCs w:val="20"/>
                <w:lang w:eastAsia="en-US"/>
              </w:rPr>
              <w:t>Length (m)</w:t>
            </w:r>
          </w:p>
        </w:tc>
        <w:tc>
          <w:tcPr>
            <w:tcW w:w="1900" w:type="dxa"/>
            <w:shd w:val="clear" w:color="auto" w:fill="FFFFCC"/>
          </w:tcPr>
          <w:p w:rsidR="00677929" w:rsidRPr="00CB1B83" w:rsidRDefault="00677929" w:rsidP="00677929">
            <w:pPr>
              <w:spacing w:after="0" w:line="240" w:lineRule="auto"/>
              <w:rPr>
                <w:rFonts w:ascii="Verdana" w:hAnsi="Verdana"/>
                <w:b/>
                <w:sz w:val="20"/>
                <w:szCs w:val="20"/>
                <w:lang w:val="en-US" w:eastAsia="en-US"/>
              </w:rPr>
            </w:pPr>
            <w:r w:rsidRPr="00CB1B83">
              <w:rPr>
                <w:rFonts w:ascii="Verdana" w:hAnsi="Verdana"/>
                <w:b/>
                <w:sz w:val="20"/>
                <w:szCs w:val="20"/>
                <w:lang w:val="en-US" w:eastAsia="en-US"/>
              </w:rPr>
              <w:t>Number of rolls in a pack</w:t>
            </w:r>
          </w:p>
        </w:tc>
        <w:tc>
          <w:tcPr>
            <w:tcW w:w="2694" w:type="dxa"/>
            <w:shd w:val="clear" w:color="auto" w:fill="FFFFCC"/>
          </w:tcPr>
          <w:p w:rsidR="00677929" w:rsidRPr="00677929" w:rsidRDefault="00677929" w:rsidP="00677929">
            <w:pPr>
              <w:spacing w:after="0" w:line="240" w:lineRule="auto"/>
              <w:rPr>
                <w:rFonts w:ascii="Verdana" w:hAnsi="Verdana"/>
                <w:b/>
                <w:sz w:val="20"/>
                <w:szCs w:val="20"/>
                <w:lang w:val="fr-BE" w:eastAsia="en-US"/>
              </w:rPr>
            </w:pPr>
            <w:r w:rsidRPr="00677929">
              <w:rPr>
                <w:rFonts w:ascii="Verdana" w:hAnsi="Verdana"/>
                <w:b/>
                <w:sz w:val="20"/>
                <w:szCs w:val="20"/>
                <w:lang w:val="fr-BE" w:eastAsia="en-US"/>
              </w:rPr>
              <w:t>Intended user (e.g. professional, non-professional)</w:t>
            </w:r>
          </w:p>
        </w:tc>
      </w:tr>
      <w:tr w:rsidR="00677929" w:rsidRPr="00677929" w:rsidTr="00677929">
        <w:tc>
          <w:tcPr>
            <w:tcW w:w="1403" w:type="dxa"/>
            <w:shd w:val="clear" w:color="auto" w:fill="auto"/>
          </w:tcPr>
          <w:p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Roll</w:t>
            </w:r>
          </w:p>
        </w:tc>
        <w:tc>
          <w:tcPr>
            <w:tcW w:w="1640" w:type="dxa"/>
            <w:shd w:val="clear" w:color="auto" w:fill="auto"/>
          </w:tcPr>
          <w:p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100</w:t>
            </w:r>
          </w:p>
        </w:tc>
        <w:tc>
          <w:tcPr>
            <w:tcW w:w="1402" w:type="dxa"/>
            <w:shd w:val="clear" w:color="auto" w:fill="auto"/>
          </w:tcPr>
          <w:p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50</w:t>
            </w:r>
          </w:p>
        </w:tc>
        <w:tc>
          <w:tcPr>
            <w:tcW w:w="1900" w:type="dxa"/>
            <w:shd w:val="clear" w:color="auto" w:fill="auto"/>
          </w:tcPr>
          <w:p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5</w:t>
            </w:r>
          </w:p>
        </w:tc>
        <w:tc>
          <w:tcPr>
            <w:tcW w:w="2694" w:type="dxa"/>
            <w:shd w:val="clear" w:color="auto" w:fill="auto"/>
          </w:tcPr>
          <w:p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 xml:space="preserve">Professional </w:t>
            </w:r>
          </w:p>
        </w:tc>
      </w:tr>
      <w:tr w:rsidR="00677929" w:rsidRPr="00677929" w:rsidTr="00677929">
        <w:tc>
          <w:tcPr>
            <w:tcW w:w="1403" w:type="dxa"/>
            <w:shd w:val="clear" w:color="auto" w:fill="auto"/>
          </w:tcPr>
          <w:p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Roll</w:t>
            </w:r>
          </w:p>
        </w:tc>
        <w:tc>
          <w:tcPr>
            <w:tcW w:w="1640" w:type="dxa"/>
            <w:shd w:val="clear" w:color="auto" w:fill="auto"/>
          </w:tcPr>
          <w:p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150</w:t>
            </w:r>
          </w:p>
        </w:tc>
        <w:tc>
          <w:tcPr>
            <w:tcW w:w="1402" w:type="dxa"/>
            <w:shd w:val="clear" w:color="auto" w:fill="auto"/>
          </w:tcPr>
          <w:p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50</w:t>
            </w:r>
          </w:p>
        </w:tc>
        <w:tc>
          <w:tcPr>
            <w:tcW w:w="1900" w:type="dxa"/>
            <w:shd w:val="clear" w:color="auto" w:fill="auto"/>
          </w:tcPr>
          <w:p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5</w:t>
            </w:r>
          </w:p>
        </w:tc>
        <w:tc>
          <w:tcPr>
            <w:tcW w:w="2694" w:type="dxa"/>
            <w:shd w:val="clear" w:color="auto" w:fill="auto"/>
          </w:tcPr>
          <w:p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Professional</w:t>
            </w:r>
          </w:p>
        </w:tc>
      </w:tr>
      <w:tr w:rsidR="00677929" w:rsidRPr="00677929" w:rsidTr="00677929">
        <w:tc>
          <w:tcPr>
            <w:tcW w:w="1403" w:type="dxa"/>
            <w:shd w:val="clear" w:color="auto" w:fill="auto"/>
          </w:tcPr>
          <w:p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Roll</w:t>
            </w:r>
          </w:p>
        </w:tc>
        <w:tc>
          <w:tcPr>
            <w:tcW w:w="1640" w:type="dxa"/>
            <w:shd w:val="clear" w:color="auto" w:fill="auto"/>
          </w:tcPr>
          <w:p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200</w:t>
            </w:r>
          </w:p>
        </w:tc>
        <w:tc>
          <w:tcPr>
            <w:tcW w:w="1402" w:type="dxa"/>
            <w:shd w:val="clear" w:color="auto" w:fill="auto"/>
          </w:tcPr>
          <w:p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50</w:t>
            </w:r>
          </w:p>
        </w:tc>
        <w:tc>
          <w:tcPr>
            <w:tcW w:w="1900" w:type="dxa"/>
            <w:shd w:val="clear" w:color="auto" w:fill="auto"/>
          </w:tcPr>
          <w:p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4</w:t>
            </w:r>
          </w:p>
        </w:tc>
        <w:tc>
          <w:tcPr>
            <w:tcW w:w="2694" w:type="dxa"/>
            <w:shd w:val="clear" w:color="auto" w:fill="auto"/>
          </w:tcPr>
          <w:p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Professional</w:t>
            </w:r>
          </w:p>
        </w:tc>
      </w:tr>
      <w:tr w:rsidR="00677929" w:rsidRPr="00677929" w:rsidTr="00677929">
        <w:tc>
          <w:tcPr>
            <w:tcW w:w="1403" w:type="dxa"/>
            <w:shd w:val="clear" w:color="auto" w:fill="auto"/>
          </w:tcPr>
          <w:p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Roll</w:t>
            </w:r>
          </w:p>
        </w:tc>
        <w:tc>
          <w:tcPr>
            <w:tcW w:w="1640" w:type="dxa"/>
            <w:shd w:val="clear" w:color="auto" w:fill="auto"/>
          </w:tcPr>
          <w:p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250</w:t>
            </w:r>
          </w:p>
        </w:tc>
        <w:tc>
          <w:tcPr>
            <w:tcW w:w="1402" w:type="dxa"/>
            <w:shd w:val="clear" w:color="auto" w:fill="auto"/>
          </w:tcPr>
          <w:p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50</w:t>
            </w:r>
          </w:p>
        </w:tc>
        <w:tc>
          <w:tcPr>
            <w:tcW w:w="1900" w:type="dxa"/>
            <w:shd w:val="clear" w:color="auto" w:fill="auto"/>
          </w:tcPr>
          <w:p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4</w:t>
            </w:r>
          </w:p>
        </w:tc>
        <w:tc>
          <w:tcPr>
            <w:tcW w:w="2694" w:type="dxa"/>
            <w:shd w:val="clear" w:color="auto" w:fill="auto"/>
          </w:tcPr>
          <w:p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Professional</w:t>
            </w:r>
          </w:p>
        </w:tc>
      </w:tr>
      <w:tr w:rsidR="00677929" w:rsidRPr="00677929" w:rsidTr="00677929">
        <w:tc>
          <w:tcPr>
            <w:tcW w:w="1403" w:type="dxa"/>
            <w:shd w:val="clear" w:color="auto" w:fill="auto"/>
          </w:tcPr>
          <w:p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Roll</w:t>
            </w:r>
          </w:p>
        </w:tc>
        <w:tc>
          <w:tcPr>
            <w:tcW w:w="1640" w:type="dxa"/>
            <w:shd w:val="clear" w:color="auto" w:fill="auto"/>
          </w:tcPr>
          <w:p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300</w:t>
            </w:r>
          </w:p>
        </w:tc>
        <w:tc>
          <w:tcPr>
            <w:tcW w:w="1402" w:type="dxa"/>
            <w:shd w:val="clear" w:color="auto" w:fill="auto"/>
          </w:tcPr>
          <w:p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50</w:t>
            </w:r>
          </w:p>
        </w:tc>
        <w:tc>
          <w:tcPr>
            <w:tcW w:w="1900" w:type="dxa"/>
            <w:shd w:val="clear" w:color="auto" w:fill="auto"/>
          </w:tcPr>
          <w:p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2</w:t>
            </w:r>
          </w:p>
        </w:tc>
        <w:tc>
          <w:tcPr>
            <w:tcW w:w="2694" w:type="dxa"/>
            <w:shd w:val="clear" w:color="auto" w:fill="auto"/>
          </w:tcPr>
          <w:p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Professional</w:t>
            </w:r>
          </w:p>
        </w:tc>
      </w:tr>
      <w:tr w:rsidR="00CA70AA" w:rsidRPr="00677929" w:rsidTr="00677929">
        <w:tc>
          <w:tcPr>
            <w:tcW w:w="1403" w:type="dxa"/>
            <w:shd w:val="clear" w:color="auto" w:fill="auto"/>
          </w:tcPr>
          <w:p w:rsidR="00CA70AA" w:rsidRPr="00677929" w:rsidRDefault="00CA70AA" w:rsidP="00677929">
            <w:pPr>
              <w:spacing w:after="0" w:line="240" w:lineRule="auto"/>
              <w:rPr>
                <w:rFonts w:ascii="Verdana" w:hAnsi="Verdana"/>
                <w:sz w:val="20"/>
                <w:szCs w:val="20"/>
                <w:lang w:eastAsia="en-US"/>
              </w:rPr>
            </w:pPr>
            <w:r w:rsidRPr="00677929">
              <w:rPr>
                <w:rFonts w:ascii="Verdana" w:hAnsi="Verdana"/>
                <w:sz w:val="20"/>
                <w:szCs w:val="20"/>
                <w:lang w:eastAsia="en-US"/>
              </w:rPr>
              <w:t>Roll</w:t>
            </w:r>
          </w:p>
        </w:tc>
        <w:tc>
          <w:tcPr>
            <w:tcW w:w="1640" w:type="dxa"/>
            <w:shd w:val="clear" w:color="auto" w:fill="auto"/>
          </w:tcPr>
          <w:p w:rsidR="00CA70AA" w:rsidRPr="00677929" w:rsidRDefault="00CA70AA" w:rsidP="00677929">
            <w:pPr>
              <w:spacing w:after="0" w:line="240" w:lineRule="auto"/>
              <w:rPr>
                <w:rFonts w:ascii="Verdana" w:hAnsi="Verdana"/>
                <w:sz w:val="20"/>
                <w:szCs w:val="20"/>
                <w:lang w:eastAsia="en-US"/>
              </w:rPr>
            </w:pPr>
            <w:r>
              <w:rPr>
                <w:rFonts w:ascii="Verdana" w:hAnsi="Verdana"/>
                <w:sz w:val="20"/>
                <w:szCs w:val="20"/>
                <w:lang w:eastAsia="en-US"/>
              </w:rPr>
              <w:t>500</w:t>
            </w:r>
          </w:p>
        </w:tc>
        <w:tc>
          <w:tcPr>
            <w:tcW w:w="1402" w:type="dxa"/>
            <w:shd w:val="clear" w:color="auto" w:fill="auto"/>
          </w:tcPr>
          <w:p w:rsidR="00CA70AA" w:rsidRPr="00677929" w:rsidRDefault="00CA70AA" w:rsidP="00677929">
            <w:pPr>
              <w:spacing w:after="0" w:line="240" w:lineRule="auto"/>
              <w:rPr>
                <w:rFonts w:ascii="Verdana" w:hAnsi="Verdana"/>
                <w:sz w:val="20"/>
                <w:szCs w:val="20"/>
                <w:lang w:eastAsia="en-US"/>
              </w:rPr>
            </w:pPr>
            <w:r w:rsidRPr="00677929">
              <w:rPr>
                <w:rFonts w:ascii="Verdana" w:hAnsi="Verdana"/>
                <w:sz w:val="20"/>
                <w:szCs w:val="20"/>
                <w:lang w:eastAsia="en-US"/>
              </w:rPr>
              <w:t>50</w:t>
            </w:r>
          </w:p>
        </w:tc>
        <w:tc>
          <w:tcPr>
            <w:tcW w:w="1900" w:type="dxa"/>
            <w:shd w:val="clear" w:color="auto" w:fill="auto"/>
          </w:tcPr>
          <w:p w:rsidR="00CA70AA" w:rsidRPr="00677929" w:rsidRDefault="00CA70AA" w:rsidP="00677929">
            <w:pPr>
              <w:spacing w:after="0" w:line="240" w:lineRule="auto"/>
              <w:rPr>
                <w:rFonts w:ascii="Verdana" w:hAnsi="Verdana"/>
                <w:sz w:val="20"/>
                <w:szCs w:val="20"/>
                <w:lang w:eastAsia="en-US"/>
              </w:rPr>
            </w:pPr>
            <w:r w:rsidRPr="00677929">
              <w:rPr>
                <w:rFonts w:ascii="Verdana" w:hAnsi="Verdana"/>
                <w:sz w:val="20"/>
                <w:szCs w:val="20"/>
                <w:lang w:eastAsia="en-US"/>
              </w:rPr>
              <w:t>2</w:t>
            </w:r>
          </w:p>
        </w:tc>
        <w:tc>
          <w:tcPr>
            <w:tcW w:w="2694" w:type="dxa"/>
            <w:shd w:val="clear" w:color="auto" w:fill="auto"/>
          </w:tcPr>
          <w:p w:rsidR="00CA70AA" w:rsidRPr="00677929" w:rsidRDefault="00CA70AA" w:rsidP="00677929">
            <w:pPr>
              <w:spacing w:after="0" w:line="240" w:lineRule="auto"/>
              <w:rPr>
                <w:rFonts w:ascii="Verdana" w:hAnsi="Verdana"/>
                <w:sz w:val="20"/>
                <w:szCs w:val="20"/>
                <w:lang w:eastAsia="en-US"/>
              </w:rPr>
            </w:pPr>
            <w:r w:rsidRPr="00677929">
              <w:rPr>
                <w:rFonts w:ascii="Verdana" w:hAnsi="Verdana"/>
                <w:sz w:val="20"/>
                <w:szCs w:val="20"/>
                <w:lang w:eastAsia="en-US"/>
              </w:rPr>
              <w:t>Professional</w:t>
            </w:r>
          </w:p>
        </w:tc>
      </w:tr>
    </w:tbl>
    <w:p w:rsidR="00677929" w:rsidRDefault="00677929" w:rsidP="00677929">
      <w:pPr>
        <w:contextualSpacing/>
        <w:jc w:val="both"/>
        <w:rPr>
          <w:rFonts w:ascii="Verdana" w:hAnsi="Verdana"/>
          <w:sz w:val="20"/>
          <w:szCs w:val="20"/>
          <w:lang w:val="en-GB"/>
        </w:rPr>
      </w:pPr>
    </w:p>
    <w:p w:rsidR="00677929" w:rsidRDefault="00677929" w:rsidP="00677929">
      <w:pPr>
        <w:contextualSpacing/>
        <w:jc w:val="both"/>
        <w:rPr>
          <w:rFonts w:ascii="Verdana" w:hAnsi="Verdana"/>
          <w:sz w:val="20"/>
          <w:szCs w:val="20"/>
          <w:lang w:val="en-GB"/>
        </w:rPr>
      </w:pPr>
      <w:r w:rsidRPr="0074375E">
        <w:rPr>
          <w:rFonts w:ascii="Verdana" w:hAnsi="Verdana"/>
          <w:sz w:val="20"/>
          <w:szCs w:val="20"/>
          <w:lang w:val="en-GB"/>
        </w:rPr>
        <w:t>T</w:t>
      </w:r>
      <w:r>
        <w:rPr>
          <w:rFonts w:ascii="Verdana" w:hAnsi="Verdana"/>
          <w:sz w:val="20"/>
          <w:szCs w:val="20"/>
          <w:lang w:val="en-GB"/>
        </w:rPr>
        <w:t>R</w:t>
      </w:r>
      <w:r w:rsidRPr="0074375E">
        <w:rPr>
          <w:rFonts w:ascii="Verdana" w:hAnsi="Verdana"/>
          <w:sz w:val="20"/>
          <w:szCs w:val="20"/>
          <w:lang w:val="en-GB"/>
        </w:rPr>
        <w:t xml:space="preserve">ITHOR S™ is a film composed by 3 layers: </w:t>
      </w:r>
    </w:p>
    <w:p w:rsidR="00677929" w:rsidRDefault="00677929" w:rsidP="005016BC">
      <w:pPr>
        <w:pStyle w:val="Paragraphedeliste"/>
        <w:numPr>
          <w:ilvl w:val="0"/>
          <w:numId w:val="5"/>
        </w:numPr>
        <w:jc w:val="both"/>
        <w:rPr>
          <w:rFonts w:ascii="Verdana" w:hAnsi="Verdana"/>
          <w:sz w:val="20"/>
          <w:szCs w:val="20"/>
          <w:lang w:val="en-GB"/>
        </w:rPr>
      </w:pPr>
      <w:r w:rsidRPr="00677929">
        <w:rPr>
          <w:rFonts w:ascii="Verdana" w:hAnsi="Verdana"/>
          <w:sz w:val="20"/>
          <w:szCs w:val="20"/>
          <w:lang w:val="en-GB"/>
        </w:rPr>
        <w:lastRenderedPageBreak/>
        <w:t>an inferior layer</w:t>
      </w:r>
      <w:r>
        <w:rPr>
          <w:rFonts w:ascii="Verdana" w:hAnsi="Verdana"/>
          <w:sz w:val="20"/>
          <w:szCs w:val="20"/>
          <w:lang w:val="en-GB"/>
        </w:rPr>
        <w:t>:</w:t>
      </w:r>
      <w:r w:rsidRPr="00677929" w:rsidDel="00677929">
        <w:rPr>
          <w:rFonts w:ascii="Verdana" w:hAnsi="Verdana"/>
          <w:sz w:val="20"/>
          <w:szCs w:val="20"/>
          <w:lang w:val="en-GB"/>
        </w:rPr>
        <w:t xml:space="preserve"> </w:t>
      </w:r>
      <w:r>
        <w:rPr>
          <w:rFonts w:ascii="Verdana" w:hAnsi="Verdana"/>
          <w:sz w:val="20"/>
          <w:szCs w:val="20"/>
          <w:lang w:val="en-GB"/>
        </w:rPr>
        <w:t>m</w:t>
      </w:r>
      <w:r w:rsidRPr="00677929">
        <w:rPr>
          <w:rFonts w:ascii="Verdana" w:hAnsi="Verdana"/>
          <w:sz w:val="20"/>
          <w:szCs w:val="20"/>
          <w:lang w:val="en-GB"/>
        </w:rPr>
        <w:t xml:space="preserve">edium-density polyethylene film of 50 microns , </w:t>
      </w:r>
    </w:p>
    <w:p w:rsidR="00677929" w:rsidRDefault="00677929" w:rsidP="005016BC">
      <w:pPr>
        <w:pStyle w:val="Paragraphedeliste"/>
        <w:numPr>
          <w:ilvl w:val="0"/>
          <w:numId w:val="5"/>
        </w:numPr>
        <w:jc w:val="both"/>
        <w:rPr>
          <w:rFonts w:ascii="Verdana" w:hAnsi="Verdana"/>
          <w:sz w:val="20"/>
          <w:szCs w:val="20"/>
          <w:lang w:val="en-GB"/>
        </w:rPr>
      </w:pPr>
      <w:r>
        <w:rPr>
          <w:rFonts w:ascii="Verdana" w:hAnsi="Verdana"/>
          <w:sz w:val="20"/>
          <w:szCs w:val="20"/>
          <w:lang w:val="en-GB"/>
        </w:rPr>
        <w:t xml:space="preserve">an middle layer: </w:t>
      </w:r>
      <w:r w:rsidRPr="00677929">
        <w:rPr>
          <w:rFonts w:ascii="Verdana" w:hAnsi="Verdana"/>
          <w:sz w:val="20"/>
          <w:szCs w:val="20"/>
          <w:lang w:val="en-GB"/>
        </w:rPr>
        <w:t>non woven polyester  impregnated with a permethrin solution</w:t>
      </w:r>
      <w:r w:rsidR="00594CF5">
        <w:rPr>
          <w:rFonts w:ascii="Verdana" w:hAnsi="Verdana"/>
          <w:sz w:val="20"/>
          <w:szCs w:val="20"/>
          <w:lang w:val="en-GB"/>
        </w:rPr>
        <w:t>,</w:t>
      </w:r>
      <w:r w:rsidRPr="00677929">
        <w:rPr>
          <w:rFonts w:ascii="Verdana" w:hAnsi="Verdana"/>
          <w:sz w:val="20"/>
          <w:szCs w:val="20"/>
          <w:lang w:val="en-GB"/>
        </w:rPr>
        <w:t xml:space="preserve"> </w:t>
      </w:r>
    </w:p>
    <w:p w:rsidR="00677929" w:rsidRPr="00677929" w:rsidRDefault="00677929" w:rsidP="005016BC">
      <w:pPr>
        <w:pStyle w:val="Paragraphedeliste"/>
        <w:numPr>
          <w:ilvl w:val="0"/>
          <w:numId w:val="5"/>
        </w:numPr>
        <w:jc w:val="both"/>
        <w:rPr>
          <w:rFonts w:ascii="Verdana" w:hAnsi="Verdana"/>
          <w:sz w:val="20"/>
          <w:szCs w:val="20"/>
          <w:lang w:val="en-GB"/>
        </w:rPr>
      </w:pPr>
      <w:r w:rsidRPr="00677929">
        <w:rPr>
          <w:rFonts w:ascii="Verdana" w:hAnsi="Verdana"/>
          <w:sz w:val="20"/>
          <w:szCs w:val="20"/>
          <w:lang w:val="en-GB"/>
        </w:rPr>
        <w:t>a</w:t>
      </w:r>
      <w:r>
        <w:rPr>
          <w:rFonts w:ascii="Verdana" w:hAnsi="Verdana"/>
          <w:sz w:val="20"/>
          <w:szCs w:val="20"/>
          <w:lang w:val="en-GB"/>
        </w:rPr>
        <w:t>n</w:t>
      </w:r>
      <w:r w:rsidRPr="00677929">
        <w:rPr>
          <w:rFonts w:ascii="Verdana" w:hAnsi="Verdana"/>
          <w:sz w:val="20"/>
          <w:szCs w:val="20"/>
          <w:lang w:val="en-GB"/>
        </w:rPr>
        <w:t xml:space="preserve"> upper layer</w:t>
      </w:r>
      <w:r>
        <w:rPr>
          <w:rFonts w:ascii="Verdana" w:hAnsi="Verdana"/>
          <w:sz w:val="20"/>
          <w:szCs w:val="20"/>
          <w:lang w:val="en-GB"/>
        </w:rPr>
        <w:t>:</w:t>
      </w:r>
      <w:r w:rsidRPr="00677929" w:rsidDel="00677929">
        <w:rPr>
          <w:rFonts w:ascii="Verdana" w:hAnsi="Verdana"/>
          <w:sz w:val="20"/>
          <w:szCs w:val="20"/>
          <w:lang w:val="en-GB"/>
        </w:rPr>
        <w:t xml:space="preserve"> </w:t>
      </w:r>
      <w:r>
        <w:rPr>
          <w:rFonts w:ascii="Verdana" w:hAnsi="Verdana"/>
          <w:sz w:val="20"/>
          <w:szCs w:val="20"/>
          <w:lang w:val="en-GB"/>
        </w:rPr>
        <w:t>m</w:t>
      </w:r>
      <w:r w:rsidRPr="00677929">
        <w:rPr>
          <w:rFonts w:ascii="Verdana" w:hAnsi="Verdana"/>
          <w:sz w:val="20"/>
          <w:szCs w:val="20"/>
          <w:lang w:val="en-GB"/>
        </w:rPr>
        <w:t>edium-density polyethylene film of 100 microns .</w:t>
      </w:r>
    </w:p>
    <w:p w:rsidR="00677929" w:rsidRPr="00594CF5" w:rsidRDefault="00677929" w:rsidP="00677929">
      <w:pPr>
        <w:rPr>
          <w:lang w:val="en-US"/>
        </w:rPr>
      </w:pPr>
    </w:p>
    <w:p w:rsidR="00677929" w:rsidRDefault="00677929" w:rsidP="00677929">
      <w:r>
        <w:rPr>
          <w:noProof/>
          <w:lang w:val="fr-FR" w:eastAsia="fr-FR"/>
        </w:rPr>
        <w:drawing>
          <wp:inline distT="0" distB="0" distL="0" distR="0" wp14:anchorId="32E58F54" wp14:editId="2BB84802">
            <wp:extent cx="5852160" cy="172723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7204" t="6748" r="4442"/>
                    <a:stretch/>
                  </pic:blipFill>
                  <pic:spPr bwMode="auto">
                    <a:xfrm>
                      <a:off x="0" y="0"/>
                      <a:ext cx="5865588" cy="1731202"/>
                    </a:xfrm>
                    <a:prstGeom prst="rect">
                      <a:avLst/>
                    </a:prstGeom>
                    <a:noFill/>
                    <a:ln>
                      <a:noFill/>
                    </a:ln>
                    <a:extLst>
                      <a:ext uri="{53640926-AAD7-44D8-BBD7-CCE9431645EC}">
                        <a14:shadowObscured xmlns:a14="http://schemas.microsoft.com/office/drawing/2010/main"/>
                      </a:ext>
                    </a:extLst>
                  </pic:spPr>
                </pic:pic>
              </a:graphicData>
            </a:graphic>
          </wp:inline>
        </w:drawing>
      </w:r>
    </w:p>
    <w:p w:rsidR="00677929" w:rsidRPr="00594CF5" w:rsidRDefault="00677929" w:rsidP="00677929">
      <w:pPr>
        <w:contextualSpacing/>
        <w:jc w:val="both"/>
        <w:rPr>
          <w:rFonts w:ascii="Verdana" w:hAnsi="Verdana"/>
          <w:sz w:val="20"/>
          <w:szCs w:val="20"/>
          <w:lang w:val="en-US"/>
        </w:rPr>
      </w:pPr>
      <w:r w:rsidRPr="00594CF5">
        <w:rPr>
          <w:rFonts w:ascii="Verdana" w:hAnsi="Verdana"/>
          <w:sz w:val="20"/>
          <w:szCs w:val="20"/>
          <w:lang w:val="en-US"/>
        </w:rPr>
        <w:t xml:space="preserve">Binder 1: </w:t>
      </w:r>
      <w:r w:rsidR="005A31A1" w:rsidRPr="00594CF5">
        <w:rPr>
          <w:rFonts w:ascii="Verdana" w:hAnsi="Verdana"/>
          <w:sz w:val="20"/>
          <w:szCs w:val="20"/>
          <w:lang w:val="en-US"/>
        </w:rPr>
        <w:t>see confidential data</w:t>
      </w:r>
    </w:p>
    <w:p w:rsidR="00677929" w:rsidRPr="00594CF5" w:rsidRDefault="00677929" w:rsidP="00677929">
      <w:pPr>
        <w:contextualSpacing/>
        <w:jc w:val="both"/>
        <w:rPr>
          <w:rFonts w:ascii="Verdana" w:hAnsi="Verdana"/>
          <w:sz w:val="20"/>
          <w:szCs w:val="20"/>
          <w:lang w:val="en-US"/>
        </w:rPr>
      </w:pPr>
      <w:r w:rsidRPr="00594CF5">
        <w:rPr>
          <w:rFonts w:ascii="Verdana" w:hAnsi="Verdana"/>
          <w:sz w:val="20"/>
          <w:szCs w:val="20"/>
          <w:lang w:val="en-US"/>
        </w:rPr>
        <w:t xml:space="preserve">Binder2: </w:t>
      </w:r>
      <w:r w:rsidR="005A31A1" w:rsidRPr="00594CF5">
        <w:rPr>
          <w:rFonts w:ascii="Verdana" w:hAnsi="Verdana"/>
          <w:sz w:val="20"/>
          <w:szCs w:val="20"/>
          <w:lang w:val="en-US"/>
        </w:rPr>
        <w:t>see confidential data</w:t>
      </w:r>
    </w:p>
    <w:p w:rsidR="00397454" w:rsidRPr="00594CF5" w:rsidRDefault="00397454" w:rsidP="00397454">
      <w:pPr>
        <w:suppressAutoHyphens/>
        <w:spacing w:after="0" w:line="260" w:lineRule="atLeast"/>
        <w:rPr>
          <w:rFonts w:ascii="Verdana" w:hAnsi="Verdana" w:cs="Verdana"/>
          <w:sz w:val="20"/>
          <w:szCs w:val="20"/>
          <w:lang w:val="en-US" w:eastAsia="en-US"/>
        </w:rPr>
      </w:pPr>
    </w:p>
    <w:p w:rsidR="00397454" w:rsidRPr="00594CF5" w:rsidRDefault="00397454" w:rsidP="00397454">
      <w:pPr>
        <w:suppressAutoHyphens/>
        <w:spacing w:after="0" w:line="240" w:lineRule="auto"/>
        <w:rPr>
          <w:rFonts w:ascii="Verdana" w:hAnsi="Verdana" w:cs="Verdana"/>
          <w:sz w:val="20"/>
          <w:szCs w:val="20"/>
          <w:lang w:val="en-US" w:eastAsia="en-US"/>
        </w:rPr>
      </w:pPr>
    </w:p>
    <w:p w:rsidR="00397454" w:rsidRPr="00397454" w:rsidRDefault="00397454" w:rsidP="006541A7">
      <w:pPr>
        <w:pStyle w:val="Titre30"/>
        <w:rPr>
          <w:lang w:eastAsia="zh-CN"/>
        </w:rPr>
      </w:pPr>
      <w:bookmarkStart w:id="75" w:name="__RefHeading___Toc425344097"/>
      <w:bookmarkStart w:id="76" w:name="_Toc497231148"/>
      <w:bookmarkEnd w:id="75"/>
      <w:r w:rsidRPr="00397454">
        <w:t>Documentation</w:t>
      </w:r>
      <w:bookmarkEnd w:id="76"/>
    </w:p>
    <w:p w:rsidR="00397454" w:rsidRPr="00397454" w:rsidRDefault="00397454" w:rsidP="00397454">
      <w:pPr>
        <w:pStyle w:val="Titre4"/>
        <w:rPr>
          <w:i/>
          <w:iCs/>
          <w:lang w:val="de-DE" w:eastAsia="en-US"/>
        </w:rPr>
      </w:pPr>
      <w:bookmarkStart w:id="77" w:name="__RefHeading___Toc425344098"/>
      <w:bookmarkStart w:id="78" w:name="_Toc497231149"/>
      <w:bookmarkEnd w:id="77"/>
      <w:r w:rsidRPr="00397454">
        <w:rPr>
          <w:lang w:val="de-DE" w:eastAsia="zh-CN"/>
        </w:rPr>
        <w:t>Data submitted in relation to product application</w:t>
      </w:r>
      <w:bookmarkEnd w:id="78"/>
    </w:p>
    <w:p w:rsidR="00300A80" w:rsidRPr="00594CF5" w:rsidRDefault="00300A80" w:rsidP="00594CF5">
      <w:pPr>
        <w:spacing w:after="0"/>
        <w:jc w:val="both"/>
        <w:rPr>
          <w:rFonts w:ascii="Arial" w:hAnsi="Arial" w:cs="Arial"/>
          <w:b/>
          <w:i/>
          <w:iCs/>
          <w:sz w:val="20"/>
          <w:u w:val="single"/>
          <w:lang w:val="en-US" w:eastAsia="en-US"/>
        </w:rPr>
      </w:pPr>
      <w:bookmarkStart w:id="79" w:name="__RefHeading___Toc425344099"/>
      <w:bookmarkEnd w:id="79"/>
    </w:p>
    <w:p w:rsidR="005932D6" w:rsidRPr="00594CF5" w:rsidRDefault="005932D6" w:rsidP="00594CF5">
      <w:pPr>
        <w:spacing w:after="0"/>
        <w:jc w:val="both"/>
        <w:rPr>
          <w:rFonts w:ascii="Verdana" w:hAnsi="Verdana" w:cs="Arial"/>
          <w:b/>
          <w:sz w:val="20"/>
          <w:u w:val="single"/>
          <w:lang w:val="en-US"/>
        </w:rPr>
      </w:pPr>
      <w:r w:rsidRPr="00594CF5">
        <w:rPr>
          <w:rFonts w:ascii="Verdana" w:hAnsi="Verdana" w:cs="Arial"/>
          <w:b/>
          <w:sz w:val="20"/>
          <w:u w:val="single"/>
          <w:lang w:val="en-US"/>
        </w:rPr>
        <w:t>Identity, physicochemical and analytical method data</w:t>
      </w:r>
    </w:p>
    <w:p w:rsidR="005932D6" w:rsidRDefault="005932D6" w:rsidP="00594CF5">
      <w:pPr>
        <w:spacing w:after="0"/>
        <w:jc w:val="both"/>
        <w:rPr>
          <w:rFonts w:ascii="Verdana" w:hAnsi="Verdana" w:cs="Arial"/>
          <w:sz w:val="20"/>
        </w:rPr>
      </w:pPr>
      <w:r w:rsidRPr="00594CF5">
        <w:rPr>
          <w:rFonts w:ascii="Verdana" w:hAnsi="Verdana" w:cs="Arial"/>
          <w:sz w:val="20"/>
          <w:lang w:val="en-US"/>
        </w:rPr>
        <w:t>Physico-chemical properties studies and analytical methods on the biocidal product</w:t>
      </w:r>
      <w:r w:rsidR="00300A80" w:rsidRPr="00594CF5">
        <w:rPr>
          <w:rFonts w:ascii="Verdana" w:hAnsi="Verdana" w:cs="Arial"/>
          <w:sz w:val="20"/>
          <w:lang w:val="en-US"/>
        </w:rPr>
        <w:t xml:space="preserve"> </w:t>
      </w:r>
      <w:r w:rsidRPr="00594CF5">
        <w:rPr>
          <w:rFonts w:ascii="Verdana" w:hAnsi="Verdana" w:cs="Arial"/>
          <w:sz w:val="20"/>
          <w:lang w:val="en-US"/>
        </w:rPr>
        <w:t xml:space="preserve">were provided. </w:t>
      </w:r>
      <w:r w:rsidRPr="00594CF5">
        <w:rPr>
          <w:rFonts w:ascii="Verdana" w:hAnsi="Verdana" w:cs="Arial"/>
          <w:sz w:val="20"/>
        </w:rPr>
        <w:t>See the annex 3.1.</w:t>
      </w:r>
    </w:p>
    <w:p w:rsidR="00300A80" w:rsidRPr="00594CF5" w:rsidRDefault="00300A80" w:rsidP="00594CF5">
      <w:pPr>
        <w:spacing w:after="0"/>
        <w:jc w:val="both"/>
        <w:rPr>
          <w:rFonts w:ascii="Verdana" w:hAnsi="Verdana" w:cs="Arial"/>
          <w:sz w:val="20"/>
        </w:rPr>
      </w:pPr>
    </w:p>
    <w:p w:rsidR="002A4CAC" w:rsidRPr="00594CF5" w:rsidRDefault="002A4CAC" w:rsidP="002A4CAC">
      <w:pPr>
        <w:jc w:val="both"/>
        <w:rPr>
          <w:rFonts w:ascii="Verdana" w:hAnsi="Verdana" w:cs="Arial"/>
          <w:b/>
          <w:i/>
          <w:iCs/>
          <w:sz w:val="20"/>
          <w:u w:val="single"/>
          <w:lang w:eastAsia="en-US"/>
        </w:rPr>
      </w:pPr>
      <w:r w:rsidRPr="00594CF5">
        <w:rPr>
          <w:rFonts w:ascii="Verdana" w:hAnsi="Verdana" w:cs="Arial"/>
          <w:b/>
          <w:i/>
          <w:iCs/>
          <w:sz w:val="20"/>
          <w:u w:val="single"/>
          <w:lang w:eastAsia="en-US"/>
        </w:rPr>
        <w:t>Efficacy data:</w:t>
      </w:r>
    </w:p>
    <w:p w:rsidR="002A4CAC" w:rsidRPr="00235BF0" w:rsidRDefault="002A4CAC" w:rsidP="005016BC">
      <w:pPr>
        <w:numPr>
          <w:ilvl w:val="0"/>
          <w:numId w:val="8"/>
        </w:numPr>
        <w:spacing w:after="0" w:line="260" w:lineRule="atLeast"/>
        <w:contextualSpacing/>
        <w:jc w:val="both"/>
        <w:rPr>
          <w:rFonts w:ascii="Arial" w:hAnsi="Arial" w:cs="Arial"/>
          <w:b/>
          <w:color w:val="000000"/>
          <w:szCs w:val="22"/>
        </w:rPr>
      </w:pPr>
      <w:r w:rsidRPr="00235BF0">
        <w:rPr>
          <w:rFonts w:ascii="Arial" w:hAnsi="Arial" w:cs="Arial"/>
          <w:b/>
          <w:i/>
          <w:color w:val="000000"/>
          <w:szCs w:val="22"/>
        </w:rPr>
        <w:t>Laboratory tests:</w:t>
      </w:r>
    </w:p>
    <w:p w:rsidR="002A4CAC" w:rsidRPr="00594CF5" w:rsidRDefault="002A4CAC" w:rsidP="005016BC">
      <w:pPr>
        <w:pStyle w:val="Paragraphedeliste"/>
        <w:numPr>
          <w:ilvl w:val="0"/>
          <w:numId w:val="6"/>
        </w:numPr>
        <w:spacing w:after="0" w:line="240" w:lineRule="auto"/>
        <w:jc w:val="both"/>
        <w:rPr>
          <w:iCs/>
          <w:sz w:val="20"/>
          <w:lang w:val="en-US" w:eastAsia="en-US"/>
        </w:rPr>
      </w:pPr>
      <w:r w:rsidRPr="00594CF5">
        <w:rPr>
          <w:rFonts w:ascii="Verdana" w:hAnsi="Verdana" w:cs="Arial"/>
          <w:color w:val="000000"/>
          <w:sz w:val="20"/>
          <w:szCs w:val="20"/>
          <w:lang w:val="en-US"/>
        </w:rPr>
        <w:t>A laboratory efficacy study conducted according to the experimental standard XP X 41-550</w:t>
      </w:r>
      <w:r w:rsidRPr="00235BF0">
        <w:rPr>
          <w:vertAlign w:val="superscript"/>
        </w:rPr>
        <w:footnoteReference w:id="1"/>
      </w:r>
      <w:r w:rsidRPr="00594CF5">
        <w:rPr>
          <w:rFonts w:ascii="Verdana" w:hAnsi="Verdana" w:cs="Arial"/>
          <w:color w:val="000000"/>
          <w:sz w:val="20"/>
          <w:szCs w:val="20"/>
          <w:lang w:val="en-US"/>
        </w:rPr>
        <w:t>, with the product TRITHOR S (2 g/m² permethrin), without ageing, on termites (</w:t>
      </w:r>
      <w:r w:rsidRPr="00594CF5">
        <w:rPr>
          <w:rFonts w:ascii="Verdana" w:hAnsi="Verdana" w:cs="Arial"/>
          <w:i/>
          <w:color w:val="000000"/>
          <w:sz w:val="20"/>
          <w:szCs w:val="20"/>
          <w:lang w:val="en-US"/>
        </w:rPr>
        <w:t>Reticulitermes flavipes)</w:t>
      </w:r>
      <w:r w:rsidRPr="00594CF5">
        <w:rPr>
          <w:rFonts w:ascii="Verdana" w:hAnsi="Verdana" w:cs="Arial"/>
          <w:color w:val="000000"/>
          <w:sz w:val="20"/>
          <w:szCs w:val="20"/>
          <w:lang w:val="en-US"/>
        </w:rPr>
        <w:t>;</w:t>
      </w:r>
    </w:p>
    <w:p w:rsidR="002A4CAC" w:rsidRPr="00594CF5" w:rsidRDefault="002A4CAC" w:rsidP="005016BC">
      <w:pPr>
        <w:pStyle w:val="Paragraphedeliste"/>
        <w:numPr>
          <w:ilvl w:val="0"/>
          <w:numId w:val="6"/>
        </w:numPr>
        <w:spacing w:after="0" w:line="260" w:lineRule="atLeast"/>
        <w:jc w:val="both"/>
        <w:rPr>
          <w:iCs/>
          <w:sz w:val="20"/>
          <w:lang w:val="en-US" w:eastAsia="en-US"/>
        </w:rPr>
      </w:pPr>
      <w:r w:rsidRPr="00594CF5">
        <w:rPr>
          <w:rFonts w:ascii="Verdana" w:hAnsi="Verdana" w:cs="Arial"/>
          <w:color w:val="000000"/>
          <w:sz w:val="20"/>
          <w:szCs w:val="20"/>
          <w:lang w:val="en-US"/>
        </w:rPr>
        <w:t>A laboratory efficacy study conducted according to the experimental standard XP X 41-550, with the product TRITHOR S (2 g/m² permethrin), without ageing, on termites (</w:t>
      </w:r>
      <w:r w:rsidRPr="00594CF5">
        <w:rPr>
          <w:rFonts w:ascii="Verdana" w:hAnsi="Verdana" w:cs="Arial"/>
          <w:i/>
          <w:color w:val="000000"/>
          <w:sz w:val="20"/>
          <w:szCs w:val="20"/>
          <w:lang w:val="en-US"/>
        </w:rPr>
        <w:t>Coptotermes gestroi)</w:t>
      </w:r>
      <w:r w:rsidRPr="00594CF5">
        <w:rPr>
          <w:rFonts w:ascii="Verdana" w:hAnsi="Verdana" w:cs="Arial"/>
          <w:color w:val="000000"/>
          <w:sz w:val="20"/>
          <w:szCs w:val="20"/>
          <w:lang w:val="en-US"/>
        </w:rPr>
        <w:t>;</w:t>
      </w:r>
    </w:p>
    <w:p w:rsidR="002A4CAC" w:rsidRPr="00594CF5" w:rsidRDefault="002A4CAC" w:rsidP="005016BC">
      <w:pPr>
        <w:pStyle w:val="Paragraphedeliste"/>
        <w:numPr>
          <w:ilvl w:val="0"/>
          <w:numId w:val="6"/>
        </w:numPr>
        <w:spacing w:after="0" w:line="260" w:lineRule="atLeast"/>
        <w:jc w:val="both"/>
        <w:rPr>
          <w:iCs/>
          <w:sz w:val="20"/>
          <w:lang w:val="en-US" w:eastAsia="en-US"/>
        </w:rPr>
      </w:pPr>
      <w:r w:rsidRPr="00623CD0">
        <w:rPr>
          <w:rFonts w:ascii="Verdana" w:hAnsi="Verdana" w:cs="Arial"/>
          <w:color w:val="000000"/>
          <w:sz w:val="20"/>
          <w:szCs w:val="20"/>
          <w:lang w:val="en-GB"/>
        </w:rPr>
        <w:t xml:space="preserve">A laboratory efficacy study conducted according to the experimental standard XP X 41-550, with the product </w:t>
      </w:r>
      <w:r w:rsidRPr="00594CF5">
        <w:rPr>
          <w:rFonts w:ascii="Verdana" w:hAnsi="Verdana" w:cs="Arial"/>
          <w:color w:val="000000"/>
          <w:sz w:val="20"/>
          <w:szCs w:val="20"/>
          <w:lang w:val="en-US"/>
        </w:rPr>
        <w:t>TRITHOR S (2 g/m² permethrin)</w:t>
      </w:r>
      <w:r w:rsidRPr="00623CD0">
        <w:rPr>
          <w:rFonts w:ascii="Verdana" w:hAnsi="Verdana" w:cs="Arial"/>
          <w:color w:val="000000"/>
          <w:sz w:val="20"/>
          <w:szCs w:val="20"/>
          <w:lang w:val="en-GB"/>
        </w:rPr>
        <w:t>, after artificial ageing (leaching) according to the protocol XP ENV 1250-2</w:t>
      </w:r>
      <w:r w:rsidRPr="00623CD0">
        <w:rPr>
          <w:rFonts w:ascii="Verdana" w:hAnsi="Verdana"/>
          <w:color w:val="000000"/>
          <w:sz w:val="20"/>
          <w:szCs w:val="20"/>
          <w:vertAlign w:val="superscript"/>
          <w:lang w:val="en-GB"/>
        </w:rPr>
        <w:footnoteReference w:id="2"/>
      </w:r>
      <w:r w:rsidRPr="00623CD0">
        <w:rPr>
          <w:rFonts w:ascii="Verdana" w:hAnsi="Verdana" w:cs="Arial"/>
          <w:color w:val="000000"/>
          <w:sz w:val="20"/>
          <w:szCs w:val="20"/>
          <w:lang w:val="en-GB"/>
        </w:rPr>
        <w:t>, on termites (</w:t>
      </w:r>
      <w:r w:rsidRPr="00623CD0">
        <w:rPr>
          <w:rFonts w:ascii="Verdana" w:hAnsi="Verdana" w:cs="Arial"/>
          <w:i/>
          <w:color w:val="000000"/>
          <w:sz w:val="20"/>
          <w:szCs w:val="20"/>
          <w:lang w:val="en-GB"/>
        </w:rPr>
        <w:t>Reticulitermes flavipes)</w:t>
      </w:r>
      <w:r w:rsidRPr="00623CD0">
        <w:rPr>
          <w:rFonts w:ascii="Verdana" w:hAnsi="Verdana" w:cs="Arial"/>
          <w:color w:val="000000"/>
          <w:sz w:val="20"/>
          <w:szCs w:val="20"/>
          <w:lang w:val="en-GB"/>
        </w:rPr>
        <w:t>;</w:t>
      </w:r>
    </w:p>
    <w:p w:rsidR="002A4CAC" w:rsidRPr="00AA7D96" w:rsidRDefault="002A4CAC" w:rsidP="005016BC">
      <w:pPr>
        <w:pStyle w:val="Paragraphedeliste"/>
        <w:numPr>
          <w:ilvl w:val="0"/>
          <w:numId w:val="6"/>
        </w:numPr>
        <w:spacing w:after="0" w:line="260" w:lineRule="atLeast"/>
        <w:jc w:val="both"/>
        <w:rPr>
          <w:iCs/>
          <w:sz w:val="20"/>
          <w:lang w:val="en-US" w:eastAsia="en-US"/>
        </w:rPr>
      </w:pPr>
      <w:r w:rsidRPr="00623CD0">
        <w:rPr>
          <w:rFonts w:ascii="Verdana" w:hAnsi="Verdana" w:cs="Arial"/>
          <w:color w:val="000000"/>
          <w:sz w:val="20"/>
          <w:szCs w:val="20"/>
          <w:lang w:val="en-GB"/>
        </w:rPr>
        <w:lastRenderedPageBreak/>
        <w:t xml:space="preserve">A laboratory efficacy study conducted according to the experimental standard XP X 41-550, with the product </w:t>
      </w:r>
      <w:r w:rsidRPr="00AA7D96">
        <w:rPr>
          <w:rFonts w:ascii="Verdana" w:hAnsi="Verdana" w:cs="Arial"/>
          <w:color w:val="000000"/>
          <w:sz w:val="20"/>
          <w:szCs w:val="20"/>
          <w:lang w:val="en-US"/>
        </w:rPr>
        <w:t>TRITHOR S (2 g/m² permethrin)</w:t>
      </w:r>
      <w:r w:rsidRPr="00623CD0">
        <w:rPr>
          <w:rFonts w:ascii="Verdana" w:hAnsi="Verdana" w:cs="Arial"/>
          <w:color w:val="000000"/>
          <w:sz w:val="20"/>
          <w:szCs w:val="20"/>
          <w:lang w:val="en-GB"/>
        </w:rPr>
        <w:t>, after artificial ageing (leaching) according to the protocol XP ENV 1250-2, on termites (</w:t>
      </w:r>
      <w:r>
        <w:rPr>
          <w:rFonts w:ascii="Verdana" w:hAnsi="Verdana" w:cs="Arial"/>
          <w:i/>
          <w:color w:val="000000"/>
          <w:sz w:val="20"/>
          <w:szCs w:val="20"/>
          <w:lang w:val="en-GB"/>
        </w:rPr>
        <w:t>Coptotermes gestroi</w:t>
      </w:r>
      <w:r w:rsidRPr="00623CD0">
        <w:rPr>
          <w:rFonts w:ascii="Verdana" w:hAnsi="Verdana" w:cs="Arial"/>
          <w:i/>
          <w:color w:val="000000"/>
          <w:sz w:val="20"/>
          <w:szCs w:val="20"/>
          <w:lang w:val="en-GB"/>
        </w:rPr>
        <w:t>)</w:t>
      </w:r>
      <w:r w:rsidRPr="00623CD0">
        <w:rPr>
          <w:rFonts w:ascii="Verdana" w:hAnsi="Verdana" w:cs="Arial"/>
          <w:color w:val="000000"/>
          <w:sz w:val="20"/>
          <w:szCs w:val="20"/>
          <w:lang w:val="en-GB"/>
        </w:rPr>
        <w:t>;</w:t>
      </w:r>
    </w:p>
    <w:p w:rsidR="002A4CAC" w:rsidRPr="00AA7D96" w:rsidRDefault="002A4CAC" w:rsidP="005016BC">
      <w:pPr>
        <w:pStyle w:val="Paragraphedeliste"/>
        <w:numPr>
          <w:ilvl w:val="0"/>
          <w:numId w:val="6"/>
        </w:numPr>
        <w:spacing w:after="0" w:line="260" w:lineRule="atLeast"/>
        <w:jc w:val="both"/>
        <w:rPr>
          <w:iCs/>
          <w:sz w:val="20"/>
          <w:lang w:val="en-US" w:eastAsia="en-US"/>
        </w:rPr>
      </w:pPr>
      <w:r w:rsidRPr="00723B9A">
        <w:rPr>
          <w:rFonts w:ascii="Verdana" w:hAnsi="Verdana" w:cs="Arial"/>
          <w:color w:val="000000"/>
          <w:sz w:val="20"/>
          <w:szCs w:val="20"/>
          <w:lang w:val="en-GB"/>
        </w:rPr>
        <w:t xml:space="preserve">A laboratory efficacy study conducted according to the experimental standard XP X 41-550, with the product </w:t>
      </w:r>
      <w:r w:rsidRPr="00AA7D96">
        <w:rPr>
          <w:rFonts w:ascii="Verdana" w:hAnsi="Verdana" w:cs="Arial"/>
          <w:color w:val="000000"/>
          <w:sz w:val="20"/>
          <w:szCs w:val="20"/>
          <w:lang w:val="en-US"/>
        </w:rPr>
        <w:t>TRITHOR S (2 g/m² permethrin)</w:t>
      </w:r>
      <w:r w:rsidRPr="00723B9A">
        <w:rPr>
          <w:rFonts w:ascii="Verdana" w:hAnsi="Verdana" w:cs="Arial"/>
          <w:color w:val="000000"/>
          <w:sz w:val="20"/>
          <w:szCs w:val="20"/>
          <w:lang w:val="en-GB"/>
        </w:rPr>
        <w:t>, in alkaline condition (</w:t>
      </w:r>
      <w:r>
        <w:rPr>
          <w:rFonts w:ascii="Verdana" w:hAnsi="Verdana" w:cs="Arial"/>
          <w:color w:val="000000"/>
          <w:sz w:val="20"/>
          <w:szCs w:val="20"/>
          <w:lang w:val="en-GB"/>
        </w:rPr>
        <w:t>a</w:t>
      </w:r>
      <w:r w:rsidRPr="00723B9A">
        <w:rPr>
          <w:rFonts w:ascii="Verdana" w:hAnsi="Verdana" w:cs="Arial"/>
          <w:color w:val="000000"/>
          <w:sz w:val="20"/>
          <w:szCs w:val="20"/>
          <w:lang w:val="en-GB"/>
        </w:rPr>
        <w:t>lkaline contact) according to the protocol CTBA BIO-E-007</w:t>
      </w:r>
      <w:r w:rsidRPr="00723B9A">
        <w:rPr>
          <w:rFonts w:ascii="Verdana" w:hAnsi="Verdana"/>
          <w:color w:val="000000"/>
          <w:sz w:val="20"/>
          <w:szCs w:val="20"/>
          <w:vertAlign w:val="superscript"/>
          <w:lang w:val="en-GB"/>
        </w:rPr>
        <w:footnoteReference w:id="3"/>
      </w:r>
      <w:r w:rsidRPr="00723B9A">
        <w:rPr>
          <w:rFonts w:ascii="Verdana" w:hAnsi="Verdana" w:cs="Arial"/>
          <w:color w:val="000000"/>
          <w:sz w:val="20"/>
          <w:szCs w:val="20"/>
          <w:lang w:val="en-GB"/>
        </w:rPr>
        <w:t>, on termites (</w:t>
      </w:r>
      <w:r w:rsidRPr="00723B9A">
        <w:rPr>
          <w:rFonts w:ascii="Verdana" w:hAnsi="Verdana" w:cs="Arial"/>
          <w:i/>
          <w:color w:val="000000"/>
          <w:sz w:val="20"/>
          <w:szCs w:val="20"/>
          <w:lang w:val="en-GB"/>
        </w:rPr>
        <w:t>Reticulitermes flavipes)</w:t>
      </w:r>
      <w:r w:rsidRPr="00723B9A">
        <w:rPr>
          <w:rFonts w:ascii="Verdana" w:hAnsi="Verdana" w:cs="Arial"/>
          <w:color w:val="000000"/>
          <w:sz w:val="20"/>
          <w:szCs w:val="20"/>
          <w:lang w:val="en-GB"/>
        </w:rPr>
        <w:t>;</w:t>
      </w:r>
    </w:p>
    <w:p w:rsidR="002A4CAC" w:rsidRPr="00AA7D96" w:rsidRDefault="002A4CAC" w:rsidP="005016BC">
      <w:pPr>
        <w:pStyle w:val="Paragraphedeliste"/>
        <w:numPr>
          <w:ilvl w:val="0"/>
          <w:numId w:val="6"/>
        </w:numPr>
        <w:spacing w:after="0" w:line="260" w:lineRule="atLeast"/>
        <w:jc w:val="both"/>
        <w:rPr>
          <w:iCs/>
          <w:sz w:val="20"/>
          <w:lang w:val="en-US" w:eastAsia="en-US"/>
        </w:rPr>
      </w:pPr>
      <w:r w:rsidRPr="00723B9A">
        <w:rPr>
          <w:rFonts w:ascii="Verdana" w:hAnsi="Verdana" w:cs="Arial"/>
          <w:color w:val="000000"/>
          <w:sz w:val="20"/>
          <w:szCs w:val="20"/>
          <w:lang w:val="en-GB"/>
        </w:rPr>
        <w:t xml:space="preserve">A laboratory efficacy study conducted according to the experimental standard XP X 41-550, with the product </w:t>
      </w:r>
      <w:r w:rsidRPr="00AA7D96">
        <w:rPr>
          <w:rFonts w:ascii="Verdana" w:hAnsi="Verdana" w:cs="Arial"/>
          <w:color w:val="000000"/>
          <w:sz w:val="20"/>
          <w:szCs w:val="20"/>
          <w:lang w:val="en-US"/>
        </w:rPr>
        <w:t>TRITHOR S (2 g/m² permethrin)</w:t>
      </w:r>
      <w:r w:rsidRPr="00723B9A">
        <w:rPr>
          <w:rFonts w:ascii="Verdana" w:hAnsi="Verdana" w:cs="Arial"/>
          <w:color w:val="000000"/>
          <w:sz w:val="20"/>
          <w:szCs w:val="20"/>
          <w:lang w:val="en-GB"/>
        </w:rPr>
        <w:t>, in alkaline condition (</w:t>
      </w:r>
      <w:r>
        <w:rPr>
          <w:rFonts w:ascii="Verdana" w:hAnsi="Verdana" w:cs="Arial"/>
          <w:color w:val="000000"/>
          <w:sz w:val="20"/>
          <w:szCs w:val="20"/>
          <w:lang w:val="en-GB"/>
        </w:rPr>
        <w:t>a</w:t>
      </w:r>
      <w:r w:rsidRPr="00723B9A">
        <w:rPr>
          <w:rFonts w:ascii="Verdana" w:hAnsi="Verdana" w:cs="Arial"/>
          <w:color w:val="000000"/>
          <w:sz w:val="20"/>
          <w:szCs w:val="20"/>
          <w:lang w:val="en-GB"/>
        </w:rPr>
        <w:t>lkaline contact) according to the protocol CTBA BIO-E-007, on termites (</w:t>
      </w:r>
      <w:r>
        <w:rPr>
          <w:rFonts w:ascii="Verdana" w:hAnsi="Verdana" w:cs="Arial"/>
          <w:i/>
          <w:color w:val="000000"/>
          <w:sz w:val="20"/>
          <w:szCs w:val="20"/>
          <w:lang w:val="en-GB"/>
        </w:rPr>
        <w:t>Coptotermes gestroi</w:t>
      </w:r>
      <w:r w:rsidRPr="00723B9A">
        <w:rPr>
          <w:rFonts w:ascii="Verdana" w:hAnsi="Verdana" w:cs="Arial"/>
          <w:i/>
          <w:color w:val="000000"/>
          <w:sz w:val="20"/>
          <w:szCs w:val="20"/>
          <w:lang w:val="en-GB"/>
        </w:rPr>
        <w:t>)</w:t>
      </w:r>
      <w:r w:rsidRPr="00723B9A">
        <w:rPr>
          <w:rFonts w:ascii="Verdana" w:hAnsi="Verdana" w:cs="Arial"/>
          <w:color w:val="000000"/>
          <w:sz w:val="20"/>
          <w:szCs w:val="20"/>
          <w:lang w:val="en-GB"/>
        </w:rPr>
        <w:t>;</w:t>
      </w:r>
    </w:p>
    <w:p w:rsidR="002A4CAC" w:rsidRPr="00AA7D96" w:rsidRDefault="002A4CAC" w:rsidP="005016BC">
      <w:pPr>
        <w:pStyle w:val="Paragraphedeliste"/>
        <w:numPr>
          <w:ilvl w:val="0"/>
          <w:numId w:val="6"/>
        </w:numPr>
        <w:spacing w:after="0" w:line="260" w:lineRule="atLeast"/>
        <w:jc w:val="both"/>
        <w:rPr>
          <w:iCs/>
          <w:sz w:val="20"/>
          <w:lang w:val="en-US" w:eastAsia="en-US"/>
        </w:rPr>
      </w:pPr>
      <w:r w:rsidRPr="00723B9A">
        <w:rPr>
          <w:rFonts w:ascii="Verdana" w:hAnsi="Verdana" w:cs="Arial"/>
          <w:color w:val="000000"/>
          <w:sz w:val="20"/>
          <w:szCs w:val="20"/>
          <w:lang w:val="en-GB"/>
        </w:rPr>
        <w:t xml:space="preserve">A laboratory efficacy study conducted according to the experimental standard XP X 41-550, with the product </w:t>
      </w:r>
      <w:r w:rsidRPr="00AA7D96">
        <w:rPr>
          <w:rFonts w:ascii="Verdana" w:hAnsi="Verdana" w:cs="Arial"/>
          <w:color w:val="000000"/>
          <w:sz w:val="20"/>
          <w:szCs w:val="20"/>
          <w:lang w:val="en-US"/>
        </w:rPr>
        <w:t>TRITHOR S (2 g/m² permethrin)</w:t>
      </w:r>
      <w:r w:rsidRPr="00723B9A">
        <w:rPr>
          <w:rFonts w:ascii="Verdana" w:hAnsi="Verdana" w:cs="Arial"/>
          <w:color w:val="000000"/>
          <w:sz w:val="20"/>
          <w:szCs w:val="20"/>
          <w:lang w:val="en-GB"/>
        </w:rPr>
        <w:t>, after natural weathering (UV – vertical (3 months) according to the protocol CTBA BIO-E-016</w:t>
      </w:r>
      <w:r w:rsidRPr="00723B9A">
        <w:rPr>
          <w:rFonts w:ascii="Verdana" w:hAnsi="Verdana"/>
          <w:color w:val="000000"/>
          <w:sz w:val="20"/>
          <w:szCs w:val="20"/>
          <w:vertAlign w:val="superscript"/>
          <w:lang w:val="en-GB"/>
        </w:rPr>
        <w:footnoteReference w:id="4"/>
      </w:r>
      <w:r w:rsidRPr="00723B9A">
        <w:rPr>
          <w:rFonts w:ascii="Verdana" w:hAnsi="Verdana" w:cs="Arial"/>
          <w:color w:val="000000"/>
          <w:sz w:val="20"/>
          <w:szCs w:val="20"/>
          <w:lang w:val="en-GB"/>
        </w:rPr>
        <w:t>, on termites (</w:t>
      </w:r>
      <w:r w:rsidRPr="00723B9A">
        <w:rPr>
          <w:rFonts w:ascii="Verdana" w:hAnsi="Verdana" w:cs="Arial"/>
          <w:i/>
          <w:color w:val="000000"/>
          <w:sz w:val="20"/>
          <w:szCs w:val="20"/>
          <w:lang w:val="en-GB"/>
        </w:rPr>
        <w:t>Reticulitermes flavipes)</w:t>
      </w:r>
      <w:r>
        <w:rPr>
          <w:rFonts w:ascii="Verdana" w:hAnsi="Verdana" w:cs="Arial"/>
          <w:i/>
          <w:color w:val="000000"/>
          <w:sz w:val="20"/>
          <w:szCs w:val="20"/>
          <w:lang w:val="en-GB"/>
        </w:rPr>
        <w:t>;</w:t>
      </w:r>
    </w:p>
    <w:p w:rsidR="002A4CAC" w:rsidRPr="00AA7D96" w:rsidRDefault="002A4CAC" w:rsidP="005016BC">
      <w:pPr>
        <w:pStyle w:val="Paragraphedeliste"/>
        <w:numPr>
          <w:ilvl w:val="0"/>
          <w:numId w:val="6"/>
        </w:numPr>
        <w:spacing w:after="0" w:line="260" w:lineRule="atLeast"/>
        <w:jc w:val="both"/>
        <w:rPr>
          <w:iCs/>
          <w:sz w:val="20"/>
          <w:lang w:val="en-US" w:eastAsia="en-US"/>
        </w:rPr>
      </w:pPr>
      <w:r w:rsidRPr="00723B9A">
        <w:rPr>
          <w:rFonts w:ascii="Verdana" w:hAnsi="Verdana" w:cs="Arial"/>
          <w:color w:val="000000"/>
          <w:sz w:val="20"/>
          <w:szCs w:val="20"/>
          <w:lang w:val="en-GB"/>
        </w:rPr>
        <w:t xml:space="preserve">A laboratory efficacy study conducted according to the experimental standard XP X 41-550, with the product </w:t>
      </w:r>
      <w:r w:rsidRPr="00AA7D96">
        <w:rPr>
          <w:rFonts w:ascii="Verdana" w:hAnsi="Verdana" w:cs="Arial"/>
          <w:color w:val="000000"/>
          <w:sz w:val="20"/>
          <w:szCs w:val="20"/>
          <w:lang w:val="en-US"/>
        </w:rPr>
        <w:t>TRITHOR S (2 g/m² permethrin)</w:t>
      </w:r>
      <w:r w:rsidRPr="00723B9A">
        <w:rPr>
          <w:rFonts w:ascii="Verdana" w:hAnsi="Verdana" w:cs="Arial"/>
          <w:color w:val="000000"/>
          <w:sz w:val="20"/>
          <w:szCs w:val="20"/>
          <w:lang w:val="en-GB"/>
        </w:rPr>
        <w:t>, after natural weathering (UV – vertical (3 months) according to the protocol CTBA BIO-E-016, on termites (</w:t>
      </w:r>
      <w:r>
        <w:rPr>
          <w:rFonts w:ascii="Verdana" w:hAnsi="Verdana" w:cs="Arial"/>
          <w:i/>
          <w:color w:val="000000"/>
          <w:sz w:val="20"/>
          <w:szCs w:val="20"/>
          <w:lang w:val="en-GB"/>
        </w:rPr>
        <w:t>Coptotermes gestroi</w:t>
      </w:r>
      <w:r w:rsidRPr="00723B9A">
        <w:rPr>
          <w:rFonts w:ascii="Verdana" w:hAnsi="Verdana" w:cs="Arial"/>
          <w:i/>
          <w:color w:val="000000"/>
          <w:sz w:val="20"/>
          <w:szCs w:val="20"/>
          <w:lang w:val="en-GB"/>
        </w:rPr>
        <w:t>)</w:t>
      </w:r>
      <w:r>
        <w:rPr>
          <w:rFonts w:ascii="Verdana" w:hAnsi="Verdana" w:cs="Arial"/>
          <w:i/>
          <w:color w:val="000000"/>
          <w:sz w:val="20"/>
          <w:szCs w:val="20"/>
          <w:lang w:val="en-GB"/>
        </w:rPr>
        <w:t>;</w:t>
      </w:r>
    </w:p>
    <w:p w:rsidR="002A4CAC" w:rsidRPr="00AA7D96" w:rsidRDefault="002A4CAC" w:rsidP="005016BC">
      <w:pPr>
        <w:pStyle w:val="Paragraphedeliste"/>
        <w:numPr>
          <w:ilvl w:val="0"/>
          <w:numId w:val="6"/>
        </w:numPr>
        <w:spacing w:after="0" w:line="260" w:lineRule="atLeast"/>
        <w:jc w:val="both"/>
        <w:rPr>
          <w:iCs/>
          <w:sz w:val="20"/>
          <w:lang w:val="en-US" w:eastAsia="en-US"/>
        </w:rPr>
      </w:pPr>
      <w:r w:rsidRPr="00AA7D96">
        <w:rPr>
          <w:rFonts w:ascii="Verdana" w:hAnsi="Verdana" w:cs="Arial"/>
          <w:color w:val="000000"/>
          <w:sz w:val="20"/>
          <w:szCs w:val="20"/>
          <w:lang w:val="en-US"/>
        </w:rPr>
        <w:t>A laboratory efficacy study conducted according to the experimental standard XP X 41-550, with the product TRITHOR S (2 g/m² permethrin), after natural weathering (UV - horizontal) according to the protocol CTBA BIO-E-016, on termites (</w:t>
      </w:r>
      <w:r w:rsidRPr="00AA7D96">
        <w:rPr>
          <w:rFonts w:ascii="Verdana" w:hAnsi="Verdana" w:cs="Arial"/>
          <w:i/>
          <w:color w:val="000000"/>
          <w:sz w:val="20"/>
          <w:szCs w:val="20"/>
          <w:lang w:val="en-US"/>
        </w:rPr>
        <w:t>Reticulitermes flavipes)</w:t>
      </w:r>
      <w:r w:rsidRPr="00AA7D96">
        <w:rPr>
          <w:rFonts w:ascii="Verdana" w:hAnsi="Verdana" w:cs="Arial"/>
          <w:color w:val="000000"/>
          <w:sz w:val="20"/>
          <w:szCs w:val="20"/>
          <w:lang w:val="en-US"/>
        </w:rPr>
        <w:t>;</w:t>
      </w:r>
    </w:p>
    <w:p w:rsidR="002A4CAC" w:rsidRPr="00AA7D96" w:rsidRDefault="002A4CAC" w:rsidP="005016BC">
      <w:pPr>
        <w:pStyle w:val="Paragraphedeliste"/>
        <w:numPr>
          <w:ilvl w:val="0"/>
          <w:numId w:val="6"/>
        </w:numPr>
        <w:spacing w:after="0" w:line="260" w:lineRule="atLeast"/>
        <w:jc w:val="both"/>
        <w:rPr>
          <w:iCs/>
          <w:sz w:val="20"/>
          <w:lang w:val="en-US" w:eastAsia="en-US"/>
        </w:rPr>
      </w:pPr>
      <w:r w:rsidRPr="00AA7D96">
        <w:rPr>
          <w:rFonts w:ascii="Verdana" w:hAnsi="Verdana" w:cs="Arial"/>
          <w:color w:val="000000"/>
          <w:sz w:val="20"/>
          <w:szCs w:val="20"/>
          <w:lang w:val="en-US"/>
        </w:rPr>
        <w:t>A laboratory efficacy study conducted according to the experimental standard XP X 41-550, with the product TRITHOR S (2 g/m² permethrin), after natural weathering (UV - horizontal) according to the protocol CTBA BIO-E-016, on termites (</w:t>
      </w:r>
      <w:r w:rsidRPr="00AA7D96">
        <w:rPr>
          <w:rFonts w:ascii="Verdana" w:hAnsi="Verdana" w:cs="Arial"/>
          <w:i/>
          <w:color w:val="000000"/>
          <w:sz w:val="20"/>
          <w:szCs w:val="20"/>
          <w:lang w:val="en-US"/>
        </w:rPr>
        <w:t>Coptotermes gestroi)</w:t>
      </w:r>
      <w:r w:rsidRPr="00AA7D96">
        <w:rPr>
          <w:rFonts w:ascii="Verdana" w:hAnsi="Verdana" w:cs="Arial"/>
          <w:color w:val="000000"/>
          <w:sz w:val="20"/>
          <w:szCs w:val="20"/>
          <w:lang w:val="en-US"/>
        </w:rPr>
        <w:t>;</w:t>
      </w:r>
    </w:p>
    <w:p w:rsidR="002A4CAC" w:rsidRPr="00AA7D96" w:rsidRDefault="002A4CAC" w:rsidP="005016BC">
      <w:pPr>
        <w:pStyle w:val="Paragraphedeliste"/>
        <w:numPr>
          <w:ilvl w:val="0"/>
          <w:numId w:val="6"/>
        </w:numPr>
        <w:spacing w:after="0" w:line="260" w:lineRule="atLeast"/>
        <w:jc w:val="both"/>
        <w:rPr>
          <w:iCs/>
          <w:sz w:val="20"/>
          <w:lang w:val="en-US" w:eastAsia="en-US"/>
        </w:rPr>
      </w:pPr>
      <w:r w:rsidRPr="00AA7D96">
        <w:rPr>
          <w:rFonts w:ascii="Verdana" w:hAnsi="Verdana" w:cs="Arial"/>
          <w:color w:val="000000"/>
          <w:sz w:val="20"/>
          <w:szCs w:val="20"/>
          <w:lang w:val="en-US"/>
        </w:rPr>
        <w:t>A laboratory efficacy study conducted according to the experimental standard XP X 41-550, with the product TRITHOR S (2 g/m² permethrin), after exposure to liquid chemical according to the protocol EN 1847</w:t>
      </w:r>
      <w:r>
        <w:rPr>
          <w:rStyle w:val="Appelnotedebasdep"/>
          <w:rFonts w:ascii="Verdana" w:hAnsi="Verdana"/>
          <w:color w:val="000000"/>
          <w:sz w:val="20"/>
          <w:szCs w:val="20"/>
        </w:rPr>
        <w:footnoteReference w:id="5"/>
      </w:r>
      <w:r w:rsidRPr="00AA7D96">
        <w:rPr>
          <w:rFonts w:ascii="Verdana" w:hAnsi="Verdana" w:cs="Arial"/>
          <w:color w:val="000000"/>
          <w:sz w:val="20"/>
          <w:szCs w:val="20"/>
          <w:lang w:val="en-US"/>
        </w:rPr>
        <w:t>, on termites (</w:t>
      </w:r>
      <w:r w:rsidRPr="00AA7D96">
        <w:rPr>
          <w:rFonts w:ascii="Verdana" w:hAnsi="Verdana" w:cs="Arial"/>
          <w:i/>
          <w:color w:val="000000"/>
          <w:sz w:val="20"/>
          <w:szCs w:val="20"/>
          <w:lang w:val="en-US"/>
        </w:rPr>
        <w:t>Reticulitermes flavipes)</w:t>
      </w:r>
      <w:r w:rsidRPr="00AA7D96">
        <w:rPr>
          <w:rFonts w:ascii="Verdana" w:hAnsi="Verdana" w:cs="Arial"/>
          <w:color w:val="000000"/>
          <w:sz w:val="20"/>
          <w:szCs w:val="20"/>
          <w:lang w:val="en-US"/>
        </w:rPr>
        <w:t>;</w:t>
      </w:r>
    </w:p>
    <w:p w:rsidR="002A4CAC" w:rsidRPr="00AA7D96" w:rsidRDefault="002A4CAC" w:rsidP="005016BC">
      <w:pPr>
        <w:pStyle w:val="Paragraphedeliste"/>
        <w:numPr>
          <w:ilvl w:val="0"/>
          <w:numId w:val="6"/>
        </w:numPr>
        <w:spacing w:after="0" w:line="260" w:lineRule="atLeast"/>
        <w:jc w:val="both"/>
        <w:rPr>
          <w:iCs/>
          <w:sz w:val="20"/>
          <w:lang w:val="en-US" w:eastAsia="en-US"/>
        </w:rPr>
      </w:pPr>
      <w:r w:rsidRPr="00AA7D96">
        <w:rPr>
          <w:rFonts w:ascii="Verdana" w:hAnsi="Verdana" w:cs="Arial"/>
          <w:color w:val="000000"/>
          <w:sz w:val="20"/>
          <w:szCs w:val="20"/>
          <w:lang w:val="en-US"/>
        </w:rPr>
        <w:t>A laboratory efficacy study conducted according to the experimental standard XP X 41-550, with the product TRITHOR S (1.8 g/m² permethrin), after natural weathering (UV - horizontal) according to the protocol CTBA BIO-E-016, on termites (</w:t>
      </w:r>
      <w:r w:rsidRPr="00AA7D96">
        <w:rPr>
          <w:rFonts w:ascii="Verdana" w:hAnsi="Verdana" w:cs="Arial"/>
          <w:i/>
          <w:color w:val="000000"/>
          <w:sz w:val="20"/>
          <w:szCs w:val="20"/>
          <w:lang w:val="en-US"/>
        </w:rPr>
        <w:t>Reticulitermes flavipes)</w:t>
      </w:r>
      <w:r w:rsidRPr="00AA7D96">
        <w:rPr>
          <w:rFonts w:ascii="Verdana" w:hAnsi="Verdana" w:cs="Arial"/>
          <w:color w:val="000000"/>
          <w:sz w:val="20"/>
          <w:szCs w:val="20"/>
          <w:lang w:val="en-US"/>
        </w:rPr>
        <w:t>;</w:t>
      </w:r>
    </w:p>
    <w:p w:rsidR="002A4CAC" w:rsidRPr="00BD4437" w:rsidRDefault="002A4CAC" w:rsidP="002A4CAC">
      <w:pPr>
        <w:ind w:left="720"/>
        <w:contextualSpacing/>
        <w:jc w:val="both"/>
        <w:rPr>
          <w:rFonts w:ascii="Verdana" w:hAnsi="Verdana" w:cs="Arial"/>
          <w:color w:val="000000"/>
          <w:sz w:val="20"/>
          <w:szCs w:val="20"/>
          <w:lang w:val="en-GB"/>
        </w:rPr>
      </w:pPr>
    </w:p>
    <w:p w:rsidR="002A4CAC" w:rsidRPr="00BD4437" w:rsidRDefault="002A4CAC" w:rsidP="005016BC">
      <w:pPr>
        <w:numPr>
          <w:ilvl w:val="0"/>
          <w:numId w:val="8"/>
        </w:numPr>
        <w:spacing w:after="0" w:line="260" w:lineRule="atLeast"/>
        <w:contextualSpacing/>
        <w:jc w:val="both"/>
        <w:rPr>
          <w:rFonts w:ascii="Arial" w:hAnsi="Arial" w:cs="Arial"/>
          <w:b/>
          <w:i/>
          <w:color w:val="000000"/>
          <w:szCs w:val="22"/>
          <w:lang w:val="en-GB"/>
        </w:rPr>
      </w:pPr>
      <w:r w:rsidRPr="00BD4437">
        <w:rPr>
          <w:rFonts w:ascii="Arial" w:hAnsi="Arial" w:cs="Arial"/>
          <w:b/>
          <w:i/>
          <w:color w:val="000000"/>
          <w:szCs w:val="22"/>
          <w:lang w:val="en-GB"/>
        </w:rPr>
        <w:t>Field tests :</w:t>
      </w:r>
    </w:p>
    <w:p w:rsidR="002A4CAC" w:rsidRPr="00BD4437" w:rsidRDefault="002A4CAC" w:rsidP="002A4CAC">
      <w:pPr>
        <w:ind w:left="720"/>
        <w:contextualSpacing/>
        <w:jc w:val="both"/>
        <w:rPr>
          <w:rFonts w:ascii="Arial" w:hAnsi="Arial" w:cs="Arial"/>
          <w:b/>
          <w:i/>
          <w:color w:val="000000"/>
          <w:szCs w:val="22"/>
          <w:lang w:val="en-GB"/>
        </w:rPr>
      </w:pPr>
    </w:p>
    <w:p w:rsidR="002A4CAC" w:rsidRDefault="002A4CAC" w:rsidP="005016BC">
      <w:pPr>
        <w:numPr>
          <w:ilvl w:val="0"/>
          <w:numId w:val="9"/>
        </w:numPr>
        <w:spacing w:after="0" w:line="260" w:lineRule="atLeast"/>
        <w:contextualSpacing/>
        <w:jc w:val="both"/>
        <w:rPr>
          <w:rFonts w:ascii="Verdana" w:hAnsi="Verdana" w:cs="Arial"/>
          <w:color w:val="000000"/>
          <w:sz w:val="20"/>
          <w:szCs w:val="20"/>
          <w:lang w:val="en-GB"/>
        </w:rPr>
      </w:pPr>
      <w:r w:rsidRPr="00BD4437">
        <w:rPr>
          <w:rFonts w:ascii="Verdana" w:hAnsi="Verdana" w:cs="Arial"/>
          <w:color w:val="000000"/>
          <w:sz w:val="20"/>
          <w:szCs w:val="20"/>
          <w:lang w:val="en-GB"/>
        </w:rPr>
        <w:t xml:space="preserve">A field efficacy study, with the product </w:t>
      </w:r>
      <w:r w:rsidRPr="00AA7D96">
        <w:rPr>
          <w:rFonts w:ascii="Verdana" w:hAnsi="Verdana" w:cs="Arial"/>
          <w:color w:val="000000"/>
          <w:sz w:val="20"/>
          <w:szCs w:val="20"/>
          <w:lang w:val="en-US"/>
        </w:rPr>
        <w:t>TRITHOR S (2 g/m² permethrin)</w:t>
      </w:r>
      <w:r w:rsidRPr="00BD4437">
        <w:rPr>
          <w:rFonts w:ascii="Verdana" w:hAnsi="Verdana" w:cs="Arial"/>
          <w:color w:val="000000"/>
          <w:sz w:val="20"/>
          <w:szCs w:val="20"/>
          <w:lang w:val="en-GB"/>
        </w:rPr>
        <w:t>, performed in France (Oleron island), according to the methodology CTBA BIO-E-008</w:t>
      </w:r>
      <w:r w:rsidRPr="00BD4437">
        <w:rPr>
          <w:rFonts w:ascii="Verdana" w:hAnsi="Verdana"/>
          <w:color w:val="000000"/>
          <w:sz w:val="20"/>
          <w:szCs w:val="20"/>
          <w:vertAlign w:val="superscript"/>
          <w:lang w:val="en-GB"/>
        </w:rPr>
        <w:footnoteReference w:id="6"/>
      </w:r>
      <w:r w:rsidRPr="00BD4437">
        <w:rPr>
          <w:rFonts w:ascii="Verdana" w:hAnsi="Verdana" w:cs="Arial"/>
          <w:color w:val="000000"/>
          <w:sz w:val="20"/>
          <w:szCs w:val="20"/>
          <w:lang w:val="en-GB"/>
        </w:rPr>
        <w:t xml:space="preserve">, with a </w:t>
      </w:r>
      <w:r>
        <w:rPr>
          <w:rFonts w:ascii="Verdana" w:hAnsi="Verdana" w:cs="Arial"/>
          <w:color w:val="000000"/>
          <w:sz w:val="20"/>
          <w:szCs w:val="20"/>
          <w:lang w:val="en-GB"/>
        </w:rPr>
        <w:t>1</w:t>
      </w:r>
      <w:r w:rsidRPr="00BD4437">
        <w:rPr>
          <w:rFonts w:ascii="Verdana" w:hAnsi="Verdana" w:cs="Arial"/>
          <w:color w:val="000000"/>
          <w:sz w:val="20"/>
          <w:szCs w:val="20"/>
          <w:lang w:val="en-GB"/>
        </w:rPr>
        <w:t xml:space="preserve"> year exposure to termites (</w:t>
      </w:r>
      <w:r w:rsidRPr="00BD4437">
        <w:rPr>
          <w:rFonts w:ascii="Verdana" w:hAnsi="Verdana" w:cs="Arial"/>
          <w:i/>
          <w:color w:val="000000"/>
          <w:sz w:val="20"/>
          <w:szCs w:val="20"/>
          <w:lang w:val="en-GB"/>
        </w:rPr>
        <w:t xml:space="preserve">Reticulitermes </w:t>
      </w:r>
      <w:r>
        <w:rPr>
          <w:rFonts w:ascii="Verdana" w:hAnsi="Verdana" w:cs="Arial"/>
          <w:i/>
          <w:color w:val="000000"/>
          <w:sz w:val="20"/>
          <w:szCs w:val="20"/>
          <w:lang w:val="en-GB"/>
        </w:rPr>
        <w:t>flavipes</w:t>
      </w:r>
      <w:r w:rsidRPr="00BD4437">
        <w:rPr>
          <w:rFonts w:ascii="Verdana" w:hAnsi="Verdana" w:cs="Arial"/>
          <w:i/>
          <w:color w:val="000000"/>
          <w:sz w:val="20"/>
          <w:szCs w:val="20"/>
          <w:lang w:val="en-GB"/>
        </w:rPr>
        <w:t>)</w:t>
      </w:r>
      <w:r w:rsidRPr="00BD4437">
        <w:rPr>
          <w:rFonts w:ascii="Verdana" w:hAnsi="Verdana" w:cs="Arial"/>
          <w:color w:val="000000"/>
          <w:sz w:val="20"/>
          <w:szCs w:val="20"/>
          <w:lang w:val="en-GB"/>
        </w:rPr>
        <w:t>;</w:t>
      </w:r>
    </w:p>
    <w:p w:rsidR="002A4CAC" w:rsidRPr="00BD4437" w:rsidRDefault="002A4CAC" w:rsidP="005016BC">
      <w:pPr>
        <w:numPr>
          <w:ilvl w:val="0"/>
          <w:numId w:val="9"/>
        </w:numPr>
        <w:spacing w:after="0" w:line="260" w:lineRule="atLeast"/>
        <w:contextualSpacing/>
        <w:jc w:val="both"/>
        <w:rPr>
          <w:rFonts w:ascii="Verdana" w:hAnsi="Verdana" w:cs="Arial"/>
          <w:color w:val="000000"/>
          <w:sz w:val="20"/>
          <w:szCs w:val="20"/>
          <w:lang w:val="en-GB"/>
        </w:rPr>
      </w:pPr>
      <w:r w:rsidRPr="00BD4437">
        <w:rPr>
          <w:rFonts w:ascii="Verdana" w:hAnsi="Verdana" w:cs="Arial"/>
          <w:color w:val="000000"/>
          <w:sz w:val="20"/>
          <w:szCs w:val="20"/>
          <w:lang w:val="en-GB"/>
        </w:rPr>
        <w:lastRenderedPageBreak/>
        <w:t xml:space="preserve">A field efficacy study, with the product </w:t>
      </w:r>
      <w:r w:rsidRPr="00AA7D96">
        <w:rPr>
          <w:rFonts w:ascii="Verdana" w:hAnsi="Verdana" w:cs="Arial"/>
          <w:color w:val="000000"/>
          <w:sz w:val="20"/>
          <w:szCs w:val="20"/>
          <w:lang w:val="en-US"/>
        </w:rPr>
        <w:t>TRITHOR S (2 g/m² permethrin)</w:t>
      </w:r>
      <w:r w:rsidRPr="00BD4437">
        <w:rPr>
          <w:rFonts w:ascii="Verdana" w:hAnsi="Verdana" w:cs="Arial"/>
          <w:color w:val="000000"/>
          <w:sz w:val="20"/>
          <w:szCs w:val="20"/>
          <w:lang w:val="en-GB"/>
        </w:rPr>
        <w:t>, performed in France (</w:t>
      </w:r>
      <w:r>
        <w:rPr>
          <w:rFonts w:ascii="Verdana" w:hAnsi="Verdana" w:cs="Arial"/>
          <w:color w:val="000000"/>
          <w:sz w:val="20"/>
          <w:szCs w:val="20"/>
          <w:lang w:val="en-GB"/>
        </w:rPr>
        <w:t>Guyane</w:t>
      </w:r>
      <w:r w:rsidRPr="00BD4437">
        <w:rPr>
          <w:rFonts w:ascii="Verdana" w:hAnsi="Verdana" w:cs="Arial"/>
          <w:color w:val="000000"/>
          <w:sz w:val="20"/>
          <w:szCs w:val="20"/>
          <w:lang w:val="en-GB"/>
        </w:rPr>
        <w:t xml:space="preserve">), according to the methodology CTBA BIO-E-008, with a </w:t>
      </w:r>
      <w:r>
        <w:rPr>
          <w:rFonts w:ascii="Verdana" w:hAnsi="Verdana" w:cs="Arial"/>
          <w:color w:val="000000"/>
          <w:sz w:val="20"/>
          <w:szCs w:val="20"/>
          <w:lang w:val="en-GB"/>
        </w:rPr>
        <w:t>1</w:t>
      </w:r>
      <w:r w:rsidRPr="00BD4437">
        <w:rPr>
          <w:rFonts w:ascii="Verdana" w:hAnsi="Verdana" w:cs="Arial"/>
          <w:color w:val="000000"/>
          <w:sz w:val="20"/>
          <w:szCs w:val="20"/>
          <w:lang w:val="en-GB"/>
        </w:rPr>
        <w:t xml:space="preserve"> year exposure to termites (</w:t>
      </w:r>
      <w:r>
        <w:rPr>
          <w:rFonts w:ascii="Verdana" w:hAnsi="Verdana" w:cs="Arial"/>
          <w:i/>
          <w:color w:val="000000"/>
          <w:sz w:val="20"/>
          <w:szCs w:val="20"/>
          <w:lang w:val="en-GB"/>
        </w:rPr>
        <w:t>Heterotermes tenuis, Coptotermes testaceus and Nasutitermes spp.</w:t>
      </w:r>
      <w:r w:rsidRPr="00BD4437">
        <w:rPr>
          <w:rFonts w:ascii="Verdana" w:hAnsi="Verdana" w:cs="Arial"/>
          <w:i/>
          <w:color w:val="000000"/>
          <w:sz w:val="20"/>
          <w:szCs w:val="20"/>
          <w:lang w:val="en-GB"/>
        </w:rPr>
        <w:t>)</w:t>
      </w:r>
      <w:r w:rsidRPr="00BD4437">
        <w:rPr>
          <w:rFonts w:ascii="Verdana" w:hAnsi="Verdana" w:cs="Arial"/>
          <w:color w:val="000000"/>
          <w:sz w:val="20"/>
          <w:szCs w:val="20"/>
          <w:lang w:val="en-GB"/>
        </w:rPr>
        <w:t>;</w:t>
      </w:r>
    </w:p>
    <w:p w:rsidR="002A4CAC" w:rsidRDefault="002A4CAC" w:rsidP="002A4CAC">
      <w:pPr>
        <w:ind w:left="426"/>
        <w:jc w:val="both"/>
        <w:rPr>
          <w:iCs/>
          <w:sz w:val="20"/>
          <w:lang w:val="en-GB" w:eastAsia="en-US"/>
        </w:rPr>
      </w:pPr>
    </w:p>
    <w:p w:rsidR="00300A80" w:rsidRPr="00300A80" w:rsidRDefault="00300A80" w:rsidP="00300A80">
      <w:pPr>
        <w:suppressAutoHyphens/>
        <w:spacing w:after="0" w:line="240" w:lineRule="auto"/>
        <w:rPr>
          <w:rFonts w:ascii="Verdana" w:eastAsia="Times New Roman" w:hAnsi="Verdana" w:cs="Arial"/>
          <w:b/>
          <w:sz w:val="20"/>
          <w:szCs w:val="20"/>
          <w:u w:val="single"/>
          <w:lang w:val="en-GB" w:eastAsia="zh-CN"/>
        </w:rPr>
      </w:pPr>
      <w:r w:rsidRPr="00300A80">
        <w:rPr>
          <w:rFonts w:ascii="Verdana" w:eastAsia="Times New Roman" w:hAnsi="Verdana" w:cs="Arial"/>
          <w:b/>
          <w:sz w:val="20"/>
          <w:szCs w:val="20"/>
          <w:u w:val="single"/>
          <w:lang w:val="en-GB" w:eastAsia="zh-CN"/>
        </w:rPr>
        <w:t>Toxicology data, Residues data, Ecotoxicology data</w:t>
      </w:r>
    </w:p>
    <w:p w:rsidR="00300A80" w:rsidRPr="00300A80" w:rsidRDefault="00300A80" w:rsidP="00300A80">
      <w:pPr>
        <w:suppressAutoHyphens/>
        <w:spacing w:after="0" w:line="240" w:lineRule="auto"/>
        <w:jc w:val="both"/>
        <w:rPr>
          <w:rFonts w:ascii="Verdana" w:eastAsia="Times New Roman" w:hAnsi="Verdana" w:cs="Arial"/>
          <w:iCs/>
          <w:sz w:val="20"/>
          <w:szCs w:val="20"/>
          <w:lang w:val="en-US" w:eastAsia="en-US"/>
        </w:rPr>
      </w:pPr>
      <w:r w:rsidRPr="00300A80">
        <w:rPr>
          <w:rFonts w:ascii="Verdana" w:eastAsia="Times New Roman" w:hAnsi="Verdana" w:cs="Arial"/>
          <w:iCs/>
          <w:sz w:val="20"/>
          <w:szCs w:val="20"/>
          <w:lang w:val="en-US" w:eastAsia="en-US"/>
        </w:rPr>
        <w:t xml:space="preserve">No study was provided. </w:t>
      </w:r>
    </w:p>
    <w:p w:rsidR="00300A80" w:rsidRPr="00BD4437" w:rsidRDefault="00300A80" w:rsidP="002A4CAC">
      <w:pPr>
        <w:ind w:left="426"/>
        <w:jc w:val="both"/>
        <w:rPr>
          <w:iCs/>
          <w:sz w:val="20"/>
          <w:lang w:val="en-GB" w:eastAsia="en-US"/>
        </w:rPr>
      </w:pPr>
    </w:p>
    <w:p w:rsidR="00397454" w:rsidRPr="00397454" w:rsidRDefault="00397454" w:rsidP="00397454">
      <w:pPr>
        <w:pStyle w:val="Titre4"/>
        <w:rPr>
          <w:i/>
          <w:iCs/>
          <w:lang w:val="de-DE" w:eastAsia="en-US"/>
        </w:rPr>
      </w:pPr>
      <w:bookmarkStart w:id="80" w:name="_Toc497231150"/>
      <w:r w:rsidRPr="00397454">
        <w:rPr>
          <w:lang w:val="de-DE" w:eastAsia="zh-CN"/>
        </w:rPr>
        <w:t>Access to documentation</w:t>
      </w:r>
      <w:bookmarkEnd w:id="80"/>
    </w:p>
    <w:p w:rsidR="007E1329" w:rsidRPr="007E6549" w:rsidRDefault="007E1329" w:rsidP="007E1329">
      <w:pPr>
        <w:contextualSpacing/>
        <w:jc w:val="both"/>
        <w:rPr>
          <w:rFonts w:ascii="Verdana" w:hAnsi="Verdana"/>
          <w:sz w:val="20"/>
          <w:szCs w:val="20"/>
          <w:lang w:val="en-GB"/>
        </w:rPr>
      </w:pPr>
      <w:r w:rsidRPr="007E6549">
        <w:rPr>
          <w:rFonts w:ascii="Verdana" w:hAnsi="Verdana"/>
          <w:sz w:val="20"/>
          <w:szCs w:val="20"/>
          <w:lang w:val="en-GB"/>
        </w:rPr>
        <w:t>A letter of access is submitted by LIMARU NV</w:t>
      </w:r>
      <w:r w:rsidR="005A31A1">
        <w:rPr>
          <w:rFonts w:ascii="Verdana" w:hAnsi="Verdana"/>
          <w:sz w:val="20"/>
          <w:szCs w:val="20"/>
          <w:lang w:val="en-GB"/>
        </w:rPr>
        <w:t xml:space="preserve">/TAGROS </w:t>
      </w:r>
      <w:r w:rsidRPr="007E6549">
        <w:rPr>
          <w:rFonts w:ascii="Verdana" w:hAnsi="Verdana"/>
          <w:sz w:val="20"/>
          <w:szCs w:val="20"/>
          <w:lang w:val="en-GB"/>
        </w:rPr>
        <w:t>for the active substance full dossier concerning permethrin technical.</w:t>
      </w:r>
    </w:p>
    <w:p w:rsidR="00397454" w:rsidRPr="00397454" w:rsidRDefault="00397454" w:rsidP="00397454">
      <w:pPr>
        <w:suppressAutoHyphens/>
        <w:spacing w:after="0" w:line="240" w:lineRule="auto"/>
        <w:rPr>
          <w:i/>
          <w:iCs/>
          <w:sz w:val="20"/>
          <w:szCs w:val="20"/>
          <w:lang w:val="en-GB" w:eastAsia="en-US"/>
        </w:rPr>
      </w:pPr>
    </w:p>
    <w:p w:rsidR="00397454" w:rsidRPr="00397454" w:rsidRDefault="00397454" w:rsidP="00397454">
      <w:pPr>
        <w:suppressAutoHyphens/>
        <w:spacing w:after="0" w:line="240" w:lineRule="auto"/>
        <w:rPr>
          <w:rFonts w:ascii="Verdana" w:eastAsia="Times New Roman" w:hAnsi="Verdana" w:cs="Verdana"/>
          <w:sz w:val="20"/>
          <w:szCs w:val="20"/>
          <w:lang w:val="en-GB" w:eastAsia="zh-CN"/>
        </w:rPr>
      </w:pPr>
    </w:p>
    <w:p w:rsidR="00397454" w:rsidRPr="00397454" w:rsidRDefault="00397454" w:rsidP="00397454">
      <w:pPr>
        <w:suppressAutoHyphens/>
        <w:spacing w:after="0" w:line="240" w:lineRule="auto"/>
        <w:rPr>
          <w:rFonts w:ascii="Verdana" w:eastAsia="Times New Roman" w:hAnsi="Verdana" w:cs="Verdana"/>
          <w:sz w:val="20"/>
          <w:szCs w:val="20"/>
          <w:lang w:val="en-GB" w:eastAsia="zh-CN"/>
        </w:rPr>
      </w:pPr>
    </w:p>
    <w:p w:rsidR="00397454" w:rsidRPr="00397454" w:rsidRDefault="00397454" w:rsidP="0076614C">
      <w:pPr>
        <w:rPr>
          <w:rFonts w:ascii="Verdana" w:hAnsi="Verdana"/>
          <w:caps/>
          <w:sz w:val="20"/>
          <w:szCs w:val="20"/>
          <w:lang w:val="en-GB"/>
        </w:rPr>
        <w:sectPr w:rsidR="00397454" w:rsidRPr="00397454">
          <w:endnotePr>
            <w:numFmt w:val="decimal"/>
          </w:endnotePr>
          <w:pgSz w:w="11907" w:h="16840"/>
          <w:pgMar w:top="1474" w:right="1247" w:bottom="2013" w:left="1446" w:header="850" w:footer="850" w:gutter="0"/>
          <w:cols w:space="720"/>
        </w:sectPr>
      </w:pPr>
    </w:p>
    <w:p w:rsidR="004A49EF" w:rsidRDefault="004A49EF" w:rsidP="004A49EF">
      <w:pPr>
        <w:pStyle w:val="Titre20"/>
        <w:tabs>
          <w:tab w:val="clear" w:pos="1304"/>
          <w:tab w:val="left" w:pos="709"/>
        </w:tabs>
        <w:jc w:val="both"/>
      </w:pPr>
      <w:bookmarkStart w:id="81" w:name="_Toc389728912"/>
      <w:bookmarkStart w:id="82" w:name="_Toc497231151"/>
      <w:bookmarkStart w:id="83" w:name="_Toc421091485"/>
      <w:r w:rsidRPr="00987A0E">
        <w:lastRenderedPageBreak/>
        <w:t>Assessment of the biocidal product</w:t>
      </w:r>
      <w:bookmarkEnd w:id="81"/>
      <w:bookmarkEnd w:id="82"/>
      <w:r w:rsidRPr="00987A0E">
        <w:t xml:space="preserve"> </w:t>
      </w:r>
      <w:bookmarkEnd w:id="83"/>
    </w:p>
    <w:p w:rsidR="00397454" w:rsidRPr="00397454" w:rsidRDefault="00397454" w:rsidP="00397454">
      <w:pPr>
        <w:rPr>
          <w:lang w:val="en-GB"/>
        </w:rPr>
      </w:pPr>
    </w:p>
    <w:p w:rsidR="003635E9" w:rsidRPr="003635E9" w:rsidRDefault="003635E9" w:rsidP="006541A7">
      <w:pPr>
        <w:pStyle w:val="Titre30"/>
      </w:pPr>
      <w:bookmarkStart w:id="84" w:name="_Toc497231152"/>
      <w:r w:rsidRPr="003635E9">
        <w:t>Intended use(s) as applied for by the applicant</w:t>
      </w:r>
      <w:bookmarkEnd w:id="84"/>
      <w:r w:rsidRPr="003635E9">
        <w:t xml:space="preserve"> </w:t>
      </w:r>
    </w:p>
    <w:p w:rsidR="004A49EF" w:rsidRPr="00BA3DE7" w:rsidRDefault="004A49EF" w:rsidP="004A49EF">
      <w:pPr>
        <w:pStyle w:val="Lgende"/>
        <w:spacing w:after="120"/>
        <w:ind w:left="0" w:firstLine="0"/>
        <w:rPr>
          <w:rFonts w:ascii="Verdana" w:hAnsi="Verdana"/>
          <w:lang w:val="en-US"/>
        </w:rPr>
      </w:pPr>
      <w:r>
        <w:rPr>
          <w:rFonts w:ascii="Verdana" w:hAnsi="Verdana"/>
        </w:rPr>
        <w:t xml:space="preserve">Table </w:t>
      </w:r>
      <w:r>
        <w:rPr>
          <w:rFonts w:ascii="Verdana" w:hAnsi="Verdana"/>
        </w:rPr>
        <w:fldChar w:fldCharType="begin"/>
      </w:r>
      <w:r>
        <w:rPr>
          <w:rFonts w:ascii="Verdana" w:hAnsi="Verdana"/>
        </w:rPr>
        <w:instrText xml:space="preserve"> SEQ Table \* ARABIC </w:instrText>
      </w:r>
      <w:r>
        <w:rPr>
          <w:rFonts w:ascii="Verdana" w:hAnsi="Verdana"/>
        </w:rPr>
        <w:fldChar w:fldCharType="separate"/>
      </w:r>
      <w:r>
        <w:rPr>
          <w:rFonts w:ascii="Verdana" w:hAnsi="Verdana"/>
          <w:noProof/>
        </w:rPr>
        <w:t>1</w:t>
      </w:r>
      <w:r>
        <w:rPr>
          <w:rFonts w:ascii="Verdana" w:hAnsi="Verdana"/>
        </w:rPr>
        <w:fldChar w:fldCharType="end"/>
      </w:r>
      <w:r>
        <w:rPr>
          <w:rFonts w:ascii="Verdana" w:hAnsi="Verdana"/>
        </w:rPr>
        <w:t xml:space="preserve">. Intended use # 1 – </w:t>
      </w:r>
      <w:r w:rsidR="00BA3DE7" w:rsidRPr="00BA3DE7">
        <w:rPr>
          <w:rFonts w:ascii="Verdana" w:eastAsiaTheme="minorHAnsi" w:hAnsi="Verdana" w:cs="Arial"/>
          <w:color w:val="222222"/>
          <w:lang w:val="en-US" w:eastAsia="en-US"/>
        </w:rPr>
        <w:t>Preventive treatment against termites, as an impregnated film</w:t>
      </w:r>
    </w:p>
    <w:tbl>
      <w:tblPr>
        <w:tblW w:w="0" w:type="auto"/>
        <w:tblInd w:w="45" w:type="dxa"/>
        <w:tblLayout w:type="fixed"/>
        <w:tblCellMar>
          <w:left w:w="0" w:type="dxa"/>
          <w:right w:w="0" w:type="dxa"/>
        </w:tblCellMar>
        <w:tblLook w:val="04A0" w:firstRow="1" w:lastRow="0" w:firstColumn="1" w:lastColumn="0" w:noHBand="0" w:noVBand="1"/>
      </w:tblPr>
      <w:tblGrid>
        <w:gridCol w:w="2707"/>
        <w:gridCol w:w="6318"/>
      </w:tblGrid>
      <w:tr w:rsidR="004A49EF" w:rsidTr="004A49EF">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rsidR="004A49EF" w:rsidRDefault="004A49EF" w:rsidP="00987A0E">
            <w:pPr>
              <w:spacing w:after="0" w:line="240" w:lineRule="auto"/>
              <w:rPr>
                <w:rFonts w:ascii="Verdana" w:hAnsi="Verdana" w:cs="Arial"/>
                <w:bCs/>
                <w:sz w:val="20"/>
                <w:lang w:val="de-DE" w:eastAsia="de-DE"/>
              </w:rPr>
            </w:pPr>
            <w:r>
              <w:rPr>
                <w:rFonts w:ascii="Verdana" w:hAnsi="Verdana" w:cs="Arial"/>
                <w:bCs/>
                <w:sz w:val="20"/>
              </w:rPr>
              <w:t>Product Type(s)</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4A49EF" w:rsidRDefault="00BA3DE7" w:rsidP="00987A0E">
            <w:pPr>
              <w:spacing w:after="0" w:line="240" w:lineRule="auto"/>
              <w:rPr>
                <w:rFonts w:ascii="Verdana" w:hAnsi="Verdana" w:cs="Arial"/>
                <w:bCs/>
                <w:sz w:val="20"/>
                <w:lang w:val="de-DE" w:eastAsia="de-DE"/>
              </w:rPr>
            </w:pPr>
            <w:r>
              <w:rPr>
                <w:rFonts w:ascii="Verdana" w:hAnsi="Verdana" w:cs="Arial"/>
                <w:bCs/>
                <w:sz w:val="20"/>
                <w:lang w:val="de-DE" w:eastAsia="de-DE"/>
              </w:rPr>
              <w:t>18</w:t>
            </w:r>
          </w:p>
        </w:tc>
      </w:tr>
      <w:tr w:rsidR="004A49EF" w:rsidRPr="004A49EF" w:rsidTr="004A49E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rsidR="004A49EF" w:rsidRDefault="004A49EF" w:rsidP="00987A0E">
            <w:pPr>
              <w:spacing w:after="0" w:line="240" w:lineRule="auto"/>
              <w:rPr>
                <w:rFonts w:ascii="Verdana" w:hAnsi="Verdana" w:cs="Arial"/>
                <w:bCs/>
                <w:sz w:val="20"/>
                <w:lang w:val="en-US" w:eastAsia="de-DE"/>
              </w:rPr>
            </w:pPr>
            <w:r w:rsidRPr="00AA7D96">
              <w:rPr>
                <w:rFonts w:ascii="Verdana" w:hAnsi="Verdana" w:cs="Arial"/>
                <w:bCs/>
                <w:sz w:val="20"/>
                <w:lang w:val="en-US"/>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4A49EF" w:rsidRDefault="003B5C39" w:rsidP="00987A0E">
            <w:pPr>
              <w:spacing w:after="0" w:line="240" w:lineRule="auto"/>
              <w:rPr>
                <w:rFonts w:ascii="Verdana" w:hAnsi="Verdana" w:cs="Arial"/>
                <w:bCs/>
                <w:sz w:val="20"/>
                <w:lang w:val="en-GB" w:eastAsia="de-DE"/>
              </w:rPr>
            </w:pPr>
            <w:r w:rsidRPr="00BA3DE7">
              <w:rPr>
                <w:rFonts w:ascii="Verdana" w:eastAsiaTheme="minorHAnsi" w:hAnsi="Verdana" w:cs="Arial"/>
                <w:color w:val="222222"/>
                <w:sz w:val="20"/>
                <w:szCs w:val="20"/>
                <w:lang w:val="en-US" w:eastAsia="en-US"/>
              </w:rPr>
              <w:t>Preventive treatment against termites</w:t>
            </w:r>
          </w:p>
        </w:tc>
      </w:tr>
      <w:tr w:rsidR="004A49EF" w:rsidRPr="004A49EF" w:rsidTr="004A49E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rsidR="004A49EF" w:rsidRDefault="004A49EF" w:rsidP="00987A0E">
            <w:pPr>
              <w:spacing w:after="0" w:line="240" w:lineRule="auto"/>
              <w:rPr>
                <w:rFonts w:ascii="Verdana" w:hAnsi="Verdana" w:cs="Arial"/>
                <w:bCs/>
                <w:sz w:val="20"/>
                <w:lang w:val="en-US" w:eastAsia="de-DE"/>
              </w:rPr>
            </w:pPr>
            <w:r w:rsidRPr="00AA7D96">
              <w:rPr>
                <w:rFonts w:ascii="Verdana" w:hAnsi="Verdana" w:cs="Arial"/>
                <w:bCs/>
                <w:sz w:val="20"/>
                <w:lang w:val="en-US"/>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3B5C39" w:rsidRPr="003B5C39" w:rsidRDefault="003B5C39" w:rsidP="003B5C39">
            <w:pPr>
              <w:autoSpaceDE w:val="0"/>
              <w:autoSpaceDN w:val="0"/>
              <w:adjustRightInd w:val="0"/>
              <w:spacing w:after="0" w:line="240" w:lineRule="auto"/>
              <w:rPr>
                <w:rFonts w:ascii="Verdana" w:eastAsiaTheme="minorHAnsi" w:hAnsi="Verdana" w:cs="Verdana"/>
                <w:i/>
                <w:sz w:val="20"/>
                <w:szCs w:val="20"/>
                <w:lang w:val="fr-FR" w:eastAsia="en-US"/>
              </w:rPr>
            </w:pPr>
            <w:r w:rsidRPr="003B5C39">
              <w:rPr>
                <w:rFonts w:ascii="Verdana" w:eastAsiaTheme="minorHAnsi" w:hAnsi="Verdana" w:cs="Verdana"/>
                <w:i/>
                <w:sz w:val="20"/>
                <w:szCs w:val="20"/>
                <w:lang w:val="fr-FR" w:eastAsia="en-US"/>
              </w:rPr>
              <w:t>Coptotermes gestroi, Reticulitermes flavipes, Heterotermes</w:t>
            </w:r>
          </w:p>
          <w:p w:rsidR="003B5C39" w:rsidRPr="003B5C39" w:rsidRDefault="003B5C39" w:rsidP="003B5C39">
            <w:pPr>
              <w:autoSpaceDE w:val="0"/>
              <w:autoSpaceDN w:val="0"/>
              <w:adjustRightInd w:val="0"/>
              <w:spacing w:after="0" w:line="240" w:lineRule="auto"/>
              <w:rPr>
                <w:rFonts w:ascii="Verdana" w:eastAsiaTheme="minorHAnsi" w:hAnsi="Verdana" w:cs="Verdana"/>
                <w:i/>
                <w:sz w:val="20"/>
                <w:szCs w:val="20"/>
                <w:lang w:val="fr-FR" w:eastAsia="en-US"/>
              </w:rPr>
            </w:pPr>
            <w:r w:rsidRPr="003B5C39">
              <w:rPr>
                <w:rFonts w:ascii="Verdana" w:eastAsiaTheme="minorHAnsi" w:hAnsi="Verdana" w:cs="Verdana"/>
                <w:i/>
                <w:sz w:val="20"/>
                <w:szCs w:val="20"/>
                <w:lang w:val="fr-FR" w:eastAsia="en-US"/>
              </w:rPr>
              <w:t>tenuis + Coptotermes testaceus + Nasutitermes sp.</w:t>
            </w:r>
          </w:p>
          <w:p w:rsidR="004A49EF" w:rsidRDefault="003B5C39" w:rsidP="003B5C39">
            <w:pPr>
              <w:autoSpaceDE w:val="0"/>
              <w:autoSpaceDN w:val="0"/>
              <w:adjustRightInd w:val="0"/>
              <w:spacing w:after="0" w:line="240" w:lineRule="auto"/>
              <w:rPr>
                <w:rFonts w:ascii="Verdana" w:hAnsi="Verdana" w:cs="Arial"/>
                <w:bCs/>
                <w:sz w:val="20"/>
                <w:lang w:val="en-GB" w:eastAsia="de-DE"/>
              </w:rPr>
            </w:pPr>
            <w:r>
              <w:rPr>
                <w:rFonts w:ascii="Verdana" w:eastAsiaTheme="minorHAnsi" w:hAnsi="Verdana" w:cs="Verdana"/>
                <w:sz w:val="20"/>
                <w:szCs w:val="20"/>
                <w:lang w:val="fr-FR" w:eastAsia="en-US"/>
              </w:rPr>
              <w:t>(all adult stage)</w:t>
            </w:r>
          </w:p>
        </w:tc>
      </w:tr>
      <w:tr w:rsidR="004A49EF" w:rsidRPr="00AA7D96" w:rsidTr="004A49E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rsidR="004A49EF" w:rsidRDefault="004A49EF" w:rsidP="00987A0E">
            <w:pPr>
              <w:spacing w:after="0" w:line="240" w:lineRule="auto"/>
              <w:rPr>
                <w:rFonts w:ascii="Verdana" w:hAnsi="Verdana" w:cs="Arial"/>
                <w:bCs/>
                <w:sz w:val="20"/>
                <w:lang w:val="de-DE" w:eastAsia="de-DE"/>
              </w:rPr>
            </w:pPr>
            <w:r>
              <w:rPr>
                <w:rFonts w:ascii="Verdana" w:hAnsi="Verdana" w:cs="Arial"/>
                <w:bCs/>
                <w:sz w:val="20"/>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4A49EF" w:rsidRDefault="00AA7D96" w:rsidP="00AA7D96">
            <w:pPr>
              <w:spacing w:after="0" w:line="240" w:lineRule="auto"/>
              <w:rPr>
                <w:rFonts w:ascii="Verdana" w:hAnsi="Verdana" w:cs="Arial"/>
                <w:bCs/>
                <w:sz w:val="20"/>
                <w:lang w:val="en-GB" w:eastAsia="de-DE"/>
              </w:rPr>
            </w:pPr>
            <w:r>
              <w:rPr>
                <w:rFonts w:ascii="Verdana" w:eastAsia="Times New Roman" w:hAnsi="Verdana" w:cs="Arial"/>
                <w:bCs/>
                <w:sz w:val="20"/>
                <w:szCs w:val="20"/>
                <w:lang w:val="en-GB" w:eastAsia="de-DE"/>
              </w:rPr>
              <w:t>Preventive treatment, during the</w:t>
            </w:r>
            <w:r w:rsidR="00300A80" w:rsidRPr="00300A80">
              <w:rPr>
                <w:rFonts w:ascii="Verdana" w:eastAsia="Times New Roman" w:hAnsi="Verdana" w:cs="Arial"/>
                <w:bCs/>
                <w:sz w:val="20"/>
                <w:szCs w:val="20"/>
                <w:lang w:val="en-GB" w:eastAsia="de-DE"/>
              </w:rPr>
              <w:t xml:space="preserve"> construction</w:t>
            </w:r>
          </w:p>
        </w:tc>
      </w:tr>
      <w:tr w:rsidR="004A49EF" w:rsidTr="004A49E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rsidR="004A49EF" w:rsidRDefault="004A49EF" w:rsidP="00987A0E">
            <w:pPr>
              <w:spacing w:after="0" w:line="240" w:lineRule="auto"/>
              <w:rPr>
                <w:rFonts w:ascii="Verdana" w:hAnsi="Verdana" w:cs="Arial"/>
                <w:bCs/>
                <w:sz w:val="20"/>
                <w:lang w:val="de-DE" w:eastAsia="de-DE"/>
              </w:rPr>
            </w:pPr>
            <w:r>
              <w:rPr>
                <w:rFonts w:ascii="Verdana" w:hAnsi="Verdana" w:cs="Arial"/>
                <w:bCs/>
                <w:sz w:val="20"/>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4A49EF" w:rsidRPr="003B5C39" w:rsidRDefault="003B5C39" w:rsidP="003B5C39">
            <w:pPr>
              <w:pStyle w:val="Lgende"/>
              <w:spacing w:after="120"/>
              <w:ind w:left="0" w:firstLine="0"/>
              <w:rPr>
                <w:rFonts w:ascii="Verdana" w:hAnsi="Verdana"/>
                <w:lang w:val="en-US"/>
              </w:rPr>
            </w:pPr>
            <w:r>
              <w:rPr>
                <w:rFonts w:ascii="Verdana" w:eastAsiaTheme="minorHAnsi" w:hAnsi="Verdana" w:cs="Arial"/>
                <w:color w:val="222222"/>
                <w:lang w:val="en-US" w:eastAsia="en-US"/>
              </w:rPr>
              <w:t>I</w:t>
            </w:r>
            <w:r w:rsidRPr="00BA3DE7">
              <w:rPr>
                <w:rFonts w:ascii="Verdana" w:eastAsiaTheme="minorHAnsi" w:hAnsi="Verdana" w:cs="Arial"/>
                <w:color w:val="222222"/>
                <w:lang w:val="en-US" w:eastAsia="en-US"/>
              </w:rPr>
              <w:t>mpregnated film</w:t>
            </w:r>
          </w:p>
        </w:tc>
      </w:tr>
      <w:tr w:rsidR="004A49EF" w:rsidRPr="00AA7D96" w:rsidTr="004A49E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rsidR="004A49EF" w:rsidRDefault="004A49EF" w:rsidP="00987A0E">
            <w:pPr>
              <w:spacing w:after="0" w:line="240" w:lineRule="auto"/>
              <w:rPr>
                <w:rFonts w:ascii="Verdana" w:hAnsi="Verdana" w:cs="Arial"/>
                <w:bCs/>
                <w:sz w:val="20"/>
                <w:lang w:val="en-US" w:eastAsia="de-DE"/>
              </w:rPr>
            </w:pPr>
            <w:r w:rsidRPr="00AA7D96">
              <w:rPr>
                <w:rFonts w:ascii="Verdana" w:hAnsi="Verdana" w:cs="Arial"/>
                <w:bCs/>
                <w:sz w:val="20"/>
                <w:lang w:val="en-US"/>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4A49EF" w:rsidRPr="003B5C39" w:rsidRDefault="003B5C39" w:rsidP="003B5C39">
            <w:pPr>
              <w:spacing w:after="0" w:line="240" w:lineRule="auto"/>
              <w:rPr>
                <w:rFonts w:ascii="Verdana" w:hAnsi="Verdana" w:cs="Arial"/>
                <w:bCs/>
                <w:sz w:val="20"/>
                <w:lang w:val="en-GB" w:eastAsia="de-DE"/>
              </w:rPr>
            </w:pPr>
            <w:r>
              <w:rPr>
                <w:rFonts w:ascii="Verdana" w:hAnsi="Verdana" w:cs="Arial"/>
                <w:bCs/>
                <w:sz w:val="20"/>
                <w:lang w:val="en-GB" w:eastAsia="de-DE"/>
              </w:rPr>
              <w:t xml:space="preserve">2 </w:t>
            </w:r>
            <w:r w:rsidRPr="003B5C39">
              <w:rPr>
                <w:rFonts w:ascii="Verdana" w:hAnsi="Verdana" w:cs="Arial"/>
                <w:bCs/>
                <w:sz w:val="20"/>
                <w:lang w:val="en-GB" w:eastAsia="de-DE"/>
              </w:rPr>
              <w:t>g/m²</w:t>
            </w:r>
          </w:p>
          <w:p w:rsidR="003B5C39" w:rsidRPr="003B5C39" w:rsidRDefault="003B5C39" w:rsidP="003B5C39">
            <w:pPr>
              <w:spacing w:after="0" w:line="240" w:lineRule="auto"/>
              <w:rPr>
                <w:rFonts w:ascii="Verdana" w:hAnsi="Verdana" w:cs="Arial"/>
                <w:bCs/>
                <w:sz w:val="20"/>
                <w:lang w:val="en-GB" w:eastAsia="de-DE"/>
              </w:rPr>
            </w:pPr>
            <w:r w:rsidRPr="003B5C39">
              <w:rPr>
                <w:rFonts w:ascii="Verdana" w:eastAsiaTheme="minorHAnsi" w:hAnsi="Verdana" w:cs="Verdana"/>
                <w:sz w:val="20"/>
                <w:szCs w:val="20"/>
                <w:lang w:val="en-US" w:eastAsia="en-US"/>
              </w:rPr>
              <w:t>Once at the beginning of the construction of the building.</w:t>
            </w:r>
          </w:p>
        </w:tc>
      </w:tr>
      <w:tr w:rsidR="004A49EF" w:rsidRPr="004A49EF" w:rsidTr="004A49E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rsidR="004A49EF" w:rsidRDefault="004A49EF" w:rsidP="00987A0E">
            <w:pPr>
              <w:spacing w:after="0" w:line="240" w:lineRule="auto"/>
              <w:rPr>
                <w:rFonts w:ascii="Verdana" w:hAnsi="Verdana" w:cs="Arial"/>
                <w:bCs/>
                <w:sz w:val="20"/>
                <w:lang w:val="en-GB" w:eastAsia="de-DE"/>
              </w:rPr>
            </w:pPr>
            <w:r w:rsidRPr="00594CF5">
              <w:rPr>
                <w:rFonts w:ascii="Verdana" w:hAnsi="Verdana" w:cs="Arial"/>
                <w:bCs/>
                <w:sz w:val="20"/>
                <w:lang w:val="en-US"/>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4A49EF" w:rsidRDefault="003B5C39" w:rsidP="00987A0E">
            <w:pPr>
              <w:spacing w:after="0" w:line="240" w:lineRule="auto"/>
              <w:rPr>
                <w:rFonts w:ascii="Verdana" w:hAnsi="Verdana" w:cs="Arial"/>
                <w:bCs/>
                <w:sz w:val="20"/>
                <w:lang w:val="en-GB" w:eastAsia="de-DE"/>
              </w:rPr>
            </w:pPr>
            <w:r>
              <w:rPr>
                <w:rFonts w:ascii="Verdana" w:hAnsi="Verdana" w:cs="Arial"/>
                <w:bCs/>
                <w:sz w:val="20"/>
                <w:lang w:val="en-GB" w:eastAsia="de-DE"/>
              </w:rPr>
              <w:t>Professional</w:t>
            </w:r>
            <w:r w:rsidR="00300A80">
              <w:rPr>
                <w:rFonts w:ascii="Verdana" w:hAnsi="Verdana" w:cs="Arial"/>
                <w:bCs/>
                <w:sz w:val="20"/>
                <w:lang w:val="en-GB" w:eastAsia="de-DE"/>
              </w:rPr>
              <w:t>s</w:t>
            </w:r>
          </w:p>
        </w:tc>
      </w:tr>
      <w:tr w:rsidR="004A49EF" w:rsidRPr="00AA7D96" w:rsidTr="004A49E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rsidR="004A49EF" w:rsidRDefault="004A49EF" w:rsidP="00987A0E">
            <w:pPr>
              <w:spacing w:after="0" w:line="240" w:lineRule="auto"/>
              <w:rPr>
                <w:rFonts w:ascii="Verdana" w:hAnsi="Verdana" w:cs="Arial"/>
                <w:bCs/>
                <w:sz w:val="20"/>
                <w:lang w:val="en-US" w:eastAsia="de-DE"/>
              </w:rPr>
            </w:pPr>
            <w:r w:rsidRPr="00AA7D96">
              <w:rPr>
                <w:rFonts w:ascii="Verdana" w:hAnsi="Verdana" w:cs="Arial"/>
                <w:bCs/>
                <w:sz w:val="20"/>
                <w:lang w:val="en-US"/>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hideMark/>
          </w:tcPr>
          <w:p w:rsidR="00300A80" w:rsidRDefault="00300A80" w:rsidP="00987A0E">
            <w:pPr>
              <w:spacing w:after="0" w:line="240" w:lineRule="auto"/>
              <w:rPr>
                <w:rFonts w:ascii="Verdana" w:eastAsia="Times New Roman" w:hAnsi="Verdana" w:cs="Arial"/>
                <w:bCs/>
                <w:sz w:val="20"/>
                <w:szCs w:val="20"/>
                <w:lang w:val="en-GB" w:eastAsia="de-DE"/>
              </w:rPr>
            </w:pPr>
            <w:r w:rsidRPr="00300A80">
              <w:rPr>
                <w:rFonts w:ascii="Verdana" w:eastAsia="Times New Roman" w:hAnsi="Verdana" w:cs="Arial"/>
                <w:bCs/>
                <w:sz w:val="20"/>
                <w:szCs w:val="20"/>
                <w:lang w:val="en-GB" w:eastAsia="de-DE"/>
              </w:rPr>
              <w:t>THITHOR S™ is a film composed by 3 layers: a Polyethylene terephthalate (PET) film of 50 microns (inferior layer), a non woven material impregnated with a permethrin solution and a PET film of 100 microns (upper layer).</w:t>
            </w:r>
          </w:p>
          <w:p w:rsidR="003B5C39" w:rsidRDefault="003B5C39">
            <w:pPr>
              <w:spacing w:after="0" w:line="240" w:lineRule="auto"/>
              <w:rPr>
                <w:rFonts w:ascii="Verdana" w:hAnsi="Verdana" w:cs="Arial"/>
                <w:bCs/>
                <w:sz w:val="20"/>
                <w:lang w:val="en-GB" w:eastAsia="de-DE"/>
              </w:rPr>
            </w:pPr>
            <w:r>
              <w:rPr>
                <w:rFonts w:ascii="Verdana" w:hAnsi="Verdana" w:cs="Arial"/>
                <w:bCs/>
                <w:sz w:val="20"/>
                <w:lang w:val="en-GB" w:eastAsia="de-DE"/>
              </w:rPr>
              <w:t>2, 4 or 5 rolls in a pack</w:t>
            </w:r>
            <w:r w:rsidR="00300A80">
              <w:rPr>
                <w:rFonts w:ascii="Verdana" w:hAnsi="Verdana" w:cs="Arial"/>
                <w:bCs/>
                <w:sz w:val="20"/>
                <w:lang w:val="en-GB" w:eastAsia="de-DE"/>
              </w:rPr>
              <w:t>: r</w:t>
            </w:r>
            <w:r>
              <w:rPr>
                <w:rFonts w:ascii="Verdana" w:hAnsi="Verdana" w:cs="Arial"/>
                <w:bCs/>
                <w:sz w:val="20"/>
                <w:lang w:val="en-GB" w:eastAsia="de-DE"/>
              </w:rPr>
              <w:t xml:space="preserve">olls of 100, 150, 200, 250, 300, </w:t>
            </w:r>
            <w:r w:rsidR="00CA70AA">
              <w:rPr>
                <w:rFonts w:ascii="Verdana" w:hAnsi="Verdana" w:cs="Arial"/>
                <w:bCs/>
                <w:sz w:val="20"/>
                <w:lang w:val="en-GB" w:eastAsia="de-DE"/>
              </w:rPr>
              <w:t xml:space="preserve">500 mm </w:t>
            </w:r>
            <w:r>
              <w:rPr>
                <w:rFonts w:ascii="Verdana" w:hAnsi="Verdana" w:cs="Arial"/>
                <w:bCs/>
                <w:sz w:val="20"/>
                <w:lang w:val="en-GB" w:eastAsia="de-DE"/>
              </w:rPr>
              <w:t>of width</w:t>
            </w:r>
            <w:r w:rsidR="002A5B0C">
              <w:rPr>
                <w:rFonts w:ascii="Verdana" w:hAnsi="Verdana" w:cs="Arial"/>
                <w:bCs/>
                <w:sz w:val="20"/>
                <w:lang w:val="en-GB" w:eastAsia="de-DE"/>
              </w:rPr>
              <w:t xml:space="preserve"> and 50 m of length.</w:t>
            </w:r>
          </w:p>
        </w:tc>
      </w:tr>
      <w:bookmarkEnd w:id="15"/>
      <w:bookmarkEnd w:id="16"/>
      <w:bookmarkEnd w:id="17"/>
    </w:tbl>
    <w:p w:rsidR="0041705E" w:rsidRDefault="0041705E" w:rsidP="006541A7">
      <w:pPr>
        <w:pStyle w:val="Titre30"/>
        <w:numPr>
          <w:ilvl w:val="0"/>
          <w:numId w:val="0"/>
        </w:numPr>
        <w:ind w:left="568"/>
      </w:pPr>
    </w:p>
    <w:p w:rsidR="0041705E" w:rsidRDefault="0041705E" w:rsidP="0041705E">
      <w:pPr>
        <w:rPr>
          <w:lang w:val="de-DE" w:eastAsia="de-DE"/>
        </w:rPr>
      </w:pPr>
    </w:p>
    <w:p w:rsidR="0041705E" w:rsidRDefault="0041705E" w:rsidP="0041705E">
      <w:pPr>
        <w:rPr>
          <w:lang w:val="de-DE" w:eastAsia="de-DE"/>
        </w:rPr>
        <w:sectPr w:rsidR="0041705E" w:rsidSect="0041705E">
          <w:pgSz w:w="11906" w:h="16838"/>
          <w:pgMar w:top="1021" w:right="709" w:bottom="1021" w:left="1418" w:header="709" w:footer="709" w:gutter="0"/>
          <w:cols w:space="708"/>
          <w:docGrid w:linePitch="360"/>
        </w:sectPr>
      </w:pPr>
    </w:p>
    <w:p w:rsidR="004A015E" w:rsidRPr="004A015E" w:rsidRDefault="0041705E" w:rsidP="006541A7">
      <w:pPr>
        <w:pStyle w:val="Titre30"/>
      </w:pPr>
      <w:bookmarkStart w:id="85" w:name="_Toc497231153"/>
      <w:r>
        <w:lastRenderedPageBreak/>
        <w:t>Physical, chemical and technical properties</w:t>
      </w:r>
      <w:bookmarkEnd w:id="85"/>
      <w:r>
        <w:t xml:space="preserve"> </w:t>
      </w:r>
    </w:p>
    <w:p w:rsidR="004A015E" w:rsidRPr="002A4400" w:rsidRDefault="004A015E" w:rsidP="004A015E">
      <w:pPr>
        <w:suppressAutoHyphens/>
        <w:spacing w:after="0" w:line="260" w:lineRule="atLeast"/>
        <w:ind w:left="360"/>
        <w:contextualSpacing/>
        <w:jc w:val="both"/>
        <w:rPr>
          <w:rFonts w:ascii="Arial" w:hAnsi="Arial" w:cs="Arial"/>
          <w:szCs w:val="22"/>
          <w:lang w:val="en-GB"/>
        </w:rPr>
      </w:pPr>
      <w:r w:rsidRPr="002A4400">
        <w:rPr>
          <w:rFonts w:ascii="Arial" w:hAnsi="Arial" w:cs="Arial"/>
          <w:szCs w:val="22"/>
          <w:lang w:val="en-GB"/>
        </w:rPr>
        <w:t>Pure and technical content of the active substance permethrin in % and in g/m</w:t>
      </w:r>
      <w:r>
        <w:rPr>
          <w:rFonts w:ascii="Arial" w:hAnsi="Arial" w:cs="Arial"/>
          <w:szCs w:val="22"/>
          <w:lang w:val="en-GB"/>
        </w:rPr>
        <w:t>²</w:t>
      </w:r>
      <w:r w:rsidR="00A02981">
        <w:rPr>
          <w:rFonts w:ascii="Arial" w:hAnsi="Arial" w:cs="Arial"/>
          <w:szCs w:val="22"/>
          <w:lang w:val="en-GB"/>
        </w:rPr>
        <w:t xml:space="preserve"> </w:t>
      </w:r>
      <w:r w:rsidRPr="002A4400">
        <w:rPr>
          <w:rFonts w:ascii="Arial" w:hAnsi="Arial" w:cs="Arial"/>
          <w:szCs w:val="22"/>
          <w:lang w:val="en-GB"/>
        </w:rPr>
        <w:t>have been reported in the table below:</w:t>
      </w:r>
    </w:p>
    <w:p w:rsidR="004A015E" w:rsidRPr="002A4400" w:rsidRDefault="004A015E" w:rsidP="004A015E">
      <w:pPr>
        <w:suppressAutoHyphens/>
        <w:spacing w:after="0" w:line="260" w:lineRule="atLeast"/>
        <w:ind w:left="360"/>
        <w:contextualSpacing/>
        <w:jc w:val="both"/>
        <w:rPr>
          <w:rFonts w:ascii="Arial" w:hAnsi="Arial" w:cs="Arial"/>
          <w:szCs w:val="22"/>
          <w:lang w:val="en-GB"/>
        </w:rPr>
      </w:pPr>
    </w:p>
    <w:tbl>
      <w:tblPr>
        <w:tblStyle w:val="Grilledutableau21"/>
        <w:tblW w:w="9481" w:type="dxa"/>
        <w:tblLook w:val="04A0" w:firstRow="1" w:lastRow="0" w:firstColumn="1" w:lastColumn="0" w:noHBand="0" w:noVBand="1"/>
      </w:tblPr>
      <w:tblGrid>
        <w:gridCol w:w="1951"/>
        <w:gridCol w:w="1837"/>
        <w:gridCol w:w="1707"/>
        <w:gridCol w:w="1984"/>
        <w:gridCol w:w="2002"/>
      </w:tblGrid>
      <w:tr w:rsidR="004A015E" w:rsidRPr="002A4400" w:rsidTr="006D6758">
        <w:tc>
          <w:tcPr>
            <w:tcW w:w="1951" w:type="dxa"/>
          </w:tcPr>
          <w:p w:rsidR="004A015E" w:rsidRPr="002A4400" w:rsidRDefault="004A015E" w:rsidP="006D6758">
            <w:pPr>
              <w:suppressAutoHyphens/>
              <w:jc w:val="center"/>
              <w:rPr>
                <w:rFonts w:ascii="Verdana" w:eastAsia="Times New Roman" w:hAnsi="Verdana" w:cs="Verdana"/>
                <w:b/>
                <w:sz w:val="20"/>
                <w:szCs w:val="20"/>
                <w:lang w:val="en-GB" w:eastAsia="zh-CN"/>
              </w:rPr>
            </w:pPr>
            <w:r w:rsidRPr="002A4400">
              <w:rPr>
                <w:rFonts w:ascii="Verdana" w:hAnsi="Verdana" w:cs="Verdana"/>
                <w:b/>
                <w:lang w:val="en-GB" w:eastAsia="zh-CN"/>
              </w:rPr>
              <w:t>Product</w:t>
            </w:r>
          </w:p>
        </w:tc>
        <w:tc>
          <w:tcPr>
            <w:tcW w:w="1837" w:type="dxa"/>
          </w:tcPr>
          <w:p w:rsidR="004A015E" w:rsidRPr="002A4400" w:rsidRDefault="004A015E" w:rsidP="006D6758">
            <w:pPr>
              <w:suppressAutoHyphens/>
              <w:jc w:val="center"/>
              <w:rPr>
                <w:rFonts w:ascii="Verdana" w:hAnsi="Verdana" w:cs="Verdana"/>
                <w:b/>
                <w:sz w:val="20"/>
                <w:szCs w:val="20"/>
                <w:lang w:val="en-GB" w:eastAsia="zh-CN"/>
              </w:rPr>
            </w:pPr>
            <w:r w:rsidRPr="002A4400">
              <w:rPr>
                <w:rFonts w:ascii="Verdana" w:hAnsi="Verdana" w:cs="Verdana"/>
                <w:b/>
                <w:lang w:val="en-GB" w:eastAsia="zh-CN"/>
              </w:rPr>
              <w:t>Pur content of active substance (%)</w:t>
            </w:r>
          </w:p>
        </w:tc>
        <w:tc>
          <w:tcPr>
            <w:tcW w:w="1707" w:type="dxa"/>
          </w:tcPr>
          <w:p w:rsidR="004A015E" w:rsidRPr="002A4400" w:rsidRDefault="004A015E" w:rsidP="006D6758">
            <w:pPr>
              <w:suppressAutoHyphens/>
              <w:jc w:val="center"/>
              <w:rPr>
                <w:rFonts w:ascii="Verdana" w:hAnsi="Verdana" w:cs="Verdana"/>
                <w:b/>
                <w:sz w:val="20"/>
                <w:szCs w:val="20"/>
                <w:lang w:val="en-GB" w:eastAsia="zh-CN"/>
              </w:rPr>
            </w:pPr>
            <w:r w:rsidRPr="002A4400">
              <w:rPr>
                <w:rFonts w:ascii="Verdana" w:hAnsi="Verdana" w:cs="Verdana"/>
                <w:b/>
                <w:lang w:val="en-GB" w:eastAsia="zh-CN"/>
              </w:rPr>
              <w:t>Technical content of active substance (%)</w:t>
            </w:r>
          </w:p>
        </w:tc>
        <w:tc>
          <w:tcPr>
            <w:tcW w:w="1984" w:type="dxa"/>
          </w:tcPr>
          <w:p w:rsidR="004A015E" w:rsidRPr="002A4400" w:rsidRDefault="004A015E" w:rsidP="006D6758">
            <w:pPr>
              <w:suppressAutoHyphens/>
              <w:jc w:val="center"/>
              <w:rPr>
                <w:rFonts w:ascii="Verdana" w:eastAsia="Times New Roman" w:hAnsi="Verdana" w:cs="Verdana"/>
                <w:b/>
                <w:sz w:val="20"/>
                <w:szCs w:val="20"/>
                <w:lang w:val="en-GB" w:eastAsia="zh-CN"/>
              </w:rPr>
            </w:pPr>
            <w:r w:rsidRPr="002A4400">
              <w:rPr>
                <w:rFonts w:ascii="Verdana" w:hAnsi="Verdana" w:cs="Verdana"/>
                <w:b/>
                <w:lang w:val="en-GB" w:eastAsia="zh-CN"/>
              </w:rPr>
              <w:t>Pur content of active substance (g/m</w:t>
            </w:r>
            <w:r w:rsidRPr="002A4400">
              <w:rPr>
                <w:rFonts w:ascii="Verdana" w:hAnsi="Verdana" w:cs="Verdana"/>
                <w:b/>
                <w:vertAlign w:val="superscript"/>
                <w:lang w:val="en-GB" w:eastAsia="zh-CN"/>
              </w:rPr>
              <w:t>2</w:t>
            </w:r>
            <w:r w:rsidRPr="002A4400">
              <w:rPr>
                <w:rFonts w:ascii="Verdana" w:hAnsi="Verdana" w:cs="Verdana"/>
                <w:b/>
                <w:lang w:val="en-GB" w:eastAsia="zh-CN"/>
              </w:rPr>
              <w:t>)</w:t>
            </w:r>
          </w:p>
        </w:tc>
        <w:tc>
          <w:tcPr>
            <w:tcW w:w="2002" w:type="dxa"/>
          </w:tcPr>
          <w:p w:rsidR="004A015E" w:rsidRPr="002A4400" w:rsidRDefault="004A015E" w:rsidP="006D6758">
            <w:pPr>
              <w:suppressAutoHyphens/>
              <w:jc w:val="center"/>
              <w:rPr>
                <w:rFonts w:ascii="Verdana" w:hAnsi="Verdana" w:cs="Verdana"/>
                <w:b/>
                <w:sz w:val="20"/>
                <w:szCs w:val="20"/>
                <w:lang w:val="en-GB" w:eastAsia="zh-CN"/>
              </w:rPr>
            </w:pPr>
            <w:r w:rsidRPr="002A4400">
              <w:rPr>
                <w:rFonts w:ascii="Verdana" w:hAnsi="Verdana" w:cs="Verdana"/>
                <w:b/>
                <w:lang w:val="en-GB" w:eastAsia="zh-CN"/>
              </w:rPr>
              <w:t>Technical content of active substance (g/m</w:t>
            </w:r>
            <w:r w:rsidRPr="002A4400">
              <w:rPr>
                <w:rFonts w:ascii="Verdana" w:hAnsi="Verdana" w:cs="Verdana"/>
                <w:b/>
                <w:vertAlign w:val="superscript"/>
                <w:lang w:val="en-GB" w:eastAsia="zh-CN"/>
              </w:rPr>
              <w:t>2</w:t>
            </w:r>
            <w:r w:rsidRPr="002A4400">
              <w:rPr>
                <w:rFonts w:ascii="Verdana" w:hAnsi="Verdana" w:cs="Verdana"/>
                <w:b/>
                <w:lang w:val="en-GB" w:eastAsia="zh-CN"/>
              </w:rPr>
              <w:t>)</w:t>
            </w:r>
          </w:p>
        </w:tc>
      </w:tr>
      <w:tr w:rsidR="004A015E" w:rsidRPr="002A4400" w:rsidTr="006D6758">
        <w:trPr>
          <w:trHeight w:val="125"/>
        </w:trPr>
        <w:tc>
          <w:tcPr>
            <w:tcW w:w="1951" w:type="dxa"/>
          </w:tcPr>
          <w:p w:rsidR="004A015E" w:rsidRPr="002A4400" w:rsidRDefault="004A015E" w:rsidP="006D6758">
            <w:pPr>
              <w:suppressAutoHyphens/>
              <w:jc w:val="both"/>
              <w:rPr>
                <w:rFonts w:ascii="Verdana" w:hAnsi="Verdana" w:cs="Verdana"/>
                <w:lang w:val="en-GB" w:eastAsia="zh-CN"/>
              </w:rPr>
            </w:pPr>
            <w:r>
              <w:rPr>
                <w:rFonts w:ascii="Verdana" w:hAnsi="Verdana" w:cs="Verdana"/>
                <w:lang w:val="en-GB" w:eastAsia="zh-CN"/>
              </w:rPr>
              <w:t>TRITHOR</w:t>
            </w:r>
            <w:r w:rsidR="00C63B50">
              <w:rPr>
                <w:rFonts w:ascii="Verdana" w:hAnsi="Verdana" w:cs="Verdana"/>
                <w:lang w:val="en-GB" w:eastAsia="zh-CN"/>
              </w:rPr>
              <w:t xml:space="preserve"> S</w:t>
            </w:r>
          </w:p>
          <w:p w:rsidR="004A015E" w:rsidRPr="002A4400" w:rsidRDefault="004A015E" w:rsidP="006D6758">
            <w:pPr>
              <w:suppressAutoHyphens/>
              <w:jc w:val="both"/>
              <w:rPr>
                <w:rFonts w:ascii="Verdana" w:eastAsia="Times New Roman" w:hAnsi="Verdana" w:cs="Verdana"/>
                <w:sz w:val="20"/>
                <w:szCs w:val="20"/>
                <w:lang w:val="en-GB" w:eastAsia="zh-CN"/>
              </w:rPr>
            </w:pPr>
          </w:p>
        </w:tc>
        <w:tc>
          <w:tcPr>
            <w:tcW w:w="1837" w:type="dxa"/>
          </w:tcPr>
          <w:p w:rsidR="004A015E" w:rsidRPr="002A4400" w:rsidRDefault="004A015E" w:rsidP="006D6758">
            <w:pPr>
              <w:suppressAutoHyphens/>
              <w:jc w:val="center"/>
              <w:rPr>
                <w:rFonts w:ascii="Verdana" w:hAnsi="Verdana" w:cs="Verdana"/>
                <w:sz w:val="20"/>
                <w:szCs w:val="20"/>
                <w:lang w:val="en-GB" w:eastAsia="zh-CN"/>
              </w:rPr>
            </w:pPr>
            <w:r>
              <w:rPr>
                <w:rFonts w:ascii="Verdana" w:hAnsi="Verdana" w:cs="Verdana"/>
                <w:lang w:val="en-GB" w:eastAsia="zh-CN"/>
              </w:rPr>
              <w:t>0.55</w:t>
            </w:r>
          </w:p>
        </w:tc>
        <w:tc>
          <w:tcPr>
            <w:tcW w:w="1707" w:type="dxa"/>
          </w:tcPr>
          <w:p w:rsidR="004A015E" w:rsidRPr="002A4400" w:rsidRDefault="004A015E" w:rsidP="006D6758">
            <w:pPr>
              <w:suppressAutoHyphens/>
              <w:jc w:val="center"/>
              <w:rPr>
                <w:rFonts w:ascii="Verdana" w:hAnsi="Verdana" w:cs="Verdana"/>
                <w:sz w:val="20"/>
                <w:szCs w:val="20"/>
                <w:lang w:val="en-GB" w:eastAsia="zh-CN"/>
              </w:rPr>
            </w:pPr>
            <w:r>
              <w:rPr>
                <w:rFonts w:ascii="Verdana" w:hAnsi="Verdana" w:cs="Verdana"/>
                <w:lang w:val="en-GB" w:eastAsia="zh-CN"/>
              </w:rPr>
              <w:t>0.59*</w:t>
            </w:r>
          </w:p>
        </w:tc>
        <w:tc>
          <w:tcPr>
            <w:tcW w:w="1984" w:type="dxa"/>
          </w:tcPr>
          <w:p w:rsidR="004A015E" w:rsidRPr="002A4400" w:rsidRDefault="004A015E" w:rsidP="006D6758">
            <w:pPr>
              <w:suppressAutoHyphens/>
              <w:jc w:val="center"/>
              <w:rPr>
                <w:rFonts w:ascii="Verdana" w:eastAsia="Times New Roman" w:hAnsi="Verdana" w:cs="Verdana"/>
                <w:sz w:val="20"/>
                <w:szCs w:val="20"/>
                <w:lang w:val="en-GB" w:eastAsia="zh-CN"/>
              </w:rPr>
            </w:pPr>
            <w:r>
              <w:rPr>
                <w:rFonts w:ascii="Verdana" w:eastAsia="Times New Roman" w:hAnsi="Verdana" w:cs="Verdana"/>
                <w:sz w:val="20"/>
                <w:szCs w:val="20"/>
                <w:lang w:val="en-GB" w:eastAsia="zh-CN"/>
              </w:rPr>
              <w:t>2.0</w:t>
            </w:r>
          </w:p>
        </w:tc>
        <w:tc>
          <w:tcPr>
            <w:tcW w:w="2002" w:type="dxa"/>
          </w:tcPr>
          <w:p w:rsidR="004A015E" w:rsidRPr="002A4400" w:rsidRDefault="004A015E" w:rsidP="006D6758">
            <w:pPr>
              <w:suppressAutoHyphens/>
              <w:jc w:val="center"/>
              <w:rPr>
                <w:rFonts w:ascii="Verdana" w:hAnsi="Verdana" w:cs="Verdana"/>
                <w:sz w:val="20"/>
                <w:szCs w:val="20"/>
                <w:lang w:val="en-GB" w:eastAsia="zh-CN"/>
              </w:rPr>
            </w:pPr>
            <w:r>
              <w:rPr>
                <w:rFonts w:ascii="Verdana" w:hAnsi="Verdana" w:cs="Verdana"/>
                <w:lang w:val="en-GB" w:eastAsia="zh-CN"/>
              </w:rPr>
              <w:t>2.15**</w:t>
            </w:r>
          </w:p>
        </w:tc>
      </w:tr>
    </w:tbl>
    <w:p w:rsidR="004A015E" w:rsidRPr="00CB1B83" w:rsidRDefault="004A015E" w:rsidP="004A015E">
      <w:pPr>
        <w:contextualSpacing/>
        <w:jc w:val="both"/>
        <w:rPr>
          <w:rFonts w:ascii="Verdana" w:hAnsi="Verdana"/>
          <w:sz w:val="16"/>
          <w:szCs w:val="16"/>
          <w:lang w:val="en-GB"/>
        </w:rPr>
      </w:pPr>
    </w:p>
    <w:p w:rsidR="004A015E" w:rsidRPr="00CB1B83" w:rsidRDefault="004A015E" w:rsidP="004A015E">
      <w:pPr>
        <w:contextualSpacing/>
        <w:jc w:val="both"/>
        <w:rPr>
          <w:rFonts w:ascii="Verdana" w:hAnsi="Verdana"/>
          <w:sz w:val="16"/>
          <w:szCs w:val="16"/>
          <w:lang w:val="en-GB"/>
        </w:rPr>
      </w:pPr>
      <w:r w:rsidRPr="00CB1B83">
        <w:rPr>
          <w:rFonts w:ascii="Verdana" w:hAnsi="Verdana"/>
          <w:sz w:val="16"/>
          <w:szCs w:val="16"/>
          <w:lang w:val="en-GB"/>
        </w:rPr>
        <w:t>*the content of technical substance expressed in %w/w is determined taking into account the minimum purity of 93%.</w:t>
      </w:r>
    </w:p>
    <w:p w:rsidR="004A015E" w:rsidRPr="00CB1B83" w:rsidRDefault="004A015E" w:rsidP="00CB1B83">
      <w:pPr>
        <w:rPr>
          <w:sz w:val="16"/>
          <w:szCs w:val="16"/>
        </w:rPr>
      </w:pPr>
      <w:r w:rsidRPr="00CB1B83">
        <w:rPr>
          <w:rFonts w:ascii="Verdana" w:hAnsi="Verdana"/>
          <w:sz w:val="16"/>
          <w:szCs w:val="16"/>
          <w:lang w:val="en-GB"/>
        </w:rPr>
        <w:t>**the content of technical substance expressed in g/m2 is determined taking into account the minimum purity of 93%.</w:t>
      </w:r>
    </w:p>
    <w:p w:rsidR="004A015E" w:rsidRPr="006D6758" w:rsidRDefault="004A015E" w:rsidP="00CB1B83"/>
    <w:p w:rsidR="0041705E" w:rsidRDefault="0041705E" w:rsidP="0041705E">
      <w:pPr>
        <w:contextualSpacing/>
        <w:jc w:val="both"/>
        <w:rPr>
          <w:rFonts w:ascii="Verdana" w:hAnsi="Verdana"/>
          <w:sz w:val="20"/>
          <w:szCs w:val="20"/>
          <w:lang w:val="en-GB"/>
        </w:rPr>
      </w:pPr>
      <w:r w:rsidRPr="00C86F51">
        <w:rPr>
          <w:rFonts w:ascii="Verdana" w:hAnsi="Verdana"/>
          <w:sz w:val="20"/>
          <w:szCs w:val="20"/>
          <w:lang w:val="en-GB"/>
        </w:rPr>
        <w:t xml:space="preserve">The </w:t>
      </w:r>
      <w:r>
        <w:rPr>
          <w:rFonts w:ascii="Verdana" w:hAnsi="Verdana"/>
          <w:sz w:val="20"/>
          <w:szCs w:val="20"/>
          <w:lang w:val="en-GB"/>
        </w:rPr>
        <w:t>biocidal product</w:t>
      </w:r>
      <w:r w:rsidRPr="00C86F51">
        <w:rPr>
          <w:rFonts w:ascii="Verdana" w:hAnsi="Verdana"/>
          <w:sz w:val="20"/>
          <w:szCs w:val="20"/>
          <w:lang w:val="en-GB"/>
        </w:rPr>
        <w:t xml:space="preserve"> TRITHOR S™</w:t>
      </w:r>
      <w:r>
        <w:rPr>
          <w:rFonts w:ascii="Verdana" w:hAnsi="Verdana"/>
          <w:sz w:val="20"/>
          <w:szCs w:val="20"/>
          <w:lang w:val="en-GB"/>
        </w:rPr>
        <w:t xml:space="preserve"> is a physico-chemical barrier. Physico-chemical properties are reported below:</w:t>
      </w:r>
    </w:p>
    <w:p w:rsidR="0041705E" w:rsidRPr="007C5FFD" w:rsidRDefault="0041705E" w:rsidP="0041705E">
      <w:pPr>
        <w:contextualSpacing/>
        <w:rPr>
          <w:rFonts w:ascii="Verdana" w:hAnsi="Verdana"/>
          <w:sz w:val="20"/>
          <w:szCs w:val="20"/>
          <w:lang w:val="en-GB"/>
        </w:rPr>
      </w:pPr>
    </w:p>
    <w:tbl>
      <w:tblPr>
        <w:tblW w:w="14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0"/>
        <w:gridCol w:w="1928"/>
        <w:gridCol w:w="1899"/>
        <w:gridCol w:w="6520"/>
        <w:gridCol w:w="2268"/>
      </w:tblGrid>
      <w:tr w:rsidR="0041705E" w:rsidRPr="007C5FFD" w:rsidTr="0041705E">
        <w:trPr>
          <w:tblHeader/>
        </w:trPr>
        <w:tc>
          <w:tcPr>
            <w:tcW w:w="2270" w:type="dxa"/>
            <w:shd w:val="clear" w:color="auto" w:fill="E0E0E0"/>
            <w:vAlign w:val="center"/>
          </w:tcPr>
          <w:p w:rsidR="0041705E" w:rsidRPr="007C5FFD" w:rsidRDefault="0041705E" w:rsidP="0041705E">
            <w:pPr>
              <w:rPr>
                <w:rFonts w:ascii="Verdana" w:hAnsi="Verdana"/>
                <w:b/>
                <w:sz w:val="20"/>
                <w:szCs w:val="20"/>
                <w:lang w:val="en-GB" w:eastAsia="en-US"/>
              </w:rPr>
            </w:pPr>
            <w:r w:rsidRPr="007C5FFD">
              <w:rPr>
                <w:rFonts w:ascii="Verdana" w:hAnsi="Verdana"/>
                <w:b/>
                <w:sz w:val="20"/>
                <w:szCs w:val="20"/>
                <w:lang w:val="en-GB" w:eastAsia="en-US"/>
              </w:rPr>
              <w:t>Property</w:t>
            </w:r>
          </w:p>
        </w:tc>
        <w:tc>
          <w:tcPr>
            <w:tcW w:w="1928" w:type="dxa"/>
            <w:shd w:val="clear" w:color="auto" w:fill="E0E0E0"/>
            <w:vAlign w:val="center"/>
          </w:tcPr>
          <w:p w:rsidR="0041705E" w:rsidRPr="007C5FFD" w:rsidRDefault="0041705E" w:rsidP="0041705E">
            <w:pPr>
              <w:rPr>
                <w:rFonts w:ascii="Verdana" w:hAnsi="Verdana"/>
                <w:b/>
                <w:sz w:val="20"/>
                <w:szCs w:val="20"/>
                <w:lang w:val="en-GB" w:eastAsia="en-US"/>
              </w:rPr>
            </w:pPr>
            <w:r w:rsidRPr="007C5FFD">
              <w:rPr>
                <w:rFonts w:ascii="Verdana" w:hAnsi="Verdana"/>
                <w:b/>
                <w:sz w:val="20"/>
                <w:szCs w:val="20"/>
                <w:lang w:val="en-GB" w:eastAsia="en-US"/>
              </w:rPr>
              <w:t>Guideline  and Method</w:t>
            </w:r>
          </w:p>
        </w:tc>
        <w:tc>
          <w:tcPr>
            <w:tcW w:w="1899" w:type="dxa"/>
            <w:shd w:val="clear" w:color="auto" w:fill="E0E0E0"/>
            <w:vAlign w:val="center"/>
          </w:tcPr>
          <w:p w:rsidR="0041705E" w:rsidRPr="007C5FFD" w:rsidRDefault="0041705E" w:rsidP="0041705E">
            <w:pPr>
              <w:rPr>
                <w:rFonts w:ascii="Verdana" w:hAnsi="Verdana"/>
                <w:b/>
                <w:sz w:val="20"/>
                <w:szCs w:val="20"/>
                <w:lang w:val="en-GB" w:eastAsia="en-US"/>
              </w:rPr>
            </w:pPr>
            <w:r w:rsidRPr="007C5FFD">
              <w:rPr>
                <w:rFonts w:ascii="Verdana" w:hAnsi="Verdana"/>
                <w:b/>
                <w:sz w:val="20"/>
                <w:szCs w:val="20"/>
                <w:lang w:val="en-GB" w:eastAsia="en-US"/>
              </w:rPr>
              <w:t>P</w:t>
            </w:r>
            <w:r>
              <w:rPr>
                <w:rFonts w:ascii="Verdana" w:hAnsi="Verdana"/>
                <w:b/>
                <w:sz w:val="20"/>
                <w:szCs w:val="20"/>
                <w:lang w:val="en-GB" w:eastAsia="en-US"/>
              </w:rPr>
              <w:t xml:space="preserve">urity of the test substance (% </w:t>
            </w:r>
            <w:r w:rsidRPr="007C5FFD">
              <w:rPr>
                <w:rFonts w:ascii="Verdana" w:hAnsi="Verdana"/>
                <w:b/>
                <w:sz w:val="20"/>
                <w:szCs w:val="20"/>
                <w:lang w:val="en-GB" w:eastAsia="en-US"/>
              </w:rPr>
              <w:t>w/w)</w:t>
            </w:r>
          </w:p>
        </w:tc>
        <w:tc>
          <w:tcPr>
            <w:tcW w:w="6520" w:type="dxa"/>
            <w:shd w:val="clear" w:color="auto" w:fill="E0E0E0"/>
            <w:vAlign w:val="center"/>
          </w:tcPr>
          <w:p w:rsidR="0041705E" w:rsidRPr="007C5FFD" w:rsidRDefault="0041705E" w:rsidP="0041705E">
            <w:pPr>
              <w:rPr>
                <w:rFonts w:ascii="Verdana" w:hAnsi="Verdana"/>
                <w:b/>
                <w:sz w:val="20"/>
                <w:szCs w:val="20"/>
                <w:lang w:val="en-GB" w:eastAsia="en-US"/>
              </w:rPr>
            </w:pPr>
            <w:r w:rsidRPr="007C5FFD">
              <w:rPr>
                <w:rFonts w:ascii="Verdana" w:hAnsi="Verdana"/>
                <w:b/>
                <w:sz w:val="20"/>
                <w:szCs w:val="20"/>
                <w:lang w:val="en-GB" w:eastAsia="en-US"/>
              </w:rPr>
              <w:t>Results</w:t>
            </w:r>
          </w:p>
        </w:tc>
        <w:tc>
          <w:tcPr>
            <w:tcW w:w="2268" w:type="dxa"/>
            <w:shd w:val="clear" w:color="auto" w:fill="E0E0E0"/>
            <w:vAlign w:val="center"/>
          </w:tcPr>
          <w:p w:rsidR="0041705E" w:rsidRPr="007C5FFD" w:rsidRDefault="0041705E" w:rsidP="0041705E">
            <w:pPr>
              <w:rPr>
                <w:rFonts w:ascii="Verdana" w:hAnsi="Verdana"/>
                <w:b/>
                <w:sz w:val="20"/>
                <w:szCs w:val="20"/>
                <w:lang w:val="en-GB" w:eastAsia="en-US"/>
              </w:rPr>
            </w:pPr>
            <w:r w:rsidRPr="007C5FFD">
              <w:rPr>
                <w:rFonts w:ascii="Verdana" w:hAnsi="Verdana"/>
                <w:b/>
                <w:sz w:val="20"/>
                <w:szCs w:val="20"/>
                <w:lang w:val="en-GB" w:eastAsia="en-US"/>
              </w:rPr>
              <w:t>Reference</w:t>
            </w:r>
          </w:p>
        </w:tc>
      </w:tr>
      <w:tr w:rsidR="0041705E" w:rsidRPr="007C5FFD" w:rsidTr="0041705E">
        <w:tc>
          <w:tcPr>
            <w:tcW w:w="2270" w:type="dxa"/>
          </w:tcPr>
          <w:p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Physical state at 20 °C and 101.3 kPa</w:t>
            </w:r>
          </w:p>
        </w:tc>
        <w:tc>
          <w:tcPr>
            <w:tcW w:w="192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Solid</w:t>
            </w:r>
          </w:p>
        </w:tc>
        <w:tc>
          <w:tcPr>
            <w:tcW w:w="226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rsidTr="0041705E">
        <w:tc>
          <w:tcPr>
            <w:tcW w:w="2270" w:type="dxa"/>
          </w:tcPr>
          <w:p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Colour at 20 °C and 101.3 kPa</w:t>
            </w:r>
          </w:p>
        </w:tc>
        <w:tc>
          <w:tcPr>
            <w:tcW w:w="192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White</w:t>
            </w:r>
          </w:p>
        </w:tc>
        <w:tc>
          <w:tcPr>
            <w:tcW w:w="226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rsidTr="0041705E">
        <w:tc>
          <w:tcPr>
            <w:tcW w:w="2270" w:type="dxa"/>
          </w:tcPr>
          <w:p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Odour at 20 °C and 101.3 kPa</w:t>
            </w:r>
          </w:p>
        </w:tc>
        <w:tc>
          <w:tcPr>
            <w:tcW w:w="192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rsidR="0041705E" w:rsidRDefault="0041705E" w:rsidP="0041705E">
            <w:r w:rsidRPr="00F53856">
              <w:rPr>
                <w:rFonts w:ascii="Verdana" w:hAnsi="Verdana"/>
                <w:sz w:val="20"/>
                <w:szCs w:val="20"/>
                <w:lang w:val="en-GB" w:eastAsia="de-DE"/>
              </w:rPr>
              <w:t>Not applicable</w:t>
            </w:r>
          </w:p>
        </w:tc>
        <w:tc>
          <w:tcPr>
            <w:tcW w:w="226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rsidTr="0041705E">
        <w:tc>
          <w:tcPr>
            <w:tcW w:w="2270" w:type="dxa"/>
          </w:tcPr>
          <w:p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lastRenderedPageBreak/>
              <w:t>Acidity / alkalinity</w:t>
            </w:r>
          </w:p>
        </w:tc>
        <w:tc>
          <w:tcPr>
            <w:tcW w:w="192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rsidR="0041705E" w:rsidRDefault="0041705E" w:rsidP="0041705E">
            <w:r w:rsidRPr="00F53856">
              <w:rPr>
                <w:rFonts w:ascii="Verdana" w:hAnsi="Verdana"/>
                <w:sz w:val="20"/>
                <w:szCs w:val="20"/>
                <w:lang w:val="en-GB" w:eastAsia="de-DE"/>
              </w:rPr>
              <w:t>Not applicable</w:t>
            </w:r>
          </w:p>
        </w:tc>
        <w:tc>
          <w:tcPr>
            <w:tcW w:w="226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rsidTr="0041705E">
        <w:tc>
          <w:tcPr>
            <w:tcW w:w="2270" w:type="dxa"/>
            <w:tcBorders>
              <w:top w:val="single" w:sz="4" w:space="0" w:color="auto"/>
              <w:left w:val="single" w:sz="4" w:space="0" w:color="auto"/>
              <w:bottom w:val="single" w:sz="4" w:space="0" w:color="auto"/>
              <w:right w:val="single" w:sz="4" w:space="0" w:color="auto"/>
            </w:tcBorders>
          </w:tcPr>
          <w:p w:rsidR="0041705E" w:rsidRPr="007C5FFD" w:rsidRDefault="0041705E" w:rsidP="0041705E">
            <w:pPr>
              <w:spacing w:line="240" w:lineRule="auto"/>
              <w:rPr>
                <w:rFonts w:ascii="Verdana" w:hAnsi="Verdana"/>
                <w:sz w:val="20"/>
                <w:szCs w:val="20"/>
                <w:lang w:val="en-GB" w:eastAsia="de-DE"/>
              </w:rPr>
            </w:pPr>
            <w:bookmarkStart w:id="86" w:name="_Toc244336298"/>
            <w:r w:rsidRPr="007C5FFD">
              <w:rPr>
                <w:rFonts w:ascii="Verdana" w:hAnsi="Verdana"/>
                <w:sz w:val="20"/>
                <w:szCs w:val="20"/>
                <w:lang w:val="en-GB" w:eastAsia="de-DE"/>
              </w:rPr>
              <w:t>Relative density / bulk density</w:t>
            </w:r>
            <w:bookmarkEnd w:id="86"/>
          </w:p>
        </w:tc>
        <w:tc>
          <w:tcPr>
            <w:tcW w:w="1928" w:type="dxa"/>
            <w:tcBorders>
              <w:top w:val="single" w:sz="4" w:space="0" w:color="auto"/>
              <w:left w:val="single" w:sz="4" w:space="0" w:color="auto"/>
              <w:bottom w:val="single" w:sz="4" w:space="0" w:color="auto"/>
              <w:right w:val="single" w:sz="4" w:space="0" w:color="auto"/>
            </w:tcBorders>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Borders>
              <w:top w:val="single" w:sz="4" w:space="0" w:color="auto"/>
              <w:left w:val="single" w:sz="4" w:space="0" w:color="auto"/>
              <w:bottom w:val="single" w:sz="4" w:space="0" w:color="auto"/>
              <w:right w:val="single" w:sz="4" w:space="0" w:color="auto"/>
            </w:tcBorders>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Borders>
              <w:top w:val="single" w:sz="4" w:space="0" w:color="auto"/>
              <w:left w:val="single" w:sz="4" w:space="0" w:color="auto"/>
              <w:bottom w:val="single" w:sz="4" w:space="0" w:color="auto"/>
              <w:right w:val="single" w:sz="4" w:space="0" w:color="auto"/>
            </w:tcBorders>
          </w:tcPr>
          <w:p w:rsidR="0041705E" w:rsidRPr="007C5FFD" w:rsidRDefault="004A015E" w:rsidP="0041705E">
            <w:pPr>
              <w:spacing w:line="240" w:lineRule="auto"/>
              <w:rPr>
                <w:rFonts w:ascii="Verdana" w:hAnsi="Verdana"/>
                <w:sz w:val="20"/>
                <w:szCs w:val="20"/>
                <w:lang w:val="en-GB" w:eastAsia="de-DE"/>
              </w:rPr>
            </w:pPr>
            <w:r w:rsidRPr="004A015E">
              <w:rPr>
                <w:rFonts w:ascii="Verdana" w:hAnsi="Verdana"/>
                <w:sz w:val="20"/>
                <w:szCs w:val="20"/>
                <w:lang w:val="en-GB" w:eastAsia="de-DE"/>
              </w:rPr>
              <w:t xml:space="preserve">The density of the product TRITHOR (g/m²) is not available and should be provided. </w:t>
            </w:r>
          </w:p>
        </w:tc>
        <w:tc>
          <w:tcPr>
            <w:tcW w:w="2268" w:type="dxa"/>
            <w:tcBorders>
              <w:top w:val="single" w:sz="4" w:space="0" w:color="auto"/>
              <w:left w:val="single" w:sz="4" w:space="0" w:color="auto"/>
              <w:bottom w:val="single" w:sz="4" w:space="0" w:color="auto"/>
              <w:right w:val="single" w:sz="4" w:space="0" w:color="auto"/>
            </w:tcBorders>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AA7D96" w:rsidTr="0041705E">
        <w:tc>
          <w:tcPr>
            <w:tcW w:w="2270" w:type="dxa"/>
          </w:tcPr>
          <w:p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 xml:space="preserve">Storage stability test – </w:t>
            </w:r>
            <w:r w:rsidRPr="007C5FFD">
              <w:rPr>
                <w:rFonts w:ascii="Verdana" w:hAnsi="Verdana"/>
                <w:b/>
                <w:sz w:val="20"/>
                <w:szCs w:val="20"/>
                <w:lang w:val="en-GB" w:eastAsia="de-DE"/>
              </w:rPr>
              <w:t>accelerated storage</w:t>
            </w:r>
          </w:p>
        </w:tc>
        <w:tc>
          <w:tcPr>
            <w:tcW w:w="1928" w:type="dxa"/>
          </w:tcPr>
          <w:p w:rsidR="0041705E" w:rsidRDefault="0041705E" w:rsidP="0041705E">
            <w:pPr>
              <w:spacing w:line="240" w:lineRule="auto"/>
              <w:rPr>
                <w:rFonts w:ascii="Verdana" w:hAnsi="Verdana"/>
                <w:sz w:val="20"/>
                <w:szCs w:val="20"/>
                <w:lang w:val="en-GB" w:eastAsia="de-DE"/>
              </w:rPr>
            </w:pPr>
            <w:r w:rsidRPr="001A11A2">
              <w:rPr>
                <w:rFonts w:ascii="Verdana" w:hAnsi="Verdana"/>
                <w:sz w:val="20"/>
                <w:szCs w:val="20"/>
                <w:lang w:val="en-GB" w:eastAsia="de-DE"/>
              </w:rPr>
              <w:t>NF X 41-580-10</w:t>
            </w:r>
          </w:p>
          <w:p w:rsidR="0041705E" w:rsidRDefault="0041705E" w:rsidP="0041705E">
            <w:pPr>
              <w:spacing w:line="240" w:lineRule="auto"/>
              <w:rPr>
                <w:rFonts w:ascii="Verdana" w:hAnsi="Verdana"/>
                <w:sz w:val="20"/>
                <w:szCs w:val="20"/>
                <w:lang w:val="en-GB" w:eastAsia="de-DE"/>
              </w:rPr>
            </w:pPr>
          </w:p>
          <w:p w:rsidR="0041705E" w:rsidRPr="007C5FFD" w:rsidRDefault="0041705E" w:rsidP="0041705E">
            <w:pPr>
              <w:spacing w:line="240" w:lineRule="auto"/>
              <w:rPr>
                <w:rFonts w:ascii="Verdana" w:hAnsi="Verdana"/>
                <w:sz w:val="20"/>
                <w:szCs w:val="20"/>
                <w:lang w:val="en-GB" w:eastAsia="de-DE"/>
              </w:rPr>
            </w:pPr>
            <w:r w:rsidRPr="007D4FD9">
              <w:rPr>
                <w:rFonts w:ascii="Verdana" w:hAnsi="Verdana"/>
                <w:sz w:val="20"/>
                <w:szCs w:val="20"/>
                <w:lang w:val="en-GB" w:eastAsia="de-DE"/>
              </w:rPr>
              <w:t xml:space="preserve">Method </w:t>
            </w:r>
            <w:r>
              <w:rPr>
                <w:rFonts w:ascii="Verdana" w:hAnsi="Verdana"/>
                <w:sz w:val="20"/>
                <w:szCs w:val="20"/>
                <w:lang w:val="en-GB" w:eastAsia="de-DE"/>
              </w:rPr>
              <w:t xml:space="preserve">HPLC-UV </w:t>
            </w:r>
            <w:r w:rsidRPr="007D4FD9">
              <w:rPr>
                <w:rFonts w:ascii="Verdana" w:hAnsi="Verdana"/>
                <w:b/>
                <w:sz w:val="20"/>
                <w:szCs w:val="20"/>
                <w:lang w:val="en-GB" w:eastAsia="de-DE"/>
              </w:rPr>
              <w:t>validated</w:t>
            </w:r>
            <w:r w:rsidRPr="007D4FD9">
              <w:rPr>
                <w:rFonts w:ascii="Verdana" w:hAnsi="Verdana"/>
                <w:sz w:val="20"/>
                <w:szCs w:val="20"/>
                <w:lang w:val="en-GB" w:eastAsia="de-DE"/>
              </w:rPr>
              <w:t xml:space="preserve">  report No 402/13/1097F/ab</w:t>
            </w:r>
            <w:r w:rsidRPr="007D4FD9">
              <w:rPr>
                <w:rFonts w:ascii="Arial" w:hAnsi="Arial" w:cs="Arial"/>
                <w:color w:val="000000"/>
                <w:lang w:val="en-US" w:eastAsia="en-US"/>
              </w:rPr>
              <w:t>/f-e</w:t>
            </w:r>
          </w:p>
        </w:tc>
        <w:tc>
          <w:tcPr>
            <w:tcW w:w="1899" w:type="dxa"/>
          </w:tcPr>
          <w:p w:rsidR="0041705E" w:rsidRPr="007C5FFD" w:rsidRDefault="0041705E" w:rsidP="0041705E">
            <w:pPr>
              <w:spacing w:line="240" w:lineRule="auto"/>
              <w:jc w:val="both"/>
              <w:rPr>
                <w:rFonts w:ascii="Verdana" w:hAnsi="Verdana"/>
                <w:sz w:val="20"/>
                <w:szCs w:val="20"/>
                <w:lang w:val="en-GB" w:eastAsia="de-DE"/>
              </w:rPr>
            </w:pPr>
            <w:r>
              <w:rPr>
                <w:rFonts w:ascii="Verdana" w:hAnsi="Verdana"/>
                <w:sz w:val="20"/>
                <w:szCs w:val="20"/>
                <w:lang w:val="en-GB" w:eastAsia="de-DE"/>
              </w:rPr>
              <w:t>-</w:t>
            </w:r>
          </w:p>
        </w:tc>
        <w:tc>
          <w:tcPr>
            <w:tcW w:w="6520" w:type="dxa"/>
          </w:tcPr>
          <w:p w:rsidR="0041705E" w:rsidRPr="001A11A2"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Storage for</w:t>
            </w:r>
            <w:r w:rsidRPr="001A11A2">
              <w:rPr>
                <w:rFonts w:ascii="Verdana" w:hAnsi="Verdana"/>
                <w:sz w:val="20"/>
                <w:szCs w:val="20"/>
                <w:lang w:val="en-GB" w:eastAsia="de-DE"/>
              </w:rPr>
              <w:t xml:space="preserve"> 8 weeks at 40°C</w:t>
            </w:r>
            <w:r>
              <w:rPr>
                <w:rFonts w:ascii="Verdana" w:hAnsi="Verdana"/>
                <w:sz w:val="20"/>
                <w:szCs w:val="20"/>
                <w:lang w:val="en-GB" w:eastAsia="de-DE"/>
              </w:rPr>
              <w:t xml:space="preserve"> in an inert and closed packaging (glass flask with PTFE cap)</w:t>
            </w:r>
          </w:p>
          <w:tbl>
            <w:tblPr>
              <w:tblStyle w:val="Grilledutableau"/>
              <w:tblW w:w="0" w:type="auto"/>
              <w:tblLayout w:type="fixed"/>
              <w:tblLook w:val="04A0" w:firstRow="1" w:lastRow="0" w:firstColumn="1" w:lastColumn="0" w:noHBand="0" w:noVBand="1"/>
            </w:tblPr>
            <w:tblGrid>
              <w:gridCol w:w="1928"/>
              <w:gridCol w:w="1928"/>
              <w:gridCol w:w="1928"/>
            </w:tblGrid>
            <w:tr w:rsidR="0041705E" w:rsidRPr="00AA7D96" w:rsidTr="0041705E">
              <w:tc>
                <w:tcPr>
                  <w:tcW w:w="1928" w:type="dxa"/>
                </w:tcPr>
                <w:p w:rsidR="0041705E" w:rsidRDefault="0041705E" w:rsidP="0041705E">
                  <w:pPr>
                    <w:rPr>
                      <w:rFonts w:ascii="Verdana" w:hAnsi="Verdana"/>
                      <w:szCs w:val="20"/>
                      <w:lang w:val="en-GB" w:eastAsia="de-DE"/>
                    </w:rPr>
                  </w:pPr>
                </w:p>
              </w:tc>
              <w:tc>
                <w:tcPr>
                  <w:tcW w:w="1928" w:type="dxa"/>
                </w:tcPr>
                <w:p w:rsidR="0041705E" w:rsidRDefault="0041705E" w:rsidP="0041705E">
                  <w:pPr>
                    <w:rPr>
                      <w:rFonts w:ascii="Verdana" w:hAnsi="Verdana"/>
                      <w:szCs w:val="20"/>
                      <w:lang w:val="en-GB" w:eastAsia="de-DE"/>
                    </w:rPr>
                  </w:pPr>
                  <w:r>
                    <w:rPr>
                      <w:rFonts w:ascii="Verdana" w:hAnsi="Verdana"/>
                      <w:szCs w:val="20"/>
                      <w:lang w:val="en-GB" w:eastAsia="de-DE"/>
                    </w:rPr>
                    <w:t>AI content</w:t>
                  </w:r>
                </w:p>
              </w:tc>
              <w:tc>
                <w:tcPr>
                  <w:tcW w:w="1928" w:type="dxa"/>
                </w:tcPr>
                <w:p w:rsidR="0041705E" w:rsidRDefault="0041705E" w:rsidP="0041705E">
                  <w:pPr>
                    <w:rPr>
                      <w:rFonts w:ascii="Verdana" w:hAnsi="Verdana"/>
                      <w:szCs w:val="20"/>
                      <w:lang w:val="en-GB" w:eastAsia="de-DE"/>
                    </w:rPr>
                  </w:pPr>
                  <w:r>
                    <w:rPr>
                      <w:rFonts w:ascii="Verdana" w:hAnsi="Verdana"/>
                      <w:szCs w:val="20"/>
                      <w:lang w:val="en-GB" w:eastAsia="de-DE"/>
                    </w:rPr>
                    <w:t>No samples</w:t>
                  </w:r>
                </w:p>
              </w:tc>
            </w:tr>
            <w:tr w:rsidR="0041705E" w:rsidRPr="00AA7D96" w:rsidTr="0041705E">
              <w:tc>
                <w:tcPr>
                  <w:tcW w:w="1928" w:type="dxa"/>
                </w:tcPr>
                <w:p w:rsidR="0041705E" w:rsidRDefault="0041705E" w:rsidP="0041705E">
                  <w:pPr>
                    <w:rPr>
                      <w:rFonts w:ascii="Verdana" w:hAnsi="Verdana"/>
                      <w:szCs w:val="20"/>
                      <w:lang w:val="en-GB" w:eastAsia="de-DE"/>
                    </w:rPr>
                  </w:pPr>
                  <w:r>
                    <w:rPr>
                      <w:rFonts w:ascii="Verdana" w:hAnsi="Verdana"/>
                      <w:szCs w:val="20"/>
                      <w:lang w:val="en-GB" w:eastAsia="de-DE"/>
                    </w:rPr>
                    <w:t>Initial</w:t>
                  </w:r>
                </w:p>
              </w:tc>
              <w:tc>
                <w:tcPr>
                  <w:tcW w:w="1928" w:type="dxa"/>
                </w:tcPr>
                <w:p w:rsidR="0041705E" w:rsidRDefault="0041705E" w:rsidP="0041705E">
                  <w:pPr>
                    <w:rPr>
                      <w:rFonts w:ascii="Verdana" w:hAnsi="Verdana"/>
                      <w:szCs w:val="20"/>
                      <w:lang w:val="en-GB" w:eastAsia="de-DE"/>
                    </w:rPr>
                  </w:pPr>
                  <w:r w:rsidRPr="001A11A2">
                    <w:rPr>
                      <w:rFonts w:ascii="Verdana" w:hAnsi="Verdana"/>
                      <w:szCs w:val="20"/>
                      <w:lang w:val="en-GB" w:eastAsia="de-DE"/>
                    </w:rPr>
                    <w:t>2.29 g/m2</w:t>
                  </w:r>
                </w:p>
              </w:tc>
              <w:tc>
                <w:tcPr>
                  <w:tcW w:w="1928" w:type="dxa"/>
                </w:tcPr>
                <w:p w:rsidR="0041705E" w:rsidRDefault="0041705E" w:rsidP="0041705E">
                  <w:pPr>
                    <w:rPr>
                      <w:rFonts w:ascii="Verdana" w:hAnsi="Verdana"/>
                      <w:szCs w:val="20"/>
                      <w:lang w:val="en-GB" w:eastAsia="de-DE"/>
                    </w:rPr>
                  </w:pPr>
                  <w:r>
                    <w:rPr>
                      <w:rFonts w:ascii="Verdana" w:hAnsi="Verdana"/>
                      <w:szCs w:val="20"/>
                      <w:lang w:val="en-GB" w:eastAsia="de-DE"/>
                    </w:rPr>
                    <w:t>n=6</w:t>
                  </w:r>
                </w:p>
              </w:tc>
            </w:tr>
            <w:tr w:rsidR="0041705E" w:rsidRPr="00AA7D96" w:rsidTr="0041705E">
              <w:tc>
                <w:tcPr>
                  <w:tcW w:w="1928" w:type="dxa"/>
                </w:tcPr>
                <w:p w:rsidR="0041705E" w:rsidRDefault="0041705E" w:rsidP="0041705E">
                  <w:pPr>
                    <w:rPr>
                      <w:rFonts w:ascii="Verdana" w:hAnsi="Verdana"/>
                      <w:szCs w:val="20"/>
                      <w:lang w:val="en-GB" w:eastAsia="de-DE"/>
                    </w:rPr>
                  </w:pPr>
                  <w:r>
                    <w:rPr>
                      <w:rFonts w:ascii="Verdana" w:hAnsi="Verdana"/>
                      <w:szCs w:val="20"/>
                      <w:lang w:val="en-GB" w:eastAsia="de-DE"/>
                    </w:rPr>
                    <w:t>After storage</w:t>
                  </w:r>
                </w:p>
              </w:tc>
              <w:tc>
                <w:tcPr>
                  <w:tcW w:w="1928" w:type="dxa"/>
                </w:tcPr>
                <w:p w:rsidR="0041705E" w:rsidRDefault="0041705E" w:rsidP="0041705E">
                  <w:pPr>
                    <w:rPr>
                      <w:rFonts w:ascii="Verdana" w:hAnsi="Verdana"/>
                      <w:szCs w:val="20"/>
                      <w:lang w:val="en-GB" w:eastAsia="de-DE"/>
                    </w:rPr>
                  </w:pPr>
                  <w:r w:rsidRPr="001A11A2">
                    <w:rPr>
                      <w:rFonts w:ascii="Verdana" w:hAnsi="Verdana"/>
                      <w:szCs w:val="20"/>
                      <w:lang w:val="en-GB" w:eastAsia="de-DE"/>
                    </w:rPr>
                    <w:t>2.70g/m2</w:t>
                  </w:r>
                </w:p>
              </w:tc>
              <w:tc>
                <w:tcPr>
                  <w:tcW w:w="1928" w:type="dxa"/>
                </w:tcPr>
                <w:p w:rsidR="0041705E" w:rsidRDefault="0041705E" w:rsidP="0041705E">
                  <w:pPr>
                    <w:rPr>
                      <w:rFonts w:ascii="Verdana" w:hAnsi="Verdana"/>
                      <w:szCs w:val="20"/>
                      <w:lang w:val="en-GB" w:eastAsia="de-DE"/>
                    </w:rPr>
                  </w:pPr>
                  <w:r>
                    <w:rPr>
                      <w:rFonts w:ascii="Verdana" w:hAnsi="Verdana"/>
                      <w:szCs w:val="20"/>
                      <w:lang w:val="en-GB" w:eastAsia="de-DE"/>
                    </w:rPr>
                    <w:t>n=2</w:t>
                  </w:r>
                </w:p>
              </w:tc>
            </w:tr>
          </w:tbl>
          <w:p w:rsidR="0041705E" w:rsidRDefault="0041705E" w:rsidP="0041705E">
            <w:pPr>
              <w:spacing w:line="240" w:lineRule="auto"/>
              <w:rPr>
                <w:rFonts w:ascii="Verdana" w:hAnsi="Verdana"/>
                <w:sz w:val="20"/>
                <w:szCs w:val="20"/>
                <w:lang w:val="en-GB" w:eastAsia="de-DE"/>
              </w:rPr>
            </w:pPr>
            <w:r w:rsidRPr="001A11A2">
              <w:rPr>
                <w:rFonts w:ascii="Verdana" w:hAnsi="Verdana"/>
                <w:sz w:val="20"/>
                <w:szCs w:val="20"/>
                <w:lang w:val="en-GB" w:eastAsia="de-DE"/>
              </w:rPr>
              <w:t>Deviation from the initial</w:t>
            </w:r>
            <w:r>
              <w:rPr>
                <w:rFonts w:ascii="Verdana" w:hAnsi="Verdana"/>
                <w:sz w:val="20"/>
                <w:szCs w:val="20"/>
                <w:lang w:val="en-GB" w:eastAsia="de-DE"/>
              </w:rPr>
              <w:t xml:space="preserve"> </w:t>
            </w:r>
            <w:r w:rsidRPr="001A11A2">
              <w:rPr>
                <w:rFonts w:ascii="Verdana" w:hAnsi="Verdana"/>
                <w:sz w:val="20"/>
                <w:szCs w:val="20"/>
                <w:lang w:val="en-GB" w:eastAsia="de-DE"/>
              </w:rPr>
              <w:t>content +17.9 %</w:t>
            </w:r>
          </w:p>
          <w:p w:rsidR="0041705E" w:rsidRPr="00CB1B83" w:rsidRDefault="0041705E">
            <w:pPr>
              <w:spacing w:line="240" w:lineRule="auto"/>
              <w:jc w:val="both"/>
              <w:rPr>
                <w:rFonts w:ascii="Verdana" w:hAnsi="Verdana"/>
                <w:sz w:val="20"/>
                <w:szCs w:val="20"/>
                <w:lang w:val="en-US"/>
              </w:rPr>
            </w:pPr>
            <w:r w:rsidRPr="00594CF5">
              <w:rPr>
                <w:rFonts w:ascii="Verdana" w:hAnsi="Verdana"/>
                <w:sz w:val="20"/>
                <w:szCs w:val="20"/>
                <w:lang w:val="en-US"/>
              </w:rPr>
              <w:t xml:space="preserve">Significant change (&gt;10%) in permethrin content after storage. </w:t>
            </w:r>
          </w:p>
          <w:p w:rsidR="0041705E" w:rsidRPr="00CB1B83" w:rsidRDefault="0041705E" w:rsidP="0041705E">
            <w:pPr>
              <w:spacing w:line="240" w:lineRule="auto"/>
              <w:jc w:val="both"/>
              <w:rPr>
                <w:rFonts w:ascii="Verdana" w:hAnsi="Verdana"/>
                <w:b/>
                <w:sz w:val="20"/>
                <w:szCs w:val="20"/>
                <w:lang w:val="en-US"/>
              </w:rPr>
            </w:pPr>
            <w:r w:rsidRPr="00CB1B83">
              <w:rPr>
                <w:rFonts w:ascii="Verdana" w:hAnsi="Verdana"/>
                <w:b/>
                <w:sz w:val="20"/>
                <w:szCs w:val="20"/>
                <w:lang w:val="en-US"/>
              </w:rPr>
              <w:t>eCa conclusion:</w:t>
            </w:r>
          </w:p>
          <w:p w:rsidR="00CB39FA" w:rsidRPr="00CB1B83" w:rsidRDefault="0041705E" w:rsidP="0041705E">
            <w:pPr>
              <w:spacing w:line="240" w:lineRule="auto"/>
              <w:jc w:val="both"/>
              <w:rPr>
                <w:rFonts w:ascii="Verdana" w:hAnsi="Verdana"/>
                <w:sz w:val="20"/>
                <w:szCs w:val="20"/>
                <w:lang w:val="en-US"/>
              </w:rPr>
            </w:pPr>
            <w:r w:rsidRPr="00CB1B83">
              <w:rPr>
                <w:rFonts w:ascii="Verdana" w:hAnsi="Verdana"/>
                <w:sz w:val="20"/>
                <w:szCs w:val="20"/>
                <w:lang w:val="en-US"/>
              </w:rPr>
              <w:t xml:space="preserve">The standard deviation of the method for the determination of permethrine indicates that the content of permethrine  reported in the table above is RSD:17.4%. </w:t>
            </w:r>
          </w:p>
          <w:p w:rsidR="0041705E" w:rsidRPr="00CB1B83" w:rsidRDefault="0041705E" w:rsidP="0041705E">
            <w:pPr>
              <w:spacing w:line="240" w:lineRule="auto"/>
              <w:jc w:val="both"/>
              <w:rPr>
                <w:rFonts w:ascii="Verdana" w:hAnsi="Verdana"/>
                <w:sz w:val="20"/>
                <w:szCs w:val="20"/>
                <w:lang w:val="en-US"/>
              </w:rPr>
            </w:pPr>
            <w:r w:rsidRPr="00CB1B83">
              <w:rPr>
                <w:rFonts w:ascii="Verdana" w:hAnsi="Verdana"/>
                <w:sz w:val="20"/>
                <w:szCs w:val="20"/>
                <w:lang w:val="en-US"/>
              </w:rPr>
              <w:t>In</w:t>
            </w:r>
            <w:r w:rsidR="00CB39FA" w:rsidRPr="00CB1B83">
              <w:rPr>
                <w:rFonts w:ascii="Verdana" w:hAnsi="Verdana"/>
                <w:sz w:val="20"/>
                <w:szCs w:val="20"/>
                <w:lang w:val="en-US"/>
              </w:rPr>
              <w:t xml:space="preserve"> </w:t>
            </w:r>
            <w:r w:rsidRPr="00CB1B83">
              <w:rPr>
                <w:rFonts w:ascii="Verdana" w:hAnsi="Verdana"/>
                <w:sz w:val="20"/>
                <w:szCs w:val="20"/>
                <w:lang w:val="en-US"/>
              </w:rPr>
              <w:t>fact, initialy, the content of permethrine (2.29g/m</w:t>
            </w:r>
            <w:r w:rsidRPr="00CB1B83">
              <w:rPr>
                <w:rFonts w:ascii="Verdana" w:hAnsi="Verdana"/>
                <w:sz w:val="20"/>
                <w:szCs w:val="20"/>
                <w:vertAlign w:val="superscript"/>
                <w:lang w:val="en-US"/>
              </w:rPr>
              <w:t>2</w:t>
            </w:r>
            <w:r w:rsidRPr="00CB1B83">
              <w:rPr>
                <w:rFonts w:ascii="Verdana" w:hAnsi="Verdana"/>
                <w:sz w:val="20"/>
                <w:szCs w:val="20"/>
                <w:lang w:val="en-US"/>
              </w:rPr>
              <w:t>) corresponds to the mean value of 6 analysis. After storage, the content of permethrine (2.70g/m2) corresponds to the mean value of  only 2 analysis.  Significant change (&gt;10%) in permethrin content after storage is explained so by the variability of the measurment of the method (the value 2.7g/m</w:t>
            </w:r>
            <w:r w:rsidRPr="00CB1B83">
              <w:rPr>
                <w:rFonts w:ascii="Verdana" w:hAnsi="Verdana"/>
                <w:sz w:val="20"/>
                <w:szCs w:val="20"/>
                <w:vertAlign w:val="superscript"/>
                <w:lang w:val="en-US"/>
              </w:rPr>
              <w:t>2</w:t>
            </w:r>
            <w:r w:rsidRPr="00CB1B83">
              <w:rPr>
                <w:rFonts w:ascii="Verdana" w:hAnsi="Verdana"/>
                <w:sz w:val="20"/>
                <w:szCs w:val="20"/>
                <w:lang w:val="en-US"/>
              </w:rPr>
              <w:t xml:space="preserve"> is includ</w:t>
            </w:r>
            <w:r w:rsidR="00406313" w:rsidRPr="00CB1B83">
              <w:rPr>
                <w:rFonts w:ascii="Verdana" w:hAnsi="Verdana"/>
                <w:sz w:val="20"/>
                <w:szCs w:val="20"/>
                <w:lang w:val="en-US"/>
              </w:rPr>
              <w:t>ed</w:t>
            </w:r>
            <w:r w:rsidRPr="00CB1B83">
              <w:rPr>
                <w:rFonts w:ascii="Verdana" w:hAnsi="Verdana"/>
                <w:sz w:val="20"/>
                <w:szCs w:val="20"/>
                <w:lang w:val="en-US"/>
              </w:rPr>
              <w:t xml:space="preserve"> in the analysis of permethrine before storage).</w:t>
            </w:r>
          </w:p>
          <w:p w:rsidR="0041705E" w:rsidRPr="00CB1B83" w:rsidRDefault="0041705E" w:rsidP="0041705E">
            <w:pPr>
              <w:spacing w:line="240" w:lineRule="auto"/>
              <w:jc w:val="both"/>
              <w:rPr>
                <w:rFonts w:ascii="Verdana" w:hAnsi="Verdana"/>
                <w:sz w:val="20"/>
                <w:szCs w:val="20"/>
                <w:lang w:val="en-US"/>
              </w:rPr>
            </w:pPr>
            <w:r w:rsidRPr="00CB1B83">
              <w:rPr>
                <w:rFonts w:ascii="Verdana" w:hAnsi="Verdana"/>
                <w:sz w:val="20"/>
                <w:szCs w:val="20"/>
                <w:lang w:val="en-US"/>
              </w:rPr>
              <w:lastRenderedPageBreak/>
              <w:t>eCA considers that the formulation is stable after storage.</w:t>
            </w:r>
          </w:p>
          <w:p w:rsidR="0041705E" w:rsidRPr="00E76E7E" w:rsidRDefault="00300A80" w:rsidP="005A31A1">
            <w:pPr>
              <w:spacing w:line="240" w:lineRule="auto"/>
              <w:jc w:val="both"/>
              <w:rPr>
                <w:rFonts w:ascii="Verdana" w:hAnsi="Verdana"/>
                <w:sz w:val="20"/>
                <w:szCs w:val="20"/>
                <w:lang w:val="en-GB" w:eastAsia="de-DE"/>
              </w:rPr>
            </w:pPr>
            <w:r w:rsidRPr="00300A80">
              <w:rPr>
                <w:rFonts w:ascii="Verdana" w:eastAsia="Times New Roman" w:hAnsi="Verdana" w:cs="Verdana"/>
                <w:sz w:val="20"/>
                <w:szCs w:val="20"/>
                <w:lang w:val="en-GB" w:eastAsia="de-DE"/>
              </w:rPr>
              <w:t>The following management measure should be added: Do not store at temperature</w:t>
            </w:r>
            <w:r w:rsidR="005A31A1">
              <w:rPr>
                <w:rFonts w:ascii="Verdana" w:eastAsia="Times New Roman" w:hAnsi="Verdana" w:cs="Verdana"/>
                <w:sz w:val="20"/>
                <w:szCs w:val="20"/>
                <w:lang w:val="en-GB" w:eastAsia="de-DE"/>
              </w:rPr>
              <w:t xml:space="preserve"> above </w:t>
            </w:r>
            <w:r w:rsidRPr="00300A80">
              <w:rPr>
                <w:rFonts w:ascii="Verdana" w:eastAsia="Times New Roman" w:hAnsi="Verdana" w:cs="Verdana"/>
                <w:sz w:val="20"/>
                <w:szCs w:val="20"/>
                <w:lang w:val="en-GB" w:eastAsia="de-DE"/>
              </w:rPr>
              <w:t>40°C.</w:t>
            </w:r>
          </w:p>
        </w:tc>
        <w:tc>
          <w:tcPr>
            <w:tcW w:w="2268" w:type="dxa"/>
          </w:tcPr>
          <w:p w:rsidR="0041705E" w:rsidRPr="0041705E" w:rsidRDefault="0041705E" w:rsidP="0041705E">
            <w:pPr>
              <w:spacing w:before="120"/>
              <w:rPr>
                <w:rFonts w:ascii="Verdana" w:hAnsi="Verdana" w:cs="Arial"/>
                <w:color w:val="000000"/>
                <w:sz w:val="20"/>
                <w:lang w:val="en-US" w:eastAsia="en-US"/>
              </w:rPr>
            </w:pPr>
            <w:r w:rsidRPr="0041705E">
              <w:rPr>
                <w:rFonts w:ascii="Verdana" w:hAnsi="Verdana" w:cs="Arial"/>
                <w:color w:val="000000"/>
                <w:sz w:val="20"/>
                <w:lang w:val="en-US" w:eastAsia="en-US"/>
              </w:rPr>
              <w:lastRenderedPageBreak/>
              <w:t>REPORT No</w:t>
            </w:r>
          </w:p>
          <w:p w:rsidR="0041705E" w:rsidRPr="007C5FFD" w:rsidRDefault="0041705E" w:rsidP="0041705E">
            <w:pPr>
              <w:spacing w:line="240" w:lineRule="auto"/>
              <w:rPr>
                <w:rFonts w:ascii="Verdana" w:hAnsi="Verdana"/>
                <w:sz w:val="20"/>
                <w:szCs w:val="20"/>
                <w:lang w:val="en-GB" w:eastAsia="de-DE"/>
              </w:rPr>
            </w:pPr>
            <w:r w:rsidRPr="0041705E">
              <w:rPr>
                <w:rFonts w:ascii="Verdana" w:hAnsi="Verdana" w:cs="Arial"/>
                <w:color w:val="000000"/>
                <w:sz w:val="20"/>
                <w:lang w:val="en-US" w:eastAsia="en-US"/>
              </w:rPr>
              <w:t>402/13/1097F/c/f-e</w:t>
            </w:r>
          </w:p>
        </w:tc>
      </w:tr>
      <w:tr w:rsidR="0041705E" w:rsidRPr="007C5FFD" w:rsidTr="0041705E">
        <w:tc>
          <w:tcPr>
            <w:tcW w:w="2270" w:type="dxa"/>
          </w:tcPr>
          <w:p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lastRenderedPageBreak/>
              <w:t xml:space="preserve">Storage stability test – </w:t>
            </w:r>
            <w:r w:rsidRPr="007C5FFD">
              <w:rPr>
                <w:rFonts w:ascii="Verdana" w:hAnsi="Verdana"/>
                <w:b/>
                <w:sz w:val="20"/>
                <w:szCs w:val="20"/>
                <w:lang w:val="en-GB" w:eastAsia="de-DE"/>
              </w:rPr>
              <w:t>long term storage at ambient temperature</w:t>
            </w:r>
          </w:p>
        </w:tc>
        <w:tc>
          <w:tcPr>
            <w:tcW w:w="192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rsidR="00CB39FA" w:rsidRDefault="0041705E" w:rsidP="0041705E">
            <w:pPr>
              <w:spacing w:line="240" w:lineRule="auto"/>
              <w:rPr>
                <w:rFonts w:ascii="Verdana" w:hAnsi="Verdana"/>
                <w:b/>
                <w:sz w:val="20"/>
                <w:szCs w:val="20"/>
                <w:lang w:val="en-GB" w:eastAsia="de-DE"/>
              </w:rPr>
            </w:pPr>
            <w:r>
              <w:rPr>
                <w:rFonts w:ascii="Verdana" w:hAnsi="Verdana"/>
                <w:b/>
                <w:sz w:val="20"/>
                <w:szCs w:val="20"/>
                <w:lang w:val="en-GB" w:eastAsia="de-DE"/>
              </w:rPr>
              <w:t>A</w:t>
            </w:r>
            <w:r w:rsidRPr="00F213BC">
              <w:rPr>
                <w:rFonts w:ascii="Verdana" w:hAnsi="Verdana"/>
                <w:b/>
                <w:sz w:val="20"/>
                <w:szCs w:val="20"/>
                <w:lang w:val="en-GB" w:eastAsia="de-DE"/>
              </w:rPr>
              <w:t xml:space="preserve"> shelf life study </w:t>
            </w:r>
            <w:r>
              <w:rPr>
                <w:rFonts w:ascii="Verdana" w:hAnsi="Verdana"/>
                <w:b/>
                <w:sz w:val="20"/>
                <w:szCs w:val="20"/>
                <w:lang w:val="en-GB" w:eastAsia="de-DE"/>
              </w:rPr>
              <w:t xml:space="preserve">in commercial packaging </w:t>
            </w:r>
            <w:r w:rsidRPr="00F213BC">
              <w:rPr>
                <w:rFonts w:ascii="Verdana" w:hAnsi="Verdana"/>
                <w:b/>
                <w:sz w:val="20"/>
                <w:szCs w:val="20"/>
                <w:lang w:val="en-GB" w:eastAsia="de-DE"/>
              </w:rPr>
              <w:t>is ongoing</w:t>
            </w:r>
            <w:r>
              <w:rPr>
                <w:rFonts w:ascii="Verdana" w:hAnsi="Verdana"/>
                <w:b/>
                <w:sz w:val="20"/>
                <w:szCs w:val="20"/>
                <w:lang w:val="en-GB" w:eastAsia="de-DE"/>
              </w:rPr>
              <w:t xml:space="preserve"> (study plan no 16/1285F/a, 02/2017)</w:t>
            </w:r>
            <w:r w:rsidRPr="00F213BC">
              <w:rPr>
                <w:rFonts w:ascii="Verdana" w:hAnsi="Verdana"/>
                <w:b/>
                <w:sz w:val="20"/>
                <w:szCs w:val="20"/>
                <w:lang w:val="en-GB" w:eastAsia="de-DE"/>
              </w:rPr>
              <w:t>.</w:t>
            </w:r>
          </w:p>
          <w:p w:rsidR="0041705E" w:rsidRDefault="00CB39FA" w:rsidP="0041705E">
            <w:pPr>
              <w:spacing w:line="240" w:lineRule="auto"/>
              <w:rPr>
                <w:rFonts w:ascii="Verdana" w:hAnsi="Verdana"/>
                <w:b/>
                <w:sz w:val="20"/>
                <w:szCs w:val="20"/>
                <w:lang w:val="en-GB" w:eastAsia="de-DE"/>
              </w:rPr>
            </w:pPr>
            <w:r w:rsidRPr="00F213BC">
              <w:rPr>
                <w:rFonts w:ascii="Verdana" w:hAnsi="Verdana"/>
                <w:b/>
                <w:sz w:val="20"/>
                <w:szCs w:val="20"/>
                <w:lang w:val="en-GB" w:eastAsia="de-DE"/>
              </w:rPr>
              <w:t xml:space="preserve"> No complementary data is provided.</w:t>
            </w:r>
          </w:p>
          <w:p w:rsidR="00CB39FA" w:rsidRPr="007C5FFD" w:rsidRDefault="00CB39FA">
            <w:pPr>
              <w:spacing w:line="240" w:lineRule="auto"/>
              <w:rPr>
                <w:rFonts w:ascii="Verdana" w:hAnsi="Verdana"/>
                <w:sz w:val="20"/>
                <w:szCs w:val="20"/>
                <w:lang w:val="en-GB" w:eastAsia="de-DE"/>
              </w:rPr>
            </w:pPr>
            <w:r>
              <w:rPr>
                <w:rFonts w:ascii="Verdana" w:hAnsi="Verdana"/>
                <w:b/>
                <w:sz w:val="20"/>
                <w:szCs w:val="20"/>
                <w:lang w:val="en-GB" w:eastAsia="de-DE"/>
              </w:rPr>
              <w:t xml:space="preserve">Study should be provided </w:t>
            </w:r>
            <w:r w:rsidR="00B67FD5">
              <w:rPr>
                <w:rFonts w:ascii="Verdana" w:hAnsi="Verdana"/>
                <w:b/>
                <w:sz w:val="20"/>
                <w:szCs w:val="20"/>
                <w:lang w:val="en-GB" w:eastAsia="de-DE"/>
              </w:rPr>
              <w:t xml:space="preserve">in </w:t>
            </w:r>
            <w:r>
              <w:rPr>
                <w:rFonts w:ascii="Verdana" w:hAnsi="Verdana"/>
                <w:b/>
                <w:sz w:val="20"/>
                <w:szCs w:val="20"/>
                <w:lang w:val="en-GB" w:eastAsia="de-DE"/>
              </w:rPr>
              <w:t>post-authorisation</w:t>
            </w:r>
          </w:p>
        </w:tc>
        <w:tc>
          <w:tcPr>
            <w:tcW w:w="226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AA7D96" w:rsidTr="0041705E">
        <w:tc>
          <w:tcPr>
            <w:tcW w:w="2270" w:type="dxa"/>
          </w:tcPr>
          <w:p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 xml:space="preserve">Storage stability test – </w:t>
            </w:r>
            <w:r w:rsidRPr="007C5FFD">
              <w:rPr>
                <w:rFonts w:ascii="Verdana" w:hAnsi="Verdana"/>
                <w:b/>
                <w:sz w:val="20"/>
                <w:szCs w:val="20"/>
                <w:lang w:val="en-GB" w:eastAsia="de-DE"/>
              </w:rPr>
              <w:t>low temperature stability test for liquids</w:t>
            </w:r>
          </w:p>
        </w:tc>
        <w:tc>
          <w:tcPr>
            <w:tcW w:w="1928" w:type="dxa"/>
          </w:tcPr>
          <w:p w:rsidR="0041705E" w:rsidRDefault="0041705E" w:rsidP="0041705E">
            <w:pPr>
              <w:spacing w:line="240" w:lineRule="auto"/>
              <w:rPr>
                <w:rFonts w:ascii="Verdana" w:hAnsi="Verdana"/>
                <w:sz w:val="20"/>
                <w:szCs w:val="20"/>
                <w:lang w:val="en-GB" w:eastAsia="de-DE"/>
              </w:rPr>
            </w:pPr>
            <w:r w:rsidRPr="001A11A2">
              <w:rPr>
                <w:rFonts w:ascii="Verdana" w:hAnsi="Verdana"/>
                <w:sz w:val="20"/>
                <w:szCs w:val="20"/>
                <w:lang w:val="en-GB" w:eastAsia="de-DE"/>
              </w:rPr>
              <w:t>NF X 41-580-3</w:t>
            </w:r>
          </w:p>
          <w:p w:rsidR="0041705E" w:rsidRDefault="0041705E" w:rsidP="0041705E">
            <w:pPr>
              <w:spacing w:line="240" w:lineRule="auto"/>
              <w:rPr>
                <w:rFonts w:ascii="Verdana" w:hAnsi="Verdana"/>
                <w:sz w:val="20"/>
                <w:szCs w:val="20"/>
                <w:lang w:val="en-GB" w:eastAsia="de-DE"/>
              </w:rPr>
            </w:pPr>
          </w:p>
          <w:p w:rsidR="0041705E" w:rsidRPr="007C5FFD" w:rsidRDefault="0041705E" w:rsidP="0041705E">
            <w:pPr>
              <w:spacing w:line="240" w:lineRule="auto"/>
              <w:rPr>
                <w:rFonts w:ascii="Verdana" w:hAnsi="Verdana"/>
                <w:sz w:val="20"/>
                <w:szCs w:val="20"/>
                <w:lang w:val="en-GB" w:eastAsia="de-DE"/>
              </w:rPr>
            </w:pPr>
            <w:r w:rsidRPr="007D4FD9">
              <w:rPr>
                <w:rFonts w:ascii="Verdana" w:hAnsi="Verdana"/>
                <w:sz w:val="20"/>
                <w:szCs w:val="20"/>
                <w:lang w:val="en-GB" w:eastAsia="de-DE"/>
              </w:rPr>
              <w:t xml:space="preserve">Method </w:t>
            </w:r>
            <w:r w:rsidRPr="007D4FD9">
              <w:rPr>
                <w:rFonts w:ascii="Verdana" w:hAnsi="Verdana"/>
                <w:b/>
                <w:sz w:val="20"/>
                <w:szCs w:val="20"/>
                <w:lang w:val="en-GB" w:eastAsia="de-DE"/>
              </w:rPr>
              <w:t>not validated</w:t>
            </w:r>
            <w:r w:rsidRPr="007D4FD9">
              <w:rPr>
                <w:rFonts w:ascii="Verdana" w:hAnsi="Verdana"/>
                <w:sz w:val="20"/>
                <w:szCs w:val="20"/>
                <w:lang w:val="en-GB" w:eastAsia="de-DE"/>
              </w:rPr>
              <w:t xml:space="preserve"> for AI content extracted from report No 402/13/1097F/ab</w:t>
            </w:r>
            <w:r w:rsidRPr="007D4FD9">
              <w:rPr>
                <w:rFonts w:ascii="Arial" w:hAnsi="Arial" w:cs="Arial"/>
                <w:color w:val="000000"/>
                <w:lang w:val="en-US" w:eastAsia="en-US"/>
              </w:rPr>
              <w:t>/f-e</w:t>
            </w:r>
          </w:p>
        </w:tc>
        <w:tc>
          <w:tcPr>
            <w:tcW w:w="1899" w:type="dxa"/>
          </w:tcPr>
          <w:p w:rsidR="0041705E" w:rsidRPr="007C5FFD" w:rsidRDefault="0041705E" w:rsidP="0041705E">
            <w:pPr>
              <w:spacing w:line="240" w:lineRule="auto"/>
              <w:rPr>
                <w:rFonts w:ascii="Verdana" w:hAnsi="Verdana"/>
                <w:sz w:val="20"/>
                <w:szCs w:val="20"/>
                <w:lang w:val="en-GB" w:eastAsia="de-DE"/>
              </w:rPr>
            </w:pPr>
          </w:p>
        </w:tc>
        <w:tc>
          <w:tcPr>
            <w:tcW w:w="6520" w:type="dxa"/>
          </w:tcPr>
          <w:p w:rsidR="0041705E" w:rsidRPr="001A11A2"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Storage for</w:t>
            </w:r>
            <w:r w:rsidRPr="001A11A2">
              <w:rPr>
                <w:rFonts w:ascii="Verdana" w:hAnsi="Verdana"/>
                <w:sz w:val="20"/>
                <w:szCs w:val="20"/>
                <w:lang w:val="en-GB" w:eastAsia="de-DE"/>
              </w:rPr>
              <w:t xml:space="preserve"> 16 hours at -10°C</w:t>
            </w:r>
            <w:r>
              <w:rPr>
                <w:rFonts w:ascii="Verdana" w:hAnsi="Verdana"/>
                <w:sz w:val="20"/>
                <w:szCs w:val="20"/>
                <w:lang w:val="en-GB" w:eastAsia="de-DE"/>
              </w:rPr>
              <w:t xml:space="preserve"> in an inert and closed packaging (glass flask with PTFE cap)</w:t>
            </w:r>
          </w:p>
          <w:tbl>
            <w:tblPr>
              <w:tblStyle w:val="Grilledutableau"/>
              <w:tblW w:w="0" w:type="auto"/>
              <w:tblLayout w:type="fixed"/>
              <w:tblLook w:val="04A0" w:firstRow="1" w:lastRow="0" w:firstColumn="1" w:lastColumn="0" w:noHBand="0" w:noVBand="1"/>
            </w:tblPr>
            <w:tblGrid>
              <w:gridCol w:w="1928"/>
              <w:gridCol w:w="1928"/>
              <w:gridCol w:w="1928"/>
            </w:tblGrid>
            <w:tr w:rsidR="0041705E" w:rsidRPr="00AA7D96" w:rsidTr="0041705E">
              <w:tc>
                <w:tcPr>
                  <w:tcW w:w="1928" w:type="dxa"/>
                </w:tcPr>
                <w:p w:rsidR="0041705E" w:rsidRDefault="0041705E" w:rsidP="0041705E">
                  <w:pPr>
                    <w:rPr>
                      <w:rFonts w:ascii="Verdana" w:hAnsi="Verdana"/>
                      <w:szCs w:val="20"/>
                      <w:lang w:val="en-GB" w:eastAsia="de-DE"/>
                    </w:rPr>
                  </w:pPr>
                </w:p>
              </w:tc>
              <w:tc>
                <w:tcPr>
                  <w:tcW w:w="1928" w:type="dxa"/>
                </w:tcPr>
                <w:p w:rsidR="0041705E" w:rsidRDefault="0041705E" w:rsidP="0041705E">
                  <w:pPr>
                    <w:rPr>
                      <w:rFonts w:ascii="Verdana" w:hAnsi="Verdana"/>
                      <w:szCs w:val="20"/>
                      <w:lang w:val="en-GB" w:eastAsia="de-DE"/>
                    </w:rPr>
                  </w:pPr>
                  <w:r>
                    <w:rPr>
                      <w:rFonts w:ascii="Verdana" w:hAnsi="Verdana"/>
                      <w:szCs w:val="20"/>
                      <w:lang w:val="en-GB" w:eastAsia="de-DE"/>
                    </w:rPr>
                    <w:t>AI content</w:t>
                  </w:r>
                </w:p>
              </w:tc>
              <w:tc>
                <w:tcPr>
                  <w:tcW w:w="1928" w:type="dxa"/>
                </w:tcPr>
                <w:p w:rsidR="0041705E" w:rsidRDefault="0041705E" w:rsidP="0041705E">
                  <w:pPr>
                    <w:rPr>
                      <w:rFonts w:ascii="Verdana" w:hAnsi="Verdana"/>
                      <w:szCs w:val="20"/>
                      <w:lang w:val="en-GB" w:eastAsia="de-DE"/>
                    </w:rPr>
                  </w:pPr>
                  <w:r>
                    <w:rPr>
                      <w:rFonts w:ascii="Verdana" w:hAnsi="Verdana"/>
                      <w:szCs w:val="20"/>
                      <w:lang w:val="en-GB" w:eastAsia="de-DE"/>
                    </w:rPr>
                    <w:t>No samples</w:t>
                  </w:r>
                </w:p>
              </w:tc>
            </w:tr>
            <w:tr w:rsidR="0041705E" w:rsidRPr="00AA7D96" w:rsidTr="0041705E">
              <w:tc>
                <w:tcPr>
                  <w:tcW w:w="1928" w:type="dxa"/>
                </w:tcPr>
                <w:p w:rsidR="0041705E" w:rsidRDefault="0041705E" w:rsidP="0041705E">
                  <w:pPr>
                    <w:rPr>
                      <w:rFonts w:ascii="Verdana" w:hAnsi="Verdana"/>
                      <w:szCs w:val="20"/>
                      <w:lang w:val="en-GB" w:eastAsia="de-DE"/>
                    </w:rPr>
                  </w:pPr>
                  <w:r>
                    <w:rPr>
                      <w:rFonts w:ascii="Verdana" w:hAnsi="Verdana"/>
                      <w:szCs w:val="20"/>
                      <w:lang w:val="en-GB" w:eastAsia="de-DE"/>
                    </w:rPr>
                    <w:t>Initial</w:t>
                  </w:r>
                </w:p>
              </w:tc>
              <w:tc>
                <w:tcPr>
                  <w:tcW w:w="1928" w:type="dxa"/>
                </w:tcPr>
                <w:p w:rsidR="0041705E" w:rsidRDefault="0041705E" w:rsidP="0041705E">
                  <w:pPr>
                    <w:rPr>
                      <w:rFonts w:ascii="Verdana" w:hAnsi="Verdana"/>
                      <w:szCs w:val="20"/>
                      <w:lang w:val="en-GB" w:eastAsia="de-DE"/>
                    </w:rPr>
                  </w:pPr>
                  <w:r w:rsidRPr="001A11A2">
                    <w:rPr>
                      <w:rFonts w:ascii="Verdana" w:hAnsi="Verdana"/>
                      <w:szCs w:val="20"/>
                      <w:lang w:val="en-GB" w:eastAsia="de-DE"/>
                    </w:rPr>
                    <w:t>2.29 g/m2</w:t>
                  </w:r>
                </w:p>
              </w:tc>
              <w:tc>
                <w:tcPr>
                  <w:tcW w:w="1928" w:type="dxa"/>
                </w:tcPr>
                <w:p w:rsidR="0041705E" w:rsidRDefault="0041705E" w:rsidP="0041705E">
                  <w:pPr>
                    <w:rPr>
                      <w:rFonts w:ascii="Verdana" w:hAnsi="Verdana"/>
                      <w:szCs w:val="20"/>
                      <w:lang w:val="en-GB" w:eastAsia="de-DE"/>
                    </w:rPr>
                  </w:pPr>
                  <w:r>
                    <w:rPr>
                      <w:rFonts w:ascii="Verdana" w:hAnsi="Verdana"/>
                      <w:szCs w:val="20"/>
                      <w:lang w:val="en-GB" w:eastAsia="de-DE"/>
                    </w:rPr>
                    <w:t>n=6</w:t>
                  </w:r>
                </w:p>
              </w:tc>
            </w:tr>
            <w:tr w:rsidR="0041705E" w:rsidRPr="00AA7D96" w:rsidTr="0041705E">
              <w:tc>
                <w:tcPr>
                  <w:tcW w:w="1928" w:type="dxa"/>
                </w:tcPr>
                <w:p w:rsidR="0041705E" w:rsidRDefault="0041705E" w:rsidP="0041705E">
                  <w:pPr>
                    <w:rPr>
                      <w:rFonts w:ascii="Verdana" w:hAnsi="Verdana"/>
                      <w:szCs w:val="20"/>
                      <w:lang w:val="en-GB" w:eastAsia="de-DE"/>
                    </w:rPr>
                  </w:pPr>
                  <w:r>
                    <w:rPr>
                      <w:rFonts w:ascii="Verdana" w:hAnsi="Verdana"/>
                      <w:szCs w:val="20"/>
                      <w:lang w:val="en-GB" w:eastAsia="de-DE"/>
                    </w:rPr>
                    <w:t>After storage</w:t>
                  </w:r>
                </w:p>
              </w:tc>
              <w:tc>
                <w:tcPr>
                  <w:tcW w:w="1928" w:type="dxa"/>
                </w:tcPr>
                <w:p w:rsidR="0041705E" w:rsidRDefault="0041705E" w:rsidP="0041705E">
                  <w:pPr>
                    <w:rPr>
                      <w:rFonts w:ascii="Verdana" w:hAnsi="Verdana"/>
                      <w:szCs w:val="20"/>
                      <w:lang w:val="en-GB" w:eastAsia="de-DE"/>
                    </w:rPr>
                  </w:pPr>
                  <w:r w:rsidRPr="001A11A2">
                    <w:rPr>
                      <w:rFonts w:ascii="Verdana" w:hAnsi="Verdana"/>
                      <w:szCs w:val="20"/>
                      <w:lang w:val="en-GB" w:eastAsia="de-DE"/>
                    </w:rPr>
                    <w:t>2.33g/m2</w:t>
                  </w:r>
                </w:p>
              </w:tc>
              <w:tc>
                <w:tcPr>
                  <w:tcW w:w="1928" w:type="dxa"/>
                </w:tcPr>
                <w:p w:rsidR="0041705E" w:rsidRDefault="0041705E" w:rsidP="0041705E">
                  <w:pPr>
                    <w:rPr>
                      <w:rFonts w:ascii="Verdana" w:hAnsi="Verdana"/>
                      <w:szCs w:val="20"/>
                      <w:lang w:val="en-GB" w:eastAsia="de-DE"/>
                    </w:rPr>
                  </w:pPr>
                  <w:r>
                    <w:rPr>
                      <w:rFonts w:ascii="Verdana" w:hAnsi="Verdana"/>
                      <w:szCs w:val="20"/>
                      <w:lang w:val="en-GB" w:eastAsia="de-DE"/>
                    </w:rPr>
                    <w:t>n=2</w:t>
                  </w:r>
                </w:p>
              </w:tc>
            </w:tr>
          </w:tbl>
          <w:p w:rsidR="0041705E" w:rsidRDefault="0041705E" w:rsidP="0041705E">
            <w:pPr>
              <w:spacing w:line="240" w:lineRule="auto"/>
              <w:rPr>
                <w:rFonts w:ascii="Verdana" w:hAnsi="Verdana"/>
                <w:sz w:val="20"/>
                <w:szCs w:val="20"/>
                <w:lang w:val="en-GB" w:eastAsia="de-DE"/>
              </w:rPr>
            </w:pPr>
            <w:r w:rsidRPr="001A11A2">
              <w:rPr>
                <w:rFonts w:ascii="Verdana" w:hAnsi="Verdana"/>
                <w:sz w:val="20"/>
                <w:szCs w:val="20"/>
                <w:lang w:val="en-GB" w:eastAsia="de-DE"/>
              </w:rPr>
              <w:t>Deviation from the initial</w:t>
            </w:r>
            <w:r>
              <w:rPr>
                <w:rFonts w:ascii="Verdana" w:hAnsi="Verdana"/>
                <w:sz w:val="20"/>
                <w:szCs w:val="20"/>
                <w:lang w:val="en-GB" w:eastAsia="de-DE"/>
              </w:rPr>
              <w:t xml:space="preserve"> </w:t>
            </w:r>
            <w:r w:rsidRPr="001A11A2">
              <w:rPr>
                <w:rFonts w:ascii="Verdana" w:hAnsi="Verdana"/>
                <w:sz w:val="20"/>
                <w:szCs w:val="20"/>
                <w:lang w:val="en-GB" w:eastAsia="de-DE"/>
              </w:rPr>
              <w:t>content +1.75 %</w:t>
            </w:r>
          </w:p>
          <w:p w:rsidR="0041705E" w:rsidRPr="007C5FFD" w:rsidRDefault="0041705E" w:rsidP="0041705E">
            <w:pPr>
              <w:spacing w:line="240" w:lineRule="auto"/>
              <w:rPr>
                <w:rFonts w:ascii="Verdana" w:hAnsi="Verdana"/>
                <w:sz w:val="20"/>
                <w:szCs w:val="20"/>
                <w:lang w:val="en-GB" w:eastAsia="de-DE"/>
              </w:rPr>
            </w:pPr>
            <w:r w:rsidRPr="00680B8D">
              <w:rPr>
                <w:rFonts w:ascii="Verdana" w:hAnsi="Verdana"/>
                <w:sz w:val="20"/>
                <w:szCs w:val="20"/>
                <w:lang w:val="en-GB" w:eastAsia="de-DE"/>
              </w:rPr>
              <w:t>Acceptable. As the product is stable at -10°C, it is expected to be stable at 0°C.</w:t>
            </w:r>
          </w:p>
        </w:tc>
        <w:tc>
          <w:tcPr>
            <w:tcW w:w="2268" w:type="dxa"/>
          </w:tcPr>
          <w:p w:rsidR="0041705E" w:rsidRPr="006B471C" w:rsidRDefault="0041705E" w:rsidP="0041705E">
            <w:pPr>
              <w:spacing w:before="120"/>
              <w:rPr>
                <w:rFonts w:ascii="Verdana" w:hAnsi="Verdana" w:cs="Arial"/>
                <w:color w:val="000000"/>
                <w:sz w:val="20"/>
                <w:lang w:val="en-US" w:eastAsia="en-US"/>
              </w:rPr>
            </w:pPr>
            <w:r w:rsidRPr="006B471C">
              <w:rPr>
                <w:rFonts w:ascii="Verdana" w:hAnsi="Verdana" w:cs="Arial"/>
                <w:color w:val="000000"/>
                <w:sz w:val="20"/>
                <w:lang w:val="en-US" w:eastAsia="en-US"/>
              </w:rPr>
              <w:t>REPORT No</w:t>
            </w:r>
          </w:p>
          <w:p w:rsidR="0041705E" w:rsidRPr="007C5FFD" w:rsidRDefault="0041705E" w:rsidP="0041705E">
            <w:pPr>
              <w:spacing w:line="240" w:lineRule="auto"/>
              <w:rPr>
                <w:rFonts w:ascii="Verdana" w:hAnsi="Verdana"/>
                <w:sz w:val="20"/>
                <w:szCs w:val="20"/>
                <w:lang w:val="en-GB" w:eastAsia="de-DE"/>
              </w:rPr>
            </w:pPr>
            <w:r w:rsidRPr="006B471C">
              <w:rPr>
                <w:rFonts w:ascii="Verdana" w:hAnsi="Verdana" w:cs="Arial"/>
                <w:color w:val="000000"/>
                <w:sz w:val="20"/>
                <w:lang w:val="en-US" w:eastAsia="en-US"/>
              </w:rPr>
              <w:t>402/13/1058F/ab/f-e</w:t>
            </w:r>
          </w:p>
        </w:tc>
      </w:tr>
      <w:tr w:rsidR="0041705E" w:rsidRPr="007C5FFD" w:rsidTr="0041705E">
        <w:tc>
          <w:tcPr>
            <w:tcW w:w="2270" w:type="dxa"/>
          </w:tcPr>
          <w:p w:rsidR="0041705E" w:rsidRPr="007C5FFD" w:rsidRDefault="0041705E" w:rsidP="0041705E">
            <w:pPr>
              <w:spacing w:line="240" w:lineRule="auto"/>
              <w:rPr>
                <w:rFonts w:ascii="Verdana" w:hAnsi="Verdana"/>
                <w:sz w:val="20"/>
                <w:szCs w:val="20"/>
                <w:lang w:val="en-GB" w:eastAsia="en-US"/>
              </w:rPr>
            </w:pPr>
            <w:r w:rsidRPr="007C5FFD">
              <w:rPr>
                <w:rFonts w:ascii="Verdana" w:hAnsi="Verdana"/>
                <w:sz w:val="20"/>
                <w:szCs w:val="20"/>
                <w:lang w:val="en-GB" w:eastAsia="en-US"/>
              </w:rPr>
              <w:t xml:space="preserve">Effects on content of the active substance and technical characteristics of the biocidal product - </w:t>
            </w:r>
            <w:r w:rsidRPr="007C5FFD">
              <w:rPr>
                <w:rFonts w:ascii="Verdana" w:hAnsi="Verdana"/>
                <w:b/>
                <w:sz w:val="20"/>
                <w:szCs w:val="20"/>
                <w:lang w:val="en-GB" w:eastAsia="en-US"/>
              </w:rPr>
              <w:t>light</w:t>
            </w:r>
          </w:p>
        </w:tc>
        <w:tc>
          <w:tcPr>
            <w:tcW w:w="1928" w:type="dxa"/>
          </w:tcPr>
          <w:p w:rsidR="0041705E" w:rsidRPr="007C5FFD" w:rsidRDefault="0041705E" w:rsidP="0041705E">
            <w:pPr>
              <w:rPr>
                <w:rFonts w:ascii="Verdana" w:hAnsi="Verdana"/>
                <w:sz w:val="20"/>
                <w:szCs w:val="20"/>
                <w:lang w:val="en-GB" w:eastAsia="en-US"/>
              </w:rPr>
            </w:pPr>
            <w:r>
              <w:rPr>
                <w:rFonts w:ascii="Verdana" w:hAnsi="Verdana"/>
                <w:sz w:val="20"/>
                <w:szCs w:val="20"/>
                <w:lang w:val="en-GB" w:eastAsia="en-US"/>
              </w:rPr>
              <w:t>-</w:t>
            </w:r>
          </w:p>
        </w:tc>
        <w:tc>
          <w:tcPr>
            <w:tcW w:w="1899" w:type="dxa"/>
          </w:tcPr>
          <w:p w:rsidR="0041705E" w:rsidRPr="007C5FFD" w:rsidRDefault="0041705E" w:rsidP="0041705E">
            <w:pPr>
              <w:rPr>
                <w:rFonts w:ascii="Verdana" w:hAnsi="Verdana"/>
                <w:sz w:val="20"/>
                <w:szCs w:val="20"/>
                <w:lang w:val="en-GB" w:eastAsia="en-US"/>
              </w:rPr>
            </w:pPr>
            <w:r>
              <w:rPr>
                <w:rFonts w:ascii="Verdana" w:hAnsi="Verdana"/>
                <w:sz w:val="20"/>
                <w:szCs w:val="20"/>
                <w:lang w:val="en-GB" w:eastAsia="en-US"/>
              </w:rPr>
              <w:t>-</w:t>
            </w:r>
          </w:p>
        </w:tc>
        <w:tc>
          <w:tcPr>
            <w:tcW w:w="6520" w:type="dxa"/>
          </w:tcPr>
          <w:p w:rsidR="0041705E" w:rsidRDefault="0041705E" w:rsidP="0041705E">
            <w:pPr>
              <w:rPr>
                <w:rFonts w:ascii="Verdana" w:hAnsi="Verdana"/>
                <w:sz w:val="20"/>
                <w:szCs w:val="20"/>
                <w:lang w:val="en-GB" w:eastAsia="en-US"/>
              </w:rPr>
            </w:pPr>
            <w:r w:rsidRPr="00970219">
              <w:rPr>
                <w:rFonts w:ascii="Verdana" w:hAnsi="Verdana"/>
                <w:sz w:val="20"/>
                <w:szCs w:val="20"/>
                <w:lang w:val="en-GB" w:eastAsia="en-US"/>
              </w:rPr>
              <w:t>A justification was required to demonstrate that the light has no effect on the stability of the product.</w:t>
            </w:r>
            <w:r w:rsidR="00CB39FA">
              <w:rPr>
                <w:rFonts w:ascii="Verdana" w:hAnsi="Verdana"/>
                <w:sz w:val="20"/>
                <w:szCs w:val="20"/>
                <w:lang w:val="en-GB" w:eastAsia="en-US"/>
              </w:rPr>
              <w:t xml:space="preserve"> </w:t>
            </w:r>
            <w:r w:rsidRPr="00970219">
              <w:rPr>
                <w:rFonts w:ascii="Verdana" w:hAnsi="Verdana"/>
                <w:sz w:val="20"/>
                <w:szCs w:val="20"/>
                <w:lang w:val="en-GB" w:eastAsia="en-US"/>
              </w:rPr>
              <w:t xml:space="preserve">No justification </w:t>
            </w:r>
            <w:r w:rsidR="00CB39FA">
              <w:rPr>
                <w:rFonts w:ascii="Verdana" w:hAnsi="Verdana"/>
                <w:sz w:val="20"/>
                <w:szCs w:val="20"/>
                <w:lang w:val="en-GB" w:eastAsia="en-US"/>
              </w:rPr>
              <w:t>was</w:t>
            </w:r>
            <w:r w:rsidR="00B67FD5">
              <w:rPr>
                <w:rFonts w:ascii="Verdana" w:hAnsi="Verdana"/>
                <w:sz w:val="20"/>
                <w:szCs w:val="20"/>
                <w:lang w:val="en-GB" w:eastAsia="en-US"/>
              </w:rPr>
              <w:t xml:space="preserve"> </w:t>
            </w:r>
            <w:r w:rsidRPr="00970219">
              <w:rPr>
                <w:rFonts w:ascii="Verdana" w:hAnsi="Verdana"/>
                <w:sz w:val="20"/>
                <w:szCs w:val="20"/>
                <w:lang w:val="en-GB" w:eastAsia="en-US"/>
              </w:rPr>
              <w:t>provided.</w:t>
            </w:r>
          </w:p>
          <w:p w:rsidR="0041705E" w:rsidRPr="007C5FFD" w:rsidRDefault="0041705E">
            <w:pPr>
              <w:jc w:val="both"/>
              <w:rPr>
                <w:rFonts w:ascii="Verdana" w:hAnsi="Verdana"/>
                <w:sz w:val="20"/>
                <w:szCs w:val="20"/>
                <w:lang w:val="en-GB" w:eastAsia="en-US"/>
              </w:rPr>
            </w:pPr>
            <w:r w:rsidRPr="00970219">
              <w:rPr>
                <w:rFonts w:ascii="Verdana" w:hAnsi="Verdana"/>
                <w:b/>
                <w:sz w:val="20"/>
                <w:szCs w:val="20"/>
                <w:lang w:val="en-GB" w:eastAsia="en-US"/>
              </w:rPr>
              <w:t xml:space="preserve">In consequence, </w:t>
            </w:r>
            <w:r w:rsidR="00300A80" w:rsidRPr="00300A80">
              <w:rPr>
                <w:rFonts w:ascii="Verdana" w:hAnsi="Verdana"/>
                <w:b/>
                <w:sz w:val="20"/>
                <w:szCs w:val="20"/>
                <w:lang w:val="en-GB" w:eastAsia="en-US"/>
              </w:rPr>
              <w:t>t</w:t>
            </w:r>
            <w:r w:rsidR="00300A80" w:rsidRPr="006B471C">
              <w:rPr>
                <w:rFonts w:ascii="Verdana" w:eastAsia="Times New Roman" w:hAnsi="Verdana" w:cs="Verdana"/>
                <w:b/>
                <w:sz w:val="20"/>
                <w:szCs w:val="20"/>
                <w:lang w:val="en-GB" w:eastAsia="de-DE"/>
              </w:rPr>
              <w:t xml:space="preserve">he following management measure should be added: </w:t>
            </w:r>
            <w:r w:rsidR="00300A80">
              <w:rPr>
                <w:rFonts w:ascii="Verdana" w:hAnsi="Verdana"/>
                <w:b/>
                <w:sz w:val="20"/>
                <w:szCs w:val="20"/>
                <w:lang w:val="en-GB" w:eastAsia="en-US"/>
              </w:rPr>
              <w:t>S</w:t>
            </w:r>
            <w:r w:rsidRPr="00970219">
              <w:rPr>
                <w:rFonts w:ascii="Verdana" w:hAnsi="Verdana"/>
                <w:b/>
                <w:sz w:val="20"/>
                <w:szCs w:val="20"/>
                <w:lang w:val="en-GB" w:eastAsia="en-US"/>
              </w:rPr>
              <w:t>tore away from light</w:t>
            </w:r>
            <w:r w:rsidR="00300A80">
              <w:rPr>
                <w:rFonts w:ascii="Verdana" w:hAnsi="Verdana"/>
                <w:b/>
                <w:sz w:val="20"/>
                <w:szCs w:val="20"/>
                <w:lang w:val="en-GB" w:eastAsia="en-US"/>
              </w:rPr>
              <w:t>.</w:t>
            </w:r>
            <w:r w:rsidRPr="00970219">
              <w:rPr>
                <w:rFonts w:ascii="Verdana" w:hAnsi="Verdana"/>
                <w:b/>
                <w:sz w:val="20"/>
                <w:szCs w:val="20"/>
                <w:lang w:val="en-GB" w:eastAsia="en-US"/>
              </w:rPr>
              <w:t xml:space="preserve"> </w:t>
            </w:r>
          </w:p>
        </w:tc>
        <w:tc>
          <w:tcPr>
            <w:tcW w:w="2268" w:type="dxa"/>
          </w:tcPr>
          <w:p w:rsidR="0041705E" w:rsidRPr="007C5FFD" w:rsidRDefault="0041705E" w:rsidP="0041705E">
            <w:pPr>
              <w:rPr>
                <w:rFonts w:ascii="Verdana" w:hAnsi="Verdana"/>
                <w:sz w:val="20"/>
                <w:szCs w:val="20"/>
                <w:lang w:val="en-GB" w:eastAsia="en-US"/>
              </w:rPr>
            </w:pPr>
            <w:r>
              <w:rPr>
                <w:rFonts w:ascii="Verdana" w:hAnsi="Verdana"/>
                <w:sz w:val="20"/>
                <w:szCs w:val="20"/>
                <w:lang w:val="en-GB" w:eastAsia="en-US"/>
              </w:rPr>
              <w:t>-</w:t>
            </w:r>
          </w:p>
        </w:tc>
      </w:tr>
      <w:tr w:rsidR="0041705E" w:rsidRPr="007C5FFD" w:rsidTr="0041705E">
        <w:tc>
          <w:tcPr>
            <w:tcW w:w="2270" w:type="dxa"/>
          </w:tcPr>
          <w:p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lastRenderedPageBreak/>
              <w:t xml:space="preserve">Effects on content of the active substance and technical characteristics of the biocidal product – </w:t>
            </w:r>
            <w:r w:rsidRPr="007C5FFD">
              <w:rPr>
                <w:rFonts w:ascii="Verdana" w:hAnsi="Verdana"/>
                <w:b/>
                <w:sz w:val="20"/>
                <w:szCs w:val="20"/>
                <w:lang w:val="en-GB" w:eastAsia="de-DE"/>
              </w:rPr>
              <w:t>temperature and humidity</w:t>
            </w:r>
          </w:p>
        </w:tc>
        <w:tc>
          <w:tcPr>
            <w:tcW w:w="192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rsidR="005D673B" w:rsidRPr="005D673B" w:rsidRDefault="005D673B" w:rsidP="005D673B">
            <w:pPr>
              <w:spacing w:line="240" w:lineRule="auto"/>
              <w:jc w:val="both"/>
              <w:rPr>
                <w:rFonts w:ascii="Verdana" w:hAnsi="Verdana"/>
                <w:sz w:val="20"/>
                <w:szCs w:val="20"/>
                <w:lang w:val="en-GB" w:eastAsia="de-DE"/>
              </w:rPr>
            </w:pPr>
            <w:r w:rsidRPr="005D673B">
              <w:rPr>
                <w:rFonts w:ascii="Verdana" w:hAnsi="Verdana"/>
                <w:sz w:val="20"/>
                <w:szCs w:val="20"/>
                <w:lang w:val="en-GB" w:eastAsia="de-DE"/>
              </w:rPr>
              <w:t>The product was considered to be stable after 8 weeks at 40°C.</w:t>
            </w:r>
          </w:p>
          <w:p w:rsidR="0041705E" w:rsidRPr="007C5FFD" w:rsidRDefault="005D673B">
            <w:pPr>
              <w:spacing w:line="240" w:lineRule="auto"/>
              <w:jc w:val="both"/>
              <w:rPr>
                <w:rFonts w:ascii="Verdana" w:hAnsi="Verdana"/>
                <w:sz w:val="20"/>
                <w:szCs w:val="20"/>
                <w:lang w:val="en-GB" w:eastAsia="de-DE"/>
              </w:rPr>
            </w:pPr>
            <w:r w:rsidRPr="005D673B">
              <w:rPr>
                <w:rFonts w:ascii="Verdana" w:hAnsi="Verdana"/>
                <w:sz w:val="20"/>
                <w:szCs w:val="20"/>
                <w:lang w:val="en-GB" w:eastAsia="de-DE"/>
              </w:rPr>
              <w:t>The individual commercial packaging (roll packaged in LDPE) is sealed. With this closure system, the packaging is leak-tight.</w:t>
            </w:r>
          </w:p>
        </w:tc>
        <w:tc>
          <w:tcPr>
            <w:tcW w:w="226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rsidTr="0041705E">
        <w:tc>
          <w:tcPr>
            <w:tcW w:w="2270" w:type="dxa"/>
          </w:tcPr>
          <w:p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 xml:space="preserve">Effects on content of the active substance and technical characteristics of the biocidal product - </w:t>
            </w:r>
            <w:r w:rsidRPr="007C5FFD">
              <w:rPr>
                <w:rFonts w:ascii="Verdana" w:hAnsi="Verdana"/>
                <w:b/>
                <w:sz w:val="20"/>
                <w:szCs w:val="20"/>
                <w:lang w:val="en-GB" w:eastAsia="de-DE"/>
              </w:rPr>
              <w:t>reactivity towards container material</w:t>
            </w:r>
          </w:p>
        </w:tc>
        <w:tc>
          <w:tcPr>
            <w:tcW w:w="192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rsidR="0041705E" w:rsidRPr="002058BF"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rsidR="005D673B" w:rsidRPr="005D673B" w:rsidRDefault="005D673B" w:rsidP="005D673B">
            <w:pPr>
              <w:spacing w:line="240" w:lineRule="auto"/>
              <w:jc w:val="both"/>
              <w:rPr>
                <w:rFonts w:ascii="Verdana" w:hAnsi="Verdana"/>
                <w:sz w:val="20"/>
                <w:szCs w:val="20"/>
                <w:lang w:val="en-GB" w:eastAsia="de-DE"/>
              </w:rPr>
            </w:pPr>
            <w:r w:rsidRPr="005D673B">
              <w:rPr>
                <w:rFonts w:ascii="Verdana" w:hAnsi="Verdana"/>
                <w:sz w:val="20"/>
                <w:szCs w:val="20"/>
                <w:lang w:val="en-GB" w:eastAsia="de-DE"/>
              </w:rPr>
              <w:t>See the storage stability test: : no change in appearance and permethrin content when stored in glass flask</w:t>
            </w:r>
          </w:p>
          <w:p w:rsidR="0041705E" w:rsidRPr="002058BF" w:rsidRDefault="005D673B" w:rsidP="005D673B">
            <w:pPr>
              <w:spacing w:line="240" w:lineRule="auto"/>
              <w:jc w:val="both"/>
              <w:rPr>
                <w:rFonts w:ascii="Verdana" w:hAnsi="Verdana"/>
                <w:sz w:val="20"/>
                <w:szCs w:val="20"/>
                <w:lang w:val="en-GB" w:eastAsia="de-DE"/>
              </w:rPr>
            </w:pPr>
            <w:r w:rsidRPr="005D673B">
              <w:rPr>
                <w:rFonts w:ascii="Verdana" w:hAnsi="Verdana"/>
                <w:sz w:val="20"/>
                <w:szCs w:val="20"/>
                <w:lang w:val="en-GB" w:eastAsia="de-DE"/>
              </w:rPr>
              <w:t>The long term storage study at ambient temperature in its commercial packaging is still on-going</w:t>
            </w:r>
          </w:p>
        </w:tc>
        <w:tc>
          <w:tcPr>
            <w:tcW w:w="226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rsidTr="0041705E">
        <w:tc>
          <w:tcPr>
            <w:tcW w:w="2270" w:type="dxa"/>
          </w:tcPr>
          <w:p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Wettability</w:t>
            </w:r>
          </w:p>
        </w:tc>
        <w:tc>
          <w:tcPr>
            <w:tcW w:w="192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Not applicable</w:t>
            </w:r>
          </w:p>
        </w:tc>
        <w:tc>
          <w:tcPr>
            <w:tcW w:w="226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rsidTr="0041705E">
        <w:tc>
          <w:tcPr>
            <w:tcW w:w="2270" w:type="dxa"/>
          </w:tcPr>
          <w:p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Suspensibility, spontaneity and dispersion stability</w:t>
            </w:r>
          </w:p>
        </w:tc>
        <w:tc>
          <w:tcPr>
            <w:tcW w:w="192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Not applicable</w:t>
            </w:r>
          </w:p>
        </w:tc>
        <w:tc>
          <w:tcPr>
            <w:tcW w:w="226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rsidTr="0041705E">
        <w:tc>
          <w:tcPr>
            <w:tcW w:w="2270" w:type="dxa"/>
          </w:tcPr>
          <w:p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Wet sieve analysis and dry sieve test</w:t>
            </w:r>
          </w:p>
        </w:tc>
        <w:tc>
          <w:tcPr>
            <w:tcW w:w="192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Not applicable</w:t>
            </w:r>
          </w:p>
        </w:tc>
        <w:tc>
          <w:tcPr>
            <w:tcW w:w="226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rsidTr="0041705E">
        <w:tc>
          <w:tcPr>
            <w:tcW w:w="2270" w:type="dxa"/>
          </w:tcPr>
          <w:p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Emulsifiability, re-emulsifiability and emulsion stability</w:t>
            </w:r>
          </w:p>
        </w:tc>
        <w:tc>
          <w:tcPr>
            <w:tcW w:w="192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Not applicable</w:t>
            </w:r>
          </w:p>
        </w:tc>
        <w:tc>
          <w:tcPr>
            <w:tcW w:w="226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rsidTr="0041705E">
        <w:tc>
          <w:tcPr>
            <w:tcW w:w="2270" w:type="dxa"/>
          </w:tcPr>
          <w:p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lastRenderedPageBreak/>
              <w:t>Disintegration time</w:t>
            </w:r>
          </w:p>
        </w:tc>
        <w:tc>
          <w:tcPr>
            <w:tcW w:w="192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Not applicable</w:t>
            </w:r>
          </w:p>
        </w:tc>
        <w:tc>
          <w:tcPr>
            <w:tcW w:w="226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rsidTr="0041705E">
        <w:tc>
          <w:tcPr>
            <w:tcW w:w="2270" w:type="dxa"/>
          </w:tcPr>
          <w:p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Particle size distribution, content of dust/fines, attrition, friability</w:t>
            </w:r>
          </w:p>
        </w:tc>
        <w:tc>
          <w:tcPr>
            <w:tcW w:w="192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Not applicable</w:t>
            </w:r>
          </w:p>
        </w:tc>
        <w:tc>
          <w:tcPr>
            <w:tcW w:w="226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rsidTr="0041705E">
        <w:tc>
          <w:tcPr>
            <w:tcW w:w="2270" w:type="dxa"/>
          </w:tcPr>
          <w:p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Persistent foaming</w:t>
            </w:r>
          </w:p>
        </w:tc>
        <w:tc>
          <w:tcPr>
            <w:tcW w:w="192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rsidR="0041705E" w:rsidRDefault="0041705E" w:rsidP="0041705E">
            <w:r w:rsidRPr="00BB2D82">
              <w:rPr>
                <w:rFonts w:ascii="Verdana" w:hAnsi="Verdana"/>
                <w:sz w:val="20"/>
                <w:szCs w:val="20"/>
                <w:lang w:val="en-GB" w:eastAsia="de-DE"/>
              </w:rPr>
              <w:t>Not applicable</w:t>
            </w:r>
          </w:p>
        </w:tc>
        <w:tc>
          <w:tcPr>
            <w:tcW w:w="226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rsidTr="0041705E">
        <w:tc>
          <w:tcPr>
            <w:tcW w:w="2270" w:type="dxa"/>
          </w:tcPr>
          <w:p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Flowability/Pourability/Dustability</w:t>
            </w:r>
          </w:p>
        </w:tc>
        <w:tc>
          <w:tcPr>
            <w:tcW w:w="1928" w:type="dxa"/>
          </w:tcPr>
          <w:p w:rsidR="0041705E" w:rsidRPr="007C5FFD" w:rsidRDefault="0041705E" w:rsidP="0041705E">
            <w:pPr>
              <w:spacing w:line="240" w:lineRule="auto"/>
              <w:rPr>
                <w:rFonts w:ascii="Verdana" w:hAnsi="Verdana"/>
                <w:sz w:val="20"/>
                <w:szCs w:val="20"/>
                <w:lang w:val="en-GB" w:eastAsia="de-DE"/>
              </w:rPr>
            </w:pPr>
          </w:p>
        </w:tc>
        <w:tc>
          <w:tcPr>
            <w:tcW w:w="1899"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rsidR="0041705E" w:rsidRDefault="0041705E" w:rsidP="0041705E">
            <w:r w:rsidRPr="00BB2D82">
              <w:rPr>
                <w:rFonts w:ascii="Verdana" w:hAnsi="Verdana"/>
                <w:sz w:val="20"/>
                <w:szCs w:val="20"/>
                <w:lang w:val="en-GB" w:eastAsia="de-DE"/>
              </w:rPr>
              <w:t>Not applicable</w:t>
            </w:r>
          </w:p>
        </w:tc>
        <w:tc>
          <w:tcPr>
            <w:tcW w:w="226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rsidTr="0041705E">
        <w:tc>
          <w:tcPr>
            <w:tcW w:w="2270" w:type="dxa"/>
          </w:tcPr>
          <w:p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Burning rate — smoke generators</w:t>
            </w:r>
          </w:p>
        </w:tc>
        <w:tc>
          <w:tcPr>
            <w:tcW w:w="192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rsidR="0041705E" w:rsidRDefault="0041705E" w:rsidP="0041705E">
            <w:r w:rsidRPr="00BB2D82">
              <w:rPr>
                <w:rFonts w:ascii="Verdana" w:hAnsi="Verdana"/>
                <w:sz w:val="20"/>
                <w:szCs w:val="20"/>
                <w:lang w:val="en-GB" w:eastAsia="de-DE"/>
              </w:rPr>
              <w:t>Not applicable</w:t>
            </w:r>
          </w:p>
        </w:tc>
        <w:tc>
          <w:tcPr>
            <w:tcW w:w="226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rsidTr="0041705E">
        <w:tc>
          <w:tcPr>
            <w:tcW w:w="2270" w:type="dxa"/>
          </w:tcPr>
          <w:p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Burning completeness — smoke generators</w:t>
            </w:r>
          </w:p>
        </w:tc>
        <w:tc>
          <w:tcPr>
            <w:tcW w:w="192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rsidR="0041705E" w:rsidRDefault="0041705E" w:rsidP="0041705E">
            <w:r w:rsidRPr="00BB2D82">
              <w:rPr>
                <w:rFonts w:ascii="Verdana" w:hAnsi="Verdana"/>
                <w:sz w:val="20"/>
                <w:szCs w:val="20"/>
                <w:lang w:val="en-GB" w:eastAsia="de-DE"/>
              </w:rPr>
              <w:t>Not applicable</w:t>
            </w:r>
          </w:p>
        </w:tc>
        <w:tc>
          <w:tcPr>
            <w:tcW w:w="226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rsidTr="0041705E">
        <w:tc>
          <w:tcPr>
            <w:tcW w:w="2270" w:type="dxa"/>
          </w:tcPr>
          <w:p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Composition of smoke — smoke generators</w:t>
            </w:r>
            <w:r>
              <w:rPr>
                <w:rFonts w:ascii="Verdana" w:hAnsi="Verdana"/>
                <w:sz w:val="20"/>
                <w:szCs w:val="20"/>
                <w:lang w:val="en-GB" w:eastAsia="de-DE"/>
              </w:rPr>
              <w:t>-</w:t>
            </w:r>
          </w:p>
        </w:tc>
        <w:tc>
          <w:tcPr>
            <w:tcW w:w="192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rsidR="0041705E" w:rsidRDefault="0041705E" w:rsidP="0041705E">
            <w:r w:rsidRPr="00BB2D82">
              <w:rPr>
                <w:rFonts w:ascii="Verdana" w:hAnsi="Verdana"/>
                <w:sz w:val="20"/>
                <w:szCs w:val="20"/>
                <w:lang w:val="en-GB" w:eastAsia="de-DE"/>
              </w:rPr>
              <w:t>Not applicable</w:t>
            </w:r>
          </w:p>
        </w:tc>
        <w:tc>
          <w:tcPr>
            <w:tcW w:w="226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rsidTr="0041705E">
        <w:tc>
          <w:tcPr>
            <w:tcW w:w="2270" w:type="dxa"/>
          </w:tcPr>
          <w:p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Spraying pattern — aerosols</w:t>
            </w:r>
          </w:p>
        </w:tc>
        <w:tc>
          <w:tcPr>
            <w:tcW w:w="192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rsidR="0041705E" w:rsidRDefault="0041705E" w:rsidP="0041705E">
            <w:r w:rsidRPr="00BB2D82">
              <w:rPr>
                <w:rFonts w:ascii="Verdana" w:hAnsi="Verdana"/>
                <w:sz w:val="20"/>
                <w:szCs w:val="20"/>
                <w:lang w:val="en-GB" w:eastAsia="de-DE"/>
              </w:rPr>
              <w:t>Not applicable</w:t>
            </w:r>
          </w:p>
        </w:tc>
        <w:tc>
          <w:tcPr>
            <w:tcW w:w="226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rsidTr="0041705E">
        <w:tc>
          <w:tcPr>
            <w:tcW w:w="2270" w:type="dxa"/>
          </w:tcPr>
          <w:p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Physical compatibility</w:t>
            </w:r>
          </w:p>
        </w:tc>
        <w:tc>
          <w:tcPr>
            <w:tcW w:w="192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rsidR="0041705E" w:rsidRDefault="0041705E" w:rsidP="0041705E">
            <w:r w:rsidRPr="00BB2D82">
              <w:rPr>
                <w:rFonts w:ascii="Verdana" w:hAnsi="Verdana"/>
                <w:sz w:val="20"/>
                <w:szCs w:val="20"/>
                <w:lang w:val="en-GB" w:eastAsia="de-DE"/>
              </w:rPr>
              <w:t xml:space="preserve">Not </w:t>
            </w:r>
            <w:r>
              <w:rPr>
                <w:rFonts w:ascii="Verdana" w:hAnsi="Verdana"/>
                <w:sz w:val="20"/>
                <w:szCs w:val="20"/>
                <w:lang w:val="en-GB" w:eastAsia="de-DE"/>
              </w:rPr>
              <w:t>required</w:t>
            </w:r>
          </w:p>
        </w:tc>
        <w:tc>
          <w:tcPr>
            <w:tcW w:w="226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rsidTr="0041705E">
        <w:tc>
          <w:tcPr>
            <w:tcW w:w="2270" w:type="dxa"/>
          </w:tcPr>
          <w:p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lastRenderedPageBreak/>
              <w:t>Chemical compatibility</w:t>
            </w:r>
          </w:p>
        </w:tc>
        <w:tc>
          <w:tcPr>
            <w:tcW w:w="192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rsidR="0041705E" w:rsidRDefault="0041705E" w:rsidP="0041705E">
            <w:r w:rsidRPr="00BB2D82">
              <w:rPr>
                <w:rFonts w:ascii="Verdana" w:hAnsi="Verdana"/>
                <w:sz w:val="20"/>
                <w:szCs w:val="20"/>
                <w:lang w:val="en-GB" w:eastAsia="de-DE"/>
              </w:rPr>
              <w:t xml:space="preserve">Not </w:t>
            </w:r>
            <w:r>
              <w:rPr>
                <w:rFonts w:ascii="Verdana" w:hAnsi="Verdana"/>
                <w:sz w:val="20"/>
                <w:szCs w:val="20"/>
                <w:lang w:val="en-GB" w:eastAsia="de-DE"/>
              </w:rPr>
              <w:t>required</w:t>
            </w:r>
          </w:p>
        </w:tc>
        <w:tc>
          <w:tcPr>
            <w:tcW w:w="226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rsidTr="0041705E">
        <w:tc>
          <w:tcPr>
            <w:tcW w:w="2270" w:type="dxa"/>
          </w:tcPr>
          <w:p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Degree of dissolution and dilution stability</w:t>
            </w:r>
          </w:p>
        </w:tc>
        <w:tc>
          <w:tcPr>
            <w:tcW w:w="192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rsidR="0041705E" w:rsidRDefault="0041705E" w:rsidP="0041705E">
            <w:r w:rsidRPr="00BB2D82">
              <w:rPr>
                <w:rFonts w:ascii="Verdana" w:hAnsi="Verdana"/>
                <w:sz w:val="20"/>
                <w:szCs w:val="20"/>
                <w:lang w:val="en-GB" w:eastAsia="de-DE"/>
              </w:rPr>
              <w:t>Not applicable</w:t>
            </w:r>
          </w:p>
        </w:tc>
        <w:tc>
          <w:tcPr>
            <w:tcW w:w="226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rsidTr="0041705E">
        <w:tc>
          <w:tcPr>
            <w:tcW w:w="2270" w:type="dxa"/>
          </w:tcPr>
          <w:p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Surface tension</w:t>
            </w:r>
          </w:p>
        </w:tc>
        <w:tc>
          <w:tcPr>
            <w:tcW w:w="192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rsidR="0041705E" w:rsidRDefault="0041705E" w:rsidP="0041705E">
            <w:r w:rsidRPr="00BB2D82">
              <w:rPr>
                <w:rFonts w:ascii="Verdana" w:hAnsi="Verdana"/>
                <w:sz w:val="20"/>
                <w:szCs w:val="20"/>
                <w:lang w:val="en-GB" w:eastAsia="de-DE"/>
              </w:rPr>
              <w:t>Not applicable</w:t>
            </w:r>
          </w:p>
        </w:tc>
        <w:tc>
          <w:tcPr>
            <w:tcW w:w="226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rsidTr="0041705E">
        <w:tc>
          <w:tcPr>
            <w:tcW w:w="2270" w:type="dxa"/>
          </w:tcPr>
          <w:p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Viscosity</w:t>
            </w:r>
          </w:p>
        </w:tc>
        <w:tc>
          <w:tcPr>
            <w:tcW w:w="192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rsidR="0041705E" w:rsidRDefault="0041705E" w:rsidP="0041705E">
            <w:r w:rsidRPr="00BB2D82">
              <w:rPr>
                <w:rFonts w:ascii="Verdana" w:hAnsi="Verdana"/>
                <w:sz w:val="20"/>
                <w:szCs w:val="20"/>
                <w:lang w:val="en-GB" w:eastAsia="de-DE"/>
              </w:rPr>
              <w:t>Not applicable</w:t>
            </w:r>
          </w:p>
        </w:tc>
        <w:tc>
          <w:tcPr>
            <w:tcW w:w="2268"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bl>
    <w:p w:rsidR="0041705E" w:rsidRPr="007C5FFD" w:rsidRDefault="0041705E" w:rsidP="0041705E">
      <w:pPr>
        <w:ind w:left="360"/>
        <w:contextualSpacing/>
        <w:rPr>
          <w:rFonts w:ascii="Verdana" w:hAnsi="Verdana"/>
          <w:sz w:val="20"/>
          <w:szCs w:val="20"/>
          <w:lang w:val="en-GB"/>
        </w:rPr>
      </w:pPr>
    </w:p>
    <w:tbl>
      <w:tblPr>
        <w:tblW w:w="4967"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913"/>
      </w:tblGrid>
      <w:tr w:rsidR="0041705E" w:rsidRPr="00AA7D96" w:rsidTr="0041705E">
        <w:trPr>
          <w:trHeight w:val="460"/>
        </w:trPr>
        <w:tc>
          <w:tcPr>
            <w:tcW w:w="5000" w:type="pct"/>
            <w:tcBorders>
              <w:top w:val="single" w:sz="4" w:space="0" w:color="auto"/>
              <w:left w:val="single" w:sz="4" w:space="0" w:color="auto"/>
              <w:bottom w:val="single" w:sz="6" w:space="0" w:color="auto"/>
              <w:right w:val="single" w:sz="6" w:space="0" w:color="auto"/>
            </w:tcBorders>
            <w:shd w:val="clear" w:color="auto" w:fill="CCFFCC"/>
          </w:tcPr>
          <w:p w:rsidR="0041705E" w:rsidRPr="007C5FFD" w:rsidRDefault="0041705E" w:rsidP="0041705E">
            <w:pPr>
              <w:rPr>
                <w:rFonts w:ascii="Verdana" w:hAnsi="Verdana"/>
                <w:b/>
                <w:bCs/>
                <w:sz w:val="20"/>
                <w:szCs w:val="20"/>
                <w:lang w:val="en-GB" w:eastAsia="en-US"/>
              </w:rPr>
            </w:pPr>
            <w:r w:rsidRPr="007C5FFD">
              <w:rPr>
                <w:rFonts w:ascii="Verdana" w:hAnsi="Verdana"/>
                <w:b/>
                <w:bCs/>
                <w:sz w:val="20"/>
                <w:szCs w:val="20"/>
                <w:lang w:val="en-GB" w:eastAsia="en-US"/>
              </w:rPr>
              <w:t>Conclusion on the p</w:t>
            </w:r>
            <w:r w:rsidRPr="007C5FFD">
              <w:rPr>
                <w:rFonts w:ascii="Verdana" w:hAnsi="Verdana"/>
                <w:b/>
                <w:sz w:val="20"/>
                <w:szCs w:val="20"/>
                <w:lang w:val="en-GB" w:eastAsia="de-DE"/>
              </w:rPr>
              <w:t>hysical, chemical and technical properties</w:t>
            </w:r>
            <w:r w:rsidRPr="007C5FFD">
              <w:rPr>
                <w:rFonts w:ascii="Verdana" w:hAnsi="Verdana"/>
                <w:b/>
                <w:bCs/>
                <w:sz w:val="20"/>
                <w:szCs w:val="20"/>
                <w:lang w:val="en-GB" w:eastAsia="en-US"/>
              </w:rPr>
              <w:t xml:space="preserve"> of the product</w:t>
            </w:r>
          </w:p>
        </w:tc>
      </w:tr>
      <w:tr w:rsidR="0041705E" w:rsidRPr="00AA7D96" w:rsidTr="0041705E">
        <w:trPr>
          <w:trHeight w:val="287"/>
        </w:trPr>
        <w:tc>
          <w:tcPr>
            <w:tcW w:w="5000" w:type="pct"/>
            <w:tcBorders>
              <w:top w:val="single" w:sz="6" w:space="0" w:color="auto"/>
              <w:left w:val="single" w:sz="4" w:space="0" w:color="auto"/>
              <w:bottom w:val="single" w:sz="6" w:space="0" w:color="auto"/>
              <w:right w:val="single" w:sz="6" w:space="0" w:color="auto"/>
            </w:tcBorders>
            <w:shd w:val="clear" w:color="auto" w:fill="auto"/>
          </w:tcPr>
          <w:p w:rsidR="0041705E" w:rsidRDefault="0041705E" w:rsidP="0041705E">
            <w:pPr>
              <w:spacing w:after="0" w:line="240" w:lineRule="auto"/>
              <w:jc w:val="both"/>
              <w:rPr>
                <w:rFonts w:ascii="Verdana" w:hAnsi="Verdana"/>
                <w:sz w:val="20"/>
                <w:szCs w:val="20"/>
                <w:lang w:val="en-GB" w:eastAsia="en-US"/>
              </w:rPr>
            </w:pPr>
            <w:r w:rsidRPr="00EC3EB2">
              <w:rPr>
                <w:rFonts w:ascii="Verdana" w:hAnsi="Verdana"/>
                <w:sz w:val="20"/>
                <w:szCs w:val="20"/>
                <w:lang w:val="en-GB" w:eastAsia="en-US"/>
              </w:rPr>
              <w:t xml:space="preserve">The biocidal product </w:t>
            </w:r>
            <w:r w:rsidRPr="001A11A2">
              <w:rPr>
                <w:rFonts w:ascii="Verdana" w:hAnsi="Verdana"/>
                <w:sz w:val="20"/>
                <w:szCs w:val="20"/>
                <w:lang w:val="en-GB" w:eastAsia="en-US"/>
              </w:rPr>
              <w:t>TRITHOR S</w:t>
            </w:r>
            <w:r w:rsidRPr="00EC3EB2">
              <w:rPr>
                <w:rFonts w:ascii="Verdana" w:hAnsi="Verdana"/>
                <w:sz w:val="20"/>
                <w:szCs w:val="20"/>
                <w:lang w:val="en-GB" w:eastAsia="en-US"/>
              </w:rPr>
              <w:t xml:space="preserve"> </w:t>
            </w:r>
            <w:r w:rsidRPr="009E67A1">
              <w:rPr>
                <w:rFonts w:ascii="Verdana" w:hAnsi="Verdana"/>
                <w:sz w:val="20"/>
                <w:szCs w:val="20"/>
                <w:lang w:val="en-GB" w:eastAsia="en-US"/>
              </w:rPr>
              <w:t xml:space="preserve">is a </w:t>
            </w:r>
            <w:r>
              <w:rPr>
                <w:rFonts w:ascii="Verdana" w:hAnsi="Verdana"/>
                <w:sz w:val="20"/>
                <w:szCs w:val="20"/>
                <w:lang w:val="en-GB" w:eastAsia="en-US"/>
              </w:rPr>
              <w:t xml:space="preserve">solid </w:t>
            </w:r>
            <w:r w:rsidRPr="009E67A1">
              <w:rPr>
                <w:rFonts w:ascii="Verdana" w:hAnsi="Verdana"/>
                <w:sz w:val="20"/>
                <w:szCs w:val="20"/>
                <w:lang w:val="en-GB" w:eastAsia="en-US"/>
              </w:rPr>
              <w:t xml:space="preserve">chemical-physical barrier </w:t>
            </w:r>
            <w:r w:rsidRPr="00842ACE">
              <w:rPr>
                <w:rFonts w:ascii="Verdana" w:hAnsi="Verdana"/>
                <w:sz w:val="20"/>
                <w:szCs w:val="20"/>
                <w:lang w:val="en-GB" w:eastAsia="en-US"/>
              </w:rPr>
              <w:t>containing</w:t>
            </w:r>
            <w:r>
              <w:rPr>
                <w:rFonts w:ascii="Verdana" w:hAnsi="Verdana"/>
                <w:sz w:val="20"/>
                <w:szCs w:val="20"/>
                <w:lang w:val="en-GB" w:eastAsia="en-US"/>
              </w:rPr>
              <w:t xml:space="preserve"> 0.55%</w:t>
            </w:r>
            <w:r w:rsidRPr="00842ACE">
              <w:rPr>
                <w:rFonts w:ascii="Verdana" w:hAnsi="Verdana"/>
                <w:sz w:val="20"/>
                <w:szCs w:val="20"/>
                <w:lang w:val="en-GB" w:eastAsia="en-US"/>
              </w:rPr>
              <w:t>w/w permethrin</w:t>
            </w:r>
            <w:r w:rsidR="00594CF5">
              <w:rPr>
                <w:rFonts w:ascii="Verdana" w:hAnsi="Verdana"/>
                <w:sz w:val="20"/>
                <w:szCs w:val="20"/>
                <w:lang w:val="en-GB" w:eastAsia="en-US"/>
              </w:rPr>
              <w:t xml:space="preserve"> </w:t>
            </w:r>
            <w:r w:rsidR="00CB39FA">
              <w:rPr>
                <w:rFonts w:ascii="Verdana" w:hAnsi="Verdana"/>
                <w:sz w:val="20"/>
                <w:szCs w:val="20"/>
                <w:lang w:val="en-GB" w:eastAsia="en-US"/>
              </w:rPr>
              <w:t>(technical AS)</w:t>
            </w:r>
            <w:r w:rsidRPr="00842ACE">
              <w:rPr>
                <w:rFonts w:ascii="Verdana" w:hAnsi="Verdana"/>
                <w:sz w:val="20"/>
                <w:szCs w:val="20"/>
                <w:lang w:val="en-GB" w:eastAsia="en-US"/>
              </w:rPr>
              <w:t>.</w:t>
            </w:r>
          </w:p>
          <w:p w:rsidR="0041705E" w:rsidRDefault="0041705E" w:rsidP="0041705E">
            <w:pPr>
              <w:spacing w:after="0" w:line="240" w:lineRule="auto"/>
              <w:jc w:val="both"/>
              <w:rPr>
                <w:rFonts w:ascii="Verdana" w:hAnsi="Verdana"/>
                <w:sz w:val="20"/>
                <w:szCs w:val="20"/>
                <w:lang w:val="en-GB" w:eastAsia="en-US"/>
              </w:rPr>
            </w:pPr>
            <w:r>
              <w:rPr>
                <w:rFonts w:ascii="Verdana" w:hAnsi="Verdana"/>
                <w:sz w:val="20"/>
                <w:szCs w:val="20"/>
                <w:lang w:val="en-GB" w:eastAsia="en-US"/>
              </w:rPr>
              <w:t>An accelerated storage study has been provided and considered as acceptable.</w:t>
            </w:r>
          </w:p>
          <w:p w:rsidR="0041705E" w:rsidRDefault="0041705E" w:rsidP="0041705E">
            <w:pPr>
              <w:spacing w:after="0" w:line="240" w:lineRule="auto"/>
              <w:jc w:val="both"/>
              <w:rPr>
                <w:rFonts w:ascii="Verdana" w:hAnsi="Verdana"/>
                <w:sz w:val="20"/>
                <w:szCs w:val="20"/>
                <w:lang w:val="en-GB" w:eastAsia="en-US"/>
              </w:rPr>
            </w:pPr>
            <w:r>
              <w:rPr>
                <w:rFonts w:ascii="Verdana" w:hAnsi="Verdana"/>
                <w:sz w:val="20"/>
                <w:szCs w:val="20"/>
                <w:lang w:val="en-GB" w:eastAsia="en-US"/>
              </w:rPr>
              <w:t xml:space="preserve">A </w:t>
            </w:r>
            <w:r w:rsidR="002864FC">
              <w:rPr>
                <w:rFonts w:ascii="Verdana" w:hAnsi="Verdana"/>
                <w:sz w:val="20"/>
                <w:szCs w:val="20"/>
                <w:lang w:val="en-GB" w:eastAsia="en-US"/>
              </w:rPr>
              <w:t xml:space="preserve">long terme stability storage </w:t>
            </w:r>
            <w:r>
              <w:rPr>
                <w:rFonts w:ascii="Verdana" w:hAnsi="Verdana"/>
                <w:sz w:val="20"/>
                <w:szCs w:val="20"/>
                <w:lang w:val="en-GB" w:eastAsia="en-US"/>
              </w:rPr>
              <w:t>study is ongoing.</w:t>
            </w:r>
            <w:r w:rsidR="00CB39FA">
              <w:rPr>
                <w:rFonts w:ascii="Verdana" w:hAnsi="Verdana"/>
                <w:sz w:val="20"/>
                <w:szCs w:val="20"/>
                <w:lang w:val="en-GB" w:eastAsia="en-US"/>
              </w:rPr>
              <w:t xml:space="preserve"> T</w:t>
            </w:r>
            <w:r w:rsidRPr="00944644">
              <w:rPr>
                <w:rFonts w:ascii="Verdana" w:hAnsi="Verdana"/>
                <w:sz w:val="20"/>
                <w:szCs w:val="20"/>
                <w:lang w:val="en-GB" w:eastAsia="en-US"/>
              </w:rPr>
              <w:t>he shelf life of the product is 12</w:t>
            </w:r>
            <w:r>
              <w:rPr>
                <w:rFonts w:ascii="Verdana" w:hAnsi="Verdana"/>
                <w:sz w:val="20"/>
                <w:szCs w:val="20"/>
                <w:lang w:val="en-GB" w:eastAsia="en-US"/>
              </w:rPr>
              <w:t xml:space="preserve"> </w:t>
            </w:r>
            <w:r w:rsidRPr="00944644">
              <w:rPr>
                <w:rFonts w:ascii="Verdana" w:hAnsi="Verdana"/>
                <w:sz w:val="20"/>
                <w:szCs w:val="20"/>
                <w:lang w:val="en-GB" w:eastAsia="en-US"/>
              </w:rPr>
              <w:t>months.</w:t>
            </w:r>
          </w:p>
          <w:p w:rsidR="0041705E" w:rsidRDefault="0041705E" w:rsidP="0041705E">
            <w:pPr>
              <w:spacing w:after="0" w:line="240" w:lineRule="auto"/>
              <w:jc w:val="both"/>
              <w:rPr>
                <w:rFonts w:ascii="Verdana" w:hAnsi="Verdana"/>
                <w:sz w:val="20"/>
                <w:szCs w:val="20"/>
                <w:lang w:val="en-GB" w:eastAsia="en-US"/>
              </w:rPr>
            </w:pPr>
            <w:r>
              <w:rPr>
                <w:rFonts w:ascii="Verdana" w:hAnsi="Verdana"/>
                <w:sz w:val="20"/>
                <w:szCs w:val="20"/>
                <w:lang w:val="en-GB" w:eastAsia="en-US"/>
              </w:rPr>
              <w:t>The product TRITHOR S is considered as stable.</w:t>
            </w:r>
          </w:p>
          <w:p w:rsidR="0041705E" w:rsidRDefault="0041705E" w:rsidP="0041705E">
            <w:pPr>
              <w:spacing w:after="0" w:line="240" w:lineRule="auto"/>
              <w:jc w:val="both"/>
              <w:rPr>
                <w:rFonts w:ascii="Verdana" w:hAnsi="Verdana"/>
                <w:sz w:val="20"/>
                <w:szCs w:val="20"/>
                <w:lang w:val="en-GB" w:eastAsia="en-US"/>
              </w:rPr>
            </w:pPr>
            <w:r w:rsidRPr="00477BF0">
              <w:rPr>
                <w:rFonts w:ascii="Verdana" w:hAnsi="Verdana"/>
                <w:sz w:val="20"/>
                <w:szCs w:val="20"/>
                <w:lang w:val="en-GB" w:eastAsia="en-US"/>
              </w:rPr>
              <w:t>It should be indicate in the label</w:t>
            </w:r>
            <w:r w:rsidR="00594CF5">
              <w:rPr>
                <w:rFonts w:ascii="Verdana" w:hAnsi="Verdana"/>
                <w:sz w:val="20"/>
                <w:szCs w:val="20"/>
                <w:lang w:val="en-GB" w:eastAsia="en-US"/>
              </w:rPr>
              <w:t>:</w:t>
            </w:r>
          </w:p>
          <w:p w:rsidR="0041705E" w:rsidRDefault="0041705E" w:rsidP="0041705E">
            <w:pPr>
              <w:spacing w:after="0" w:line="240" w:lineRule="auto"/>
              <w:jc w:val="both"/>
              <w:rPr>
                <w:rFonts w:ascii="Verdana" w:hAnsi="Verdana"/>
                <w:sz w:val="20"/>
                <w:szCs w:val="20"/>
                <w:lang w:val="en-GB" w:eastAsia="en-US"/>
              </w:rPr>
            </w:pPr>
            <w:r>
              <w:rPr>
                <w:rFonts w:ascii="Verdana" w:hAnsi="Verdana"/>
                <w:sz w:val="20"/>
                <w:szCs w:val="20"/>
                <w:lang w:val="en-GB" w:eastAsia="en-US"/>
              </w:rPr>
              <w:t>-</w:t>
            </w:r>
            <w:r w:rsidRPr="00477BF0">
              <w:rPr>
                <w:rFonts w:ascii="Verdana" w:hAnsi="Verdana"/>
                <w:sz w:val="20"/>
                <w:szCs w:val="20"/>
                <w:lang w:val="en-GB" w:eastAsia="en-US"/>
              </w:rPr>
              <w:t xml:space="preserve"> </w:t>
            </w:r>
            <w:r w:rsidR="00594CF5" w:rsidRPr="00300A80">
              <w:rPr>
                <w:rFonts w:ascii="Verdana" w:eastAsia="Times New Roman" w:hAnsi="Verdana" w:cs="Verdana"/>
                <w:sz w:val="20"/>
                <w:szCs w:val="20"/>
                <w:lang w:val="en-GB" w:eastAsia="de-DE"/>
              </w:rPr>
              <w:t>Do not store at temperature</w:t>
            </w:r>
            <w:r w:rsidR="00594CF5">
              <w:rPr>
                <w:rFonts w:ascii="Verdana" w:eastAsia="Times New Roman" w:hAnsi="Verdana" w:cs="Verdana"/>
                <w:sz w:val="20"/>
                <w:szCs w:val="20"/>
                <w:lang w:val="en-GB" w:eastAsia="de-DE"/>
              </w:rPr>
              <w:t xml:space="preserve"> above </w:t>
            </w:r>
            <w:r w:rsidR="00594CF5" w:rsidRPr="00300A80">
              <w:rPr>
                <w:rFonts w:ascii="Verdana" w:eastAsia="Times New Roman" w:hAnsi="Verdana" w:cs="Verdana"/>
                <w:sz w:val="20"/>
                <w:szCs w:val="20"/>
                <w:lang w:val="en-GB" w:eastAsia="de-DE"/>
              </w:rPr>
              <w:t>40°C</w:t>
            </w:r>
            <w:r w:rsidR="00594CF5">
              <w:rPr>
                <w:rFonts w:ascii="Verdana" w:hAnsi="Verdana"/>
                <w:sz w:val="20"/>
                <w:szCs w:val="20"/>
                <w:lang w:val="en-GB" w:eastAsia="en-US"/>
              </w:rPr>
              <w:t>.</w:t>
            </w:r>
          </w:p>
          <w:p w:rsidR="0041705E" w:rsidRDefault="0041705E" w:rsidP="0041705E">
            <w:pPr>
              <w:spacing w:after="0" w:line="240" w:lineRule="auto"/>
              <w:jc w:val="both"/>
              <w:rPr>
                <w:rFonts w:ascii="Verdana" w:hAnsi="Verdana"/>
                <w:sz w:val="20"/>
                <w:szCs w:val="20"/>
                <w:lang w:val="en-GB" w:eastAsia="en-US"/>
              </w:rPr>
            </w:pPr>
            <w:r>
              <w:rPr>
                <w:rFonts w:ascii="Verdana" w:hAnsi="Verdana"/>
                <w:sz w:val="20"/>
                <w:szCs w:val="20"/>
                <w:lang w:val="en-GB" w:eastAsia="en-US"/>
              </w:rPr>
              <w:t>-</w:t>
            </w:r>
            <w:r w:rsidR="00594CF5">
              <w:rPr>
                <w:rFonts w:ascii="Verdana" w:hAnsi="Verdana"/>
                <w:sz w:val="20"/>
                <w:szCs w:val="20"/>
                <w:lang w:val="en-GB" w:eastAsia="en-US"/>
              </w:rPr>
              <w:t xml:space="preserve"> S</w:t>
            </w:r>
            <w:r w:rsidRPr="00477BF0">
              <w:rPr>
                <w:rFonts w:ascii="Verdana" w:hAnsi="Verdana"/>
                <w:sz w:val="20"/>
                <w:szCs w:val="20"/>
                <w:lang w:val="en-GB" w:eastAsia="en-US"/>
              </w:rPr>
              <w:t>tore</w:t>
            </w:r>
            <w:r>
              <w:rPr>
                <w:rFonts w:ascii="Verdana" w:hAnsi="Verdana"/>
                <w:sz w:val="20"/>
                <w:szCs w:val="20"/>
                <w:lang w:val="en-GB" w:eastAsia="en-US"/>
              </w:rPr>
              <w:t>d</w:t>
            </w:r>
            <w:r w:rsidR="00594CF5">
              <w:rPr>
                <w:rFonts w:ascii="Verdana" w:hAnsi="Verdana"/>
                <w:sz w:val="20"/>
                <w:szCs w:val="20"/>
                <w:lang w:val="en-GB" w:eastAsia="en-US"/>
              </w:rPr>
              <w:t xml:space="preserve"> away from light.</w:t>
            </w:r>
          </w:p>
          <w:p w:rsidR="00CB39FA" w:rsidRPr="007C5FFD" w:rsidRDefault="00B4649A" w:rsidP="00B4649A">
            <w:pPr>
              <w:spacing w:after="0" w:line="240" w:lineRule="auto"/>
              <w:jc w:val="both"/>
              <w:rPr>
                <w:rFonts w:ascii="Verdana" w:hAnsi="Verdana"/>
                <w:sz w:val="20"/>
                <w:szCs w:val="20"/>
                <w:lang w:val="en-GB" w:eastAsia="en-US"/>
              </w:rPr>
            </w:pPr>
            <w:r>
              <w:rPr>
                <w:rFonts w:ascii="Verdana" w:hAnsi="Verdana"/>
                <w:sz w:val="20"/>
                <w:szCs w:val="20"/>
                <w:lang w:val="en-GB" w:eastAsia="en-US"/>
              </w:rPr>
              <w:t>F</w:t>
            </w:r>
            <w:r w:rsidR="00CB39FA">
              <w:rPr>
                <w:rFonts w:ascii="Verdana" w:hAnsi="Verdana"/>
                <w:sz w:val="20"/>
                <w:szCs w:val="20"/>
                <w:lang w:val="en-GB" w:eastAsia="en-US"/>
              </w:rPr>
              <w:t xml:space="preserve">inal </w:t>
            </w:r>
            <w:r w:rsidR="0041705E">
              <w:rPr>
                <w:rFonts w:ascii="Verdana" w:hAnsi="Verdana"/>
                <w:sz w:val="20"/>
                <w:szCs w:val="20"/>
                <w:lang w:val="en-GB" w:eastAsia="en-US"/>
              </w:rPr>
              <w:t xml:space="preserve">results </w:t>
            </w:r>
            <w:r w:rsidR="00CB39FA">
              <w:rPr>
                <w:rFonts w:ascii="Verdana" w:hAnsi="Verdana"/>
                <w:sz w:val="20"/>
                <w:szCs w:val="20"/>
                <w:lang w:val="en-GB" w:eastAsia="en-US"/>
              </w:rPr>
              <w:t>of the on-going stability</w:t>
            </w:r>
            <w:r w:rsidR="0041705E">
              <w:rPr>
                <w:rFonts w:ascii="Verdana" w:hAnsi="Verdana"/>
                <w:sz w:val="20"/>
                <w:szCs w:val="20"/>
                <w:lang w:val="en-GB" w:eastAsia="en-US"/>
              </w:rPr>
              <w:t xml:space="preserve"> storage study should be provided in post-authorisation</w:t>
            </w:r>
            <w:r w:rsidR="005D673B">
              <w:rPr>
                <w:rFonts w:ascii="Verdana" w:hAnsi="Verdana"/>
                <w:sz w:val="20"/>
                <w:szCs w:val="20"/>
                <w:lang w:val="en-GB" w:eastAsia="en-US"/>
              </w:rPr>
              <w:t xml:space="preserve"> within </w:t>
            </w:r>
            <w:r>
              <w:rPr>
                <w:rFonts w:ascii="Verdana" w:hAnsi="Verdana"/>
                <w:sz w:val="20"/>
                <w:szCs w:val="20"/>
                <w:lang w:val="en-GB" w:eastAsia="en-US"/>
              </w:rPr>
              <w:t xml:space="preserve">one </w:t>
            </w:r>
            <w:r w:rsidR="005D673B">
              <w:rPr>
                <w:rFonts w:ascii="Verdana" w:hAnsi="Verdana"/>
                <w:sz w:val="20"/>
                <w:szCs w:val="20"/>
                <w:lang w:val="en-GB" w:eastAsia="en-US"/>
              </w:rPr>
              <w:t>year.</w:t>
            </w:r>
            <w:r w:rsidR="00594CF5" w:rsidRPr="007C5FFD">
              <w:rPr>
                <w:rFonts w:ascii="Verdana" w:hAnsi="Verdana"/>
                <w:sz w:val="20"/>
                <w:szCs w:val="20"/>
                <w:lang w:val="en-GB" w:eastAsia="en-US"/>
              </w:rPr>
              <w:t xml:space="preserve"> </w:t>
            </w:r>
          </w:p>
        </w:tc>
      </w:tr>
    </w:tbl>
    <w:p w:rsidR="0041705E" w:rsidRPr="00B4649A" w:rsidRDefault="0041705E" w:rsidP="0041705E">
      <w:pPr>
        <w:ind w:left="360"/>
        <w:contextualSpacing/>
        <w:rPr>
          <w:rFonts w:ascii="Verdana" w:hAnsi="Verdana"/>
          <w:sz w:val="20"/>
          <w:szCs w:val="20"/>
          <w:lang w:val="en-US"/>
        </w:rPr>
      </w:pPr>
    </w:p>
    <w:p w:rsidR="0041705E" w:rsidRDefault="0041705E" w:rsidP="0041705E">
      <w:pPr>
        <w:ind w:left="360"/>
        <w:contextualSpacing/>
        <w:rPr>
          <w:rFonts w:ascii="Verdana" w:hAnsi="Verdana"/>
          <w:sz w:val="20"/>
          <w:szCs w:val="20"/>
          <w:lang w:val="en-GB"/>
        </w:rPr>
      </w:pPr>
    </w:p>
    <w:p w:rsidR="0041705E" w:rsidRDefault="0041705E" w:rsidP="0041705E">
      <w:pPr>
        <w:ind w:left="360"/>
        <w:contextualSpacing/>
        <w:rPr>
          <w:rFonts w:ascii="Verdana" w:hAnsi="Verdana"/>
          <w:sz w:val="20"/>
          <w:szCs w:val="20"/>
          <w:lang w:val="en-GB"/>
        </w:rPr>
      </w:pPr>
    </w:p>
    <w:p w:rsidR="0041705E" w:rsidRDefault="0041705E" w:rsidP="0041705E">
      <w:pPr>
        <w:ind w:left="360"/>
        <w:contextualSpacing/>
        <w:rPr>
          <w:rFonts w:ascii="Verdana" w:hAnsi="Verdana"/>
          <w:sz w:val="20"/>
          <w:szCs w:val="20"/>
          <w:lang w:val="en-GB"/>
        </w:rPr>
        <w:sectPr w:rsidR="0041705E" w:rsidSect="0041705E">
          <w:pgSz w:w="16838" w:h="11906" w:orient="landscape"/>
          <w:pgMar w:top="1418" w:right="1021" w:bottom="709" w:left="1021" w:header="709" w:footer="709" w:gutter="0"/>
          <w:cols w:space="708"/>
          <w:docGrid w:linePitch="360"/>
        </w:sectPr>
      </w:pPr>
    </w:p>
    <w:p w:rsidR="0041705E" w:rsidRPr="00A73167" w:rsidRDefault="0041705E" w:rsidP="006541A7">
      <w:pPr>
        <w:pStyle w:val="Titre30"/>
      </w:pPr>
      <w:bookmarkStart w:id="87" w:name="_Toc389729029"/>
      <w:bookmarkStart w:id="88" w:name="_Toc403472741"/>
      <w:bookmarkStart w:id="89" w:name="_Toc421091487"/>
      <w:bookmarkStart w:id="90" w:name="_Toc497231154"/>
      <w:r w:rsidRPr="00A73167">
        <w:lastRenderedPageBreak/>
        <w:t>Physical hazards and respective characteristics</w:t>
      </w:r>
      <w:bookmarkEnd w:id="87"/>
      <w:bookmarkEnd w:id="88"/>
      <w:bookmarkEnd w:id="89"/>
      <w:bookmarkEnd w:id="90"/>
    </w:p>
    <w:p w:rsidR="0041705E" w:rsidRPr="007C5FFD" w:rsidRDefault="0041705E" w:rsidP="0041705E">
      <w:pPr>
        <w:spacing w:line="240" w:lineRule="auto"/>
        <w:ind w:left="1729"/>
        <w:rPr>
          <w:sz w:val="20"/>
          <w:szCs w:val="20"/>
          <w:lang w:val="de-DE" w:eastAsia="en-US"/>
        </w:rPr>
      </w:pP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0"/>
        <w:gridCol w:w="1430"/>
        <w:gridCol w:w="2090"/>
        <w:gridCol w:w="1760"/>
        <w:gridCol w:w="1760"/>
      </w:tblGrid>
      <w:tr w:rsidR="0041705E" w:rsidRPr="007C5FFD" w:rsidTr="0041705E">
        <w:trPr>
          <w:tblHeader/>
        </w:trPr>
        <w:tc>
          <w:tcPr>
            <w:tcW w:w="2270" w:type="dxa"/>
            <w:shd w:val="clear" w:color="auto" w:fill="E0E0E0"/>
            <w:vAlign w:val="center"/>
          </w:tcPr>
          <w:p w:rsidR="0041705E" w:rsidRPr="007C5FFD" w:rsidRDefault="0041705E" w:rsidP="0041705E">
            <w:pPr>
              <w:spacing w:line="240" w:lineRule="auto"/>
              <w:rPr>
                <w:rFonts w:ascii="Verdana" w:hAnsi="Verdana"/>
                <w:b/>
                <w:sz w:val="20"/>
                <w:szCs w:val="20"/>
                <w:lang w:val="en-GB" w:eastAsia="de-DE"/>
              </w:rPr>
            </w:pPr>
            <w:r w:rsidRPr="007C5FFD">
              <w:rPr>
                <w:rFonts w:ascii="Verdana" w:hAnsi="Verdana"/>
                <w:b/>
                <w:sz w:val="20"/>
                <w:szCs w:val="20"/>
                <w:lang w:val="en-GB" w:eastAsia="de-DE"/>
              </w:rPr>
              <w:t>Property</w:t>
            </w:r>
          </w:p>
        </w:tc>
        <w:tc>
          <w:tcPr>
            <w:tcW w:w="1430" w:type="dxa"/>
            <w:shd w:val="clear" w:color="auto" w:fill="E0E0E0"/>
            <w:vAlign w:val="center"/>
          </w:tcPr>
          <w:p w:rsidR="0041705E" w:rsidRPr="007C5FFD" w:rsidRDefault="0041705E" w:rsidP="0041705E">
            <w:pPr>
              <w:spacing w:line="240" w:lineRule="auto"/>
              <w:rPr>
                <w:rFonts w:ascii="Verdana" w:hAnsi="Verdana"/>
                <w:b/>
                <w:sz w:val="20"/>
                <w:szCs w:val="20"/>
                <w:lang w:val="en-GB" w:eastAsia="de-DE"/>
              </w:rPr>
            </w:pPr>
            <w:r w:rsidRPr="007C5FFD">
              <w:rPr>
                <w:rFonts w:ascii="Verdana" w:hAnsi="Verdana"/>
                <w:b/>
                <w:sz w:val="20"/>
                <w:szCs w:val="20"/>
                <w:lang w:val="en-GB" w:eastAsia="de-DE"/>
              </w:rPr>
              <w:t>Guideline  and Method</w:t>
            </w:r>
          </w:p>
        </w:tc>
        <w:tc>
          <w:tcPr>
            <w:tcW w:w="2090" w:type="dxa"/>
            <w:shd w:val="clear" w:color="auto" w:fill="E0E0E0"/>
            <w:vAlign w:val="center"/>
          </w:tcPr>
          <w:p w:rsidR="0041705E" w:rsidRPr="007C5FFD" w:rsidRDefault="0041705E" w:rsidP="0041705E">
            <w:pPr>
              <w:spacing w:line="240" w:lineRule="auto"/>
              <w:rPr>
                <w:rFonts w:ascii="Verdana" w:hAnsi="Verdana"/>
                <w:b/>
                <w:sz w:val="20"/>
                <w:szCs w:val="20"/>
                <w:lang w:val="en-GB" w:eastAsia="de-DE"/>
              </w:rPr>
            </w:pPr>
            <w:r w:rsidRPr="007C5FFD">
              <w:rPr>
                <w:rFonts w:ascii="Verdana" w:hAnsi="Verdana"/>
                <w:b/>
                <w:sz w:val="20"/>
                <w:szCs w:val="20"/>
                <w:lang w:val="en-GB" w:eastAsia="de-DE"/>
              </w:rPr>
              <w:t>Purity of the test substance (% (w/w)</w:t>
            </w:r>
          </w:p>
        </w:tc>
        <w:tc>
          <w:tcPr>
            <w:tcW w:w="1760" w:type="dxa"/>
            <w:shd w:val="clear" w:color="auto" w:fill="E0E0E0"/>
            <w:vAlign w:val="center"/>
          </w:tcPr>
          <w:p w:rsidR="0041705E" w:rsidRPr="007C5FFD" w:rsidRDefault="0041705E" w:rsidP="0041705E">
            <w:pPr>
              <w:spacing w:line="240" w:lineRule="auto"/>
              <w:rPr>
                <w:rFonts w:ascii="Verdana" w:hAnsi="Verdana"/>
                <w:b/>
                <w:sz w:val="20"/>
                <w:szCs w:val="20"/>
                <w:lang w:val="en-GB" w:eastAsia="de-DE"/>
              </w:rPr>
            </w:pPr>
            <w:r w:rsidRPr="007C5FFD">
              <w:rPr>
                <w:rFonts w:ascii="Verdana" w:hAnsi="Verdana"/>
                <w:b/>
                <w:sz w:val="20"/>
                <w:szCs w:val="20"/>
                <w:lang w:val="en-GB" w:eastAsia="de-DE"/>
              </w:rPr>
              <w:t>Results</w:t>
            </w:r>
          </w:p>
        </w:tc>
        <w:tc>
          <w:tcPr>
            <w:tcW w:w="1760" w:type="dxa"/>
            <w:shd w:val="clear" w:color="auto" w:fill="E0E0E0"/>
            <w:vAlign w:val="center"/>
          </w:tcPr>
          <w:p w:rsidR="0041705E" w:rsidRPr="007C5FFD" w:rsidRDefault="0041705E" w:rsidP="0041705E">
            <w:pPr>
              <w:spacing w:line="240" w:lineRule="auto"/>
              <w:rPr>
                <w:rFonts w:ascii="Verdana" w:hAnsi="Verdana"/>
                <w:b/>
                <w:sz w:val="20"/>
                <w:szCs w:val="20"/>
                <w:lang w:val="en-GB" w:eastAsia="de-DE"/>
              </w:rPr>
            </w:pPr>
            <w:r w:rsidRPr="007C5FFD">
              <w:rPr>
                <w:rFonts w:ascii="Verdana" w:hAnsi="Verdana"/>
                <w:b/>
                <w:sz w:val="20"/>
                <w:szCs w:val="20"/>
                <w:lang w:val="en-GB" w:eastAsia="de-DE"/>
              </w:rPr>
              <w:t>Reference</w:t>
            </w:r>
          </w:p>
        </w:tc>
      </w:tr>
      <w:tr w:rsidR="0041705E" w:rsidRPr="007C5FFD" w:rsidTr="0041705E">
        <w:tc>
          <w:tcPr>
            <w:tcW w:w="2270" w:type="dxa"/>
          </w:tcPr>
          <w:p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Explosives</w:t>
            </w:r>
          </w:p>
        </w:tc>
        <w:tc>
          <w:tcPr>
            <w:tcW w:w="143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rsidR="0041705E" w:rsidRPr="007C5FFD" w:rsidRDefault="0041705E" w:rsidP="0041705E">
            <w:pPr>
              <w:spacing w:line="240" w:lineRule="auto"/>
              <w:rPr>
                <w:rFonts w:ascii="Verdana" w:hAnsi="Verdana"/>
                <w:sz w:val="20"/>
                <w:szCs w:val="20"/>
                <w:lang w:val="en-GB" w:eastAsia="de-DE"/>
              </w:rPr>
            </w:pPr>
            <w:r w:rsidRPr="000D6388">
              <w:rPr>
                <w:rFonts w:ascii="Verdana" w:hAnsi="Verdana"/>
                <w:sz w:val="20"/>
                <w:szCs w:val="20"/>
                <w:lang w:val="en-GB" w:eastAsia="de-DE"/>
              </w:rPr>
              <w:t>Based on content and chemical structure, it was concluded that the formulation was not explosive.</w:t>
            </w:r>
          </w:p>
        </w:tc>
        <w:tc>
          <w:tcPr>
            <w:tcW w:w="176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rsidTr="0041705E">
        <w:tc>
          <w:tcPr>
            <w:tcW w:w="2270" w:type="dxa"/>
          </w:tcPr>
          <w:p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Flammable gases</w:t>
            </w:r>
          </w:p>
        </w:tc>
        <w:tc>
          <w:tcPr>
            <w:tcW w:w="143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rsidR="0041705E" w:rsidRPr="007C5FFD" w:rsidRDefault="0041705E" w:rsidP="0041705E">
            <w:pPr>
              <w:spacing w:line="240" w:lineRule="auto"/>
              <w:rPr>
                <w:rFonts w:ascii="Verdana" w:hAnsi="Verdana"/>
                <w:sz w:val="20"/>
                <w:szCs w:val="20"/>
                <w:lang w:val="en-GB" w:eastAsia="de-DE"/>
              </w:rPr>
            </w:pPr>
            <w:r w:rsidRPr="000D6388">
              <w:rPr>
                <w:rFonts w:ascii="Verdana" w:hAnsi="Verdana"/>
                <w:sz w:val="20"/>
                <w:szCs w:val="20"/>
                <w:lang w:val="en-GB" w:eastAsia="de-DE"/>
              </w:rPr>
              <w:t>Not applicable</w:t>
            </w:r>
          </w:p>
        </w:tc>
        <w:tc>
          <w:tcPr>
            <w:tcW w:w="176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rsidTr="0041705E">
        <w:tc>
          <w:tcPr>
            <w:tcW w:w="2270" w:type="dxa"/>
          </w:tcPr>
          <w:p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Flammable aerosols</w:t>
            </w:r>
          </w:p>
        </w:tc>
        <w:tc>
          <w:tcPr>
            <w:tcW w:w="143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rsidR="0041705E" w:rsidRPr="007C5FFD" w:rsidRDefault="0041705E" w:rsidP="0041705E">
            <w:pPr>
              <w:spacing w:line="240" w:lineRule="auto"/>
              <w:rPr>
                <w:rFonts w:ascii="Verdana" w:hAnsi="Verdana"/>
                <w:sz w:val="20"/>
                <w:szCs w:val="20"/>
                <w:lang w:val="en-GB" w:eastAsia="de-DE"/>
              </w:rPr>
            </w:pPr>
            <w:r w:rsidRPr="000D6388">
              <w:rPr>
                <w:rFonts w:ascii="Verdana" w:hAnsi="Verdana"/>
                <w:sz w:val="20"/>
                <w:szCs w:val="20"/>
                <w:lang w:val="en-GB" w:eastAsia="de-DE"/>
              </w:rPr>
              <w:t>Not applicable</w:t>
            </w:r>
          </w:p>
        </w:tc>
        <w:tc>
          <w:tcPr>
            <w:tcW w:w="176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rsidTr="0041705E">
        <w:tc>
          <w:tcPr>
            <w:tcW w:w="2270" w:type="dxa"/>
          </w:tcPr>
          <w:p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Oxidising gases</w:t>
            </w:r>
          </w:p>
        </w:tc>
        <w:tc>
          <w:tcPr>
            <w:tcW w:w="1430" w:type="dxa"/>
          </w:tcPr>
          <w:p w:rsidR="0041705E" w:rsidRPr="007C5FFD" w:rsidRDefault="0041705E" w:rsidP="0041705E">
            <w:pPr>
              <w:spacing w:line="240" w:lineRule="auto"/>
              <w:rPr>
                <w:rFonts w:ascii="Verdana" w:hAnsi="Verdana"/>
                <w:sz w:val="20"/>
                <w:szCs w:val="20"/>
                <w:lang w:val="en-GB" w:eastAsia="de-DE"/>
              </w:rPr>
            </w:pPr>
          </w:p>
        </w:tc>
        <w:tc>
          <w:tcPr>
            <w:tcW w:w="2090" w:type="dxa"/>
          </w:tcPr>
          <w:p w:rsidR="0041705E" w:rsidRPr="007C5FFD" w:rsidRDefault="0041705E" w:rsidP="0041705E">
            <w:pPr>
              <w:spacing w:line="240" w:lineRule="auto"/>
              <w:rPr>
                <w:rFonts w:ascii="Verdana" w:hAnsi="Verdana"/>
                <w:sz w:val="20"/>
                <w:szCs w:val="20"/>
                <w:lang w:val="en-GB" w:eastAsia="de-DE"/>
              </w:rPr>
            </w:pPr>
          </w:p>
        </w:tc>
        <w:tc>
          <w:tcPr>
            <w:tcW w:w="1760" w:type="dxa"/>
          </w:tcPr>
          <w:p w:rsidR="0041705E" w:rsidRPr="007C5FFD" w:rsidRDefault="0041705E" w:rsidP="0041705E">
            <w:pPr>
              <w:spacing w:line="240" w:lineRule="auto"/>
              <w:rPr>
                <w:rFonts w:ascii="Verdana" w:hAnsi="Verdana"/>
                <w:sz w:val="20"/>
                <w:szCs w:val="20"/>
                <w:lang w:val="en-GB" w:eastAsia="de-DE"/>
              </w:rPr>
            </w:pPr>
            <w:r w:rsidRPr="000D6388">
              <w:rPr>
                <w:rFonts w:ascii="Verdana" w:hAnsi="Verdana"/>
                <w:sz w:val="20"/>
                <w:szCs w:val="20"/>
                <w:lang w:val="en-GB" w:eastAsia="de-DE"/>
              </w:rPr>
              <w:t>Not applicable</w:t>
            </w:r>
          </w:p>
        </w:tc>
        <w:tc>
          <w:tcPr>
            <w:tcW w:w="176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rsidTr="0041705E">
        <w:tc>
          <w:tcPr>
            <w:tcW w:w="2270" w:type="dxa"/>
          </w:tcPr>
          <w:p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Gases under pressure</w:t>
            </w:r>
          </w:p>
        </w:tc>
        <w:tc>
          <w:tcPr>
            <w:tcW w:w="143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rsidR="0041705E" w:rsidRPr="007C5FFD" w:rsidRDefault="0041705E" w:rsidP="0041705E">
            <w:pPr>
              <w:spacing w:line="240" w:lineRule="auto"/>
              <w:rPr>
                <w:rFonts w:ascii="Verdana" w:hAnsi="Verdana"/>
                <w:sz w:val="20"/>
                <w:szCs w:val="20"/>
                <w:lang w:val="en-GB" w:eastAsia="de-DE"/>
              </w:rPr>
            </w:pPr>
            <w:r w:rsidRPr="000D6388">
              <w:rPr>
                <w:rFonts w:ascii="Verdana" w:hAnsi="Verdana"/>
                <w:sz w:val="20"/>
                <w:szCs w:val="20"/>
                <w:lang w:val="en-GB" w:eastAsia="de-DE"/>
              </w:rPr>
              <w:t>Not applicable</w:t>
            </w:r>
          </w:p>
        </w:tc>
        <w:tc>
          <w:tcPr>
            <w:tcW w:w="176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rsidTr="0041705E">
        <w:tc>
          <w:tcPr>
            <w:tcW w:w="2270" w:type="dxa"/>
          </w:tcPr>
          <w:p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Flammable liquids</w:t>
            </w:r>
          </w:p>
        </w:tc>
        <w:tc>
          <w:tcPr>
            <w:tcW w:w="143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rsidR="0041705E" w:rsidRPr="007C5FFD" w:rsidRDefault="0041705E" w:rsidP="0041705E">
            <w:pPr>
              <w:spacing w:line="240" w:lineRule="auto"/>
              <w:rPr>
                <w:rFonts w:ascii="Verdana" w:hAnsi="Verdana"/>
                <w:sz w:val="20"/>
                <w:szCs w:val="20"/>
                <w:lang w:val="en-GB" w:eastAsia="de-DE"/>
              </w:rPr>
            </w:pPr>
            <w:r w:rsidRPr="000D6388">
              <w:rPr>
                <w:rFonts w:ascii="Verdana" w:hAnsi="Verdana"/>
                <w:sz w:val="20"/>
                <w:szCs w:val="20"/>
                <w:lang w:val="en-GB" w:eastAsia="de-DE"/>
              </w:rPr>
              <w:t>Not applicable</w:t>
            </w:r>
          </w:p>
        </w:tc>
        <w:tc>
          <w:tcPr>
            <w:tcW w:w="176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rsidTr="0041705E">
        <w:tc>
          <w:tcPr>
            <w:tcW w:w="2270" w:type="dxa"/>
          </w:tcPr>
          <w:p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Flammable solids</w:t>
            </w:r>
          </w:p>
        </w:tc>
        <w:tc>
          <w:tcPr>
            <w:tcW w:w="143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 xml:space="preserve">TRITHOR S </w:t>
            </w:r>
            <w:r w:rsidRPr="000D6388">
              <w:rPr>
                <w:rFonts w:ascii="Verdana" w:hAnsi="Verdana"/>
                <w:sz w:val="20"/>
                <w:szCs w:val="20"/>
                <w:lang w:val="en-GB" w:eastAsia="de-DE"/>
              </w:rPr>
              <w:t>contains no compound supposed to impact flammability.</w:t>
            </w:r>
          </w:p>
        </w:tc>
        <w:tc>
          <w:tcPr>
            <w:tcW w:w="176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rsidTr="0041705E">
        <w:tc>
          <w:tcPr>
            <w:tcW w:w="2270" w:type="dxa"/>
          </w:tcPr>
          <w:p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Self-reactive substances and mixtures</w:t>
            </w:r>
          </w:p>
        </w:tc>
        <w:tc>
          <w:tcPr>
            <w:tcW w:w="143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rsidR="0041705E" w:rsidRPr="007C5FFD" w:rsidRDefault="0041705E" w:rsidP="0041705E">
            <w:pPr>
              <w:spacing w:line="240" w:lineRule="auto"/>
              <w:rPr>
                <w:rFonts w:ascii="Verdana" w:hAnsi="Verdana"/>
                <w:sz w:val="20"/>
                <w:szCs w:val="20"/>
                <w:lang w:val="en-GB" w:eastAsia="de-DE"/>
              </w:rPr>
            </w:pPr>
            <w:r w:rsidRPr="000D6388">
              <w:rPr>
                <w:rFonts w:ascii="Verdana" w:hAnsi="Verdana"/>
                <w:sz w:val="20"/>
                <w:szCs w:val="20"/>
                <w:lang w:val="en-GB" w:eastAsia="de-DE"/>
              </w:rPr>
              <w:t>TRITHOR S contains no compound supposed to impact flammability.</w:t>
            </w:r>
          </w:p>
        </w:tc>
        <w:tc>
          <w:tcPr>
            <w:tcW w:w="176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rsidTr="0041705E">
        <w:tc>
          <w:tcPr>
            <w:tcW w:w="2270" w:type="dxa"/>
          </w:tcPr>
          <w:p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Pyrophoric liquids</w:t>
            </w:r>
          </w:p>
        </w:tc>
        <w:tc>
          <w:tcPr>
            <w:tcW w:w="143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rsidR="0041705E" w:rsidRPr="007C5FFD" w:rsidRDefault="0041705E" w:rsidP="0041705E">
            <w:pPr>
              <w:spacing w:line="240" w:lineRule="auto"/>
              <w:rPr>
                <w:rFonts w:ascii="Verdana" w:hAnsi="Verdana"/>
                <w:sz w:val="20"/>
                <w:szCs w:val="20"/>
                <w:lang w:val="en-GB" w:eastAsia="de-DE"/>
              </w:rPr>
            </w:pPr>
            <w:r w:rsidRPr="000D6388">
              <w:rPr>
                <w:rFonts w:ascii="Verdana" w:hAnsi="Verdana"/>
                <w:sz w:val="20"/>
                <w:szCs w:val="20"/>
                <w:lang w:val="en-GB" w:eastAsia="de-DE"/>
              </w:rPr>
              <w:t>Not applicable.</w:t>
            </w:r>
          </w:p>
        </w:tc>
        <w:tc>
          <w:tcPr>
            <w:tcW w:w="176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rsidTr="0041705E">
        <w:tc>
          <w:tcPr>
            <w:tcW w:w="2270" w:type="dxa"/>
          </w:tcPr>
          <w:p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Pyrophoric solids</w:t>
            </w:r>
          </w:p>
        </w:tc>
        <w:tc>
          <w:tcPr>
            <w:tcW w:w="143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rsidR="0041705E" w:rsidRPr="007C5FFD" w:rsidRDefault="0041705E" w:rsidP="0041705E">
            <w:pPr>
              <w:spacing w:line="240" w:lineRule="auto"/>
              <w:rPr>
                <w:rFonts w:ascii="Verdana" w:hAnsi="Verdana"/>
                <w:sz w:val="20"/>
                <w:szCs w:val="20"/>
                <w:lang w:val="en-GB" w:eastAsia="de-DE"/>
              </w:rPr>
            </w:pPr>
            <w:r w:rsidRPr="000D6388">
              <w:rPr>
                <w:rFonts w:ascii="Verdana" w:hAnsi="Verdana"/>
                <w:sz w:val="20"/>
                <w:szCs w:val="20"/>
                <w:lang w:val="en-GB" w:eastAsia="de-DE"/>
              </w:rPr>
              <w:t>TRITHOR S contains no compound supposed to impact flammability</w:t>
            </w:r>
          </w:p>
        </w:tc>
        <w:tc>
          <w:tcPr>
            <w:tcW w:w="176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rsidTr="0041705E">
        <w:tc>
          <w:tcPr>
            <w:tcW w:w="2270" w:type="dxa"/>
          </w:tcPr>
          <w:p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Self-heating substances and mixtures</w:t>
            </w:r>
          </w:p>
        </w:tc>
        <w:tc>
          <w:tcPr>
            <w:tcW w:w="143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rsidR="0041705E" w:rsidRPr="007C5FFD" w:rsidRDefault="0041705E" w:rsidP="0041705E">
            <w:pPr>
              <w:spacing w:line="240" w:lineRule="auto"/>
              <w:rPr>
                <w:rFonts w:ascii="Verdana" w:hAnsi="Verdana"/>
                <w:sz w:val="20"/>
                <w:szCs w:val="20"/>
                <w:lang w:val="en-GB" w:eastAsia="de-DE"/>
              </w:rPr>
            </w:pPr>
            <w:r w:rsidRPr="000D6388">
              <w:rPr>
                <w:rFonts w:ascii="Verdana" w:hAnsi="Verdana"/>
                <w:sz w:val="20"/>
                <w:szCs w:val="20"/>
                <w:lang w:val="en-GB" w:eastAsia="de-DE"/>
              </w:rPr>
              <w:t>Not applicable.</w:t>
            </w:r>
          </w:p>
        </w:tc>
        <w:tc>
          <w:tcPr>
            <w:tcW w:w="176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rsidTr="0041705E">
        <w:tc>
          <w:tcPr>
            <w:tcW w:w="2270" w:type="dxa"/>
          </w:tcPr>
          <w:p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lastRenderedPageBreak/>
              <w:t>Substances and mixtures which in contact with water emit flammable gases</w:t>
            </w:r>
          </w:p>
        </w:tc>
        <w:tc>
          <w:tcPr>
            <w:tcW w:w="143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rsidR="0041705E" w:rsidRPr="007C5FFD" w:rsidRDefault="0041705E" w:rsidP="0041705E">
            <w:pPr>
              <w:spacing w:line="240" w:lineRule="auto"/>
              <w:rPr>
                <w:rFonts w:ascii="Verdana" w:hAnsi="Verdana"/>
                <w:sz w:val="20"/>
                <w:szCs w:val="20"/>
                <w:lang w:val="en-GB" w:eastAsia="de-DE"/>
              </w:rPr>
            </w:pPr>
            <w:r w:rsidRPr="00C12C6F">
              <w:rPr>
                <w:rFonts w:ascii="Verdana" w:hAnsi="Verdana"/>
                <w:sz w:val="20"/>
                <w:szCs w:val="20"/>
                <w:lang w:val="en-GB" w:eastAsia="de-DE"/>
              </w:rPr>
              <w:t>TRITHOR S contains no compound supposed to impact flammability.</w:t>
            </w:r>
          </w:p>
        </w:tc>
        <w:tc>
          <w:tcPr>
            <w:tcW w:w="176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rsidTr="0041705E">
        <w:tc>
          <w:tcPr>
            <w:tcW w:w="2270" w:type="dxa"/>
          </w:tcPr>
          <w:p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Oxidising liquids</w:t>
            </w:r>
          </w:p>
        </w:tc>
        <w:tc>
          <w:tcPr>
            <w:tcW w:w="143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rsidR="0041705E" w:rsidRPr="007C5FFD" w:rsidRDefault="0041705E" w:rsidP="0041705E">
            <w:pPr>
              <w:spacing w:line="240" w:lineRule="auto"/>
              <w:rPr>
                <w:rFonts w:ascii="Verdana" w:hAnsi="Verdana"/>
                <w:sz w:val="20"/>
                <w:szCs w:val="20"/>
                <w:lang w:val="en-GB" w:eastAsia="de-DE"/>
              </w:rPr>
            </w:pPr>
            <w:r w:rsidRPr="00C12C6F">
              <w:rPr>
                <w:rFonts w:ascii="Verdana" w:hAnsi="Verdana"/>
                <w:sz w:val="20"/>
                <w:szCs w:val="20"/>
                <w:lang w:val="en-GB" w:eastAsia="de-DE"/>
              </w:rPr>
              <w:t>Not applicable.</w:t>
            </w:r>
          </w:p>
        </w:tc>
        <w:tc>
          <w:tcPr>
            <w:tcW w:w="176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rsidTr="0041705E">
        <w:tc>
          <w:tcPr>
            <w:tcW w:w="2270" w:type="dxa"/>
          </w:tcPr>
          <w:p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Oxidising solids</w:t>
            </w:r>
          </w:p>
        </w:tc>
        <w:tc>
          <w:tcPr>
            <w:tcW w:w="143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rsidR="0041705E" w:rsidRPr="007C5FFD" w:rsidRDefault="0041705E" w:rsidP="0041705E">
            <w:pPr>
              <w:spacing w:line="240" w:lineRule="auto"/>
              <w:rPr>
                <w:rFonts w:ascii="Verdana" w:hAnsi="Verdana"/>
                <w:sz w:val="20"/>
                <w:szCs w:val="20"/>
                <w:lang w:val="en-GB" w:eastAsia="de-DE"/>
              </w:rPr>
            </w:pPr>
          </w:p>
        </w:tc>
        <w:tc>
          <w:tcPr>
            <w:tcW w:w="176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rsidTr="0041705E">
        <w:tc>
          <w:tcPr>
            <w:tcW w:w="2270" w:type="dxa"/>
          </w:tcPr>
          <w:p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Organic peroxides</w:t>
            </w:r>
          </w:p>
        </w:tc>
        <w:tc>
          <w:tcPr>
            <w:tcW w:w="143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rsidR="0041705E" w:rsidRPr="007C5FFD" w:rsidRDefault="0041705E" w:rsidP="0041705E">
            <w:pPr>
              <w:spacing w:line="240" w:lineRule="auto"/>
              <w:rPr>
                <w:rFonts w:ascii="Verdana" w:hAnsi="Verdana"/>
                <w:sz w:val="20"/>
                <w:szCs w:val="20"/>
                <w:lang w:val="en-GB" w:eastAsia="de-DE"/>
              </w:rPr>
            </w:pPr>
            <w:r w:rsidRPr="00C12C6F">
              <w:rPr>
                <w:rFonts w:ascii="Verdana" w:hAnsi="Verdana"/>
                <w:sz w:val="20"/>
                <w:szCs w:val="20"/>
                <w:lang w:val="en-GB" w:eastAsia="de-DE"/>
              </w:rPr>
              <w:t>Not applicable.</w:t>
            </w:r>
          </w:p>
        </w:tc>
        <w:tc>
          <w:tcPr>
            <w:tcW w:w="176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rsidTr="0041705E">
        <w:tc>
          <w:tcPr>
            <w:tcW w:w="2270" w:type="dxa"/>
          </w:tcPr>
          <w:p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Corrosive to metals</w:t>
            </w:r>
          </w:p>
        </w:tc>
        <w:tc>
          <w:tcPr>
            <w:tcW w:w="143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rsidR="0041705E" w:rsidRPr="007C5FFD" w:rsidRDefault="0041705E" w:rsidP="0041705E">
            <w:pPr>
              <w:spacing w:line="240" w:lineRule="auto"/>
              <w:rPr>
                <w:rFonts w:ascii="Verdana" w:hAnsi="Verdana"/>
                <w:sz w:val="20"/>
                <w:szCs w:val="20"/>
                <w:lang w:val="en-GB" w:eastAsia="de-DE"/>
              </w:rPr>
            </w:pPr>
            <w:r w:rsidRPr="00C12C6F">
              <w:rPr>
                <w:rFonts w:ascii="Verdana" w:hAnsi="Verdana"/>
                <w:sz w:val="20"/>
                <w:szCs w:val="20"/>
                <w:lang w:val="en-GB" w:eastAsia="de-DE"/>
              </w:rPr>
              <w:t>Not required as the product has not a low or high pH value</w:t>
            </w:r>
          </w:p>
        </w:tc>
        <w:tc>
          <w:tcPr>
            <w:tcW w:w="176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rsidTr="0041705E">
        <w:tc>
          <w:tcPr>
            <w:tcW w:w="2270" w:type="dxa"/>
          </w:tcPr>
          <w:p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Auto-ignition temperatures of products (liquids and gases)</w:t>
            </w:r>
          </w:p>
        </w:tc>
        <w:tc>
          <w:tcPr>
            <w:tcW w:w="143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rsidR="0041705E" w:rsidRPr="007C5FFD" w:rsidRDefault="0041705E" w:rsidP="0041705E">
            <w:pPr>
              <w:spacing w:line="240" w:lineRule="auto"/>
              <w:rPr>
                <w:rFonts w:ascii="Verdana" w:hAnsi="Verdana"/>
                <w:sz w:val="20"/>
                <w:szCs w:val="20"/>
                <w:lang w:val="en-GB" w:eastAsia="de-DE"/>
              </w:rPr>
            </w:pPr>
            <w:r w:rsidRPr="00C12C6F">
              <w:rPr>
                <w:rFonts w:ascii="Verdana" w:hAnsi="Verdana"/>
                <w:sz w:val="20"/>
                <w:szCs w:val="20"/>
                <w:lang w:val="en-GB" w:eastAsia="de-DE"/>
              </w:rPr>
              <w:t>Not applicable.</w:t>
            </w:r>
          </w:p>
        </w:tc>
        <w:tc>
          <w:tcPr>
            <w:tcW w:w="176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rsidTr="0041705E">
        <w:tc>
          <w:tcPr>
            <w:tcW w:w="2270" w:type="dxa"/>
          </w:tcPr>
          <w:p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Relative self-ignition temperature for solids</w:t>
            </w:r>
          </w:p>
        </w:tc>
        <w:tc>
          <w:tcPr>
            <w:tcW w:w="143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rsidR="0041705E" w:rsidRPr="007C5FFD" w:rsidRDefault="0041705E" w:rsidP="0041705E">
            <w:pPr>
              <w:spacing w:line="240" w:lineRule="auto"/>
              <w:rPr>
                <w:rFonts w:ascii="Verdana" w:hAnsi="Verdana"/>
                <w:sz w:val="20"/>
                <w:szCs w:val="20"/>
                <w:lang w:val="en-GB" w:eastAsia="de-DE"/>
              </w:rPr>
            </w:pPr>
            <w:r w:rsidRPr="00C12C6F">
              <w:rPr>
                <w:rFonts w:ascii="Verdana" w:hAnsi="Verdana"/>
                <w:sz w:val="20"/>
                <w:szCs w:val="20"/>
                <w:lang w:val="en-GB" w:eastAsia="de-DE"/>
              </w:rPr>
              <w:t>TRITHOR S contains no compound supposed to impact flammability.</w:t>
            </w:r>
          </w:p>
        </w:tc>
        <w:tc>
          <w:tcPr>
            <w:tcW w:w="176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rsidTr="0041705E">
        <w:tc>
          <w:tcPr>
            <w:tcW w:w="2270" w:type="dxa"/>
          </w:tcPr>
          <w:p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Dust explosion hazard</w:t>
            </w:r>
          </w:p>
        </w:tc>
        <w:tc>
          <w:tcPr>
            <w:tcW w:w="143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rsidR="0041705E" w:rsidRPr="007C5FFD" w:rsidRDefault="0041705E" w:rsidP="0041705E">
            <w:pPr>
              <w:spacing w:line="240" w:lineRule="auto"/>
              <w:rPr>
                <w:rFonts w:ascii="Verdana" w:hAnsi="Verdana"/>
                <w:sz w:val="20"/>
                <w:szCs w:val="20"/>
                <w:lang w:val="en-GB" w:eastAsia="de-DE"/>
              </w:rPr>
            </w:pPr>
            <w:r w:rsidRPr="00C12C6F">
              <w:rPr>
                <w:rFonts w:ascii="Verdana" w:hAnsi="Verdana"/>
                <w:sz w:val="20"/>
                <w:szCs w:val="20"/>
                <w:lang w:val="en-GB" w:eastAsia="de-DE"/>
              </w:rPr>
              <w:t>Not applicable</w:t>
            </w:r>
          </w:p>
        </w:tc>
        <w:tc>
          <w:tcPr>
            <w:tcW w:w="1760" w:type="dxa"/>
          </w:tcPr>
          <w:p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bl>
    <w:p w:rsidR="0041705E" w:rsidRPr="00842ACE" w:rsidRDefault="0041705E" w:rsidP="0041705E">
      <w:pPr>
        <w:ind w:left="360"/>
        <w:contextualSpacing/>
        <w:rPr>
          <w:rFonts w:ascii="Verdana" w:hAnsi="Verdana"/>
          <w:sz w:val="20"/>
          <w:szCs w:val="20"/>
          <w:lang w:val="en-GB"/>
        </w:rPr>
      </w:pPr>
      <w:bookmarkStart w:id="91" w:name="_Toc389726185"/>
      <w:bookmarkStart w:id="92" w:name="_Toc389727237"/>
      <w:bookmarkStart w:id="93" w:name="_Toc389727595"/>
      <w:bookmarkStart w:id="94" w:name="_Toc389727954"/>
      <w:bookmarkStart w:id="95" w:name="_Toc389728313"/>
      <w:bookmarkStart w:id="96" w:name="_Toc389728673"/>
      <w:bookmarkStart w:id="97" w:name="_Toc389729031"/>
      <w:bookmarkEnd w:id="91"/>
      <w:bookmarkEnd w:id="92"/>
      <w:bookmarkEnd w:id="93"/>
      <w:bookmarkEnd w:id="94"/>
      <w:bookmarkEnd w:id="95"/>
      <w:bookmarkEnd w:id="96"/>
      <w:bookmarkEnd w:id="97"/>
    </w:p>
    <w:tbl>
      <w:tblPr>
        <w:tblW w:w="4876"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747"/>
      </w:tblGrid>
      <w:tr w:rsidR="0041705E" w:rsidRPr="00AA7D96" w:rsidTr="0041705E">
        <w:tc>
          <w:tcPr>
            <w:tcW w:w="5000" w:type="pct"/>
            <w:tcBorders>
              <w:top w:val="single" w:sz="4" w:space="0" w:color="auto"/>
              <w:left w:val="single" w:sz="4" w:space="0" w:color="auto"/>
              <w:bottom w:val="single" w:sz="6" w:space="0" w:color="auto"/>
              <w:right w:val="single" w:sz="6" w:space="0" w:color="auto"/>
            </w:tcBorders>
            <w:shd w:val="clear" w:color="auto" w:fill="CCFFCC"/>
          </w:tcPr>
          <w:p w:rsidR="0041705E" w:rsidRPr="007C5FFD" w:rsidRDefault="0041705E" w:rsidP="0041705E">
            <w:pPr>
              <w:rPr>
                <w:rFonts w:ascii="Verdana" w:hAnsi="Verdana"/>
                <w:b/>
                <w:bCs/>
                <w:sz w:val="20"/>
                <w:szCs w:val="20"/>
                <w:lang w:val="en-GB" w:eastAsia="en-US"/>
              </w:rPr>
            </w:pPr>
            <w:r w:rsidRPr="007C5FFD">
              <w:rPr>
                <w:rFonts w:ascii="Verdana" w:hAnsi="Verdana"/>
                <w:b/>
                <w:bCs/>
                <w:sz w:val="20"/>
                <w:szCs w:val="20"/>
                <w:lang w:val="en-GB" w:eastAsia="en-US"/>
              </w:rPr>
              <w:t>Conclusion on the physical hazards and respective characteristics of the product</w:t>
            </w:r>
          </w:p>
        </w:tc>
      </w:tr>
      <w:tr w:rsidR="0041705E" w:rsidRPr="00AA7D96" w:rsidTr="0041705E">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rsidR="0041705E" w:rsidRPr="007C5FFD" w:rsidRDefault="0041705E" w:rsidP="0041705E">
            <w:pPr>
              <w:spacing w:after="0" w:line="240" w:lineRule="auto"/>
              <w:rPr>
                <w:rFonts w:ascii="Verdana" w:hAnsi="Verdana"/>
                <w:sz w:val="20"/>
                <w:szCs w:val="20"/>
                <w:lang w:val="en-GB" w:eastAsia="en-US"/>
              </w:rPr>
            </w:pPr>
            <w:r w:rsidRPr="00C12C6F">
              <w:rPr>
                <w:rFonts w:ascii="Verdana" w:hAnsi="Verdana"/>
                <w:sz w:val="20"/>
                <w:szCs w:val="20"/>
                <w:lang w:val="en-GB" w:eastAsia="en-US"/>
              </w:rPr>
              <w:t>The product has not explosive properties, nor oxidising properties. It is not highly flammable and not auto-flammable at ambient temperature</w:t>
            </w:r>
            <w:r>
              <w:rPr>
                <w:rFonts w:ascii="Verdana" w:hAnsi="Verdana"/>
                <w:sz w:val="20"/>
                <w:szCs w:val="20"/>
                <w:lang w:val="en-GB" w:eastAsia="en-US"/>
              </w:rPr>
              <w:t>.</w:t>
            </w:r>
          </w:p>
        </w:tc>
      </w:tr>
    </w:tbl>
    <w:p w:rsidR="0041705E" w:rsidRPr="00CB1B83" w:rsidRDefault="0041705E" w:rsidP="0041705E">
      <w:pPr>
        <w:spacing w:line="240" w:lineRule="auto"/>
        <w:ind w:left="1729"/>
        <w:rPr>
          <w:sz w:val="20"/>
          <w:szCs w:val="20"/>
          <w:lang w:val="en-US" w:eastAsia="en-US"/>
        </w:rPr>
      </w:pPr>
    </w:p>
    <w:p w:rsidR="0041705E" w:rsidRPr="00CB1B83" w:rsidRDefault="0041705E" w:rsidP="0041705E">
      <w:pPr>
        <w:rPr>
          <w:sz w:val="20"/>
          <w:szCs w:val="20"/>
          <w:lang w:val="en-US" w:eastAsia="en-US"/>
        </w:rPr>
        <w:sectPr w:rsidR="0041705E" w:rsidRPr="00CB1B83" w:rsidSect="0041705E">
          <w:pgSz w:w="11906" w:h="16838"/>
          <w:pgMar w:top="1021" w:right="709" w:bottom="1021" w:left="1418" w:header="709" w:footer="709" w:gutter="0"/>
          <w:cols w:space="708"/>
          <w:docGrid w:linePitch="360"/>
        </w:sectPr>
      </w:pPr>
    </w:p>
    <w:p w:rsidR="0041705E" w:rsidRDefault="0041705E" w:rsidP="006541A7">
      <w:pPr>
        <w:pStyle w:val="Titre30"/>
      </w:pPr>
      <w:bookmarkStart w:id="98" w:name="_Toc403566563"/>
      <w:bookmarkStart w:id="99" w:name="_Toc421091488"/>
      <w:bookmarkStart w:id="100" w:name="_Toc497231155"/>
      <w:r w:rsidRPr="00A73167">
        <w:lastRenderedPageBreak/>
        <w:t>Methods for detection and identification</w:t>
      </w:r>
      <w:bookmarkEnd w:id="98"/>
      <w:bookmarkEnd w:id="99"/>
      <w:bookmarkEnd w:id="100"/>
    </w:p>
    <w:p w:rsidR="0041705E" w:rsidRPr="007C5FFD" w:rsidRDefault="0041705E" w:rsidP="0041705E">
      <w:pPr>
        <w:jc w:val="both"/>
        <w:rPr>
          <w:i/>
          <w:sz w:val="20"/>
          <w:lang w:val="en-GB"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321"/>
        <w:gridCol w:w="1586"/>
        <w:gridCol w:w="2127"/>
        <w:gridCol w:w="1273"/>
        <w:gridCol w:w="1846"/>
        <w:gridCol w:w="854"/>
        <w:gridCol w:w="845"/>
        <w:gridCol w:w="708"/>
        <w:gridCol w:w="1565"/>
        <w:gridCol w:w="1276"/>
        <w:gridCol w:w="1535"/>
      </w:tblGrid>
      <w:tr w:rsidR="0041705E" w:rsidRPr="00AA7D96" w:rsidTr="0041705E">
        <w:trPr>
          <w:cantSplit/>
          <w:trHeight w:val="439"/>
        </w:trPr>
        <w:tc>
          <w:tcPr>
            <w:tcW w:w="5000" w:type="pct"/>
            <w:gridSpan w:val="11"/>
            <w:shd w:val="clear" w:color="auto" w:fill="FFFFCC"/>
          </w:tcPr>
          <w:p w:rsidR="0041705E" w:rsidRPr="007C5FFD" w:rsidRDefault="0041705E" w:rsidP="0041705E">
            <w:pPr>
              <w:keepNext/>
              <w:widowControl w:val="0"/>
              <w:autoSpaceDE w:val="0"/>
              <w:autoSpaceDN w:val="0"/>
              <w:adjustRightInd w:val="0"/>
              <w:spacing w:before="60" w:after="60" w:line="240" w:lineRule="auto"/>
              <w:jc w:val="center"/>
              <w:rPr>
                <w:rFonts w:ascii="Verdana" w:eastAsia="Times New Roman" w:hAnsi="Verdana"/>
                <w:b/>
                <w:bCs/>
                <w:sz w:val="18"/>
                <w:szCs w:val="18"/>
                <w:lang w:val="en-GB" w:eastAsia="de-DE"/>
              </w:rPr>
            </w:pPr>
            <w:r w:rsidRPr="007C5FFD">
              <w:rPr>
                <w:rFonts w:ascii="Verdana" w:hAnsi="Verdana"/>
                <w:b/>
                <w:sz w:val="20"/>
                <w:szCs w:val="20"/>
                <w:lang w:val="en-GB" w:eastAsia="de-DE"/>
              </w:rPr>
              <w:t>Analytical methods for the analysis of the product as such including the active substance, impurities and residues</w:t>
            </w:r>
          </w:p>
        </w:tc>
      </w:tr>
      <w:tr w:rsidR="00B16B07" w:rsidRPr="00027C1C" w:rsidTr="00B16B07">
        <w:trPr>
          <w:cantSplit/>
          <w:trHeight w:val="352"/>
        </w:trPr>
        <w:tc>
          <w:tcPr>
            <w:tcW w:w="442" w:type="pct"/>
            <w:vMerge w:val="restart"/>
            <w:shd w:val="clear" w:color="auto" w:fill="FFFFFF"/>
          </w:tcPr>
          <w:p w:rsidR="0041705E" w:rsidRPr="00027C1C" w:rsidRDefault="0041705E" w:rsidP="0041705E">
            <w:pPr>
              <w:keepNext/>
              <w:widowControl w:val="0"/>
              <w:autoSpaceDE w:val="0"/>
              <w:autoSpaceDN w:val="0"/>
              <w:adjustRightInd w:val="0"/>
              <w:spacing w:before="60" w:after="60" w:line="240" w:lineRule="auto"/>
              <w:rPr>
                <w:rFonts w:ascii="Verdana" w:eastAsia="Times New Roman" w:hAnsi="Verdana"/>
                <w:b/>
                <w:bCs/>
                <w:sz w:val="20"/>
                <w:szCs w:val="20"/>
                <w:lang w:val="en-GB" w:eastAsia="de-DE"/>
              </w:rPr>
            </w:pPr>
            <w:r w:rsidRPr="00027C1C">
              <w:rPr>
                <w:rFonts w:ascii="Verdana" w:eastAsia="Times New Roman" w:hAnsi="Verdana"/>
                <w:b/>
                <w:bCs/>
                <w:sz w:val="20"/>
                <w:szCs w:val="20"/>
                <w:lang w:val="en-GB" w:eastAsia="de-DE"/>
              </w:rPr>
              <w:t>Analyte (type of analyte e.g. active substance)</w:t>
            </w:r>
          </w:p>
        </w:tc>
        <w:tc>
          <w:tcPr>
            <w:tcW w:w="531" w:type="pct"/>
            <w:vMerge w:val="restart"/>
            <w:shd w:val="clear" w:color="auto" w:fill="FFFFFF"/>
          </w:tcPr>
          <w:p w:rsidR="0041705E" w:rsidRPr="00027C1C" w:rsidRDefault="0041705E" w:rsidP="0041705E">
            <w:pPr>
              <w:keepNext/>
              <w:widowControl w:val="0"/>
              <w:autoSpaceDE w:val="0"/>
              <w:autoSpaceDN w:val="0"/>
              <w:adjustRightInd w:val="0"/>
              <w:spacing w:before="60" w:after="60" w:line="240" w:lineRule="auto"/>
              <w:rPr>
                <w:rFonts w:ascii="Verdana" w:eastAsia="Times New Roman" w:hAnsi="Verdana"/>
                <w:b/>
                <w:bCs/>
                <w:sz w:val="20"/>
                <w:szCs w:val="20"/>
                <w:lang w:val="en-GB" w:eastAsia="de-DE"/>
              </w:rPr>
            </w:pPr>
            <w:r w:rsidRPr="00027C1C">
              <w:rPr>
                <w:rFonts w:ascii="Verdana" w:eastAsia="Times New Roman" w:hAnsi="Verdana"/>
                <w:b/>
                <w:bCs/>
                <w:sz w:val="20"/>
                <w:szCs w:val="20"/>
                <w:lang w:val="en-GB" w:eastAsia="de-DE"/>
              </w:rPr>
              <w:t>Analytical method</w:t>
            </w:r>
          </w:p>
        </w:tc>
        <w:tc>
          <w:tcPr>
            <w:tcW w:w="712" w:type="pct"/>
            <w:vMerge w:val="restart"/>
            <w:shd w:val="clear" w:color="auto" w:fill="FFFFFF"/>
          </w:tcPr>
          <w:p w:rsidR="0041705E" w:rsidRPr="00027C1C" w:rsidRDefault="0041705E" w:rsidP="0041705E">
            <w:pPr>
              <w:keepNext/>
              <w:widowControl w:val="0"/>
              <w:autoSpaceDE w:val="0"/>
              <w:autoSpaceDN w:val="0"/>
              <w:adjustRightInd w:val="0"/>
              <w:spacing w:before="60" w:after="60" w:line="240" w:lineRule="auto"/>
              <w:rPr>
                <w:rFonts w:ascii="Verdana" w:eastAsia="Times New Roman" w:hAnsi="Verdana"/>
                <w:b/>
                <w:bCs/>
                <w:sz w:val="20"/>
                <w:szCs w:val="20"/>
                <w:lang w:val="en-GB" w:eastAsia="de-DE"/>
              </w:rPr>
            </w:pPr>
            <w:r w:rsidRPr="00027C1C">
              <w:rPr>
                <w:rFonts w:ascii="Verdana" w:eastAsia="Times New Roman" w:hAnsi="Verdana"/>
                <w:b/>
                <w:bCs/>
                <w:sz w:val="20"/>
                <w:szCs w:val="20"/>
                <w:lang w:val="en-GB" w:eastAsia="de-DE"/>
              </w:rPr>
              <w:t>Fortification range / Number of measurements</w:t>
            </w:r>
          </w:p>
        </w:tc>
        <w:tc>
          <w:tcPr>
            <w:tcW w:w="426" w:type="pct"/>
            <w:vMerge w:val="restart"/>
            <w:shd w:val="clear" w:color="auto" w:fill="FFFFFF"/>
          </w:tcPr>
          <w:p w:rsidR="0041705E" w:rsidRPr="00027C1C" w:rsidRDefault="0041705E" w:rsidP="0041705E">
            <w:pPr>
              <w:keepNext/>
              <w:widowControl w:val="0"/>
              <w:autoSpaceDE w:val="0"/>
              <w:autoSpaceDN w:val="0"/>
              <w:adjustRightInd w:val="0"/>
              <w:spacing w:before="60" w:after="60" w:line="240" w:lineRule="auto"/>
              <w:rPr>
                <w:rFonts w:ascii="Verdana" w:eastAsia="Times New Roman" w:hAnsi="Verdana"/>
                <w:b/>
                <w:bCs/>
                <w:sz w:val="20"/>
                <w:szCs w:val="20"/>
                <w:lang w:val="en-GB" w:eastAsia="de-DE"/>
              </w:rPr>
            </w:pPr>
            <w:r w:rsidRPr="00027C1C">
              <w:rPr>
                <w:rFonts w:ascii="Verdana" w:eastAsia="Times New Roman" w:hAnsi="Verdana"/>
                <w:b/>
                <w:bCs/>
                <w:sz w:val="20"/>
                <w:szCs w:val="20"/>
                <w:lang w:val="en-GB" w:eastAsia="de-DE"/>
              </w:rPr>
              <w:t>Linearity</w:t>
            </w:r>
          </w:p>
        </w:tc>
        <w:tc>
          <w:tcPr>
            <w:tcW w:w="618" w:type="pct"/>
            <w:vMerge w:val="restart"/>
            <w:shd w:val="clear" w:color="auto" w:fill="FFFFFF"/>
          </w:tcPr>
          <w:p w:rsidR="0041705E" w:rsidRPr="00027C1C" w:rsidRDefault="0041705E" w:rsidP="0041705E">
            <w:pPr>
              <w:keepNext/>
              <w:widowControl w:val="0"/>
              <w:autoSpaceDE w:val="0"/>
              <w:autoSpaceDN w:val="0"/>
              <w:adjustRightInd w:val="0"/>
              <w:spacing w:before="60" w:after="60" w:line="240" w:lineRule="auto"/>
              <w:rPr>
                <w:rFonts w:ascii="Verdana" w:eastAsia="Times New Roman" w:hAnsi="Verdana"/>
                <w:b/>
                <w:bCs/>
                <w:sz w:val="20"/>
                <w:szCs w:val="20"/>
                <w:lang w:val="en-GB" w:eastAsia="de-DE"/>
              </w:rPr>
            </w:pPr>
            <w:r w:rsidRPr="00027C1C">
              <w:rPr>
                <w:rFonts w:ascii="Verdana" w:eastAsia="Times New Roman" w:hAnsi="Verdana"/>
                <w:b/>
                <w:bCs/>
                <w:sz w:val="20"/>
                <w:szCs w:val="20"/>
                <w:lang w:val="en-GB" w:eastAsia="de-DE"/>
              </w:rPr>
              <w:t>Specificity</w:t>
            </w:r>
          </w:p>
        </w:tc>
        <w:tc>
          <w:tcPr>
            <w:tcW w:w="806" w:type="pct"/>
            <w:gridSpan w:val="3"/>
            <w:shd w:val="clear" w:color="auto" w:fill="FFFFFF"/>
          </w:tcPr>
          <w:p w:rsidR="0041705E" w:rsidRPr="00027C1C" w:rsidRDefault="0041705E" w:rsidP="0041705E">
            <w:pPr>
              <w:keepNext/>
              <w:widowControl w:val="0"/>
              <w:autoSpaceDE w:val="0"/>
              <w:autoSpaceDN w:val="0"/>
              <w:adjustRightInd w:val="0"/>
              <w:spacing w:before="60" w:after="60" w:line="240" w:lineRule="auto"/>
              <w:rPr>
                <w:rFonts w:ascii="Verdana" w:eastAsia="Times New Roman" w:hAnsi="Verdana"/>
                <w:b/>
                <w:bCs/>
                <w:sz w:val="20"/>
                <w:szCs w:val="20"/>
                <w:lang w:val="en-GB" w:eastAsia="de-DE"/>
              </w:rPr>
            </w:pPr>
            <w:r w:rsidRPr="00027C1C">
              <w:rPr>
                <w:rFonts w:ascii="Verdana" w:eastAsia="Times New Roman" w:hAnsi="Verdana"/>
                <w:b/>
                <w:bCs/>
                <w:sz w:val="20"/>
                <w:szCs w:val="20"/>
                <w:lang w:val="en-GB" w:eastAsia="de-DE"/>
              </w:rPr>
              <w:t>Recovery rate (%)</w:t>
            </w:r>
          </w:p>
        </w:tc>
        <w:tc>
          <w:tcPr>
            <w:tcW w:w="524" w:type="pct"/>
            <w:vMerge w:val="restart"/>
            <w:shd w:val="clear" w:color="auto" w:fill="FFFFFF"/>
          </w:tcPr>
          <w:p w:rsidR="0041705E" w:rsidRPr="00027C1C" w:rsidRDefault="0041705E" w:rsidP="0041705E">
            <w:pPr>
              <w:keepNext/>
              <w:widowControl w:val="0"/>
              <w:autoSpaceDE w:val="0"/>
              <w:autoSpaceDN w:val="0"/>
              <w:adjustRightInd w:val="0"/>
              <w:spacing w:before="60" w:after="60" w:line="240" w:lineRule="auto"/>
              <w:rPr>
                <w:rFonts w:ascii="Verdana" w:eastAsia="Times New Roman" w:hAnsi="Verdana"/>
                <w:b/>
                <w:bCs/>
                <w:sz w:val="20"/>
                <w:szCs w:val="20"/>
                <w:lang w:val="en-GB" w:eastAsia="de-DE"/>
              </w:rPr>
            </w:pPr>
            <w:r w:rsidRPr="00027C1C">
              <w:rPr>
                <w:rFonts w:ascii="Verdana" w:eastAsia="Times New Roman" w:hAnsi="Verdana"/>
                <w:b/>
                <w:bCs/>
                <w:sz w:val="20"/>
                <w:szCs w:val="20"/>
                <w:lang w:val="en-GB" w:eastAsia="de-DE"/>
              </w:rPr>
              <w:t>Precision</w:t>
            </w:r>
          </w:p>
        </w:tc>
        <w:tc>
          <w:tcPr>
            <w:tcW w:w="427" w:type="pct"/>
            <w:vMerge w:val="restart"/>
            <w:shd w:val="clear" w:color="auto" w:fill="FFFFFF"/>
          </w:tcPr>
          <w:p w:rsidR="0041705E" w:rsidRPr="00027C1C" w:rsidRDefault="0041705E" w:rsidP="0041705E">
            <w:pPr>
              <w:keepNext/>
              <w:widowControl w:val="0"/>
              <w:autoSpaceDE w:val="0"/>
              <w:autoSpaceDN w:val="0"/>
              <w:adjustRightInd w:val="0"/>
              <w:spacing w:before="60" w:after="60" w:line="240" w:lineRule="auto"/>
              <w:rPr>
                <w:rFonts w:ascii="Verdana" w:eastAsia="Times New Roman" w:hAnsi="Verdana"/>
                <w:b/>
                <w:bCs/>
                <w:sz w:val="20"/>
                <w:szCs w:val="20"/>
                <w:lang w:val="en-GB" w:eastAsia="de-DE"/>
              </w:rPr>
            </w:pPr>
            <w:r w:rsidRPr="00027C1C">
              <w:rPr>
                <w:rFonts w:ascii="Verdana" w:eastAsia="Times New Roman" w:hAnsi="Verdana"/>
                <w:b/>
                <w:bCs/>
                <w:sz w:val="20"/>
                <w:szCs w:val="20"/>
                <w:lang w:val="en-GB" w:eastAsia="de-DE"/>
              </w:rPr>
              <w:t>Limit of quantification (LOQ) or other limits</w:t>
            </w:r>
          </w:p>
        </w:tc>
        <w:tc>
          <w:tcPr>
            <w:tcW w:w="514" w:type="pct"/>
            <w:vMerge w:val="restart"/>
            <w:shd w:val="clear" w:color="auto" w:fill="FFFFFF"/>
          </w:tcPr>
          <w:p w:rsidR="0041705E" w:rsidRPr="00027C1C" w:rsidRDefault="0041705E" w:rsidP="0041705E">
            <w:pPr>
              <w:keepNext/>
              <w:widowControl w:val="0"/>
              <w:autoSpaceDE w:val="0"/>
              <w:autoSpaceDN w:val="0"/>
              <w:adjustRightInd w:val="0"/>
              <w:spacing w:before="60" w:after="60" w:line="240" w:lineRule="auto"/>
              <w:rPr>
                <w:rFonts w:ascii="Verdana" w:eastAsia="Times New Roman" w:hAnsi="Verdana"/>
                <w:b/>
                <w:bCs/>
                <w:sz w:val="20"/>
                <w:szCs w:val="20"/>
                <w:lang w:val="en-GB" w:eastAsia="de-DE"/>
              </w:rPr>
            </w:pPr>
            <w:r w:rsidRPr="00027C1C">
              <w:rPr>
                <w:rFonts w:ascii="Verdana" w:eastAsia="Times New Roman" w:hAnsi="Verdana"/>
                <w:b/>
                <w:bCs/>
                <w:sz w:val="20"/>
                <w:szCs w:val="20"/>
                <w:lang w:val="en-GB" w:eastAsia="de-DE"/>
              </w:rPr>
              <w:t>Reference</w:t>
            </w:r>
          </w:p>
        </w:tc>
      </w:tr>
      <w:tr w:rsidR="00B16B07" w:rsidRPr="00027C1C" w:rsidTr="00B16B07">
        <w:tc>
          <w:tcPr>
            <w:tcW w:w="442" w:type="pct"/>
            <w:vMerge/>
            <w:shd w:val="clear" w:color="auto" w:fill="auto"/>
          </w:tcPr>
          <w:p w:rsidR="0041705E" w:rsidRPr="00027C1C" w:rsidRDefault="0041705E" w:rsidP="0041705E">
            <w:pPr>
              <w:spacing w:before="60" w:after="60" w:line="240" w:lineRule="auto"/>
              <w:rPr>
                <w:rFonts w:ascii="Verdana" w:eastAsia="Times New Roman" w:hAnsi="Verdana"/>
                <w:i/>
                <w:color w:val="000000"/>
                <w:sz w:val="20"/>
                <w:szCs w:val="20"/>
                <w:lang w:val="en-GB" w:eastAsia="de-DE"/>
              </w:rPr>
            </w:pPr>
          </w:p>
        </w:tc>
        <w:tc>
          <w:tcPr>
            <w:tcW w:w="531" w:type="pct"/>
            <w:vMerge/>
          </w:tcPr>
          <w:p w:rsidR="0041705E" w:rsidRPr="00027C1C" w:rsidRDefault="0041705E" w:rsidP="0041705E">
            <w:pPr>
              <w:spacing w:before="60" w:after="60" w:line="240" w:lineRule="auto"/>
              <w:rPr>
                <w:rFonts w:ascii="Verdana" w:eastAsia="Times New Roman" w:hAnsi="Verdana"/>
                <w:color w:val="000000"/>
                <w:sz w:val="20"/>
                <w:szCs w:val="20"/>
                <w:lang w:val="en-GB" w:eastAsia="de-DE"/>
              </w:rPr>
            </w:pPr>
          </w:p>
        </w:tc>
        <w:tc>
          <w:tcPr>
            <w:tcW w:w="712" w:type="pct"/>
            <w:vMerge/>
          </w:tcPr>
          <w:p w:rsidR="0041705E" w:rsidRPr="00027C1C" w:rsidRDefault="0041705E" w:rsidP="0041705E">
            <w:pPr>
              <w:spacing w:before="60" w:after="60" w:line="240" w:lineRule="auto"/>
              <w:rPr>
                <w:rFonts w:ascii="Verdana" w:eastAsia="Times New Roman" w:hAnsi="Verdana"/>
                <w:color w:val="000000"/>
                <w:sz w:val="20"/>
                <w:szCs w:val="20"/>
                <w:lang w:val="en-GB" w:eastAsia="de-DE"/>
              </w:rPr>
            </w:pPr>
          </w:p>
        </w:tc>
        <w:tc>
          <w:tcPr>
            <w:tcW w:w="426" w:type="pct"/>
            <w:vMerge/>
          </w:tcPr>
          <w:p w:rsidR="0041705E" w:rsidRPr="00027C1C" w:rsidRDefault="0041705E" w:rsidP="0041705E">
            <w:pPr>
              <w:spacing w:before="60" w:after="60" w:line="240" w:lineRule="auto"/>
              <w:rPr>
                <w:rFonts w:ascii="Verdana" w:eastAsia="Times New Roman" w:hAnsi="Verdana"/>
                <w:color w:val="000000"/>
                <w:sz w:val="20"/>
                <w:szCs w:val="20"/>
                <w:lang w:val="en-GB" w:eastAsia="de-DE"/>
              </w:rPr>
            </w:pPr>
          </w:p>
        </w:tc>
        <w:tc>
          <w:tcPr>
            <w:tcW w:w="618" w:type="pct"/>
            <w:vMerge/>
          </w:tcPr>
          <w:p w:rsidR="0041705E" w:rsidRPr="00027C1C" w:rsidRDefault="0041705E" w:rsidP="0041705E">
            <w:pPr>
              <w:spacing w:before="60" w:after="60" w:line="240" w:lineRule="auto"/>
              <w:rPr>
                <w:rFonts w:ascii="Verdana" w:eastAsia="Times New Roman" w:hAnsi="Verdana"/>
                <w:color w:val="000000"/>
                <w:sz w:val="20"/>
                <w:szCs w:val="20"/>
                <w:lang w:val="en-GB" w:eastAsia="de-DE"/>
              </w:rPr>
            </w:pPr>
          </w:p>
        </w:tc>
        <w:tc>
          <w:tcPr>
            <w:tcW w:w="286" w:type="pct"/>
          </w:tcPr>
          <w:p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Range</w:t>
            </w:r>
          </w:p>
        </w:tc>
        <w:tc>
          <w:tcPr>
            <w:tcW w:w="283" w:type="pct"/>
          </w:tcPr>
          <w:p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Mean</w:t>
            </w:r>
          </w:p>
        </w:tc>
        <w:tc>
          <w:tcPr>
            <w:tcW w:w="237" w:type="pct"/>
          </w:tcPr>
          <w:p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RSD</w:t>
            </w:r>
          </w:p>
        </w:tc>
        <w:tc>
          <w:tcPr>
            <w:tcW w:w="524" w:type="pct"/>
            <w:vMerge/>
          </w:tcPr>
          <w:p w:rsidR="0041705E" w:rsidRPr="00027C1C" w:rsidRDefault="0041705E" w:rsidP="0041705E">
            <w:pPr>
              <w:spacing w:before="60" w:after="60" w:line="240" w:lineRule="auto"/>
              <w:rPr>
                <w:rFonts w:ascii="Verdana" w:eastAsia="Times New Roman" w:hAnsi="Verdana"/>
                <w:color w:val="000000"/>
                <w:sz w:val="20"/>
                <w:szCs w:val="20"/>
                <w:lang w:val="en-GB" w:eastAsia="de-DE"/>
              </w:rPr>
            </w:pPr>
          </w:p>
        </w:tc>
        <w:tc>
          <w:tcPr>
            <w:tcW w:w="427" w:type="pct"/>
            <w:vMerge/>
          </w:tcPr>
          <w:p w:rsidR="0041705E" w:rsidRPr="00027C1C" w:rsidRDefault="0041705E" w:rsidP="0041705E">
            <w:pPr>
              <w:spacing w:before="60" w:after="60" w:line="240" w:lineRule="auto"/>
              <w:rPr>
                <w:rFonts w:ascii="Verdana" w:eastAsia="Times New Roman" w:hAnsi="Verdana"/>
                <w:color w:val="000000"/>
                <w:sz w:val="20"/>
                <w:szCs w:val="20"/>
                <w:lang w:val="en-GB" w:eastAsia="de-DE"/>
              </w:rPr>
            </w:pPr>
          </w:p>
        </w:tc>
        <w:tc>
          <w:tcPr>
            <w:tcW w:w="514" w:type="pct"/>
            <w:vMerge/>
          </w:tcPr>
          <w:p w:rsidR="0041705E" w:rsidRPr="00027C1C" w:rsidRDefault="0041705E" w:rsidP="0041705E">
            <w:pPr>
              <w:spacing w:before="60" w:after="60" w:line="240" w:lineRule="auto"/>
              <w:rPr>
                <w:rFonts w:ascii="Verdana" w:eastAsia="Times New Roman" w:hAnsi="Verdana"/>
                <w:color w:val="000000"/>
                <w:sz w:val="20"/>
                <w:szCs w:val="20"/>
                <w:lang w:val="en-GB" w:eastAsia="de-DE"/>
              </w:rPr>
            </w:pPr>
          </w:p>
        </w:tc>
      </w:tr>
      <w:tr w:rsidR="00B16B07" w:rsidRPr="00AA7D96" w:rsidTr="00B16B07">
        <w:tc>
          <w:tcPr>
            <w:tcW w:w="442" w:type="pct"/>
            <w:shd w:val="clear" w:color="auto" w:fill="auto"/>
          </w:tcPr>
          <w:p w:rsidR="0041705E" w:rsidRPr="00027C1C" w:rsidRDefault="0041705E" w:rsidP="0041705E">
            <w:pPr>
              <w:spacing w:before="60" w:after="60" w:line="240" w:lineRule="auto"/>
              <w:rPr>
                <w:rFonts w:ascii="Verdana" w:eastAsia="Times New Roman" w:hAnsi="Verdana"/>
                <w:i/>
                <w:color w:val="000000"/>
                <w:sz w:val="20"/>
                <w:szCs w:val="20"/>
                <w:lang w:val="en-GB" w:eastAsia="de-DE"/>
              </w:rPr>
            </w:pPr>
            <w:r w:rsidRPr="00027C1C">
              <w:rPr>
                <w:rFonts w:ascii="Verdana" w:eastAsia="Times New Roman" w:hAnsi="Verdana"/>
                <w:i/>
                <w:color w:val="000000"/>
                <w:sz w:val="20"/>
                <w:szCs w:val="20"/>
                <w:lang w:val="en-GB" w:eastAsia="de-DE"/>
              </w:rPr>
              <w:t>permethrin</w:t>
            </w:r>
          </w:p>
        </w:tc>
        <w:tc>
          <w:tcPr>
            <w:tcW w:w="531" w:type="pct"/>
          </w:tcPr>
          <w:p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HPLC-UV (210 nm) after extraction by ASE with acetonitrile</w:t>
            </w:r>
          </w:p>
          <w:p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(100 bar and 100°C)</w:t>
            </w:r>
          </w:p>
        </w:tc>
        <w:tc>
          <w:tcPr>
            <w:tcW w:w="712" w:type="pct"/>
          </w:tcPr>
          <w:p w:rsidR="0041705E" w:rsidRPr="00027C1C"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 xml:space="preserve">6 samples made </w:t>
            </w:r>
            <w:r w:rsidRPr="00B10055">
              <w:rPr>
                <w:rFonts w:ascii="Verdana" w:eastAsia="Times New Roman" w:hAnsi="Verdana"/>
                <w:color w:val="000000"/>
                <w:sz w:val="20"/>
                <w:szCs w:val="20"/>
                <w:lang w:val="en-GB" w:eastAsia="de-DE"/>
              </w:rPr>
              <w:t>with spiked matrix (filter paper) at the target value (22.6 mg/L)</w:t>
            </w:r>
            <w:r w:rsidRPr="00027C1C">
              <w:rPr>
                <w:rFonts w:ascii="Verdana" w:eastAsia="Times New Roman" w:hAnsi="Verdana"/>
                <w:color w:val="000000"/>
                <w:sz w:val="20"/>
                <w:szCs w:val="20"/>
                <w:lang w:val="en-GB" w:eastAsia="de-DE"/>
              </w:rPr>
              <w:t xml:space="preserve">As no matrix without AI is available, the validation criterion which has been defined is precision by spiking 6 times </w:t>
            </w:r>
            <w:r w:rsidRPr="007F5AF3">
              <w:rPr>
                <w:rFonts w:ascii="Verdana" w:eastAsia="Times New Roman" w:hAnsi="Verdana"/>
                <w:b/>
                <w:color w:val="000000"/>
                <w:sz w:val="20"/>
                <w:szCs w:val="20"/>
                <w:lang w:val="en-GB" w:eastAsia="de-DE"/>
              </w:rPr>
              <w:t>a filter paper</w:t>
            </w:r>
            <w:r w:rsidRPr="00027C1C">
              <w:rPr>
                <w:rFonts w:ascii="Verdana" w:eastAsia="Times New Roman" w:hAnsi="Verdana"/>
                <w:color w:val="000000"/>
                <w:sz w:val="20"/>
                <w:szCs w:val="20"/>
                <w:lang w:val="en-GB" w:eastAsia="de-DE"/>
              </w:rPr>
              <w:t xml:space="preserve"> to the “target value”.</w:t>
            </w:r>
          </w:p>
        </w:tc>
        <w:tc>
          <w:tcPr>
            <w:tcW w:w="426" w:type="pct"/>
          </w:tcPr>
          <w:p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20 – 30 mg/L</w:t>
            </w:r>
          </w:p>
          <w:p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(n=5)</w:t>
            </w:r>
          </w:p>
          <w:p w:rsidR="0041705E" w:rsidRPr="00027C1C" w:rsidRDefault="0041705E" w:rsidP="0041705E">
            <w:pPr>
              <w:spacing w:before="60" w:after="60" w:line="240" w:lineRule="auto"/>
              <w:rPr>
                <w:rFonts w:ascii="Verdana" w:eastAsia="Times New Roman" w:hAnsi="Verdana"/>
                <w:color w:val="000000"/>
                <w:sz w:val="20"/>
                <w:szCs w:val="20"/>
                <w:lang w:val="en-GB" w:eastAsia="de-DE"/>
              </w:rPr>
            </w:pPr>
          </w:p>
        </w:tc>
        <w:tc>
          <w:tcPr>
            <w:tcW w:w="618" w:type="pct"/>
          </w:tcPr>
          <w:p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Any interference</w:t>
            </w:r>
          </w:p>
        </w:tc>
        <w:tc>
          <w:tcPr>
            <w:tcW w:w="286" w:type="pct"/>
          </w:tcPr>
          <w:p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94.84 – 98.57</w:t>
            </w:r>
          </w:p>
        </w:tc>
        <w:tc>
          <w:tcPr>
            <w:tcW w:w="283" w:type="pct"/>
          </w:tcPr>
          <w:p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 xml:space="preserve">97.2 </w:t>
            </w:r>
          </w:p>
          <w:p w:rsidR="0041705E" w:rsidRPr="00027C1C" w:rsidRDefault="0041705E" w:rsidP="0041705E">
            <w:pPr>
              <w:spacing w:before="60" w:after="60" w:line="240" w:lineRule="auto"/>
              <w:rPr>
                <w:rFonts w:ascii="Verdana" w:eastAsia="Times New Roman" w:hAnsi="Verdana"/>
                <w:color w:val="000000"/>
                <w:sz w:val="20"/>
                <w:szCs w:val="20"/>
                <w:lang w:val="en-GB" w:eastAsia="de-DE"/>
              </w:rPr>
            </w:pPr>
          </w:p>
        </w:tc>
        <w:tc>
          <w:tcPr>
            <w:tcW w:w="237" w:type="pct"/>
          </w:tcPr>
          <w:p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1.39</w:t>
            </w:r>
          </w:p>
        </w:tc>
        <w:tc>
          <w:tcPr>
            <w:tcW w:w="524" w:type="pct"/>
          </w:tcPr>
          <w:p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Quantitative analysis of permethrin</w:t>
            </w:r>
          </w:p>
          <w:p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RSD=17.4%</w:t>
            </w:r>
          </w:p>
          <w:p w:rsidR="0041705E"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(n=6)</w:t>
            </w: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Pr="00027C1C"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 xml:space="preserve">Note: </w:t>
            </w:r>
            <w:r w:rsidRPr="00944644">
              <w:rPr>
                <w:rFonts w:ascii="Verdana" w:eastAsia="Times New Roman" w:hAnsi="Verdana"/>
                <w:b/>
                <w:color w:val="000000"/>
                <w:sz w:val="20"/>
                <w:szCs w:val="20"/>
                <w:lang w:val="en-GB" w:eastAsia="de-DE"/>
              </w:rPr>
              <w:t>the precision is performed with the formulation.</w:t>
            </w:r>
            <w:r>
              <w:rPr>
                <w:rFonts w:ascii="Verdana" w:eastAsia="Times New Roman" w:hAnsi="Verdana"/>
                <w:color w:val="000000"/>
                <w:sz w:val="20"/>
                <w:szCs w:val="20"/>
                <w:lang w:val="en-GB" w:eastAsia="de-DE"/>
              </w:rPr>
              <w:t xml:space="preserve"> Considering the RSD=17.4%, the method is</w:t>
            </w:r>
            <w:r w:rsidRPr="00B70233">
              <w:rPr>
                <w:rFonts w:ascii="Verdana" w:eastAsia="Times New Roman" w:hAnsi="Verdana"/>
                <w:color w:val="000000"/>
                <w:sz w:val="20"/>
                <w:szCs w:val="20"/>
                <w:lang w:val="en-GB" w:eastAsia="de-DE"/>
              </w:rPr>
              <w:t xml:space="preserve"> not </w:t>
            </w:r>
            <w:r>
              <w:rPr>
                <w:rFonts w:ascii="Verdana" w:eastAsia="Times New Roman" w:hAnsi="Verdana"/>
                <w:color w:val="000000"/>
                <w:sz w:val="20"/>
                <w:szCs w:val="20"/>
                <w:lang w:val="en-GB" w:eastAsia="de-DE"/>
              </w:rPr>
              <w:t>acceptable (RSD&lt;20%)</w:t>
            </w: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Pr="00027C1C" w:rsidRDefault="0041705E" w:rsidP="0041705E">
            <w:pPr>
              <w:spacing w:before="60" w:after="60" w:line="240" w:lineRule="auto"/>
              <w:rPr>
                <w:rFonts w:ascii="Verdana" w:eastAsia="Times New Roman" w:hAnsi="Verdana"/>
                <w:color w:val="000000"/>
                <w:sz w:val="20"/>
                <w:szCs w:val="20"/>
                <w:lang w:val="en-GB" w:eastAsia="de-DE"/>
              </w:rPr>
            </w:pPr>
          </w:p>
        </w:tc>
        <w:tc>
          <w:tcPr>
            <w:tcW w:w="427" w:type="pct"/>
          </w:tcPr>
          <w:p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lastRenderedPageBreak/>
              <w:t>NA</w:t>
            </w:r>
          </w:p>
        </w:tc>
        <w:tc>
          <w:tcPr>
            <w:tcW w:w="514" w:type="pct"/>
          </w:tcPr>
          <w:p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 xml:space="preserve">REPORT No </w:t>
            </w:r>
            <w:r w:rsidRPr="00027C1C">
              <w:rPr>
                <w:rFonts w:ascii="Verdana" w:hAnsi="Verdana"/>
                <w:sz w:val="20"/>
                <w:szCs w:val="20"/>
                <w:lang w:val="en-GB" w:eastAsia="de-DE"/>
              </w:rPr>
              <w:t>402/13/1097F/ab</w:t>
            </w:r>
            <w:r w:rsidRPr="00027C1C">
              <w:rPr>
                <w:rFonts w:ascii="Verdana" w:hAnsi="Verdana" w:cs="Arial"/>
                <w:color w:val="000000"/>
                <w:sz w:val="20"/>
                <w:szCs w:val="20"/>
                <w:lang w:val="en-US" w:eastAsia="en-US"/>
              </w:rPr>
              <w:t>/f-e</w:t>
            </w:r>
          </w:p>
        </w:tc>
      </w:tr>
      <w:tr w:rsidR="00B16B07" w:rsidRPr="00AA7D96" w:rsidTr="00B16B07">
        <w:tc>
          <w:tcPr>
            <w:tcW w:w="442" w:type="pct"/>
            <w:shd w:val="clear" w:color="auto" w:fill="auto"/>
          </w:tcPr>
          <w:p w:rsidR="0041705E" w:rsidRDefault="0041705E" w:rsidP="0041705E">
            <w:pPr>
              <w:spacing w:before="60" w:after="60" w:line="240" w:lineRule="auto"/>
              <w:rPr>
                <w:rFonts w:ascii="Verdana" w:eastAsia="Times New Roman" w:hAnsi="Verdana"/>
                <w:i/>
                <w:color w:val="000000"/>
                <w:sz w:val="20"/>
                <w:szCs w:val="20"/>
                <w:lang w:val="en-GB" w:eastAsia="de-DE"/>
              </w:rPr>
            </w:pPr>
            <w:r>
              <w:rPr>
                <w:rFonts w:ascii="Verdana" w:eastAsia="Times New Roman" w:hAnsi="Verdana"/>
                <w:i/>
                <w:color w:val="000000"/>
                <w:sz w:val="20"/>
                <w:szCs w:val="20"/>
                <w:lang w:val="en-GB" w:eastAsia="de-DE"/>
              </w:rPr>
              <w:lastRenderedPageBreak/>
              <w:t>Permethrin</w:t>
            </w:r>
          </w:p>
          <w:p w:rsidR="0041705E" w:rsidRDefault="0041705E" w:rsidP="0041705E">
            <w:pPr>
              <w:spacing w:before="60" w:after="60" w:line="240" w:lineRule="auto"/>
              <w:rPr>
                <w:rFonts w:ascii="Verdana" w:eastAsia="Times New Roman" w:hAnsi="Verdana"/>
                <w:color w:val="000000"/>
                <w:sz w:val="20"/>
                <w:szCs w:val="20"/>
                <w:lang w:val="en-GB" w:eastAsia="de-DE"/>
              </w:rPr>
            </w:pPr>
            <w:r w:rsidRPr="00D62727">
              <w:rPr>
                <w:rFonts w:ascii="Verdana" w:eastAsia="Times New Roman" w:hAnsi="Verdana"/>
                <w:color w:val="000000"/>
                <w:sz w:val="20"/>
                <w:szCs w:val="20"/>
                <w:lang w:val="en-GB" w:eastAsia="de-DE"/>
              </w:rPr>
              <w:t>Method to determine permethrin in fabrics treated with “Sanitized AM 23-24”</w:t>
            </w: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Pr="00D62727" w:rsidRDefault="0041705E" w:rsidP="0041705E">
            <w:pPr>
              <w:spacing w:before="60" w:after="60" w:line="240" w:lineRule="auto"/>
              <w:rPr>
                <w:rFonts w:ascii="Verdana" w:eastAsia="Times New Roman" w:hAnsi="Verdana"/>
                <w:color w:val="000000"/>
                <w:sz w:val="20"/>
                <w:szCs w:val="20"/>
                <w:lang w:val="en-GB" w:eastAsia="de-DE"/>
              </w:rPr>
            </w:pPr>
          </w:p>
          <w:p w:rsidR="0041705E" w:rsidRPr="00027C1C" w:rsidRDefault="0041705E" w:rsidP="0041705E">
            <w:pPr>
              <w:spacing w:before="60" w:after="60" w:line="240" w:lineRule="auto"/>
              <w:rPr>
                <w:rFonts w:ascii="Verdana" w:eastAsia="Times New Roman" w:hAnsi="Verdana"/>
                <w:i/>
                <w:color w:val="000000"/>
                <w:sz w:val="20"/>
                <w:szCs w:val="20"/>
                <w:lang w:val="en-GB" w:eastAsia="de-DE"/>
              </w:rPr>
            </w:pPr>
          </w:p>
        </w:tc>
        <w:tc>
          <w:tcPr>
            <w:tcW w:w="531" w:type="pct"/>
          </w:tcPr>
          <w:p w:rsidR="0041705E" w:rsidRDefault="0041705E" w:rsidP="0041705E">
            <w:pPr>
              <w:spacing w:before="60" w:after="60" w:line="240" w:lineRule="auto"/>
              <w:rPr>
                <w:rFonts w:ascii="Verdana" w:eastAsia="Times New Roman" w:hAnsi="Verdana"/>
                <w:color w:val="000000"/>
                <w:sz w:val="20"/>
                <w:szCs w:val="20"/>
                <w:lang w:val="en-GB" w:eastAsia="de-DE"/>
              </w:rPr>
            </w:pPr>
            <w:r w:rsidRPr="00723594">
              <w:rPr>
                <w:rFonts w:ascii="Verdana" w:eastAsia="Times New Roman" w:hAnsi="Verdana"/>
                <w:color w:val="000000"/>
                <w:sz w:val="20"/>
                <w:szCs w:val="20"/>
                <w:lang w:val="en-GB" w:eastAsia="de-DE"/>
              </w:rPr>
              <w:t>HPLC-UV (210 nm)</w:t>
            </w: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Column: Purospher Star columns: RP18 endcapped</w:t>
            </w:r>
          </w:p>
          <w:p w:rsidR="0041705E" w:rsidRPr="00027C1C"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Solvent: 8/2 (acetonitrile/water)</w:t>
            </w:r>
          </w:p>
        </w:tc>
        <w:tc>
          <w:tcPr>
            <w:tcW w:w="712" w:type="pct"/>
          </w:tcPr>
          <w:p w:rsidR="0041705E" w:rsidRDefault="0041705E" w:rsidP="0041705E">
            <w:pPr>
              <w:spacing w:before="60" w:after="60" w:line="240" w:lineRule="auto"/>
              <w:rPr>
                <w:rFonts w:ascii="Verdana" w:eastAsia="Times New Roman" w:hAnsi="Verdana"/>
                <w:color w:val="000000"/>
                <w:sz w:val="20"/>
                <w:szCs w:val="20"/>
                <w:lang w:val="en-GB" w:eastAsia="de-DE"/>
              </w:rPr>
            </w:pPr>
            <w:r w:rsidRPr="00EE3F25">
              <w:rPr>
                <w:rFonts w:ascii="Verdana" w:eastAsia="Times New Roman" w:hAnsi="Verdana"/>
                <w:color w:val="000000"/>
                <w:sz w:val="20"/>
                <w:szCs w:val="20"/>
                <w:lang w:val="en-GB" w:eastAsia="de-DE"/>
              </w:rPr>
              <w:t xml:space="preserve">Spiking at </w:t>
            </w:r>
            <w:r>
              <w:rPr>
                <w:rFonts w:ascii="Verdana" w:eastAsia="Times New Roman" w:hAnsi="Verdana"/>
                <w:color w:val="000000"/>
                <w:sz w:val="20"/>
                <w:szCs w:val="20"/>
                <w:lang w:val="en-GB" w:eastAsia="de-DE"/>
              </w:rPr>
              <w:t>0.7581 mg/L (n=2</w:t>
            </w:r>
            <w:r w:rsidRPr="00EE3F25">
              <w:rPr>
                <w:rFonts w:ascii="Verdana" w:eastAsia="Times New Roman" w:hAnsi="Verdana"/>
                <w:color w:val="000000"/>
                <w:sz w:val="20"/>
                <w:szCs w:val="20"/>
                <w:lang w:val="en-GB" w:eastAsia="de-DE"/>
              </w:rPr>
              <w:t>)</w:t>
            </w: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Default="0041705E" w:rsidP="0041705E">
            <w:pPr>
              <w:spacing w:before="60" w:after="60" w:line="240" w:lineRule="auto"/>
              <w:rPr>
                <w:rFonts w:ascii="Verdana" w:eastAsia="Times New Roman" w:hAnsi="Verdana"/>
                <w:color w:val="000000"/>
                <w:sz w:val="20"/>
                <w:szCs w:val="20"/>
                <w:lang w:val="en-GB" w:eastAsia="de-DE"/>
              </w:rPr>
            </w:pPr>
            <w:r w:rsidRPr="00EE3F25">
              <w:rPr>
                <w:rFonts w:ascii="Verdana" w:eastAsia="Times New Roman" w:hAnsi="Verdana"/>
                <w:color w:val="000000"/>
                <w:sz w:val="20"/>
                <w:szCs w:val="20"/>
                <w:lang w:val="en-GB" w:eastAsia="de-DE"/>
              </w:rPr>
              <w:t xml:space="preserve">Spiking at </w:t>
            </w:r>
            <w:r>
              <w:rPr>
                <w:rFonts w:ascii="Verdana" w:eastAsia="Times New Roman" w:hAnsi="Verdana"/>
                <w:color w:val="000000"/>
                <w:sz w:val="20"/>
                <w:szCs w:val="20"/>
                <w:lang w:val="en-GB" w:eastAsia="de-DE"/>
              </w:rPr>
              <w:t>0.3209 mg/L (n=2</w:t>
            </w:r>
            <w:r w:rsidRPr="00EE3F25">
              <w:rPr>
                <w:rFonts w:ascii="Verdana" w:eastAsia="Times New Roman" w:hAnsi="Verdana"/>
                <w:color w:val="000000"/>
                <w:sz w:val="20"/>
                <w:szCs w:val="20"/>
                <w:lang w:val="en-GB" w:eastAsia="de-DE"/>
              </w:rPr>
              <w:t>)</w:t>
            </w:r>
          </w:p>
          <w:p w:rsidR="0041705E" w:rsidRPr="00027C1C" w:rsidRDefault="0041705E" w:rsidP="0041705E">
            <w:pPr>
              <w:spacing w:before="60" w:after="60" w:line="240" w:lineRule="auto"/>
              <w:rPr>
                <w:rFonts w:ascii="Verdana" w:eastAsia="Times New Roman" w:hAnsi="Verdana"/>
                <w:color w:val="000000"/>
                <w:sz w:val="20"/>
                <w:szCs w:val="20"/>
                <w:lang w:val="en-GB" w:eastAsia="de-DE"/>
              </w:rPr>
            </w:pPr>
          </w:p>
        </w:tc>
        <w:tc>
          <w:tcPr>
            <w:tcW w:w="426" w:type="pct"/>
          </w:tcPr>
          <w:p w:rsidR="0041705E" w:rsidRPr="005225F1" w:rsidRDefault="0041705E" w:rsidP="0041705E">
            <w:pPr>
              <w:spacing w:before="60" w:after="60" w:line="240" w:lineRule="auto"/>
              <w:rPr>
                <w:rFonts w:ascii="Verdana" w:eastAsia="Times New Roman" w:hAnsi="Verdana"/>
                <w:i/>
                <w:color w:val="000000"/>
                <w:sz w:val="20"/>
                <w:szCs w:val="20"/>
                <w:lang w:val="fr-FR" w:eastAsia="de-DE"/>
              </w:rPr>
            </w:pPr>
            <w:r w:rsidRPr="005225F1">
              <w:rPr>
                <w:rFonts w:ascii="Verdana" w:eastAsia="Times New Roman" w:hAnsi="Verdana"/>
                <w:i/>
                <w:color w:val="000000"/>
                <w:sz w:val="20"/>
                <w:szCs w:val="20"/>
                <w:lang w:val="fr-FR" w:eastAsia="de-DE"/>
              </w:rPr>
              <w:t xml:space="preserve">Permetrhin trans </w:t>
            </w:r>
          </w:p>
          <w:p w:rsidR="0041705E" w:rsidRPr="005225F1" w:rsidRDefault="0041705E" w:rsidP="0041705E">
            <w:pPr>
              <w:spacing w:before="60" w:after="60" w:line="240" w:lineRule="auto"/>
              <w:rPr>
                <w:rFonts w:ascii="Verdana" w:eastAsia="Times New Roman" w:hAnsi="Verdana"/>
                <w:color w:val="000000"/>
                <w:sz w:val="20"/>
                <w:szCs w:val="20"/>
                <w:lang w:val="fr-FR" w:eastAsia="de-DE"/>
              </w:rPr>
            </w:pPr>
            <w:r w:rsidRPr="005225F1">
              <w:rPr>
                <w:rFonts w:ascii="Verdana" w:eastAsia="Times New Roman" w:hAnsi="Verdana"/>
                <w:color w:val="000000"/>
                <w:sz w:val="20"/>
                <w:szCs w:val="20"/>
                <w:lang w:val="fr-FR" w:eastAsia="de-DE"/>
              </w:rPr>
              <w:t>Range: 0.05 -0.87mg/L (n=5, r&gt;0.99)</w:t>
            </w:r>
          </w:p>
          <w:p w:rsidR="0041705E" w:rsidRPr="005225F1" w:rsidRDefault="0041705E" w:rsidP="0041705E">
            <w:pPr>
              <w:spacing w:before="60" w:after="60" w:line="240" w:lineRule="auto"/>
              <w:rPr>
                <w:rFonts w:ascii="Verdana" w:eastAsia="Times New Roman" w:hAnsi="Verdana"/>
                <w:color w:val="000000"/>
                <w:sz w:val="20"/>
                <w:szCs w:val="20"/>
                <w:lang w:val="fr-FR" w:eastAsia="de-DE"/>
              </w:rPr>
            </w:pPr>
          </w:p>
          <w:p w:rsidR="0041705E" w:rsidRPr="005225F1" w:rsidRDefault="0041705E" w:rsidP="0041705E">
            <w:pPr>
              <w:spacing w:before="60" w:after="60" w:line="240" w:lineRule="auto"/>
              <w:rPr>
                <w:rFonts w:ascii="Verdana" w:eastAsia="Times New Roman" w:hAnsi="Verdana"/>
                <w:color w:val="000000"/>
                <w:sz w:val="20"/>
                <w:szCs w:val="20"/>
                <w:lang w:val="fr-FR" w:eastAsia="de-DE"/>
              </w:rPr>
            </w:pPr>
          </w:p>
          <w:p w:rsidR="0041705E" w:rsidRPr="005225F1" w:rsidRDefault="0041705E" w:rsidP="0041705E">
            <w:pPr>
              <w:spacing w:before="60" w:after="60" w:line="240" w:lineRule="auto"/>
              <w:rPr>
                <w:rFonts w:ascii="Verdana" w:eastAsia="Times New Roman" w:hAnsi="Verdana"/>
                <w:color w:val="000000"/>
                <w:sz w:val="20"/>
                <w:szCs w:val="20"/>
                <w:lang w:val="fr-FR" w:eastAsia="de-DE"/>
              </w:rPr>
            </w:pPr>
          </w:p>
          <w:p w:rsidR="0041705E" w:rsidRPr="005225F1" w:rsidRDefault="0041705E" w:rsidP="0041705E">
            <w:pPr>
              <w:spacing w:before="60" w:after="60" w:line="240" w:lineRule="auto"/>
              <w:rPr>
                <w:rFonts w:ascii="Verdana" w:eastAsia="Times New Roman" w:hAnsi="Verdana"/>
                <w:i/>
                <w:color w:val="000000"/>
                <w:sz w:val="20"/>
                <w:szCs w:val="20"/>
                <w:lang w:val="fr-FR" w:eastAsia="de-DE"/>
              </w:rPr>
            </w:pPr>
            <w:r w:rsidRPr="005225F1">
              <w:rPr>
                <w:rFonts w:ascii="Verdana" w:eastAsia="Times New Roman" w:hAnsi="Verdana"/>
                <w:i/>
                <w:color w:val="000000"/>
                <w:sz w:val="20"/>
                <w:szCs w:val="20"/>
                <w:lang w:val="fr-FR" w:eastAsia="de-DE"/>
              </w:rPr>
              <w:t xml:space="preserve">Permethrin cis </w:t>
            </w:r>
          </w:p>
          <w:p w:rsidR="0041705E"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Range: 0.02-0.38mg/L (n=5, r&gt;0.99)</w:t>
            </w:r>
          </w:p>
          <w:p w:rsidR="0041705E" w:rsidRPr="00027C1C" w:rsidRDefault="0041705E" w:rsidP="0041705E">
            <w:pPr>
              <w:spacing w:before="60" w:after="60" w:line="240" w:lineRule="auto"/>
              <w:rPr>
                <w:rFonts w:ascii="Verdana" w:eastAsia="Times New Roman" w:hAnsi="Verdana"/>
                <w:color w:val="000000"/>
                <w:sz w:val="20"/>
                <w:szCs w:val="20"/>
                <w:lang w:val="en-GB" w:eastAsia="de-DE"/>
              </w:rPr>
            </w:pPr>
          </w:p>
        </w:tc>
        <w:tc>
          <w:tcPr>
            <w:tcW w:w="618" w:type="pct"/>
          </w:tcPr>
          <w:p w:rsidR="0041705E"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Chromatograms of blank formulation and of standards solution are provided.</w:t>
            </w:r>
          </w:p>
          <w:p w:rsidR="0041705E"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Chromatogram of formulation is not provided.</w:t>
            </w:r>
          </w:p>
          <w:p w:rsidR="0041705E"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The specifity of the method is not demonstrated</w:t>
            </w: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Pr="00027C1C"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 xml:space="preserve">Note: In the standards chromatogram, regarding the ratio of isomers is calculed by comparaison of surface of each permethrin. The peak@7permethrin is permethrin </w:t>
            </w:r>
            <w:r w:rsidRPr="007F5AF3">
              <w:rPr>
                <w:rFonts w:ascii="Verdana" w:eastAsia="Times New Roman" w:hAnsi="Verdana"/>
                <w:i/>
                <w:color w:val="000000"/>
                <w:sz w:val="20"/>
                <w:szCs w:val="20"/>
                <w:lang w:val="en-GB" w:eastAsia="de-DE"/>
              </w:rPr>
              <w:t xml:space="preserve">trans </w:t>
            </w:r>
            <w:r>
              <w:rPr>
                <w:rFonts w:ascii="Verdana" w:eastAsia="Times New Roman" w:hAnsi="Verdana"/>
                <w:color w:val="000000"/>
                <w:sz w:val="20"/>
                <w:szCs w:val="20"/>
                <w:lang w:val="en-GB" w:eastAsia="de-DE"/>
              </w:rPr>
              <w:t xml:space="preserve">and peak@6permetrin is permethrin </w:t>
            </w:r>
            <w:r w:rsidRPr="007F5AF3">
              <w:rPr>
                <w:rFonts w:ascii="Verdana" w:eastAsia="Times New Roman" w:hAnsi="Verdana"/>
                <w:i/>
                <w:color w:val="000000"/>
                <w:sz w:val="20"/>
                <w:szCs w:val="20"/>
                <w:lang w:val="en-GB" w:eastAsia="de-DE"/>
              </w:rPr>
              <w:t>cis</w:t>
            </w:r>
          </w:p>
        </w:tc>
        <w:tc>
          <w:tcPr>
            <w:tcW w:w="286" w:type="pct"/>
          </w:tcPr>
          <w:p w:rsidR="0041705E"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100.1-100.4 (n=2)</w:t>
            </w: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Pr="00027C1C"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 xml:space="preserve">100.0-100.7 (n=2) </w:t>
            </w:r>
          </w:p>
        </w:tc>
        <w:tc>
          <w:tcPr>
            <w:tcW w:w="283" w:type="pct"/>
          </w:tcPr>
          <w:p w:rsidR="0041705E"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100.3</w:t>
            </w: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Pr="00027C1C"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100.3</w:t>
            </w:r>
          </w:p>
        </w:tc>
        <w:tc>
          <w:tcPr>
            <w:tcW w:w="237" w:type="pct"/>
          </w:tcPr>
          <w:p w:rsidR="0041705E"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w:t>
            </w: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Pr="00027C1C"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w:t>
            </w:r>
          </w:p>
        </w:tc>
        <w:tc>
          <w:tcPr>
            <w:tcW w:w="524" w:type="pct"/>
          </w:tcPr>
          <w:p w:rsidR="0041705E"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RSD&lt;5% (n=3x6)</w:t>
            </w: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Pr="00027C1C"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RSD&lt;5% (n=3x6)</w:t>
            </w:r>
          </w:p>
        </w:tc>
        <w:tc>
          <w:tcPr>
            <w:tcW w:w="427" w:type="pct"/>
          </w:tcPr>
          <w:p w:rsidR="0041705E"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0.027 mg/L (estimated based on the signal-to-noise ratio)</w:t>
            </w: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Default="0041705E" w:rsidP="0041705E">
            <w:pPr>
              <w:spacing w:before="60" w:after="60" w:line="240" w:lineRule="auto"/>
              <w:rPr>
                <w:rFonts w:ascii="Verdana" w:eastAsia="Times New Roman" w:hAnsi="Verdana"/>
                <w:color w:val="000000"/>
                <w:sz w:val="20"/>
                <w:szCs w:val="20"/>
                <w:lang w:val="en-GB" w:eastAsia="de-DE"/>
              </w:rPr>
            </w:pPr>
          </w:p>
          <w:p w:rsidR="0041705E"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0.008 mg/L</w:t>
            </w:r>
          </w:p>
          <w:p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D62727">
              <w:rPr>
                <w:rFonts w:ascii="Verdana" w:eastAsia="Times New Roman" w:hAnsi="Verdana"/>
                <w:color w:val="000000"/>
                <w:sz w:val="20"/>
                <w:szCs w:val="20"/>
                <w:lang w:val="en-GB" w:eastAsia="de-DE"/>
              </w:rPr>
              <w:t>(estimated based on the signal-to-noise ratio)</w:t>
            </w:r>
          </w:p>
        </w:tc>
        <w:tc>
          <w:tcPr>
            <w:tcW w:w="514" w:type="pct"/>
          </w:tcPr>
          <w:p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15119E">
              <w:rPr>
                <w:rFonts w:ascii="Verdana" w:eastAsia="Times New Roman" w:hAnsi="Verdana"/>
                <w:color w:val="000000"/>
                <w:sz w:val="20"/>
                <w:szCs w:val="20"/>
                <w:lang w:val="en-GB" w:eastAsia="de-DE"/>
              </w:rPr>
              <w:t xml:space="preserve">Study number STZ39 -2016 </w:t>
            </w:r>
            <w:r>
              <w:rPr>
                <w:rFonts w:ascii="Verdana" w:eastAsia="Times New Roman" w:hAnsi="Verdana"/>
                <w:color w:val="000000"/>
                <w:sz w:val="20"/>
                <w:szCs w:val="20"/>
                <w:lang w:val="en-GB" w:eastAsia="de-DE"/>
              </w:rPr>
              <w:t>Schlegl.P</w:t>
            </w:r>
          </w:p>
        </w:tc>
      </w:tr>
    </w:tbl>
    <w:p w:rsidR="00B16B07" w:rsidRDefault="00B16B07" w:rsidP="0041705E">
      <w:pPr>
        <w:spacing w:line="240" w:lineRule="auto"/>
        <w:rPr>
          <w:rFonts w:ascii="Verdana" w:hAnsi="Verdana"/>
          <w:sz w:val="20"/>
          <w:szCs w:val="20"/>
          <w:lang w:val="en-GB" w:eastAsia="en-US"/>
        </w:rPr>
        <w:sectPr w:rsidR="00B16B07" w:rsidSect="0041705E">
          <w:pgSz w:w="16838" w:h="11906" w:orient="landscape"/>
          <w:pgMar w:top="1418" w:right="1021" w:bottom="709" w:left="1021" w:header="709" w:footer="709" w:gutter="0"/>
          <w:cols w:space="708"/>
          <w:docGrid w:linePitch="360"/>
        </w:sectPr>
      </w:pPr>
    </w:p>
    <w:tbl>
      <w:tblPr>
        <w:tblW w:w="473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9385"/>
      </w:tblGrid>
      <w:tr w:rsidR="0041705E" w:rsidRPr="00027C1C" w:rsidTr="00B16B07">
        <w:trPr>
          <w:cantSplit/>
          <w:trHeight w:val="439"/>
        </w:trPr>
        <w:tc>
          <w:tcPr>
            <w:tcW w:w="5000" w:type="pct"/>
            <w:shd w:val="clear" w:color="auto" w:fill="FFFFCC"/>
            <w:vAlign w:val="center"/>
          </w:tcPr>
          <w:p w:rsidR="0041705E" w:rsidRPr="00027C1C" w:rsidRDefault="0041705E" w:rsidP="0041705E">
            <w:pPr>
              <w:keepNext/>
              <w:widowControl w:val="0"/>
              <w:autoSpaceDE w:val="0"/>
              <w:autoSpaceDN w:val="0"/>
              <w:adjustRightInd w:val="0"/>
              <w:spacing w:before="60" w:after="60" w:line="240" w:lineRule="auto"/>
              <w:jc w:val="center"/>
              <w:rPr>
                <w:rFonts w:ascii="Verdana" w:eastAsia="Times New Roman" w:hAnsi="Verdana"/>
                <w:b/>
                <w:bCs/>
                <w:sz w:val="20"/>
                <w:szCs w:val="20"/>
                <w:lang w:val="en-GB" w:eastAsia="de-DE"/>
              </w:rPr>
            </w:pPr>
            <w:r w:rsidRPr="00027C1C">
              <w:rPr>
                <w:rFonts w:ascii="Verdana" w:hAnsi="Verdana"/>
                <w:b/>
                <w:sz w:val="20"/>
                <w:szCs w:val="20"/>
                <w:lang w:val="en-GB" w:eastAsia="de-DE"/>
              </w:rPr>
              <w:lastRenderedPageBreak/>
              <w:t>Analytical methods for monitoring</w:t>
            </w:r>
          </w:p>
        </w:tc>
      </w:tr>
      <w:tr w:rsidR="0041705E" w:rsidRPr="00AA7D96" w:rsidTr="00B16B07">
        <w:trPr>
          <w:cantSplit/>
          <w:trHeight w:val="439"/>
        </w:trPr>
        <w:tc>
          <w:tcPr>
            <w:tcW w:w="5000" w:type="pct"/>
            <w:shd w:val="clear" w:color="auto" w:fill="auto"/>
            <w:vAlign w:val="center"/>
          </w:tcPr>
          <w:p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Analytical methods on environmental and biological matrix are the same as those for the active substance. These methods are covered by the Letter of Access granted by Tagros to ENSYSTEX Europe.</w:t>
            </w:r>
          </w:p>
        </w:tc>
      </w:tr>
    </w:tbl>
    <w:p w:rsidR="0041705E" w:rsidRDefault="0041705E" w:rsidP="0041705E">
      <w:pPr>
        <w:jc w:val="both"/>
        <w:rPr>
          <w:rFonts w:ascii="Arial" w:eastAsia="Times New Roman" w:hAnsi="Arial" w:cs="Arial"/>
          <w:i/>
          <w:sz w:val="20"/>
          <w:szCs w:val="20"/>
          <w:lang w:val="en-US"/>
        </w:rPr>
      </w:pPr>
    </w:p>
    <w:tbl>
      <w:tblPr>
        <w:tblW w:w="4734"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463"/>
      </w:tblGrid>
      <w:tr w:rsidR="0041705E" w:rsidRPr="00AA7D96" w:rsidTr="0041705E">
        <w:tc>
          <w:tcPr>
            <w:tcW w:w="5000" w:type="pct"/>
            <w:tcBorders>
              <w:top w:val="single" w:sz="4" w:space="0" w:color="auto"/>
              <w:left w:val="single" w:sz="4" w:space="0" w:color="auto"/>
              <w:bottom w:val="single" w:sz="6" w:space="0" w:color="auto"/>
              <w:right w:val="single" w:sz="6" w:space="0" w:color="auto"/>
            </w:tcBorders>
            <w:shd w:val="clear" w:color="auto" w:fill="CCFFCC"/>
          </w:tcPr>
          <w:p w:rsidR="0041705E" w:rsidRPr="007C5FFD" w:rsidRDefault="0041705E" w:rsidP="0041705E">
            <w:pPr>
              <w:rPr>
                <w:rFonts w:ascii="Verdana" w:hAnsi="Verdana"/>
                <w:b/>
                <w:bCs/>
                <w:sz w:val="20"/>
                <w:szCs w:val="20"/>
                <w:lang w:val="en-GB" w:eastAsia="en-US"/>
              </w:rPr>
            </w:pPr>
            <w:r w:rsidRPr="007C5FFD">
              <w:rPr>
                <w:rFonts w:ascii="Verdana" w:hAnsi="Verdana"/>
                <w:b/>
                <w:bCs/>
                <w:sz w:val="20"/>
                <w:szCs w:val="20"/>
                <w:lang w:val="en-GB" w:eastAsia="en-US"/>
              </w:rPr>
              <w:t>Conclusion on the methods for detection and identification</w:t>
            </w:r>
            <w:r>
              <w:rPr>
                <w:rFonts w:ascii="Verdana" w:hAnsi="Verdana"/>
                <w:b/>
                <w:bCs/>
                <w:sz w:val="20"/>
                <w:szCs w:val="20"/>
                <w:lang w:val="en-GB" w:eastAsia="en-US"/>
              </w:rPr>
              <w:t xml:space="preserve"> </w:t>
            </w:r>
            <w:r w:rsidRPr="007C5FFD">
              <w:rPr>
                <w:rFonts w:ascii="Verdana" w:hAnsi="Verdana"/>
                <w:b/>
                <w:bCs/>
                <w:sz w:val="20"/>
                <w:szCs w:val="20"/>
                <w:lang w:val="en-GB" w:eastAsia="en-US"/>
              </w:rPr>
              <w:t>of the product</w:t>
            </w:r>
          </w:p>
        </w:tc>
      </w:tr>
      <w:tr w:rsidR="0041705E" w:rsidRPr="00AA7D96" w:rsidTr="0041705E">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rsidR="0041705E" w:rsidRDefault="0041705E" w:rsidP="0041705E">
            <w:pPr>
              <w:jc w:val="both"/>
              <w:rPr>
                <w:rFonts w:ascii="Verdana" w:hAnsi="Verdana"/>
                <w:sz w:val="20"/>
                <w:szCs w:val="20"/>
                <w:lang w:val="en-GB" w:eastAsia="en-US"/>
              </w:rPr>
            </w:pPr>
            <w:r w:rsidRPr="007F5AF3">
              <w:rPr>
                <w:rFonts w:ascii="Verdana" w:hAnsi="Verdana"/>
                <w:i/>
                <w:sz w:val="20"/>
                <w:szCs w:val="20"/>
                <w:lang w:val="en-GB" w:eastAsia="en-US"/>
              </w:rPr>
              <w:t>REPORT No 402/13/1097F/ab/f-e:</w:t>
            </w:r>
            <w:r w:rsidRPr="00EE3F25">
              <w:rPr>
                <w:rFonts w:ascii="Verdana" w:hAnsi="Verdana"/>
                <w:sz w:val="20"/>
                <w:szCs w:val="20"/>
                <w:lang w:val="en-GB" w:eastAsia="en-US"/>
              </w:rPr>
              <w:t xml:space="preserve"> The analytical method for the determination of permethrin in the product TRITHOR S is validated. </w:t>
            </w:r>
            <w:r>
              <w:rPr>
                <w:rFonts w:ascii="Verdana" w:hAnsi="Verdana"/>
                <w:sz w:val="20"/>
                <w:szCs w:val="20"/>
                <w:lang w:val="en-GB" w:eastAsia="en-US"/>
              </w:rPr>
              <w:t>Validation data (specificity, accuracy) are performed in the matrix paper filter (</w:t>
            </w:r>
            <w:r w:rsidRPr="00B10055">
              <w:rPr>
                <w:rFonts w:ascii="Verdana" w:hAnsi="Verdana"/>
                <w:sz w:val="20"/>
                <w:szCs w:val="20"/>
                <w:lang w:val="en-GB" w:eastAsia="en-US"/>
              </w:rPr>
              <w:t>No matrix was supplied by the sponsor</w:t>
            </w:r>
            <w:r>
              <w:rPr>
                <w:rFonts w:ascii="Verdana" w:hAnsi="Verdana"/>
                <w:sz w:val="20"/>
                <w:szCs w:val="20"/>
                <w:lang w:val="en-GB" w:eastAsia="en-US"/>
              </w:rPr>
              <w:t>). Precision of the method is performed in the test item. The method is suitable for the determination of permethrin in the formulation.</w:t>
            </w:r>
          </w:p>
          <w:p w:rsidR="0041705E" w:rsidRPr="007C5FFD" w:rsidRDefault="0041705E" w:rsidP="00594CF5">
            <w:pPr>
              <w:jc w:val="both"/>
              <w:rPr>
                <w:rFonts w:ascii="Verdana" w:hAnsi="Verdana"/>
                <w:sz w:val="20"/>
                <w:szCs w:val="20"/>
                <w:lang w:val="en-GB" w:eastAsia="en-US"/>
              </w:rPr>
            </w:pPr>
            <w:r w:rsidRPr="007F5AF3">
              <w:rPr>
                <w:rFonts w:ascii="Verdana" w:hAnsi="Verdana"/>
                <w:i/>
                <w:sz w:val="20"/>
                <w:szCs w:val="20"/>
                <w:lang w:val="en-GB" w:eastAsia="en-US"/>
              </w:rPr>
              <w:t>Study number STZ39:</w:t>
            </w:r>
            <w:r>
              <w:rPr>
                <w:rFonts w:ascii="Verdana" w:hAnsi="Verdana"/>
                <w:sz w:val="20"/>
                <w:szCs w:val="20"/>
                <w:lang w:val="en-GB" w:eastAsia="en-US"/>
              </w:rPr>
              <w:t xml:space="preserve"> </w:t>
            </w:r>
            <w:r w:rsidRPr="00D62727">
              <w:rPr>
                <w:rFonts w:ascii="Verdana" w:hAnsi="Verdana"/>
                <w:sz w:val="20"/>
                <w:szCs w:val="20"/>
                <w:lang w:val="en-GB" w:eastAsia="en-US"/>
              </w:rPr>
              <w:t>The analytical method for the determination of permethrin in the product TRITHOR S is not fully validated</w:t>
            </w:r>
            <w:r>
              <w:rPr>
                <w:rFonts w:ascii="Verdana" w:hAnsi="Verdana"/>
                <w:sz w:val="20"/>
                <w:szCs w:val="20"/>
                <w:lang w:val="en-GB" w:eastAsia="en-US"/>
              </w:rPr>
              <w:t>. The specificity of the method is not demonstrated (</w:t>
            </w:r>
            <w:r w:rsidRPr="00477BF0">
              <w:rPr>
                <w:rFonts w:ascii="Verdana" w:hAnsi="Verdana"/>
                <w:sz w:val="20"/>
                <w:szCs w:val="20"/>
                <w:lang w:val="en-GB" w:eastAsia="en-US"/>
              </w:rPr>
              <w:t>chromatogram of formulation is missing</w:t>
            </w:r>
            <w:r>
              <w:rPr>
                <w:rFonts w:ascii="Verdana" w:hAnsi="Verdana"/>
                <w:sz w:val="20"/>
                <w:szCs w:val="20"/>
                <w:lang w:val="en-GB" w:eastAsia="en-US"/>
              </w:rPr>
              <w:t>). Moreover the method is not considered as a chiral method for the determination of 4 stereoisomers of the active substance.</w:t>
            </w:r>
          </w:p>
        </w:tc>
      </w:tr>
    </w:tbl>
    <w:p w:rsidR="003076F2" w:rsidRPr="00CB1B83" w:rsidRDefault="003076F2" w:rsidP="003076F2">
      <w:pPr>
        <w:rPr>
          <w:lang w:val="en-US" w:eastAsia="en-US"/>
        </w:rPr>
      </w:pPr>
    </w:p>
    <w:p w:rsidR="0041705E" w:rsidRDefault="0041705E" w:rsidP="003076F2">
      <w:pPr>
        <w:rPr>
          <w:lang w:val="de-DE" w:eastAsia="en-US"/>
        </w:rPr>
      </w:pPr>
    </w:p>
    <w:p w:rsidR="007963DE" w:rsidRDefault="007963DE" w:rsidP="00DB0108">
      <w:pPr>
        <w:pStyle w:val="Titre30"/>
      </w:pPr>
      <w:bookmarkStart w:id="101" w:name="_Toc497231156"/>
      <w:r>
        <w:t>Efficacy against target organisms</w:t>
      </w:r>
      <w:bookmarkEnd w:id="101"/>
    </w:p>
    <w:p w:rsidR="0041705E" w:rsidRDefault="0041705E" w:rsidP="003076F2">
      <w:pPr>
        <w:rPr>
          <w:lang w:val="de-DE" w:eastAsia="en-US"/>
        </w:rPr>
      </w:pPr>
    </w:p>
    <w:p w:rsidR="002A4CAC" w:rsidRPr="002A4CAC" w:rsidRDefault="002A4CAC" w:rsidP="002A4CAC">
      <w:pPr>
        <w:pStyle w:val="Titre4"/>
        <w:rPr>
          <w:b/>
          <w:bCs/>
        </w:rPr>
      </w:pPr>
      <w:bookmarkStart w:id="102" w:name="_Toc389729034"/>
      <w:bookmarkStart w:id="103" w:name="_Toc403472744"/>
      <w:bookmarkStart w:id="104" w:name="_Toc403566565"/>
      <w:bookmarkStart w:id="105" w:name="_Toc421091490"/>
      <w:bookmarkStart w:id="106" w:name="_Toc497231157"/>
      <w:r w:rsidRPr="002A4CAC">
        <w:t>Function and field of use</w:t>
      </w:r>
      <w:bookmarkEnd w:id="102"/>
      <w:bookmarkEnd w:id="103"/>
      <w:bookmarkEnd w:id="104"/>
      <w:bookmarkEnd w:id="105"/>
      <w:bookmarkEnd w:id="106"/>
    </w:p>
    <w:p w:rsidR="002A4CAC" w:rsidRPr="002A4CAC" w:rsidRDefault="002A4CAC" w:rsidP="002A4CAC">
      <w:pPr>
        <w:spacing w:after="0" w:line="260" w:lineRule="atLeast"/>
        <w:jc w:val="both"/>
        <w:rPr>
          <w:rFonts w:ascii="Verdana" w:hAnsi="Verdana"/>
          <w:sz w:val="20"/>
          <w:szCs w:val="20"/>
        </w:rPr>
      </w:pPr>
    </w:p>
    <w:p w:rsidR="002A4CAC" w:rsidRPr="002A4CAC" w:rsidRDefault="002A4CAC" w:rsidP="002A4CAC">
      <w:pPr>
        <w:spacing w:after="0" w:line="260" w:lineRule="atLeast"/>
        <w:jc w:val="both"/>
        <w:rPr>
          <w:rFonts w:ascii="Verdana" w:hAnsi="Verdana" w:cs="Arial"/>
          <w:color w:val="000000"/>
          <w:sz w:val="20"/>
          <w:szCs w:val="20"/>
        </w:rPr>
      </w:pPr>
      <w:r w:rsidRPr="002A4CAC">
        <w:rPr>
          <w:rFonts w:ascii="Verdana" w:hAnsi="Verdana" w:cs="Arial"/>
          <w:color w:val="000000"/>
          <w:sz w:val="20"/>
          <w:szCs w:val="20"/>
        </w:rPr>
        <w:t>MG 03: Pest control</w:t>
      </w:r>
    </w:p>
    <w:p w:rsidR="002A4CAC" w:rsidRPr="00AA7D96" w:rsidRDefault="002A4CAC" w:rsidP="002A4CAC">
      <w:pPr>
        <w:spacing w:after="0" w:line="260" w:lineRule="atLeast"/>
        <w:jc w:val="both"/>
        <w:rPr>
          <w:rFonts w:ascii="Verdana" w:hAnsi="Verdana" w:cs="Arial"/>
          <w:color w:val="000000"/>
          <w:sz w:val="20"/>
          <w:szCs w:val="20"/>
          <w:lang w:val="en-US"/>
        </w:rPr>
      </w:pPr>
      <w:r w:rsidRPr="00AA7D96">
        <w:rPr>
          <w:rFonts w:ascii="Verdana" w:hAnsi="Verdana" w:cs="Arial"/>
          <w:color w:val="000000"/>
          <w:sz w:val="20"/>
          <w:szCs w:val="20"/>
          <w:lang w:val="en-US"/>
        </w:rPr>
        <w:t>Product Type 18: Insecticides, acaricides and products to control other arthropods.</w:t>
      </w:r>
    </w:p>
    <w:p w:rsidR="002A4CAC" w:rsidRPr="002A4CAC" w:rsidRDefault="002A4CAC" w:rsidP="002A4CAC">
      <w:pPr>
        <w:pStyle w:val="Titre4"/>
        <w:rPr>
          <w:lang w:val="de-DE"/>
        </w:rPr>
      </w:pPr>
      <w:bookmarkStart w:id="107" w:name="_Toc497231158"/>
      <w:r w:rsidRPr="002A4CAC">
        <w:rPr>
          <w:lang w:val="de-DE"/>
        </w:rPr>
        <w:t>Organisms to be controlled and products, organisms or objects to be protected</w:t>
      </w:r>
      <w:bookmarkEnd w:id="107"/>
    </w:p>
    <w:p w:rsidR="002A4CAC" w:rsidRPr="00AA7D96" w:rsidRDefault="002A4CAC" w:rsidP="002A4CAC">
      <w:pPr>
        <w:spacing w:after="0" w:line="260" w:lineRule="atLeast"/>
        <w:jc w:val="both"/>
        <w:rPr>
          <w:rFonts w:ascii="Verdana" w:hAnsi="Verdana"/>
          <w:sz w:val="20"/>
          <w:szCs w:val="20"/>
          <w:lang w:val="en-US"/>
        </w:rPr>
      </w:pPr>
    </w:p>
    <w:p w:rsidR="00CF1FE8" w:rsidRPr="00AA7D96" w:rsidRDefault="002A4CAC" w:rsidP="002A4CAC">
      <w:pPr>
        <w:spacing w:after="0" w:line="260" w:lineRule="atLeast"/>
        <w:jc w:val="both"/>
        <w:rPr>
          <w:rFonts w:ascii="Verdana" w:hAnsi="Verdana"/>
          <w:sz w:val="20"/>
          <w:szCs w:val="20"/>
          <w:lang w:val="en-US"/>
        </w:rPr>
      </w:pPr>
      <w:r w:rsidRPr="00AA7D96">
        <w:rPr>
          <w:rFonts w:ascii="Verdana" w:hAnsi="Verdana"/>
          <w:sz w:val="20"/>
          <w:szCs w:val="20"/>
          <w:lang w:val="en-US"/>
        </w:rPr>
        <w:t xml:space="preserve">According to the use claimed by the applicant, the product TRITHOR S is a ready to use physico-chemical barrier. </w:t>
      </w:r>
      <w:r w:rsidR="00CF1FE8" w:rsidRPr="00AA7D96">
        <w:rPr>
          <w:rFonts w:ascii="Verdana" w:hAnsi="Verdana"/>
          <w:sz w:val="20"/>
          <w:szCs w:val="20"/>
          <w:lang w:val="en-US"/>
        </w:rPr>
        <w:t xml:space="preserve">It </w:t>
      </w:r>
      <w:r w:rsidRPr="00AA7D96">
        <w:rPr>
          <w:rFonts w:ascii="Verdana" w:hAnsi="Verdana"/>
          <w:sz w:val="20"/>
          <w:szCs w:val="20"/>
          <w:lang w:val="en-US"/>
        </w:rPr>
        <w:t xml:space="preserve">is a film composed by 3 layers: a polyethylene film of 50 microns (inferior layer), an impregnated non woven material, </w:t>
      </w:r>
      <w:r w:rsidR="00CF1FE8" w:rsidRPr="00AA7D96">
        <w:rPr>
          <w:rFonts w:ascii="Verdana" w:hAnsi="Verdana"/>
          <w:sz w:val="20"/>
          <w:szCs w:val="20"/>
          <w:lang w:val="en-US"/>
        </w:rPr>
        <w:t xml:space="preserve">and </w:t>
      </w:r>
      <w:r w:rsidRPr="00AA7D96">
        <w:rPr>
          <w:rFonts w:ascii="Verdana" w:hAnsi="Verdana"/>
          <w:sz w:val="20"/>
          <w:szCs w:val="20"/>
          <w:lang w:val="en-US"/>
        </w:rPr>
        <w:t xml:space="preserve">a polyethylene film of 100 microns (upper layer). </w:t>
      </w:r>
    </w:p>
    <w:p w:rsidR="00CF1FE8" w:rsidRPr="00AA7D96" w:rsidRDefault="002A4CAC" w:rsidP="002A4CAC">
      <w:pPr>
        <w:spacing w:after="0" w:line="260" w:lineRule="atLeast"/>
        <w:jc w:val="both"/>
        <w:rPr>
          <w:rFonts w:ascii="Verdana" w:hAnsi="Verdana"/>
          <w:sz w:val="20"/>
          <w:szCs w:val="20"/>
          <w:lang w:val="en-US"/>
        </w:rPr>
      </w:pPr>
      <w:r w:rsidRPr="00AA7D96">
        <w:rPr>
          <w:rFonts w:ascii="Verdana" w:hAnsi="Verdana"/>
          <w:sz w:val="20"/>
          <w:szCs w:val="20"/>
          <w:lang w:val="en-US"/>
        </w:rPr>
        <w:t xml:space="preserve">The </w:t>
      </w:r>
      <w:r w:rsidR="00CF1FE8" w:rsidRPr="00AA7D96">
        <w:rPr>
          <w:rFonts w:ascii="Verdana" w:hAnsi="Verdana"/>
          <w:sz w:val="20"/>
          <w:szCs w:val="20"/>
          <w:lang w:val="en-US"/>
        </w:rPr>
        <w:t xml:space="preserve">product </w:t>
      </w:r>
      <w:r w:rsidRPr="00AA7D96">
        <w:rPr>
          <w:rFonts w:ascii="Verdana" w:hAnsi="Verdana"/>
          <w:sz w:val="20"/>
          <w:szCs w:val="20"/>
          <w:lang w:val="en-US"/>
        </w:rPr>
        <w:t xml:space="preserve">is designed </w:t>
      </w:r>
      <w:r w:rsidR="00CF1FE8" w:rsidRPr="00AA7D96">
        <w:rPr>
          <w:rFonts w:ascii="Verdana" w:hAnsi="Verdana"/>
          <w:sz w:val="20"/>
          <w:szCs w:val="20"/>
          <w:lang w:val="en-US"/>
        </w:rPr>
        <w:t xml:space="preserve">for the </w:t>
      </w:r>
      <w:r w:rsidRPr="00AA7D96">
        <w:rPr>
          <w:rFonts w:ascii="Verdana" w:hAnsi="Verdana"/>
          <w:sz w:val="20"/>
          <w:szCs w:val="20"/>
          <w:lang w:val="en-US"/>
        </w:rPr>
        <w:t>prevent</w:t>
      </w:r>
      <w:r w:rsidR="00CF1FE8" w:rsidRPr="00AA7D96">
        <w:rPr>
          <w:rFonts w:ascii="Verdana" w:hAnsi="Verdana"/>
          <w:sz w:val="20"/>
          <w:szCs w:val="20"/>
          <w:lang w:val="en-US"/>
        </w:rPr>
        <w:t>ive protection of buildings against</w:t>
      </w:r>
      <w:r w:rsidRPr="00AA7D96">
        <w:rPr>
          <w:rFonts w:ascii="Verdana" w:hAnsi="Verdana"/>
          <w:sz w:val="20"/>
          <w:szCs w:val="20"/>
          <w:lang w:val="en-US"/>
        </w:rPr>
        <w:t xml:space="preserve"> termites </w:t>
      </w:r>
    </w:p>
    <w:p w:rsidR="002A4CAC" w:rsidRPr="00AA7D96" w:rsidRDefault="002A4CAC" w:rsidP="002A4CAC">
      <w:pPr>
        <w:spacing w:after="0" w:line="260" w:lineRule="atLeast"/>
        <w:jc w:val="both"/>
        <w:rPr>
          <w:rFonts w:ascii="Verdana" w:hAnsi="Verdana"/>
          <w:sz w:val="20"/>
          <w:szCs w:val="20"/>
          <w:lang w:val="en-US"/>
        </w:rPr>
      </w:pPr>
      <w:r w:rsidRPr="00AA7D96">
        <w:rPr>
          <w:rFonts w:ascii="Verdana" w:hAnsi="Verdana"/>
          <w:sz w:val="20"/>
          <w:szCs w:val="20"/>
          <w:lang w:val="en-US"/>
        </w:rPr>
        <w:t xml:space="preserve">The impregnation process leads to </w:t>
      </w:r>
      <w:r w:rsidR="00CF1FE8" w:rsidRPr="00AA7D96">
        <w:rPr>
          <w:rFonts w:ascii="Verdana" w:hAnsi="Verdana"/>
          <w:sz w:val="20"/>
          <w:szCs w:val="20"/>
          <w:lang w:val="en-US"/>
        </w:rPr>
        <w:t>an amount of</w:t>
      </w:r>
      <w:r w:rsidRPr="00AA7D96">
        <w:rPr>
          <w:rFonts w:ascii="Verdana" w:hAnsi="Verdana"/>
          <w:sz w:val="20"/>
          <w:szCs w:val="20"/>
          <w:lang w:val="en-US"/>
        </w:rPr>
        <w:t xml:space="preserve"> 2 g</w:t>
      </w:r>
      <w:r w:rsidR="00CF1FE8" w:rsidRPr="00AA7D96">
        <w:rPr>
          <w:rFonts w:ascii="Verdana" w:hAnsi="Verdana"/>
          <w:sz w:val="20"/>
          <w:szCs w:val="20"/>
          <w:lang w:val="en-US"/>
        </w:rPr>
        <w:t xml:space="preserve"> permethrin per </w:t>
      </w:r>
      <w:r w:rsidRPr="00AA7D96">
        <w:rPr>
          <w:rFonts w:ascii="Verdana" w:hAnsi="Verdana"/>
          <w:sz w:val="20"/>
          <w:szCs w:val="20"/>
          <w:lang w:val="en-US"/>
        </w:rPr>
        <w:t xml:space="preserve">m² of </w:t>
      </w:r>
      <w:r w:rsidR="00CF1FE8" w:rsidRPr="00AA7D96">
        <w:rPr>
          <w:rFonts w:ascii="Verdana" w:hAnsi="Verdana"/>
          <w:sz w:val="20"/>
          <w:szCs w:val="20"/>
          <w:lang w:val="en-US"/>
        </w:rPr>
        <w:t xml:space="preserve">product </w:t>
      </w:r>
      <w:r w:rsidRPr="00AA7D96">
        <w:rPr>
          <w:rFonts w:ascii="Verdana" w:hAnsi="Verdana"/>
          <w:sz w:val="20"/>
          <w:szCs w:val="20"/>
          <w:lang w:val="en-US"/>
        </w:rPr>
        <w:t xml:space="preserve">which represents </w:t>
      </w:r>
      <w:r w:rsidR="00CF1FE8" w:rsidRPr="00AA7D96">
        <w:rPr>
          <w:rFonts w:ascii="Verdana" w:hAnsi="Verdana"/>
          <w:sz w:val="20"/>
          <w:szCs w:val="20"/>
          <w:lang w:val="en-US"/>
        </w:rPr>
        <w:t>a concentration in the product of</w:t>
      </w:r>
      <w:r w:rsidRPr="00AA7D96">
        <w:rPr>
          <w:rFonts w:ascii="Verdana" w:hAnsi="Verdana"/>
          <w:sz w:val="20"/>
          <w:szCs w:val="20"/>
          <w:lang w:val="en-US"/>
        </w:rPr>
        <w:t xml:space="preserve"> 0.55 % of permethrin w/w.</w:t>
      </w:r>
    </w:p>
    <w:p w:rsidR="002A4CAC" w:rsidRPr="002A4CAC" w:rsidRDefault="002A4CAC" w:rsidP="002A4CAC">
      <w:pPr>
        <w:spacing w:after="0" w:line="260" w:lineRule="atLeast"/>
        <w:jc w:val="both"/>
        <w:rPr>
          <w:rFonts w:ascii="Verdana" w:hAnsi="Verdana"/>
          <w:iCs/>
          <w:sz w:val="20"/>
          <w:szCs w:val="20"/>
          <w:lang w:val="en-GB" w:eastAsia="en-US"/>
        </w:rPr>
      </w:pPr>
      <w:r w:rsidRPr="002A4CAC">
        <w:rPr>
          <w:rFonts w:ascii="Verdana" w:hAnsi="Verdana"/>
          <w:iCs/>
          <w:sz w:val="20"/>
          <w:szCs w:val="20"/>
          <w:lang w:val="en-GB" w:eastAsia="en-US"/>
        </w:rPr>
        <w:t>The product is applied in peripheral application, the perifilm can be applied before or after pouring of the slab.</w:t>
      </w:r>
    </w:p>
    <w:p w:rsidR="002A4CAC" w:rsidRPr="002A4CAC" w:rsidRDefault="002A4CAC" w:rsidP="002A4CAC">
      <w:pPr>
        <w:spacing w:after="0" w:line="260" w:lineRule="atLeast"/>
        <w:jc w:val="both"/>
        <w:rPr>
          <w:rFonts w:ascii="Verdana" w:hAnsi="Verdana"/>
          <w:sz w:val="20"/>
          <w:szCs w:val="20"/>
          <w:lang w:val="en-GB" w:eastAsia="en-US"/>
        </w:rPr>
      </w:pPr>
      <w:r w:rsidRPr="002A4CAC">
        <w:rPr>
          <w:rFonts w:ascii="Verdana" w:hAnsi="Verdana"/>
          <w:sz w:val="20"/>
          <w:szCs w:val="20"/>
          <w:lang w:val="en-GB" w:eastAsia="en-US"/>
        </w:rPr>
        <w:t>One application takes place during the building construction.</w:t>
      </w:r>
    </w:p>
    <w:p w:rsidR="002A4CAC" w:rsidRPr="002A4CAC" w:rsidRDefault="002A4CAC" w:rsidP="002A4CAC">
      <w:pPr>
        <w:spacing w:after="0" w:line="260" w:lineRule="atLeast"/>
        <w:rPr>
          <w:rFonts w:ascii="Verdana" w:hAnsi="Verdana"/>
          <w:sz w:val="20"/>
          <w:szCs w:val="20"/>
          <w:lang w:val="en-GB" w:eastAsia="en-US"/>
        </w:rPr>
      </w:pPr>
    </w:p>
    <w:p w:rsidR="002A4CAC" w:rsidRPr="002A4CAC" w:rsidRDefault="002A4CAC" w:rsidP="002A4CAC">
      <w:pPr>
        <w:pStyle w:val="Titre4"/>
        <w:rPr>
          <w:lang w:val="de-DE"/>
        </w:rPr>
      </w:pPr>
      <w:bookmarkStart w:id="108" w:name="_Toc389729037"/>
      <w:bookmarkStart w:id="109" w:name="_Toc403472746"/>
      <w:bookmarkStart w:id="110" w:name="_Toc403566567"/>
      <w:bookmarkStart w:id="111" w:name="_Toc421091492"/>
      <w:bookmarkStart w:id="112" w:name="_Toc497231159"/>
      <w:r w:rsidRPr="002A4CAC">
        <w:rPr>
          <w:lang w:val="de-DE"/>
        </w:rPr>
        <w:t>Effects on target organisms, including unacceptable suffering</w:t>
      </w:r>
      <w:bookmarkEnd w:id="108"/>
      <w:bookmarkEnd w:id="109"/>
      <w:bookmarkEnd w:id="110"/>
      <w:bookmarkEnd w:id="111"/>
      <w:bookmarkEnd w:id="112"/>
    </w:p>
    <w:p w:rsidR="002A4CAC" w:rsidRPr="00AA7D96" w:rsidRDefault="002A4CAC" w:rsidP="002A4CAC">
      <w:pPr>
        <w:spacing w:after="0" w:line="260" w:lineRule="atLeast"/>
        <w:jc w:val="both"/>
        <w:rPr>
          <w:rFonts w:ascii="Verdana" w:hAnsi="Verdana"/>
          <w:sz w:val="20"/>
          <w:szCs w:val="20"/>
          <w:lang w:val="en-US"/>
        </w:rPr>
      </w:pPr>
      <w:r w:rsidRPr="00AA7D96">
        <w:rPr>
          <w:rFonts w:ascii="Verdana" w:hAnsi="Verdana"/>
          <w:sz w:val="20"/>
          <w:szCs w:val="20"/>
          <w:lang w:val="en-US"/>
        </w:rPr>
        <w:t xml:space="preserve">According to the uses claimed by the applicant, the product TRITHOR S is used between building layers as internal barrier enclosed as an internal perimeter lining, with subsequent coverage by </w:t>
      </w:r>
      <w:r w:rsidRPr="00AA7D96">
        <w:rPr>
          <w:rFonts w:ascii="Verdana" w:hAnsi="Verdana"/>
          <w:sz w:val="20"/>
          <w:szCs w:val="20"/>
          <w:lang w:val="en-US"/>
        </w:rPr>
        <w:lastRenderedPageBreak/>
        <w:t>a layer of concrete. The product is intended to prevent the attack of subterranean termites (</w:t>
      </w:r>
      <w:r w:rsidRPr="00AA7D96">
        <w:rPr>
          <w:rFonts w:ascii="Verdana" w:hAnsi="Verdana"/>
          <w:i/>
          <w:sz w:val="20"/>
          <w:szCs w:val="20"/>
          <w:lang w:val="en-US"/>
        </w:rPr>
        <w:t xml:space="preserve">Reticulitermes </w:t>
      </w:r>
      <w:r w:rsidR="00542919">
        <w:rPr>
          <w:rFonts w:ascii="Verdana" w:hAnsi="Verdana"/>
          <w:i/>
          <w:sz w:val="20"/>
          <w:szCs w:val="20"/>
          <w:lang w:val="en-US"/>
        </w:rPr>
        <w:t>spp.</w:t>
      </w:r>
      <w:r w:rsidRPr="00AA7D96">
        <w:rPr>
          <w:rFonts w:ascii="Verdana" w:hAnsi="Verdana"/>
          <w:i/>
          <w:sz w:val="20"/>
          <w:szCs w:val="20"/>
          <w:lang w:val="en-US"/>
        </w:rPr>
        <w:t xml:space="preserve">, Coptotermes </w:t>
      </w:r>
      <w:r w:rsidR="00542919">
        <w:rPr>
          <w:rFonts w:ascii="Verdana" w:hAnsi="Verdana"/>
          <w:i/>
          <w:sz w:val="20"/>
          <w:szCs w:val="20"/>
          <w:lang w:val="en-US"/>
        </w:rPr>
        <w:t>spp.</w:t>
      </w:r>
      <w:r w:rsidRPr="00AA7D96">
        <w:rPr>
          <w:rFonts w:ascii="Verdana" w:hAnsi="Verdana"/>
          <w:i/>
          <w:sz w:val="20"/>
          <w:szCs w:val="20"/>
          <w:lang w:val="en-US"/>
        </w:rPr>
        <w:t xml:space="preserve">, Heterotermes </w:t>
      </w:r>
      <w:r w:rsidR="00542919">
        <w:rPr>
          <w:rFonts w:ascii="Verdana" w:hAnsi="Verdana"/>
          <w:i/>
          <w:sz w:val="20"/>
          <w:szCs w:val="20"/>
          <w:lang w:val="en-US"/>
        </w:rPr>
        <w:t>spp.</w:t>
      </w:r>
      <w:r w:rsidRPr="00AA7D96">
        <w:rPr>
          <w:rFonts w:ascii="Verdana" w:hAnsi="Verdana"/>
          <w:i/>
          <w:sz w:val="20"/>
          <w:szCs w:val="20"/>
          <w:lang w:val="en-US"/>
        </w:rPr>
        <w:t xml:space="preserve">) </w:t>
      </w:r>
      <w:r w:rsidRPr="00AA7D96">
        <w:rPr>
          <w:rFonts w:ascii="Verdana" w:hAnsi="Verdana"/>
          <w:sz w:val="20"/>
          <w:szCs w:val="20"/>
          <w:lang w:val="en-US"/>
        </w:rPr>
        <w:t>and tree termites</w:t>
      </w:r>
      <w:r w:rsidRPr="00AA7D96">
        <w:rPr>
          <w:rFonts w:ascii="Verdana" w:hAnsi="Verdana"/>
          <w:i/>
          <w:sz w:val="20"/>
          <w:szCs w:val="20"/>
          <w:lang w:val="en-US"/>
        </w:rPr>
        <w:t xml:space="preserve"> (Nasutitermes spp</w:t>
      </w:r>
      <w:r w:rsidRPr="00AA7D96">
        <w:rPr>
          <w:rFonts w:ascii="Verdana" w:hAnsi="Verdana"/>
          <w:sz w:val="20"/>
          <w:szCs w:val="20"/>
          <w:lang w:val="en-US"/>
        </w:rPr>
        <w:t>.)</w:t>
      </w:r>
    </w:p>
    <w:p w:rsidR="002A4CAC" w:rsidRPr="00AA7D96" w:rsidRDefault="002A4CAC" w:rsidP="002A4CAC">
      <w:pPr>
        <w:spacing w:after="0" w:line="260" w:lineRule="atLeast"/>
        <w:rPr>
          <w:rFonts w:ascii="Verdana" w:hAnsi="Verdana"/>
          <w:sz w:val="20"/>
          <w:szCs w:val="20"/>
          <w:lang w:val="en-US"/>
        </w:rPr>
      </w:pPr>
    </w:p>
    <w:p w:rsidR="002A4CAC" w:rsidRPr="002A4CAC" w:rsidRDefault="002A4CAC" w:rsidP="002A4CAC">
      <w:pPr>
        <w:spacing w:after="0" w:line="260" w:lineRule="atLeast"/>
        <w:jc w:val="both"/>
        <w:rPr>
          <w:rFonts w:ascii="Verdana" w:hAnsi="Verdana" w:cs="Arial"/>
          <w:color w:val="000000"/>
          <w:sz w:val="20"/>
          <w:szCs w:val="20"/>
          <w:lang w:val="en-GB"/>
        </w:rPr>
      </w:pPr>
      <w:r w:rsidRPr="002A4CAC">
        <w:rPr>
          <w:rFonts w:ascii="Verdana" w:hAnsi="Verdana" w:cs="Arial"/>
          <w:color w:val="000000"/>
          <w:sz w:val="20"/>
          <w:szCs w:val="20"/>
          <w:lang w:val="en-GB"/>
        </w:rPr>
        <w:t xml:space="preserve">The termites are killed after contact with the film containing permethrin. </w:t>
      </w:r>
    </w:p>
    <w:p w:rsidR="002A4CAC" w:rsidRPr="002A4CAC" w:rsidRDefault="002A4CAC" w:rsidP="002A4CAC">
      <w:pPr>
        <w:spacing w:after="0" w:line="260" w:lineRule="atLeast"/>
        <w:jc w:val="both"/>
        <w:rPr>
          <w:rFonts w:ascii="Verdana" w:hAnsi="Verdana" w:cs="Arial"/>
          <w:color w:val="000000"/>
          <w:sz w:val="20"/>
          <w:szCs w:val="20"/>
          <w:lang w:val="en-GB"/>
        </w:rPr>
      </w:pPr>
    </w:p>
    <w:p w:rsidR="002A4CAC" w:rsidRPr="002A4CAC" w:rsidRDefault="002A4CAC" w:rsidP="002A4CAC">
      <w:pPr>
        <w:spacing w:after="0" w:line="260" w:lineRule="atLeast"/>
        <w:jc w:val="both"/>
        <w:rPr>
          <w:rFonts w:ascii="Verdana" w:hAnsi="Verdana" w:cs="Arial"/>
          <w:color w:val="000000"/>
          <w:sz w:val="20"/>
          <w:szCs w:val="20"/>
          <w:lang w:val="en-GB"/>
        </w:rPr>
      </w:pPr>
      <w:r w:rsidRPr="002A4CAC">
        <w:rPr>
          <w:rFonts w:ascii="Verdana" w:hAnsi="Verdana" w:cs="Arial"/>
          <w:sz w:val="20"/>
          <w:szCs w:val="20"/>
          <w:lang w:val="en-GB" w:eastAsia="en-US"/>
        </w:rPr>
        <w:t>The development stages claimed are larvae, nymphs and adults.</w:t>
      </w:r>
    </w:p>
    <w:p w:rsidR="002A4CAC" w:rsidRPr="002A4CAC" w:rsidRDefault="002A4CAC" w:rsidP="002A4CAC">
      <w:pPr>
        <w:spacing w:after="0" w:line="260" w:lineRule="atLeast"/>
        <w:jc w:val="both"/>
        <w:rPr>
          <w:rFonts w:ascii="Verdana" w:hAnsi="Verdana"/>
          <w:sz w:val="20"/>
          <w:szCs w:val="20"/>
          <w:lang w:val="en-IE" w:eastAsia="en-US"/>
        </w:rPr>
      </w:pPr>
    </w:p>
    <w:p w:rsidR="002A4CAC" w:rsidRPr="002A4CAC" w:rsidRDefault="002A4CAC" w:rsidP="002A4CAC">
      <w:pPr>
        <w:pStyle w:val="Titre4"/>
        <w:rPr>
          <w:lang w:val="de-DE"/>
        </w:rPr>
      </w:pPr>
      <w:bookmarkStart w:id="113" w:name="_Toc389729038"/>
      <w:bookmarkStart w:id="114" w:name="_Toc403472747"/>
      <w:bookmarkStart w:id="115" w:name="_Toc403566568"/>
      <w:bookmarkStart w:id="116" w:name="_Toc421091493"/>
      <w:bookmarkStart w:id="117" w:name="_Toc497231160"/>
      <w:r w:rsidRPr="002A4CAC">
        <w:rPr>
          <w:lang w:val="de-DE"/>
        </w:rPr>
        <w:t>Mode of action, including time delay</w:t>
      </w:r>
      <w:bookmarkEnd w:id="113"/>
      <w:bookmarkEnd w:id="114"/>
      <w:bookmarkEnd w:id="115"/>
      <w:bookmarkEnd w:id="116"/>
      <w:bookmarkEnd w:id="117"/>
    </w:p>
    <w:p w:rsidR="002A4CAC" w:rsidRPr="002A4CAC" w:rsidRDefault="002A4CAC" w:rsidP="002A4CAC">
      <w:pPr>
        <w:spacing w:after="0" w:line="260" w:lineRule="atLeast"/>
        <w:jc w:val="both"/>
        <w:rPr>
          <w:rFonts w:ascii="Verdana" w:hAnsi="Verdana"/>
          <w:sz w:val="20"/>
          <w:szCs w:val="20"/>
          <w:lang w:val="en-GB" w:eastAsia="en-US"/>
        </w:rPr>
      </w:pPr>
      <w:r w:rsidRPr="002A4CAC">
        <w:rPr>
          <w:rFonts w:ascii="Verdana" w:hAnsi="Verdana"/>
          <w:sz w:val="20"/>
          <w:szCs w:val="20"/>
          <w:lang w:val="en-GB" w:eastAsia="en-US"/>
        </w:rPr>
        <w:t>Permethrin is a type I axonic poison. It exerts its effects by means of hyperexcitation of both the peripheral and central nervous systems of target insects. This hyperexcitation occurs due to a prolongation of the Na+ current during membrane excitation causing an extended depolarisation of the synapse resulting in convulsions and eventual paralysis of the insect.</w:t>
      </w:r>
    </w:p>
    <w:p w:rsidR="002A4CAC" w:rsidRPr="002A4CAC" w:rsidRDefault="002A4CAC" w:rsidP="002A4CAC">
      <w:pPr>
        <w:spacing w:after="0" w:line="260" w:lineRule="atLeast"/>
        <w:jc w:val="both"/>
        <w:rPr>
          <w:rFonts w:ascii="Verdana" w:hAnsi="Verdana"/>
          <w:sz w:val="20"/>
          <w:szCs w:val="20"/>
          <w:lang w:val="en-GB" w:eastAsia="en-US"/>
        </w:rPr>
      </w:pPr>
    </w:p>
    <w:p w:rsidR="002A4CAC" w:rsidRPr="002A4CAC" w:rsidRDefault="002A4CAC" w:rsidP="002A4CAC">
      <w:pPr>
        <w:spacing w:after="0" w:line="260" w:lineRule="atLeast"/>
        <w:jc w:val="both"/>
        <w:rPr>
          <w:rFonts w:ascii="Verdana" w:hAnsi="Verdana"/>
          <w:sz w:val="20"/>
          <w:szCs w:val="20"/>
          <w:lang w:val="en-GB" w:eastAsia="en-US"/>
        </w:rPr>
      </w:pPr>
      <w:r w:rsidRPr="002A4CAC">
        <w:rPr>
          <w:rFonts w:ascii="Verdana" w:hAnsi="Verdana"/>
          <w:sz w:val="20"/>
          <w:szCs w:val="20"/>
          <w:lang w:val="en-GB" w:eastAsia="en-US"/>
        </w:rPr>
        <w:t>Pyrethroids act on the insect nervous system by slowing action potential decay and thereby initiating repetitive discharges in motor and sensory axons. Electrophysiological studies have suggested that these phenomena result from modification of the gating kinetics of neuronal, voltage-sensitive Na channels. Single channel studies have been conducted which have shown that pyrethroids slow the kinetics of opening and closing of Na channels.</w:t>
      </w:r>
    </w:p>
    <w:p w:rsidR="002A4CAC" w:rsidRPr="002A4CAC" w:rsidRDefault="002A4CAC" w:rsidP="002A4CAC">
      <w:pPr>
        <w:spacing w:after="0" w:line="260" w:lineRule="atLeast"/>
        <w:jc w:val="both"/>
        <w:rPr>
          <w:rFonts w:ascii="Verdana" w:hAnsi="Verdana"/>
          <w:sz w:val="20"/>
          <w:szCs w:val="20"/>
          <w:lang w:val="en-GB" w:eastAsia="en-US"/>
        </w:rPr>
      </w:pPr>
    </w:p>
    <w:p w:rsidR="002A4CAC" w:rsidRPr="002A4CAC" w:rsidRDefault="002A4CAC" w:rsidP="002A4CAC">
      <w:pPr>
        <w:spacing w:after="0" w:line="260" w:lineRule="atLeast"/>
        <w:jc w:val="both"/>
        <w:rPr>
          <w:rFonts w:ascii="Verdana" w:hAnsi="Verdana"/>
          <w:sz w:val="20"/>
          <w:szCs w:val="20"/>
          <w:lang w:val="en-GB" w:eastAsia="en-US"/>
        </w:rPr>
      </w:pPr>
      <w:r w:rsidRPr="002A4CAC">
        <w:rPr>
          <w:rFonts w:ascii="Verdana" w:hAnsi="Verdana"/>
          <w:sz w:val="20"/>
          <w:szCs w:val="20"/>
          <w:lang w:val="en-GB" w:eastAsia="en-US"/>
        </w:rPr>
        <w:t>Pyrethroids show high potency and selectivity for insects over mammals. The negative temperature dependence of pyrethroid action is partly responsible for the low mammalian toxicity of these compounds. Type 1 pyrethroids produce a distinct poisoning syndrome characterised by progressive fine whole body tremor, exaggerated start response, uncoordinated muscle twitching and hyperexcitability. The effects are generated largely by effects in the central nervous system. Permethrin also induces hepatic microsomal enzymes.</w:t>
      </w:r>
    </w:p>
    <w:p w:rsidR="002A4CAC" w:rsidRPr="002A4CAC" w:rsidRDefault="002A4CAC" w:rsidP="002A4CAC">
      <w:pPr>
        <w:spacing w:after="0" w:line="260" w:lineRule="atLeast"/>
        <w:jc w:val="both"/>
        <w:rPr>
          <w:rFonts w:ascii="Verdana" w:hAnsi="Verdana"/>
          <w:sz w:val="20"/>
          <w:szCs w:val="20"/>
          <w:lang w:val="en-GB" w:eastAsia="en-US"/>
        </w:rPr>
      </w:pPr>
    </w:p>
    <w:p w:rsidR="002A4CAC" w:rsidRPr="002A4CAC" w:rsidRDefault="002A4CAC" w:rsidP="002A4CAC">
      <w:pPr>
        <w:spacing w:after="0" w:line="260" w:lineRule="atLeast"/>
        <w:jc w:val="both"/>
        <w:rPr>
          <w:rFonts w:ascii="Verdana" w:hAnsi="Verdana"/>
          <w:szCs w:val="20"/>
          <w:lang w:val="en-GB" w:eastAsia="en-US"/>
        </w:rPr>
      </w:pPr>
      <w:r w:rsidRPr="002A4CAC">
        <w:rPr>
          <w:rFonts w:ascii="Verdana" w:hAnsi="Verdana"/>
          <w:sz w:val="20"/>
          <w:szCs w:val="20"/>
          <w:lang w:val="en-GB" w:eastAsia="en-US"/>
        </w:rPr>
        <w:t>Permethrin exerts its effect directly and immediately on the insect’s nervous system. A time delay mechanism is not involved in its mode of action.</w:t>
      </w:r>
    </w:p>
    <w:p w:rsidR="002A4CAC" w:rsidRPr="002A4CAC" w:rsidRDefault="002A4CAC" w:rsidP="002A4CAC">
      <w:pPr>
        <w:keepNext/>
        <w:numPr>
          <w:ilvl w:val="3"/>
          <w:numId w:val="0"/>
        </w:numPr>
        <w:tabs>
          <w:tab w:val="left" w:pos="993"/>
        </w:tabs>
        <w:spacing w:before="240" w:after="120" w:line="240" w:lineRule="auto"/>
        <w:ind w:left="864" w:hanging="864"/>
        <w:jc w:val="both"/>
        <w:outlineLvl w:val="3"/>
        <w:rPr>
          <w:rFonts w:ascii="Verdana" w:hAnsi="Verdana"/>
          <w:lang w:val="de-DE"/>
        </w:rPr>
        <w:sectPr w:rsidR="002A4CAC" w:rsidRPr="002A4CAC" w:rsidSect="002A4CAC">
          <w:headerReference w:type="default" r:id="rId14"/>
          <w:footerReference w:type="default" r:id="rId15"/>
          <w:pgSz w:w="11906" w:h="16838"/>
          <w:pgMar w:top="1021" w:right="709" w:bottom="1021" w:left="1418" w:header="708" w:footer="708" w:gutter="0"/>
          <w:cols w:space="708"/>
          <w:docGrid w:linePitch="360"/>
        </w:sectPr>
      </w:pPr>
      <w:bookmarkStart w:id="118" w:name="_Toc389729039"/>
      <w:bookmarkStart w:id="119" w:name="_Toc403472748"/>
      <w:bookmarkStart w:id="120" w:name="_Toc403566569"/>
      <w:bookmarkStart w:id="121" w:name="_Toc421091494"/>
    </w:p>
    <w:p w:rsidR="002A4CAC" w:rsidRPr="002A4CAC" w:rsidRDefault="002A4CAC" w:rsidP="002A4CAC">
      <w:pPr>
        <w:pStyle w:val="Titre4"/>
        <w:rPr>
          <w:lang w:val="de-DE"/>
        </w:rPr>
      </w:pPr>
      <w:bookmarkStart w:id="122" w:name="_Toc497231161"/>
      <w:r w:rsidRPr="002A4CAC">
        <w:rPr>
          <w:lang w:val="de-DE"/>
        </w:rPr>
        <w:lastRenderedPageBreak/>
        <w:t>Efficacy data</w:t>
      </w:r>
      <w:bookmarkEnd w:id="118"/>
      <w:bookmarkEnd w:id="119"/>
      <w:bookmarkEnd w:id="120"/>
      <w:bookmarkEnd w:id="121"/>
      <w:bookmarkEnd w:id="122"/>
      <w:r w:rsidRPr="002A4CAC">
        <w:rPr>
          <w:lang w:val="de-DE"/>
        </w:rPr>
        <w:t xml:space="preserve"> </w:t>
      </w:r>
    </w:p>
    <w:p w:rsidR="002A4CAC" w:rsidRPr="002A4CAC" w:rsidRDefault="002A4CAC" w:rsidP="002A4CAC">
      <w:pPr>
        <w:spacing w:after="0" w:line="260" w:lineRule="atLeast"/>
        <w:ind w:left="360"/>
        <w:jc w:val="both"/>
        <w:rPr>
          <w:rFonts w:cs="Arial"/>
          <w:bCs/>
          <w:i/>
          <w:caps/>
          <w:sz w:val="20"/>
          <w:szCs w:val="28"/>
          <w:lang w:val="en-GB"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816"/>
        <w:gridCol w:w="1607"/>
        <w:gridCol w:w="2172"/>
        <w:gridCol w:w="2037"/>
        <w:gridCol w:w="1795"/>
        <w:gridCol w:w="3794"/>
        <w:gridCol w:w="1715"/>
      </w:tblGrid>
      <w:tr w:rsidR="002A4CAC" w:rsidRPr="00AA7D96" w:rsidTr="002A4CAC">
        <w:trPr>
          <w:trHeight w:val="303"/>
        </w:trPr>
        <w:tc>
          <w:tcPr>
            <w:tcW w:w="5000" w:type="pct"/>
            <w:gridSpan w:val="7"/>
            <w:shd w:val="clear" w:color="auto" w:fill="FFFFCC"/>
            <w:vAlign w:val="center"/>
          </w:tcPr>
          <w:p w:rsidR="002A4CAC" w:rsidRPr="002A4CAC" w:rsidRDefault="002A4CAC" w:rsidP="002A4CAC">
            <w:pPr>
              <w:spacing w:after="0" w:line="240" w:lineRule="auto"/>
              <w:jc w:val="center"/>
              <w:rPr>
                <w:rFonts w:ascii="Verdana" w:eastAsia="Times New Roman" w:hAnsi="Verdana"/>
                <w:b/>
                <w:color w:val="000000"/>
                <w:sz w:val="18"/>
                <w:szCs w:val="18"/>
                <w:lang w:val="en-GB" w:eastAsia="de-DE"/>
              </w:rPr>
            </w:pPr>
            <w:r w:rsidRPr="002A4CAC">
              <w:rPr>
                <w:rFonts w:ascii="Verdana" w:eastAsia="Times New Roman" w:hAnsi="Verdana"/>
                <w:b/>
                <w:color w:val="000000"/>
                <w:sz w:val="18"/>
                <w:szCs w:val="18"/>
                <w:lang w:val="en-GB" w:eastAsia="de-DE"/>
              </w:rPr>
              <w:t>Experimental data on the efficacy of the biocidal product against target organism(s)</w:t>
            </w:r>
          </w:p>
        </w:tc>
      </w:tr>
      <w:tr w:rsidR="002A4CAC" w:rsidRPr="002A4CAC" w:rsidTr="002A4CAC">
        <w:tc>
          <w:tcPr>
            <w:tcW w:w="608" w:type="pct"/>
            <w:shd w:val="clear" w:color="auto" w:fill="FFFFFF"/>
          </w:tcPr>
          <w:p w:rsidR="002A4CAC" w:rsidRPr="002A4CAC" w:rsidRDefault="002A4CAC" w:rsidP="002A4CAC">
            <w:pPr>
              <w:spacing w:after="0" w:line="240" w:lineRule="auto"/>
              <w:rPr>
                <w:rFonts w:ascii="Verdana" w:eastAsia="Times New Roman" w:hAnsi="Verdana"/>
                <w:b/>
                <w:color w:val="000000"/>
                <w:sz w:val="18"/>
                <w:szCs w:val="18"/>
                <w:lang w:val="en-GB" w:eastAsia="de-DE"/>
              </w:rPr>
            </w:pPr>
            <w:r w:rsidRPr="002A4CAC">
              <w:rPr>
                <w:rFonts w:ascii="Verdana" w:eastAsia="Times New Roman" w:hAnsi="Verdana"/>
                <w:b/>
                <w:color w:val="000000"/>
                <w:sz w:val="18"/>
                <w:szCs w:val="18"/>
                <w:lang w:val="en-GB" w:eastAsia="de-DE"/>
              </w:rPr>
              <w:t xml:space="preserve">Function / field of use envisaged </w:t>
            </w:r>
          </w:p>
        </w:tc>
        <w:tc>
          <w:tcPr>
            <w:tcW w:w="538" w:type="pct"/>
            <w:shd w:val="clear" w:color="auto" w:fill="FFFFFF"/>
          </w:tcPr>
          <w:p w:rsidR="002A4CAC" w:rsidRPr="002A4CAC" w:rsidRDefault="002A4CAC" w:rsidP="002A4CAC">
            <w:pPr>
              <w:spacing w:after="0" w:line="240" w:lineRule="auto"/>
              <w:rPr>
                <w:rFonts w:ascii="Verdana" w:eastAsia="Times New Roman" w:hAnsi="Verdana"/>
                <w:b/>
                <w:i/>
                <w:color w:val="000000"/>
                <w:sz w:val="18"/>
                <w:szCs w:val="18"/>
                <w:lang w:val="en-GB" w:eastAsia="de-DE"/>
              </w:rPr>
            </w:pPr>
            <w:r w:rsidRPr="002A4CAC">
              <w:rPr>
                <w:rFonts w:ascii="Verdana" w:eastAsia="Times New Roman" w:hAnsi="Verdana"/>
                <w:b/>
                <w:color w:val="000000"/>
                <w:sz w:val="18"/>
                <w:szCs w:val="18"/>
                <w:lang w:val="en-GB" w:eastAsia="de-DE"/>
              </w:rPr>
              <w:t>Test substance</w:t>
            </w:r>
          </w:p>
        </w:tc>
        <w:tc>
          <w:tcPr>
            <w:tcW w:w="727" w:type="pct"/>
            <w:shd w:val="clear" w:color="auto" w:fill="FFFFFF"/>
          </w:tcPr>
          <w:p w:rsidR="002A4CAC" w:rsidRPr="002A4CAC" w:rsidRDefault="002A4CAC" w:rsidP="002A4CAC">
            <w:pPr>
              <w:spacing w:after="0" w:line="240" w:lineRule="auto"/>
              <w:rPr>
                <w:rFonts w:ascii="Verdana" w:eastAsia="Times New Roman" w:hAnsi="Verdana"/>
                <w:b/>
                <w:i/>
                <w:color w:val="000000"/>
                <w:sz w:val="18"/>
                <w:szCs w:val="18"/>
                <w:lang w:val="en-GB" w:eastAsia="de-DE"/>
              </w:rPr>
            </w:pPr>
            <w:r w:rsidRPr="002A4CAC">
              <w:rPr>
                <w:rFonts w:ascii="Verdana" w:eastAsia="Times New Roman" w:hAnsi="Verdana"/>
                <w:b/>
                <w:color w:val="000000"/>
                <w:sz w:val="18"/>
                <w:szCs w:val="18"/>
                <w:lang w:val="en-GB" w:eastAsia="de-DE"/>
              </w:rPr>
              <w:t>Test organism(s)</w:t>
            </w:r>
          </w:p>
        </w:tc>
        <w:tc>
          <w:tcPr>
            <w:tcW w:w="682" w:type="pct"/>
            <w:shd w:val="clear" w:color="auto" w:fill="FFFFFF"/>
          </w:tcPr>
          <w:p w:rsidR="002A4CAC" w:rsidRPr="002A4CAC" w:rsidRDefault="002A4CAC" w:rsidP="002A4CAC">
            <w:pPr>
              <w:spacing w:after="0" w:line="240" w:lineRule="auto"/>
              <w:rPr>
                <w:rFonts w:ascii="Verdana" w:eastAsia="Times New Roman" w:hAnsi="Verdana"/>
                <w:b/>
                <w:color w:val="000000"/>
                <w:sz w:val="18"/>
                <w:szCs w:val="18"/>
                <w:lang w:val="en-GB" w:eastAsia="de-DE"/>
              </w:rPr>
            </w:pPr>
            <w:r w:rsidRPr="002A4CAC">
              <w:rPr>
                <w:rFonts w:ascii="Verdana" w:eastAsia="Times New Roman" w:hAnsi="Verdana"/>
                <w:b/>
                <w:color w:val="000000"/>
                <w:sz w:val="18"/>
                <w:szCs w:val="18"/>
                <w:lang w:val="en-GB" w:eastAsia="de-DE"/>
              </w:rPr>
              <w:t>Test method</w:t>
            </w:r>
          </w:p>
        </w:tc>
        <w:tc>
          <w:tcPr>
            <w:tcW w:w="601" w:type="pct"/>
            <w:shd w:val="clear" w:color="auto" w:fill="FFFFFF"/>
          </w:tcPr>
          <w:p w:rsidR="002A4CAC" w:rsidRPr="002A4CAC" w:rsidRDefault="002A4CAC" w:rsidP="002A4CAC">
            <w:pPr>
              <w:spacing w:after="0" w:line="240" w:lineRule="auto"/>
              <w:rPr>
                <w:rFonts w:ascii="Verdana" w:eastAsia="Times New Roman" w:hAnsi="Verdana"/>
                <w:b/>
                <w:color w:val="000000"/>
                <w:sz w:val="18"/>
                <w:szCs w:val="18"/>
                <w:lang w:val="en-GB" w:eastAsia="de-DE"/>
              </w:rPr>
            </w:pPr>
            <w:r w:rsidRPr="002A4CAC">
              <w:rPr>
                <w:rFonts w:ascii="Verdana" w:eastAsia="Times New Roman" w:hAnsi="Verdana"/>
                <w:b/>
                <w:color w:val="000000"/>
                <w:sz w:val="18"/>
                <w:szCs w:val="18"/>
                <w:lang w:val="en-GB" w:eastAsia="de-DE"/>
              </w:rPr>
              <w:t>Test system / concentrations applied / exposure time</w:t>
            </w:r>
          </w:p>
        </w:tc>
        <w:tc>
          <w:tcPr>
            <w:tcW w:w="1270" w:type="pct"/>
            <w:shd w:val="clear" w:color="auto" w:fill="FFFFFF"/>
          </w:tcPr>
          <w:p w:rsidR="002A4CAC" w:rsidRPr="002A4CAC" w:rsidRDefault="002A4CAC" w:rsidP="002A4CAC">
            <w:pPr>
              <w:spacing w:after="0" w:line="240" w:lineRule="auto"/>
              <w:rPr>
                <w:rFonts w:ascii="Verdana" w:eastAsia="Times New Roman" w:hAnsi="Verdana"/>
                <w:b/>
                <w:color w:val="000000"/>
                <w:sz w:val="18"/>
                <w:szCs w:val="18"/>
                <w:lang w:val="en-GB" w:eastAsia="de-DE"/>
              </w:rPr>
            </w:pPr>
            <w:r w:rsidRPr="002A4CAC">
              <w:rPr>
                <w:rFonts w:ascii="Verdana" w:eastAsia="Times New Roman" w:hAnsi="Verdana"/>
                <w:b/>
                <w:color w:val="000000"/>
                <w:sz w:val="18"/>
                <w:szCs w:val="18"/>
                <w:lang w:val="en-GB" w:eastAsia="de-DE"/>
              </w:rPr>
              <w:t>Test results: effects</w:t>
            </w:r>
          </w:p>
        </w:tc>
        <w:tc>
          <w:tcPr>
            <w:tcW w:w="574" w:type="pct"/>
            <w:shd w:val="clear" w:color="auto" w:fill="FFFFFF"/>
          </w:tcPr>
          <w:p w:rsidR="002A4CAC" w:rsidRPr="002A4CAC" w:rsidRDefault="002A4CAC" w:rsidP="002A4CAC">
            <w:pPr>
              <w:spacing w:after="0" w:line="240" w:lineRule="auto"/>
              <w:rPr>
                <w:rFonts w:ascii="Verdana" w:eastAsia="Times New Roman" w:hAnsi="Verdana"/>
                <w:b/>
                <w:color w:val="000000"/>
                <w:sz w:val="18"/>
                <w:szCs w:val="18"/>
                <w:lang w:val="en-GB" w:eastAsia="de-DE"/>
              </w:rPr>
            </w:pPr>
            <w:r w:rsidRPr="002A4CAC">
              <w:rPr>
                <w:rFonts w:ascii="Verdana" w:eastAsia="Times New Roman" w:hAnsi="Verdana"/>
                <w:b/>
                <w:color w:val="000000"/>
                <w:sz w:val="18"/>
                <w:szCs w:val="18"/>
                <w:lang w:val="en-GB" w:eastAsia="de-DE"/>
              </w:rPr>
              <w:t>Reference</w:t>
            </w:r>
          </w:p>
        </w:tc>
      </w:tr>
      <w:tr w:rsidR="002A4CAC" w:rsidRPr="002A4CAC" w:rsidTr="002A4CAC">
        <w:tc>
          <w:tcPr>
            <w:tcW w:w="608"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Insecticide, acaricides and products to control other arthropods</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TRITHOR S</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US" w:eastAsia="en-US"/>
              </w:rPr>
            </w:pPr>
            <w:r w:rsidRPr="002A4CAC">
              <w:rPr>
                <w:rFonts w:ascii="Verdana" w:eastAsia="Times New Roman" w:hAnsi="Verdana" w:cstheme="minorBidi"/>
                <w:snapToGrid w:val="0"/>
                <w:color w:val="000000"/>
                <w:sz w:val="18"/>
                <w:szCs w:val="18"/>
                <w:lang w:val="en-US" w:eastAsia="en-US"/>
              </w:rPr>
              <w:t>2 g a.i./m² permethrin</w:t>
            </w:r>
          </w:p>
        </w:tc>
        <w:tc>
          <w:tcPr>
            <w:tcW w:w="727"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Subterranean termites</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w:t>
            </w:r>
            <w:r w:rsidRPr="002A4CAC">
              <w:rPr>
                <w:rFonts w:ascii="Verdana" w:eastAsia="Times New Roman" w:hAnsi="Verdana" w:cstheme="minorBidi"/>
                <w:i/>
                <w:snapToGrid w:val="0"/>
                <w:color w:val="000000"/>
                <w:sz w:val="18"/>
                <w:szCs w:val="18"/>
                <w:lang w:val="en-GB" w:eastAsia="en-US"/>
              </w:rPr>
              <w:t>Reticulitermes flavipes</w:t>
            </w:r>
            <w:r w:rsidRPr="002A4CAC">
              <w:rPr>
                <w:rFonts w:ascii="Verdana" w:eastAsia="Times New Roman" w:hAnsi="Verdana" w:cstheme="minorBidi"/>
                <w:snapToGrid w:val="0"/>
                <w:color w:val="000000"/>
                <w:sz w:val="18"/>
                <w:szCs w:val="18"/>
                <w:lang w:val="en-GB" w:eastAsia="en-US"/>
              </w:rPr>
              <w:t>)</w:t>
            </w:r>
          </w:p>
        </w:tc>
        <w:tc>
          <w:tcPr>
            <w:tcW w:w="682"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Efficacy according to XP X 41-550 (lab test)</w:t>
            </w:r>
          </w:p>
        </w:tc>
        <w:tc>
          <w:tcPr>
            <w:tcW w:w="601"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According to the methodology</w:t>
            </w:r>
          </w:p>
        </w:tc>
        <w:tc>
          <w:tcPr>
            <w:tcW w:w="1270"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All the devices (control and test) are made in quadruplicate. </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For the control, all the survival rates are higher than 50 % (69.2 %) and all the bait woods are ranked with a quotation of 4.</w:t>
            </w:r>
          </w:p>
          <w:p w:rsidR="002A4CAC" w:rsidRPr="002A4CAC" w:rsidRDefault="002A4CAC" w:rsidP="002A4CAC">
            <w:pPr>
              <w:spacing w:after="0" w:line="240" w:lineRule="auto"/>
              <w:rPr>
                <w:rFonts w:ascii="Verdana" w:eastAsia="Times New Roman" w:hAnsi="Verdana"/>
                <w:color w:val="000000"/>
                <w:sz w:val="18"/>
                <w:szCs w:val="18"/>
                <w:lang w:val="en-GB" w:eastAsia="de-DE"/>
              </w:rPr>
            </w:pPr>
            <w:r w:rsidRPr="002A4CAC">
              <w:rPr>
                <w:rFonts w:ascii="Verdana" w:eastAsia="Times New Roman" w:hAnsi="Verdana" w:cstheme="minorBidi"/>
                <w:snapToGrid w:val="0"/>
                <w:color w:val="000000"/>
                <w:sz w:val="18"/>
                <w:szCs w:val="18"/>
                <w:lang w:val="en-GB" w:eastAsia="en-US"/>
              </w:rPr>
              <w:t>In the test devices, all the bait woods are protected (quotation 0)</w:t>
            </w:r>
          </w:p>
        </w:tc>
        <w:tc>
          <w:tcPr>
            <w:tcW w:w="574" w:type="pct"/>
          </w:tcPr>
          <w:p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Paulmier et al. 2013</w:t>
            </w:r>
          </w:p>
          <w:p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401/12/174F/1/a</w:t>
            </w:r>
          </w:p>
          <w:p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6.7-01</w:t>
            </w:r>
          </w:p>
          <w:p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IC2</w:t>
            </w:r>
          </w:p>
        </w:tc>
      </w:tr>
      <w:tr w:rsidR="002A4CAC" w:rsidRPr="00AA7D96" w:rsidTr="002A4CAC">
        <w:tc>
          <w:tcPr>
            <w:tcW w:w="608"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Insecticide, acaricides and products to control other arthropods</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TRITHOR S</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US" w:eastAsia="en-US"/>
              </w:rPr>
            </w:pPr>
            <w:r w:rsidRPr="002A4CAC">
              <w:rPr>
                <w:rFonts w:ascii="Verdana" w:eastAsia="Times New Roman" w:hAnsi="Verdana" w:cstheme="minorBidi"/>
                <w:snapToGrid w:val="0"/>
                <w:color w:val="000000"/>
                <w:sz w:val="18"/>
                <w:szCs w:val="18"/>
                <w:lang w:val="en-US" w:eastAsia="en-US"/>
              </w:rPr>
              <w:t>2 g a.i./m² permethrin</w:t>
            </w:r>
          </w:p>
        </w:tc>
        <w:tc>
          <w:tcPr>
            <w:tcW w:w="727"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Subterranean termites</w:t>
            </w:r>
          </w:p>
          <w:p w:rsidR="002A4CAC" w:rsidRPr="002A4CAC" w:rsidRDefault="002A4CAC" w:rsidP="002A4CAC">
            <w:pPr>
              <w:spacing w:after="0" w:line="240" w:lineRule="auto"/>
              <w:rPr>
                <w:rFonts w:ascii="Verdana" w:eastAsia="Times New Roman" w:hAnsi="Verdana"/>
                <w:i/>
                <w:color w:val="000000"/>
                <w:sz w:val="18"/>
                <w:szCs w:val="18"/>
                <w:lang w:val="en-GB" w:eastAsia="de-DE"/>
              </w:rPr>
            </w:pPr>
            <w:r w:rsidRPr="002A4CAC">
              <w:rPr>
                <w:rFonts w:ascii="Verdana" w:eastAsia="Times New Roman" w:hAnsi="Verdana" w:cstheme="minorBidi"/>
                <w:snapToGrid w:val="0"/>
                <w:color w:val="000000"/>
                <w:sz w:val="18"/>
                <w:szCs w:val="18"/>
                <w:lang w:val="en-GB" w:eastAsia="en-US"/>
              </w:rPr>
              <w:t>(</w:t>
            </w:r>
            <w:r w:rsidRPr="002A4CAC">
              <w:rPr>
                <w:rFonts w:ascii="Verdana" w:eastAsia="Times New Roman" w:hAnsi="Verdana" w:cstheme="minorBidi"/>
                <w:i/>
                <w:snapToGrid w:val="0"/>
                <w:color w:val="000000"/>
                <w:sz w:val="18"/>
                <w:szCs w:val="18"/>
                <w:lang w:val="en-GB" w:eastAsia="en-US"/>
              </w:rPr>
              <w:t>Coptotermes gestroi</w:t>
            </w:r>
            <w:r w:rsidRPr="002A4CAC">
              <w:rPr>
                <w:rFonts w:ascii="Verdana" w:eastAsia="Times New Roman" w:hAnsi="Verdana" w:cstheme="minorBidi"/>
                <w:snapToGrid w:val="0"/>
                <w:color w:val="000000"/>
                <w:sz w:val="18"/>
                <w:szCs w:val="18"/>
                <w:lang w:val="en-GB" w:eastAsia="en-US"/>
              </w:rPr>
              <w:t>)</w:t>
            </w:r>
          </w:p>
        </w:tc>
        <w:tc>
          <w:tcPr>
            <w:tcW w:w="682"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Efficacy according to XP X 41-550(lab test)</w:t>
            </w:r>
          </w:p>
        </w:tc>
        <w:tc>
          <w:tcPr>
            <w:tcW w:w="601"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According to the methodology</w:t>
            </w:r>
          </w:p>
        </w:tc>
        <w:tc>
          <w:tcPr>
            <w:tcW w:w="1270"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All the devices (control and test) are made in quadruplicate. </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For the control, all the survival rates are higher than 50 % (63.4 %) and all the bait woods are ranked with a quotation of 4.</w:t>
            </w:r>
          </w:p>
          <w:p w:rsidR="002A4CAC" w:rsidRPr="002A4CAC" w:rsidRDefault="002A4CAC" w:rsidP="002A4CAC">
            <w:pPr>
              <w:spacing w:after="0" w:line="240" w:lineRule="auto"/>
              <w:rPr>
                <w:rFonts w:ascii="Verdana" w:eastAsia="Times New Roman" w:hAnsi="Verdana"/>
                <w:color w:val="000000"/>
                <w:sz w:val="18"/>
                <w:szCs w:val="18"/>
                <w:lang w:val="en-GB" w:eastAsia="de-DE"/>
              </w:rPr>
            </w:pPr>
            <w:r w:rsidRPr="002A4CAC">
              <w:rPr>
                <w:rFonts w:ascii="Verdana" w:eastAsia="Times New Roman" w:hAnsi="Verdana" w:cstheme="minorBidi"/>
                <w:snapToGrid w:val="0"/>
                <w:color w:val="000000"/>
                <w:sz w:val="18"/>
                <w:szCs w:val="18"/>
                <w:lang w:val="en-GB" w:eastAsia="en-US"/>
              </w:rPr>
              <w:t>In the test devices, all the bait woods are protected (quotation 0)</w:t>
            </w:r>
          </w:p>
        </w:tc>
        <w:tc>
          <w:tcPr>
            <w:tcW w:w="574" w:type="pct"/>
          </w:tcPr>
          <w:p w:rsidR="002A4CAC" w:rsidRPr="002A4CAC" w:rsidRDefault="002A4CAC" w:rsidP="002A4CAC">
            <w:pPr>
              <w:spacing w:after="0" w:line="240" w:lineRule="auto"/>
              <w:rPr>
                <w:rFonts w:ascii="Verdana" w:eastAsia="Times New Roman" w:hAnsi="Verdana"/>
                <w:color w:val="000000"/>
                <w:sz w:val="18"/>
                <w:szCs w:val="18"/>
                <w:lang w:val="fr-FR" w:eastAsia="de-DE"/>
              </w:rPr>
            </w:pPr>
            <w:r w:rsidRPr="002A4CAC">
              <w:rPr>
                <w:rFonts w:ascii="Verdana" w:eastAsia="Times New Roman" w:hAnsi="Verdana"/>
                <w:color w:val="000000"/>
                <w:sz w:val="18"/>
                <w:szCs w:val="18"/>
                <w:lang w:val="fr-FR" w:eastAsia="de-DE"/>
              </w:rPr>
              <w:t>Paviel et al. 2014</w:t>
            </w:r>
          </w:p>
          <w:p w:rsidR="002A4CAC" w:rsidRPr="002A4CAC" w:rsidRDefault="002A4CAC" w:rsidP="002A4CAC">
            <w:pPr>
              <w:spacing w:after="0" w:line="240" w:lineRule="auto"/>
              <w:rPr>
                <w:rFonts w:ascii="Verdana" w:eastAsia="Times New Roman" w:hAnsi="Verdana"/>
                <w:color w:val="000000"/>
                <w:sz w:val="18"/>
                <w:szCs w:val="18"/>
                <w:lang w:val="fr-FR" w:eastAsia="de-DE"/>
              </w:rPr>
            </w:pPr>
            <w:r w:rsidRPr="002A4CAC">
              <w:rPr>
                <w:rFonts w:ascii="Verdana" w:eastAsia="Times New Roman" w:hAnsi="Verdana"/>
                <w:color w:val="000000"/>
                <w:sz w:val="18"/>
                <w:szCs w:val="18"/>
                <w:lang w:val="fr-FR" w:eastAsia="de-DE"/>
              </w:rPr>
              <w:t>03-14a</w:t>
            </w:r>
          </w:p>
          <w:p w:rsidR="002A4CAC" w:rsidRPr="002A4CAC" w:rsidRDefault="002A4CAC" w:rsidP="002A4CAC">
            <w:pPr>
              <w:spacing w:after="0" w:line="240" w:lineRule="auto"/>
              <w:rPr>
                <w:rFonts w:ascii="Verdana" w:eastAsia="Times New Roman" w:hAnsi="Verdana"/>
                <w:color w:val="000000"/>
                <w:sz w:val="18"/>
                <w:szCs w:val="18"/>
                <w:lang w:val="fr-FR" w:eastAsia="de-DE"/>
              </w:rPr>
            </w:pPr>
            <w:r w:rsidRPr="002A4CAC">
              <w:rPr>
                <w:rFonts w:ascii="Verdana" w:eastAsia="Times New Roman" w:hAnsi="Verdana"/>
                <w:color w:val="000000"/>
                <w:sz w:val="18"/>
                <w:szCs w:val="18"/>
                <w:lang w:val="fr-FR" w:eastAsia="de-DE"/>
              </w:rPr>
              <w:t>6.7-02</w:t>
            </w:r>
          </w:p>
          <w:p w:rsidR="002A4CAC" w:rsidRPr="002A4CAC" w:rsidRDefault="002A4CAC" w:rsidP="002A4CAC">
            <w:pPr>
              <w:spacing w:after="0" w:line="240" w:lineRule="auto"/>
              <w:rPr>
                <w:rFonts w:ascii="Verdana" w:eastAsia="Times New Roman" w:hAnsi="Verdana"/>
                <w:color w:val="000000"/>
                <w:sz w:val="18"/>
                <w:szCs w:val="18"/>
                <w:lang w:val="fr-FR" w:eastAsia="de-DE"/>
              </w:rPr>
            </w:pPr>
            <w:r w:rsidRPr="002A4CAC">
              <w:rPr>
                <w:rFonts w:ascii="Verdana" w:eastAsia="Times New Roman" w:hAnsi="Verdana"/>
                <w:color w:val="000000"/>
                <w:sz w:val="18"/>
                <w:szCs w:val="18"/>
                <w:lang w:val="fr-FR" w:eastAsia="de-DE"/>
              </w:rPr>
              <w:t>IC1</w:t>
            </w:r>
          </w:p>
        </w:tc>
      </w:tr>
      <w:tr w:rsidR="002A4CAC" w:rsidRPr="002A4CAC" w:rsidTr="002A4CAC">
        <w:tc>
          <w:tcPr>
            <w:tcW w:w="608"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Insecticide, acaricides and products to control other arthropods</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TRITHOR S</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US" w:eastAsia="en-US"/>
              </w:rPr>
            </w:pPr>
            <w:r w:rsidRPr="002A4CAC">
              <w:rPr>
                <w:rFonts w:ascii="Verdana" w:eastAsia="Times New Roman" w:hAnsi="Verdana" w:cstheme="minorBidi"/>
                <w:snapToGrid w:val="0"/>
                <w:color w:val="000000"/>
                <w:sz w:val="18"/>
                <w:szCs w:val="18"/>
                <w:lang w:val="en-US" w:eastAsia="en-US"/>
              </w:rPr>
              <w:t>2 g a.i./m² permethrin</w:t>
            </w:r>
          </w:p>
        </w:tc>
        <w:tc>
          <w:tcPr>
            <w:tcW w:w="727"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Subterranean termites</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w:t>
            </w:r>
            <w:r w:rsidRPr="002A4CAC">
              <w:rPr>
                <w:rFonts w:ascii="Verdana" w:eastAsia="Times New Roman" w:hAnsi="Verdana" w:cstheme="minorBidi"/>
                <w:i/>
                <w:snapToGrid w:val="0"/>
                <w:color w:val="000000"/>
                <w:sz w:val="18"/>
                <w:szCs w:val="18"/>
                <w:lang w:val="en-GB" w:eastAsia="en-US"/>
              </w:rPr>
              <w:t>Reticulitermes flavipes</w:t>
            </w:r>
            <w:r w:rsidRPr="002A4CAC">
              <w:rPr>
                <w:rFonts w:ascii="Verdana" w:eastAsia="Times New Roman" w:hAnsi="Verdana" w:cstheme="minorBidi"/>
                <w:snapToGrid w:val="0"/>
                <w:color w:val="000000"/>
                <w:sz w:val="18"/>
                <w:szCs w:val="18"/>
                <w:lang w:val="en-GB" w:eastAsia="en-US"/>
              </w:rPr>
              <w:t>)</w:t>
            </w:r>
          </w:p>
        </w:tc>
        <w:tc>
          <w:tcPr>
            <w:tcW w:w="682"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Efficacy according to XP X 41-550 after ageing according to WP ENV 1250-2 (effect of water) (lab test)</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tc>
        <w:tc>
          <w:tcPr>
            <w:tcW w:w="601" w:type="pct"/>
          </w:tcPr>
          <w:p w:rsidR="002A4CAC" w:rsidRPr="002A4CAC" w:rsidRDefault="002A4CAC" w:rsidP="002A4CAC">
            <w:pPr>
              <w:spacing w:after="0" w:line="240" w:lineRule="auto"/>
              <w:rPr>
                <w:rFonts w:ascii="Verdana" w:eastAsia="Times New Roman" w:hAnsi="Verdana"/>
                <w:color w:val="000000"/>
                <w:sz w:val="18"/>
                <w:szCs w:val="18"/>
                <w:lang w:val="en-GB" w:eastAsia="de-DE"/>
              </w:rPr>
            </w:pPr>
            <w:r w:rsidRPr="002A4CAC">
              <w:rPr>
                <w:rFonts w:ascii="Verdana" w:eastAsia="Times New Roman" w:hAnsi="Verdana" w:cstheme="minorBidi"/>
                <w:snapToGrid w:val="0"/>
                <w:color w:val="000000"/>
                <w:sz w:val="18"/>
                <w:szCs w:val="18"/>
                <w:lang w:val="en-GB" w:eastAsia="en-US"/>
              </w:rPr>
              <w:t>According to the methodology</w:t>
            </w:r>
          </w:p>
        </w:tc>
        <w:tc>
          <w:tcPr>
            <w:tcW w:w="1270"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All the devices (control and test) are made in quadruplicate. </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Prior the test according to XP X41-550, the product has been aged following the methodology of the ENV 1250-2 method for 4 days.</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For the control, all the survival rates are higher than 50 % (76.3 %) and all the bait woods are ranked with a quotation of 4.</w:t>
            </w:r>
          </w:p>
          <w:p w:rsidR="002A4CAC" w:rsidRPr="002A4CAC" w:rsidRDefault="002A4CAC" w:rsidP="002A4CAC">
            <w:pPr>
              <w:spacing w:after="0" w:line="240" w:lineRule="auto"/>
              <w:rPr>
                <w:rFonts w:ascii="Verdana" w:eastAsia="Times New Roman" w:hAnsi="Verdana"/>
                <w:color w:val="000000"/>
                <w:sz w:val="18"/>
                <w:szCs w:val="18"/>
                <w:lang w:val="en-GB" w:eastAsia="de-DE"/>
              </w:rPr>
            </w:pPr>
            <w:r w:rsidRPr="002A4CAC">
              <w:rPr>
                <w:rFonts w:ascii="Verdana" w:eastAsia="Times New Roman" w:hAnsi="Verdana" w:cstheme="minorBidi"/>
                <w:snapToGrid w:val="0"/>
                <w:color w:val="000000"/>
                <w:sz w:val="18"/>
                <w:szCs w:val="18"/>
                <w:lang w:val="en-GB" w:eastAsia="en-US"/>
              </w:rPr>
              <w:t>In the test devices, all the bait woods are protected (quotation 0)</w:t>
            </w:r>
          </w:p>
        </w:tc>
        <w:tc>
          <w:tcPr>
            <w:tcW w:w="574" w:type="pct"/>
          </w:tcPr>
          <w:p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Paulmier et al. 2014</w:t>
            </w:r>
          </w:p>
          <w:p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401/12/174F/2/n</w:t>
            </w:r>
          </w:p>
          <w:p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6.7-03</w:t>
            </w:r>
          </w:p>
          <w:p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olor w:val="000000"/>
                <w:sz w:val="18"/>
                <w:szCs w:val="18"/>
                <w:lang w:val="en-GB" w:eastAsia="de-DE"/>
              </w:rPr>
              <w:t>IC1</w:t>
            </w:r>
          </w:p>
        </w:tc>
      </w:tr>
      <w:tr w:rsidR="002A4CAC" w:rsidRPr="00AA7D96" w:rsidTr="002A4CAC">
        <w:tc>
          <w:tcPr>
            <w:tcW w:w="608"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Insecticide, acaricides and </w:t>
            </w:r>
            <w:r w:rsidRPr="002A4CAC">
              <w:rPr>
                <w:rFonts w:ascii="Verdana" w:eastAsia="Times New Roman" w:hAnsi="Verdana" w:cstheme="minorBidi"/>
                <w:snapToGrid w:val="0"/>
                <w:color w:val="000000"/>
                <w:sz w:val="18"/>
                <w:szCs w:val="18"/>
                <w:lang w:val="en-GB" w:eastAsia="en-US"/>
              </w:rPr>
              <w:lastRenderedPageBreak/>
              <w:t>products to control other arthropods</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lastRenderedPageBreak/>
              <w:t>TRITHOR S</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US" w:eastAsia="en-US"/>
              </w:rPr>
            </w:pPr>
            <w:r w:rsidRPr="002A4CAC">
              <w:rPr>
                <w:rFonts w:ascii="Verdana" w:eastAsia="Times New Roman" w:hAnsi="Verdana" w:cstheme="minorBidi"/>
                <w:snapToGrid w:val="0"/>
                <w:color w:val="000000"/>
                <w:sz w:val="18"/>
                <w:szCs w:val="18"/>
                <w:lang w:val="en-US" w:eastAsia="en-US"/>
              </w:rPr>
              <w:t xml:space="preserve">2 g a.i./m² </w:t>
            </w:r>
            <w:r w:rsidRPr="002A4CAC">
              <w:rPr>
                <w:rFonts w:ascii="Verdana" w:eastAsia="Times New Roman" w:hAnsi="Verdana" w:cstheme="minorBidi"/>
                <w:snapToGrid w:val="0"/>
                <w:color w:val="000000"/>
                <w:sz w:val="18"/>
                <w:szCs w:val="18"/>
                <w:lang w:val="en-US" w:eastAsia="en-US"/>
              </w:rPr>
              <w:lastRenderedPageBreak/>
              <w:t>permethrin</w:t>
            </w:r>
          </w:p>
        </w:tc>
        <w:tc>
          <w:tcPr>
            <w:tcW w:w="727"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lastRenderedPageBreak/>
              <w:t>Subterranean termites</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lastRenderedPageBreak/>
              <w:t>(</w:t>
            </w:r>
            <w:r w:rsidRPr="002A4CAC">
              <w:rPr>
                <w:rFonts w:ascii="Verdana" w:eastAsia="Times New Roman" w:hAnsi="Verdana" w:cstheme="minorBidi"/>
                <w:i/>
                <w:snapToGrid w:val="0"/>
                <w:color w:val="000000"/>
                <w:sz w:val="18"/>
                <w:szCs w:val="18"/>
                <w:lang w:val="en-GB" w:eastAsia="en-US"/>
              </w:rPr>
              <w:t>Coptotermes gestroi</w:t>
            </w:r>
            <w:r w:rsidRPr="002A4CAC">
              <w:rPr>
                <w:rFonts w:ascii="Verdana" w:eastAsia="Times New Roman" w:hAnsi="Verdana" w:cstheme="minorBidi"/>
                <w:snapToGrid w:val="0"/>
                <w:color w:val="000000"/>
                <w:sz w:val="18"/>
                <w:szCs w:val="18"/>
                <w:lang w:val="en-GB" w:eastAsia="en-US"/>
              </w:rPr>
              <w:t>)</w:t>
            </w:r>
          </w:p>
        </w:tc>
        <w:tc>
          <w:tcPr>
            <w:tcW w:w="682"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lastRenderedPageBreak/>
              <w:t xml:space="preserve">Efficacy according to XP X 41-550 after </w:t>
            </w:r>
            <w:r w:rsidRPr="002A4CAC">
              <w:rPr>
                <w:rFonts w:ascii="Verdana" w:eastAsia="Times New Roman" w:hAnsi="Verdana" w:cstheme="minorBidi"/>
                <w:snapToGrid w:val="0"/>
                <w:color w:val="000000"/>
                <w:sz w:val="18"/>
                <w:szCs w:val="18"/>
                <w:lang w:val="en-GB" w:eastAsia="en-US"/>
              </w:rPr>
              <w:lastRenderedPageBreak/>
              <w:t>ageing according to WP ENV 1250-2 (effect of water) (lab test)</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tc>
        <w:tc>
          <w:tcPr>
            <w:tcW w:w="601" w:type="pct"/>
          </w:tcPr>
          <w:p w:rsidR="002A4CAC" w:rsidRPr="002A4CAC" w:rsidRDefault="002A4CAC" w:rsidP="002A4CAC">
            <w:pPr>
              <w:spacing w:after="0" w:line="240" w:lineRule="auto"/>
              <w:rPr>
                <w:rFonts w:ascii="Verdana" w:eastAsia="Times New Roman" w:hAnsi="Verdana"/>
                <w:color w:val="000000"/>
                <w:sz w:val="18"/>
                <w:szCs w:val="18"/>
                <w:lang w:val="en-GB" w:eastAsia="de-DE"/>
              </w:rPr>
            </w:pPr>
            <w:r w:rsidRPr="002A4CAC">
              <w:rPr>
                <w:rFonts w:ascii="Verdana" w:eastAsia="Times New Roman" w:hAnsi="Verdana" w:cstheme="minorBidi"/>
                <w:snapToGrid w:val="0"/>
                <w:color w:val="000000"/>
                <w:sz w:val="18"/>
                <w:szCs w:val="18"/>
                <w:lang w:val="en-GB" w:eastAsia="en-US"/>
              </w:rPr>
              <w:lastRenderedPageBreak/>
              <w:t>According to the methodology</w:t>
            </w:r>
          </w:p>
        </w:tc>
        <w:tc>
          <w:tcPr>
            <w:tcW w:w="1270"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All the devices (control and test) are made in quadruplicate. </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lastRenderedPageBreak/>
              <w:t>Prior the test according to XP X41-550, the product has been aged following the methodology of the ENV 1250-2 method for 4 days.</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For the control, all the survival rates are higher than 50 % (56.6 %) and all the bait woods are ranked with a quotation of 4.</w:t>
            </w:r>
          </w:p>
          <w:p w:rsidR="002A4CAC" w:rsidRPr="002A4CAC" w:rsidRDefault="002A4CAC" w:rsidP="002A4CAC">
            <w:pPr>
              <w:spacing w:after="0" w:line="240" w:lineRule="auto"/>
              <w:rPr>
                <w:rFonts w:ascii="Verdana" w:eastAsia="Times New Roman" w:hAnsi="Verdana"/>
                <w:color w:val="000000"/>
                <w:sz w:val="18"/>
                <w:szCs w:val="18"/>
                <w:lang w:val="en-GB" w:eastAsia="de-DE"/>
              </w:rPr>
            </w:pPr>
            <w:r w:rsidRPr="002A4CAC">
              <w:rPr>
                <w:rFonts w:ascii="Verdana" w:eastAsia="Times New Roman" w:hAnsi="Verdana" w:cstheme="minorBidi"/>
                <w:snapToGrid w:val="0"/>
                <w:color w:val="000000"/>
                <w:sz w:val="18"/>
                <w:szCs w:val="18"/>
                <w:lang w:val="en-GB" w:eastAsia="en-US"/>
              </w:rPr>
              <w:t>In the test devices, all the bait woods are protected (quotation 0)</w:t>
            </w:r>
          </w:p>
        </w:tc>
        <w:tc>
          <w:tcPr>
            <w:tcW w:w="574" w:type="pct"/>
          </w:tcPr>
          <w:p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lastRenderedPageBreak/>
              <w:t>Paviel et al. 2014</w:t>
            </w:r>
          </w:p>
          <w:p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lastRenderedPageBreak/>
              <w:t>12-14a</w:t>
            </w:r>
          </w:p>
          <w:p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6.7-04</w:t>
            </w:r>
          </w:p>
          <w:p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olor w:val="000000"/>
                <w:sz w:val="18"/>
                <w:szCs w:val="18"/>
                <w:lang w:val="fr-FR" w:eastAsia="de-DE"/>
              </w:rPr>
              <w:t>IC1</w:t>
            </w:r>
          </w:p>
        </w:tc>
      </w:tr>
      <w:tr w:rsidR="002A4CAC" w:rsidRPr="002A4CAC" w:rsidTr="002A4CAC">
        <w:tc>
          <w:tcPr>
            <w:tcW w:w="608"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lastRenderedPageBreak/>
              <w:t>Insecticide, acaricides and products to control other arthropods</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TRITHOR S</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US" w:eastAsia="en-US"/>
              </w:rPr>
            </w:pPr>
            <w:r w:rsidRPr="002A4CAC">
              <w:rPr>
                <w:rFonts w:ascii="Verdana" w:eastAsia="Times New Roman" w:hAnsi="Verdana" w:cstheme="minorBidi"/>
                <w:snapToGrid w:val="0"/>
                <w:color w:val="000000"/>
                <w:sz w:val="18"/>
                <w:szCs w:val="18"/>
                <w:lang w:val="en-US" w:eastAsia="en-US"/>
              </w:rPr>
              <w:t>2 g a.i./m² permethrin</w:t>
            </w:r>
          </w:p>
        </w:tc>
        <w:tc>
          <w:tcPr>
            <w:tcW w:w="727"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Subterranean termites</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w:t>
            </w:r>
            <w:r w:rsidRPr="002A4CAC">
              <w:rPr>
                <w:rFonts w:ascii="Verdana" w:eastAsia="Times New Roman" w:hAnsi="Verdana" w:cstheme="minorBidi"/>
                <w:i/>
                <w:snapToGrid w:val="0"/>
                <w:color w:val="000000"/>
                <w:sz w:val="18"/>
                <w:szCs w:val="18"/>
                <w:lang w:val="en-GB" w:eastAsia="en-US"/>
              </w:rPr>
              <w:t>Reticulitermes flavipes</w:t>
            </w:r>
            <w:r w:rsidRPr="002A4CAC">
              <w:rPr>
                <w:rFonts w:ascii="Verdana" w:eastAsia="Times New Roman" w:hAnsi="Verdana" w:cstheme="minorBidi"/>
                <w:snapToGrid w:val="0"/>
                <w:color w:val="000000"/>
                <w:sz w:val="18"/>
                <w:szCs w:val="18"/>
                <w:lang w:val="en-GB" w:eastAsia="en-US"/>
              </w:rPr>
              <w:t>)</w:t>
            </w:r>
          </w:p>
        </w:tc>
        <w:tc>
          <w:tcPr>
            <w:tcW w:w="682"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Efficacy according to XP X 41-550 after ageing according to CTBA BIO-E-007 v2 (effect of alkalinity) (lab test)</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tc>
        <w:tc>
          <w:tcPr>
            <w:tcW w:w="601" w:type="pct"/>
          </w:tcPr>
          <w:p w:rsidR="002A4CAC" w:rsidRPr="002A4CAC" w:rsidRDefault="002A4CAC" w:rsidP="002A4CAC">
            <w:pPr>
              <w:spacing w:after="0" w:line="240" w:lineRule="auto"/>
              <w:rPr>
                <w:rFonts w:ascii="Verdana" w:eastAsia="Times New Roman" w:hAnsi="Verdana"/>
                <w:color w:val="000000"/>
                <w:sz w:val="18"/>
                <w:szCs w:val="18"/>
                <w:lang w:val="en-GB" w:eastAsia="de-DE"/>
              </w:rPr>
            </w:pPr>
            <w:r w:rsidRPr="002A4CAC">
              <w:rPr>
                <w:rFonts w:ascii="Verdana" w:eastAsia="Times New Roman" w:hAnsi="Verdana" w:cstheme="minorBidi"/>
                <w:snapToGrid w:val="0"/>
                <w:color w:val="000000"/>
                <w:sz w:val="18"/>
                <w:szCs w:val="18"/>
                <w:lang w:val="en-GB" w:eastAsia="en-US"/>
              </w:rPr>
              <w:t>According to the methodology</w:t>
            </w:r>
          </w:p>
        </w:tc>
        <w:tc>
          <w:tcPr>
            <w:tcW w:w="1270"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All the devices (control and test) are made in quadruplicate. </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Prior the test according to XP X41-550, the product has been aged following the methodology of the CTBA-BIO-E-007-v2 method</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For the control, all the survival rates are higher than 50 % (70.2 %) and all the bait woods are ranked with a quotation of 4.</w:t>
            </w:r>
          </w:p>
          <w:p w:rsidR="002A4CAC" w:rsidRPr="002A4CAC" w:rsidRDefault="002A4CAC" w:rsidP="002A4CAC">
            <w:pPr>
              <w:spacing w:after="0" w:line="240" w:lineRule="auto"/>
              <w:rPr>
                <w:rFonts w:ascii="Verdana" w:eastAsia="Times New Roman" w:hAnsi="Verdana"/>
                <w:color w:val="000000"/>
                <w:sz w:val="18"/>
                <w:szCs w:val="18"/>
                <w:lang w:val="en-GB" w:eastAsia="de-DE"/>
              </w:rPr>
            </w:pPr>
            <w:r w:rsidRPr="002A4CAC">
              <w:rPr>
                <w:rFonts w:ascii="Verdana" w:eastAsia="Times New Roman" w:hAnsi="Verdana" w:cstheme="minorBidi"/>
                <w:snapToGrid w:val="0"/>
                <w:color w:val="000000"/>
                <w:sz w:val="18"/>
                <w:szCs w:val="18"/>
                <w:lang w:val="en-GB" w:eastAsia="en-US"/>
              </w:rPr>
              <w:t>In the test devices, all the bait woods are protected (quotation 0)</w:t>
            </w:r>
          </w:p>
        </w:tc>
        <w:tc>
          <w:tcPr>
            <w:tcW w:w="574" w:type="pct"/>
          </w:tcPr>
          <w:p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Paulmier et al. 2013</w:t>
            </w:r>
          </w:p>
          <w:p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401/12/174F/1/c</w:t>
            </w:r>
          </w:p>
          <w:p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6.7-05</w:t>
            </w:r>
          </w:p>
          <w:p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olor w:val="000000"/>
                <w:sz w:val="18"/>
                <w:szCs w:val="18"/>
                <w:lang w:val="en-GB" w:eastAsia="de-DE"/>
              </w:rPr>
              <w:t>IC2</w:t>
            </w:r>
          </w:p>
        </w:tc>
      </w:tr>
      <w:tr w:rsidR="002A4CAC" w:rsidRPr="002A4CAC" w:rsidTr="002A4CAC">
        <w:tc>
          <w:tcPr>
            <w:tcW w:w="608"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Insecticide, acaricides and products to control other arthropods</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TRITHOR S</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US" w:eastAsia="en-US"/>
              </w:rPr>
            </w:pPr>
            <w:r w:rsidRPr="002A4CAC">
              <w:rPr>
                <w:rFonts w:ascii="Verdana" w:eastAsia="Times New Roman" w:hAnsi="Verdana" w:cstheme="minorBidi"/>
                <w:snapToGrid w:val="0"/>
                <w:color w:val="000000"/>
                <w:sz w:val="18"/>
                <w:szCs w:val="18"/>
                <w:lang w:val="en-US" w:eastAsia="en-US"/>
              </w:rPr>
              <w:t>2 g a.i./m² permethrin</w:t>
            </w:r>
          </w:p>
        </w:tc>
        <w:tc>
          <w:tcPr>
            <w:tcW w:w="727"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Subterranean termites</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w:t>
            </w:r>
            <w:r w:rsidRPr="002A4CAC">
              <w:rPr>
                <w:rFonts w:ascii="Verdana" w:eastAsia="Times New Roman" w:hAnsi="Verdana" w:cstheme="minorBidi"/>
                <w:i/>
                <w:snapToGrid w:val="0"/>
                <w:color w:val="000000"/>
                <w:sz w:val="18"/>
                <w:szCs w:val="18"/>
                <w:lang w:val="en-GB" w:eastAsia="en-US"/>
              </w:rPr>
              <w:t>Coptotermes gestroi</w:t>
            </w:r>
            <w:r w:rsidRPr="002A4CAC">
              <w:rPr>
                <w:rFonts w:ascii="Verdana" w:eastAsia="Times New Roman" w:hAnsi="Verdana" w:cstheme="minorBidi"/>
                <w:snapToGrid w:val="0"/>
                <w:color w:val="000000"/>
                <w:sz w:val="18"/>
                <w:szCs w:val="18"/>
                <w:lang w:val="en-GB" w:eastAsia="en-US"/>
              </w:rPr>
              <w:t>)</w:t>
            </w:r>
          </w:p>
        </w:tc>
        <w:tc>
          <w:tcPr>
            <w:tcW w:w="682"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Efficacy according to XP X 41-550 after ageing according to CTBA BIO-E-007 v2 (effect of alkalinity)</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(lab test)</w:t>
            </w:r>
          </w:p>
        </w:tc>
        <w:tc>
          <w:tcPr>
            <w:tcW w:w="601" w:type="pct"/>
          </w:tcPr>
          <w:p w:rsidR="002A4CAC" w:rsidRPr="002A4CAC" w:rsidRDefault="002A4CAC" w:rsidP="002A4CAC">
            <w:pPr>
              <w:spacing w:after="0" w:line="240" w:lineRule="auto"/>
              <w:rPr>
                <w:rFonts w:ascii="Verdana" w:eastAsia="Times New Roman" w:hAnsi="Verdana"/>
                <w:color w:val="000000"/>
                <w:sz w:val="18"/>
                <w:szCs w:val="18"/>
                <w:lang w:val="en-GB" w:eastAsia="de-DE"/>
              </w:rPr>
            </w:pPr>
            <w:r w:rsidRPr="002A4CAC">
              <w:rPr>
                <w:rFonts w:ascii="Verdana" w:eastAsia="Times New Roman" w:hAnsi="Verdana" w:cstheme="minorBidi"/>
                <w:snapToGrid w:val="0"/>
                <w:color w:val="000000"/>
                <w:sz w:val="18"/>
                <w:szCs w:val="18"/>
                <w:lang w:val="en-GB" w:eastAsia="en-US"/>
              </w:rPr>
              <w:t>According to the methodology</w:t>
            </w:r>
          </w:p>
        </w:tc>
        <w:tc>
          <w:tcPr>
            <w:tcW w:w="1270"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All the devices (control and test) are made in quadruplicate. </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Prior the test according to XP X41-550, the product has been aged following the methodology of the CTBA-BIO-E-007-v2 method</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For the control, all the survival rates are higher than 50 % (59.8 %) and all the bait woods are ranked with a quotation of 4.</w:t>
            </w:r>
          </w:p>
          <w:p w:rsidR="002A4CAC" w:rsidRPr="002A4CAC" w:rsidRDefault="002A4CAC" w:rsidP="002A4CAC">
            <w:pPr>
              <w:spacing w:after="0" w:line="240" w:lineRule="auto"/>
              <w:rPr>
                <w:rFonts w:ascii="Verdana" w:eastAsia="Times New Roman" w:hAnsi="Verdana"/>
                <w:color w:val="000000"/>
                <w:sz w:val="18"/>
                <w:szCs w:val="18"/>
                <w:lang w:val="en-GB" w:eastAsia="de-DE"/>
              </w:rPr>
            </w:pPr>
            <w:r w:rsidRPr="002A4CAC">
              <w:rPr>
                <w:rFonts w:ascii="Verdana" w:eastAsia="Times New Roman" w:hAnsi="Verdana" w:cstheme="minorBidi"/>
                <w:snapToGrid w:val="0"/>
                <w:color w:val="000000"/>
                <w:sz w:val="18"/>
                <w:szCs w:val="18"/>
                <w:lang w:val="en-GB" w:eastAsia="en-US"/>
              </w:rPr>
              <w:t>In the test devices, all the bait woods are protected (quotation 0)</w:t>
            </w:r>
          </w:p>
        </w:tc>
        <w:tc>
          <w:tcPr>
            <w:tcW w:w="574" w:type="pct"/>
          </w:tcPr>
          <w:p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Paviel 2014</w:t>
            </w:r>
          </w:p>
          <w:p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12-14b</w:t>
            </w:r>
          </w:p>
          <w:p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6.7-06</w:t>
            </w:r>
          </w:p>
          <w:p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olor w:val="000000"/>
                <w:sz w:val="18"/>
                <w:szCs w:val="18"/>
                <w:lang w:val="en-GB" w:eastAsia="de-DE"/>
              </w:rPr>
              <w:t>IC2</w:t>
            </w:r>
          </w:p>
        </w:tc>
      </w:tr>
      <w:tr w:rsidR="002A4CAC" w:rsidRPr="002A4CAC" w:rsidTr="002A4CAC">
        <w:tc>
          <w:tcPr>
            <w:tcW w:w="608"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Insecticide, acaricides and products to control other arthropods</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lastRenderedPageBreak/>
              <w:t>TRITHOR S</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US" w:eastAsia="en-US"/>
              </w:rPr>
            </w:pPr>
            <w:r w:rsidRPr="002A4CAC">
              <w:rPr>
                <w:rFonts w:ascii="Verdana" w:eastAsia="Times New Roman" w:hAnsi="Verdana" w:cstheme="minorBidi"/>
                <w:snapToGrid w:val="0"/>
                <w:color w:val="000000"/>
                <w:sz w:val="18"/>
                <w:szCs w:val="18"/>
                <w:lang w:val="en-US" w:eastAsia="en-US"/>
              </w:rPr>
              <w:t>2 g a.i./m² permethrin</w:t>
            </w:r>
          </w:p>
        </w:tc>
        <w:tc>
          <w:tcPr>
            <w:tcW w:w="727"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Subterranean termites</w:t>
            </w:r>
          </w:p>
          <w:p w:rsidR="002A4CAC" w:rsidRPr="002A4CAC" w:rsidRDefault="002A4CAC" w:rsidP="002A4CAC">
            <w:pPr>
              <w:tabs>
                <w:tab w:val="left" w:pos="1491"/>
                <w:tab w:val="left" w:pos="1670"/>
              </w:tabs>
              <w:spacing w:after="0" w:line="240" w:lineRule="auto"/>
              <w:rPr>
                <w:rFonts w:ascii="Verdana" w:eastAsia="Times New Roman" w:hAnsi="Verdana"/>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w:t>
            </w:r>
            <w:r w:rsidRPr="002A4CAC">
              <w:rPr>
                <w:rFonts w:ascii="Verdana" w:eastAsia="Times New Roman" w:hAnsi="Verdana" w:cstheme="minorBidi"/>
                <w:i/>
                <w:snapToGrid w:val="0"/>
                <w:color w:val="000000"/>
                <w:sz w:val="18"/>
                <w:szCs w:val="18"/>
                <w:lang w:val="en-GB" w:eastAsia="en-US"/>
              </w:rPr>
              <w:t>Reticulitermes flavipes</w:t>
            </w:r>
            <w:r w:rsidRPr="002A4CAC">
              <w:rPr>
                <w:rFonts w:ascii="Verdana" w:eastAsia="Times New Roman" w:hAnsi="Verdana" w:cstheme="minorBidi"/>
                <w:snapToGrid w:val="0"/>
                <w:color w:val="000000"/>
                <w:sz w:val="18"/>
                <w:szCs w:val="18"/>
                <w:lang w:val="en-GB" w:eastAsia="en-US"/>
              </w:rPr>
              <w:t>)</w:t>
            </w:r>
          </w:p>
        </w:tc>
        <w:tc>
          <w:tcPr>
            <w:tcW w:w="682" w:type="pct"/>
          </w:tcPr>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 xml:space="preserve">Efficacy according to XP X 41-550 after ageing according to CTBA BIO-E-016 (effect of the natural </w:t>
            </w:r>
            <w:r w:rsidRPr="002A4CAC">
              <w:rPr>
                <w:rFonts w:ascii="Verdana" w:eastAsia="Times New Roman" w:hAnsi="Verdana" w:cstheme="minorBidi"/>
                <w:snapToGrid w:val="0"/>
                <w:color w:val="000000"/>
                <w:sz w:val="18"/>
                <w:szCs w:val="18"/>
                <w:lang w:val="en-GB" w:eastAsia="en-US"/>
              </w:rPr>
              <w:lastRenderedPageBreak/>
              <w:t>light) (lab test)</w:t>
            </w:r>
          </w:p>
        </w:tc>
        <w:tc>
          <w:tcPr>
            <w:tcW w:w="601" w:type="pct"/>
          </w:tcPr>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lastRenderedPageBreak/>
              <w:t>According to the methodology</w:t>
            </w:r>
          </w:p>
        </w:tc>
        <w:tc>
          <w:tcPr>
            <w:tcW w:w="1270"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All the devices (control and test) are made in quadruplicate. </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For the control, all the survival rates are higher than 50 % (69.3 %) and all the bait woods are ranked with a </w:t>
            </w:r>
            <w:r w:rsidRPr="002A4CAC">
              <w:rPr>
                <w:rFonts w:ascii="Verdana" w:eastAsia="Times New Roman" w:hAnsi="Verdana" w:cstheme="minorBidi"/>
                <w:snapToGrid w:val="0"/>
                <w:color w:val="000000"/>
                <w:sz w:val="18"/>
                <w:szCs w:val="18"/>
                <w:lang w:val="en-GB" w:eastAsia="en-US"/>
              </w:rPr>
              <w:lastRenderedPageBreak/>
              <w:t>quotation of 4.</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In vertical position (105 days) for ageing, all the bait woods are protected (quotation 0) and the tested product is not penetrated. </w:t>
            </w:r>
          </w:p>
        </w:tc>
        <w:tc>
          <w:tcPr>
            <w:tcW w:w="574" w:type="pct"/>
          </w:tcPr>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lastRenderedPageBreak/>
              <w:t>Paulmier 2015</w:t>
            </w:r>
          </w:p>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401/12/174F/3/f</w:t>
            </w:r>
          </w:p>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6.7-07</w:t>
            </w:r>
          </w:p>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GB" w:eastAsia="de-DE"/>
              </w:rPr>
              <w:t>IC1</w:t>
            </w:r>
          </w:p>
        </w:tc>
      </w:tr>
      <w:tr w:rsidR="002A4CAC" w:rsidRPr="002A4CAC" w:rsidTr="002A4CAC">
        <w:tc>
          <w:tcPr>
            <w:tcW w:w="608"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lastRenderedPageBreak/>
              <w:t>Insecticide, acaricides and products to control other arthropods</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TRITHOR S</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US" w:eastAsia="en-US"/>
              </w:rPr>
            </w:pPr>
            <w:r w:rsidRPr="002A4CAC">
              <w:rPr>
                <w:rFonts w:ascii="Verdana" w:eastAsia="Times New Roman" w:hAnsi="Verdana" w:cstheme="minorBidi"/>
                <w:snapToGrid w:val="0"/>
                <w:color w:val="000000"/>
                <w:sz w:val="18"/>
                <w:szCs w:val="18"/>
                <w:lang w:val="en-US" w:eastAsia="en-US"/>
              </w:rPr>
              <w:t>2 g a.i./m² permethrin</w:t>
            </w:r>
          </w:p>
        </w:tc>
        <w:tc>
          <w:tcPr>
            <w:tcW w:w="727"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Subterranean termites</w:t>
            </w:r>
          </w:p>
          <w:p w:rsidR="002A4CAC" w:rsidRPr="002A4CAC" w:rsidRDefault="002A4CAC" w:rsidP="002A4CAC">
            <w:pPr>
              <w:spacing w:after="0" w:line="260" w:lineRule="atLeast"/>
              <w:rPr>
                <w:rFonts w:ascii="Verdana" w:hAnsi="Verdana"/>
                <w:sz w:val="18"/>
                <w:szCs w:val="18"/>
              </w:rPr>
            </w:pPr>
            <w:r w:rsidRPr="002A4CAC">
              <w:rPr>
                <w:rFonts w:ascii="Verdana" w:eastAsia="Times New Roman" w:hAnsi="Verdana" w:cstheme="minorBidi"/>
                <w:snapToGrid w:val="0"/>
                <w:color w:val="000000"/>
                <w:sz w:val="18"/>
                <w:szCs w:val="18"/>
                <w:lang w:val="en-GB" w:eastAsia="en-US"/>
              </w:rPr>
              <w:t>(</w:t>
            </w:r>
            <w:r w:rsidRPr="002A4CAC">
              <w:rPr>
                <w:rFonts w:ascii="Verdana" w:eastAsia="Times New Roman" w:hAnsi="Verdana" w:cstheme="minorBidi"/>
                <w:i/>
                <w:snapToGrid w:val="0"/>
                <w:color w:val="000000"/>
                <w:sz w:val="18"/>
                <w:szCs w:val="18"/>
                <w:lang w:val="en-GB" w:eastAsia="en-US"/>
              </w:rPr>
              <w:t>Reticulitermes flavipes</w:t>
            </w:r>
            <w:r w:rsidRPr="002A4CAC">
              <w:rPr>
                <w:rFonts w:ascii="Verdana" w:eastAsia="Times New Roman" w:hAnsi="Verdana" w:cstheme="minorBidi"/>
                <w:snapToGrid w:val="0"/>
                <w:color w:val="000000"/>
                <w:sz w:val="18"/>
                <w:szCs w:val="18"/>
                <w:lang w:val="en-GB" w:eastAsia="en-US"/>
              </w:rPr>
              <w:t>)</w:t>
            </w:r>
          </w:p>
        </w:tc>
        <w:tc>
          <w:tcPr>
            <w:tcW w:w="682" w:type="pct"/>
          </w:tcPr>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Efficacy according to XP X 41-550 after ageing according to CTBA BIO-E-016 (effect of the natural light) (lab test)</w:t>
            </w:r>
          </w:p>
        </w:tc>
        <w:tc>
          <w:tcPr>
            <w:tcW w:w="601" w:type="pct"/>
          </w:tcPr>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According to the methodology</w:t>
            </w:r>
          </w:p>
        </w:tc>
        <w:tc>
          <w:tcPr>
            <w:tcW w:w="1270"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All the devices (control and test) are made in quadruplicate. </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For the control, all the survival rates are higher than 50 % (79.3 %) and all the bait woods are ranked with a quotation of 4.</w:t>
            </w:r>
          </w:p>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In horizontal position (26 days) for ageing, all the bait woods are protected (quotation 0)</w:t>
            </w:r>
          </w:p>
        </w:tc>
        <w:tc>
          <w:tcPr>
            <w:tcW w:w="574" w:type="pct"/>
          </w:tcPr>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Paulmier 2014</w:t>
            </w:r>
          </w:p>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401/12/174F/3/e</w:t>
            </w:r>
          </w:p>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6.7-08</w:t>
            </w:r>
          </w:p>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GB" w:eastAsia="de-DE"/>
              </w:rPr>
              <w:t>IC2</w:t>
            </w:r>
          </w:p>
        </w:tc>
      </w:tr>
      <w:tr w:rsidR="002A4CAC" w:rsidRPr="002A4CAC" w:rsidTr="002A4CAC">
        <w:tc>
          <w:tcPr>
            <w:tcW w:w="608"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Insecticide, acaricides and products to control other arthropods</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TRITHOR S</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US" w:eastAsia="en-US"/>
              </w:rPr>
              <w:t>2 g a.i./m² permethrin</w:t>
            </w:r>
          </w:p>
        </w:tc>
        <w:tc>
          <w:tcPr>
            <w:tcW w:w="727"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Subterranean termites</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w:t>
            </w:r>
            <w:r w:rsidRPr="002A4CAC">
              <w:rPr>
                <w:rFonts w:ascii="Verdana" w:eastAsia="Times New Roman" w:hAnsi="Verdana" w:cstheme="minorBidi"/>
                <w:i/>
                <w:snapToGrid w:val="0"/>
                <w:color w:val="000000"/>
                <w:sz w:val="18"/>
                <w:szCs w:val="18"/>
                <w:lang w:val="en-GB" w:eastAsia="en-US"/>
              </w:rPr>
              <w:t>Coptotermes gestroi</w:t>
            </w:r>
            <w:r w:rsidRPr="002A4CAC">
              <w:rPr>
                <w:rFonts w:ascii="Verdana" w:eastAsia="Times New Roman" w:hAnsi="Verdana" w:cstheme="minorBidi"/>
                <w:snapToGrid w:val="0"/>
                <w:color w:val="000000"/>
                <w:sz w:val="18"/>
                <w:szCs w:val="18"/>
                <w:lang w:val="en-GB" w:eastAsia="en-US"/>
              </w:rPr>
              <w:t>)</w:t>
            </w:r>
          </w:p>
        </w:tc>
        <w:tc>
          <w:tcPr>
            <w:tcW w:w="682"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Efficacy according to XP X 41-550 after ageing according to EN EN 1847 adapted (effect of alkalinity by immersion in sulfuric acid 5 to 6%)(lab test)</w:t>
            </w:r>
          </w:p>
          <w:p w:rsidR="002A4CAC" w:rsidRPr="002A4CAC" w:rsidRDefault="002A4CAC" w:rsidP="002A4CAC">
            <w:pPr>
              <w:spacing w:after="0" w:line="240" w:lineRule="auto"/>
              <w:rPr>
                <w:rFonts w:ascii="Verdana" w:eastAsia="Times New Roman" w:hAnsi="Verdana" w:cstheme="minorBidi"/>
                <w:snapToGrid w:val="0"/>
                <w:color w:val="000000"/>
                <w:sz w:val="18"/>
                <w:szCs w:val="18"/>
                <w:lang w:val="en-GB" w:eastAsia="en-US"/>
              </w:rPr>
            </w:pPr>
          </w:p>
        </w:tc>
        <w:tc>
          <w:tcPr>
            <w:tcW w:w="601" w:type="pct"/>
          </w:tcPr>
          <w:p w:rsidR="002A4CAC" w:rsidRPr="002A4CAC" w:rsidRDefault="002A4CAC" w:rsidP="002A4CAC">
            <w:pPr>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According to the methodology</w:t>
            </w:r>
          </w:p>
        </w:tc>
        <w:tc>
          <w:tcPr>
            <w:tcW w:w="1270"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All the devices (control and test) are made in quadruplicate. </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Prior the test according to XP X41-550, the product has been aged following the methodology of the adapted method EN 1847</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For the control, all the survival rates are higher than 50 % (68.5 %) and all the bait woods are ranked with a quotation of 4.</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In the test devices, all the bait woods are protected (quotation 0)</w:t>
            </w:r>
          </w:p>
        </w:tc>
        <w:tc>
          <w:tcPr>
            <w:tcW w:w="574" w:type="pct"/>
          </w:tcPr>
          <w:p w:rsidR="002A4CAC" w:rsidRPr="002A4CAC" w:rsidRDefault="002A4CAC" w:rsidP="002A4CAC">
            <w:pPr>
              <w:spacing w:after="0" w:line="240" w:lineRule="auto"/>
              <w:rPr>
                <w:rFonts w:ascii="Verdana" w:eastAsia="Times New Roman" w:hAnsi="Verdana"/>
                <w:color w:val="000000"/>
                <w:sz w:val="18"/>
                <w:szCs w:val="18"/>
                <w:lang w:val="fr-FR" w:eastAsia="de-DE"/>
              </w:rPr>
            </w:pPr>
            <w:r w:rsidRPr="002A4CAC">
              <w:rPr>
                <w:rFonts w:ascii="Verdana" w:eastAsia="Times New Roman" w:hAnsi="Verdana"/>
                <w:color w:val="000000"/>
                <w:sz w:val="18"/>
                <w:szCs w:val="18"/>
                <w:lang w:val="fr-FR" w:eastAsia="de-DE"/>
              </w:rPr>
              <w:t>Paulmier et al 2013</w:t>
            </w:r>
          </w:p>
          <w:p w:rsidR="002A4CAC" w:rsidRPr="002A4CAC" w:rsidRDefault="002A4CAC" w:rsidP="002A4CAC">
            <w:pPr>
              <w:spacing w:after="0" w:line="240" w:lineRule="auto"/>
              <w:rPr>
                <w:rFonts w:ascii="Verdana" w:eastAsia="Times New Roman" w:hAnsi="Verdana"/>
                <w:color w:val="000000"/>
                <w:sz w:val="18"/>
                <w:szCs w:val="18"/>
                <w:lang w:val="fr-FR" w:eastAsia="de-DE"/>
              </w:rPr>
            </w:pPr>
            <w:r w:rsidRPr="002A4CAC">
              <w:rPr>
                <w:rFonts w:ascii="Verdana" w:eastAsia="Times New Roman" w:hAnsi="Verdana"/>
                <w:color w:val="000000"/>
                <w:sz w:val="18"/>
                <w:szCs w:val="18"/>
                <w:lang w:val="fr-FR" w:eastAsia="de-DE"/>
              </w:rPr>
              <w:t>401/12/174F/1/d</w:t>
            </w:r>
          </w:p>
          <w:p w:rsidR="002A4CAC" w:rsidRPr="002A4CAC" w:rsidRDefault="002A4CAC" w:rsidP="002A4CAC">
            <w:pPr>
              <w:spacing w:after="0" w:line="240" w:lineRule="auto"/>
              <w:rPr>
                <w:rFonts w:ascii="Verdana" w:eastAsia="Times New Roman" w:hAnsi="Verdana"/>
                <w:color w:val="000000"/>
                <w:sz w:val="18"/>
                <w:szCs w:val="18"/>
                <w:lang w:val="fr-FR" w:eastAsia="de-DE"/>
              </w:rPr>
            </w:pPr>
            <w:r w:rsidRPr="002A4CAC">
              <w:rPr>
                <w:rFonts w:ascii="Verdana" w:eastAsia="Times New Roman" w:hAnsi="Verdana"/>
                <w:color w:val="000000"/>
                <w:sz w:val="18"/>
                <w:szCs w:val="18"/>
                <w:lang w:val="fr-FR" w:eastAsia="de-DE"/>
              </w:rPr>
              <w:t>6.7-15</w:t>
            </w:r>
          </w:p>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GB" w:eastAsia="de-DE"/>
              </w:rPr>
              <w:t>IC2</w:t>
            </w:r>
          </w:p>
        </w:tc>
      </w:tr>
      <w:tr w:rsidR="002A4CAC" w:rsidRPr="002A4CAC" w:rsidTr="002A4CAC">
        <w:tc>
          <w:tcPr>
            <w:tcW w:w="608"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Insecticide, acaricides and products to control other arthropods</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TRITHOR S</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US" w:eastAsia="en-US"/>
              </w:rPr>
              <w:t>2 g a.i./m² permethrin</w:t>
            </w:r>
          </w:p>
        </w:tc>
        <w:tc>
          <w:tcPr>
            <w:tcW w:w="727"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Subterranean termites</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w:t>
            </w:r>
            <w:r w:rsidRPr="002A4CAC">
              <w:rPr>
                <w:rFonts w:ascii="Verdana" w:eastAsia="Times New Roman" w:hAnsi="Verdana" w:cstheme="minorBidi"/>
                <w:i/>
                <w:snapToGrid w:val="0"/>
                <w:color w:val="000000"/>
                <w:sz w:val="18"/>
                <w:szCs w:val="18"/>
                <w:lang w:val="en-GB" w:eastAsia="en-US"/>
              </w:rPr>
              <w:t>Reticulitermes flavipes</w:t>
            </w:r>
            <w:r w:rsidRPr="002A4CAC">
              <w:rPr>
                <w:rFonts w:ascii="Verdana" w:eastAsia="Times New Roman" w:hAnsi="Verdana" w:cstheme="minorBidi"/>
                <w:snapToGrid w:val="0"/>
                <w:color w:val="000000"/>
                <w:sz w:val="18"/>
                <w:szCs w:val="18"/>
                <w:lang w:val="en-GB" w:eastAsia="en-US"/>
              </w:rPr>
              <w:t>)</w:t>
            </w:r>
          </w:p>
        </w:tc>
        <w:tc>
          <w:tcPr>
            <w:tcW w:w="682" w:type="pct"/>
          </w:tcPr>
          <w:p w:rsidR="002A4CAC" w:rsidRPr="002A4CAC" w:rsidRDefault="002A4CAC" w:rsidP="002A4CAC">
            <w:pPr>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Efficacy according to XP X 41-550 after ageing according to CTBA BIO-E-016 (effect of the natural light) (lab test)</w:t>
            </w:r>
          </w:p>
        </w:tc>
        <w:tc>
          <w:tcPr>
            <w:tcW w:w="601" w:type="pct"/>
          </w:tcPr>
          <w:p w:rsidR="002A4CAC" w:rsidRPr="002A4CAC" w:rsidRDefault="002A4CAC" w:rsidP="002A4CAC">
            <w:pPr>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According to the methodology</w:t>
            </w:r>
          </w:p>
        </w:tc>
        <w:tc>
          <w:tcPr>
            <w:tcW w:w="1270"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All the devices (control and test) are made in quadruplicate. </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For the control, all the survival rates are higher than 50 % (64.9 %) and all the bait woods are ranked with a quotation of 4 except one where the development of fungi killed the termites. This deviation is allowed in the standard.</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In horizontal position (the duration of exposure is not mentioned) for ageing, all the bait woods are protected (quotation 0)</w:t>
            </w:r>
          </w:p>
        </w:tc>
        <w:tc>
          <w:tcPr>
            <w:tcW w:w="574" w:type="pct"/>
          </w:tcPr>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Thevenon 2014</w:t>
            </w:r>
          </w:p>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14-09/X41-550</w:t>
            </w:r>
          </w:p>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6.7-16</w:t>
            </w:r>
          </w:p>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IC2</w:t>
            </w:r>
          </w:p>
        </w:tc>
      </w:tr>
      <w:tr w:rsidR="002A4CAC" w:rsidRPr="002A4CAC" w:rsidTr="002A4CAC">
        <w:tc>
          <w:tcPr>
            <w:tcW w:w="608"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lastRenderedPageBreak/>
              <w:t>Insecticide, acaricides and products to control other arthropods</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TRITHOR S</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US" w:eastAsia="en-US"/>
              </w:rPr>
            </w:pPr>
            <w:r w:rsidRPr="002A4CAC">
              <w:rPr>
                <w:rFonts w:ascii="Verdana" w:eastAsia="Times New Roman" w:hAnsi="Verdana" w:cstheme="minorBidi"/>
                <w:snapToGrid w:val="0"/>
                <w:color w:val="000000"/>
                <w:sz w:val="18"/>
                <w:szCs w:val="18"/>
                <w:lang w:val="en-US" w:eastAsia="en-US"/>
              </w:rPr>
              <w:t>2 g a.i./m² permethrin</w:t>
            </w:r>
          </w:p>
        </w:tc>
        <w:tc>
          <w:tcPr>
            <w:tcW w:w="727"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Subterranean termites</w:t>
            </w:r>
          </w:p>
          <w:p w:rsidR="002A4CAC" w:rsidRPr="002A4CAC" w:rsidRDefault="002A4CAC" w:rsidP="002A4CAC">
            <w:pPr>
              <w:spacing w:after="0" w:line="260" w:lineRule="atLeast"/>
              <w:rPr>
                <w:rFonts w:ascii="Verdana" w:hAnsi="Verdana"/>
                <w:sz w:val="18"/>
                <w:szCs w:val="18"/>
              </w:rPr>
            </w:pPr>
            <w:r w:rsidRPr="002A4CAC">
              <w:rPr>
                <w:rFonts w:ascii="Verdana" w:eastAsia="Times New Roman" w:hAnsi="Verdana" w:cstheme="minorBidi"/>
                <w:snapToGrid w:val="0"/>
                <w:color w:val="000000"/>
                <w:sz w:val="18"/>
                <w:szCs w:val="18"/>
                <w:lang w:val="en-GB" w:eastAsia="en-US"/>
              </w:rPr>
              <w:t>(</w:t>
            </w:r>
            <w:r w:rsidRPr="002A4CAC">
              <w:rPr>
                <w:rFonts w:ascii="Verdana" w:eastAsia="Times New Roman" w:hAnsi="Verdana" w:cstheme="minorBidi"/>
                <w:i/>
                <w:snapToGrid w:val="0"/>
                <w:color w:val="000000"/>
                <w:sz w:val="18"/>
                <w:szCs w:val="18"/>
                <w:lang w:val="en-GB" w:eastAsia="en-US"/>
              </w:rPr>
              <w:t>Coptotermes gestroi</w:t>
            </w:r>
            <w:r w:rsidRPr="002A4CAC">
              <w:rPr>
                <w:rFonts w:ascii="Verdana" w:eastAsia="Times New Roman" w:hAnsi="Verdana" w:cstheme="minorBidi"/>
                <w:snapToGrid w:val="0"/>
                <w:color w:val="000000"/>
                <w:sz w:val="18"/>
                <w:szCs w:val="18"/>
                <w:lang w:val="en-GB" w:eastAsia="en-US"/>
              </w:rPr>
              <w:t>)</w:t>
            </w:r>
          </w:p>
        </w:tc>
        <w:tc>
          <w:tcPr>
            <w:tcW w:w="682" w:type="pct"/>
          </w:tcPr>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Efficacy according to XP X 41-550 after ageing according to CTBA BIO-E-016 (effect of the natural light) (lab test)</w:t>
            </w:r>
          </w:p>
        </w:tc>
        <w:tc>
          <w:tcPr>
            <w:tcW w:w="601" w:type="pct"/>
          </w:tcPr>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According to the methodology</w:t>
            </w:r>
          </w:p>
        </w:tc>
        <w:tc>
          <w:tcPr>
            <w:tcW w:w="1270"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All the devices (control and test) are made in quadruplicate. </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For the control, all the survival rates are higher than 50 % (63.4 %) and all the bait woods are ranked with a quotation of 4.</w:t>
            </w:r>
          </w:p>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In horizontal position (17 days) for ageing, all the bait woods are protected (quotation 0)</w:t>
            </w:r>
          </w:p>
        </w:tc>
        <w:tc>
          <w:tcPr>
            <w:tcW w:w="574" w:type="pct"/>
          </w:tcPr>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Paviel 2014</w:t>
            </w:r>
          </w:p>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03-14b-EH</w:t>
            </w:r>
          </w:p>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6.7-09</w:t>
            </w:r>
          </w:p>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GB" w:eastAsia="de-DE"/>
              </w:rPr>
              <w:t>IC1</w:t>
            </w:r>
          </w:p>
        </w:tc>
      </w:tr>
      <w:tr w:rsidR="002A4CAC" w:rsidRPr="002A4CAC" w:rsidTr="002A4CAC">
        <w:tc>
          <w:tcPr>
            <w:tcW w:w="608"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Insecticide, acaricides and products to control other arthropods</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TRITHOR S</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US" w:eastAsia="en-US"/>
              </w:rPr>
            </w:pPr>
            <w:r w:rsidRPr="002A4CAC">
              <w:rPr>
                <w:rFonts w:ascii="Verdana" w:eastAsia="Times New Roman" w:hAnsi="Verdana" w:cstheme="minorBidi"/>
                <w:snapToGrid w:val="0"/>
                <w:color w:val="000000"/>
                <w:sz w:val="18"/>
                <w:szCs w:val="18"/>
                <w:lang w:val="en-US" w:eastAsia="en-US"/>
              </w:rPr>
              <w:t>2 g a.i./m² permethrin</w:t>
            </w:r>
          </w:p>
        </w:tc>
        <w:tc>
          <w:tcPr>
            <w:tcW w:w="727"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Subterranean termites</w:t>
            </w:r>
          </w:p>
          <w:p w:rsidR="002A4CAC" w:rsidRPr="002A4CAC" w:rsidRDefault="002A4CAC" w:rsidP="002A4CAC">
            <w:pPr>
              <w:tabs>
                <w:tab w:val="left" w:pos="1491"/>
                <w:tab w:val="left" w:pos="1670"/>
              </w:tabs>
              <w:spacing w:after="0" w:line="240" w:lineRule="auto"/>
              <w:rPr>
                <w:rFonts w:ascii="Verdana" w:eastAsia="Times New Roman" w:hAnsi="Verdana"/>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w:t>
            </w:r>
            <w:r w:rsidRPr="002A4CAC">
              <w:rPr>
                <w:rFonts w:ascii="Verdana" w:eastAsia="Times New Roman" w:hAnsi="Verdana" w:cstheme="minorBidi"/>
                <w:i/>
                <w:snapToGrid w:val="0"/>
                <w:color w:val="000000"/>
                <w:sz w:val="18"/>
                <w:szCs w:val="18"/>
                <w:lang w:val="en-GB" w:eastAsia="en-US"/>
              </w:rPr>
              <w:t>Coptotermes gestroi</w:t>
            </w:r>
            <w:r w:rsidRPr="002A4CAC">
              <w:rPr>
                <w:rFonts w:ascii="Verdana" w:eastAsia="Times New Roman" w:hAnsi="Verdana" w:cstheme="minorBidi"/>
                <w:snapToGrid w:val="0"/>
                <w:color w:val="000000"/>
                <w:sz w:val="18"/>
                <w:szCs w:val="18"/>
                <w:lang w:val="en-GB" w:eastAsia="en-US"/>
              </w:rPr>
              <w:t>)</w:t>
            </w:r>
          </w:p>
        </w:tc>
        <w:tc>
          <w:tcPr>
            <w:tcW w:w="682" w:type="pct"/>
          </w:tcPr>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Efficacy according to XP X 41-550 after ageing according to CTBA BIO-E-016 (effect of the natural light) (lab test)</w:t>
            </w:r>
          </w:p>
        </w:tc>
        <w:tc>
          <w:tcPr>
            <w:tcW w:w="601" w:type="pct"/>
          </w:tcPr>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According to the methodology</w:t>
            </w:r>
          </w:p>
        </w:tc>
        <w:tc>
          <w:tcPr>
            <w:tcW w:w="1270"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All the devices (control and test) are made in quadruplicate. </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For the control, all the survival rates are higher than 50 % (59.2 %) and all the bait wood are ranked with a quotation of 4.</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In vertical position (102 days) for ageing, all the bait woods are protected (quotation 0) and the tested product is not penetrated. </w:t>
            </w:r>
          </w:p>
        </w:tc>
        <w:tc>
          <w:tcPr>
            <w:tcW w:w="574" w:type="pct"/>
          </w:tcPr>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Paviel 2014</w:t>
            </w:r>
          </w:p>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03-14b-EV</w:t>
            </w:r>
          </w:p>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6.7-10</w:t>
            </w:r>
          </w:p>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GB" w:eastAsia="de-DE"/>
              </w:rPr>
              <w:t>IC1</w:t>
            </w:r>
          </w:p>
        </w:tc>
      </w:tr>
      <w:tr w:rsidR="002A4CAC" w:rsidRPr="002A4CAC" w:rsidTr="002A4CAC">
        <w:tc>
          <w:tcPr>
            <w:tcW w:w="608"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Insecticide, acaricides and products to control other arthropods</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TRITHOR S</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US" w:eastAsia="en-US"/>
              </w:rPr>
            </w:pPr>
            <w:r w:rsidRPr="002A4CAC">
              <w:rPr>
                <w:rFonts w:ascii="Verdana" w:eastAsia="Times New Roman" w:hAnsi="Verdana" w:cstheme="minorBidi"/>
                <w:snapToGrid w:val="0"/>
                <w:color w:val="000000"/>
                <w:sz w:val="18"/>
                <w:szCs w:val="18"/>
                <w:lang w:val="en-US" w:eastAsia="en-US"/>
              </w:rPr>
              <w:t>2 g a.i./m² permethrin</w:t>
            </w:r>
          </w:p>
        </w:tc>
        <w:tc>
          <w:tcPr>
            <w:tcW w:w="727"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Subterranean termites</w:t>
            </w:r>
          </w:p>
          <w:p w:rsidR="002A4CAC" w:rsidRPr="002A4CAC" w:rsidRDefault="002A4CAC" w:rsidP="002A4CAC">
            <w:pPr>
              <w:tabs>
                <w:tab w:val="left" w:pos="1491"/>
                <w:tab w:val="left" w:pos="1670"/>
              </w:tabs>
              <w:spacing w:after="0" w:line="240" w:lineRule="auto"/>
              <w:rPr>
                <w:rFonts w:ascii="Verdana" w:eastAsia="Times New Roman" w:hAnsi="Verdana"/>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w:t>
            </w:r>
            <w:r w:rsidRPr="002A4CAC">
              <w:rPr>
                <w:rFonts w:ascii="Verdana" w:eastAsia="Times New Roman" w:hAnsi="Verdana" w:cstheme="minorBidi"/>
                <w:i/>
                <w:snapToGrid w:val="0"/>
                <w:color w:val="000000"/>
                <w:sz w:val="18"/>
                <w:szCs w:val="18"/>
                <w:lang w:val="en-GB" w:eastAsia="en-US"/>
              </w:rPr>
              <w:t>Reticulitermes flavipes</w:t>
            </w:r>
            <w:r w:rsidRPr="002A4CAC">
              <w:rPr>
                <w:rFonts w:ascii="Verdana" w:eastAsia="Times New Roman" w:hAnsi="Verdana" w:cstheme="minorBidi"/>
                <w:snapToGrid w:val="0"/>
                <w:color w:val="000000"/>
                <w:sz w:val="18"/>
                <w:szCs w:val="18"/>
                <w:lang w:val="en-GB" w:eastAsia="en-US"/>
              </w:rPr>
              <w:t>)</w:t>
            </w:r>
          </w:p>
        </w:tc>
        <w:tc>
          <w:tcPr>
            <w:tcW w:w="682" w:type="pct"/>
          </w:tcPr>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Efficacy according to CTBA-BIO-E-008/4 (field test)</w:t>
            </w:r>
          </w:p>
        </w:tc>
        <w:tc>
          <w:tcPr>
            <w:tcW w:w="601" w:type="pct"/>
          </w:tcPr>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According to the methodology</w:t>
            </w:r>
          </w:p>
        </w:tc>
        <w:tc>
          <w:tcPr>
            <w:tcW w:w="1270" w:type="pct"/>
          </w:tcPr>
          <w:p w:rsidR="002A4CAC" w:rsidRPr="002A4CAC" w:rsidRDefault="002A4CAC" w:rsidP="002A4CAC">
            <w:pPr>
              <w:tabs>
                <w:tab w:val="left" w:pos="1491"/>
                <w:tab w:val="left" w:pos="1670"/>
              </w:tabs>
              <w:spacing w:after="0" w:line="240" w:lineRule="auto"/>
              <w:jc w:val="both"/>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10 devices compared to 5 other devices used as control. The test device and the control devices are installed side by side very closed to assess the termite activity.</w:t>
            </w:r>
          </w:p>
          <w:p w:rsidR="002A4CAC" w:rsidRPr="002A4CAC" w:rsidRDefault="002A4CAC" w:rsidP="002A4CAC">
            <w:pPr>
              <w:tabs>
                <w:tab w:val="left" w:pos="1491"/>
                <w:tab w:val="left" w:pos="1670"/>
              </w:tabs>
              <w:spacing w:after="0" w:line="240" w:lineRule="auto"/>
              <w:jc w:val="both"/>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Some test devices are adapted to simulate the construction condition met in the field (cable outlet, pipes…)</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sym w:font="Wingdings" w:char="F0E0"/>
            </w:r>
            <w:r w:rsidRPr="002A4CAC">
              <w:rPr>
                <w:rFonts w:ascii="Verdana" w:eastAsia="Times New Roman" w:hAnsi="Verdana" w:cstheme="minorBidi"/>
                <w:snapToGrid w:val="0"/>
                <w:color w:val="000000"/>
                <w:sz w:val="18"/>
                <w:szCs w:val="18"/>
                <w:lang w:val="en-GB" w:eastAsia="en-US"/>
              </w:rPr>
              <w:t>Installation stage</w:t>
            </w:r>
          </w:p>
        </w:tc>
        <w:tc>
          <w:tcPr>
            <w:tcW w:w="574" w:type="pct"/>
          </w:tcPr>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Paulmier 2014</w:t>
            </w:r>
          </w:p>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401/12/174F/3/g</w:t>
            </w:r>
          </w:p>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6.7-11</w:t>
            </w:r>
          </w:p>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IC1</w:t>
            </w:r>
          </w:p>
        </w:tc>
      </w:tr>
      <w:tr w:rsidR="002A4CAC" w:rsidRPr="002A4CAC" w:rsidTr="002A4CAC">
        <w:tc>
          <w:tcPr>
            <w:tcW w:w="608"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Insecticide, acaricides and products to control other arthropods</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TRITHOR S</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US" w:eastAsia="en-US"/>
              </w:rPr>
            </w:pPr>
            <w:r w:rsidRPr="002A4CAC">
              <w:rPr>
                <w:rFonts w:ascii="Verdana" w:eastAsia="Times New Roman" w:hAnsi="Verdana" w:cstheme="minorBidi"/>
                <w:snapToGrid w:val="0"/>
                <w:color w:val="000000"/>
                <w:sz w:val="18"/>
                <w:szCs w:val="18"/>
                <w:lang w:val="en-US" w:eastAsia="en-US"/>
              </w:rPr>
              <w:t>2 g a.i./m² permethrin</w:t>
            </w:r>
          </w:p>
        </w:tc>
        <w:tc>
          <w:tcPr>
            <w:tcW w:w="727"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Subterranean termites</w:t>
            </w:r>
          </w:p>
          <w:p w:rsidR="002A4CAC" w:rsidRPr="002A4CAC" w:rsidRDefault="002A4CAC" w:rsidP="002A4CAC">
            <w:pPr>
              <w:tabs>
                <w:tab w:val="left" w:pos="1491"/>
                <w:tab w:val="left" w:pos="1670"/>
              </w:tabs>
              <w:spacing w:after="0" w:line="240" w:lineRule="auto"/>
              <w:rPr>
                <w:rFonts w:ascii="Verdana" w:eastAsia="Times New Roman" w:hAnsi="Verdana"/>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w:t>
            </w:r>
            <w:r w:rsidRPr="002A4CAC">
              <w:rPr>
                <w:rFonts w:ascii="Verdana" w:eastAsia="Times New Roman" w:hAnsi="Verdana" w:cstheme="minorBidi"/>
                <w:i/>
                <w:snapToGrid w:val="0"/>
                <w:color w:val="000000"/>
                <w:sz w:val="18"/>
                <w:szCs w:val="18"/>
                <w:lang w:val="en-GB" w:eastAsia="en-US"/>
              </w:rPr>
              <w:t>Reticulitermes flavipes</w:t>
            </w:r>
            <w:r w:rsidRPr="002A4CAC">
              <w:rPr>
                <w:rFonts w:ascii="Verdana" w:eastAsia="Times New Roman" w:hAnsi="Verdana" w:cstheme="minorBidi"/>
                <w:snapToGrid w:val="0"/>
                <w:color w:val="000000"/>
                <w:sz w:val="18"/>
                <w:szCs w:val="18"/>
                <w:lang w:val="en-GB" w:eastAsia="en-US"/>
              </w:rPr>
              <w:t>)</w:t>
            </w:r>
          </w:p>
        </w:tc>
        <w:tc>
          <w:tcPr>
            <w:tcW w:w="682" w:type="pct"/>
          </w:tcPr>
          <w:p w:rsidR="002A4CAC" w:rsidRPr="002A4CAC" w:rsidRDefault="002A4CAC" w:rsidP="002A4CAC">
            <w:pPr>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Efficacy according to CTBA-BIO-E-008/4</w:t>
            </w:r>
          </w:p>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(field test)</w:t>
            </w:r>
          </w:p>
        </w:tc>
        <w:tc>
          <w:tcPr>
            <w:tcW w:w="601" w:type="pct"/>
          </w:tcPr>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According to the methodology</w:t>
            </w:r>
          </w:p>
        </w:tc>
        <w:tc>
          <w:tcPr>
            <w:tcW w:w="1270" w:type="pct"/>
          </w:tcPr>
          <w:p w:rsidR="002A4CAC" w:rsidRPr="002A4CAC" w:rsidRDefault="002A4CAC" w:rsidP="002A4CAC">
            <w:pPr>
              <w:tabs>
                <w:tab w:val="left" w:pos="1491"/>
                <w:tab w:val="left" w:pos="1670"/>
              </w:tabs>
              <w:spacing w:after="0" w:line="240" w:lineRule="auto"/>
              <w:jc w:val="both"/>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1 year report related to the installation study 401/12/174F/3/g</w:t>
            </w:r>
          </w:p>
          <w:p w:rsidR="002A4CAC" w:rsidRPr="002A4CAC" w:rsidRDefault="002A4CAC" w:rsidP="002A4CAC">
            <w:pPr>
              <w:tabs>
                <w:tab w:val="left" w:pos="1491"/>
                <w:tab w:val="left" w:pos="1670"/>
              </w:tabs>
              <w:spacing w:after="0" w:line="240" w:lineRule="auto"/>
              <w:jc w:val="both"/>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10 devices compared to 5 other devices used as control. The test device and the control devices are installed side by side very closed to assess the termite activity.</w:t>
            </w:r>
          </w:p>
          <w:p w:rsidR="002A4CAC" w:rsidRPr="002A4CAC" w:rsidRDefault="002A4CAC" w:rsidP="002A4CAC">
            <w:pPr>
              <w:tabs>
                <w:tab w:val="left" w:pos="1491"/>
                <w:tab w:val="left" w:pos="1670"/>
              </w:tabs>
              <w:spacing w:after="0" w:line="240" w:lineRule="auto"/>
              <w:jc w:val="both"/>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Some test devices are adapted to simulate the construction condition met in the field (cable outlet, pipes…)</w:t>
            </w:r>
          </w:p>
          <w:p w:rsidR="002A4CAC" w:rsidRPr="002A4CAC" w:rsidRDefault="002A4CAC" w:rsidP="002A4CAC">
            <w:pPr>
              <w:tabs>
                <w:tab w:val="left" w:pos="1491"/>
                <w:tab w:val="left" w:pos="1670"/>
              </w:tabs>
              <w:spacing w:after="0" w:line="240" w:lineRule="auto"/>
              <w:jc w:val="both"/>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After one year of the test, the activity </w:t>
            </w:r>
            <w:r w:rsidRPr="002A4CAC">
              <w:rPr>
                <w:rFonts w:ascii="Verdana" w:eastAsia="Times New Roman" w:hAnsi="Verdana" w:cstheme="minorBidi"/>
                <w:snapToGrid w:val="0"/>
                <w:color w:val="000000"/>
                <w:sz w:val="18"/>
                <w:szCs w:val="18"/>
                <w:lang w:val="en-GB" w:eastAsia="en-US"/>
              </w:rPr>
              <w:lastRenderedPageBreak/>
              <w:t>of termites is noted in and outside the test control (4/5). The methodology is validated.</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After one year of exposure, 100 % of protection of the product is observed (the bait woods in the test devices remained untouched and the product remained unpenetrated).</w:t>
            </w:r>
          </w:p>
        </w:tc>
        <w:tc>
          <w:tcPr>
            <w:tcW w:w="574" w:type="pct"/>
          </w:tcPr>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lastRenderedPageBreak/>
              <w:t>Paulmier 2015</w:t>
            </w:r>
          </w:p>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401/12/174F/3/h</w:t>
            </w:r>
          </w:p>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6.7-12</w:t>
            </w:r>
          </w:p>
          <w:p w:rsidR="002A4CAC" w:rsidRPr="002A4CAC" w:rsidRDefault="002A4CAC" w:rsidP="002A4CAC">
            <w:pPr>
              <w:spacing w:after="0" w:line="240" w:lineRule="auto"/>
              <w:rPr>
                <w:rFonts w:ascii="Verdana" w:eastAsia="Times New Roman" w:hAnsi="Verdana"/>
                <w:i/>
                <w:color w:val="000000"/>
                <w:sz w:val="18"/>
                <w:szCs w:val="18"/>
                <w:lang w:val="en-US" w:eastAsia="de-DE"/>
              </w:rPr>
            </w:pPr>
            <w:r w:rsidRPr="002A4CAC">
              <w:rPr>
                <w:rFonts w:ascii="Verdana" w:eastAsia="Times New Roman" w:hAnsi="Verdana"/>
                <w:color w:val="000000"/>
                <w:sz w:val="18"/>
                <w:szCs w:val="18"/>
                <w:lang w:val="en-GB" w:eastAsia="de-DE"/>
              </w:rPr>
              <w:t>IC1</w:t>
            </w:r>
          </w:p>
        </w:tc>
      </w:tr>
      <w:tr w:rsidR="002A4CAC" w:rsidRPr="002A4CAC" w:rsidTr="002A4CAC">
        <w:tc>
          <w:tcPr>
            <w:tcW w:w="608"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lastRenderedPageBreak/>
              <w:t>Insecticide, acaricides and products to control other arthropods</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TRITHOR S</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US" w:eastAsia="en-US"/>
              </w:rPr>
            </w:pPr>
            <w:r w:rsidRPr="002A4CAC">
              <w:rPr>
                <w:rFonts w:ascii="Verdana" w:eastAsia="Times New Roman" w:hAnsi="Verdana" w:cstheme="minorBidi"/>
                <w:snapToGrid w:val="0"/>
                <w:color w:val="000000"/>
                <w:sz w:val="18"/>
                <w:szCs w:val="18"/>
                <w:lang w:val="en-US" w:eastAsia="en-US"/>
              </w:rPr>
              <w:t>2 g a.i./m² permethrin</w:t>
            </w:r>
          </w:p>
        </w:tc>
        <w:tc>
          <w:tcPr>
            <w:tcW w:w="727"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Subterranean termites</w:t>
            </w:r>
          </w:p>
          <w:p w:rsidR="002A4CAC" w:rsidRPr="002A4CAC" w:rsidRDefault="002A4CAC" w:rsidP="002A4CAC">
            <w:pPr>
              <w:spacing w:after="0" w:line="240" w:lineRule="auto"/>
              <w:rPr>
                <w:rFonts w:ascii="Verdana" w:eastAsia="Times New Roman" w:hAnsi="Verdana"/>
                <w:i/>
                <w:color w:val="000000"/>
                <w:sz w:val="18"/>
                <w:szCs w:val="18"/>
                <w:lang w:val="fr-FR" w:eastAsia="de-DE"/>
              </w:rPr>
            </w:pPr>
            <w:r w:rsidRPr="002A4CAC">
              <w:rPr>
                <w:rFonts w:ascii="Verdana" w:eastAsia="Times New Roman" w:hAnsi="Verdana"/>
                <w:color w:val="000000"/>
                <w:sz w:val="18"/>
                <w:szCs w:val="18"/>
                <w:lang w:val="fr-FR" w:eastAsia="de-DE"/>
              </w:rPr>
              <w:t>(</w:t>
            </w:r>
            <w:r w:rsidRPr="002A4CAC">
              <w:rPr>
                <w:rFonts w:ascii="Verdana" w:eastAsia="Times New Roman" w:hAnsi="Verdana"/>
                <w:i/>
                <w:color w:val="000000"/>
                <w:sz w:val="18"/>
                <w:szCs w:val="18"/>
                <w:lang w:val="fr-FR" w:eastAsia="de-DE"/>
              </w:rPr>
              <w:t>Heterotermes tenuis,</w:t>
            </w:r>
          </w:p>
          <w:p w:rsidR="002A4CAC" w:rsidRPr="002A4CAC" w:rsidRDefault="002A4CAC" w:rsidP="002A4CAC">
            <w:pPr>
              <w:spacing w:after="0" w:line="240" w:lineRule="auto"/>
              <w:rPr>
                <w:rFonts w:ascii="Verdana" w:eastAsia="Times New Roman" w:hAnsi="Verdana"/>
                <w:i/>
                <w:color w:val="000000"/>
                <w:sz w:val="18"/>
                <w:szCs w:val="18"/>
                <w:lang w:val="fr-FR" w:eastAsia="de-DE"/>
              </w:rPr>
            </w:pPr>
            <w:r w:rsidRPr="002A4CAC">
              <w:rPr>
                <w:rFonts w:ascii="Verdana" w:eastAsia="Times New Roman" w:hAnsi="Verdana"/>
                <w:i/>
                <w:color w:val="000000"/>
                <w:sz w:val="18"/>
                <w:szCs w:val="18"/>
                <w:lang w:val="fr-FR" w:eastAsia="de-DE"/>
              </w:rPr>
              <w:t xml:space="preserve">Coptotermes testaceus, </w:t>
            </w:r>
          </w:p>
          <w:p w:rsidR="002A4CAC" w:rsidRPr="002A4CAC" w:rsidRDefault="002A4CAC" w:rsidP="002A4CAC">
            <w:pPr>
              <w:spacing w:after="0" w:line="240" w:lineRule="auto"/>
              <w:rPr>
                <w:rFonts w:ascii="Verdana" w:eastAsia="Times New Roman" w:hAnsi="Verdana"/>
                <w:i/>
                <w:color w:val="000000"/>
                <w:sz w:val="18"/>
                <w:szCs w:val="18"/>
                <w:lang w:val="fr-FR" w:eastAsia="de-DE"/>
              </w:rPr>
            </w:pPr>
            <w:r w:rsidRPr="002A4CAC">
              <w:rPr>
                <w:rFonts w:ascii="Verdana" w:eastAsia="Times New Roman" w:hAnsi="Verdana"/>
                <w:i/>
                <w:color w:val="000000"/>
                <w:sz w:val="18"/>
                <w:szCs w:val="18"/>
                <w:lang w:val="fr-FR" w:eastAsia="de-DE"/>
              </w:rPr>
              <w:t>Tree termites</w:t>
            </w:r>
          </w:p>
          <w:p w:rsidR="002A4CAC" w:rsidRPr="002A4CAC" w:rsidRDefault="002A4CAC" w:rsidP="002A4CAC">
            <w:pPr>
              <w:spacing w:after="0" w:line="240" w:lineRule="auto"/>
              <w:rPr>
                <w:rFonts w:ascii="Verdana" w:eastAsia="Times New Roman" w:hAnsi="Verdana"/>
                <w:i/>
                <w:color w:val="000000"/>
                <w:sz w:val="18"/>
                <w:szCs w:val="18"/>
                <w:lang w:val="fr-FR" w:eastAsia="de-DE"/>
              </w:rPr>
            </w:pPr>
            <w:r w:rsidRPr="002A4CAC">
              <w:rPr>
                <w:rFonts w:ascii="Verdana" w:eastAsia="Times New Roman" w:hAnsi="Verdana"/>
                <w:i/>
                <w:color w:val="000000"/>
                <w:sz w:val="18"/>
                <w:szCs w:val="18"/>
                <w:lang w:val="fr-FR" w:eastAsia="de-DE"/>
              </w:rPr>
              <w:t>Nasutitermes spp)</w:t>
            </w:r>
          </w:p>
        </w:tc>
        <w:tc>
          <w:tcPr>
            <w:tcW w:w="682" w:type="pct"/>
          </w:tcPr>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Efficacy according to CTBA-BIO-E-008/4(field test)</w:t>
            </w:r>
          </w:p>
        </w:tc>
        <w:tc>
          <w:tcPr>
            <w:tcW w:w="601" w:type="pct"/>
          </w:tcPr>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According to the methodology</w:t>
            </w:r>
          </w:p>
        </w:tc>
        <w:tc>
          <w:tcPr>
            <w:tcW w:w="1270" w:type="pct"/>
          </w:tcPr>
          <w:p w:rsidR="002A4CAC" w:rsidRPr="002A4CAC" w:rsidRDefault="002A4CAC" w:rsidP="002A4CAC">
            <w:pPr>
              <w:tabs>
                <w:tab w:val="left" w:pos="1491"/>
                <w:tab w:val="left" w:pos="1670"/>
              </w:tabs>
              <w:spacing w:after="0" w:line="240" w:lineRule="auto"/>
              <w:jc w:val="both"/>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10 devices compared to 5 other devices used as control. The test device and the control devices are installed side by side very closed to assess the termite activity.</w:t>
            </w:r>
          </w:p>
          <w:p w:rsidR="002A4CAC" w:rsidRPr="002A4CAC" w:rsidRDefault="002A4CAC" w:rsidP="002A4CAC">
            <w:pPr>
              <w:tabs>
                <w:tab w:val="left" w:pos="1491"/>
                <w:tab w:val="left" w:pos="1670"/>
              </w:tabs>
              <w:spacing w:after="0" w:line="240" w:lineRule="auto"/>
              <w:jc w:val="both"/>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Some test devices are adapted to simulate the construction condition met in the field (cable outlet, pipes…)</w:t>
            </w:r>
          </w:p>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sym w:font="Wingdings" w:char="F0E0"/>
            </w:r>
            <w:r w:rsidRPr="002A4CAC">
              <w:rPr>
                <w:rFonts w:ascii="Verdana" w:eastAsia="Times New Roman" w:hAnsi="Verdana" w:cstheme="minorBidi"/>
                <w:snapToGrid w:val="0"/>
                <w:color w:val="000000"/>
                <w:sz w:val="18"/>
                <w:szCs w:val="18"/>
                <w:lang w:val="en-GB" w:eastAsia="en-US"/>
              </w:rPr>
              <w:t>Installation stage</w:t>
            </w:r>
          </w:p>
        </w:tc>
        <w:tc>
          <w:tcPr>
            <w:tcW w:w="574" w:type="pct"/>
          </w:tcPr>
          <w:p w:rsidR="002A4CAC" w:rsidRPr="002A4CAC" w:rsidRDefault="002A4CAC" w:rsidP="002A4CAC">
            <w:pPr>
              <w:spacing w:after="0" w:line="240" w:lineRule="auto"/>
              <w:rPr>
                <w:rFonts w:ascii="Verdana" w:eastAsia="Times New Roman" w:hAnsi="Verdana"/>
                <w:color w:val="000000"/>
                <w:sz w:val="18"/>
                <w:szCs w:val="18"/>
                <w:lang w:val="fr-FR" w:eastAsia="de-DE"/>
              </w:rPr>
            </w:pPr>
            <w:r w:rsidRPr="002A4CAC">
              <w:rPr>
                <w:rFonts w:ascii="Verdana" w:eastAsia="Times New Roman" w:hAnsi="Verdana"/>
                <w:color w:val="000000"/>
                <w:sz w:val="18"/>
                <w:szCs w:val="18"/>
                <w:lang w:val="fr-FR" w:eastAsia="de-DE"/>
              </w:rPr>
              <w:t>Paulmier et al. 2014</w:t>
            </w:r>
          </w:p>
          <w:p w:rsidR="002A4CAC" w:rsidRPr="002A4CAC" w:rsidRDefault="002A4CAC" w:rsidP="002A4CAC">
            <w:pPr>
              <w:spacing w:after="0" w:line="240" w:lineRule="auto"/>
              <w:rPr>
                <w:rFonts w:ascii="Verdana" w:eastAsia="Times New Roman" w:hAnsi="Verdana"/>
                <w:color w:val="000000"/>
                <w:sz w:val="18"/>
                <w:szCs w:val="18"/>
                <w:lang w:val="fr-FR" w:eastAsia="de-DE"/>
              </w:rPr>
            </w:pPr>
            <w:r w:rsidRPr="002A4CAC">
              <w:rPr>
                <w:rFonts w:ascii="Verdana" w:eastAsia="Times New Roman" w:hAnsi="Verdana"/>
                <w:color w:val="000000"/>
                <w:sz w:val="18"/>
                <w:szCs w:val="18"/>
                <w:lang w:val="fr-FR" w:eastAsia="de-DE"/>
              </w:rPr>
              <w:t>401/12/174F/2/o</w:t>
            </w:r>
          </w:p>
          <w:p w:rsidR="002A4CAC" w:rsidRPr="002A4CAC" w:rsidRDefault="002A4CAC" w:rsidP="002A4CAC">
            <w:pPr>
              <w:spacing w:after="0" w:line="240" w:lineRule="auto"/>
              <w:rPr>
                <w:rFonts w:ascii="Verdana" w:eastAsia="Times New Roman" w:hAnsi="Verdana"/>
                <w:color w:val="000000"/>
                <w:sz w:val="18"/>
                <w:szCs w:val="18"/>
                <w:lang w:val="fr-FR" w:eastAsia="de-DE"/>
              </w:rPr>
            </w:pPr>
            <w:r w:rsidRPr="002A4CAC">
              <w:rPr>
                <w:rFonts w:ascii="Verdana" w:eastAsia="Times New Roman" w:hAnsi="Verdana"/>
                <w:color w:val="000000"/>
                <w:sz w:val="18"/>
                <w:szCs w:val="18"/>
                <w:lang w:val="fr-FR" w:eastAsia="de-DE"/>
              </w:rPr>
              <w:t>6.7-13</w:t>
            </w:r>
          </w:p>
          <w:p w:rsidR="002A4CAC" w:rsidRPr="002A4CAC" w:rsidRDefault="002A4CAC" w:rsidP="002A4CAC">
            <w:pPr>
              <w:spacing w:after="0" w:line="240" w:lineRule="auto"/>
              <w:rPr>
                <w:rFonts w:ascii="Verdana" w:eastAsia="Times New Roman" w:hAnsi="Verdana"/>
                <w:color w:val="000000"/>
                <w:sz w:val="18"/>
                <w:szCs w:val="18"/>
                <w:lang w:val="fr-FR" w:eastAsia="de-DE"/>
              </w:rPr>
            </w:pPr>
            <w:r w:rsidRPr="002A4CAC">
              <w:rPr>
                <w:rFonts w:ascii="Verdana" w:eastAsia="Times New Roman" w:hAnsi="Verdana"/>
                <w:color w:val="000000"/>
                <w:sz w:val="18"/>
                <w:szCs w:val="18"/>
                <w:lang w:val="en-GB" w:eastAsia="de-DE"/>
              </w:rPr>
              <w:t>IC2</w:t>
            </w:r>
          </w:p>
        </w:tc>
      </w:tr>
      <w:tr w:rsidR="002A4CAC" w:rsidRPr="002A4CAC" w:rsidTr="002A4CAC">
        <w:tc>
          <w:tcPr>
            <w:tcW w:w="608"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Insecticide, acaricides and products to control other arthropods</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TRITHOR S</w:t>
            </w:r>
          </w:p>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US" w:eastAsia="en-US"/>
              </w:rPr>
            </w:pPr>
            <w:r w:rsidRPr="002A4CAC">
              <w:rPr>
                <w:rFonts w:ascii="Verdana" w:eastAsia="Times New Roman" w:hAnsi="Verdana" w:cstheme="minorBidi"/>
                <w:snapToGrid w:val="0"/>
                <w:color w:val="000000"/>
                <w:sz w:val="18"/>
                <w:szCs w:val="18"/>
                <w:lang w:val="en-US" w:eastAsia="en-US"/>
              </w:rPr>
              <w:t>2 g a.i./m² permethrin</w:t>
            </w:r>
          </w:p>
        </w:tc>
        <w:tc>
          <w:tcPr>
            <w:tcW w:w="727" w:type="pct"/>
          </w:tcPr>
          <w:p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Subterranean termites</w:t>
            </w:r>
          </w:p>
          <w:p w:rsidR="002A4CAC" w:rsidRPr="002A4CAC" w:rsidRDefault="002A4CAC" w:rsidP="002A4CAC">
            <w:pPr>
              <w:spacing w:after="0" w:line="240" w:lineRule="auto"/>
              <w:rPr>
                <w:rFonts w:ascii="Verdana" w:eastAsia="Times New Roman" w:hAnsi="Verdana"/>
                <w:i/>
                <w:color w:val="000000"/>
                <w:sz w:val="18"/>
                <w:szCs w:val="18"/>
                <w:lang w:val="fr-FR" w:eastAsia="de-DE"/>
              </w:rPr>
            </w:pPr>
            <w:r w:rsidRPr="002A4CAC">
              <w:rPr>
                <w:rFonts w:ascii="Verdana" w:eastAsia="Times New Roman" w:hAnsi="Verdana"/>
                <w:color w:val="000000"/>
                <w:sz w:val="18"/>
                <w:szCs w:val="18"/>
                <w:lang w:val="fr-FR" w:eastAsia="de-DE"/>
              </w:rPr>
              <w:t>(</w:t>
            </w:r>
            <w:r w:rsidRPr="002A4CAC">
              <w:rPr>
                <w:rFonts w:ascii="Verdana" w:eastAsia="Times New Roman" w:hAnsi="Verdana"/>
                <w:i/>
                <w:color w:val="000000"/>
                <w:sz w:val="18"/>
                <w:szCs w:val="18"/>
                <w:lang w:val="fr-FR" w:eastAsia="de-DE"/>
              </w:rPr>
              <w:t>Heterotermes tenuis,</w:t>
            </w:r>
          </w:p>
          <w:p w:rsidR="002A4CAC" w:rsidRPr="002A4CAC" w:rsidRDefault="002A4CAC" w:rsidP="002A4CAC">
            <w:pPr>
              <w:spacing w:after="0" w:line="240" w:lineRule="auto"/>
              <w:rPr>
                <w:rFonts w:ascii="Verdana" w:eastAsia="Times New Roman" w:hAnsi="Verdana"/>
                <w:i/>
                <w:color w:val="000000"/>
                <w:sz w:val="18"/>
                <w:szCs w:val="18"/>
                <w:lang w:val="fr-FR" w:eastAsia="de-DE"/>
              </w:rPr>
            </w:pPr>
            <w:r w:rsidRPr="002A4CAC">
              <w:rPr>
                <w:rFonts w:ascii="Verdana" w:eastAsia="Times New Roman" w:hAnsi="Verdana"/>
                <w:i/>
                <w:color w:val="000000"/>
                <w:sz w:val="18"/>
                <w:szCs w:val="18"/>
                <w:lang w:val="fr-FR" w:eastAsia="de-DE"/>
              </w:rPr>
              <w:t xml:space="preserve">Coptotermes testaceus, </w:t>
            </w:r>
          </w:p>
          <w:p w:rsidR="002A4CAC" w:rsidRPr="002A4CAC" w:rsidRDefault="002A4CAC" w:rsidP="002A4CAC">
            <w:pPr>
              <w:spacing w:after="0" w:line="240" w:lineRule="auto"/>
              <w:rPr>
                <w:rFonts w:ascii="Verdana" w:eastAsia="Times New Roman" w:hAnsi="Verdana"/>
                <w:i/>
                <w:color w:val="000000"/>
                <w:sz w:val="18"/>
                <w:szCs w:val="18"/>
                <w:lang w:val="fr-FR" w:eastAsia="de-DE"/>
              </w:rPr>
            </w:pPr>
            <w:r w:rsidRPr="002A4CAC">
              <w:rPr>
                <w:rFonts w:ascii="Verdana" w:eastAsia="Times New Roman" w:hAnsi="Verdana"/>
                <w:i/>
                <w:color w:val="000000"/>
                <w:sz w:val="18"/>
                <w:szCs w:val="18"/>
                <w:lang w:val="fr-FR" w:eastAsia="de-DE"/>
              </w:rPr>
              <w:t>Tree termites</w:t>
            </w:r>
          </w:p>
          <w:p w:rsidR="002A4CAC" w:rsidRPr="002A4CAC" w:rsidRDefault="002A4CAC" w:rsidP="002A4CAC">
            <w:pPr>
              <w:spacing w:after="0" w:line="240" w:lineRule="auto"/>
              <w:rPr>
                <w:rFonts w:ascii="Verdana" w:eastAsia="Times New Roman" w:hAnsi="Verdana"/>
                <w:i/>
                <w:color w:val="000000"/>
                <w:sz w:val="18"/>
                <w:szCs w:val="18"/>
                <w:lang w:val="fr-FR" w:eastAsia="de-DE"/>
              </w:rPr>
            </w:pPr>
            <w:r w:rsidRPr="002A4CAC">
              <w:rPr>
                <w:rFonts w:ascii="Verdana" w:eastAsia="Times New Roman" w:hAnsi="Verdana"/>
                <w:i/>
                <w:color w:val="000000"/>
                <w:sz w:val="18"/>
                <w:szCs w:val="18"/>
                <w:lang w:val="fr-FR" w:eastAsia="de-DE"/>
              </w:rPr>
              <w:t>Nasutitermes spp)</w:t>
            </w:r>
          </w:p>
        </w:tc>
        <w:tc>
          <w:tcPr>
            <w:tcW w:w="682" w:type="pct"/>
          </w:tcPr>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Efficacy according to CTBA-BIO-E-008/4 (field test)</w:t>
            </w:r>
          </w:p>
        </w:tc>
        <w:tc>
          <w:tcPr>
            <w:tcW w:w="601" w:type="pct"/>
          </w:tcPr>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According to the methodology</w:t>
            </w:r>
          </w:p>
        </w:tc>
        <w:tc>
          <w:tcPr>
            <w:tcW w:w="1270" w:type="pct"/>
          </w:tcPr>
          <w:p w:rsidR="002A4CAC" w:rsidRPr="002A4CAC" w:rsidRDefault="002A4CAC" w:rsidP="002A4CAC">
            <w:pPr>
              <w:tabs>
                <w:tab w:val="left" w:pos="1491"/>
                <w:tab w:val="left" w:pos="1670"/>
              </w:tabs>
              <w:spacing w:after="0" w:line="240" w:lineRule="auto"/>
              <w:jc w:val="both"/>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1 year report related to the installation study 401/12/174/F/2/o</w:t>
            </w:r>
          </w:p>
          <w:p w:rsidR="002A4CAC" w:rsidRPr="002A4CAC" w:rsidRDefault="002A4CAC" w:rsidP="002A4CAC">
            <w:pPr>
              <w:tabs>
                <w:tab w:val="left" w:pos="1491"/>
                <w:tab w:val="left" w:pos="1670"/>
              </w:tabs>
              <w:spacing w:after="0" w:line="240" w:lineRule="auto"/>
              <w:jc w:val="both"/>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10 devices compared to 5 other devices used as control. The test device and the control devices are installed side by side very closed to assess the termite activity.</w:t>
            </w:r>
          </w:p>
          <w:p w:rsidR="002A4CAC" w:rsidRPr="002A4CAC" w:rsidRDefault="002A4CAC" w:rsidP="002A4CAC">
            <w:pPr>
              <w:tabs>
                <w:tab w:val="left" w:pos="1491"/>
                <w:tab w:val="left" w:pos="1670"/>
              </w:tabs>
              <w:spacing w:after="0" w:line="240" w:lineRule="auto"/>
              <w:jc w:val="both"/>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Some test devices are adapted to simulate the construction condition met in the field (cable outlet, pipes…)</w:t>
            </w:r>
          </w:p>
          <w:p w:rsidR="002A4CAC" w:rsidRPr="002A4CAC" w:rsidRDefault="002A4CAC" w:rsidP="002A4CAC">
            <w:pPr>
              <w:tabs>
                <w:tab w:val="left" w:pos="1491"/>
                <w:tab w:val="left" w:pos="1670"/>
              </w:tabs>
              <w:spacing w:after="0" w:line="240" w:lineRule="auto"/>
              <w:jc w:val="both"/>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After one year of the test, the activity of termites is noted in and outside the test control (5/5). The methodology is validated.</w:t>
            </w:r>
          </w:p>
          <w:p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After one year of exposure, 100 % of protection of the product is observed (the bait woods in the test devices remained untouched and the product remained unpenetrated).</w:t>
            </w:r>
          </w:p>
        </w:tc>
        <w:tc>
          <w:tcPr>
            <w:tcW w:w="574" w:type="pct"/>
          </w:tcPr>
          <w:p w:rsidR="002A4CAC" w:rsidRPr="002A4CAC" w:rsidRDefault="002A4CAC" w:rsidP="002A4CAC">
            <w:pPr>
              <w:spacing w:after="0" w:line="240" w:lineRule="auto"/>
              <w:rPr>
                <w:rFonts w:ascii="Verdana" w:eastAsia="Times New Roman" w:hAnsi="Verdana"/>
                <w:color w:val="000000"/>
                <w:sz w:val="18"/>
                <w:szCs w:val="18"/>
                <w:lang w:val="fr-FR" w:eastAsia="de-DE"/>
              </w:rPr>
            </w:pPr>
            <w:r w:rsidRPr="002A4CAC">
              <w:rPr>
                <w:rFonts w:ascii="Verdana" w:eastAsia="Times New Roman" w:hAnsi="Verdana"/>
                <w:color w:val="000000"/>
                <w:sz w:val="18"/>
                <w:szCs w:val="18"/>
                <w:lang w:val="fr-FR" w:eastAsia="de-DE"/>
              </w:rPr>
              <w:t>Paulmier et al. 2015</w:t>
            </w:r>
          </w:p>
          <w:p w:rsidR="002A4CAC" w:rsidRPr="002A4CAC" w:rsidRDefault="002A4CAC" w:rsidP="002A4CAC">
            <w:pPr>
              <w:spacing w:after="0" w:line="240" w:lineRule="auto"/>
              <w:rPr>
                <w:rFonts w:ascii="Verdana" w:eastAsia="Times New Roman" w:hAnsi="Verdana"/>
                <w:color w:val="000000"/>
                <w:sz w:val="18"/>
                <w:szCs w:val="18"/>
                <w:lang w:val="fr-FR" w:eastAsia="de-DE"/>
              </w:rPr>
            </w:pPr>
            <w:r w:rsidRPr="002A4CAC">
              <w:rPr>
                <w:rFonts w:ascii="Verdana" w:eastAsia="Times New Roman" w:hAnsi="Verdana"/>
                <w:color w:val="000000"/>
                <w:sz w:val="18"/>
                <w:szCs w:val="18"/>
                <w:lang w:val="fr-FR" w:eastAsia="de-DE"/>
              </w:rPr>
              <w:t>401/12/174F/3/p</w:t>
            </w:r>
          </w:p>
          <w:p w:rsidR="002A4CAC" w:rsidRPr="002A4CAC" w:rsidRDefault="002A4CAC" w:rsidP="002A4CAC">
            <w:pPr>
              <w:spacing w:after="0" w:line="240" w:lineRule="auto"/>
              <w:rPr>
                <w:rFonts w:ascii="Verdana" w:eastAsia="Times New Roman" w:hAnsi="Verdana"/>
                <w:color w:val="000000"/>
                <w:sz w:val="18"/>
                <w:szCs w:val="18"/>
                <w:lang w:val="fr-FR" w:eastAsia="de-DE"/>
              </w:rPr>
            </w:pPr>
            <w:r w:rsidRPr="002A4CAC">
              <w:rPr>
                <w:rFonts w:ascii="Verdana" w:eastAsia="Times New Roman" w:hAnsi="Verdana"/>
                <w:color w:val="000000"/>
                <w:sz w:val="18"/>
                <w:szCs w:val="18"/>
                <w:lang w:val="fr-FR" w:eastAsia="de-DE"/>
              </w:rPr>
              <w:t>6.7-14</w:t>
            </w:r>
          </w:p>
          <w:p w:rsidR="002A4CAC" w:rsidRPr="002A4CAC" w:rsidRDefault="002A4CAC" w:rsidP="002A4CAC">
            <w:pPr>
              <w:spacing w:after="0" w:line="240" w:lineRule="auto"/>
              <w:rPr>
                <w:rFonts w:ascii="Verdana" w:eastAsia="Times New Roman" w:hAnsi="Verdana"/>
                <w:i/>
                <w:color w:val="000000"/>
                <w:sz w:val="18"/>
                <w:szCs w:val="18"/>
                <w:lang w:val="fr-FR" w:eastAsia="de-DE"/>
              </w:rPr>
            </w:pPr>
            <w:r w:rsidRPr="002A4CAC">
              <w:rPr>
                <w:rFonts w:ascii="Verdana" w:eastAsia="Times New Roman" w:hAnsi="Verdana"/>
                <w:color w:val="000000"/>
                <w:sz w:val="18"/>
                <w:szCs w:val="18"/>
                <w:lang w:val="en-GB" w:eastAsia="de-DE"/>
              </w:rPr>
              <w:t>IC2</w:t>
            </w:r>
          </w:p>
        </w:tc>
      </w:tr>
    </w:tbl>
    <w:p w:rsidR="002A4CAC" w:rsidRPr="002A4CAC" w:rsidRDefault="002A4CAC" w:rsidP="002A4CAC">
      <w:pPr>
        <w:spacing w:after="0" w:line="260" w:lineRule="atLeast"/>
        <w:rPr>
          <w:rFonts w:ascii="Verdana" w:hAnsi="Verdana"/>
          <w:b/>
          <w:bCs/>
          <w:sz w:val="20"/>
          <w:szCs w:val="20"/>
          <w:lang w:val="en-US" w:eastAsia="en-US"/>
        </w:rPr>
        <w:sectPr w:rsidR="002A4CAC" w:rsidRPr="002A4CAC" w:rsidSect="002A4CAC">
          <w:pgSz w:w="16838" w:h="11906" w:orient="landscape"/>
          <w:pgMar w:top="1418" w:right="1021" w:bottom="709" w:left="1021" w:header="708" w:footer="708" w:gutter="0"/>
          <w:cols w:space="708"/>
          <w:docGrid w:linePitch="360"/>
        </w:sectPr>
      </w:pPr>
    </w:p>
    <w:p w:rsidR="002A4CAC" w:rsidRPr="002A4CAC" w:rsidRDefault="002A4CAC" w:rsidP="002A4CAC">
      <w:pPr>
        <w:spacing w:after="0" w:line="260" w:lineRule="atLeast"/>
        <w:rPr>
          <w:i/>
          <w:iCs/>
          <w:sz w:val="20"/>
          <w:szCs w:val="20"/>
          <w:lang w:val="en-US"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995"/>
      </w:tblGrid>
      <w:tr w:rsidR="002A4CAC" w:rsidRPr="00AA7D96" w:rsidTr="002A4CAC">
        <w:tc>
          <w:tcPr>
            <w:tcW w:w="5000" w:type="pct"/>
            <w:tcBorders>
              <w:top w:val="single" w:sz="4" w:space="0" w:color="auto"/>
              <w:left w:val="single" w:sz="4" w:space="0" w:color="auto"/>
              <w:bottom w:val="single" w:sz="6" w:space="0" w:color="auto"/>
              <w:right w:val="single" w:sz="6" w:space="0" w:color="auto"/>
            </w:tcBorders>
            <w:shd w:val="clear" w:color="auto" w:fill="CCFFCC"/>
          </w:tcPr>
          <w:p w:rsidR="002A4CAC" w:rsidRPr="002A4CAC" w:rsidRDefault="002A4CAC" w:rsidP="002A4CAC">
            <w:pPr>
              <w:spacing w:after="0" w:line="260" w:lineRule="atLeast"/>
              <w:rPr>
                <w:rFonts w:ascii="Verdana" w:hAnsi="Verdana"/>
                <w:b/>
                <w:bCs/>
                <w:sz w:val="20"/>
                <w:szCs w:val="20"/>
                <w:lang w:val="en-GB" w:eastAsia="en-US"/>
              </w:rPr>
            </w:pPr>
            <w:r w:rsidRPr="002A4CAC">
              <w:rPr>
                <w:rFonts w:ascii="Verdana" w:hAnsi="Verdana"/>
                <w:b/>
                <w:bCs/>
                <w:sz w:val="20"/>
                <w:szCs w:val="20"/>
                <w:lang w:val="en-GB" w:eastAsia="en-US"/>
              </w:rPr>
              <w:t>Conclusion on the efficacy of the product</w:t>
            </w:r>
          </w:p>
        </w:tc>
      </w:tr>
      <w:tr w:rsidR="002A4CAC" w:rsidRPr="00AA7D96" w:rsidTr="002A4CAC">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rsidR="002A4CAC" w:rsidRPr="002A4CAC" w:rsidRDefault="002A4CAC" w:rsidP="002A4CAC">
            <w:pPr>
              <w:spacing w:after="0" w:line="260" w:lineRule="atLeast"/>
              <w:jc w:val="both"/>
              <w:rPr>
                <w:rFonts w:ascii="Verdana" w:hAnsi="Verdana"/>
                <w:sz w:val="20"/>
                <w:szCs w:val="20"/>
                <w:lang w:val="en-GB" w:eastAsia="en-US"/>
              </w:rPr>
            </w:pPr>
            <w:r w:rsidRPr="002A4CAC">
              <w:rPr>
                <w:rFonts w:ascii="Verdana" w:hAnsi="Verdana"/>
                <w:sz w:val="20"/>
                <w:szCs w:val="20"/>
                <w:lang w:val="en-GB" w:eastAsia="en-US"/>
              </w:rPr>
              <w:t>French competent authorities (FR CA) considered that in accordance with the submitted tests and the requirements of the TNsG on PT18, the efficacy of the product TRITHOR S, used as physico-chemical barrier (peripheral application) to protect building is demonstrated against subterranean termites (</w:t>
            </w:r>
            <w:r w:rsidRPr="00AA7D96">
              <w:rPr>
                <w:rFonts w:ascii="Verdana" w:hAnsi="Verdana"/>
                <w:i/>
                <w:sz w:val="20"/>
                <w:szCs w:val="20"/>
                <w:lang w:val="en-US"/>
              </w:rPr>
              <w:t xml:space="preserve">Reticulitermes spp., Coptotermes spp., Heterotermes spp. </w:t>
            </w:r>
            <w:r w:rsidRPr="00AA7D96">
              <w:rPr>
                <w:rFonts w:ascii="Verdana" w:hAnsi="Verdana"/>
                <w:sz w:val="20"/>
                <w:szCs w:val="20"/>
                <w:lang w:val="en-US"/>
              </w:rPr>
              <w:t xml:space="preserve">and tree termites </w:t>
            </w:r>
            <w:r w:rsidRPr="00AA7D96">
              <w:rPr>
                <w:rFonts w:ascii="Verdana" w:hAnsi="Verdana"/>
                <w:i/>
                <w:sz w:val="20"/>
                <w:szCs w:val="20"/>
                <w:lang w:val="en-US"/>
              </w:rPr>
              <w:t>(Nasutitermes spp</w:t>
            </w:r>
            <w:r w:rsidRPr="00AA7D96">
              <w:rPr>
                <w:rFonts w:ascii="Verdana" w:hAnsi="Verdana"/>
                <w:sz w:val="20"/>
                <w:szCs w:val="20"/>
                <w:lang w:val="en-US"/>
              </w:rPr>
              <w:t>.</w:t>
            </w:r>
            <w:r w:rsidRPr="002A4CAC">
              <w:rPr>
                <w:rFonts w:ascii="Verdana" w:hAnsi="Verdana"/>
                <w:sz w:val="20"/>
                <w:szCs w:val="20"/>
                <w:lang w:val="en-GB" w:eastAsia="en-US"/>
              </w:rPr>
              <w:t>).</w:t>
            </w:r>
          </w:p>
          <w:p w:rsidR="002A4CAC" w:rsidRPr="002A4CAC" w:rsidRDefault="002A4CAC" w:rsidP="002A4CAC">
            <w:pPr>
              <w:spacing w:after="0" w:line="260" w:lineRule="atLeast"/>
              <w:jc w:val="both"/>
              <w:rPr>
                <w:rFonts w:ascii="Verdana" w:hAnsi="Verdana"/>
                <w:sz w:val="20"/>
                <w:szCs w:val="20"/>
                <w:lang w:val="en-GB" w:eastAsia="en-US"/>
              </w:rPr>
            </w:pPr>
          </w:p>
          <w:p w:rsidR="002A4CAC" w:rsidRPr="002A4CAC" w:rsidRDefault="002A4CAC" w:rsidP="002A4CAC">
            <w:pPr>
              <w:spacing w:after="0" w:line="260" w:lineRule="atLeast"/>
              <w:jc w:val="both"/>
              <w:rPr>
                <w:rFonts w:ascii="Verdana" w:hAnsi="Verdana"/>
                <w:sz w:val="20"/>
                <w:szCs w:val="20"/>
                <w:lang w:val="en-GB" w:eastAsia="en-US"/>
              </w:rPr>
            </w:pPr>
            <w:r w:rsidRPr="002A4CAC">
              <w:rPr>
                <w:rFonts w:ascii="Verdana" w:hAnsi="Verdana"/>
                <w:sz w:val="20"/>
                <w:szCs w:val="20"/>
                <w:lang w:val="en-GB" w:eastAsia="en-US"/>
              </w:rPr>
              <w:t xml:space="preserve">The application rates validated are the following: </w:t>
            </w:r>
          </w:p>
          <w:p w:rsidR="002A4CAC" w:rsidRPr="002A4CAC" w:rsidRDefault="002A4CAC" w:rsidP="002A4CAC">
            <w:pPr>
              <w:spacing w:after="0" w:line="260" w:lineRule="atLeast"/>
              <w:jc w:val="both"/>
              <w:rPr>
                <w:rFonts w:ascii="Verdana" w:hAnsi="Verdana"/>
                <w:sz w:val="20"/>
                <w:szCs w:val="20"/>
                <w:lang w:val="en-GB" w:eastAsia="en-US"/>
              </w:rPr>
            </w:pPr>
            <w:r w:rsidRPr="00AA7D96">
              <w:rPr>
                <w:rFonts w:ascii="Verdana" w:hAnsi="Verdana"/>
                <w:sz w:val="20"/>
                <w:szCs w:val="20"/>
                <w:lang w:val="en-US" w:eastAsia="en-US"/>
              </w:rPr>
              <w:t xml:space="preserve">The concentration of active substance in the product is </w:t>
            </w:r>
            <w:r w:rsidRPr="00AA7D96">
              <w:rPr>
                <w:rFonts w:ascii="Verdana" w:hAnsi="Verdana" w:cs="Arial"/>
                <w:color w:val="000000"/>
                <w:sz w:val="20"/>
                <w:szCs w:val="20"/>
                <w:lang w:val="en-US"/>
              </w:rPr>
              <w:t>2 g permethrin / m². One application of the product takes place during the building construction.</w:t>
            </w:r>
          </w:p>
        </w:tc>
      </w:tr>
    </w:tbl>
    <w:p w:rsidR="002A4CAC" w:rsidRPr="002A4CAC" w:rsidRDefault="002A4CAC" w:rsidP="002A4CAC">
      <w:pPr>
        <w:spacing w:after="0" w:line="260" w:lineRule="atLeast"/>
        <w:ind w:left="360"/>
        <w:rPr>
          <w:rFonts w:ascii="Verdana" w:hAnsi="Verdana"/>
          <w:sz w:val="20"/>
          <w:szCs w:val="20"/>
          <w:lang w:val="en-GB" w:eastAsia="en-US"/>
        </w:rPr>
      </w:pPr>
    </w:p>
    <w:p w:rsidR="002A4CAC" w:rsidRPr="002A4CAC" w:rsidRDefault="002A4CAC" w:rsidP="002A4CAC">
      <w:pPr>
        <w:pStyle w:val="Titre4"/>
        <w:rPr>
          <w:lang w:val="de-DE"/>
        </w:rPr>
      </w:pPr>
      <w:bookmarkStart w:id="123" w:name="_Toc389729040"/>
      <w:bookmarkStart w:id="124" w:name="_Toc403472749"/>
      <w:bookmarkStart w:id="125" w:name="_Toc403566570"/>
      <w:bookmarkStart w:id="126" w:name="_Toc421091495"/>
      <w:bookmarkStart w:id="127" w:name="_Toc497231162"/>
      <w:r w:rsidRPr="002A4CAC">
        <w:rPr>
          <w:lang w:val="de-DE"/>
        </w:rPr>
        <w:t>Occurrence of resistance and resistance management</w:t>
      </w:r>
      <w:bookmarkEnd w:id="123"/>
      <w:bookmarkEnd w:id="124"/>
      <w:bookmarkEnd w:id="125"/>
      <w:bookmarkEnd w:id="126"/>
      <w:bookmarkEnd w:id="127"/>
    </w:p>
    <w:p w:rsidR="002A4CAC" w:rsidRPr="00AA7D96" w:rsidRDefault="002A4CAC" w:rsidP="002A4CAC">
      <w:pPr>
        <w:spacing w:after="0" w:line="260" w:lineRule="atLeast"/>
        <w:jc w:val="both"/>
        <w:rPr>
          <w:rFonts w:ascii="Verdana" w:hAnsi="Verdana"/>
          <w:sz w:val="20"/>
          <w:szCs w:val="20"/>
          <w:lang w:val="en-US" w:eastAsia="en-US"/>
        </w:rPr>
      </w:pPr>
      <w:r w:rsidRPr="00AA7D96">
        <w:rPr>
          <w:rFonts w:ascii="Verdana" w:hAnsi="Verdana"/>
          <w:sz w:val="20"/>
          <w:szCs w:val="20"/>
          <w:lang w:val="en-US" w:eastAsia="en-US"/>
        </w:rPr>
        <w:t xml:space="preserve">Resistance to permethrin has been reported for a number of pests both in agriculture and public health (German cockroach (Atkinson et al., 1991), house fly (Shen and Plapp, 1990), stable fly (Cilek and Greena, 1994), </w:t>
      </w:r>
      <w:r w:rsidRPr="00AA7D96">
        <w:rPr>
          <w:rFonts w:ascii="Verdana" w:hAnsi="Verdana"/>
          <w:i/>
          <w:sz w:val="20"/>
          <w:szCs w:val="20"/>
          <w:lang w:val="en-US" w:eastAsia="en-US"/>
        </w:rPr>
        <w:t>Culex</w:t>
      </w:r>
      <w:r w:rsidRPr="00AA7D96">
        <w:rPr>
          <w:rFonts w:ascii="Verdana" w:hAnsi="Verdana"/>
          <w:sz w:val="20"/>
          <w:szCs w:val="20"/>
          <w:lang w:val="en-US" w:eastAsia="en-US"/>
        </w:rPr>
        <w:t xml:space="preserve"> mosquitos (Wan-Norafilack et al., 2013), </w:t>
      </w:r>
      <w:r w:rsidRPr="00AA7D96">
        <w:rPr>
          <w:rFonts w:ascii="Verdana" w:hAnsi="Verdana"/>
          <w:i/>
          <w:sz w:val="20"/>
          <w:szCs w:val="20"/>
          <w:lang w:val="en-US" w:eastAsia="en-US"/>
        </w:rPr>
        <w:t>Aedes</w:t>
      </w:r>
      <w:r w:rsidRPr="00AA7D96">
        <w:rPr>
          <w:rFonts w:ascii="Verdana" w:hAnsi="Verdana"/>
          <w:sz w:val="20"/>
          <w:szCs w:val="20"/>
          <w:lang w:val="en-US" w:eastAsia="en-US"/>
        </w:rPr>
        <w:t xml:space="preserve"> mosquitos (Saavedra-Rodriguez et al., 2008), </w:t>
      </w:r>
      <w:r w:rsidRPr="00AA7D96">
        <w:rPr>
          <w:rFonts w:ascii="Verdana" w:hAnsi="Verdana"/>
          <w:i/>
          <w:sz w:val="20"/>
          <w:szCs w:val="20"/>
          <w:lang w:val="en-US" w:eastAsia="en-US"/>
        </w:rPr>
        <w:t>Anopheles</w:t>
      </w:r>
      <w:r w:rsidRPr="00AA7D96">
        <w:rPr>
          <w:rFonts w:ascii="Verdana" w:hAnsi="Verdana"/>
          <w:sz w:val="20"/>
          <w:szCs w:val="20"/>
          <w:lang w:val="en-US" w:eastAsia="en-US"/>
        </w:rPr>
        <w:t xml:space="preserve"> mosquitos (Müller et al., 2008)…), when permethrin has been used as a general insecticide (PT18 use). In general, pyrethroid resistance has been attributed to reduced neural sensitivity, enhanced metabolism, and reduced penetration ratio in many insects. A substantial degree of resistance remaining after synergism suggests the presence of other resistance mechanisms (see Assessment Report permethrin, PT08, April 2014).</w:t>
      </w:r>
    </w:p>
    <w:p w:rsidR="002A4CAC" w:rsidRPr="00AA7D96" w:rsidRDefault="002A4CAC" w:rsidP="002A4CAC">
      <w:pPr>
        <w:spacing w:after="0" w:line="260" w:lineRule="atLeast"/>
        <w:jc w:val="both"/>
        <w:rPr>
          <w:rFonts w:ascii="Verdana" w:hAnsi="Verdana"/>
          <w:sz w:val="20"/>
          <w:szCs w:val="20"/>
          <w:lang w:val="en-US" w:eastAsia="en-US"/>
        </w:rPr>
      </w:pPr>
    </w:p>
    <w:p w:rsidR="002A4CAC" w:rsidRPr="00AA7D96" w:rsidRDefault="002A4CAC" w:rsidP="002A4CAC">
      <w:pPr>
        <w:spacing w:after="0" w:line="260" w:lineRule="atLeast"/>
        <w:jc w:val="both"/>
        <w:rPr>
          <w:rFonts w:ascii="Verdana" w:hAnsi="Verdana"/>
          <w:sz w:val="20"/>
          <w:szCs w:val="20"/>
          <w:lang w:val="en-US" w:eastAsia="en-US"/>
        </w:rPr>
      </w:pPr>
      <w:r w:rsidRPr="00AA7D96">
        <w:rPr>
          <w:rFonts w:ascii="Verdana" w:hAnsi="Verdana"/>
          <w:sz w:val="20"/>
          <w:szCs w:val="20"/>
          <w:lang w:val="en-US" w:eastAsia="en-US"/>
        </w:rPr>
        <w:t>However, resistance</w:t>
      </w:r>
      <w:r w:rsidR="005B31B9" w:rsidRPr="00AA7D96">
        <w:rPr>
          <w:rFonts w:ascii="Verdana" w:hAnsi="Verdana"/>
          <w:sz w:val="20"/>
          <w:szCs w:val="20"/>
          <w:lang w:val="en-US" w:eastAsia="en-US"/>
        </w:rPr>
        <w:t xml:space="preserve"> of termites</w:t>
      </w:r>
      <w:r w:rsidRPr="00AA7D96">
        <w:rPr>
          <w:rFonts w:ascii="Verdana" w:hAnsi="Verdana"/>
          <w:sz w:val="20"/>
          <w:szCs w:val="20"/>
          <w:lang w:val="en-US" w:eastAsia="en-US"/>
        </w:rPr>
        <w:t xml:space="preserve"> to permethrin, is not reported up to date in the scientific literature.</w:t>
      </w:r>
    </w:p>
    <w:p w:rsidR="00CF1FE8" w:rsidRPr="00AA7D96" w:rsidRDefault="00CF1FE8" w:rsidP="002A4CAC">
      <w:pPr>
        <w:spacing w:after="0" w:line="260" w:lineRule="atLeast"/>
        <w:jc w:val="both"/>
        <w:rPr>
          <w:rFonts w:ascii="Verdana" w:hAnsi="Verdana"/>
          <w:szCs w:val="20"/>
          <w:lang w:val="en-US"/>
        </w:rPr>
      </w:pPr>
    </w:p>
    <w:p w:rsidR="002A4CAC" w:rsidRPr="00AA7D96" w:rsidRDefault="002A4CAC" w:rsidP="002A4CAC">
      <w:pPr>
        <w:spacing w:after="0" w:line="260" w:lineRule="atLeast"/>
        <w:jc w:val="both"/>
        <w:rPr>
          <w:rFonts w:ascii="Verdana" w:hAnsi="Verdana" w:cs="Arial"/>
          <w:sz w:val="20"/>
          <w:szCs w:val="20"/>
          <w:lang w:val="en-US"/>
        </w:rPr>
      </w:pPr>
      <w:r w:rsidRPr="00AA7D96">
        <w:rPr>
          <w:rFonts w:ascii="Verdana" w:hAnsi="Verdana" w:cs="Arial"/>
          <w:sz w:val="20"/>
          <w:szCs w:val="20"/>
          <w:lang w:val="en-US"/>
        </w:rPr>
        <w:t>To ensure a satisfactory level of efficacy and avoid the development of resistance in susceptible insect populations, the following recommendations have to be implemented:</w:t>
      </w:r>
    </w:p>
    <w:p w:rsidR="002A4CAC" w:rsidRPr="00AA7D96" w:rsidRDefault="002A4CAC" w:rsidP="005B31B9">
      <w:pPr>
        <w:spacing w:after="0" w:line="260" w:lineRule="atLeast"/>
        <w:ind w:left="567"/>
        <w:jc w:val="both"/>
        <w:rPr>
          <w:rFonts w:ascii="Verdana" w:hAnsi="Verdana" w:cs="Arial"/>
          <w:sz w:val="20"/>
          <w:szCs w:val="20"/>
          <w:lang w:val="en-US"/>
        </w:rPr>
      </w:pPr>
      <w:r w:rsidRPr="00AA7D96">
        <w:rPr>
          <w:rFonts w:ascii="Verdana" w:hAnsi="Verdana" w:cs="Arial"/>
          <w:sz w:val="20"/>
          <w:szCs w:val="20"/>
          <w:lang w:val="en-US"/>
        </w:rPr>
        <w:t>- Always read the label or leaflet before use and respect follow all the instructions provided.</w:t>
      </w:r>
    </w:p>
    <w:p w:rsidR="002A4CAC" w:rsidRPr="00AA7D96" w:rsidRDefault="002A4CAC" w:rsidP="005B31B9">
      <w:pPr>
        <w:spacing w:after="0" w:line="260" w:lineRule="atLeast"/>
        <w:ind w:left="567"/>
        <w:jc w:val="both"/>
        <w:rPr>
          <w:rFonts w:ascii="Verdana" w:hAnsi="Verdana" w:cs="Arial"/>
          <w:sz w:val="20"/>
          <w:szCs w:val="20"/>
          <w:lang w:val="en-US"/>
        </w:rPr>
      </w:pPr>
      <w:r w:rsidRPr="00AA7D96">
        <w:rPr>
          <w:rFonts w:ascii="Verdana" w:hAnsi="Verdana" w:cs="Arial"/>
          <w:sz w:val="20"/>
          <w:szCs w:val="20"/>
          <w:lang w:val="en-US"/>
        </w:rPr>
        <w:t>- The users should inform if the treatment is ineffective and report straightforward to the registration holder</w:t>
      </w:r>
      <w:r w:rsidR="005B31B9" w:rsidRPr="00AA7D96">
        <w:rPr>
          <w:rFonts w:ascii="Verdana" w:hAnsi="Verdana" w:cs="Arial"/>
          <w:sz w:val="20"/>
          <w:szCs w:val="20"/>
          <w:lang w:val="en-US"/>
        </w:rPr>
        <w:t>.</w:t>
      </w:r>
    </w:p>
    <w:p w:rsidR="005B31B9" w:rsidRPr="00AA7D96" w:rsidRDefault="005B31B9" w:rsidP="005B31B9">
      <w:pPr>
        <w:spacing w:after="0" w:line="260" w:lineRule="atLeast"/>
        <w:ind w:left="567"/>
        <w:jc w:val="both"/>
        <w:rPr>
          <w:rFonts w:ascii="Verdana" w:hAnsi="Verdana" w:cs="Arial"/>
          <w:sz w:val="20"/>
          <w:szCs w:val="20"/>
          <w:lang w:val="en-US"/>
        </w:rPr>
      </w:pPr>
    </w:p>
    <w:p w:rsidR="005B31B9" w:rsidRPr="00AA7D96" w:rsidRDefault="005B31B9" w:rsidP="005B31B9">
      <w:pPr>
        <w:suppressAutoHyphens/>
        <w:spacing w:after="0" w:line="240" w:lineRule="auto"/>
        <w:jc w:val="both"/>
        <w:rPr>
          <w:rFonts w:ascii="Verdana" w:eastAsia="Times New Roman" w:hAnsi="Verdana" w:cs="Verdana"/>
          <w:sz w:val="20"/>
          <w:szCs w:val="20"/>
          <w:lang w:val="en-US" w:eastAsia="zh-CN"/>
        </w:rPr>
      </w:pPr>
      <w:bookmarkStart w:id="128" w:name="_Toc389725203"/>
      <w:bookmarkStart w:id="129" w:name="_Toc389726195"/>
      <w:bookmarkStart w:id="130" w:name="_Toc389727247"/>
      <w:bookmarkStart w:id="131" w:name="_Toc389727605"/>
      <w:bookmarkStart w:id="132" w:name="_Toc389727964"/>
      <w:bookmarkStart w:id="133" w:name="_Toc389728323"/>
      <w:bookmarkStart w:id="134" w:name="_Toc389728683"/>
      <w:bookmarkStart w:id="135" w:name="_Toc389729041"/>
      <w:bookmarkStart w:id="136" w:name="_Toc389725204"/>
      <w:bookmarkStart w:id="137" w:name="_Toc389726196"/>
      <w:bookmarkStart w:id="138" w:name="_Toc389727248"/>
      <w:bookmarkStart w:id="139" w:name="_Toc389727606"/>
      <w:bookmarkStart w:id="140" w:name="_Toc389727965"/>
      <w:bookmarkStart w:id="141" w:name="_Toc389728324"/>
      <w:bookmarkStart w:id="142" w:name="_Toc389728684"/>
      <w:bookmarkStart w:id="143" w:name="_Toc389729042"/>
      <w:bookmarkStart w:id="144" w:name="_Toc389729043"/>
      <w:bookmarkStart w:id="145" w:name="_Toc403472750"/>
      <w:bookmarkStart w:id="146" w:name="_Toc403566571"/>
      <w:bookmarkStart w:id="147" w:name="_Toc421091496"/>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5B31B9">
        <w:rPr>
          <w:rFonts w:ascii="Verdana" w:eastAsia="Times New Roman" w:hAnsi="Verdana" w:cs="Arial"/>
          <w:sz w:val="20"/>
          <w:szCs w:val="20"/>
          <w:lang w:val="en-GB" w:eastAsia="zh-CN"/>
        </w:rPr>
        <w:t>Moreover, the authorization holder should report any observed resistance incidents to the Competent Authorities (CA) or other appointed bodies involved in resistance management.</w:t>
      </w:r>
    </w:p>
    <w:p w:rsidR="002A4CAC" w:rsidRPr="00AA7D96" w:rsidRDefault="002A4CAC" w:rsidP="002A4CAC">
      <w:pPr>
        <w:spacing w:after="0" w:line="260" w:lineRule="atLeast"/>
        <w:jc w:val="both"/>
        <w:rPr>
          <w:rFonts w:ascii="Arial" w:hAnsi="Arial" w:cs="Arial"/>
          <w:sz w:val="20"/>
          <w:szCs w:val="20"/>
          <w:lang w:val="en-US"/>
        </w:rPr>
      </w:pPr>
    </w:p>
    <w:p w:rsidR="002A4CAC" w:rsidRPr="002A4CAC" w:rsidRDefault="002A4CAC" w:rsidP="002A4CAC">
      <w:pPr>
        <w:pStyle w:val="Titre4"/>
        <w:rPr>
          <w:lang w:val="de-DE"/>
        </w:rPr>
      </w:pPr>
      <w:bookmarkStart w:id="148" w:name="_Toc497231163"/>
      <w:r w:rsidRPr="002A4CAC">
        <w:rPr>
          <w:lang w:val="de-DE"/>
        </w:rPr>
        <w:t>Known limitations</w:t>
      </w:r>
      <w:bookmarkEnd w:id="144"/>
      <w:bookmarkEnd w:id="145"/>
      <w:bookmarkEnd w:id="146"/>
      <w:bookmarkEnd w:id="147"/>
      <w:bookmarkEnd w:id="148"/>
    </w:p>
    <w:p w:rsidR="002A4CAC" w:rsidRPr="00AA7D96" w:rsidRDefault="002A4CAC" w:rsidP="002A4CAC">
      <w:pPr>
        <w:spacing w:after="0" w:line="260" w:lineRule="atLeast"/>
        <w:jc w:val="both"/>
        <w:rPr>
          <w:rFonts w:ascii="Arial" w:hAnsi="Arial" w:cs="Arial"/>
          <w:i/>
          <w:sz w:val="20"/>
          <w:szCs w:val="20"/>
          <w:lang w:val="en-GB"/>
        </w:rPr>
      </w:pPr>
      <w:r w:rsidRPr="00AA7D96">
        <w:rPr>
          <w:rFonts w:ascii="Arial" w:hAnsi="Arial" w:cs="Arial"/>
          <w:i/>
          <w:sz w:val="20"/>
          <w:szCs w:val="20"/>
          <w:lang w:val="en-GB"/>
        </w:rPr>
        <w:t>None</w:t>
      </w:r>
    </w:p>
    <w:p w:rsidR="002A4CAC" w:rsidRPr="002A4CAC" w:rsidRDefault="002A4CAC" w:rsidP="002A4CAC">
      <w:pPr>
        <w:pStyle w:val="Titre4"/>
        <w:rPr>
          <w:lang w:val="de-DE"/>
        </w:rPr>
      </w:pPr>
      <w:bookmarkStart w:id="149" w:name="_Toc389725206"/>
      <w:bookmarkStart w:id="150" w:name="_Toc389726198"/>
      <w:bookmarkStart w:id="151" w:name="_Toc389727250"/>
      <w:bookmarkStart w:id="152" w:name="_Toc389727608"/>
      <w:bookmarkStart w:id="153" w:name="_Toc389727967"/>
      <w:bookmarkStart w:id="154" w:name="_Toc389728326"/>
      <w:bookmarkStart w:id="155" w:name="_Toc389728686"/>
      <w:bookmarkStart w:id="156" w:name="_Toc389729044"/>
      <w:bookmarkStart w:id="157" w:name="_Toc389729045"/>
      <w:bookmarkStart w:id="158" w:name="_Toc403472751"/>
      <w:bookmarkStart w:id="159" w:name="_Toc403566572"/>
      <w:bookmarkStart w:id="160" w:name="_Toc421091497"/>
      <w:bookmarkStart w:id="161" w:name="_Toc497231164"/>
      <w:bookmarkEnd w:id="149"/>
      <w:bookmarkEnd w:id="150"/>
      <w:bookmarkEnd w:id="151"/>
      <w:bookmarkEnd w:id="152"/>
      <w:bookmarkEnd w:id="153"/>
      <w:bookmarkEnd w:id="154"/>
      <w:bookmarkEnd w:id="155"/>
      <w:bookmarkEnd w:id="156"/>
      <w:r w:rsidRPr="002A4CAC">
        <w:rPr>
          <w:lang w:val="de-DE"/>
        </w:rPr>
        <w:t>Evaluation of the label claims</w:t>
      </w:r>
      <w:bookmarkEnd w:id="157"/>
      <w:bookmarkEnd w:id="158"/>
      <w:bookmarkEnd w:id="159"/>
      <w:bookmarkEnd w:id="160"/>
      <w:bookmarkEnd w:id="161"/>
    </w:p>
    <w:p w:rsidR="002A4CAC" w:rsidRPr="00362EE4" w:rsidRDefault="002A4CAC" w:rsidP="002A4CAC">
      <w:pPr>
        <w:spacing w:after="0" w:line="260" w:lineRule="atLeast"/>
        <w:jc w:val="both"/>
        <w:rPr>
          <w:rFonts w:ascii="Verdana" w:hAnsi="Verdana" w:cs="Arial"/>
          <w:sz w:val="20"/>
          <w:szCs w:val="20"/>
          <w:lang w:val="en-GB"/>
        </w:rPr>
      </w:pPr>
      <w:r w:rsidRPr="00362EE4">
        <w:rPr>
          <w:rFonts w:ascii="Verdana" w:hAnsi="Verdana" w:cs="Arial"/>
          <w:sz w:val="20"/>
          <w:szCs w:val="20"/>
          <w:lang w:val="en-GB"/>
        </w:rPr>
        <w:t>French competent authorities (FR CA) assessed data presented in the dossier that allow the demonstration of the efficacy of the product TRITHOR S against termites (</w:t>
      </w:r>
      <w:r w:rsidRPr="00AA7D96">
        <w:rPr>
          <w:rFonts w:ascii="Verdana" w:hAnsi="Verdana"/>
          <w:i/>
          <w:sz w:val="20"/>
          <w:szCs w:val="20"/>
          <w:lang w:val="en-US"/>
        </w:rPr>
        <w:t>Reticulitermes spp., Coptotermes spp., Heterotermes spp. and Nasutitermes spp</w:t>
      </w:r>
      <w:r w:rsidRPr="00AA7D96">
        <w:rPr>
          <w:rFonts w:ascii="Verdana" w:hAnsi="Verdana"/>
          <w:sz w:val="20"/>
          <w:szCs w:val="20"/>
          <w:lang w:val="en-US"/>
        </w:rPr>
        <w:t>.</w:t>
      </w:r>
      <w:r w:rsidRPr="00362EE4">
        <w:rPr>
          <w:rFonts w:ascii="Verdana" w:hAnsi="Verdana" w:cs="Arial"/>
          <w:sz w:val="20"/>
          <w:szCs w:val="20"/>
          <w:lang w:val="en-GB"/>
        </w:rPr>
        <w:t>) for the use claimed by the applicant.</w:t>
      </w:r>
    </w:p>
    <w:p w:rsidR="002A4CAC" w:rsidRPr="00362EE4" w:rsidRDefault="002A4CAC" w:rsidP="002A4CAC">
      <w:pPr>
        <w:spacing w:after="0" w:line="260" w:lineRule="atLeast"/>
        <w:jc w:val="both"/>
        <w:rPr>
          <w:rFonts w:ascii="Verdana" w:hAnsi="Verdana" w:cs="Arial"/>
          <w:sz w:val="20"/>
          <w:szCs w:val="20"/>
          <w:lang w:val="en-GB"/>
        </w:rPr>
      </w:pPr>
    </w:p>
    <w:p w:rsidR="002A4CAC" w:rsidRPr="00362EE4" w:rsidRDefault="002A4CAC" w:rsidP="002A4CAC">
      <w:pPr>
        <w:spacing w:after="0" w:line="240" w:lineRule="auto"/>
        <w:jc w:val="both"/>
        <w:rPr>
          <w:rFonts w:ascii="Verdana" w:hAnsi="Verdana" w:cs="Arial"/>
          <w:sz w:val="20"/>
          <w:szCs w:val="20"/>
          <w:u w:val="single"/>
          <w:lang w:val="en-GB"/>
        </w:rPr>
      </w:pPr>
      <w:r w:rsidRPr="00362EE4">
        <w:rPr>
          <w:rFonts w:ascii="Verdana" w:hAnsi="Verdana" w:cs="Arial"/>
          <w:sz w:val="20"/>
          <w:szCs w:val="20"/>
          <w:u w:val="single"/>
          <w:lang w:val="en-GB"/>
        </w:rPr>
        <w:t xml:space="preserve">The application rate validated </w:t>
      </w:r>
      <w:r w:rsidR="005B31B9">
        <w:rPr>
          <w:rFonts w:ascii="Verdana" w:hAnsi="Verdana" w:cs="Arial"/>
          <w:sz w:val="20"/>
          <w:szCs w:val="20"/>
          <w:u w:val="single"/>
          <w:lang w:val="en-GB"/>
        </w:rPr>
        <w:t>is</w:t>
      </w:r>
      <w:r w:rsidR="005B31B9" w:rsidRPr="00362EE4">
        <w:rPr>
          <w:rFonts w:ascii="Verdana" w:hAnsi="Verdana" w:cs="Arial"/>
          <w:sz w:val="20"/>
          <w:szCs w:val="20"/>
          <w:u w:val="single"/>
          <w:lang w:val="en-GB"/>
        </w:rPr>
        <w:t xml:space="preserve"> </w:t>
      </w:r>
      <w:r w:rsidRPr="00362EE4">
        <w:rPr>
          <w:rFonts w:ascii="Verdana" w:hAnsi="Verdana" w:cs="Arial"/>
          <w:sz w:val="20"/>
          <w:szCs w:val="20"/>
          <w:u w:val="single"/>
          <w:lang w:val="en-GB"/>
        </w:rPr>
        <w:t xml:space="preserve">the following: </w:t>
      </w:r>
    </w:p>
    <w:p w:rsidR="002A4CAC" w:rsidRPr="00362EE4" w:rsidRDefault="002A4CAC" w:rsidP="002A4CAC">
      <w:pPr>
        <w:spacing w:after="0" w:line="260" w:lineRule="atLeast"/>
        <w:jc w:val="both"/>
        <w:rPr>
          <w:rFonts w:ascii="Verdana" w:hAnsi="Verdana" w:cs="Arial"/>
          <w:sz w:val="20"/>
          <w:szCs w:val="20"/>
          <w:lang w:val="en-GB"/>
        </w:rPr>
      </w:pPr>
      <w:r w:rsidRPr="00362EE4">
        <w:rPr>
          <w:rFonts w:ascii="Verdana" w:hAnsi="Verdana" w:cs="Arial"/>
          <w:sz w:val="20"/>
          <w:szCs w:val="20"/>
          <w:lang w:val="en-GB"/>
        </w:rPr>
        <w:t>The product is used between building layers as internal barrier as an internal perimeter lining, with subsequent coverage by a layer of concrete. The product TRITHOR S contains 2 g/m² permethrin.</w:t>
      </w:r>
    </w:p>
    <w:p w:rsidR="002A4CAC" w:rsidRPr="00362EE4" w:rsidRDefault="002A4CAC" w:rsidP="002A4CAC">
      <w:pPr>
        <w:spacing w:after="0" w:line="260" w:lineRule="atLeast"/>
        <w:rPr>
          <w:rFonts w:ascii="Verdana" w:hAnsi="Verdana" w:cs="Arial"/>
          <w:bCs/>
          <w:i/>
          <w:caps/>
          <w:sz w:val="20"/>
          <w:szCs w:val="20"/>
          <w:lang w:val="en-GB" w:eastAsia="en-US"/>
        </w:rPr>
      </w:pPr>
    </w:p>
    <w:p w:rsidR="00487971" w:rsidRPr="00487971" w:rsidRDefault="00487971" w:rsidP="00487971">
      <w:pPr>
        <w:keepNext/>
        <w:numPr>
          <w:ilvl w:val="2"/>
          <w:numId w:val="1"/>
        </w:numPr>
        <w:tabs>
          <w:tab w:val="clear" w:pos="284"/>
          <w:tab w:val="left" w:pos="1304"/>
        </w:tabs>
        <w:spacing w:before="240" w:after="60" w:line="280" w:lineRule="atLeast"/>
        <w:ind w:left="1304" w:hanging="1304"/>
        <w:outlineLvl w:val="2"/>
        <w:rPr>
          <w:rFonts w:ascii="Verdana" w:hAnsi="Verdana" w:cs="Arial"/>
          <w:b/>
          <w:bCs/>
          <w:szCs w:val="26"/>
        </w:rPr>
      </w:pPr>
      <w:bookmarkStart w:id="162" w:name="_Toc497231165"/>
      <w:r w:rsidRPr="00487971">
        <w:rPr>
          <w:rFonts w:ascii="Verdana" w:hAnsi="Verdana" w:cs="Arial"/>
          <w:b/>
          <w:bCs/>
          <w:szCs w:val="26"/>
        </w:rPr>
        <w:t>Risk assessment for human health</w:t>
      </w:r>
      <w:bookmarkEnd w:id="162"/>
    </w:p>
    <w:p w:rsidR="00487971" w:rsidRPr="00487971" w:rsidRDefault="00487971" w:rsidP="00487971">
      <w:pPr>
        <w:spacing w:after="0" w:line="260" w:lineRule="atLeast"/>
      </w:pPr>
    </w:p>
    <w:p w:rsidR="00487971" w:rsidRPr="00487971" w:rsidRDefault="00487971" w:rsidP="00487971">
      <w:pPr>
        <w:autoSpaceDE w:val="0"/>
        <w:autoSpaceDN w:val="0"/>
        <w:adjustRightInd w:val="0"/>
        <w:spacing w:after="0" w:line="240" w:lineRule="auto"/>
        <w:jc w:val="both"/>
        <w:rPr>
          <w:rFonts w:ascii="Verdana" w:eastAsiaTheme="minorHAnsi" w:hAnsi="Verdana" w:cs="Verdana"/>
          <w:sz w:val="20"/>
          <w:szCs w:val="20"/>
          <w:lang w:val="en-US" w:eastAsia="en-US"/>
        </w:rPr>
      </w:pPr>
      <w:bookmarkStart w:id="163" w:name="_Toc388281591"/>
      <w:bookmarkStart w:id="164" w:name="_Toc388282047"/>
      <w:bookmarkStart w:id="165" w:name="_Toc388282529"/>
      <w:bookmarkStart w:id="166" w:name="_Toc388282977"/>
      <w:bookmarkEnd w:id="163"/>
      <w:bookmarkEnd w:id="164"/>
      <w:bookmarkEnd w:id="165"/>
      <w:bookmarkEnd w:id="166"/>
      <w:r w:rsidRPr="00487971">
        <w:rPr>
          <w:rFonts w:ascii="Verdana" w:eastAsiaTheme="minorHAnsi" w:hAnsi="Verdana" w:cs="Verdana"/>
          <w:sz w:val="20"/>
          <w:szCs w:val="20"/>
          <w:lang w:val="en-US" w:eastAsia="en-US"/>
        </w:rPr>
        <w:t>TRITHOR S™ is a physico-chemical barrier in order to prevent termites invasion buildings. The article is designed to prevent termites to attack buildings. In order to perform such task, the non-woven material is impregnated with the active substance permethrin (PT18).</w:t>
      </w:r>
    </w:p>
    <w:p w:rsidR="00487971" w:rsidRPr="00CB1B83" w:rsidRDefault="00487971" w:rsidP="00CB1B83">
      <w:pPr>
        <w:autoSpaceDE w:val="0"/>
        <w:autoSpaceDN w:val="0"/>
        <w:adjustRightInd w:val="0"/>
        <w:spacing w:line="240" w:lineRule="auto"/>
        <w:jc w:val="both"/>
        <w:rPr>
          <w:lang w:val="en-US" w:eastAsia="en-US"/>
        </w:rPr>
      </w:pPr>
      <w:r w:rsidRPr="00487971">
        <w:rPr>
          <w:rFonts w:ascii="Verdana" w:eastAsiaTheme="minorHAnsi" w:hAnsi="Verdana" w:cs="Verdana"/>
          <w:sz w:val="20"/>
          <w:szCs w:val="20"/>
          <w:lang w:val="en-US" w:eastAsia="en-US"/>
        </w:rPr>
        <w:t>The impregnation process leads to a claim of a 2</w:t>
      </w:r>
      <w:r w:rsidR="0085260D">
        <w:rPr>
          <w:rFonts w:ascii="Verdana" w:eastAsiaTheme="minorHAnsi" w:hAnsi="Verdana" w:cs="Verdana"/>
          <w:sz w:val="20"/>
          <w:szCs w:val="20"/>
          <w:lang w:val="en-US" w:eastAsia="en-US"/>
        </w:rPr>
        <w:t>.15</w:t>
      </w:r>
      <w:r>
        <w:rPr>
          <w:rFonts w:ascii="Verdana" w:eastAsiaTheme="minorHAnsi" w:hAnsi="Verdana" w:cs="Verdana"/>
          <w:sz w:val="20"/>
          <w:szCs w:val="20"/>
          <w:lang w:val="en-US" w:eastAsia="en-US"/>
        </w:rPr>
        <w:t xml:space="preserve"> </w:t>
      </w:r>
      <w:r w:rsidRPr="00487971">
        <w:rPr>
          <w:rFonts w:ascii="Verdana" w:eastAsiaTheme="minorHAnsi" w:hAnsi="Verdana" w:cs="Verdana"/>
          <w:sz w:val="20"/>
          <w:szCs w:val="20"/>
          <w:lang w:val="en-US" w:eastAsia="en-US"/>
        </w:rPr>
        <w:t>g/m</w:t>
      </w:r>
      <w:r w:rsidRPr="00A02981">
        <w:rPr>
          <w:rFonts w:ascii="Verdana" w:eastAsiaTheme="minorHAnsi" w:hAnsi="Verdana" w:cs="Verdana"/>
          <w:sz w:val="20"/>
          <w:szCs w:val="20"/>
          <w:vertAlign w:val="superscript"/>
          <w:lang w:val="en-US" w:eastAsia="en-US"/>
        </w:rPr>
        <w:t>2</w:t>
      </w:r>
      <w:r w:rsidRPr="00487971">
        <w:rPr>
          <w:rFonts w:ascii="Verdana" w:eastAsiaTheme="minorHAnsi" w:hAnsi="Verdana" w:cs="Verdana"/>
          <w:sz w:val="20"/>
          <w:szCs w:val="20"/>
          <w:lang w:val="en-US" w:eastAsia="en-US"/>
        </w:rPr>
        <w:t xml:space="preserve"> of Permethrin in the </w:t>
      </w:r>
      <w:r w:rsidR="00DE5687">
        <w:rPr>
          <w:rFonts w:ascii="Verdana" w:eastAsiaTheme="minorHAnsi" w:hAnsi="Verdana" w:cs="Verdana"/>
          <w:sz w:val="20"/>
          <w:szCs w:val="20"/>
          <w:lang w:val="en-US" w:eastAsia="en-US"/>
        </w:rPr>
        <w:t>product</w:t>
      </w:r>
      <w:r w:rsidR="00DE5687" w:rsidRPr="00487971">
        <w:rPr>
          <w:rFonts w:ascii="Verdana" w:eastAsiaTheme="minorHAnsi" w:hAnsi="Verdana" w:cs="Verdana"/>
          <w:sz w:val="20"/>
          <w:szCs w:val="20"/>
          <w:lang w:val="en-US" w:eastAsia="en-US"/>
        </w:rPr>
        <w:t xml:space="preserve"> </w:t>
      </w:r>
      <w:r w:rsidRPr="00487971">
        <w:rPr>
          <w:rFonts w:ascii="Verdana" w:eastAsiaTheme="minorHAnsi" w:hAnsi="Verdana" w:cs="Verdana"/>
          <w:sz w:val="20"/>
          <w:szCs w:val="20"/>
          <w:lang w:val="en-US" w:eastAsia="en-US"/>
        </w:rPr>
        <w:t>which represents a dilution of the premix to a level of 0.55</w:t>
      </w:r>
      <w:r w:rsidR="00DE5687">
        <w:rPr>
          <w:rFonts w:ascii="Verdana" w:eastAsiaTheme="minorHAnsi" w:hAnsi="Verdana" w:cs="Verdana"/>
          <w:sz w:val="20"/>
          <w:szCs w:val="20"/>
          <w:lang w:val="en-US" w:eastAsia="en-US"/>
        </w:rPr>
        <w:t xml:space="preserve"> </w:t>
      </w:r>
      <w:r w:rsidRPr="00487971">
        <w:rPr>
          <w:rFonts w:ascii="Verdana" w:eastAsiaTheme="minorHAnsi" w:hAnsi="Verdana" w:cs="Verdana"/>
          <w:sz w:val="20"/>
          <w:szCs w:val="20"/>
          <w:lang w:val="en-US" w:eastAsia="en-US"/>
        </w:rPr>
        <w:t>% of permethrin (w/w)</w:t>
      </w:r>
      <w:r w:rsidR="0085260D">
        <w:rPr>
          <w:rFonts w:ascii="Verdana" w:eastAsiaTheme="minorHAnsi" w:hAnsi="Verdana" w:cs="Verdana"/>
          <w:sz w:val="20"/>
          <w:szCs w:val="20"/>
          <w:lang w:val="en-US" w:eastAsia="en-US"/>
        </w:rPr>
        <w:t xml:space="preserve"> or 0.59% considering technical concentration</w:t>
      </w:r>
      <w:r w:rsidR="0085260D" w:rsidRPr="00ED7EEB">
        <w:rPr>
          <w:rFonts w:ascii="Verdana" w:eastAsiaTheme="minorHAnsi" w:hAnsi="Verdana" w:cs="Verdana"/>
          <w:sz w:val="20"/>
          <w:szCs w:val="20"/>
          <w:lang w:val="en-US" w:eastAsia="en-US"/>
        </w:rPr>
        <w:t>.</w:t>
      </w:r>
    </w:p>
    <w:p w:rsidR="00DE5687" w:rsidRDefault="00DE5687" w:rsidP="00DE5687">
      <w:pPr>
        <w:suppressAutoHyphens/>
        <w:spacing w:after="0" w:line="240" w:lineRule="auto"/>
        <w:jc w:val="both"/>
        <w:rPr>
          <w:rFonts w:ascii="Verdana" w:eastAsia="Times New Roman" w:hAnsi="Verdana" w:cs="Verdana"/>
          <w:iCs/>
          <w:sz w:val="20"/>
          <w:szCs w:val="20"/>
          <w:lang w:val="en-GB" w:eastAsia="en-US"/>
        </w:rPr>
      </w:pPr>
    </w:p>
    <w:p w:rsidR="00DE5687" w:rsidRPr="00DE5687" w:rsidRDefault="00DE5687" w:rsidP="00DE5687">
      <w:pPr>
        <w:suppressAutoHyphens/>
        <w:spacing w:after="0" w:line="240" w:lineRule="auto"/>
        <w:jc w:val="both"/>
        <w:rPr>
          <w:rFonts w:ascii="Verdana" w:eastAsia="Times New Roman" w:hAnsi="Verdana" w:cs="Verdana"/>
          <w:iCs/>
          <w:sz w:val="20"/>
          <w:szCs w:val="20"/>
          <w:lang w:val="en-GB" w:eastAsia="en-US"/>
        </w:rPr>
      </w:pPr>
      <w:r w:rsidRPr="00DE5687">
        <w:rPr>
          <w:rFonts w:ascii="Verdana" w:eastAsia="Times New Roman" w:hAnsi="Verdana" w:cs="Verdana"/>
          <w:iCs/>
          <w:sz w:val="20"/>
          <w:szCs w:val="20"/>
          <w:lang w:val="en-GB" w:eastAsia="en-US"/>
        </w:rPr>
        <w:t>The product</w:t>
      </w:r>
      <w:r>
        <w:rPr>
          <w:rFonts w:ascii="Verdana" w:eastAsia="Times New Roman" w:hAnsi="Verdana" w:cs="Verdana"/>
          <w:iCs/>
          <w:sz w:val="20"/>
          <w:szCs w:val="20"/>
          <w:lang w:val="en-GB" w:eastAsia="en-US"/>
        </w:rPr>
        <w:t xml:space="preserve"> is</w:t>
      </w:r>
      <w:r w:rsidRPr="00DE5687">
        <w:rPr>
          <w:rFonts w:ascii="Verdana" w:eastAsia="Times New Roman" w:hAnsi="Verdana" w:cs="Verdana"/>
          <w:iCs/>
          <w:sz w:val="20"/>
          <w:szCs w:val="20"/>
          <w:lang w:val="en-GB" w:eastAsia="en-US"/>
        </w:rPr>
        <w:t xml:space="preserve"> intended to be applied by professional users.</w:t>
      </w:r>
    </w:p>
    <w:p w:rsidR="00DE5687" w:rsidRPr="006B471C" w:rsidRDefault="00DE5687" w:rsidP="00487971">
      <w:pPr>
        <w:autoSpaceDE w:val="0"/>
        <w:autoSpaceDN w:val="0"/>
        <w:adjustRightInd w:val="0"/>
        <w:spacing w:after="0" w:line="240" w:lineRule="auto"/>
        <w:jc w:val="both"/>
        <w:rPr>
          <w:lang w:val="en-GB" w:eastAsia="en-US"/>
        </w:rPr>
      </w:pPr>
    </w:p>
    <w:p w:rsidR="00487971" w:rsidRPr="006B471C" w:rsidRDefault="00487971" w:rsidP="00487971">
      <w:pPr>
        <w:keepNext/>
        <w:numPr>
          <w:ilvl w:val="3"/>
          <w:numId w:val="1"/>
        </w:numPr>
        <w:tabs>
          <w:tab w:val="clear" w:pos="0"/>
          <w:tab w:val="left" w:pos="1304"/>
        </w:tabs>
        <w:spacing w:before="240" w:after="60" w:line="240" w:lineRule="atLeast"/>
        <w:ind w:left="1304" w:hanging="1304"/>
        <w:outlineLvl w:val="3"/>
        <w:rPr>
          <w:rFonts w:ascii="Verdana" w:hAnsi="Verdana"/>
          <w:bCs/>
          <w:szCs w:val="28"/>
          <w:lang w:val="en-US"/>
        </w:rPr>
      </w:pPr>
      <w:bookmarkStart w:id="167" w:name="_Toc403472753"/>
      <w:bookmarkStart w:id="168" w:name="_Toc403566575"/>
      <w:bookmarkStart w:id="169" w:name="_Toc497231166"/>
      <w:bookmarkStart w:id="170" w:name="_Toc389729048"/>
      <w:r w:rsidRPr="006B471C">
        <w:rPr>
          <w:rFonts w:ascii="Verdana" w:hAnsi="Verdana"/>
          <w:bCs/>
          <w:szCs w:val="28"/>
          <w:lang w:val="en-US"/>
        </w:rPr>
        <w:t>Assessment of effects on Human Health</w:t>
      </w:r>
      <w:bookmarkEnd w:id="167"/>
      <w:bookmarkEnd w:id="168"/>
      <w:bookmarkEnd w:id="169"/>
      <w:r w:rsidRPr="006B471C">
        <w:rPr>
          <w:rFonts w:ascii="Verdana" w:hAnsi="Verdana"/>
          <w:bCs/>
          <w:szCs w:val="28"/>
          <w:lang w:val="en-US"/>
        </w:rPr>
        <w:t xml:space="preserve"> </w:t>
      </w:r>
      <w:bookmarkEnd w:id="170"/>
    </w:p>
    <w:p w:rsidR="00487971" w:rsidRPr="00487971" w:rsidRDefault="00487971" w:rsidP="00487971">
      <w:pPr>
        <w:spacing w:after="0" w:line="260" w:lineRule="atLeast"/>
        <w:rPr>
          <w:rFonts w:ascii="Verdana" w:eastAsiaTheme="minorHAnsi" w:hAnsi="Verdana" w:cs="Verdana"/>
          <w:sz w:val="20"/>
          <w:szCs w:val="20"/>
          <w:lang w:val="en-US" w:eastAsia="en-US"/>
        </w:rPr>
      </w:pPr>
    </w:p>
    <w:p w:rsidR="00487971" w:rsidRPr="00487971" w:rsidRDefault="00487971" w:rsidP="00487971">
      <w:pPr>
        <w:spacing w:after="0" w:line="260" w:lineRule="atLeast"/>
        <w:rPr>
          <w:rFonts w:ascii="Verdana" w:eastAsiaTheme="minorHAnsi" w:hAnsi="Verdana" w:cs="Verdana"/>
          <w:sz w:val="20"/>
          <w:szCs w:val="20"/>
          <w:lang w:val="en-US" w:eastAsia="en-US"/>
        </w:rPr>
      </w:pPr>
      <w:r w:rsidRPr="00487971">
        <w:rPr>
          <w:rFonts w:ascii="Verdana" w:eastAsiaTheme="minorHAnsi" w:hAnsi="Verdana" w:cs="Verdana"/>
          <w:sz w:val="20"/>
          <w:szCs w:val="20"/>
          <w:lang w:val="en-US" w:eastAsia="en-US"/>
        </w:rPr>
        <w:t>No animal stud</w:t>
      </w:r>
      <w:r w:rsidR="00DE5687">
        <w:rPr>
          <w:rFonts w:ascii="Verdana" w:eastAsiaTheme="minorHAnsi" w:hAnsi="Verdana" w:cs="Verdana"/>
          <w:sz w:val="20"/>
          <w:szCs w:val="20"/>
          <w:lang w:val="en-US" w:eastAsia="en-US"/>
        </w:rPr>
        <w:t>y</w:t>
      </w:r>
      <w:r w:rsidRPr="00487971">
        <w:rPr>
          <w:rFonts w:ascii="Verdana" w:eastAsiaTheme="minorHAnsi" w:hAnsi="Verdana" w:cs="Verdana"/>
          <w:sz w:val="20"/>
          <w:szCs w:val="20"/>
          <w:lang w:val="en-US" w:eastAsia="en-US"/>
        </w:rPr>
        <w:t xml:space="preserve"> or human data </w:t>
      </w:r>
      <w:r w:rsidR="00DE5687">
        <w:rPr>
          <w:rFonts w:ascii="Verdana" w:eastAsiaTheme="minorHAnsi" w:hAnsi="Verdana" w:cs="Verdana"/>
          <w:sz w:val="20"/>
          <w:szCs w:val="20"/>
          <w:lang w:val="en-US" w:eastAsia="en-US"/>
        </w:rPr>
        <w:t>is</w:t>
      </w:r>
      <w:r w:rsidR="00DE5687" w:rsidRPr="00487971">
        <w:rPr>
          <w:rFonts w:ascii="Verdana" w:eastAsiaTheme="minorHAnsi" w:hAnsi="Verdana" w:cs="Verdana"/>
          <w:sz w:val="20"/>
          <w:szCs w:val="20"/>
          <w:lang w:val="en-US" w:eastAsia="en-US"/>
        </w:rPr>
        <w:t xml:space="preserve"> </w:t>
      </w:r>
      <w:r w:rsidRPr="00487971">
        <w:rPr>
          <w:rFonts w:ascii="Verdana" w:eastAsiaTheme="minorHAnsi" w:hAnsi="Verdana" w:cs="Verdana"/>
          <w:sz w:val="20"/>
          <w:szCs w:val="20"/>
          <w:lang w:val="en-US" w:eastAsia="en-US"/>
        </w:rPr>
        <w:t>available for TRITHOR S.</w:t>
      </w:r>
    </w:p>
    <w:p w:rsidR="00487971" w:rsidRPr="006B471C" w:rsidRDefault="00487971" w:rsidP="00487971">
      <w:pPr>
        <w:spacing w:after="0" w:line="260" w:lineRule="atLeast"/>
        <w:rPr>
          <w:lang w:val="en-US"/>
        </w:rPr>
      </w:pPr>
      <w:r w:rsidRPr="006B471C">
        <w:rPr>
          <w:rFonts w:ascii="Verdana" w:hAnsi="Verdana"/>
          <w:iCs/>
          <w:sz w:val="20"/>
          <w:lang w:val="en-US" w:eastAsia="en-US"/>
        </w:rPr>
        <w:t>Classification of the product has been carried out according to the calculation rules laid down in the CLP regulation.</w:t>
      </w:r>
    </w:p>
    <w:p w:rsidR="00487971" w:rsidRPr="006B471C" w:rsidRDefault="00487971" w:rsidP="00487971">
      <w:pPr>
        <w:spacing w:after="0" w:line="260" w:lineRule="atLeast"/>
        <w:rPr>
          <w:rFonts w:ascii="Verdana" w:hAnsi="Verdana"/>
          <w:b/>
          <w:i/>
          <w:szCs w:val="22"/>
          <w:lang w:val="en-US" w:eastAsia="en-US"/>
        </w:rPr>
      </w:pPr>
      <w:bookmarkStart w:id="171" w:name="_Toc388281593"/>
      <w:bookmarkStart w:id="172" w:name="_Toc388282049"/>
      <w:bookmarkStart w:id="173" w:name="_Toc388282531"/>
      <w:bookmarkStart w:id="174" w:name="_Toc388282979"/>
      <w:bookmarkStart w:id="175" w:name="_Toc388285291"/>
      <w:bookmarkStart w:id="176" w:name="_Toc388374325"/>
      <w:bookmarkStart w:id="177" w:name="_Toc389729049"/>
      <w:bookmarkStart w:id="178" w:name="_Toc403472754"/>
      <w:bookmarkEnd w:id="171"/>
      <w:bookmarkEnd w:id="172"/>
      <w:bookmarkEnd w:id="173"/>
      <w:bookmarkEnd w:id="174"/>
      <w:bookmarkEnd w:id="175"/>
      <w:bookmarkEnd w:id="176"/>
    </w:p>
    <w:p w:rsidR="00487971" w:rsidRPr="00487971" w:rsidRDefault="00487971" w:rsidP="00487971">
      <w:pPr>
        <w:spacing w:after="0" w:line="260" w:lineRule="atLeast"/>
        <w:rPr>
          <w:rFonts w:ascii="Verdana" w:hAnsi="Verdana"/>
          <w:b/>
          <w:i/>
          <w:szCs w:val="22"/>
          <w:lang w:eastAsia="en-US"/>
        </w:rPr>
      </w:pPr>
      <w:r w:rsidRPr="00487971">
        <w:rPr>
          <w:rFonts w:ascii="Verdana" w:hAnsi="Verdana"/>
          <w:b/>
          <w:i/>
          <w:szCs w:val="22"/>
          <w:lang w:eastAsia="en-US"/>
        </w:rPr>
        <w:t>Skin corrosion and irritation</w:t>
      </w:r>
      <w:bookmarkEnd w:id="177"/>
      <w:bookmarkEnd w:id="178"/>
    </w:p>
    <w:p w:rsidR="00487971" w:rsidRPr="00487971" w:rsidRDefault="00487971" w:rsidP="00487971">
      <w:pPr>
        <w:spacing w:after="0" w:line="260" w:lineRule="atLeast"/>
        <w:rPr>
          <w:i/>
          <w:iCs/>
          <w:sz w:val="20"/>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487971" w:rsidRPr="00487971" w:rsidTr="00B4172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rsidR="00487971" w:rsidRPr="00487971" w:rsidRDefault="00487971" w:rsidP="00487971">
            <w:pPr>
              <w:spacing w:after="0" w:line="260" w:lineRule="atLeast"/>
              <w:rPr>
                <w:rFonts w:ascii="Verdana" w:hAnsi="Verdana"/>
                <w:b/>
                <w:sz w:val="20"/>
                <w:lang w:eastAsia="en-US"/>
              </w:rPr>
            </w:pPr>
            <w:r w:rsidRPr="00487971">
              <w:rPr>
                <w:rFonts w:ascii="Verdana" w:hAnsi="Verdana"/>
                <w:b/>
                <w:sz w:val="20"/>
                <w:lang w:eastAsia="en-US"/>
              </w:rPr>
              <w:t>Data waiving</w:t>
            </w:r>
          </w:p>
        </w:tc>
      </w:tr>
      <w:tr w:rsidR="00487971" w:rsidRPr="00487971"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Skin corrosion and irritation</w:t>
            </w:r>
          </w:p>
        </w:tc>
      </w:tr>
      <w:tr w:rsidR="00487971" w:rsidRPr="00AA7D96"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rsidR="00487971" w:rsidRPr="006B471C" w:rsidRDefault="00487971" w:rsidP="00487971">
            <w:pPr>
              <w:spacing w:after="0" w:line="260" w:lineRule="atLeast"/>
              <w:rPr>
                <w:rFonts w:ascii="Verdana" w:hAnsi="Verdana"/>
                <w:sz w:val="20"/>
                <w:lang w:val="en-US" w:eastAsia="en-US"/>
              </w:rPr>
            </w:pPr>
            <w:r w:rsidRPr="006B471C">
              <w:rPr>
                <w:rFonts w:ascii="Verdana" w:hAnsi="Verdana"/>
                <w:sz w:val="20"/>
                <w:lang w:val="en-US" w:eastAsia="en-US"/>
              </w:rPr>
              <w:t>No study has been performed on TRITHOR S.</w:t>
            </w:r>
          </w:p>
          <w:p w:rsidR="00487971" w:rsidRPr="006B471C" w:rsidRDefault="00487971" w:rsidP="00487971">
            <w:pPr>
              <w:spacing w:after="0" w:line="260" w:lineRule="atLeast"/>
              <w:rPr>
                <w:rFonts w:ascii="Verdana" w:hAnsi="Verdana"/>
                <w:sz w:val="20"/>
                <w:lang w:val="en-US" w:eastAsia="en-US"/>
              </w:rPr>
            </w:pPr>
            <w:r w:rsidRPr="006B471C">
              <w:rPr>
                <w:rFonts w:ascii="Verdana" w:hAnsi="Verdana"/>
                <w:sz w:val="20"/>
                <w:lang w:val="en-US" w:eastAsia="en-US"/>
              </w:rPr>
              <w:t>Regarding the content of a.s and co-formulants, and according to the classification rules laid down in the CLP regulation, no classification is required for skin irritation.</w:t>
            </w:r>
          </w:p>
        </w:tc>
      </w:tr>
    </w:tbl>
    <w:p w:rsidR="00487971" w:rsidRPr="006B471C" w:rsidRDefault="00487971" w:rsidP="00487971">
      <w:pPr>
        <w:spacing w:after="0" w:line="260" w:lineRule="atLeast"/>
        <w:rPr>
          <w:lang w:val="en-US" w:eastAsia="en-US"/>
        </w:rPr>
      </w:pPr>
    </w:p>
    <w:p w:rsidR="00487971" w:rsidRPr="00487971" w:rsidRDefault="00487971" w:rsidP="00487971">
      <w:pPr>
        <w:spacing w:after="0" w:line="260" w:lineRule="atLeast"/>
        <w:rPr>
          <w:rFonts w:ascii="Verdana" w:hAnsi="Verdana"/>
          <w:b/>
          <w:i/>
          <w:szCs w:val="22"/>
          <w:lang w:eastAsia="en-US"/>
        </w:rPr>
      </w:pPr>
      <w:bookmarkStart w:id="179" w:name="_Toc389729050"/>
      <w:bookmarkStart w:id="180" w:name="_Toc403472755"/>
      <w:r w:rsidRPr="00487971">
        <w:rPr>
          <w:rFonts w:ascii="Verdana" w:hAnsi="Verdana"/>
          <w:b/>
          <w:i/>
          <w:szCs w:val="22"/>
          <w:lang w:eastAsia="en-US"/>
        </w:rPr>
        <w:t>Eye irritation</w:t>
      </w:r>
      <w:bookmarkEnd w:id="179"/>
      <w:bookmarkEnd w:id="180"/>
    </w:p>
    <w:p w:rsidR="00487971" w:rsidRPr="00487971" w:rsidRDefault="00487971" w:rsidP="00487971">
      <w:pPr>
        <w:spacing w:after="0" w:line="260" w:lineRule="atLeast"/>
        <w:rPr>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487971" w:rsidRPr="00487971" w:rsidTr="00B4172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rsidR="00487971" w:rsidRPr="00487971" w:rsidRDefault="00487971" w:rsidP="00487971">
            <w:pPr>
              <w:spacing w:after="0" w:line="260" w:lineRule="atLeast"/>
              <w:rPr>
                <w:rFonts w:ascii="Verdana" w:hAnsi="Verdana"/>
                <w:b/>
                <w:sz w:val="20"/>
                <w:lang w:eastAsia="en-US"/>
              </w:rPr>
            </w:pPr>
            <w:r w:rsidRPr="00487971">
              <w:rPr>
                <w:rFonts w:ascii="Verdana" w:hAnsi="Verdana"/>
                <w:b/>
                <w:sz w:val="20"/>
                <w:lang w:eastAsia="en-US"/>
              </w:rPr>
              <w:t>Data waiving</w:t>
            </w:r>
          </w:p>
        </w:tc>
      </w:tr>
      <w:tr w:rsidR="00487971" w:rsidRPr="00487971"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rsidR="00487971" w:rsidRPr="00487971" w:rsidRDefault="00487971" w:rsidP="00487971">
            <w:pPr>
              <w:autoSpaceDE w:val="0"/>
              <w:autoSpaceDN w:val="0"/>
              <w:adjustRightInd w:val="0"/>
              <w:spacing w:after="0" w:line="240" w:lineRule="auto"/>
              <w:rPr>
                <w:rFonts w:ascii="Verdana" w:hAnsi="Verdana"/>
                <w:sz w:val="20"/>
                <w:lang w:eastAsia="en-US"/>
              </w:rPr>
            </w:pPr>
            <w:r w:rsidRPr="00487971">
              <w:rPr>
                <w:rFonts w:ascii="Verdana" w:hAnsi="Verdana"/>
                <w:sz w:val="20"/>
                <w:lang w:eastAsia="en-US"/>
              </w:rPr>
              <w:t>Eye irritation</w:t>
            </w:r>
          </w:p>
        </w:tc>
      </w:tr>
      <w:tr w:rsidR="00487971" w:rsidRPr="00AA7D96"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rsidR="00487971" w:rsidRPr="006B471C" w:rsidRDefault="00487971" w:rsidP="00487971">
            <w:pPr>
              <w:spacing w:after="0" w:line="260" w:lineRule="atLeast"/>
              <w:rPr>
                <w:rFonts w:ascii="Verdana" w:hAnsi="Verdana"/>
                <w:sz w:val="20"/>
                <w:lang w:val="en-US" w:eastAsia="en-US"/>
              </w:rPr>
            </w:pPr>
            <w:r w:rsidRPr="006B471C">
              <w:rPr>
                <w:rFonts w:ascii="Verdana" w:hAnsi="Verdana"/>
                <w:sz w:val="20"/>
                <w:lang w:val="en-US" w:eastAsia="en-US"/>
              </w:rPr>
              <w:t>No study has been performed on TRITHOR S.</w:t>
            </w:r>
          </w:p>
          <w:p w:rsidR="00487971" w:rsidRPr="00487971" w:rsidRDefault="00487971" w:rsidP="00487971">
            <w:pPr>
              <w:autoSpaceDE w:val="0"/>
              <w:autoSpaceDN w:val="0"/>
              <w:adjustRightInd w:val="0"/>
              <w:spacing w:after="0" w:line="240" w:lineRule="auto"/>
              <w:rPr>
                <w:rFonts w:ascii="Verdana" w:hAnsi="Verdana"/>
                <w:sz w:val="20"/>
                <w:lang w:val="en-US" w:eastAsia="en-US"/>
              </w:rPr>
            </w:pPr>
            <w:r w:rsidRPr="006B471C">
              <w:rPr>
                <w:rFonts w:ascii="Verdana" w:hAnsi="Verdana"/>
                <w:sz w:val="20"/>
                <w:lang w:val="en-US" w:eastAsia="en-US"/>
              </w:rPr>
              <w:t>Regarding the content of a.s and co-formulants, and according to the classification rules laid down in the CLP regulation, no classification is required for eye irritation.</w:t>
            </w:r>
          </w:p>
        </w:tc>
      </w:tr>
    </w:tbl>
    <w:p w:rsidR="00487971" w:rsidRPr="006B471C" w:rsidRDefault="00487971" w:rsidP="00487971">
      <w:pPr>
        <w:spacing w:after="0" w:line="260" w:lineRule="atLeast"/>
        <w:rPr>
          <w:lang w:val="en-US" w:eastAsia="en-US"/>
        </w:rPr>
      </w:pPr>
    </w:p>
    <w:p w:rsidR="00487971" w:rsidRPr="00487971" w:rsidRDefault="00487971" w:rsidP="00487971">
      <w:pPr>
        <w:spacing w:after="0" w:line="260" w:lineRule="atLeast"/>
        <w:rPr>
          <w:rFonts w:ascii="Verdana" w:hAnsi="Verdana"/>
          <w:b/>
          <w:i/>
          <w:szCs w:val="22"/>
          <w:lang w:eastAsia="en-US"/>
        </w:rPr>
      </w:pPr>
      <w:bookmarkStart w:id="181" w:name="_Toc367976971"/>
      <w:bookmarkStart w:id="182" w:name="_Toc367977148"/>
      <w:bookmarkStart w:id="183" w:name="_Toc389729051"/>
      <w:bookmarkStart w:id="184" w:name="_Toc403472756"/>
      <w:r w:rsidRPr="00487971">
        <w:rPr>
          <w:rFonts w:ascii="Verdana" w:hAnsi="Verdana"/>
          <w:b/>
          <w:i/>
          <w:szCs w:val="22"/>
          <w:lang w:eastAsia="en-US"/>
        </w:rPr>
        <w:t>Respiratory tract irritation</w:t>
      </w:r>
      <w:bookmarkEnd w:id="181"/>
      <w:bookmarkEnd w:id="182"/>
      <w:bookmarkEnd w:id="183"/>
      <w:bookmarkEnd w:id="184"/>
      <w:r w:rsidRPr="00487971">
        <w:rPr>
          <w:rFonts w:ascii="Verdana" w:hAnsi="Verdana"/>
          <w:b/>
          <w:i/>
          <w:szCs w:val="22"/>
          <w:lang w:eastAsia="en-US"/>
        </w:rPr>
        <w:t xml:space="preserve"> </w:t>
      </w: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487971" w:rsidRPr="00487971" w:rsidTr="00B4172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rsidR="00487971" w:rsidRPr="00487971" w:rsidRDefault="00487971" w:rsidP="00487971">
            <w:pPr>
              <w:spacing w:after="0" w:line="260" w:lineRule="atLeast"/>
              <w:rPr>
                <w:rFonts w:ascii="Verdana" w:hAnsi="Verdana"/>
                <w:b/>
                <w:sz w:val="20"/>
                <w:lang w:eastAsia="en-US"/>
              </w:rPr>
            </w:pPr>
            <w:r w:rsidRPr="00487971">
              <w:rPr>
                <w:rFonts w:ascii="Verdana" w:hAnsi="Verdana"/>
                <w:b/>
                <w:sz w:val="20"/>
                <w:lang w:eastAsia="en-US"/>
              </w:rPr>
              <w:t>Data waiving</w:t>
            </w:r>
          </w:p>
        </w:tc>
      </w:tr>
      <w:tr w:rsidR="00487971" w:rsidRPr="00487971"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rsidR="00487971" w:rsidRPr="00487971" w:rsidRDefault="00487971" w:rsidP="00487971">
            <w:pPr>
              <w:spacing w:after="0" w:line="260" w:lineRule="atLeast"/>
              <w:rPr>
                <w:rFonts w:ascii="Verdana" w:hAnsi="Verdana"/>
                <w:sz w:val="20"/>
                <w:lang w:val="en-US" w:eastAsia="en-US"/>
              </w:rPr>
            </w:pPr>
            <w:r w:rsidRPr="00487971">
              <w:rPr>
                <w:rFonts w:ascii="Verdana" w:hAnsi="Verdana"/>
                <w:sz w:val="20"/>
                <w:lang w:eastAsia="en-US"/>
              </w:rPr>
              <w:t>Respiratory tract irritation</w:t>
            </w:r>
          </w:p>
        </w:tc>
      </w:tr>
      <w:tr w:rsidR="00487971" w:rsidRPr="00AA7D96"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rsidR="00487971" w:rsidRPr="006B471C" w:rsidRDefault="00487971" w:rsidP="00487971">
            <w:pPr>
              <w:spacing w:after="0" w:line="260" w:lineRule="atLeast"/>
              <w:rPr>
                <w:rFonts w:ascii="Verdana" w:hAnsi="Verdana"/>
                <w:sz w:val="20"/>
                <w:lang w:val="en-US" w:eastAsia="en-US"/>
              </w:rPr>
            </w:pPr>
            <w:r w:rsidRPr="006B471C">
              <w:rPr>
                <w:rFonts w:ascii="Verdana" w:hAnsi="Verdana"/>
                <w:sz w:val="20"/>
                <w:lang w:val="en-US" w:eastAsia="en-US"/>
              </w:rPr>
              <w:t>No study has been performed on TRITHOR S.</w:t>
            </w:r>
          </w:p>
          <w:p w:rsidR="00487971" w:rsidRPr="006B471C" w:rsidRDefault="00487971" w:rsidP="00487971">
            <w:pPr>
              <w:spacing w:after="0" w:line="260" w:lineRule="atLeast"/>
              <w:rPr>
                <w:rFonts w:ascii="Verdana" w:hAnsi="Verdana"/>
                <w:sz w:val="20"/>
                <w:lang w:val="en-US" w:eastAsia="en-US"/>
              </w:rPr>
            </w:pPr>
            <w:r w:rsidRPr="006B471C">
              <w:rPr>
                <w:rFonts w:ascii="Verdana" w:hAnsi="Verdana"/>
                <w:sz w:val="20"/>
                <w:lang w:val="en-US" w:eastAsia="en-US"/>
              </w:rPr>
              <w:t>Regarding the content of a.s and co-formulants, and according to the classification rules laid down in the CLP regulation, no classification is required for respiratory tract irritation.</w:t>
            </w:r>
          </w:p>
        </w:tc>
      </w:tr>
    </w:tbl>
    <w:p w:rsidR="00487971" w:rsidRPr="006B471C" w:rsidRDefault="00487971" w:rsidP="00487971">
      <w:pPr>
        <w:spacing w:after="0" w:line="260" w:lineRule="atLeast"/>
        <w:rPr>
          <w:lang w:val="en-US" w:eastAsia="en-US"/>
        </w:rPr>
      </w:pPr>
    </w:p>
    <w:p w:rsidR="00487971" w:rsidRPr="00487971" w:rsidRDefault="00487971" w:rsidP="006B471C">
      <w:pPr>
        <w:keepNext/>
        <w:spacing w:after="0" w:line="260" w:lineRule="atLeast"/>
        <w:rPr>
          <w:rFonts w:ascii="Verdana" w:hAnsi="Verdana"/>
          <w:b/>
          <w:i/>
          <w:szCs w:val="22"/>
          <w:lang w:eastAsia="en-US"/>
        </w:rPr>
      </w:pPr>
      <w:bookmarkStart w:id="185" w:name="_Toc389729052"/>
      <w:bookmarkStart w:id="186" w:name="_Toc403472757"/>
      <w:r w:rsidRPr="00487971">
        <w:rPr>
          <w:rFonts w:ascii="Verdana" w:hAnsi="Verdana"/>
          <w:b/>
          <w:i/>
          <w:szCs w:val="22"/>
          <w:lang w:eastAsia="en-US"/>
        </w:rPr>
        <w:t>Skin sensitization</w:t>
      </w:r>
      <w:bookmarkEnd w:id="185"/>
      <w:bookmarkEnd w:id="186"/>
    </w:p>
    <w:p w:rsidR="00487971" w:rsidRPr="00487971" w:rsidRDefault="00487971" w:rsidP="00487971">
      <w:pPr>
        <w:spacing w:after="0" w:line="260" w:lineRule="atLeast"/>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487971" w:rsidRPr="00AA7D96" w:rsidTr="00B41721">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rsidR="00487971" w:rsidRPr="006B471C" w:rsidRDefault="00487971" w:rsidP="00487971">
            <w:pPr>
              <w:spacing w:after="0" w:line="260" w:lineRule="atLeast"/>
              <w:rPr>
                <w:rFonts w:ascii="Verdana" w:hAnsi="Verdana"/>
                <w:b/>
                <w:bCs/>
                <w:sz w:val="20"/>
                <w:lang w:val="en-US" w:eastAsia="en-US"/>
              </w:rPr>
            </w:pPr>
            <w:r w:rsidRPr="006B471C">
              <w:rPr>
                <w:rFonts w:ascii="Verdana" w:hAnsi="Verdana"/>
                <w:b/>
                <w:bCs/>
                <w:sz w:val="20"/>
                <w:lang w:val="en-US" w:eastAsia="en-US"/>
              </w:rPr>
              <w:lastRenderedPageBreak/>
              <w:t>Conclusion used in Risk Assessment – Skin sensitisation</w:t>
            </w:r>
          </w:p>
        </w:tc>
      </w:tr>
      <w:tr w:rsidR="00487971" w:rsidRPr="00487971" w:rsidTr="00B41721">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Skin Sensitizer</w:t>
            </w:r>
          </w:p>
        </w:tc>
      </w:tr>
      <w:tr w:rsidR="00487971" w:rsidRPr="00AA7D96" w:rsidTr="00B41721">
        <w:tc>
          <w:tcPr>
            <w:tcW w:w="1276" w:type="pct"/>
            <w:tcBorders>
              <w:top w:val="single" w:sz="6" w:space="0" w:color="auto"/>
              <w:left w:val="single" w:sz="4" w:space="0" w:color="auto"/>
              <w:bottom w:val="single" w:sz="6" w:space="0" w:color="auto"/>
              <w:right w:val="single" w:sz="6" w:space="0" w:color="auto"/>
            </w:tcBorders>
            <w:shd w:val="clear" w:color="auto" w:fill="auto"/>
          </w:tcPr>
          <w:p w:rsidR="00487971" w:rsidRPr="006B471C" w:rsidRDefault="00487971" w:rsidP="00487971">
            <w:pPr>
              <w:spacing w:after="0" w:line="260" w:lineRule="atLeast"/>
              <w:rPr>
                <w:rFonts w:ascii="Verdana" w:hAnsi="Verdana"/>
                <w:sz w:val="20"/>
                <w:lang w:val="en-US" w:eastAsia="en-US"/>
              </w:rPr>
            </w:pPr>
            <w:r w:rsidRPr="006B471C">
              <w:rPr>
                <w:rFonts w:ascii="Verdana" w:hAnsi="Verdana"/>
                <w:sz w:val="20"/>
                <w:lang w:val="en-US"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rsidR="00C73DA2" w:rsidRDefault="00C73DA2" w:rsidP="000A413A">
            <w:pPr>
              <w:spacing w:after="0" w:line="240" w:lineRule="auto"/>
              <w:jc w:val="both"/>
              <w:rPr>
                <w:rFonts w:ascii="Verdana" w:hAnsi="Verdana"/>
                <w:sz w:val="20"/>
                <w:lang w:val="en-US" w:eastAsia="en-US"/>
              </w:rPr>
            </w:pPr>
            <w:r>
              <w:rPr>
                <w:rFonts w:ascii="Verdana" w:hAnsi="Verdana"/>
                <w:sz w:val="20"/>
                <w:lang w:val="en-US" w:eastAsia="en-US"/>
              </w:rPr>
              <w:t>The material taken into account for skin sensitization is the impregnating liquid present at a concentration of 1.4% w/ww in the non woven material.</w:t>
            </w:r>
          </w:p>
          <w:p w:rsidR="00487971" w:rsidRPr="006B471C" w:rsidRDefault="00487971" w:rsidP="000A413A">
            <w:pPr>
              <w:spacing w:after="0" w:line="240" w:lineRule="auto"/>
              <w:jc w:val="both"/>
              <w:rPr>
                <w:rFonts w:ascii="Verdana" w:hAnsi="Verdana"/>
                <w:sz w:val="20"/>
                <w:lang w:val="en-US" w:eastAsia="en-US"/>
              </w:rPr>
            </w:pPr>
            <w:r w:rsidRPr="000A413A">
              <w:rPr>
                <w:rFonts w:ascii="Verdana" w:hAnsi="Verdana"/>
                <w:sz w:val="20"/>
                <w:lang w:val="en-US" w:eastAsia="en-US"/>
              </w:rPr>
              <w:t>The content of a.s classified H317 is higher than 1% (general concentration limit), leading to a classification of the products as skin sensitizer.</w:t>
            </w:r>
          </w:p>
        </w:tc>
      </w:tr>
      <w:tr w:rsidR="00487971" w:rsidRPr="00487971" w:rsidTr="00B41721">
        <w:tc>
          <w:tcPr>
            <w:tcW w:w="1276" w:type="pct"/>
            <w:tcBorders>
              <w:top w:val="single" w:sz="6" w:space="0" w:color="auto"/>
              <w:left w:val="single" w:sz="4" w:space="0" w:color="auto"/>
              <w:bottom w:val="single" w:sz="6" w:space="0" w:color="auto"/>
              <w:right w:val="single" w:sz="6" w:space="0" w:color="auto"/>
            </w:tcBorders>
            <w:shd w:val="clear" w:color="auto" w:fill="auto"/>
          </w:tcPr>
          <w:p w:rsidR="00487971" w:rsidRPr="006B471C" w:rsidRDefault="00487971" w:rsidP="00487971">
            <w:pPr>
              <w:spacing w:after="0" w:line="260" w:lineRule="atLeast"/>
              <w:rPr>
                <w:rFonts w:ascii="Verdana" w:hAnsi="Verdana"/>
                <w:sz w:val="20"/>
                <w:lang w:val="en-US" w:eastAsia="en-US"/>
              </w:rPr>
            </w:pPr>
            <w:r w:rsidRPr="006B471C">
              <w:rPr>
                <w:rFonts w:ascii="Verdana" w:hAnsi="Verdana"/>
                <w:sz w:val="20"/>
                <w:lang w:val="en-US" w:eastAsia="en-US"/>
              </w:rPr>
              <w:t xml:space="preserve">Classification of the product according to CLP </w:t>
            </w:r>
          </w:p>
        </w:tc>
        <w:tc>
          <w:tcPr>
            <w:tcW w:w="3724" w:type="pct"/>
            <w:tcBorders>
              <w:top w:val="single" w:sz="6" w:space="0" w:color="auto"/>
              <w:left w:val="single" w:sz="6" w:space="0" w:color="auto"/>
              <w:bottom w:val="single" w:sz="6" w:space="0" w:color="auto"/>
              <w:right w:val="single" w:sz="6" w:space="0" w:color="auto"/>
            </w:tcBorders>
          </w:tcPr>
          <w:p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Skin Sens 1 - H317: May cause an allergic skin reaction.</w:t>
            </w:r>
          </w:p>
        </w:tc>
      </w:tr>
    </w:tbl>
    <w:p w:rsidR="00487971" w:rsidRPr="00487971" w:rsidRDefault="00487971" w:rsidP="00487971">
      <w:pPr>
        <w:spacing w:after="0" w:line="260" w:lineRule="atLeast"/>
        <w:rPr>
          <w:lang w:eastAsia="en-US"/>
        </w:rPr>
      </w:pPr>
    </w:p>
    <w:p w:rsidR="00487971" w:rsidRPr="00487971" w:rsidRDefault="00487971" w:rsidP="00487971">
      <w:pPr>
        <w:spacing w:after="0" w:line="260" w:lineRule="atLeast"/>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487971" w:rsidRPr="00487971" w:rsidTr="00B4172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rsidR="00487971" w:rsidRPr="00487971" w:rsidRDefault="00487971" w:rsidP="00487971">
            <w:pPr>
              <w:spacing w:after="0" w:line="260" w:lineRule="atLeast"/>
              <w:rPr>
                <w:rFonts w:ascii="Verdana" w:hAnsi="Verdana"/>
                <w:b/>
                <w:sz w:val="20"/>
                <w:lang w:eastAsia="en-US"/>
              </w:rPr>
            </w:pPr>
            <w:r w:rsidRPr="00487971">
              <w:rPr>
                <w:rFonts w:ascii="Verdana" w:hAnsi="Verdana"/>
                <w:b/>
                <w:sz w:val="20"/>
                <w:lang w:eastAsia="en-US"/>
              </w:rPr>
              <w:t>Data waiving</w:t>
            </w:r>
          </w:p>
        </w:tc>
      </w:tr>
      <w:tr w:rsidR="00487971" w:rsidRPr="00487971"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Skin sensitization</w:t>
            </w:r>
          </w:p>
        </w:tc>
      </w:tr>
      <w:tr w:rsidR="00487971" w:rsidRPr="00AA7D96"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rsidR="00487971" w:rsidRPr="006B471C" w:rsidRDefault="00487971" w:rsidP="00487971">
            <w:pPr>
              <w:spacing w:after="0" w:line="260" w:lineRule="atLeast"/>
              <w:rPr>
                <w:rFonts w:ascii="Verdana" w:hAnsi="Verdana"/>
                <w:sz w:val="20"/>
                <w:lang w:val="en-US" w:eastAsia="en-US"/>
              </w:rPr>
            </w:pPr>
            <w:r w:rsidRPr="006B471C">
              <w:rPr>
                <w:rFonts w:ascii="Verdana" w:hAnsi="Verdana"/>
                <w:sz w:val="20"/>
                <w:lang w:val="en-US" w:eastAsia="en-US"/>
              </w:rPr>
              <w:t>No study has been performed on TRITHOR S.</w:t>
            </w:r>
          </w:p>
          <w:p w:rsidR="00487971" w:rsidRPr="00487971" w:rsidRDefault="00487971" w:rsidP="00487971">
            <w:pPr>
              <w:spacing w:after="0" w:line="260" w:lineRule="atLeast"/>
              <w:rPr>
                <w:rFonts w:ascii="Verdana" w:hAnsi="Verdana"/>
                <w:sz w:val="20"/>
                <w:lang w:val="en-US" w:eastAsia="en-US"/>
              </w:rPr>
            </w:pPr>
            <w:r w:rsidRPr="006B471C">
              <w:rPr>
                <w:rFonts w:ascii="Verdana" w:hAnsi="Verdana"/>
                <w:sz w:val="20"/>
                <w:lang w:val="en-US" w:eastAsia="en-US"/>
              </w:rPr>
              <w:t>Regarding the content of a.s and co-formulants, and according to the classification rules laid down in the CLP regulation, a classification Skin Sens 1 – H317 is required for the product.</w:t>
            </w:r>
          </w:p>
        </w:tc>
      </w:tr>
    </w:tbl>
    <w:p w:rsidR="00487971" w:rsidRPr="006B471C" w:rsidRDefault="00487971" w:rsidP="00487971">
      <w:pPr>
        <w:spacing w:after="0" w:line="260" w:lineRule="atLeast"/>
        <w:rPr>
          <w:rFonts w:ascii="Verdana" w:hAnsi="Verdana"/>
          <w:i/>
          <w:iCs/>
          <w:lang w:val="en-US" w:eastAsia="en-US"/>
        </w:rPr>
      </w:pPr>
    </w:p>
    <w:p w:rsidR="00487971" w:rsidRPr="00487971" w:rsidRDefault="00487971" w:rsidP="00487971">
      <w:pPr>
        <w:spacing w:after="0" w:line="260" w:lineRule="atLeast"/>
        <w:rPr>
          <w:rFonts w:ascii="Verdana" w:hAnsi="Verdana"/>
          <w:b/>
          <w:i/>
          <w:szCs w:val="22"/>
          <w:lang w:eastAsia="en-US"/>
        </w:rPr>
      </w:pPr>
      <w:bookmarkStart w:id="187" w:name="_Toc389729053"/>
      <w:bookmarkStart w:id="188" w:name="_Toc403472758"/>
      <w:r w:rsidRPr="00487971">
        <w:rPr>
          <w:rFonts w:ascii="Verdana" w:hAnsi="Verdana"/>
          <w:b/>
          <w:i/>
          <w:szCs w:val="22"/>
          <w:lang w:eastAsia="en-US"/>
        </w:rPr>
        <w:t>Respiratory sensitization (ADS)</w:t>
      </w:r>
      <w:bookmarkEnd w:id="187"/>
      <w:bookmarkEnd w:id="188"/>
    </w:p>
    <w:p w:rsidR="00487971" w:rsidRPr="00487971" w:rsidRDefault="00487971" w:rsidP="00487971">
      <w:pPr>
        <w:spacing w:after="0" w:line="260" w:lineRule="atLeast"/>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487971" w:rsidRPr="00487971" w:rsidTr="00B4172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rsidR="00487971" w:rsidRPr="00487971" w:rsidRDefault="00487971" w:rsidP="00487971">
            <w:pPr>
              <w:spacing w:after="0" w:line="260" w:lineRule="atLeast"/>
              <w:rPr>
                <w:rFonts w:ascii="Verdana" w:hAnsi="Verdana"/>
                <w:b/>
                <w:sz w:val="20"/>
                <w:lang w:eastAsia="en-US"/>
              </w:rPr>
            </w:pPr>
            <w:r w:rsidRPr="00487971">
              <w:rPr>
                <w:rFonts w:ascii="Verdana" w:hAnsi="Verdana"/>
                <w:b/>
                <w:sz w:val="20"/>
                <w:lang w:eastAsia="en-US"/>
              </w:rPr>
              <w:t>Data waiving</w:t>
            </w:r>
          </w:p>
        </w:tc>
      </w:tr>
      <w:tr w:rsidR="00487971" w:rsidRPr="00487971"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rsidR="00487971" w:rsidRPr="00487971" w:rsidRDefault="00487971" w:rsidP="00487971">
            <w:pPr>
              <w:spacing w:after="0" w:line="260" w:lineRule="atLeast"/>
              <w:rPr>
                <w:rFonts w:ascii="Verdana" w:hAnsi="Verdana"/>
                <w:sz w:val="20"/>
                <w:lang w:val="en-US" w:eastAsia="en-US"/>
              </w:rPr>
            </w:pPr>
            <w:r w:rsidRPr="00487971">
              <w:rPr>
                <w:rFonts w:ascii="Verdana" w:hAnsi="Verdana"/>
                <w:sz w:val="20"/>
                <w:lang w:eastAsia="en-US"/>
              </w:rPr>
              <w:t>Respiratory sensitization</w:t>
            </w:r>
          </w:p>
        </w:tc>
      </w:tr>
      <w:tr w:rsidR="00487971" w:rsidRPr="00AA7D96"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rsidR="00487971" w:rsidRPr="006B471C" w:rsidRDefault="00487971" w:rsidP="00487971">
            <w:pPr>
              <w:spacing w:after="0" w:line="260" w:lineRule="atLeast"/>
              <w:rPr>
                <w:rFonts w:ascii="Verdana" w:hAnsi="Verdana"/>
                <w:sz w:val="20"/>
                <w:lang w:val="en-US" w:eastAsia="en-US"/>
              </w:rPr>
            </w:pPr>
            <w:r w:rsidRPr="006B471C">
              <w:rPr>
                <w:rFonts w:ascii="Verdana" w:hAnsi="Verdana"/>
                <w:sz w:val="20"/>
                <w:lang w:val="en-US" w:eastAsia="en-US"/>
              </w:rPr>
              <w:t>No study has been performed on TRITHOR S.</w:t>
            </w:r>
          </w:p>
          <w:p w:rsidR="00487971" w:rsidRPr="006B471C" w:rsidRDefault="00487971" w:rsidP="00487971">
            <w:pPr>
              <w:spacing w:after="0" w:line="260" w:lineRule="atLeast"/>
              <w:rPr>
                <w:rFonts w:ascii="Verdana" w:hAnsi="Verdana"/>
                <w:sz w:val="20"/>
                <w:lang w:val="en-US" w:eastAsia="en-US"/>
              </w:rPr>
            </w:pPr>
            <w:r w:rsidRPr="006B471C">
              <w:rPr>
                <w:rFonts w:ascii="Verdana" w:hAnsi="Verdana"/>
                <w:sz w:val="20"/>
                <w:lang w:val="en-US" w:eastAsia="en-US"/>
              </w:rPr>
              <w:t>Regarding the content of a.s and co-formulants, and according to the classification rules laid down in the CLP regulation, no classification is required for respiratory sensitization.</w:t>
            </w:r>
          </w:p>
        </w:tc>
      </w:tr>
    </w:tbl>
    <w:p w:rsidR="00487971" w:rsidRPr="006B471C" w:rsidRDefault="00487971" w:rsidP="00487971">
      <w:pPr>
        <w:spacing w:after="0" w:line="260" w:lineRule="atLeast"/>
        <w:rPr>
          <w:lang w:val="en-US" w:eastAsia="en-US"/>
        </w:rPr>
      </w:pPr>
    </w:p>
    <w:p w:rsidR="00487971" w:rsidRPr="006B471C" w:rsidRDefault="00487971" w:rsidP="00487971">
      <w:pPr>
        <w:spacing w:after="0" w:line="260" w:lineRule="atLeast"/>
        <w:rPr>
          <w:rFonts w:ascii="Verdana" w:hAnsi="Verdana"/>
          <w:b/>
          <w:i/>
          <w:szCs w:val="22"/>
          <w:lang w:val="en-US" w:eastAsia="en-US"/>
        </w:rPr>
      </w:pPr>
      <w:bookmarkStart w:id="189" w:name="_Toc389729054"/>
      <w:bookmarkStart w:id="190" w:name="_Toc403472759"/>
      <w:r w:rsidRPr="006B471C">
        <w:rPr>
          <w:rFonts w:ascii="Verdana" w:hAnsi="Verdana"/>
          <w:b/>
          <w:i/>
          <w:szCs w:val="22"/>
          <w:lang w:val="en-US" w:eastAsia="en-US"/>
        </w:rPr>
        <w:t>Acute toxicity</w:t>
      </w:r>
      <w:bookmarkEnd w:id="189"/>
      <w:bookmarkEnd w:id="190"/>
    </w:p>
    <w:p w:rsidR="00487971" w:rsidRPr="006B471C" w:rsidRDefault="00487971" w:rsidP="00487971">
      <w:pPr>
        <w:spacing w:after="0" w:line="260" w:lineRule="atLeast"/>
        <w:rPr>
          <w:rFonts w:ascii="Verdana" w:hAnsi="Verdana"/>
          <w:i/>
          <w:sz w:val="20"/>
          <w:u w:val="single"/>
          <w:lang w:val="en-US" w:eastAsia="en-US"/>
        </w:rPr>
      </w:pPr>
      <w:bookmarkStart w:id="191" w:name="_Toc389729055"/>
      <w:r w:rsidRPr="006B471C">
        <w:rPr>
          <w:rFonts w:ascii="Verdana" w:hAnsi="Verdana"/>
          <w:i/>
          <w:sz w:val="20"/>
          <w:u w:val="single"/>
          <w:lang w:val="en-US" w:eastAsia="en-US"/>
        </w:rPr>
        <w:t>Acute toxicity by oral route</w:t>
      </w:r>
      <w:bookmarkEnd w:id="191"/>
    </w:p>
    <w:p w:rsidR="00487971" w:rsidRPr="006B471C" w:rsidRDefault="00487971" w:rsidP="00487971">
      <w:pPr>
        <w:spacing w:after="0" w:line="260" w:lineRule="atLeast"/>
        <w:rPr>
          <w:i/>
          <w:iCs/>
          <w:sz w:val="20"/>
          <w:lang w:val="en-US"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487971" w:rsidRPr="00487971" w:rsidTr="00B4172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rsidR="00487971" w:rsidRPr="00487971" w:rsidRDefault="00487971" w:rsidP="00487971">
            <w:pPr>
              <w:spacing w:after="0" w:line="260" w:lineRule="atLeast"/>
              <w:rPr>
                <w:rFonts w:ascii="Verdana" w:hAnsi="Verdana"/>
                <w:b/>
                <w:sz w:val="20"/>
                <w:lang w:eastAsia="en-US"/>
              </w:rPr>
            </w:pPr>
            <w:r w:rsidRPr="00487971">
              <w:rPr>
                <w:rFonts w:ascii="Verdana" w:hAnsi="Verdana"/>
                <w:b/>
                <w:sz w:val="20"/>
                <w:lang w:eastAsia="en-US"/>
              </w:rPr>
              <w:t>Data waiving</w:t>
            </w:r>
          </w:p>
        </w:tc>
      </w:tr>
      <w:tr w:rsidR="00487971" w:rsidRPr="00487971"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Oral acute toxicity</w:t>
            </w:r>
          </w:p>
        </w:tc>
      </w:tr>
      <w:tr w:rsidR="00487971" w:rsidRPr="00AA7D96"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rsidR="00487971" w:rsidRPr="006B471C" w:rsidRDefault="00487971" w:rsidP="00487971">
            <w:pPr>
              <w:spacing w:after="0" w:line="260" w:lineRule="atLeast"/>
              <w:rPr>
                <w:rFonts w:ascii="Verdana" w:hAnsi="Verdana"/>
                <w:sz w:val="20"/>
                <w:lang w:val="en-US" w:eastAsia="en-US"/>
              </w:rPr>
            </w:pPr>
            <w:r w:rsidRPr="006B471C">
              <w:rPr>
                <w:rFonts w:ascii="Verdana" w:hAnsi="Verdana"/>
                <w:sz w:val="20"/>
                <w:lang w:val="en-US" w:eastAsia="en-US"/>
              </w:rPr>
              <w:t>No study has been performed on TRITHOR S.</w:t>
            </w:r>
          </w:p>
          <w:p w:rsidR="00487971" w:rsidRPr="006B471C" w:rsidRDefault="00487971" w:rsidP="00487971">
            <w:pPr>
              <w:spacing w:after="0" w:line="260" w:lineRule="atLeast"/>
              <w:rPr>
                <w:rFonts w:ascii="Verdana" w:hAnsi="Verdana"/>
                <w:sz w:val="20"/>
                <w:lang w:val="en-US" w:eastAsia="en-US"/>
              </w:rPr>
            </w:pPr>
            <w:r w:rsidRPr="006B471C">
              <w:rPr>
                <w:rFonts w:ascii="Verdana" w:hAnsi="Verdana"/>
                <w:sz w:val="20"/>
                <w:lang w:val="en-US" w:eastAsia="en-US"/>
              </w:rPr>
              <w:t>Regarding the content of a.s and co-formulants, and according to the classification rules laid down in the CLP regulation, no classification is required for oral acute toxicity.</w:t>
            </w:r>
          </w:p>
        </w:tc>
      </w:tr>
    </w:tbl>
    <w:p w:rsidR="00487971" w:rsidRPr="006B471C" w:rsidRDefault="00487971" w:rsidP="00487971">
      <w:pPr>
        <w:spacing w:after="0" w:line="260" w:lineRule="atLeast"/>
        <w:rPr>
          <w:i/>
          <w:iCs/>
          <w:sz w:val="20"/>
          <w:lang w:val="en-US" w:eastAsia="en-US"/>
        </w:rPr>
      </w:pPr>
    </w:p>
    <w:p w:rsidR="00487971" w:rsidRPr="006B471C" w:rsidRDefault="00487971" w:rsidP="00487971">
      <w:pPr>
        <w:spacing w:after="0" w:line="260" w:lineRule="atLeast"/>
        <w:rPr>
          <w:i/>
          <w:iCs/>
          <w:lang w:val="en-US" w:eastAsia="en-US"/>
        </w:rPr>
      </w:pPr>
    </w:p>
    <w:p w:rsidR="00487971" w:rsidRPr="00487971" w:rsidRDefault="00487971" w:rsidP="00487971">
      <w:pPr>
        <w:spacing w:after="0" w:line="260" w:lineRule="atLeast"/>
        <w:rPr>
          <w:rFonts w:ascii="Verdana" w:hAnsi="Verdana"/>
          <w:i/>
          <w:sz w:val="20"/>
          <w:u w:val="single"/>
          <w:lang w:eastAsia="en-US"/>
        </w:rPr>
      </w:pPr>
      <w:bookmarkStart w:id="192" w:name="_Toc389729056"/>
      <w:r w:rsidRPr="00487971">
        <w:rPr>
          <w:rFonts w:ascii="Verdana" w:hAnsi="Verdana"/>
          <w:i/>
          <w:sz w:val="20"/>
          <w:u w:val="single"/>
          <w:lang w:eastAsia="en-US"/>
        </w:rPr>
        <w:t>Acute toxicity by inhalation</w:t>
      </w:r>
      <w:bookmarkEnd w:id="192"/>
    </w:p>
    <w:p w:rsidR="00487971" w:rsidRPr="00487971" w:rsidRDefault="00487971" w:rsidP="00487971">
      <w:pPr>
        <w:spacing w:after="0" w:line="260" w:lineRule="atLeast"/>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487971" w:rsidRPr="00487971" w:rsidTr="00B4172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rsidR="00487971" w:rsidRPr="00487971" w:rsidRDefault="00487971" w:rsidP="00487971">
            <w:pPr>
              <w:spacing w:after="0" w:line="260" w:lineRule="atLeast"/>
              <w:rPr>
                <w:rFonts w:ascii="Verdana" w:hAnsi="Verdana"/>
                <w:b/>
                <w:sz w:val="20"/>
                <w:szCs w:val="20"/>
                <w:lang w:eastAsia="en-US"/>
              </w:rPr>
            </w:pPr>
            <w:r w:rsidRPr="00487971">
              <w:rPr>
                <w:rFonts w:ascii="Verdana" w:hAnsi="Verdana"/>
                <w:b/>
                <w:sz w:val="20"/>
                <w:szCs w:val="20"/>
                <w:lang w:eastAsia="en-US"/>
              </w:rPr>
              <w:t>Data waiving</w:t>
            </w:r>
          </w:p>
        </w:tc>
      </w:tr>
      <w:tr w:rsidR="00487971" w:rsidRPr="00487971"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rsidR="00487971" w:rsidRPr="00487971" w:rsidRDefault="00487971" w:rsidP="00487971">
            <w:pPr>
              <w:spacing w:after="0" w:line="260" w:lineRule="atLeast"/>
              <w:rPr>
                <w:rFonts w:ascii="Verdana" w:hAnsi="Verdana"/>
                <w:sz w:val="20"/>
                <w:szCs w:val="20"/>
                <w:lang w:eastAsia="en-US"/>
              </w:rPr>
            </w:pPr>
            <w:r w:rsidRPr="00487971">
              <w:rPr>
                <w:rFonts w:ascii="Verdana" w:hAnsi="Verdana"/>
                <w:sz w:val="20"/>
                <w:szCs w:val="20"/>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rsidR="00487971" w:rsidRPr="00487971" w:rsidRDefault="00487971" w:rsidP="00487971">
            <w:pPr>
              <w:spacing w:after="0" w:line="260" w:lineRule="atLeast"/>
              <w:rPr>
                <w:rFonts w:ascii="Verdana" w:hAnsi="Verdana"/>
                <w:sz w:val="20"/>
                <w:szCs w:val="20"/>
                <w:lang w:eastAsia="en-US"/>
              </w:rPr>
            </w:pPr>
            <w:r w:rsidRPr="00487971">
              <w:rPr>
                <w:rFonts w:ascii="Verdana" w:hAnsi="Verdana"/>
                <w:sz w:val="20"/>
                <w:szCs w:val="20"/>
                <w:lang w:eastAsia="en-US"/>
              </w:rPr>
              <w:t>Inhalation acute toxicity</w:t>
            </w:r>
          </w:p>
        </w:tc>
      </w:tr>
      <w:tr w:rsidR="00487971" w:rsidRPr="00AA7D96"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rsidR="00487971" w:rsidRPr="00487971" w:rsidRDefault="00487971" w:rsidP="00487971">
            <w:pPr>
              <w:spacing w:after="0" w:line="260" w:lineRule="atLeast"/>
              <w:rPr>
                <w:rFonts w:ascii="Verdana" w:hAnsi="Verdana"/>
                <w:sz w:val="20"/>
                <w:szCs w:val="20"/>
                <w:lang w:eastAsia="en-US"/>
              </w:rPr>
            </w:pPr>
            <w:r w:rsidRPr="00487971">
              <w:rPr>
                <w:rFonts w:ascii="Verdana" w:hAnsi="Verdana"/>
                <w:sz w:val="20"/>
                <w:szCs w:val="20"/>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rsidR="00487971" w:rsidRPr="006B471C" w:rsidRDefault="00487971" w:rsidP="00487971">
            <w:pPr>
              <w:spacing w:after="0" w:line="260" w:lineRule="atLeast"/>
              <w:rPr>
                <w:rFonts w:ascii="Verdana" w:hAnsi="Verdana"/>
                <w:sz w:val="20"/>
                <w:lang w:val="en-US" w:eastAsia="en-US"/>
              </w:rPr>
            </w:pPr>
            <w:r w:rsidRPr="006B471C">
              <w:rPr>
                <w:rFonts w:ascii="Verdana" w:hAnsi="Verdana"/>
                <w:sz w:val="20"/>
                <w:lang w:val="en-US" w:eastAsia="en-US"/>
              </w:rPr>
              <w:t>No study has been performed on TRITHOR S.</w:t>
            </w:r>
          </w:p>
          <w:p w:rsidR="00487971" w:rsidRPr="006B471C" w:rsidRDefault="00487971" w:rsidP="00487971">
            <w:pPr>
              <w:spacing w:after="0" w:line="260" w:lineRule="atLeast"/>
              <w:rPr>
                <w:rFonts w:ascii="Verdana" w:hAnsi="Verdana"/>
                <w:sz w:val="20"/>
                <w:szCs w:val="20"/>
                <w:lang w:val="en-US" w:eastAsia="en-US"/>
              </w:rPr>
            </w:pPr>
            <w:r w:rsidRPr="006B471C">
              <w:rPr>
                <w:rFonts w:ascii="Verdana" w:hAnsi="Verdana"/>
                <w:sz w:val="20"/>
                <w:lang w:val="en-US" w:eastAsia="en-US"/>
              </w:rPr>
              <w:t xml:space="preserve">Regarding the content of a.s and co-formulants, and according to the classification rules laid down in the CLP regulation, no classification is </w:t>
            </w:r>
            <w:r w:rsidRPr="006B471C">
              <w:rPr>
                <w:rFonts w:ascii="Verdana" w:hAnsi="Verdana"/>
                <w:sz w:val="20"/>
                <w:lang w:val="en-US" w:eastAsia="en-US"/>
              </w:rPr>
              <w:lastRenderedPageBreak/>
              <w:t>required for inhalation acute toxicity.</w:t>
            </w:r>
          </w:p>
        </w:tc>
      </w:tr>
    </w:tbl>
    <w:p w:rsidR="00487971" w:rsidRPr="006B471C" w:rsidRDefault="00487971" w:rsidP="00487971">
      <w:pPr>
        <w:spacing w:after="0" w:line="260" w:lineRule="atLeast"/>
        <w:rPr>
          <w:lang w:val="en-US" w:eastAsia="en-US"/>
        </w:rPr>
      </w:pPr>
    </w:p>
    <w:p w:rsidR="00487971" w:rsidRPr="00487971" w:rsidRDefault="00487971" w:rsidP="00487971">
      <w:pPr>
        <w:spacing w:after="0" w:line="260" w:lineRule="atLeast"/>
        <w:rPr>
          <w:rFonts w:ascii="Verdana" w:hAnsi="Verdana"/>
          <w:i/>
          <w:sz w:val="20"/>
          <w:u w:val="single"/>
          <w:lang w:eastAsia="en-US"/>
        </w:rPr>
      </w:pPr>
      <w:bookmarkStart w:id="193" w:name="_Toc389729057"/>
      <w:r w:rsidRPr="00487971">
        <w:rPr>
          <w:rFonts w:ascii="Verdana" w:hAnsi="Verdana"/>
          <w:i/>
          <w:sz w:val="20"/>
          <w:u w:val="single"/>
          <w:lang w:eastAsia="en-US"/>
        </w:rPr>
        <w:t>Acute toxicity by dermal route</w:t>
      </w:r>
      <w:bookmarkEnd w:id="193"/>
    </w:p>
    <w:p w:rsidR="00487971" w:rsidRPr="00487971" w:rsidRDefault="00487971" w:rsidP="00487971">
      <w:pPr>
        <w:spacing w:after="0" w:line="260" w:lineRule="atLeast"/>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487971" w:rsidRPr="00487971" w:rsidTr="00B4172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rsidR="00487971" w:rsidRPr="00487971" w:rsidRDefault="00487971" w:rsidP="00487971">
            <w:pPr>
              <w:spacing w:after="0" w:line="260" w:lineRule="atLeast"/>
              <w:rPr>
                <w:rFonts w:ascii="Verdana" w:hAnsi="Verdana"/>
                <w:b/>
                <w:sz w:val="20"/>
                <w:lang w:eastAsia="en-US"/>
              </w:rPr>
            </w:pPr>
            <w:r w:rsidRPr="00487971">
              <w:rPr>
                <w:rFonts w:ascii="Verdana" w:hAnsi="Verdana"/>
                <w:b/>
                <w:sz w:val="20"/>
                <w:lang w:eastAsia="en-US"/>
              </w:rPr>
              <w:t>Data waiving</w:t>
            </w:r>
          </w:p>
        </w:tc>
      </w:tr>
      <w:tr w:rsidR="00487971" w:rsidRPr="00487971"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Dermal acute toxicity</w:t>
            </w:r>
          </w:p>
        </w:tc>
      </w:tr>
    </w:tbl>
    <w:p w:rsidR="00487971" w:rsidRPr="00487971" w:rsidRDefault="00487971" w:rsidP="00487971">
      <w:pPr>
        <w:spacing w:after="0" w:line="260" w:lineRule="atLeast"/>
        <w:rPr>
          <w:i/>
          <w:iCs/>
          <w:sz w:val="20"/>
          <w:lang w:eastAsia="en-US"/>
        </w:rPr>
      </w:pPr>
    </w:p>
    <w:p w:rsidR="00487971" w:rsidRPr="00487971" w:rsidRDefault="00487971" w:rsidP="00487971">
      <w:pPr>
        <w:spacing w:after="0" w:line="260" w:lineRule="atLeast"/>
        <w:rPr>
          <w:lang w:eastAsia="en-US"/>
        </w:rPr>
      </w:pPr>
    </w:p>
    <w:p w:rsidR="00487971" w:rsidRPr="00487971" w:rsidRDefault="00487971" w:rsidP="00487971">
      <w:pPr>
        <w:spacing w:after="0" w:line="260" w:lineRule="atLeast"/>
        <w:rPr>
          <w:rFonts w:ascii="Verdana" w:hAnsi="Verdana"/>
          <w:b/>
          <w:i/>
          <w:szCs w:val="22"/>
          <w:lang w:eastAsia="en-US"/>
        </w:rPr>
      </w:pPr>
      <w:bookmarkStart w:id="194" w:name="_Toc389729058"/>
      <w:bookmarkStart w:id="195" w:name="_Toc403472760"/>
      <w:r w:rsidRPr="00487971">
        <w:rPr>
          <w:rFonts w:ascii="Verdana" w:hAnsi="Verdana"/>
          <w:b/>
          <w:i/>
          <w:szCs w:val="22"/>
          <w:lang w:eastAsia="en-US"/>
        </w:rPr>
        <w:t>Information on dermal absorption</w:t>
      </w:r>
      <w:bookmarkEnd w:id="194"/>
      <w:bookmarkEnd w:id="195"/>
    </w:p>
    <w:p w:rsidR="00487971" w:rsidRPr="00487971" w:rsidRDefault="00487971" w:rsidP="00487971">
      <w:pPr>
        <w:spacing w:after="0" w:line="260" w:lineRule="atLeast"/>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487971" w:rsidRPr="00487971" w:rsidTr="00B4172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rsidR="00487971" w:rsidRPr="00487971" w:rsidRDefault="00487971" w:rsidP="00487971">
            <w:pPr>
              <w:spacing w:after="0" w:line="260" w:lineRule="atLeast"/>
              <w:rPr>
                <w:rFonts w:ascii="Verdana" w:hAnsi="Verdana"/>
                <w:b/>
                <w:sz w:val="20"/>
                <w:lang w:eastAsia="en-US"/>
              </w:rPr>
            </w:pPr>
            <w:r w:rsidRPr="00487971">
              <w:rPr>
                <w:rFonts w:ascii="Verdana" w:hAnsi="Verdana"/>
                <w:b/>
                <w:sz w:val="20"/>
                <w:lang w:eastAsia="en-US"/>
              </w:rPr>
              <w:t>Data waiving</w:t>
            </w:r>
          </w:p>
        </w:tc>
      </w:tr>
      <w:tr w:rsidR="00487971" w:rsidRPr="00487971"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rsidR="00487971" w:rsidRPr="00487971" w:rsidRDefault="00487971" w:rsidP="00487971">
            <w:pPr>
              <w:autoSpaceDE w:val="0"/>
              <w:autoSpaceDN w:val="0"/>
              <w:adjustRightInd w:val="0"/>
              <w:spacing w:after="0" w:line="240" w:lineRule="auto"/>
              <w:jc w:val="both"/>
              <w:rPr>
                <w:rFonts w:ascii="Verdana" w:hAnsi="Verdana"/>
                <w:sz w:val="20"/>
                <w:lang w:val="en-US" w:eastAsia="en-US"/>
              </w:rPr>
            </w:pPr>
            <w:r w:rsidRPr="00487971">
              <w:rPr>
                <w:rFonts w:ascii="Verdana" w:hAnsi="Verdana"/>
                <w:sz w:val="20"/>
                <w:lang w:eastAsia="en-US"/>
              </w:rPr>
              <w:t>Dermal absorption</w:t>
            </w:r>
          </w:p>
        </w:tc>
      </w:tr>
      <w:tr w:rsidR="00487971" w:rsidRPr="00AA7D96"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rsidR="00487971" w:rsidRPr="00CB1B83" w:rsidRDefault="00487971" w:rsidP="00487971">
            <w:pPr>
              <w:spacing w:after="0" w:line="260" w:lineRule="atLeast"/>
              <w:jc w:val="both"/>
              <w:rPr>
                <w:sz w:val="20"/>
                <w:szCs w:val="20"/>
                <w:lang w:val="en-US"/>
              </w:rPr>
            </w:pPr>
            <w:r w:rsidRPr="00CB1B83">
              <w:rPr>
                <w:rFonts w:ascii="Verdana" w:hAnsi="Verdana"/>
                <w:sz w:val="20"/>
                <w:lang w:val="en-US" w:eastAsia="en-US"/>
              </w:rPr>
              <w:t>The dermal absorption value of 3% set in the CAR of the active substance permethrin has been used for the risk assessment.</w:t>
            </w:r>
            <w:r w:rsidRPr="00CB1B83">
              <w:rPr>
                <w:sz w:val="20"/>
                <w:szCs w:val="20"/>
                <w:lang w:val="en-US"/>
              </w:rPr>
              <w:t xml:space="preserve"> </w:t>
            </w:r>
          </w:p>
          <w:p w:rsidR="00DE5687" w:rsidRPr="00CB1B83" w:rsidRDefault="00DE5687">
            <w:pPr>
              <w:spacing w:after="0" w:line="260" w:lineRule="atLeast"/>
              <w:jc w:val="both"/>
              <w:rPr>
                <w:rFonts w:ascii="Verdana" w:hAnsi="Verdana"/>
                <w:sz w:val="20"/>
                <w:lang w:val="en-US" w:eastAsia="en-US"/>
              </w:rPr>
            </w:pPr>
            <w:r w:rsidRPr="00DE5687">
              <w:rPr>
                <w:rFonts w:ascii="Verdana" w:eastAsia="Times New Roman" w:hAnsi="Verdana" w:cs="Verdana"/>
                <w:sz w:val="20"/>
                <w:szCs w:val="20"/>
                <w:lang w:val="en-GB" w:eastAsia="zh-CN"/>
              </w:rPr>
              <w:t xml:space="preserve">The dermal absorption value set in the CAR for a liquid formulation (EC formulation) is considered as a worst case for the product </w:t>
            </w:r>
            <w:r>
              <w:rPr>
                <w:rFonts w:ascii="Verdana" w:eastAsia="Times New Roman" w:hAnsi="Verdana" w:cs="Verdana"/>
                <w:sz w:val="20"/>
                <w:szCs w:val="20"/>
                <w:lang w:val="en-GB" w:eastAsia="zh-CN"/>
              </w:rPr>
              <w:t>TRITHOR S</w:t>
            </w:r>
            <w:r w:rsidRPr="00DE5687">
              <w:rPr>
                <w:rFonts w:ascii="Verdana" w:eastAsia="Times New Roman" w:hAnsi="Verdana" w:cs="Verdana"/>
                <w:sz w:val="20"/>
                <w:szCs w:val="20"/>
                <w:lang w:val="en-GB" w:eastAsia="zh-CN"/>
              </w:rPr>
              <w:t>.</w:t>
            </w:r>
          </w:p>
        </w:tc>
      </w:tr>
    </w:tbl>
    <w:p w:rsidR="00487971" w:rsidRPr="00CB1B83" w:rsidRDefault="00487971" w:rsidP="00487971">
      <w:pPr>
        <w:spacing w:after="0" w:line="260" w:lineRule="atLeast"/>
        <w:rPr>
          <w:lang w:val="en-US" w:eastAsia="en-US"/>
        </w:rPr>
      </w:pPr>
    </w:p>
    <w:p w:rsidR="00487971" w:rsidRPr="00CB1B83" w:rsidRDefault="00487971" w:rsidP="00487971">
      <w:pPr>
        <w:spacing w:after="0" w:line="260" w:lineRule="atLeast"/>
        <w:jc w:val="both"/>
        <w:rPr>
          <w:rFonts w:ascii="Verdana" w:hAnsi="Verdana"/>
          <w:b/>
          <w:i/>
          <w:szCs w:val="22"/>
          <w:lang w:val="en-US" w:eastAsia="en-US"/>
        </w:rPr>
      </w:pPr>
      <w:bookmarkStart w:id="196" w:name="_Toc389729059"/>
      <w:bookmarkStart w:id="197" w:name="_Toc403472761"/>
      <w:r w:rsidRPr="00CB1B83">
        <w:rPr>
          <w:rFonts w:ascii="Verdana" w:hAnsi="Verdana"/>
          <w:b/>
          <w:i/>
          <w:szCs w:val="22"/>
          <w:lang w:val="en-US" w:eastAsia="en-US"/>
        </w:rPr>
        <w:t>Available toxicological data relating to non active substance(s) (i.e. substance(s) of concern)</w:t>
      </w:r>
      <w:bookmarkEnd w:id="196"/>
      <w:bookmarkEnd w:id="197"/>
    </w:p>
    <w:p w:rsidR="00487971" w:rsidRPr="00CB1B83" w:rsidRDefault="00487971" w:rsidP="00487971">
      <w:pPr>
        <w:spacing w:after="0" w:line="260" w:lineRule="atLeast"/>
        <w:rPr>
          <w:rFonts w:ascii="Verdana" w:hAnsi="Verdana"/>
          <w:b/>
          <w:i/>
          <w:szCs w:val="22"/>
          <w:lang w:val="en-US" w:eastAsia="en-US"/>
        </w:rPr>
      </w:pPr>
    </w:p>
    <w:p w:rsidR="00487971" w:rsidRPr="00CB1B83" w:rsidRDefault="00487971" w:rsidP="00487971">
      <w:pPr>
        <w:autoSpaceDE w:val="0"/>
        <w:autoSpaceDN w:val="0"/>
        <w:adjustRightInd w:val="0"/>
        <w:spacing w:after="0" w:line="240" w:lineRule="auto"/>
        <w:jc w:val="both"/>
        <w:rPr>
          <w:rFonts w:ascii="Verdana" w:hAnsi="Verdana"/>
          <w:sz w:val="20"/>
          <w:lang w:val="en-US" w:eastAsia="en-US"/>
        </w:rPr>
      </w:pPr>
      <w:r w:rsidRPr="00CB1B83">
        <w:rPr>
          <w:rFonts w:ascii="Verdana" w:hAnsi="Verdana"/>
          <w:sz w:val="20"/>
          <w:lang w:val="en-US" w:eastAsia="en-US"/>
        </w:rPr>
        <w:t>According to the definition of a substance of concern laid down in the Guidance on the BPR Volume III Human Health – Part B and C Risk Assessment, TRITHOR S does not contain any substance of concern.</w:t>
      </w:r>
    </w:p>
    <w:p w:rsidR="00487971" w:rsidRPr="00CB1B83" w:rsidRDefault="00487971" w:rsidP="00487971">
      <w:pPr>
        <w:spacing w:after="0" w:line="260" w:lineRule="atLeast"/>
        <w:rPr>
          <w:lang w:val="en-US" w:eastAsia="en-US"/>
        </w:rPr>
      </w:pPr>
    </w:p>
    <w:p w:rsidR="00487971" w:rsidRPr="00CB1B83" w:rsidRDefault="00487971" w:rsidP="00487971">
      <w:pPr>
        <w:spacing w:after="0" w:line="260" w:lineRule="atLeast"/>
        <w:rPr>
          <w:rFonts w:ascii="Verdana" w:hAnsi="Verdana"/>
          <w:b/>
          <w:i/>
          <w:szCs w:val="22"/>
          <w:lang w:val="en-US" w:eastAsia="en-US"/>
        </w:rPr>
      </w:pPr>
      <w:bookmarkStart w:id="198" w:name="_Toc389729060"/>
      <w:bookmarkStart w:id="199" w:name="_Toc403472762"/>
      <w:r w:rsidRPr="00CB1B83">
        <w:rPr>
          <w:rFonts w:ascii="Verdana" w:hAnsi="Verdana"/>
          <w:b/>
          <w:i/>
          <w:szCs w:val="22"/>
          <w:lang w:val="en-US" w:eastAsia="en-US"/>
        </w:rPr>
        <w:t>Available toxicological data relating to a mixture</w:t>
      </w:r>
      <w:bookmarkEnd w:id="198"/>
      <w:bookmarkEnd w:id="199"/>
      <w:r w:rsidRPr="00CB1B83">
        <w:rPr>
          <w:rFonts w:ascii="Verdana" w:hAnsi="Verdana"/>
          <w:b/>
          <w:i/>
          <w:szCs w:val="22"/>
          <w:lang w:val="en-US" w:eastAsia="en-US"/>
        </w:rPr>
        <w:t xml:space="preserve"> </w:t>
      </w:r>
    </w:p>
    <w:p w:rsidR="00487971" w:rsidRPr="00CB1B83" w:rsidRDefault="00487971" w:rsidP="00487971">
      <w:pPr>
        <w:spacing w:after="0" w:line="260" w:lineRule="atLeast"/>
        <w:rPr>
          <w:rFonts w:ascii="Verdana" w:hAnsi="Verdana"/>
          <w:b/>
          <w:i/>
          <w:szCs w:val="22"/>
          <w:lang w:val="en-US" w:eastAsia="en-US"/>
        </w:rPr>
      </w:pPr>
    </w:p>
    <w:p w:rsidR="00487971" w:rsidRPr="00487971" w:rsidRDefault="00487971" w:rsidP="00487971">
      <w:pPr>
        <w:autoSpaceDE w:val="0"/>
        <w:autoSpaceDN w:val="0"/>
        <w:adjustRightInd w:val="0"/>
        <w:spacing w:after="0" w:line="240" w:lineRule="auto"/>
        <w:rPr>
          <w:rFonts w:ascii="Verdana" w:hAnsi="Verdana"/>
          <w:sz w:val="20"/>
          <w:lang w:val="en-US" w:eastAsia="en-US"/>
        </w:rPr>
      </w:pPr>
      <w:r w:rsidRPr="00487971">
        <w:rPr>
          <w:rFonts w:ascii="Verdana" w:eastAsiaTheme="minorHAnsi" w:hAnsi="Verdana" w:cs="Verdana"/>
          <w:sz w:val="20"/>
          <w:szCs w:val="20"/>
          <w:lang w:val="en-US" w:eastAsia="en-US"/>
        </w:rPr>
        <w:t>All the components are only classified for acute toxicity and synergistic effects between any of the components are not expected regarding their toxicological profiles.</w:t>
      </w:r>
    </w:p>
    <w:p w:rsidR="00487971" w:rsidRPr="00CB1B83" w:rsidRDefault="00487971" w:rsidP="00487971">
      <w:pPr>
        <w:spacing w:after="0" w:line="260" w:lineRule="atLeast"/>
        <w:jc w:val="both"/>
        <w:rPr>
          <w:i/>
          <w:iCs/>
          <w:lang w:val="en-US" w:eastAsia="en-US"/>
        </w:rPr>
      </w:pPr>
    </w:p>
    <w:p w:rsidR="00487971" w:rsidRPr="00CB1B83" w:rsidRDefault="00487971" w:rsidP="00487971">
      <w:pPr>
        <w:spacing w:after="0" w:line="260" w:lineRule="atLeast"/>
        <w:jc w:val="both"/>
        <w:rPr>
          <w:i/>
          <w:iCs/>
          <w:lang w:val="en-US" w:eastAsia="en-US"/>
        </w:rPr>
      </w:pPr>
    </w:p>
    <w:p w:rsidR="00487971" w:rsidRPr="00487971" w:rsidRDefault="00487971" w:rsidP="00487971">
      <w:pPr>
        <w:keepNext/>
        <w:numPr>
          <w:ilvl w:val="3"/>
          <w:numId w:val="1"/>
        </w:numPr>
        <w:tabs>
          <w:tab w:val="clear" w:pos="0"/>
          <w:tab w:val="left" w:pos="1304"/>
        </w:tabs>
        <w:spacing w:before="240" w:after="60" w:line="240" w:lineRule="atLeast"/>
        <w:ind w:left="1304" w:hanging="1304"/>
        <w:outlineLvl w:val="3"/>
        <w:rPr>
          <w:rFonts w:ascii="Verdana" w:hAnsi="Verdana"/>
          <w:bCs/>
          <w:szCs w:val="28"/>
        </w:rPr>
      </w:pPr>
      <w:bookmarkStart w:id="200" w:name="_Toc389729062"/>
      <w:bookmarkStart w:id="201" w:name="_Toc403472764"/>
      <w:bookmarkStart w:id="202" w:name="_Toc403566576"/>
      <w:bookmarkStart w:id="203" w:name="_Toc497231167"/>
      <w:r w:rsidRPr="00487971">
        <w:rPr>
          <w:rFonts w:ascii="Verdana" w:hAnsi="Verdana"/>
          <w:bCs/>
          <w:szCs w:val="28"/>
        </w:rPr>
        <w:t>Exposure assessment</w:t>
      </w:r>
      <w:bookmarkEnd w:id="200"/>
      <w:bookmarkEnd w:id="201"/>
      <w:bookmarkEnd w:id="202"/>
      <w:bookmarkEnd w:id="203"/>
    </w:p>
    <w:p w:rsidR="00487971" w:rsidRPr="00487971" w:rsidRDefault="00487971" w:rsidP="00487971">
      <w:pPr>
        <w:spacing w:after="0" w:line="260" w:lineRule="atLeast"/>
        <w:rPr>
          <w:i/>
          <w:iCs/>
          <w:sz w:val="20"/>
          <w:lang w:eastAsia="en-US"/>
        </w:rPr>
      </w:pPr>
    </w:p>
    <w:p w:rsidR="00487971" w:rsidRPr="00487971" w:rsidRDefault="00487971" w:rsidP="00487971">
      <w:pPr>
        <w:autoSpaceDE w:val="0"/>
        <w:autoSpaceDN w:val="0"/>
        <w:adjustRightInd w:val="0"/>
        <w:spacing w:after="0" w:line="240" w:lineRule="auto"/>
        <w:jc w:val="both"/>
        <w:rPr>
          <w:rFonts w:ascii="Verdana" w:eastAsiaTheme="minorHAnsi" w:hAnsi="Verdana" w:cs="Verdana"/>
          <w:sz w:val="20"/>
          <w:szCs w:val="20"/>
          <w:lang w:val="en-US" w:eastAsia="en-US"/>
        </w:rPr>
      </w:pPr>
      <w:r w:rsidRPr="00CB1B83">
        <w:rPr>
          <w:rFonts w:ascii="Verdana" w:hAnsi="Verdana"/>
          <w:iCs/>
          <w:sz w:val="20"/>
          <w:lang w:val="en-US" w:eastAsia="en-US"/>
        </w:rPr>
        <w:t xml:space="preserve">The product TRITHOR S is a physico-chemical barrier in order to prevent </w:t>
      </w:r>
      <w:r w:rsidRPr="00487971">
        <w:rPr>
          <w:rFonts w:ascii="Verdana" w:eastAsiaTheme="minorHAnsi" w:hAnsi="Verdana" w:cs="Verdana"/>
          <w:sz w:val="20"/>
          <w:szCs w:val="20"/>
          <w:lang w:val="en-US" w:eastAsia="en-US"/>
        </w:rPr>
        <w:t>termites invasion buildings.</w:t>
      </w:r>
    </w:p>
    <w:p w:rsidR="00487971" w:rsidRPr="00487971" w:rsidRDefault="00487971" w:rsidP="00487971">
      <w:pPr>
        <w:autoSpaceDE w:val="0"/>
        <w:autoSpaceDN w:val="0"/>
        <w:adjustRightInd w:val="0"/>
        <w:spacing w:after="0" w:line="240" w:lineRule="auto"/>
        <w:jc w:val="both"/>
        <w:rPr>
          <w:rFonts w:ascii="Verdana" w:eastAsiaTheme="minorHAnsi" w:hAnsi="Verdana" w:cs="Verdana"/>
          <w:sz w:val="20"/>
          <w:szCs w:val="20"/>
          <w:lang w:val="en-US" w:eastAsia="en-US"/>
        </w:rPr>
      </w:pPr>
      <w:r w:rsidRPr="00487971">
        <w:rPr>
          <w:rFonts w:ascii="Verdana" w:eastAsiaTheme="minorHAnsi" w:hAnsi="Verdana" w:cs="Verdana"/>
          <w:sz w:val="20"/>
          <w:szCs w:val="20"/>
          <w:lang w:val="en-US" w:eastAsia="en-US"/>
        </w:rPr>
        <w:t>That system is set during the construction of the buildings. TRITHOR S system consists of the establishment of a multilayer membrane on the constructions areas that constitute a potential access to the buildings for subterranean termites. These access areas include the joints between masonry materials, the passage areas of ducts and pipes in the ground-mount interface.</w:t>
      </w:r>
    </w:p>
    <w:p w:rsidR="00487971" w:rsidRPr="00487971" w:rsidRDefault="00487971" w:rsidP="00487971">
      <w:pPr>
        <w:spacing w:after="0" w:line="260" w:lineRule="atLeast"/>
        <w:jc w:val="both"/>
        <w:rPr>
          <w:rFonts w:ascii="Verdana" w:eastAsiaTheme="minorHAnsi" w:hAnsi="Verdana" w:cs="Verdana"/>
          <w:sz w:val="20"/>
          <w:szCs w:val="20"/>
          <w:lang w:val="en-US" w:eastAsia="en-US"/>
        </w:rPr>
      </w:pPr>
    </w:p>
    <w:p w:rsidR="00F21AE7" w:rsidRDefault="00487971" w:rsidP="00487971">
      <w:pPr>
        <w:spacing w:after="0" w:line="260" w:lineRule="atLeast"/>
        <w:jc w:val="both"/>
        <w:rPr>
          <w:rFonts w:ascii="Verdana" w:eastAsiaTheme="minorHAnsi" w:hAnsi="Verdana" w:cs="Verdana"/>
          <w:sz w:val="20"/>
          <w:szCs w:val="20"/>
          <w:lang w:val="en-US" w:eastAsia="en-US"/>
        </w:rPr>
      </w:pPr>
      <w:r w:rsidRPr="00487971">
        <w:rPr>
          <w:rFonts w:ascii="Verdana" w:eastAsiaTheme="minorHAnsi" w:hAnsi="Verdana" w:cs="Verdana"/>
          <w:sz w:val="20"/>
          <w:szCs w:val="20"/>
          <w:lang w:val="en-US" w:eastAsia="en-US"/>
        </w:rPr>
        <w:t>TRITHOR S is a film composed by 3 layers:</w:t>
      </w:r>
    </w:p>
    <w:p w:rsidR="00F21AE7" w:rsidRDefault="00487971" w:rsidP="00CB1B83">
      <w:pPr>
        <w:pStyle w:val="Paragraphedeliste"/>
        <w:numPr>
          <w:ilvl w:val="0"/>
          <w:numId w:val="9"/>
        </w:numPr>
        <w:spacing w:after="0" w:line="260" w:lineRule="atLeast"/>
        <w:jc w:val="both"/>
        <w:rPr>
          <w:rFonts w:ascii="Verdana" w:eastAsiaTheme="minorHAnsi" w:hAnsi="Verdana" w:cs="Verdana"/>
          <w:sz w:val="20"/>
          <w:szCs w:val="20"/>
          <w:lang w:val="en-US" w:eastAsia="en-US"/>
        </w:rPr>
      </w:pPr>
      <w:r w:rsidRPr="00CB1B83">
        <w:rPr>
          <w:rFonts w:ascii="Verdana" w:eastAsiaTheme="minorHAnsi" w:hAnsi="Verdana" w:cs="Verdana"/>
          <w:sz w:val="20"/>
          <w:szCs w:val="20"/>
          <w:lang w:val="en-US" w:eastAsia="en-US"/>
        </w:rPr>
        <w:t>a Polyethylene terephthalate (</w:t>
      </w:r>
      <w:r w:rsidR="00B4649A">
        <w:rPr>
          <w:rFonts w:ascii="Verdana" w:eastAsiaTheme="minorHAnsi" w:hAnsi="Verdana" w:cs="Verdana"/>
          <w:sz w:val="20"/>
          <w:szCs w:val="20"/>
          <w:lang w:val="en-US" w:eastAsia="en-US"/>
        </w:rPr>
        <w:t>MD</w:t>
      </w:r>
      <w:r w:rsidRPr="00CB1B83">
        <w:rPr>
          <w:rFonts w:ascii="Verdana" w:eastAsiaTheme="minorHAnsi" w:hAnsi="Verdana" w:cs="Verdana"/>
          <w:sz w:val="20"/>
          <w:szCs w:val="20"/>
          <w:lang w:val="en-US" w:eastAsia="en-US"/>
        </w:rPr>
        <w:t>PE) film of 50 microns (inferior layer)</w:t>
      </w:r>
    </w:p>
    <w:p w:rsidR="00F21AE7" w:rsidRDefault="00487971" w:rsidP="00CB1B83">
      <w:pPr>
        <w:pStyle w:val="Paragraphedeliste"/>
        <w:numPr>
          <w:ilvl w:val="0"/>
          <w:numId w:val="9"/>
        </w:numPr>
        <w:spacing w:after="0" w:line="260" w:lineRule="atLeast"/>
        <w:jc w:val="both"/>
        <w:rPr>
          <w:rFonts w:ascii="Verdana" w:eastAsiaTheme="minorHAnsi" w:hAnsi="Verdana" w:cs="Verdana"/>
          <w:sz w:val="20"/>
          <w:szCs w:val="20"/>
          <w:lang w:val="en-US" w:eastAsia="en-US"/>
        </w:rPr>
      </w:pPr>
      <w:r w:rsidRPr="00CB1B83">
        <w:rPr>
          <w:rFonts w:ascii="Verdana" w:eastAsiaTheme="minorHAnsi" w:hAnsi="Verdana" w:cs="Verdana"/>
          <w:sz w:val="20"/>
          <w:szCs w:val="20"/>
          <w:lang w:val="en-US" w:eastAsia="en-US"/>
        </w:rPr>
        <w:t>a non-woven material impregnated with a permethrin solution (thickness of 1.20 mm +/- 20% which leads to a maximum thickness of 1</w:t>
      </w:r>
      <w:r w:rsidR="00F21AE7">
        <w:rPr>
          <w:rFonts w:ascii="Verdana" w:eastAsiaTheme="minorHAnsi" w:hAnsi="Verdana" w:cs="Verdana"/>
          <w:sz w:val="20"/>
          <w:szCs w:val="20"/>
          <w:lang w:val="en-US" w:eastAsia="en-US"/>
        </w:rPr>
        <w:t>.</w:t>
      </w:r>
      <w:r w:rsidRPr="00CB1B83">
        <w:rPr>
          <w:rFonts w:ascii="Verdana" w:eastAsiaTheme="minorHAnsi" w:hAnsi="Verdana" w:cs="Verdana"/>
          <w:sz w:val="20"/>
          <w:szCs w:val="20"/>
          <w:lang w:val="en-US" w:eastAsia="en-US"/>
        </w:rPr>
        <w:t xml:space="preserve">44 mm in a worst case point of view) </w:t>
      </w:r>
    </w:p>
    <w:p w:rsidR="00487971" w:rsidRPr="00CB1B83" w:rsidRDefault="00487971" w:rsidP="00CB1B83">
      <w:pPr>
        <w:pStyle w:val="Paragraphedeliste"/>
        <w:numPr>
          <w:ilvl w:val="0"/>
          <w:numId w:val="9"/>
        </w:numPr>
        <w:spacing w:after="0" w:line="260" w:lineRule="atLeast"/>
        <w:jc w:val="both"/>
        <w:rPr>
          <w:rFonts w:ascii="Verdana" w:eastAsiaTheme="minorHAnsi" w:hAnsi="Verdana" w:cs="Verdana"/>
          <w:sz w:val="20"/>
          <w:szCs w:val="20"/>
          <w:lang w:val="en-US" w:eastAsia="en-US"/>
        </w:rPr>
      </w:pPr>
      <w:r w:rsidRPr="00CB1B83">
        <w:rPr>
          <w:rFonts w:ascii="Verdana" w:eastAsiaTheme="minorHAnsi" w:hAnsi="Verdana" w:cs="Verdana"/>
          <w:sz w:val="20"/>
          <w:szCs w:val="20"/>
          <w:lang w:val="en-US" w:eastAsia="en-US"/>
        </w:rPr>
        <w:t xml:space="preserve"> a </w:t>
      </w:r>
      <w:r w:rsidR="00B4649A">
        <w:rPr>
          <w:rFonts w:ascii="Verdana" w:eastAsiaTheme="minorHAnsi" w:hAnsi="Verdana" w:cs="Verdana"/>
          <w:sz w:val="20"/>
          <w:szCs w:val="20"/>
          <w:lang w:val="en-US" w:eastAsia="en-US"/>
        </w:rPr>
        <w:t>MD</w:t>
      </w:r>
      <w:r w:rsidRPr="00CB1B83">
        <w:rPr>
          <w:rFonts w:ascii="Verdana" w:eastAsiaTheme="minorHAnsi" w:hAnsi="Verdana" w:cs="Verdana"/>
          <w:sz w:val="20"/>
          <w:szCs w:val="20"/>
          <w:lang w:val="en-US" w:eastAsia="en-US"/>
        </w:rPr>
        <w:t>PE film of 100 microns (upper layer).</w:t>
      </w:r>
    </w:p>
    <w:p w:rsidR="00487971" w:rsidRPr="00487971" w:rsidRDefault="00487971" w:rsidP="00487971">
      <w:pPr>
        <w:spacing w:after="0" w:line="260" w:lineRule="atLeast"/>
        <w:jc w:val="both"/>
        <w:rPr>
          <w:rFonts w:ascii="Verdana" w:eastAsiaTheme="minorHAnsi" w:hAnsi="Verdana" w:cs="Verdana"/>
          <w:sz w:val="20"/>
          <w:szCs w:val="20"/>
          <w:lang w:val="en-US" w:eastAsia="en-US"/>
        </w:rPr>
      </w:pPr>
    </w:p>
    <w:p w:rsidR="00487971" w:rsidRPr="00487971" w:rsidRDefault="00487971" w:rsidP="00487971">
      <w:pPr>
        <w:spacing w:after="0" w:line="260" w:lineRule="atLeast"/>
        <w:rPr>
          <w:rFonts w:ascii="Verdana" w:eastAsiaTheme="minorHAnsi" w:hAnsi="Verdana" w:cs="Verdana"/>
          <w:sz w:val="20"/>
          <w:szCs w:val="20"/>
          <w:lang w:val="en-US" w:eastAsia="en-US"/>
        </w:rPr>
      </w:pPr>
    </w:p>
    <w:p w:rsidR="00487971" w:rsidRPr="00487971" w:rsidRDefault="00487971" w:rsidP="00CB1B83">
      <w:pPr>
        <w:spacing w:after="0" w:line="260" w:lineRule="atLeast"/>
        <w:jc w:val="both"/>
        <w:rPr>
          <w:rFonts w:ascii="Verdana" w:eastAsiaTheme="minorHAnsi" w:hAnsi="Verdana" w:cs="Verdana"/>
          <w:sz w:val="20"/>
          <w:szCs w:val="20"/>
          <w:lang w:val="en-US" w:eastAsia="en-US"/>
        </w:rPr>
      </w:pPr>
      <w:r w:rsidRPr="00487971">
        <w:rPr>
          <w:rFonts w:ascii="Verdana" w:eastAsiaTheme="minorHAnsi" w:hAnsi="Verdana" w:cs="Verdana"/>
          <w:sz w:val="20"/>
          <w:szCs w:val="20"/>
          <w:lang w:val="en-US" w:eastAsia="en-US"/>
        </w:rPr>
        <w:lastRenderedPageBreak/>
        <w:t>According to the intended uses of the product TRITHOR S (application of multilayer film on the house ground by professionals), primary exposure is intended for professionals via inhalation and dermal routes. Secondary exposure is not intended.</w:t>
      </w:r>
    </w:p>
    <w:p w:rsidR="00487971" w:rsidRPr="00487971" w:rsidRDefault="00487971" w:rsidP="00487971">
      <w:pPr>
        <w:spacing w:after="0" w:line="260" w:lineRule="atLeast"/>
        <w:rPr>
          <w:rFonts w:ascii="Verdana" w:eastAsiaTheme="minorHAnsi" w:hAnsi="Verdana" w:cs="Verdana"/>
          <w:sz w:val="20"/>
          <w:szCs w:val="20"/>
          <w:lang w:val="en-US" w:eastAsia="en-US"/>
        </w:rPr>
      </w:pPr>
    </w:p>
    <w:p w:rsidR="00487971" w:rsidRPr="00CB1B83" w:rsidRDefault="00487971" w:rsidP="00487971">
      <w:pPr>
        <w:spacing w:after="0" w:line="260" w:lineRule="atLeast"/>
        <w:jc w:val="center"/>
        <w:rPr>
          <w:lang w:val="en-US"/>
        </w:rPr>
      </w:pPr>
    </w:p>
    <w:p w:rsidR="00487971" w:rsidRPr="00487971" w:rsidRDefault="00487971" w:rsidP="00B41721">
      <w:pPr>
        <w:keepNext/>
        <w:tabs>
          <w:tab w:val="left" w:pos="0"/>
        </w:tabs>
        <w:spacing w:after="255" w:line="240" w:lineRule="auto"/>
        <w:jc w:val="center"/>
        <w:rPr>
          <w:rFonts w:eastAsia="Times New Roman"/>
          <w:i/>
          <w:iCs/>
          <w:sz w:val="20"/>
          <w:szCs w:val="20"/>
          <w:lang w:val="en-GB" w:eastAsia="en-US"/>
        </w:rPr>
      </w:pPr>
      <w:r w:rsidRPr="00487971">
        <w:rPr>
          <w:rFonts w:ascii="Verdana" w:eastAsia="Times New Roman" w:hAnsi="Verdana"/>
          <w:i/>
          <w:iCs/>
          <w:noProof/>
          <w:sz w:val="20"/>
          <w:szCs w:val="20"/>
          <w:lang w:val="fr-FR" w:eastAsia="fr-FR"/>
        </w:rPr>
        <w:drawing>
          <wp:anchor distT="0" distB="0" distL="114300" distR="114300" simplePos="0" relativeHeight="251661312" behindDoc="1" locked="0" layoutInCell="1" allowOverlap="1" wp14:anchorId="57AF3AEF" wp14:editId="7874C43A">
            <wp:simplePos x="0" y="0"/>
            <wp:positionH relativeFrom="column">
              <wp:posOffset>1858010</wp:posOffset>
            </wp:positionH>
            <wp:positionV relativeFrom="paragraph">
              <wp:posOffset>193675</wp:posOffset>
            </wp:positionV>
            <wp:extent cx="2717800" cy="1932940"/>
            <wp:effectExtent l="0" t="0" r="0" b="0"/>
            <wp:wrapThrough wrapText="bothSides">
              <wp:wrapPolygon edited="0">
                <wp:start x="0" y="0"/>
                <wp:lineTo x="0" y="21288"/>
                <wp:lineTo x="21499" y="21288"/>
                <wp:lineTo x="21499"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7800" cy="193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7971">
        <w:rPr>
          <w:rFonts w:ascii="Verdana" w:eastAsia="Times New Roman" w:hAnsi="Verdana"/>
          <w:sz w:val="20"/>
          <w:szCs w:val="20"/>
          <w:lang w:val="en-GB" w:eastAsia="de-DE"/>
        </w:rPr>
        <w:t xml:space="preserve">Figure </w:t>
      </w:r>
      <w:r w:rsidRPr="00487971">
        <w:rPr>
          <w:rFonts w:ascii="Verdana" w:eastAsia="Times New Roman" w:hAnsi="Verdana"/>
          <w:sz w:val="20"/>
          <w:szCs w:val="20"/>
          <w:lang w:val="en-GB" w:eastAsia="de-DE"/>
        </w:rPr>
        <w:fldChar w:fldCharType="begin"/>
      </w:r>
      <w:r w:rsidRPr="00487971">
        <w:rPr>
          <w:rFonts w:ascii="Verdana" w:eastAsia="Times New Roman" w:hAnsi="Verdana"/>
          <w:sz w:val="20"/>
          <w:szCs w:val="20"/>
          <w:lang w:val="en-GB" w:eastAsia="de-DE"/>
        </w:rPr>
        <w:instrText xml:space="preserve"> SEQ Figure \* ARABIC </w:instrText>
      </w:r>
      <w:r w:rsidRPr="00487971">
        <w:rPr>
          <w:rFonts w:ascii="Verdana" w:eastAsia="Times New Roman" w:hAnsi="Verdana"/>
          <w:sz w:val="20"/>
          <w:szCs w:val="20"/>
          <w:lang w:val="en-GB" w:eastAsia="de-DE"/>
        </w:rPr>
        <w:fldChar w:fldCharType="separate"/>
      </w:r>
      <w:r w:rsidRPr="00487971">
        <w:rPr>
          <w:rFonts w:ascii="Verdana" w:eastAsia="Times New Roman" w:hAnsi="Verdana"/>
          <w:noProof/>
          <w:sz w:val="20"/>
          <w:szCs w:val="20"/>
          <w:lang w:val="en-GB" w:eastAsia="de-DE"/>
        </w:rPr>
        <w:t>2</w:t>
      </w:r>
      <w:r w:rsidRPr="00487971">
        <w:rPr>
          <w:rFonts w:ascii="Verdana" w:eastAsia="Times New Roman" w:hAnsi="Verdana"/>
          <w:sz w:val="20"/>
          <w:szCs w:val="20"/>
          <w:lang w:val="en-GB" w:eastAsia="de-DE"/>
        </w:rPr>
        <w:fldChar w:fldCharType="end"/>
      </w:r>
      <w:r w:rsidRPr="00487971">
        <w:rPr>
          <w:rFonts w:ascii="Verdana" w:eastAsia="Times New Roman" w:hAnsi="Verdana"/>
          <w:sz w:val="20"/>
          <w:szCs w:val="20"/>
          <w:lang w:val="en-GB" w:eastAsia="de-DE"/>
        </w:rPr>
        <w:t>,</w:t>
      </w:r>
      <w:r w:rsidR="00B41721">
        <w:rPr>
          <w:rFonts w:ascii="Verdana" w:eastAsia="Times New Roman" w:hAnsi="Verdana"/>
          <w:sz w:val="20"/>
          <w:szCs w:val="20"/>
          <w:lang w:val="en-GB" w:eastAsia="de-DE"/>
        </w:rPr>
        <w:t xml:space="preserve"> </w:t>
      </w:r>
      <w:r w:rsidRPr="00487971">
        <w:rPr>
          <w:rFonts w:ascii="Verdana" w:eastAsia="Times New Roman" w:hAnsi="Verdana"/>
          <w:sz w:val="20"/>
          <w:szCs w:val="20"/>
          <w:lang w:val="en-GB" w:eastAsia="de-DE"/>
        </w:rPr>
        <w:t>3 and 4: examples of application of TRITHOR S</w:t>
      </w:r>
      <w:r w:rsidRPr="00487971">
        <w:rPr>
          <w:rFonts w:eastAsia="Times New Roman"/>
          <w:i/>
          <w:iCs/>
          <w:noProof/>
          <w:sz w:val="20"/>
          <w:szCs w:val="20"/>
          <w:lang w:val="fr-FR" w:eastAsia="fr-FR"/>
        </w:rPr>
        <w:drawing>
          <wp:inline distT="0" distB="0" distL="0" distR="0" wp14:anchorId="3298EA5E" wp14:editId="2F63F762">
            <wp:extent cx="3430205" cy="200132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0417" cy="2001451"/>
                    </a:xfrm>
                    <a:prstGeom prst="rect">
                      <a:avLst/>
                    </a:prstGeom>
                    <a:noFill/>
                    <a:ln>
                      <a:noFill/>
                    </a:ln>
                  </pic:spPr>
                </pic:pic>
              </a:graphicData>
            </a:graphic>
          </wp:inline>
        </w:drawing>
      </w:r>
      <w:r w:rsidRPr="00487971">
        <w:rPr>
          <w:rFonts w:eastAsia="Times New Roman"/>
          <w:i/>
          <w:iCs/>
          <w:noProof/>
          <w:sz w:val="20"/>
          <w:szCs w:val="20"/>
          <w:lang w:val="fr-FR" w:eastAsia="fr-FR"/>
        </w:rPr>
        <w:drawing>
          <wp:inline distT="0" distB="0" distL="0" distR="0" wp14:anchorId="29163F46" wp14:editId="55861DA5">
            <wp:extent cx="2656785" cy="193527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7457" cy="1935763"/>
                    </a:xfrm>
                    <a:prstGeom prst="rect">
                      <a:avLst/>
                    </a:prstGeom>
                    <a:noFill/>
                    <a:ln>
                      <a:noFill/>
                    </a:ln>
                  </pic:spPr>
                </pic:pic>
              </a:graphicData>
            </a:graphic>
          </wp:inline>
        </w:drawing>
      </w:r>
    </w:p>
    <w:p w:rsidR="00487971" w:rsidRPr="00CB1B83" w:rsidRDefault="00487971" w:rsidP="00487971">
      <w:pPr>
        <w:spacing w:after="0" w:line="260" w:lineRule="atLeast"/>
        <w:jc w:val="both"/>
        <w:rPr>
          <w:rFonts w:ascii="Verdana" w:hAnsi="Verdana"/>
          <w:iCs/>
          <w:sz w:val="20"/>
          <w:szCs w:val="20"/>
          <w:lang w:val="en-US" w:eastAsia="en-US"/>
        </w:rPr>
      </w:pPr>
      <w:r w:rsidRPr="00CB1B83">
        <w:rPr>
          <w:rFonts w:ascii="Verdana" w:hAnsi="Verdana"/>
          <w:iCs/>
          <w:sz w:val="20"/>
          <w:szCs w:val="20"/>
          <w:lang w:val="en-US" w:eastAsia="en-US"/>
        </w:rPr>
        <w:t xml:space="preserve">The product is sold in strips of different widths from 100 to </w:t>
      </w:r>
      <w:r w:rsidR="00CA70AA">
        <w:rPr>
          <w:rFonts w:ascii="Verdana" w:hAnsi="Verdana"/>
          <w:iCs/>
          <w:sz w:val="20"/>
          <w:szCs w:val="20"/>
          <w:lang w:val="en-US" w:eastAsia="en-US"/>
        </w:rPr>
        <w:t>5</w:t>
      </w:r>
      <w:r w:rsidRPr="00CB1B83">
        <w:rPr>
          <w:rFonts w:ascii="Verdana" w:hAnsi="Verdana"/>
          <w:iCs/>
          <w:sz w:val="20"/>
          <w:szCs w:val="20"/>
          <w:lang w:val="en-US" w:eastAsia="en-US"/>
        </w:rPr>
        <w:t xml:space="preserve">00 mm. The operator may need to cut in the fibrous layer to adapt it. The fibrous layer sandwiched betwen the two </w:t>
      </w:r>
      <w:r w:rsidR="00B4649A">
        <w:rPr>
          <w:rFonts w:ascii="Verdana" w:hAnsi="Verdana"/>
          <w:iCs/>
          <w:sz w:val="20"/>
          <w:szCs w:val="20"/>
          <w:lang w:val="en-US" w:eastAsia="en-US"/>
        </w:rPr>
        <w:t>MD</w:t>
      </w:r>
      <w:r w:rsidRPr="00CB1B83">
        <w:rPr>
          <w:rFonts w:ascii="Verdana" w:hAnsi="Verdana"/>
          <w:iCs/>
          <w:sz w:val="20"/>
          <w:szCs w:val="20"/>
          <w:lang w:val="en-US" w:eastAsia="en-US"/>
        </w:rPr>
        <w:t>PE membranes is impregnated with the active substance permethrin (</w:t>
      </w:r>
      <w:r w:rsidRPr="00487971">
        <w:rPr>
          <w:rFonts w:ascii="Verdana" w:eastAsia="Times New Roman" w:hAnsi="Verdana" w:cs="Arial"/>
          <w:sz w:val="20"/>
          <w:szCs w:val="20"/>
          <w:lang w:val="en-GB"/>
        </w:rPr>
        <w:t>2</w:t>
      </w:r>
      <w:r w:rsidR="0085260D">
        <w:rPr>
          <w:rFonts w:ascii="Verdana" w:eastAsia="Times New Roman" w:hAnsi="Verdana" w:cs="Arial"/>
          <w:sz w:val="20"/>
          <w:szCs w:val="20"/>
          <w:lang w:val="en-GB"/>
        </w:rPr>
        <w:t>.15</w:t>
      </w:r>
      <w:r w:rsidRPr="00487971">
        <w:rPr>
          <w:rFonts w:ascii="Verdana" w:eastAsia="Times New Roman" w:hAnsi="Verdana" w:cs="Arial"/>
          <w:sz w:val="20"/>
          <w:szCs w:val="20"/>
          <w:lang w:val="en-GB"/>
        </w:rPr>
        <w:t xml:space="preserve"> g/m</w:t>
      </w:r>
      <w:r w:rsidRPr="00487971">
        <w:rPr>
          <w:rFonts w:ascii="Verdana" w:eastAsia="Times New Roman" w:hAnsi="Verdana" w:cs="Arial"/>
          <w:sz w:val="20"/>
          <w:szCs w:val="20"/>
          <w:vertAlign w:val="superscript"/>
          <w:lang w:val="en-GB"/>
        </w:rPr>
        <w:t>2</w:t>
      </w:r>
      <w:r w:rsidRPr="00487971">
        <w:rPr>
          <w:rFonts w:ascii="Verdana" w:eastAsia="Times New Roman" w:hAnsi="Verdana" w:cs="Arial"/>
          <w:sz w:val="20"/>
          <w:szCs w:val="20"/>
          <w:lang w:val="en-GB"/>
        </w:rPr>
        <w:t>).</w:t>
      </w:r>
    </w:p>
    <w:p w:rsidR="00487971" w:rsidRPr="00CB1B83" w:rsidRDefault="00487971" w:rsidP="00487971">
      <w:pPr>
        <w:spacing w:after="0" w:line="260" w:lineRule="atLeast"/>
        <w:jc w:val="both"/>
        <w:rPr>
          <w:rFonts w:ascii="Verdana" w:hAnsi="Verdana"/>
          <w:iCs/>
          <w:sz w:val="20"/>
          <w:szCs w:val="20"/>
          <w:lang w:val="en-US" w:eastAsia="en-US"/>
        </w:rPr>
      </w:pPr>
      <w:r w:rsidRPr="00CB1B83">
        <w:rPr>
          <w:rFonts w:ascii="Verdana" w:hAnsi="Verdana"/>
          <w:iCs/>
          <w:sz w:val="20"/>
          <w:szCs w:val="20"/>
          <w:lang w:val="en-US" w:eastAsia="en-US"/>
        </w:rPr>
        <w:t>Dermal exposure is expected with the membranes and with the open edges of the fibrous layer.</w:t>
      </w:r>
    </w:p>
    <w:p w:rsidR="00487971" w:rsidRPr="00CB1B83" w:rsidRDefault="00487971" w:rsidP="00487971">
      <w:pPr>
        <w:spacing w:after="0" w:line="260" w:lineRule="atLeast"/>
        <w:jc w:val="both"/>
        <w:rPr>
          <w:rFonts w:ascii="Verdana" w:hAnsi="Verdana"/>
          <w:iCs/>
          <w:sz w:val="20"/>
          <w:szCs w:val="20"/>
          <w:lang w:val="en-US" w:eastAsia="en-US"/>
        </w:rPr>
      </w:pPr>
    </w:p>
    <w:p w:rsidR="00487971" w:rsidRPr="00CB1B83" w:rsidRDefault="00487971" w:rsidP="00487971">
      <w:pPr>
        <w:spacing w:after="0" w:line="260" w:lineRule="atLeast"/>
        <w:jc w:val="both"/>
        <w:rPr>
          <w:rFonts w:ascii="Verdana" w:hAnsi="Verdana"/>
          <w:iCs/>
          <w:sz w:val="20"/>
          <w:szCs w:val="20"/>
          <w:lang w:val="en-US" w:eastAsia="en-US"/>
        </w:rPr>
      </w:pPr>
      <w:r w:rsidRPr="00CB1B83">
        <w:rPr>
          <w:rFonts w:ascii="Verdana" w:hAnsi="Verdana"/>
          <w:iCs/>
          <w:sz w:val="20"/>
          <w:szCs w:val="20"/>
          <w:lang w:val="en-US" w:eastAsia="en-US"/>
        </w:rPr>
        <w:t>Due to the very low vapour pressure of permethrin (2.55 x 10</w:t>
      </w:r>
      <w:r w:rsidRPr="00CB1B83">
        <w:rPr>
          <w:rFonts w:ascii="Verdana" w:hAnsi="Verdana"/>
          <w:iCs/>
          <w:sz w:val="20"/>
          <w:szCs w:val="20"/>
          <w:vertAlign w:val="superscript"/>
          <w:lang w:val="en-US" w:eastAsia="en-US"/>
        </w:rPr>
        <w:t>-6</w:t>
      </w:r>
      <w:r w:rsidRPr="00CB1B83">
        <w:rPr>
          <w:rFonts w:ascii="Verdana" w:hAnsi="Verdana"/>
          <w:iCs/>
          <w:sz w:val="20"/>
          <w:szCs w:val="20"/>
          <w:lang w:val="en-US" w:eastAsia="en-US"/>
        </w:rPr>
        <w:t xml:space="preserve"> Pa; 20ºC; and the specific composition of TRITHOR S (i.e. impregnated fibrous layer sandwiched between two plastic membranes) the risk for inhalation exposure to permethrin is considered to be negligible. Hence, concerning primary exposure the dermal route (i.e. potential contact with the treated fibre during placing of product family TRITHOR S) is regarded to be the main route of exposure.</w:t>
      </w:r>
    </w:p>
    <w:p w:rsidR="00487971" w:rsidRPr="00CB1B83" w:rsidRDefault="00487971" w:rsidP="00487971">
      <w:pPr>
        <w:spacing w:after="0" w:line="260" w:lineRule="atLeast"/>
        <w:jc w:val="both"/>
        <w:rPr>
          <w:rFonts w:ascii="Verdana" w:hAnsi="Verdana"/>
          <w:iCs/>
          <w:sz w:val="20"/>
          <w:szCs w:val="20"/>
          <w:lang w:val="en-US" w:eastAsia="en-US"/>
        </w:rPr>
      </w:pPr>
    </w:p>
    <w:p w:rsidR="00487971" w:rsidRPr="00CB1B83" w:rsidRDefault="00487971" w:rsidP="00487971">
      <w:pPr>
        <w:spacing w:after="0" w:line="260" w:lineRule="atLeast"/>
        <w:jc w:val="both"/>
        <w:rPr>
          <w:rFonts w:ascii="Verdana" w:hAnsi="Verdana"/>
          <w:iCs/>
          <w:sz w:val="20"/>
          <w:szCs w:val="20"/>
          <w:lang w:val="en-US" w:eastAsia="en-US"/>
        </w:rPr>
      </w:pPr>
      <w:r w:rsidRPr="00CB1B83">
        <w:rPr>
          <w:rFonts w:ascii="Verdana" w:hAnsi="Verdana"/>
          <w:iCs/>
          <w:sz w:val="20"/>
          <w:szCs w:val="20"/>
          <w:lang w:val="en-US" w:eastAsia="en-US"/>
        </w:rPr>
        <w:t>There is no standard scenario and models in the TNsGs 2002 or 2007. Consequently, two scenarios were developed: one for the contact with the open edges and another for the contact with the membrane.</w:t>
      </w:r>
    </w:p>
    <w:p w:rsidR="00487971" w:rsidRPr="00487971" w:rsidRDefault="00487971" w:rsidP="00487971">
      <w:pPr>
        <w:spacing w:after="0" w:line="260" w:lineRule="atLeast"/>
        <w:rPr>
          <w:rFonts w:ascii="Verdana" w:hAnsi="Verdana"/>
          <w:iCs/>
          <w:sz w:val="20"/>
          <w:szCs w:val="20"/>
          <w:lang w:val="en-US" w:eastAsia="en-US"/>
        </w:rPr>
      </w:pPr>
    </w:p>
    <w:p w:rsidR="00487971" w:rsidRPr="00CB1B83" w:rsidRDefault="00487971" w:rsidP="00487971">
      <w:pPr>
        <w:spacing w:after="0" w:line="260" w:lineRule="atLeast"/>
        <w:rPr>
          <w:lang w:val="en-US" w:eastAsia="en-US"/>
        </w:rPr>
      </w:pPr>
    </w:p>
    <w:p w:rsidR="00487971" w:rsidRPr="00CB1B83" w:rsidRDefault="00487971" w:rsidP="00487971">
      <w:pPr>
        <w:keepNext/>
        <w:spacing w:after="0" w:line="260" w:lineRule="atLeast"/>
        <w:jc w:val="both"/>
        <w:rPr>
          <w:rFonts w:ascii="Verdana" w:hAnsi="Verdana"/>
          <w:b/>
          <w:bCs/>
          <w:sz w:val="20"/>
          <w:lang w:val="en-US" w:eastAsia="en-US"/>
        </w:rPr>
      </w:pPr>
      <w:r w:rsidRPr="00CB1B83">
        <w:rPr>
          <w:rFonts w:ascii="Verdana" w:hAnsi="Verdana"/>
          <w:b/>
          <w:bCs/>
          <w:sz w:val="20"/>
          <w:lang w:val="en-US" w:eastAsia="en-US"/>
        </w:rPr>
        <w:lastRenderedPageBreak/>
        <w:t>Identification of main paths of human exposure towards active substance(s) and substances of concern from its use in biocidal product</w:t>
      </w:r>
    </w:p>
    <w:p w:rsidR="00487971" w:rsidRPr="00CB1B83" w:rsidRDefault="00487971" w:rsidP="00487971">
      <w:pPr>
        <w:keepNext/>
        <w:spacing w:after="0" w:line="260" w:lineRule="atLeast"/>
        <w:jc w:val="both"/>
        <w:rPr>
          <w:rFonts w:ascii="Verdana" w:hAnsi="Verdana"/>
          <w:b/>
          <w:bCs/>
          <w:lang w:val="en-US"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77"/>
        <w:gridCol w:w="1391"/>
        <w:gridCol w:w="1375"/>
        <w:gridCol w:w="1375"/>
        <w:gridCol w:w="1222"/>
        <w:gridCol w:w="1220"/>
        <w:gridCol w:w="1238"/>
        <w:gridCol w:w="821"/>
      </w:tblGrid>
      <w:tr w:rsidR="00487971" w:rsidRPr="00AA7D96" w:rsidTr="00B41721">
        <w:trPr>
          <w:tblHeader/>
        </w:trPr>
        <w:tc>
          <w:tcPr>
            <w:tcW w:w="5000" w:type="pct"/>
            <w:gridSpan w:val="8"/>
            <w:shd w:val="clear" w:color="auto" w:fill="FFFFCC"/>
          </w:tcPr>
          <w:p w:rsidR="00487971" w:rsidRPr="00CB1B83" w:rsidRDefault="00487971" w:rsidP="00487971">
            <w:pPr>
              <w:keepNext/>
              <w:spacing w:after="0" w:line="260" w:lineRule="atLeast"/>
              <w:jc w:val="center"/>
              <w:rPr>
                <w:rFonts w:ascii="Verdana" w:hAnsi="Verdana"/>
                <w:b/>
                <w:sz w:val="20"/>
                <w:lang w:val="en-US" w:eastAsia="en-US"/>
              </w:rPr>
            </w:pPr>
            <w:r w:rsidRPr="00CB1B83">
              <w:rPr>
                <w:rFonts w:ascii="Verdana" w:hAnsi="Verdana"/>
                <w:b/>
                <w:sz w:val="20"/>
                <w:lang w:val="en-US" w:eastAsia="en-US"/>
              </w:rPr>
              <w:t>Summary table: relevant paths of human exposure</w:t>
            </w:r>
          </w:p>
        </w:tc>
      </w:tr>
      <w:tr w:rsidR="00487971" w:rsidRPr="00487971" w:rsidTr="00B41721">
        <w:trPr>
          <w:tblHeader/>
        </w:trPr>
        <w:tc>
          <w:tcPr>
            <w:tcW w:w="644" w:type="pct"/>
            <w:vMerge w:val="restart"/>
            <w:shd w:val="clear" w:color="auto" w:fill="auto"/>
            <w:tcMar>
              <w:top w:w="57" w:type="dxa"/>
              <w:bottom w:w="57" w:type="dxa"/>
            </w:tcMar>
            <w:vAlign w:val="center"/>
          </w:tcPr>
          <w:p w:rsidR="00487971" w:rsidRPr="00487971" w:rsidRDefault="00487971" w:rsidP="00487971">
            <w:pPr>
              <w:keepNext/>
              <w:spacing w:after="0" w:line="260" w:lineRule="atLeast"/>
              <w:rPr>
                <w:rFonts w:ascii="Verdana" w:hAnsi="Verdana"/>
                <w:b/>
                <w:sz w:val="20"/>
                <w:lang w:eastAsia="en-US"/>
              </w:rPr>
            </w:pPr>
            <w:r w:rsidRPr="00487971">
              <w:rPr>
                <w:rFonts w:ascii="Verdana" w:hAnsi="Verdana"/>
                <w:b/>
                <w:sz w:val="20"/>
                <w:lang w:eastAsia="en-US"/>
              </w:rPr>
              <w:t>Exposure path</w:t>
            </w:r>
          </w:p>
        </w:tc>
        <w:tc>
          <w:tcPr>
            <w:tcW w:w="2087" w:type="pct"/>
            <w:gridSpan w:val="3"/>
            <w:shd w:val="clear" w:color="auto" w:fill="auto"/>
            <w:tcMar>
              <w:top w:w="57" w:type="dxa"/>
              <w:bottom w:w="57" w:type="dxa"/>
            </w:tcMar>
            <w:vAlign w:val="center"/>
          </w:tcPr>
          <w:p w:rsidR="00487971" w:rsidRPr="00487971" w:rsidRDefault="00487971" w:rsidP="00487971">
            <w:pPr>
              <w:keepNext/>
              <w:spacing w:after="0" w:line="260" w:lineRule="atLeast"/>
              <w:rPr>
                <w:rFonts w:ascii="Verdana" w:hAnsi="Verdana"/>
                <w:b/>
                <w:sz w:val="20"/>
                <w:lang w:eastAsia="en-US"/>
              </w:rPr>
            </w:pPr>
            <w:r w:rsidRPr="00487971">
              <w:rPr>
                <w:rFonts w:ascii="Verdana" w:hAnsi="Verdana"/>
                <w:b/>
                <w:sz w:val="20"/>
                <w:lang w:eastAsia="en-US"/>
              </w:rPr>
              <w:t xml:space="preserve">Primary (direct) exposure </w:t>
            </w:r>
          </w:p>
        </w:tc>
        <w:tc>
          <w:tcPr>
            <w:tcW w:w="2269" w:type="pct"/>
            <w:gridSpan w:val="4"/>
          </w:tcPr>
          <w:p w:rsidR="00487971" w:rsidRPr="00487971" w:rsidRDefault="00487971" w:rsidP="00487971">
            <w:pPr>
              <w:keepNext/>
              <w:spacing w:after="0" w:line="260" w:lineRule="atLeast"/>
              <w:rPr>
                <w:rFonts w:ascii="Verdana" w:hAnsi="Verdana"/>
                <w:b/>
                <w:sz w:val="20"/>
                <w:lang w:eastAsia="en-US"/>
              </w:rPr>
            </w:pPr>
            <w:r w:rsidRPr="00487971">
              <w:rPr>
                <w:rFonts w:ascii="Verdana" w:hAnsi="Verdana"/>
                <w:b/>
                <w:sz w:val="20"/>
                <w:lang w:eastAsia="en-US"/>
              </w:rPr>
              <w:t xml:space="preserve">Secondary (indirect) exposure </w:t>
            </w:r>
          </w:p>
        </w:tc>
      </w:tr>
      <w:tr w:rsidR="00B41721" w:rsidRPr="00487971" w:rsidTr="00B41721">
        <w:trPr>
          <w:tblHeader/>
        </w:trPr>
        <w:tc>
          <w:tcPr>
            <w:tcW w:w="644" w:type="pct"/>
            <w:vMerge/>
            <w:shd w:val="clear" w:color="auto" w:fill="auto"/>
            <w:tcMar>
              <w:top w:w="57" w:type="dxa"/>
              <w:bottom w:w="57" w:type="dxa"/>
            </w:tcMar>
          </w:tcPr>
          <w:p w:rsidR="00487971" w:rsidRPr="00487971" w:rsidRDefault="00487971" w:rsidP="00487971">
            <w:pPr>
              <w:keepNext/>
              <w:spacing w:after="0" w:line="260" w:lineRule="atLeast"/>
              <w:rPr>
                <w:rFonts w:ascii="Verdana" w:hAnsi="Verdana"/>
                <w:sz w:val="20"/>
                <w:lang w:eastAsia="en-US"/>
              </w:rPr>
            </w:pPr>
          </w:p>
        </w:tc>
        <w:tc>
          <w:tcPr>
            <w:tcW w:w="701" w:type="pct"/>
            <w:shd w:val="clear" w:color="auto" w:fill="auto"/>
            <w:tcMar>
              <w:top w:w="57" w:type="dxa"/>
              <w:bottom w:w="57" w:type="dxa"/>
            </w:tcMar>
          </w:tcPr>
          <w:p w:rsidR="00487971" w:rsidRPr="00487971" w:rsidRDefault="00487971" w:rsidP="00487971">
            <w:pPr>
              <w:keepNext/>
              <w:spacing w:after="0" w:line="260" w:lineRule="atLeast"/>
              <w:rPr>
                <w:rFonts w:ascii="Verdana" w:hAnsi="Verdana"/>
                <w:b/>
                <w:sz w:val="20"/>
                <w:lang w:eastAsia="en-US"/>
              </w:rPr>
            </w:pPr>
            <w:r w:rsidRPr="00487971">
              <w:rPr>
                <w:rFonts w:ascii="Verdana" w:hAnsi="Verdana"/>
                <w:b/>
                <w:sz w:val="20"/>
                <w:lang w:eastAsia="en-US"/>
              </w:rPr>
              <w:t>Industrial use</w:t>
            </w:r>
          </w:p>
        </w:tc>
        <w:tc>
          <w:tcPr>
            <w:tcW w:w="693" w:type="pct"/>
            <w:shd w:val="clear" w:color="auto" w:fill="auto"/>
            <w:tcMar>
              <w:top w:w="57" w:type="dxa"/>
              <w:bottom w:w="57" w:type="dxa"/>
            </w:tcMar>
          </w:tcPr>
          <w:p w:rsidR="00487971" w:rsidRPr="00487971" w:rsidRDefault="00487971" w:rsidP="00487971">
            <w:pPr>
              <w:keepNext/>
              <w:spacing w:after="0" w:line="260" w:lineRule="atLeast"/>
              <w:rPr>
                <w:rFonts w:ascii="Verdana" w:hAnsi="Verdana"/>
                <w:b/>
                <w:sz w:val="20"/>
                <w:lang w:eastAsia="en-US"/>
              </w:rPr>
            </w:pPr>
            <w:r w:rsidRPr="00487971">
              <w:rPr>
                <w:rFonts w:ascii="Verdana" w:hAnsi="Verdana"/>
                <w:b/>
                <w:sz w:val="20"/>
                <w:lang w:eastAsia="en-US"/>
              </w:rPr>
              <w:t>Professional use</w:t>
            </w:r>
          </w:p>
        </w:tc>
        <w:tc>
          <w:tcPr>
            <w:tcW w:w="693" w:type="pct"/>
            <w:shd w:val="clear" w:color="auto" w:fill="auto"/>
            <w:tcMar>
              <w:top w:w="57" w:type="dxa"/>
              <w:bottom w:w="57" w:type="dxa"/>
            </w:tcMar>
          </w:tcPr>
          <w:p w:rsidR="00487971" w:rsidRPr="00487971" w:rsidRDefault="00487971" w:rsidP="00487971">
            <w:pPr>
              <w:keepNext/>
              <w:spacing w:after="0" w:line="260" w:lineRule="atLeast"/>
              <w:rPr>
                <w:rFonts w:ascii="Verdana" w:hAnsi="Verdana"/>
                <w:b/>
                <w:sz w:val="20"/>
                <w:lang w:eastAsia="en-US"/>
              </w:rPr>
            </w:pPr>
            <w:r w:rsidRPr="00487971">
              <w:rPr>
                <w:rFonts w:ascii="Verdana" w:hAnsi="Verdana"/>
                <w:b/>
                <w:sz w:val="20"/>
                <w:lang w:eastAsia="en-US"/>
              </w:rPr>
              <w:t>Non-professional use</w:t>
            </w:r>
          </w:p>
        </w:tc>
        <w:tc>
          <w:tcPr>
            <w:tcW w:w="616" w:type="pct"/>
          </w:tcPr>
          <w:p w:rsidR="00487971" w:rsidRPr="00487971" w:rsidRDefault="00487971" w:rsidP="00487971">
            <w:pPr>
              <w:keepNext/>
              <w:spacing w:after="0" w:line="260" w:lineRule="atLeast"/>
              <w:rPr>
                <w:rFonts w:ascii="Verdana" w:hAnsi="Verdana"/>
                <w:b/>
                <w:sz w:val="20"/>
                <w:lang w:eastAsia="en-US"/>
              </w:rPr>
            </w:pPr>
            <w:r w:rsidRPr="00487971">
              <w:rPr>
                <w:rFonts w:ascii="Verdana" w:hAnsi="Verdana"/>
                <w:b/>
                <w:sz w:val="20"/>
                <w:lang w:eastAsia="en-US"/>
              </w:rPr>
              <w:t>Industrial use</w:t>
            </w:r>
          </w:p>
        </w:tc>
        <w:tc>
          <w:tcPr>
            <w:tcW w:w="615" w:type="pct"/>
          </w:tcPr>
          <w:p w:rsidR="00487971" w:rsidRPr="00487971" w:rsidRDefault="00487971" w:rsidP="00487971">
            <w:pPr>
              <w:keepNext/>
              <w:spacing w:after="0" w:line="260" w:lineRule="atLeast"/>
              <w:rPr>
                <w:rFonts w:ascii="Verdana" w:hAnsi="Verdana"/>
                <w:b/>
                <w:sz w:val="20"/>
                <w:lang w:eastAsia="en-US"/>
              </w:rPr>
            </w:pPr>
            <w:r w:rsidRPr="00487971">
              <w:rPr>
                <w:rFonts w:ascii="Verdana" w:hAnsi="Verdana"/>
                <w:b/>
                <w:sz w:val="20"/>
                <w:lang w:eastAsia="en-US"/>
              </w:rPr>
              <w:t>Professional use</w:t>
            </w:r>
          </w:p>
        </w:tc>
        <w:tc>
          <w:tcPr>
            <w:tcW w:w="624" w:type="pct"/>
          </w:tcPr>
          <w:p w:rsidR="00487971" w:rsidRPr="00487971" w:rsidRDefault="00487971" w:rsidP="00487971">
            <w:pPr>
              <w:keepNext/>
              <w:spacing w:after="0" w:line="260" w:lineRule="atLeast"/>
              <w:rPr>
                <w:rFonts w:ascii="Verdana" w:hAnsi="Verdana"/>
                <w:b/>
                <w:sz w:val="20"/>
                <w:lang w:eastAsia="en-US"/>
              </w:rPr>
            </w:pPr>
            <w:r w:rsidRPr="00487971">
              <w:rPr>
                <w:rFonts w:ascii="Verdana" w:hAnsi="Verdana"/>
                <w:b/>
                <w:sz w:val="20"/>
                <w:lang w:eastAsia="en-US"/>
              </w:rPr>
              <w:t>General public</w:t>
            </w:r>
          </w:p>
        </w:tc>
        <w:tc>
          <w:tcPr>
            <w:tcW w:w="414" w:type="pct"/>
          </w:tcPr>
          <w:p w:rsidR="00487971" w:rsidRPr="00487971" w:rsidRDefault="00487971" w:rsidP="00487971">
            <w:pPr>
              <w:keepNext/>
              <w:spacing w:after="0" w:line="260" w:lineRule="atLeast"/>
              <w:rPr>
                <w:rFonts w:ascii="Verdana" w:hAnsi="Verdana"/>
                <w:b/>
                <w:sz w:val="20"/>
                <w:lang w:eastAsia="en-US"/>
              </w:rPr>
            </w:pPr>
            <w:r w:rsidRPr="00487971">
              <w:rPr>
                <w:rFonts w:ascii="Verdana" w:hAnsi="Verdana"/>
                <w:b/>
                <w:sz w:val="20"/>
                <w:lang w:eastAsia="en-US"/>
              </w:rPr>
              <w:t>Via food</w:t>
            </w:r>
          </w:p>
        </w:tc>
      </w:tr>
      <w:tr w:rsidR="00B41721" w:rsidRPr="00487971" w:rsidTr="00B41721">
        <w:trPr>
          <w:tblHeader/>
        </w:trPr>
        <w:tc>
          <w:tcPr>
            <w:tcW w:w="644" w:type="pct"/>
            <w:shd w:val="clear" w:color="auto" w:fill="auto"/>
            <w:tcMar>
              <w:top w:w="57" w:type="dxa"/>
              <w:bottom w:w="57" w:type="dxa"/>
            </w:tcMar>
          </w:tcPr>
          <w:p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Inhalation</w:t>
            </w:r>
          </w:p>
        </w:tc>
        <w:tc>
          <w:tcPr>
            <w:tcW w:w="701" w:type="pct"/>
            <w:tcMar>
              <w:top w:w="57" w:type="dxa"/>
              <w:bottom w:w="57" w:type="dxa"/>
            </w:tcMar>
          </w:tcPr>
          <w:p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Yes</w:t>
            </w:r>
          </w:p>
        </w:tc>
        <w:tc>
          <w:tcPr>
            <w:tcW w:w="693" w:type="pct"/>
            <w:shd w:val="clear" w:color="auto" w:fill="auto"/>
            <w:tcMar>
              <w:top w:w="57" w:type="dxa"/>
              <w:bottom w:w="57" w:type="dxa"/>
            </w:tcMar>
          </w:tcPr>
          <w:p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No</w:t>
            </w:r>
          </w:p>
        </w:tc>
        <w:tc>
          <w:tcPr>
            <w:tcW w:w="693" w:type="pct"/>
            <w:shd w:val="clear" w:color="auto" w:fill="auto"/>
            <w:tcMar>
              <w:top w:w="57" w:type="dxa"/>
              <w:bottom w:w="57" w:type="dxa"/>
            </w:tcMar>
          </w:tcPr>
          <w:p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No</w:t>
            </w:r>
          </w:p>
        </w:tc>
        <w:tc>
          <w:tcPr>
            <w:tcW w:w="616" w:type="pct"/>
          </w:tcPr>
          <w:p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No</w:t>
            </w:r>
          </w:p>
        </w:tc>
        <w:tc>
          <w:tcPr>
            <w:tcW w:w="615" w:type="pct"/>
          </w:tcPr>
          <w:p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No</w:t>
            </w:r>
          </w:p>
        </w:tc>
        <w:tc>
          <w:tcPr>
            <w:tcW w:w="624" w:type="pct"/>
          </w:tcPr>
          <w:p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No</w:t>
            </w:r>
          </w:p>
        </w:tc>
        <w:tc>
          <w:tcPr>
            <w:tcW w:w="414" w:type="pct"/>
          </w:tcPr>
          <w:p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No</w:t>
            </w:r>
          </w:p>
        </w:tc>
      </w:tr>
      <w:tr w:rsidR="00B41721" w:rsidRPr="00487971" w:rsidTr="00B41721">
        <w:trPr>
          <w:tblHeader/>
        </w:trPr>
        <w:tc>
          <w:tcPr>
            <w:tcW w:w="644" w:type="pct"/>
            <w:shd w:val="clear" w:color="auto" w:fill="auto"/>
            <w:tcMar>
              <w:top w:w="57" w:type="dxa"/>
              <w:bottom w:w="57" w:type="dxa"/>
            </w:tcMar>
          </w:tcPr>
          <w:p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Dermal</w:t>
            </w:r>
          </w:p>
        </w:tc>
        <w:tc>
          <w:tcPr>
            <w:tcW w:w="701" w:type="pct"/>
            <w:tcMar>
              <w:top w:w="57" w:type="dxa"/>
              <w:bottom w:w="57" w:type="dxa"/>
            </w:tcMar>
          </w:tcPr>
          <w:p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Yes</w:t>
            </w:r>
          </w:p>
        </w:tc>
        <w:tc>
          <w:tcPr>
            <w:tcW w:w="693" w:type="pct"/>
            <w:shd w:val="clear" w:color="auto" w:fill="auto"/>
            <w:tcMar>
              <w:top w:w="57" w:type="dxa"/>
              <w:bottom w:w="57" w:type="dxa"/>
            </w:tcMar>
          </w:tcPr>
          <w:p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Yes</w:t>
            </w:r>
          </w:p>
        </w:tc>
        <w:tc>
          <w:tcPr>
            <w:tcW w:w="693" w:type="pct"/>
            <w:shd w:val="clear" w:color="auto" w:fill="auto"/>
            <w:tcMar>
              <w:top w:w="57" w:type="dxa"/>
              <w:bottom w:w="57" w:type="dxa"/>
            </w:tcMar>
          </w:tcPr>
          <w:p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No</w:t>
            </w:r>
          </w:p>
        </w:tc>
        <w:tc>
          <w:tcPr>
            <w:tcW w:w="616" w:type="pct"/>
          </w:tcPr>
          <w:p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No</w:t>
            </w:r>
          </w:p>
        </w:tc>
        <w:tc>
          <w:tcPr>
            <w:tcW w:w="615" w:type="pct"/>
          </w:tcPr>
          <w:p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No</w:t>
            </w:r>
          </w:p>
        </w:tc>
        <w:tc>
          <w:tcPr>
            <w:tcW w:w="624" w:type="pct"/>
          </w:tcPr>
          <w:p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No</w:t>
            </w:r>
          </w:p>
        </w:tc>
        <w:tc>
          <w:tcPr>
            <w:tcW w:w="414" w:type="pct"/>
          </w:tcPr>
          <w:p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No</w:t>
            </w:r>
          </w:p>
        </w:tc>
      </w:tr>
      <w:tr w:rsidR="00B41721" w:rsidRPr="00487971" w:rsidTr="00B41721">
        <w:trPr>
          <w:tblHeader/>
        </w:trPr>
        <w:tc>
          <w:tcPr>
            <w:tcW w:w="644" w:type="pct"/>
            <w:shd w:val="clear" w:color="auto" w:fill="auto"/>
            <w:tcMar>
              <w:top w:w="57" w:type="dxa"/>
              <w:bottom w:w="57" w:type="dxa"/>
            </w:tcMar>
          </w:tcPr>
          <w:p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Oral</w:t>
            </w:r>
          </w:p>
        </w:tc>
        <w:tc>
          <w:tcPr>
            <w:tcW w:w="701" w:type="pct"/>
            <w:tcMar>
              <w:top w:w="57" w:type="dxa"/>
              <w:bottom w:w="57" w:type="dxa"/>
            </w:tcMar>
          </w:tcPr>
          <w:p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No</w:t>
            </w:r>
          </w:p>
        </w:tc>
        <w:tc>
          <w:tcPr>
            <w:tcW w:w="693" w:type="pct"/>
            <w:shd w:val="clear" w:color="auto" w:fill="auto"/>
            <w:tcMar>
              <w:top w:w="57" w:type="dxa"/>
              <w:bottom w:w="57" w:type="dxa"/>
            </w:tcMar>
          </w:tcPr>
          <w:p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No</w:t>
            </w:r>
          </w:p>
        </w:tc>
        <w:tc>
          <w:tcPr>
            <w:tcW w:w="693" w:type="pct"/>
            <w:shd w:val="clear" w:color="auto" w:fill="auto"/>
            <w:tcMar>
              <w:top w:w="57" w:type="dxa"/>
              <w:bottom w:w="57" w:type="dxa"/>
            </w:tcMar>
          </w:tcPr>
          <w:p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No</w:t>
            </w:r>
          </w:p>
        </w:tc>
        <w:tc>
          <w:tcPr>
            <w:tcW w:w="616" w:type="pct"/>
          </w:tcPr>
          <w:p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No</w:t>
            </w:r>
          </w:p>
        </w:tc>
        <w:tc>
          <w:tcPr>
            <w:tcW w:w="615" w:type="pct"/>
          </w:tcPr>
          <w:p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No</w:t>
            </w:r>
          </w:p>
        </w:tc>
        <w:tc>
          <w:tcPr>
            <w:tcW w:w="624" w:type="pct"/>
          </w:tcPr>
          <w:p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No</w:t>
            </w:r>
          </w:p>
        </w:tc>
        <w:tc>
          <w:tcPr>
            <w:tcW w:w="414" w:type="pct"/>
          </w:tcPr>
          <w:p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No</w:t>
            </w:r>
          </w:p>
        </w:tc>
      </w:tr>
    </w:tbl>
    <w:p w:rsidR="00487971" w:rsidRPr="00487971" w:rsidRDefault="00487971" w:rsidP="00487971">
      <w:pPr>
        <w:spacing w:after="0" w:line="260" w:lineRule="atLeast"/>
        <w:rPr>
          <w:lang w:eastAsia="en-US"/>
        </w:rPr>
      </w:pPr>
    </w:p>
    <w:p w:rsidR="00487971" w:rsidRPr="00487971" w:rsidRDefault="00487971" w:rsidP="00487971">
      <w:pPr>
        <w:spacing w:after="0" w:line="260" w:lineRule="atLeast"/>
        <w:rPr>
          <w:rFonts w:ascii="Verdana" w:hAnsi="Verdana"/>
          <w:b/>
          <w:i/>
          <w:szCs w:val="22"/>
          <w:lang w:eastAsia="en-US"/>
        </w:rPr>
      </w:pPr>
      <w:bookmarkStart w:id="204" w:name="_Toc367976935"/>
      <w:bookmarkStart w:id="205" w:name="_Toc387138973"/>
      <w:bookmarkStart w:id="206" w:name="_Toc387142780"/>
      <w:bookmarkStart w:id="207" w:name="_Toc387146344"/>
      <w:bookmarkStart w:id="208" w:name="_Toc389729063"/>
      <w:bookmarkStart w:id="209" w:name="_Toc403472765"/>
      <w:r w:rsidRPr="00487971">
        <w:rPr>
          <w:rFonts w:ascii="Verdana" w:hAnsi="Verdana"/>
          <w:b/>
          <w:i/>
          <w:szCs w:val="22"/>
          <w:lang w:eastAsia="en-US"/>
        </w:rPr>
        <w:t>List of scenarios</w:t>
      </w:r>
      <w:bookmarkEnd w:id="204"/>
      <w:bookmarkEnd w:id="205"/>
      <w:bookmarkEnd w:id="206"/>
      <w:bookmarkEnd w:id="207"/>
      <w:bookmarkEnd w:id="208"/>
      <w:bookmarkEnd w:id="209"/>
    </w:p>
    <w:p w:rsidR="00487971" w:rsidRPr="00487971" w:rsidRDefault="00487971" w:rsidP="00487971">
      <w:pPr>
        <w:spacing w:after="0" w:line="260" w:lineRule="atLeast"/>
        <w:rPr>
          <w:b/>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96"/>
        <w:gridCol w:w="1375"/>
        <w:gridCol w:w="5469"/>
        <w:gridCol w:w="1779"/>
      </w:tblGrid>
      <w:tr w:rsidR="00487971" w:rsidRPr="00487971" w:rsidTr="00B41721">
        <w:trPr>
          <w:tblHeader/>
        </w:trPr>
        <w:tc>
          <w:tcPr>
            <w:tcW w:w="5000" w:type="pct"/>
            <w:gridSpan w:val="4"/>
            <w:shd w:val="clear" w:color="auto" w:fill="FFFFCC"/>
          </w:tcPr>
          <w:p w:rsidR="00487971" w:rsidRPr="00487971" w:rsidRDefault="00487971" w:rsidP="00487971">
            <w:pPr>
              <w:keepNext/>
              <w:widowControl w:val="0"/>
              <w:tabs>
                <w:tab w:val="center" w:pos="4536"/>
                <w:tab w:val="right" w:pos="9072"/>
              </w:tabs>
              <w:spacing w:before="60" w:after="60" w:line="260" w:lineRule="atLeast"/>
              <w:jc w:val="center"/>
              <w:rPr>
                <w:rFonts w:ascii="Verdana" w:hAnsi="Verdana"/>
                <w:b/>
                <w:bCs/>
                <w:color w:val="000000"/>
                <w:sz w:val="20"/>
                <w:szCs w:val="18"/>
                <w:lang w:eastAsia="en-GB"/>
              </w:rPr>
            </w:pPr>
            <w:r w:rsidRPr="00487971">
              <w:rPr>
                <w:rFonts w:ascii="Verdana" w:hAnsi="Verdana"/>
                <w:b/>
                <w:bCs/>
                <w:color w:val="000000"/>
                <w:sz w:val="20"/>
                <w:szCs w:val="18"/>
                <w:lang w:eastAsia="en-GB"/>
              </w:rPr>
              <w:t>Summary table: scenarios</w:t>
            </w:r>
          </w:p>
        </w:tc>
      </w:tr>
      <w:tr w:rsidR="00487971" w:rsidRPr="00487971" w:rsidTr="00B41721">
        <w:trPr>
          <w:tblHeader/>
        </w:trPr>
        <w:tc>
          <w:tcPr>
            <w:tcW w:w="653" w:type="pct"/>
            <w:shd w:val="clear" w:color="auto" w:fill="auto"/>
            <w:tcMar>
              <w:top w:w="57" w:type="dxa"/>
              <w:bottom w:w="57" w:type="dxa"/>
            </w:tcMar>
          </w:tcPr>
          <w:p w:rsidR="00487971" w:rsidRPr="00487971" w:rsidRDefault="00487971" w:rsidP="00487971">
            <w:pPr>
              <w:keepNext/>
              <w:widowControl w:val="0"/>
              <w:tabs>
                <w:tab w:val="center" w:pos="4536"/>
                <w:tab w:val="right" w:pos="9072"/>
              </w:tabs>
              <w:spacing w:after="0" w:line="260" w:lineRule="atLeast"/>
              <w:rPr>
                <w:rFonts w:ascii="Verdana" w:hAnsi="Verdana"/>
                <w:b/>
                <w:bCs/>
                <w:color w:val="000000"/>
                <w:sz w:val="20"/>
                <w:szCs w:val="18"/>
                <w:lang w:eastAsia="en-GB"/>
              </w:rPr>
            </w:pPr>
            <w:r w:rsidRPr="00487971">
              <w:rPr>
                <w:rFonts w:ascii="Verdana" w:hAnsi="Verdana"/>
                <w:b/>
                <w:bCs/>
                <w:color w:val="000000"/>
                <w:sz w:val="20"/>
                <w:szCs w:val="18"/>
                <w:lang w:eastAsia="en-GB"/>
              </w:rPr>
              <w:t>Scenario number</w:t>
            </w:r>
          </w:p>
        </w:tc>
        <w:tc>
          <w:tcPr>
            <w:tcW w:w="693" w:type="pct"/>
            <w:shd w:val="clear" w:color="auto" w:fill="auto"/>
            <w:tcMar>
              <w:top w:w="57" w:type="dxa"/>
              <w:bottom w:w="57" w:type="dxa"/>
            </w:tcMar>
          </w:tcPr>
          <w:p w:rsidR="00487971" w:rsidRPr="00487971" w:rsidRDefault="00487971" w:rsidP="00487971">
            <w:pPr>
              <w:keepNext/>
              <w:widowControl w:val="0"/>
              <w:tabs>
                <w:tab w:val="center" w:pos="4536"/>
                <w:tab w:val="right" w:pos="9072"/>
              </w:tabs>
              <w:spacing w:after="0" w:line="260" w:lineRule="atLeast"/>
              <w:rPr>
                <w:rFonts w:ascii="Verdana" w:hAnsi="Verdana"/>
                <w:b/>
                <w:bCs/>
                <w:color w:val="000000"/>
                <w:sz w:val="20"/>
                <w:szCs w:val="18"/>
                <w:lang w:eastAsia="en-GB"/>
              </w:rPr>
            </w:pPr>
            <w:r w:rsidRPr="00487971">
              <w:rPr>
                <w:rFonts w:ascii="Verdana" w:hAnsi="Verdana"/>
                <w:b/>
                <w:bCs/>
                <w:color w:val="000000"/>
                <w:sz w:val="20"/>
                <w:szCs w:val="18"/>
                <w:lang w:eastAsia="en-GB"/>
              </w:rPr>
              <w:t>Scenario</w:t>
            </w:r>
          </w:p>
          <w:p w:rsidR="00487971" w:rsidRPr="00487971" w:rsidRDefault="00487971" w:rsidP="00487971">
            <w:pPr>
              <w:keepNext/>
              <w:widowControl w:val="0"/>
              <w:tabs>
                <w:tab w:val="center" w:pos="4536"/>
                <w:tab w:val="right" w:pos="9072"/>
              </w:tabs>
              <w:spacing w:after="0" w:line="260" w:lineRule="atLeast"/>
              <w:rPr>
                <w:rFonts w:ascii="Verdana" w:hAnsi="Verdana"/>
                <w:bCs/>
                <w:color w:val="000000"/>
                <w:sz w:val="20"/>
                <w:szCs w:val="18"/>
                <w:lang w:eastAsia="en-GB"/>
              </w:rPr>
            </w:pPr>
            <w:r w:rsidRPr="00487971">
              <w:rPr>
                <w:rFonts w:ascii="Verdana" w:hAnsi="Verdana"/>
                <w:bCs/>
                <w:color w:val="000000"/>
                <w:sz w:val="20"/>
                <w:szCs w:val="18"/>
                <w:lang w:eastAsia="en-GB"/>
              </w:rPr>
              <w:t>(e.g. mixing/ loading)</w:t>
            </w:r>
          </w:p>
        </w:tc>
        <w:tc>
          <w:tcPr>
            <w:tcW w:w="2757" w:type="pct"/>
            <w:shd w:val="clear" w:color="auto" w:fill="auto"/>
            <w:tcMar>
              <w:top w:w="57" w:type="dxa"/>
              <w:bottom w:w="57" w:type="dxa"/>
            </w:tcMar>
          </w:tcPr>
          <w:p w:rsidR="00487971" w:rsidRPr="00CB1B83" w:rsidRDefault="00487971" w:rsidP="00487971">
            <w:pPr>
              <w:keepNext/>
              <w:widowControl w:val="0"/>
              <w:tabs>
                <w:tab w:val="center" w:pos="4536"/>
                <w:tab w:val="right" w:pos="9072"/>
              </w:tabs>
              <w:spacing w:after="0" w:line="260" w:lineRule="atLeast"/>
              <w:rPr>
                <w:rFonts w:ascii="Verdana" w:hAnsi="Verdana"/>
                <w:b/>
                <w:bCs/>
                <w:color w:val="000000"/>
                <w:sz w:val="20"/>
                <w:szCs w:val="18"/>
                <w:lang w:val="en-US" w:eastAsia="en-GB"/>
              </w:rPr>
            </w:pPr>
            <w:r w:rsidRPr="00CB1B83">
              <w:rPr>
                <w:rFonts w:ascii="Verdana" w:hAnsi="Verdana"/>
                <w:b/>
                <w:bCs/>
                <w:color w:val="000000"/>
                <w:sz w:val="20"/>
                <w:szCs w:val="18"/>
                <w:lang w:val="en-US" w:eastAsia="en-GB"/>
              </w:rPr>
              <w:t xml:space="preserve">Primary  exposure </w:t>
            </w:r>
          </w:p>
          <w:p w:rsidR="00487971" w:rsidRPr="00CB1B83" w:rsidRDefault="00487971" w:rsidP="00487971">
            <w:pPr>
              <w:keepNext/>
              <w:widowControl w:val="0"/>
              <w:tabs>
                <w:tab w:val="center" w:pos="4536"/>
                <w:tab w:val="right" w:pos="9072"/>
              </w:tabs>
              <w:spacing w:after="0" w:line="260" w:lineRule="atLeast"/>
              <w:rPr>
                <w:rFonts w:ascii="Verdana" w:hAnsi="Verdana"/>
                <w:bCs/>
                <w:color w:val="000000"/>
                <w:sz w:val="20"/>
                <w:szCs w:val="18"/>
                <w:lang w:val="en-US" w:eastAsia="en-GB"/>
              </w:rPr>
            </w:pPr>
            <w:r w:rsidRPr="00CB1B83">
              <w:rPr>
                <w:rFonts w:ascii="Verdana" w:hAnsi="Verdana"/>
                <w:b/>
                <w:bCs/>
                <w:color w:val="000000"/>
                <w:sz w:val="20"/>
                <w:szCs w:val="18"/>
                <w:lang w:val="en-US" w:eastAsia="en-GB"/>
              </w:rPr>
              <w:t>Description of scenario</w:t>
            </w:r>
          </w:p>
        </w:tc>
        <w:tc>
          <w:tcPr>
            <w:tcW w:w="897" w:type="pct"/>
            <w:shd w:val="clear" w:color="auto" w:fill="auto"/>
            <w:tcMar>
              <w:top w:w="57" w:type="dxa"/>
              <w:bottom w:w="57" w:type="dxa"/>
            </w:tcMar>
          </w:tcPr>
          <w:p w:rsidR="00487971" w:rsidRPr="00487971" w:rsidRDefault="00487971" w:rsidP="00487971">
            <w:pPr>
              <w:keepNext/>
              <w:widowControl w:val="0"/>
              <w:tabs>
                <w:tab w:val="center" w:pos="4536"/>
                <w:tab w:val="right" w:pos="9072"/>
              </w:tabs>
              <w:spacing w:after="0" w:line="260" w:lineRule="atLeast"/>
              <w:rPr>
                <w:rFonts w:ascii="Verdana" w:hAnsi="Verdana"/>
                <w:b/>
                <w:bCs/>
                <w:color w:val="000000"/>
                <w:sz w:val="20"/>
                <w:szCs w:val="18"/>
                <w:lang w:eastAsia="en-GB"/>
              </w:rPr>
            </w:pPr>
            <w:r w:rsidRPr="00487971">
              <w:rPr>
                <w:rFonts w:ascii="Verdana" w:hAnsi="Verdana"/>
                <w:b/>
                <w:bCs/>
                <w:color w:val="000000"/>
                <w:sz w:val="20"/>
                <w:szCs w:val="18"/>
                <w:lang w:eastAsia="en-GB"/>
              </w:rPr>
              <w:t>Exposed group</w:t>
            </w:r>
          </w:p>
          <w:p w:rsidR="00487971" w:rsidRPr="00487971" w:rsidRDefault="00487971" w:rsidP="00487971">
            <w:pPr>
              <w:keepNext/>
              <w:widowControl w:val="0"/>
              <w:tabs>
                <w:tab w:val="center" w:pos="4536"/>
                <w:tab w:val="right" w:pos="9072"/>
              </w:tabs>
              <w:spacing w:after="0" w:line="260" w:lineRule="atLeast"/>
              <w:rPr>
                <w:rFonts w:ascii="Verdana" w:hAnsi="Verdana"/>
                <w:bCs/>
                <w:color w:val="000000"/>
                <w:sz w:val="20"/>
                <w:szCs w:val="18"/>
                <w:lang w:eastAsia="en-GB"/>
              </w:rPr>
            </w:pPr>
            <w:r w:rsidRPr="00487971">
              <w:rPr>
                <w:rFonts w:ascii="Verdana" w:hAnsi="Verdana"/>
                <w:bCs/>
                <w:color w:val="000000"/>
                <w:sz w:val="20"/>
                <w:szCs w:val="18"/>
                <w:lang w:eastAsia="en-GB"/>
              </w:rPr>
              <w:t>(e.g. professionals, non-professionals, bystanders)</w:t>
            </w:r>
          </w:p>
        </w:tc>
      </w:tr>
      <w:tr w:rsidR="00487971" w:rsidRPr="00487971" w:rsidTr="00B41721">
        <w:trPr>
          <w:tblHeader/>
        </w:trPr>
        <w:tc>
          <w:tcPr>
            <w:tcW w:w="653" w:type="pct"/>
            <w:tcMar>
              <w:top w:w="57" w:type="dxa"/>
              <w:bottom w:w="57" w:type="dxa"/>
            </w:tcMar>
          </w:tcPr>
          <w:p w:rsidR="00487971" w:rsidRPr="00487971" w:rsidRDefault="000A413A" w:rsidP="00487971">
            <w:pPr>
              <w:keepNext/>
              <w:spacing w:after="0" w:line="260" w:lineRule="atLeast"/>
              <w:rPr>
                <w:rFonts w:ascii="Verdana" w:hAnsi="Verdana"/>
                <w:sz w:val="20"/>
                <w:szCs w:val="18"/>
              </w:rPr>
            </w:pPr>
            <w:r w:rsidRPr="00487971">
              <w:rPr>
                <w:rFonts w:ascii="Verdana" w:hAnsi="Verdana"/>
                <w:sz w:val="20"/>
                <w:szCs w:val="18"/>
              </w:rPr>
              <w:t>1.Application</w:t>
            </w:r>
          </w:p>
        </w:tc>
        <w:tc>
          <w:tcPr>
            <w:tcW w:w="693" w:type="pct"/>
            <w:shd w:val="clear" w:color="auto" w:fill="auto"/>
            <w:tcMar>
              <w:top w:w="57" w:type="dxa"/>
              <w:bottom w:w="57" w:type="dxa"/>
            </w:tcMar>
          </w:tcPr>
          <w:p w:rsidR="00487971" w:rsidRPr="000A413A" w:rsidRDefault="00B00907" w:rsidP="00487971">
            <w:pPr>
              <w:keepNext/>
              <w:widowControl w:val="0"/>
              <w:tabs>
                <w:tab w:val="center" w:pos="4536"/>
                <w:tab w:val="right" w:pos="9072"/>
              </w:tabs>
              <w:spacing w:after="0" w:line="260" w:lineRule="atLeast"/>
              <w:rPr>
                <w:rFonts w:ascii="Verdana" w:hAnsi="Verdana"/>
                <w:color w:val="000000"/>
                <w:sz w:val="20"/>
                <w:szCs w:val="18"/>
                <w:lang w:val="en-US" w:eastAsia="en-GB"/>
              </w:rPr>
            </w:pPr>
            <w:r w:rsidRPr="000A413A">
              <w:rPr>
                <w:rFonts w:ascii="Verdana" w:hAnsi="Verdana"/>
                <w:color w:val="000000"/>
                <w:sz w:val="20"/>
                <w:szCs w:val="18"/>
                <w:lang w:val="en-US" w:eastAsia="en-GB"/>
              </w:rPr>
              <w:t>a</w:t>
            </w:r>
            <w:r w:rsidR="00487971" w:rsidRPr="000A413A">
              <w:rPr>
                <w:rFonts w:ascii="Verdana" w:hAnsi="Verdana"/>
                <w:color w:val="000000"/>
                <w:sz w:val="20"/>
                <w:szCs w:val="18"/>
                <w:lang w:val="en-US" w:eastAsia="en-GB"/>
              </w:rPr>
              <w:t>) dermal contact with membrane</w:t>
            </w:r>
          </w:p>
        </w:tc>
        <w:tc>
          <w:tcPr>
            <w:tcW w:w="2757" w:type="pct"/>
            <w:tcMar>
              <w:top w:w="57" w:type="dxa"/>
              <w:bottom w:w="57" w:type="dxa"/>
            </w:tcMar>
          </w:tcPr>
          <w:p w:rsidR="00487971" w:rsidRPr="000A413A" w:rsidRDefault="00487971" w:rsidP="00487971">
            <w:pPr>
              <w:keepNext/>
              <w:widowControl w:val="0"/>
              <w:tabs>
                <w:tab w:val="center" w:pos="4536"/>
                <w:tab w:val="right" w:pos="9072"/>
              </w:tabs>
              <w:spacing w:after="0" w:line="260" w:lineRule="atLeast"/>
              <w:rPr>
                <w:rFonts w:ascii="Verdana" w:hAnsi="Verdana"/>
                <w:color w:val="000000"/>
                <w:sz w:val="20"/>
                <w:szCs w:val="18"/>
                <w:lang w:val="en-US" w:eastAsia="en-GB"/>
              </w:rPr>
            </w:pPr>
            <w:r w:rsidRPr="000A413A">
              <w:rPr>
                <w:rFonts w:ascii="Verdana" w:hAnsi="Verdana"/>
                <w:color w:val="000000"/>
                <w:sz w:val="20"/>
                <w:szCs w:val="18"/>
                <w:lang w:val="en-US" w:eastAsia="en-GB"/>
              </w:rPr>
              <w:t xml:space="preserve">The </w:t>
            </w:r>
            <w:r w:rsidR="009F2CD8" w:rsidRPr="000A413A">
              <w:rPr>
                <w:rFonts w:ascii="Verdana" w:hAnsi="Verdana"/>
                <w:color w:val="000000"/>
                <w:sz w:val="20"/>
                <w:szCs w:val="18"/>
                <w:lang w:val="en-US" w:eastAsia="en-GB"/>
              </w:rPr>
              <w:t>film</w:t>
            </w:r>
            <w:r w:rsidRPr="000A413A">
              <w:rPr>
                <w:rFonts w:ascii="Verdana" w:hAnsi="Verdana"/>
                <w:color w:val="000000"/>
                <w:sz w:val="20"/>
                <w:szCs w:val="18"/>
                <w:lang w:val="en-US" w:eastAsia="en-GB"/>
              </w:rPr>
              <w:t xml:space="preserve"> is deposit on the foundations of building.</w:t>
            </w:r>
          </w:p>
          <w:p w:rsidR="00487971" w:rsidRPr="00487971" w:rsidRDefault="00487971" w:rsidP="000A413A">
            <w:pPr>
              <w:keepNext/>
              <w:widowControl w:val="0"/>
              <w:tabs>
                <w:tab w:val="center" w:pos="4536"/>
                <w:tab w:val="right" w:pos="9072"/>
              </w:tabs>
              <w:spacing w:after="0" w:line="260" w:lineRule="atLeast"/>
              <w:rPr>
                <w:rFonts w:ascii="Verdana" w:hAnsi="Verdana"/>
                <w:color w:val="000000"/>
                <w:sz w:val="20"/>
                <w:szCs w:val="18"/>
                <w:lang w:eastAsia="en-GB"/>
              </w:rPr>
            </w:pPr>
            <w:r w:rsidRPr="000A413A">
              <w:rPr>
                <w:rFonts w:ascii="Verdana" w:hAnsi="Verdana"/>
                <w:color w:val="000000"/>
                <w:sz w:val="20"/>
                <w:szCs w:val="18"/>
                <w:lang w:val="en-US" w:eastAsia="en-GB"/>
              </w:rPr>
              <w:t xml:space="preserve">During application of the product, the professional will have multiple contacts with membranes. Assessing the </w:t>
            </w:r>
            <w:r w:rsidR="00225438" w:rsidRPr="000A413A">
              <w:rPr>
                <w:rFonts w:ascii="Verdana" w:hAnsi="Verdana"/>
                <w:color w:val="000000"/>
                <w:sz w:val="20"/>
                <w:szCs w:val="18"/>
                <w:lang w:val="en-US" w:eastAsia="en-GB"/>
              </w:rPr>
              <w:t xml:space="preserve">total surface to which the professional is exposed </w:t>
            </w:r>
            <w:r w:rsidRPr="000A413A">
              <w:rPr>
                <w:rFonts w:ascii="Verdana" w:hAnsi="Verdana"/>
                <w:color w:val="000000"/>
                <w:sz w:val="20"/>
                <w:szCs w:val="18"/>
                <w:lang w:val="en-US" w:eastAsia="en-GB"/>
              </w:rPr>
              <w:t xml:space="preserve">during use is very uncertain. </w:t>
            </w:r>
            <w:r w:rsidRPr="00487971">
              <w:rPr>
                <w:rFonts w:ascii="Verdana" w:hAnsi="Verdana"/>
                <w:color w:val="000000"/>
                <w:sz w:val="20"/>
                <w:szCs w:val="18"/>
                <w:lang w:eastAsia="en-GB"/>
              </w:rPr>
              <w:t>A reverse scenario is thus developed.</w:t>
            </w:r>
          </w:p>
        </w:tc>
        <w:tc>
          <w:tcPr>
            <w:tcW w:w="897" w:type="pct"/>
            <w:shd w:val="clear" w:color="auto" w:fill="auto"/>
            <w:tcMar>
              <w:top w:w="57" w:type="dxa"/>
              <w:bottom w:w="57" w:type="dxa"/>
            </w:tcMar>
          </w:tcPr>
          <w:p w:rsidR="00487971" w:rsidRPr="00487971" w:rsidRDefault="00487971" w:rsidP="00487971">
            <w:pPr>
              <w:keepNext/>
              <w:widowControl w:val="0"/>
              <w:tabs>
                <w:tab w:val="center" w:pos="4536"/>
                <w:tab w:val="right" w:pos="9072"/>
              </w:tabs>
              <w:spacing w:after="0" w:line="260" w:lineRule="atLeast"/>
              <w:rPr>
                <w:rFonts w:ascii="Verdana" w:hAnsi="Verdana"/>
                <w:color w:val="000000"/>
                <w:sz w:val="20"/>
                <w:szCs w:val="18"/>
                <w:lang w:eastAsia="en-GB"/>
              </w:rPr>
            </w:pPr>
            <w:r w:rsidRPr="00487971">
              <w:rPr>
                <w:rFonts w:ascii="Verdana" w:hAnsi="Verdana"/>
                <w:color w:val="000000"/>
                <w:sz w:val="20"/>
                <w:szCs w:val="18"/>
                <w:lang w:eastAsia="en-GB"/>
              </w:rPr>
              <w:t>Professionals</w:t>
            </w:r>
          </w:p>
        </w:tc>
      </w:tr>
      <w:tr w:rsidR="00B00907" w:rsidRPr="00487971" w:rsidTr="00B41721">
        <w:trPr>
          <w:tblHeader/>
        </w:trPr>
        <w:tc>
          <w:tcPr>
            <w:tcW w:w="653" w:type="pct"/>
            <w:tcMar>
              <w:top w:w="57" w:type="dxa"/>
              <w:bottom w:w="57" w:type="dxa"/>
            </w:tcMar>
          </w:tcPr>
          <w:p w:rsidR="00B00907" w:rsidRPr="00487971" w:rsidRDefault="00B00907" w:rsidP="00487971">
            <w:pPr>
              <w:keepNext/>
              <w:spacing w:after="0" w:line="260" w:lineRule="atLeast"/>
              <w:rPr>
                <w:rFonts w:ascii="Verdana" w:hAnsi="Verdana"/>
                <w:sz w:val="20"/>
                <w:szCs w:val="18"/>
              </w:rPr>
            </w:pPr>
          </w:p>
        </w:tc>
        <w:tc>
          <w:tcPr>
            <w:tcW w:w="693" w:type="pct"/>
            <w:shd w:val="clear" w:color="auto" w:fill="auto"/>
            <w:tcMar>
              <w:top w:w="57" w:type="dxa"/>
              <w:bottom w:w="57" w:type="dxa"/>
            </w:tcMar>
          </w:tcPr>
          <w:p w:rsidR="00B00907" w:rsidRPr="00CB1B83" w:rsidRDefault="00B00907" w:rsidP="00487971">
            <w:pPr>
              <w:keepNext/>
              <w:widowControl w:val="0"/>
              <w:tabs>
                <w:tab w:val="center" w:pos="4536"/>
                <w:tab w:val="right" w:pos="9072"/>
              </w:tabs>
              <w:spacing w:after="0" w:line="260" w:lineRule="atLeast"/>
              <w:rPr>
                <w:rFonts w:ascii="Verdana" w:hAnsi="Verdana"/>
                <w:color w:val="000000"/>
                <w:sz w:val="20"/>
                <w:szCs w:val="18"/>
                <w:lang w:val="en-US" w:eastAsia="en-GB"/>
              </w:rPr>
            </w:pPr>
            <w:r w:rsidRPr="00CB1B83">
              <w:rPr>
                <w:rFonts w:ascii="Verdana" w:hAnsi="Verdana"/>
                <w:color w:val="000000"/>
                <w:sz w:val="20"/>
                <w:szCs w:val="18"/>
                <w:lang w:val="en-US" w:eastAsia="en-GB"/>
              </w:rPr>
              <w:t>b) dermal contact with open edges</w:t>
            </w:r>
          </w:p>
        </w:tc>
        <w:tc>
          <w:tcPr>
            <w:tcW w:w="2757" w:type="pct"/>
            <w:tcMar>
              <w:top w:w="57" w:type="dxa"/>
              <w:bottom w:w="57" w:type="dxa"/>
            </w:tcMar>
          </w:tcPr>
          <w:p w:rsidR="00B00907" w:rsidRPr="00CB1B83" w:rsidRDefault="00B00907" w:rsidP="00A403F3">
            <w:pPr>
              <w:keepNext/>
              <w:widowControl w:val="0"/>
              <w:tabs>
                <w:tab w:val="center" w:pos="4536"/>
                <w:tab w:val="right" w:pos="9072"/>
              </w:tabs>
              <w:spacing w:after="0" w:line="260" w:lineRule="atLeast"/>
              <w:rPr>
                <w:rFonts w:ascii="Verdana" w:hAnsi="Verdana"/>
                <w:color w:val="000000"/>
                <w:sz w:val="20"/>
                <w:szCs w:val="18"/>
                <w:lang w:val="en-US" w:eastAsia="en-GB"/>
              </w:rPr>
            </w:pPr>
            <w:r w:rsidRPr="00CB1B83">
              <w:rPr>
                <w:rFonts w:ascii="Verdana" w:hAnsi="Verdana"/>
                <w:color w:val="000000"/>
                <w:sz w:val="20"/>
                <w:szCs w:val="18"/>
                <w:lang w:val="en-US" w:eastAsia="en-GB"/>
              </w:rPr>
              <w:t>The film is deposit on the foundations of building.</w:t>
            </w:r>
          </w:p>
          <w:p w:rsidR="00B00907" w:rsidRPr="00CB1B83" w:rsidRDefault="00B00907" w:rsidP="00487971">
            <w:pPr>
              <w:keepNext/>
              <w:widowControl w:val="0"/>
              <w:tabs>
                <w:tab w:val="center" w:pos="4536"/>
                <w:tab w:val="right" w:pos="9072"/>
              </w:tabs>
              <w:spacing w:after="0" w:line="260" w:lineRule="atLeast"/>
              <w:rPr>
                <w:rFonts w:ascii="Verdana" w:hAnsi="Verdana"/>
                <w:color w:val="000000"/>
                <w:sz w:val="20"/>
                <w:szCs w:val="18"/>
                <w:lang w:val="en-US" w:eastAsia="en-GB"/>
              </w:rPr>
            </w:pPr>
            <w:r w:rsidRPr="00CB1B83">
              <w:rPr>
                <w:rFonts w:ascii="Verdana" w:hAnsi="Verdana"/>
                <w:color w:val="000000"/>
                <w:sz w:val="20"/>
                <w:szCs w:val="18"/>
                <w:lang w:val="en-US" w:eastAsia="en-GB"/>
              </w:rPr>
              <w:t>During application of the product, the professional will have multiple contacts with the open edges when applicating the product on the house ground surface.</w:t>
            </w:r>
          </w:p>
        </w:tc>
        <w:tc>
          <w:tcPr>
            <w:tcW w:w="897" w:type="pct"/>
            <w:shd w:val="clear" w:color="auto" w:fill="auto"/>
            <w:tcMar>
              <w:top w:w="57" w:type="dxa"/>
              <w:bottom w:w="57" w:type="dxa"/>
            </w:tcMar>
          </w:tcPr>
          <w:p w:rsidR="00B00907" w:rsidRPr="00487971" w:rsidRDefault="00B00907" w:rsidP="00487971">
            <w:pPr>
              <w:keepNext/>
              <w:widowControl w:val="0"/>
              <w:tabs>
                <w:tab w:val="center" w:pos="4536"/>
                <w:tab w:val="right" w:pos="9072"/>
              </w:tabs>
              <w:spacing w:after="0" w:line="260" w:lineRule="atLeast"/>
              <w:rPr>
                <w:rFonts w:ascii="Verdana" w:hAnsi="Verdana"/>
                <w:color w:val="000000"/>
                <w:sz w:val="20"/>
                <w:szCs w:val="18"/>
                <w:lang w:eastAsia="en-GB"/>
              </w:rPr>
            </w:pPr>
            <w:r w:rsidRPr="00487971">
              <w:rPr>
                <w:rFonts w:ascii="Verdana" w:hAnsi="Verdana"/>
                <w:color w:val="000000"/>
                <w:sz w:val="20"/>
                <w:szCs w:val="18"/>
                <w:lang w:eastAsia="en-GB"/>
              </w:rPr>
              <w:t>Professionals</w:t>
            </w:r>
          </w:p>
        </w:tc>
      </w:tr>
    </w:tbl>
    <w:p w:rsidR="00487971" w:rsidRPr="00487971" w:rsidRDefault="00487971" w:rsidP="00487971">
      <w:pPr>
        <w:spacing w:after="0" w:line="260" w:lineRule="atLeast"/>
        <w:rPr>
          <w:lang w:eastAsia="en-US"/>
        </w:rPr>
      </w:pPr>
    </w:p>
    <w:p w:rsidR="00487971" w:rsidRPr="00487971" w:rsidRDefault="00487971" w:rsidP="00487971">
      <w:pPr>
        <w:spacing w:after="0" w:line="260" w:lineRule="atLeast"/>
        <w:rPr>
          <w:rFonts w:ascii="Verdana" w:hAnsi="Verdana"/>
          <w:b/>
          <w:i/>
          <w:szCs w:val="22"/>
          <w:lang w:eastAsia="en-US"/>
        </w:rPr>
      </w:pPr>
      <w:bookmarkStart w:id="210" w:name="_Toc389729064"/>
      <w:bookmarkStart w:id="211" w:name="_Toc403472766"/>
      <w:r w:rsidRPr="00487971">
        <w:rPr>
          <w:rFonts w:ascii="Verdana" w:hAnsi="Verdana"/>
          <w:b/>
          <w:i/>
          <w:szCs w:val="22"/>
          <w:lang w:eastAsia="en-US"/>
        </w:rPr>
        <w:t>Industrial exposure</w:t>
      </w:r>
      <w:bookmarkEnd w:id="210"/>
      <w:bookmarkEnd w:id="211"/>
    </w:p>
    <w:p w:rsidR="00487971" w:rsidRPr="00487971" w:rsidRDefault="00487971" w:rsidP="00487971">
      <w:pPr>
        <w:spacing w:after="0" w:line="260" w:lineRule="atLeast"/>
        <w:rPr>
          <w:lang w:eastAsia="en-US"/>
        </w:rPr>
      </w:pPr>
    </w:p>
    <w:p w:rsidR="00F21AE7" w:rsidRPr="00CB1B83" w:rsidRDefault="00F21AE7" w:rsidP="00F21AE7">
      <w:pPr>
        <w:rPr>
          <w:rFonts w:ascii="Verdana" w:hAnsi="Verdana"/>
          <w:iCs/>
          <w:sz w:val="20"/>
          <w:highlight w:val="cyan"/>
          <w:lang w:eastAsia="en-US"/>
        </w:rPr>
      </w:pPr>
      <w:r w:rsidRPr="00CB1B83">
        <w:rPr>
          <w:rFonts w:ascii="Verdana" w:hAnsi="Verdana"/>
          <w:sz w:val="20"/>
          <w:szCs w:val="22"/>
          <w:lang w:eastAsia="en-US"/>
        </w:rPr>
        <w:t>Not applicable.</w:t>
      </w:r>
    </w:p>
    <w:p w:rsidR="00487971" w:rsidRPr="00487971" w:rsidRDefault="00487971" w:rsidP="00487971">
      <w:pPr>
        <w:spacing w:after="0" w:line="260" w:lineRule="atLeast"/>
        <w:rPr>
          <w:lang w:eastAsia="en-US"/>
        </w:rPr>
      </w:pPr>
    </w:p>
    <w:p w:rsidR="00487971" w:rsidRPr="00487971" w:rsidRDefault="00487971" w:rsidP="00487971">
      <w:pPr>
        <w:keepNext/>
        <w:spacing w:after="0" w:line="260" w:lineRule="atLeast"/>
        <w:rPr>
          <w:rFonts w:ascii="Verdana" w:hAnsi="Verdana"/>
          <w:b/>
          <w:i/>
          <w:szCs w:val="22"/>
          <w:lang w:eastAsia="en-US"/>
        </w:rPr>
      </w:pPr>
      <w:bookmarkStart w:id="212" w:name="_Toc389729067"/>
      <w:bookmarkStart w:id="213" w:name="_Toc403472767"/>
      <w:r w:rsidRPr="00487971">
        <w:rPr>
          <w:rFonts w:ascii="Verdana" w:hAnsi="Verdana"/>
          <w:b/>
          <w:i/>
          <w:szCs w:val="22"/>
          <w:lang w:eastAsia="en-US"/>
        </w:rPr>
        <w:t>Professional exposure</w:t>
      </w:r>
      <w:bookmarkEnd w:id="212"/>
      <w:bookmarkEnd w:id="213"/>
      <w:r w:rsidRPr="00487971">
        <w:rPr>
          <w:rFonts w:ascii="Verdana" w:hAnsi="Verdana"/>
          <w:b/>
          <w:i/>
          <w:szCs w:val="22"/>
          <w:lang w:eastAsia="en-US"/>
        </w:rPr>
        <w:t xml:space="preserve"> </w:t>
      </w:r>
    </w:p>
    <w:p w:rsidR="00487971" w:rsidRPr="00487971" w:rsidRDefault="00487971" w:rsidP="00487971">
      <w:pPr>
        <w:spacing w:after="0" w:line="260" w:lineRule="atLeast"/>
        <w:rPr>
          <w:highlight w:val="cyan"/>
          <w:lang w:eastAsia="en-US"/>
        </w:rPr>
      </w:pPr>
    </w:p>
    <w:p w:rsidR="00487971" w:rsidRDefault="00487971" w:rsidP="00487971">
      <w:pPr>
        <w:keepNext/>
        <w:spacing w:after="0" w:line="260" w:lineRule="atLeast"/>
        <w:rPr>
          <w:rFonts w:ascii="Verdana" w:hAnsi="Verdana"/>
          <w:i/>
          <w:u w:val="single"/>
          <w:lang w:eastAsia="en-US"/>
        </w:rPr>
      </w:pPr>
      <w:bookmarkStart w:id="214" w:name="_Toc389729068"/>
      <w:r w:rsidRPr="00487971">
        <w:rPr>
          <w:rFonts w:ascii="Verdana" w:hAnsi="Verdana"/>
          <w:i/>
          <w:u w:val="single"/>
          <w:lang w:eastAsia="en-US"/>
        </w:rPr>
        <w:lastRenderedPageBreak/>
        <w:t>Scenario [1a]</w:t>
      </w:r>
      <w:bookmarkEnd w:id="214"/>
      <w:r w:rsidRPr="00487971">
        <w:rPr>
          <w:rFonts w:ascii="Verdana" w:hAnsi="Verdana"/>
          <w:i/>
          <w:u w:val="single"/>
          <w:lang w:eastAsia="en-US"/>
        </w:rPr>
        <w:t xml:space="preserve"> Application – Dermal contact with membrane</w:t>
      </w:r>
    </w:p>
    <w:p w:rsidR="00B41721" w:rsidRPr="00487971" w:rsidRDefault="00B41721" w:rsidP="00487971">
      <w:pPr>
        <w:keepNext/>
        <w:spacing w:after="0" w:line="260" w:lineRule="atLeast"/>
        <w:rPr>
          <w:rFonts w:ascii="Verdana" w:hAnsi="Verdana"/>
          <w:i/>
          <w:u w:val="single"/>
          <w:lang w:eastAsia="en-US"/>
        </w:rPr>
      </w:pP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846"/>
      </w:tblGrid>
      <w:tr w:rsidR="00487971" w:rsidRPr="00487971" w:rsidTr="00B41721">
        <w:trPr>
          <w:tblHeader/>
        </w:trPr>
        <w:tc>
          <w:tcPr>
            <w:tcW w:w="5000" w:type="pct"/>
            <w:shd w:val="clear" w:color="auto" w:fill="FFFFCC"/>
            <w:tcMar>
              <w:top w:w="57" w:type="dxa"/>
              <w:bottom w:w="57" w:type="dxa"/>
            </w:tcMar>
          </w:tcPr>
          <w:p w:rsidR="00487971" w:rsidRPr="00487971" w:rsidRDefault="00487971" w:rsidP="00487971">
            <w:pPr>
              <w:keepNext/>
              <w:spacing w:after="0" w:line="260" w:lineRule="atLeast"/>
              <w:rPr>
                <w:rFonts w:ascii="Verdana" w:hAnsi="Verdana"/>
                <w:b/>
                <w:sz w:val="20"/>
                <w:lang w:eastAsia="en-US"/>
              </w:rPr>
            </w:pPr>
            <w:r w:rsidRPr="00487971">
              <w:rPr>
                <w:rFonts w:ascii="Verdana" w:hAnsi="Verdana"/>
                <w:b/>
                <w:sz w:val="20"/>
                <w:lang w:eastAsia="en-US"/>
              </w:rPr>
              <w:t>Description of Scenario [1a]</w:t>
            </w:r>
          </w:p>
        </w:tc>
      </w:tr>
      <w:tr w:rsidR="00487971" w:rsidRPr="00AA7D96" w:rsidTr="00B41721">
        <w:trPr>
          <w:tblHeader/>
        </w:trPr>
        <w:tc>
          <w:tcPr>
            <w:tcW w:w="5000" w:type="pct"/>
            <w:shd w:val="clear" w:color="auto" w:fill="auto"/>
            <w:tcMar>
              <w:top w:w="57" w:type="dxa"/>
              <w:bottom w:w="57" w:type="dxa"/>
            </w:tcMar>
          </w:tcPr>
          <w:p w:rsidR="00487971" w:rsidRPr="00CB1B83" w:rsidRDefault="00487971" w:rsidP="00487971">
            <w:pPr>
              <w:spacing w:after="0" w:line="260" w:lineRule="atLeast"/>
              <w:jc w:val="both"/>
              <w:rPr>
                <w:rFonts w:ascii="Verdana" w:hAnsi="Verdana"/>
                <w:sz w:val="20"/>
                <w:lang w:val="en-US" w:eastAsia="en-US"/>
              </w:rPr>
            </w:pPr>
            <w:r w:rsidRPr="00CB1B83">
              <w:rPr>
                <w:rFonts w:ascii="Verdana" w:hAnsi="Verdana"/>
                <w:sz w:val="20"/>
                <w:lang w:val="en-US" w:eastAsia="en-US"/>
              </w:rPr>
              <w:t>The product TRITHOR S is a physico-chemical barrier in order to prevent termites invasion buildings. During application of the pre-cut treated film in the foundations of the house, the professional will have multiple contacts with membranes.</w:t>
            </w:r>
          </w:p>
          <w:p w:rsidR="00487971" w:rsidRPr="00CB1B83" w:rsidRDefault="00487971" w:rsidP="00487971">
            <w:pPr>
              <w:spacing w:after="0" w:line="260" w:lineRule="atLeast"/>
              <w:jc w:val="both"/>
              <w:rPr>
                <w:rFonts w:ascii="Verdana" w:hAnsi="Verdana"/>
                <w:sz w:val="20"/>
                <w:lang w:val="en-US" w:eastAsia="en-US"/>
              </w:rPr>
            </w:pPr>
            <w:r w:rsidRPr="00CB1B83">
              <w:rPr>
                <w:rFonts w:ascii="Verdana" w:hAnsi="Verdana"/>
                <w:sz w:val="20"/>
                <w:lang w:val="en-US" w:eastAsia="en-US"/>
              </w:rPr>
              <w:t xml:space="preserve">Regarding the use, the design of the </w:t>
            </w:r>
            <w:r w:rsidR="009F2CD8" w:rsidRPr="00CB1B83">
              <w:rPr>
                <w:rFonts w:ascii="Verdana" w:hAnsi="Verdana"/>
                <w:sz w:val="20"/>
                <w:lang w:val="en-US" w:eastAsia="en-US"/>
              </w:rPr>
              <w:t>film</w:t>
            </w:r>
            <w:r w:rsidRPr="00CB1B83">
              <w:rPr>
                <w:rFonts w:ascii="Verdana" w:hAnsi="Verdana"/>
                <w:sz w:val="20"/>
                <w:lang w:val="en-US" w:eastAsia="en-US"/>
              </w:rPr>
              <w:t xml:space="preserve"> and the layer of PE and the volatility of permethrin, exposure via inhalation route (and oral route) is considered as negligible.</w:t>
            </w:r>
          </w:p>
          <w:p w:rsidR="00487971" w:rsidRPr="00CB1B83" w:rsidRDefault="00487971" w:rsidP="00487971">
            <w:pPr>
              <w:spacing w:after="0" w:line="260" w:lineRule="atLeast"/>
              <w:jc w:val="both"/>
              <w:rPr>
                <w:rFonts w:ascii="Verdana" w:hAnsi="Verdana"/>
                <w:sz w:val="20"/>
                <w:lang w:val="en-US" w:eastAsia="en-US"/>
              </w:rPr>
            </w:pPr>
            <w:r w:rsidRPr="00CB1B83">
              <w:rPr>
                <w:rFonts w:ascii="Verdana" w:hAnsi="Verdana"/>
                <w:sz w:val="20"/>
                <w:lang w:val="en-US" w:eastAsia="en-US"/>
              </w:rPr>
              <w:t xml:space="preserve">Only the dermal exposure via hand manipulation of the </w:t>
            </w:r>
            <w:r w:rsidR="00001E27" w:rsidRPr="00CB1B83">
              <w:rPr>
                <w:rFonts w:ascii="Verdana" w:hAnsi="Verdana"/>
                <w:sz w:val="20"/>
                <w:lang w:val="en-US" w:eastAsia="en-US"/>
              </w:rPr>
              <w:t>film</w:t>
            </w:r>
            <w:r w:rsidRPr="00CB1B83">
              <w:rPr>
                <w:rFonts w:ascii="Verdana" w:hAnsi="Verdana"/>
                <w:sz w:val="20"/>
                <w:lang w:val="en-US" w:eastAsia="en-US"/>
              </w:rPr>
              <w:t xml:space="preserve"> will be assessed.</w:t>
            </w:r>
          </w:p>
          <w:p w:rsidR="00487971" w:rsidRPr="00CB1B83" w:rsidRDefault="00487971" w:rsidP="00487971">
            <w:pPr>
              <w:spacing w:after="0" w:line="260" w:lineRule="atLeast"/>
              <w:jc w:val="both"/>
              <w:rPr>
                <w:rFonts w:ascii="Verdana" w:hAnsi="Verdana"/>
                <w:sz w:val="20"/>
                <w:lang w:val="en-US" w:eastAsia="en-US"/>
              </w:rPr>
            </w:pPr>
            <w:r w:rsidRPr="00CB1B83">
              <w:rPr>
                <w:rFonts w:ascii="Verdana" w:hAnsi="Verdana"/>
                <w:sz w:val="20"/>
                <w:lang w:val="en-US" w:eastAsia="en-US"/>
              </w:rPr>
              <w:t>The contact area is limited to the hands, it is noted that the PE layers will not be considered (permeation value of 1). This situation is highly unrealistic as the PE layers avoid any contact between the treated film and the operator gloves. However a value of dislodgeable residue will be considered.</w:t>
            </w:r>
          </w:p>
          <w:p w:rsidR="00487971" w:rsidRPr="00CB1B83" w:rsidRDefault="00487971" w:rsidP="00487971">
            <w:pPr>
              <w:spacing w:after="0" w:line="260" w:lineRule="atLeast"/>
              <w:jc w:val="both"/>
              <w:rPr>
                <w:rFonts w:ascii="Verdana" w:hAnsi="Verdana"/>
                <w:sz w:val="20"/>
                <w:lang w:val="en-US" w:eastAsia="en-US"/>
              </w:rPr>
            </w:pPr>
          </w:p>
          <w:p w:rsidR="00487971" w:rsidRPr="00CB1B83" w:rsidRDefault="00487971" w:rsidP="00487971">
            <w:pPr>
              <w:spacing w:after="0" w:line="260" w:lineRule="atLeast"/>
              <w:jc w:val="both"/>
              <w:rPr>
                <w:rFonts w:ascii="Verdana" w:hAnsi="Verdana"/>
                <w:sz w:val="20"/>
                <w:szCs w:val="20"/>
                <w:lang w:val="en-US" w:eastAsia="en-US"/>
              </w:rPr>
            </w:pPr>
            <w:r w:rsidRPr="00487971">
              <w:rPr>
                <w:rFonts w:ascii="Verdana" w:eastAsia="Times New Roman" w:hAnsi="Verdana" w:cs="Arial"/>
                <w:sz w:val="20"/>
                <w:szCs w:val="20"/>
                <w:lang w:val="en-GB"/>
              </w:rPr>
              <w:t>No data on active substance migration from the fibrous layer to the membrane is available. Consequently, a very worst case approach is used considering the same concentration in the membrane as in the fibrous layer (0.2 mg/cm</w:t>
            </w:r>
            <w:r w:rsidRPr="00487971">
              <w:rPr>
                <w:rFonts w:ascii="Verdana" w:eastAsia="Times New Roman" w:hAnsi="Verdana" w:cs="Arial"/>
                <w:sz w:val="20"/>
                <w:szCs w:val="20"/>
                <w:vertAlign w:val="superscript"/>
                <w:lang w:val="en-GB"/>
              </w:rPr>
              <w:t>2</w:t>
            </w:r>
            <w:r w:rsidRPr="00487971">
              <w:rPr>
                <w:rFonts w:ascii="Verdana" w:eastAsia="Times New Roman" w:hAnsi="Verdana" w:cs="Arial"/>
                <w:sz w:val="20"/>
                <w:szCs w:val="20"/>
                <w:lang w:val="en-GB"/>
              </w:rPr>
              <w:t>).</w:t>
            </w:r>
          </w:p>
          <w:p w:rsidR="00487971" w:rsidRPr="00CB1B83" w:rsidRDefault="00487971" w:rsidP="00487971">
            <w:pPr>
              <w:spacing w:after="0" w:line="260" w:lineRule="atLeast"/>
              <w:jc w:val="both"/>
              <w:rPr>
                <w:rFonts w:ascii="Verdana" w:hAnsi="Verdana"/>
                <w:sz w:val="20"/>
                <w:szCs w:val="20"/>
                <w:lang w:val="en-US" w:eastAsia="en-US"/>
              </w:rPr>
            </w:pPr>
          </w:p>
          <w:p w:rsidR="0094503D" w:rsidRDefault="00487971" w:rsidP="00CB1B83">
            <w:pPr>
              <w:spacing w:after="0" w:line="240" w:lineRule="auto"/>
              <w:jc w:val="both"/>
              <w:rPr>
                <w:rFonts w:ascii="Verdana" w:eastAsia="Times New Roman" w:hAnsi="Verdana" w:cs="Arial"/>
                <w:sz w:val="20"/>
                <w:szCs w:val="20"/>
                <w:lang w:val="en-GB"/>
              </w:rPr>
            </w:pPr>
            <w:r w:rsidRPr="00487971">
              <w:rPr>
                <w:rFonts w:ascii="Verdana" w:eastAsia="Times New Roman" w:hAnsi="Verdana" w:cs="Arial"/>
                <w:sz w:val="20"/>
                <w:szCs w:val="20"/>
                <w:lang w:val="en-GB"/>
              </w:rPr>
              <w:t>Non-woven material thickness is considered to reach a minimum of 1 mm (1</w:t>
            </w:r>
            <w:r w:rsidR="009F2CD8">
              <w:rPr>
                <w:rFonts w:ascii="Verdana" w:eastAsia="Times New Roman" w:hAnsi="Verdana" w:cs="Arial"/>
                <w:sz w:val="20"/>
                <w:szCs w:val="20"/>
                <w:lang w:val="en-GB"/>
              </w:rPr>
              <w:t>.</w:t>
            </w:r>
            <w:r w:rsidRPr="00487971">
              <w:rPr>
                <w:rFonts w:ascii="Verdana" w:eastAsia="Times New Roman" w:hAnsi="Verdana" w:cs="Arial"/>
                <w:sz w:val="20"/>
                <w:szCs w:val="20"/>
                <w:lang w:val="en-GB"/>
              </w:rPr>
              <w:t>20 mm +/- 20%).</w:t>
            </w:r>
            <w:r w:rsidR="00FF1226">
              <w:rPr>
                <w:rFonts w:ascii="Verdana" w:eastAsia="Times New Roman" w:hAnsi="Verdana" w:cs="Arial"/>
                <w:sz w:val="20"/>
                <w:szCs w:val="20"/>
                <w:lang w:val="en-GB"/>
              </w:rPr>
              <w:t xml:space="preserve"> And polymer thickness is </w:t>
            </w:r>
            <w:r w:rsidR="0094503D">
              <w:rPr>
                <w:rFonts w:ascii="Verdana" w:eastAsia="Times New Roman" w:hAnsi="Verdana" w:cs="Arial"/>
                <w:sz w:val="20"/>
                <w:szCs w:val="20"/>
                <w:lang w:val="en-GB"/>
              </w:rPr>
              <w:t>100 µm and 50 µm.</w:t>
            </w:r>
            <w:r w:rsidRPr="00487971">
              <w:rPr>
                <w:rFonts w:ascii="Verdana" w:eastAsia="Times New Roman" w:hAnsi="Verdana" w:cs="Arial"/>
                <w:sz w:val="20"/>
                <w:szCs w:val="20"/>
                <w:lang w:val="en-GB"/>
              </w:rPr>
              <w:t xml:space="preserve"> </w:t>
            </w:r>
            <w:r w:rsidR="0094503D">
              <w:rPr>
                <w:rFonts w:ascii="Verdana" w:eastAsia="Times New Roman" w:hAnsi="Verdana" w:cs="Arial"/>
                <w:sz w:val="20"/>
                <w:szCs w:val="20"/>
                <w:lang w:val="en-GB"/>
              </w:rPr>
              <w:t>As a worst case only the thickness of the textile is taken into account.</w:t>
            </w:r>
          </w:p>
          <w:p w:rsidR="0094503D" w:rsidRDefault="0094503D" w:rsidP="00CB1B83">
            <w:pPr>
              <w:spacing w:after="0" w:line="240" w:lineRule="auto"/>
              <w:jc w:val="both"/>
              <w:rPr>
                <w:rFonts w:ascii="Verdana" w:eastAsia="Times New Roman" w:hAnsi="Verdana" w:cs="Arial"/>
                <w:sz w:val="20"/>
                <w:szCs w:val="20"/>
                <w:lang w:val="en-GB"/>
              </w:rPr>
            </w:pPr>
          </w:p>
          <w:p w:rsidR="00487971" w:rsidRPr="00487971" w:rsidRDefault="00487971" w:rsidP="00CB1B83">
            <w:pPr>
              <w:spacing w:after="0" w:line="240" w:lineRule="auto"/>
              <w:jc w:val="both"/>
              <w:rPr>
                <w:rFonts w:ascii="Verdana" w:eastAsia="Times New Roman" w:hAnsi="Verdana" w:cs="Arial"/>
                <w:sz w:val="20"/>
                <w:szCs w:val="20"/>
                <w:lang w:val="en-GB"/>
              </w:rPr>
            </w:pPr>
            <w:r w:rsidRPr="00487971">
              <w:rPr>
                <w:rFonts w:ascii="Verdana" w:eastAsia="Times New Roman" w:hAnsi="Verdana" w:cs="Arial"/>
                <w:sz w:val="20"/>
                <w:szCs w:val="20"/>
                <w:lang w:val="en-GB"/>
              </w:rPr>
              <w:t>Then according to exposure assessment</w:t>
            </w:r>
            <w:r w:rsidR="00222E28">
              <w:rPr>
                <w:rFonts w:ascii="Verdana" w:eastAsia="Times New Roman" w:hAnsi="Verdana" w:cs="Arial"/>
                <w:sz w:val="20"/>
                <w:szCs w:val="20"/>
                <w:lang w:val="en-GB"/>
              </w:rPr>
              <w:t>s</w:t>
            </w:r>
            <w:r w:rsidRPr="00487971">
              <w:rPr>
                <w:rFonts w:ascii="Verdana" w:eastAsia="Times New Roman" w:hAnsi="Verdana" w:cs="Arial"/>
                <w:sz w:val="20"/>
                <w:szCs w:val="20"/>
                <w:lang w:val="en-GB"/>
              </w:rPr>
              <w:t xml:space="preserve"> done for other substance used in </w:t>
            </w:r>
            <w:r w:rsidR="0094503D">
              <w:rPr>
                <w:rFonts w:ascii="Verdana" w:eastAsia="Times New Roman" w:hAnsi="Verdana" w:cs="Arial"/>
                <w:sz w:val="20"/>
                <w:szCs w:val="20"/>
                <w:lang w:val="en-GB"/>
              </w:rPr>
              <w:t>polymer</w:t>
            </w:r>
            <w:r w:rsidR="0094503D" w:rsidRPr="00487971">
              <w:rPr>
                <w:rFonts w:ascii="Verdana" w:eastAsia="Times New Roman" w:hAnsi="Verdana" w:cs="Arial"/>
                <w:sz w:val="20"/>
                <w:szCs w:val="20"/>
                <w:lang w:val="en-GB"/>
              </w:rPr>
              <w:t xml:space="preserve"> </w:t>
            </w:r>
            <w:r w:rsidRPr="00487971">
              <w:rPr>
                <w:rFonts w:ascii="Verdana" w:eastAsia="Times New Roman" w:hAnsi="Verdana" w:cs="Arial"/>
                <w:sz w:val="20"/>
                <w:szCs w:val="20"/>
                <w:lang w:val="en-GB"/>
              </w:rPr>
              <w:t>layer (PT9), a depth of 0.1 mm residues of the</w:t>
            </w:r>
            <w:r w:rsidR="0094503D">
              <w:rPr>
                <w:rFonts w:ascii="Verdana" w:eastAsia="Times New Roman" w:hAnsi="Verdana" w:cs="Arial"/>
                <w:sz w:val="20"/>
                <w:szCs w:val="20"/>
                <w:lang w:val="en-GB"/>
              </w:rPr>
              <w:t xml:space="preserve"> PET</w:t>
            </w:r>
            <w:r w:rsidRPr="00487971">
              <w:rPr>
                <w:rFonts w:ascii="Verdana" w:eastAsia="Times New Roman" w:hAnsi="Verdana" w:cs="Arial"/>
                <w:sz w:val="20"/>
                <w:szCs w:val="20"/>
                <w:lang w:val="en-GB"/>
              </w:rPr>
              <w:t xml:space="preserve"> </w:t>
            </w:r>
            <w:r w:rsidR="0094503D">
              <w:rPr>
                <w:rFonts w:ascii="Verdana" w:eastAsia="Times New Roman" w:hAnsi="Verdana" w:cs="Arial"/>
                <w:sz w:val="20"/>
                <w:szCs w:val="20"/>
                <w:lang w:val="en-GB"/>
              </w:rPr>
              <w:t>membrane</w:t>
            </w:r>
            <w:r w:rsidRPr="00487971">
              <w:rPr>
                <w:rFonts w:ascii="Verdana" w:eastAsia="Times New Roman" w:hAnsi="Verdana" w:cs="Arial"/>
                <w:sz w:val="20"/>
                <w:szCs w:val="20"/>
                <w:lang w:val="en-GB"/>
              </w:rPr>
              <w:t xml:space="preserve"> is considered relevant for transfer to the skin.</w:t>
            </w:r>
          </w:p>
          <w:p w:rsidR="00487971" w:rsidRPr="00487971" w:rsidRDefault="00487971" w:rsidP="00487971">
            <w:pPr>
              <w:spacing w:after="0" w:line="240" w:lineRule="auto"/>
              <w:rPr>
                <w:rFonts w:ascii="Verdana" w:eastAsia="Times New Roman" w:hAnsi="Verdana" w:cs="Arial"/>
                <w:sz w:val="20"/>
                <w:szCs w:val="20"/>
                <w:lang w:val="en-GB"/>
              </w:rPr>
            </w:pPr>
            <w:r w:rsidRPr="00487971">
              <w:rPr>
                <w:rFonts w:ascii="Verdana" w:eastAsia="Times New Roman" w:hAnsi="Verdana" w:cs="Arial"/>
                <w:sz w:val="20"/>
                <w:szCs w:val="20"/>
                <w:lang w:val="en-GB"/>
              </w:rPr>
              <w:t xml:space="preserve">So surface concentration can be calculated as follow: a.s concentration on material </w:t>
            </w:r>
          </w:p>
          <w:p w:rsidR="00487971" w:rsidRPr="00487971" w:rsidRDefault="00487971" w:rsidP="00487971">
            <w:pPr>
              <w:spacing w:after="0" w:line="240" w:lineRule="auto"/>
              <w:rPr>
                <w:rFonts w:ascii="Verdana" w:eastAsia="Times New Roman" w:hAnsi="Verdana" w:cs="Arial"/>
                <w:sz w:val="20"/>
                <w:szCs w:val="20"/>
                <w:lang w:val="en-GB"/>
              </w:rPr>
            </w:pPr>
          </w:p>
          <w:p w:rsidR="00487971" w:rsidRPr="00487971" w:rsidRDefault="00487971" w:rsidP="00487971">
            <w:pPr>
              <w:tabs>
                <w:tab w:val="left" w:pos="1560"/>
              </w:tabs>
              <w:spacing w:after="0" w:line="240" w:lineRule="auto"/>
              <w:ind w:firstLine="1418"/>
              <w:rPr>
                <w:rFonts w:ascii="Verdana" w:eastAsia="Times New Roman" w:hAnsi="Verdana" w:cs="Arial"/>
                <w:sz w:val="20"/>
                <w:szCs w:val="20"/>
                <w:lang w:val="en-GB"/>
              </w:rPr>
            </w:pPr>
            <m:oMath>
              <m:r>
                <w:rPr>
                  <w:rFonts w:ascii="Cambria Math" w:hAnsi="Cambria Math"/>
                  <w:sz w:val="20"/>
                  <w:szCs w:val="20"/>
                  <w:lang w:val="en-GB" w:eastAsia="en-US"/>
                </w:rPr>
                <m:t>Surface loading=</m:t>
              </m:r>
              <m:f>
                <m:fPr>
                  <m:ctrlPr>
                    <w:rPr>
                      <w:rFonts w:ascii="Cambria Math" w:hAnsi="Cambria Math"/>
                      <w:i/>
                      <w:sz w:val="20"/>
                      <w:szCs w:val="20"/>
                      <w:lang w:val="en-GB" w:eastAsia="en-US"/>
                    </w:rPr>
                  </m:ctrlPr>
                </m:fPr>
                <m:num>
                  <m:r>
                    <w:rPr>
                      <w:rFonts w:ascii="Cambria Math" w:hAnsi="Cambria Math"/>
                      <w:sz w:val="20"/>
                      <w:szCs w:val="20"/>
                      <w:lang w:val="en-GB" w:eastAsia="en-US"/>
                    </w:rPr>
                    <m:t>material concentration</m:t>
                  </m:r>
                </m:num>
                <m:den>
                  <m:r>
                    <w:rPr>
                      <w:rFonts w:ascii="Cambria Math" w:hAnsi="Cambria Math"/>
                      <w:sz w:val="20"/>
                      <w:szCs w:val="20"/>
                      <w:lang w:val="en-GB" w:eastAsia="en-US"/>
                    </w:rPr>
                    <m:t>material thickness</m:t>
                  </m:r>
                </m:den>
              </m:f>
              <m:r>
                <w:rPr>
                  <w:rFonts w:ascii="Cambria Math" w:hAnsi="Cambria Math"/>
                  <w:sz w:val="20"/>
                  <w:szCs w:val="20"/>
                  <w:lang w:val="en-GB" w:eastAsia="en-US"/>
                </w:rPr>
                <m:t>*transfert depth</m:t>
              </m:r>
            </m:oMath>
            <w:r w:rsidRPr="00487971">
              <w:rPr>
                <w:rFonts w:ascii="Verdana" w:eastAsia="Times New Roman" w:hAnsi="Verdana" w:cs="Arial"/>
                <w:sz w:val="20"/>
                <w:szCs w:val="20"/>
                <w:lang w:val="en-GB"/>
              </w:rPr>
              <w:t xml:space="preserve"> </w:t>
            </w:r>
          </w:p>
          <w:p w:rsidR="00487971" w:rsidRPr="00487971" w:rsidRDefault="00487971" w:rsidP="00487971">
            <w:pPr>
              <w:tabs>
                <w:tab w:val="left" w:pos="1560"/>
              </w:tabs>
              <w:spacing w:after="0" w:line="240" w:lineRule="auto"/>
              <w:ind w:firstLine="2977"/>
              <w:rPr>
                <w:rFonts w:ascii="Verdana" w:eastAsia="Times New Roman" w:hAnsi="Verdana" w:cs="Arial"/>
                <w:sz w:val="20"/>
                <w:szCs w:val="20"/>
                <w:lang w:val="en-GB"/>
              </w:rPr>
            </w:pPr>
          </w:p>
          <w:p w:rsidR="00487971" w:rsidRPr="00487971" w:rsidRDefault="00487971" w:rsidP="00487971">
            <w:pPr>
              <w:tabs>
                <w:tab w:val="left" w:pos="1560"/>
              </w:tabs>
              <w:spacing w:after="0" w:line="240" w:lineRule="auto"/>
              <w:ind w:firstLine="2977"/>
              <w:rPr>
                <w:rFonts w:ascii="Verdana" w:eastAsia="Times New Roman" w:hAnsi="Verdana" w:cs="Arial"/>
                <w:sz w:val="20"/>
                <w:szCs w:val="20"/>
                <w:lang w:val="en-GB"/>
              </w:rPr>
            </w:pPr>
            <w:r w:rsidRPr="00487971">
              <w:rPr>
                <w:rFonts w:ascii="Verdana" w:eastAsia="Times New Roman" w:hAnsi="Verdana" w:cs="Arial"/>
                <w:sz w:val="20"/>
                <w:szCs w:val="20"/>
                <w:lang w:val="en-GB"/>
              </w:rPr>
              <w:t>= (0.2</w:t>
            </w:r>
            <w:r w:rsidR="0085260D">
              <w:rPr>
                <w:rFonts w:ascii="Verdana" w:eastAsia="Times New Roman" w:hAnsi="Verdana" w:cs="Arial"/>
                <w:sz w:val="20"/>
                <w:szCs w:val="20"/>
                <w:lang w:val="en-GB"/>
              </w:rPr>
              <w:t>15</w:t>
            </w:r>
            <w:r w:rsidRPr="00487971">
              <w:rPr>
                <w:rFonts w:ascii="Verdana" w:eastAsia="Times New Roman" w:hAnsi="Verdana" w:cs="Arial"/>
                <w:sz w:val="20"/>
                <w:szCs w:val="20"/>
                <w:lang w:val="en-GB"/>
              </w:rPr>
              <w:t xml:space="preserve"> mg a.s./cm</w:t>
            </w:r>
            <w:r w:rsidRPr="00487971">
              <w:rPr>
                <w:rFonts w:ascii="Verdana" w:eastAsia="Times New Roman" w:hAnsi="Verdana" w:cs="Arial"/>
                <w:sz w:val="20"/>
                <w:szCs w:val="20"/>
                <w:vertAlign w:val="superscript"/>
                <w:lang w:val="en-GB"/>
              </w:rPr>
              <w:t>2</w:t>
            </w:r>
            <w:r w:rsidRPr="00487971">
              <w:rPr>
                <w:rFonts w:ascii="Verdana" w:eastAsia="Times New Roman" w:hAnsi="Verdana" w:cs="Arial"/>
                <w:sz w:val="20"/>
                <w:szCs w:val="20"/>
                <w:lang w:val="en-GB"/>
              </w:rPr>
              <w:t>/1 mm) * 0.1 mm</w:t>
            </w:r>
          </w:p>
          <w:p w:rsidR="00487971" w:rsidRPr="00487971" w:rsidRDefault="00487971" w:rsidP="00487971">
            <w:pPr>
              <w:tabs>
                <w:tab w:val="left" w:pos="1560"/>
              </w:tabs>
              <w:spacing w:after="0" w:line="240" w:lineRule="auto"/>
              <w:ind w:firstLine="2977"/>
              <w:rPr>
                <w:rFonts w:ascii="Verdana" w:eastAsia="Times New Roman" w:hAnsi="Verdana" w:cs="Arial"/>
                <w:sz w:val="20"/>
                <w:szCs w:val="20"/>
                <w:vertAlign w:val="superscript"/>
                <w:lang w:val="en-GB"/>
              </w:rPr>
            </w:pPr>
            <w:r w:rsidRPr="00487971">
              <w:rPr>
                <w:rFonts w:ascii="Verdana" w:eastAsia="Times New Roman" w:hAnsi="Verdana" w:cs="Arial"/>
                <w:sz w:val="20"/>
                <w:szCs w:val="20"/>
                <w:lang w:val="en-GB"/>
              </w:rPr>
              <w:t>= 0.02</w:t>
            </w:r>
            <w:r w:rsidR="0085260D">
              <w:rPr>
                <w:rFonts w:ascii="Verdana" w:eastAsia="Times New Roman" w:hAnsi="Verdana" w:cs="Arial"/>
                <w:sz w:val="20"/>
                <w:szCs w:val="20"/>
                <w:lang w:val="en-GB"/>
              </w:rPr>
              <w:t>15</w:t>
            </w:r>
            <w:r w:rsidRPr="00487971">
              <w:rPr>
                <w:rFonts w:ascii="Verdana" w:eastAsia="Times New Roman" w:hAnsi="Verdana" w:cs="Arial"/>
                <w:sz w:val="20"/>
                <w:szCs w:val="20"/>
                <w:lang w:val="en-GB"/>
              </w:rPr>
              <w:t xml:space="preserve"> mg/cm</w:t>
            </w:r>
            <w:r w:rsidRPr="00487971">
              <w:rPr>
                <w:rFonts w:ascii="Verdana" w:eastAsia="Times New Roman" w:hAnsi="Verdana" w:cs="Arial"/>
                <w:sz w:val="20"/>
                <w:szCs w:val="20"/>
                <w:vertAlign w:val="superscript"/>
                <w:lang w:val="en-GB"/>
              </w:rPr>
              <w:t>2</w:t>
            </w:r>
          </w:p>
          <w:p w:rsidR="00487971" w:rsidRPr="00487971" w:rsidRDefault="00487971" w:rsidP="00487971">
            <w:pPr>
              <w:spacing w:after="0" w:line="260" w:lineRule="atLeast"/>
              <w:jc w:val="both"/>
              <w:rPr>
                <w:rFonts w:ascii="Verdana" w:hAnsi="Verdana"/>
                <w:sz w:val="20"/>
                <w:lang w:val="en-GB" w:eastAsia="en-US"/>
              </w:rPr>
            </w:pPr>
          </w:p>
          <w:p w:rsidR="00487971" w:rsidRPr="00CB1B83" w:rsidRDefault="00487971" w:rsidP="00487971">
            <w:pPr>
              <w:spacing w:after="0" w:line="260" w:lineRule="atLeast"/>
              <w:jc w:val="both"/>
              <w:rPr>
                <w:rFonts w:ascii="Verdana" w:hAnsi="Verdana"/>
                <w:sz w:val="20"/>
                <w:szCs w:val="20"/>
                <w:lang w:val="en-US" w:eastAsia="en-US"/>
              </w:rPr>
            </w:pPr>
            <w:r w:rsidRPr="00CB1B83">
              <w:rPr>
                <w:rFonts w:ascii="Verdana" w:hAnsi="Verdana"/>
                <w:sz w:val="20"/>
                <w:lang w:val="en-US" w:eastAsia="en-US"/>
              </w:rPr>
              <w:t xml:space="preserve">A default value of 3% is used for transfer coefficients from membrane to skin is used </w:t>
            </w:r>
            <w:r w:rsidRPr="00CB1B83">
              <w:rPr>
                <w:rFonts w:ascii="Verdana" w:hAnsi="Verdana"/>
                <w:i/>
                <w:sz w:val="20"/>
                <w:szCs w:val="20"/>
                <w:lang w:val="en-US" w:eastAsia="en-US"/>
              </w:rPr>
              <w:t xml:space="preserve">(Biocides Human Health Exposure Methodology). </w:t>
            </w:r>
            <w:r w:rsidRPr="00487971">
              <w:rPr>
                <w:rFonts w:ascii="Verdana" w:eastAsia="Times New Roman" w:hAnsi="Verdana" w:cs="Arial"/>
                <w:sz w:val="20"/>
                <w:szCs w:val="20"/>
                <w:lang w:val="en-GB"/>
              </w:rPr>
              <w:t>This approach is very conservative as substance will far less dislodgeable in membrane than in fibrous layer or in carpet.</w:t>
            </w:r>
          </w:p>
          <w:p w:rsidR="00487971" w:rsidRPr="00CB1B83" w:rsidRDefault="00487971" w:rsidP="00487971">
            <w:pPr>
              <w:spacing w:after="0" w:line="260" w:lineRule="atLeast"/>
              <w:jc w:val="both"/>
              <w:rPr>
                <w:rFonts w:ascii="Verdana" w:hAnsi="Verdana"/>
                <w:sz w:val="20"/>
                <w:lang w:val="en-US" w:eastAsia="en-US"/>
              </w:rPr>
            </w:pPr>
          </w:p>
          <w:p w:rsidR="00487971" w:rsidRPr="000A413A" w:rsidRDefault="00487971" w:rsidP="000A413A">
            <w:pPr>
              <w:spacing w:after="0" w:line="240" w:lineRule="auto"/>
              <w:jc w:val="both"/>
              <w:rPr>
                <w:rFonts w:ascii="Verdana" w:hAnsi="Verdana"/>
                <w:sz w:val="20"/>
                <w:lang w:val="en-US" w:eastAsia="en-US"/>
              </w:rPr>
            </w:pPr>
            <w:r w:rsidRPr="00487971">
              <w:rPr>
                <w:rFonts w:ascii="Verdana" w:eastAsia="Times New Roman" w:hAnsi="Verdana" w:cs="Arial"/>
                <w:sz w:val="20"/>
                <w:szCs w:val="20"/>
                <w:lang w:val="en-GB"/>
              </w:rPr>
              <w:t xml:space="preserve">Further assumptions taken into account to assess dermal exposure are summarised </w:t>
            </w:r>
            <w:r w:rsidR="00A679BE">
              <w:rPr>
                <w:rFonts w:ascii="Verdana" w:eastAsia="Times New Roman" w:hAnsi="Verdana" w:cs="Arial"/>
                <w:sz w:val="20"/>
                <w:szCs w:val="20"/>
                <w:lang w:val="en-GB"/>
              </w:rPr>
              <w:t>in the Table 5 here below</w:t>
            </w:r>
            <w:r w:rsidR="000A413A">
              <w:rPr>
                <w:rFonts w:ascii="Verdana" w:eastAsia="Times New Roman" w:hAnsi="Verdana" w:cs="Arial"/>
                <w:sz w:val="20"/>
                <w:szCs w:val="20"/>
                <w:lang w:val="en-GB"/>
              </w:rPr>
              <w:t>.</w:t>
            </w:r>
          </w:p>
          <w:p w:rsidR="00487971" w:rsidRPr="00CB1B83" w:rsidRDefault="00487971">
            <w:pPr>
              <w:spacing w:after="0" w:line="260" w:lineRule="atLeast"/>
              <w:jc w:val="both"/>
              <w:rPr>
                <w:rFonts w:ascii="Verdana" w:hAnsi="Verdana"/>
                <w:sz w:val="20"/>
                <w:lang w:val="en-US" w:eastAsia="en-US"/>
              </w:rPr>
            </w:pPr>
            <w:r w:rsidRPr="00CB1B83">
              <w:rPr>
                <w:rFonts w:ascii="Verdana" w:hAnsi="Verdana"/>
                <w:sz w:val="20"/>
                <w:lang w:val="en-US" w:eastAsia="en-US"/>
              </w:rPr>
              <w:t>It should be noted that the product is classified as skin sensitizer</w:t>
            </w:r>
            <w:r w:rsidR="00A679BE" w:rsidRPr="00CB1B83">
              <w:rPr>
                <w:rFonts w:ascii="Verdana" w:hAnsi="Verdana"/>
                <w:sz w:val="20"/>
                <w:lang w:val="en-US" w:eastAsia="en-US"/>
              </w:rPr>
              <w:t xml:space="preserve">, the wearing of gloves if required. </w:t>
            </w:r>
          </w:p>
        </w:tc>
      </w:tr>
    </w:tbl>
    <w:p w:rsidR="00487971" w:rsidRPr="00CB1B83" w:rsidRDefault="00487971" w:rsidP="00487971">
      <w:pPr>
        <w:spacing w:after="0" w:line="260" w:lineRule="atLeast"/>
        <w:rPr>
          <w:highlight w:val="cyan"/>
          <w:lang w:val="en-US" w:eastAsia="en-US"/>
        </w:rPr>
      </w:pPr>
    </w:p>
    <w:p w:rsidR="00487971" w:rsidRPr="00CB1B83" w:rsidRDefault="00487971" w:rsidP="00487971">
      <w:pPr>
        <w:keepNext/>
        <w:spacing w:after="0" w:line="260" w:lineRule="atLeast"/>
        <w:rPr>
          <w:rFonts w:ascii="Verdana" w:hAnsi="Verdana"/>
          <w:b/>
          <w:sz w:val="20"/>
          <w:lang w:val="en-US" w:eastAsia="en-US"/>
        </w:rPr>
      </w:pPr>
      <w:r w:rsidRPr="00CB1B83">
        <w:rPr>
          <w:rFonts w:ascii="Verdana" w:hAnsi="Verdana"/>
          <w:b/>
          <w:sz w:val="20"/>
          <w:lang w:val="en-US" w:eastAsia="en-US"/>
        </w:rPr>
        <w:lastRenderedPageBreak/>
        <w:t>Calculations for Scenario [1a]</w:t>
      </w:r>
    </w:p>
    <w:p w:rsidR="00487971" w:rsidRPr="00CB1B83" w:rsidRDefault="00487971" w:rsidP="00487971">
      <w:pPr>
        <w:keepNext/>
        <w:spacing w:after="0" w:line="260" w:lineRule="atLeast"/>
        <w:rPr>
          <w:i/>
          <w:iCs/>
          <w:sz w:val="20"/>
          <w:lang w:val="en-US" w:eastAsia="en-US"/>
        </w:rPr>
      </w:pPr>
    </w:p>
    <w:p w:rsidR="00487971" w:rsidRPr="00487971" w:rsidRDefault="00487971" w:rsidP="00487971">
      <w:pPr>
        <w:keepNext/>
        <w:tabs>
          <w:tab w:val="left" w:pos="1418"/>
        </w:tabs>
        <w:spacing w:after="255" w:line="240" w:lineRule="auto"/>
        <w:ind w:left="1418" w:hanging="1418"/>
        <w:rPr>
          <w:rFonts w:ascii="Verdana" w:eastAsia="Times New Roman" w:hAnsi="Verdana"/>
          <w:sz w:val="20"/>
          <w:szCs w:val="20"/>
          <w:lang w:val="en-GB" w:eastAsia="de-DE"/>
        </w:rPr>
      </w:pPr>
      <w:r w:rsidRPr="00487971">
        <w:rPr>
          <w:rFonts w:ascii="Verdana" w:eastAsia="Times New Roman" w:hAnsi="Verdana"/>
          <w:sz w:val="20"/>
          <w:szCs w:val="20"/>
          <w:lang w:val="en-GB" w:eastAsia="de-DE"/>
        </w:rPr>
        <w:t xml:space="preserve">Figure </w:t>
      </w:r>
      <w:r w:rsidR="00622510">
        <w:rPr>
          <w:rFonts w:ascii="Verdana" w:eastAsia="Times New Roman" w:hAnsi="Verdana"/>
          <w:sz w:val="20"/>
          <w:szCs w:val="20"/>
          <w:lang w:val="en-GB" w:eastAsia="de-DE"/>
        </w:rPr>
        <w:t>5</w:t>
      </w:r>
      <w:r w:rsidRPr="00487971">
        <w:rPr>
          <w:rFonts w:ascii="Verdana" w:eastAsia="Times New Roman" w:hAnsi="Verdana"/>
          <w:sz w:val="20"/>
          <w:szCs w:val="20"/>
          <w:lang w:val="en-GB" w:eastAsia="de-DE"/>
        </w:rPr>
        <w:t>: Contact with membrane - exposure results</w:t>
      </w:r>
    </w:p>
    <w:tbl>
      <w:tblPr>
        <w:tblStyle w:val="Grilledutableau1"/>
        <w:tblW w:w="7905" w:type="dxa"/>
        <w:jc w:val="center"/>
        <w:tblLayout w:type="fixed"/>
        <w:tblLook w:val="04A0" w:firstRow="1" w:lastRow="0" w:firstColumn="1" w:lastColumn="0" w:noHBand="0" w:noVBand="1"/>
      </w:tblPr>
      <w:tblGrid>
        <w:gridCol w:w="3936"/>
        <w:gridCol w:w="2268"/>
        <w:gridCol w:w="1701"/>
      </w:tblGrid>
      <w:tr w:rsidR="00487971" w:rsidRPr="00487971" w:rsidTr="00B41721">
        <w:trPr>
          <w:jc w:val="center"/>
        </w:trPr>
        <w:tc>
          <w:tcPr>
            <w:tcW w:w="3936" w:type="dxa"/>
          </w:tcPr>
          <w:p w:rsidR="00487971" w:rsidRPr="00487971" w:rsidRDefault="00487971" w:rsidP="00487971">
            <w:pPr>
              <w:keepNext/>
              <w:spacing w:line="260" w:lineRule="atLeast"/>
              <w:jc w:val="both"/>
              <w:rPr>
                <w:rFonts w:ascii="Verdana" w:hAnsi="Verdana"/>
                <w:sz w:val="20"/>
                <w:szCs w:val="20"/>
                <w:lang w:val="en-GB" w:eastAsia="en-US"/>
              </w:rPr>
            </w:pPr>
            <w:r w:rsidRPr="00487971">
              <w:rPr>
                <w:rFonts w:ascii="Verdana" w:hAnsi="Verdana"/>
                <w:sz w:val="20"/>
                <w:szCs w:val="20"/>
                <w:lang w:val="en-GB" w:eastAsia="en-US"/>
              </w:rPr>
              <w:t>Parameters</w:t>
            </w:r>
            <w:r w:rsidRPr="00487971">
              <w:rPr>
                <w:rFonts w:ascii="Verdana" w:hAnsi="Verdana"/>
                <w:sz w:val="20"/>
                <w:szCs w:val="20"/>
                <w:vertAlign w:val="superscript"/>
                <w:lang w:val="en-GB" w:eastAsia="en-US"/>
              </w:rPr>
              <w:t>1</w:t>
            </w:r>
          </w:p>
        </w:tc>
        <w:tc>
          <w:tcPr>
            <w:tcW w:w="2268" w:type="dxa"/>
          </w:tcPr>
          <w:p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Tier 1 Without PPE</w:t>
            </w:r>
          </w:p>
        </w:tc>
        <w:tc>
          <w:tcPr>
            <w:tcW w:w="1701" w:type="dxa"/>
          </w:tcPr>
          <w:p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Tier 2 with gloves</w:t>
            </w:r>
          </w:p>
        </w:tc>
      </w:tr>
      <w:tr w:rsidR="00487971" w:rsidRPr="00487971" w:rsidTr="00B41721">
        <w:trPr>
          <w:jc w:val="center"/>
        </w:trPr>
        <w:tc>
          <w:tcPr>
            <w:tcW w:w="3936" w:type="dxa"/>
            <w:vAlign w:val="center"/>
          </w:tcPr>
          <w:p w:rsidR="00487971" w:rsidRPr="00487971" w:rsidRDefault="00487971" w:rsidP="00487971">
            <w:pPr>
              <w:keepNext/>
              <w:spacing w:line="260" w:lineRule="atLeast"/>
              <w:jc w:val="both"/>
              <w:rPr>
                <w:rFonts w:ascii="Verdana" w:hAnsi="Verdana"/>
                <w:sz w:val="20"/>
                <w:szCs w:val="20"/>
                <w:lang w:val="fr-FR" w:eastAsia="en-US"/>
              </w:rPr>
            </w:pPr>
            <w:r w:rsidRPr="00487971">
              <w:rPr>
                <w:rFonts w:ascii="Verdana" w:eastAsia="Times New Roman" w:hAnsi="Verdana" w:cs="Arial"/>
                <w:color w:val="000000"/>
                <w:sz w:val="20"/>
                <w:szCs w:val="20"/>
                <w:lang w:val="fr-FR" w:eastAsia="fr-FR"/>
              </w:rPr>
              <w:t>Impregnation concentration a.s. (mg/cm</w:t>
            </w:r>
            <w:r w:rsidRPr="00487971">
              <w:rPr>
                <w:rFonts w:ascii="Verdana" w:eastAsia="Times New Roman" w:hAnsi="Verdana" w:cs="Arial"/>
                <w:color w:val="000000"/>
                <w:sz w:val="20"/>
                <w:szCs w:val="20"/>
                <w:vertAlign w:val="superscript"/>
                <w:lang w:val="fr-FR" w:eastAsia="fr-FR"/>
              </w:rPr>
              <w:t>2</w:t>
            </w:r>
            <w:r w:rsidRPr="00487971">
              <w:rPr>
                <w:rFonts w:ascii="Verdana" w:eastAsia="Times New Roman" w:hAnsi="Verdana" w:cs="Arial"/>
                <w:color w:val="000000"/>
                <w:sz w:val="20"/>
                <w:szCs w:val="20"/>
                <w:lang w:val="fr-FR" w:eastAsia="fr-FR"/>
              </w:rPr>
              <w:t>)</w:t>
            </w:r>
          </w:p>
        </w:tc>
        <w:tc>
          <w:tcPr>
            <w:tcW w:w="2268" w:type="dxa"/>
          </w:tcPr>
          <w:p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0.2</w:t>
            </w:r>
            <w:r w:rsidR="0085260D">
              <w:rPr>
                <w:rFonts w:ascii="Verdana" w:hAnsi="Verdana"/>
                <w:sz w:val="20"/>
                <w:szCs w:val="20"/>
                <w:lang w:val="en-GB" w:eastAsia="en-US"/>
              </w:rPr>
              <w:t>15</w:t>
            </w:r>
          </w:p>
        </w:tc>
        <w:tc>
          <w:tcPr>
            <w:tcW w:w="1701" w:type="dxa"/>
          </w:tcPr>
          <w:p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0.2</w:t>
            </w:r>
            <w:r w:rsidR="0085260D">
              <w:rPr>
                <w:rFonts w:ascii="Verdana" w:hAnsi="Verdana"/>
                <w:sz w:val="20"/>
                <w:szCs w:val="20"/>
                <w:lang w:val="en-GB" w:eastAsia="en-US"/>
              </w:rPr>
              <w:t>15</w:t>
            </w:r>
          </w:p>
        </w:tc>
      </w:tr>
      <w:tr w:rsidR="00487971" w:rsidRPr="00487971" w:rsidTr="00B41721">
        <w:trPr>
          <w:jc w:val="center"/>
        </w:trPr>
        <w:tc>
          <w:tcPr>
            <w:tcW w:w="3936" w:type="dxa"/>
            <w:vAlign w:val="center"/>
          </w:tcPr>
          <w:p w:rsidR="00487971" w:rsidRPr="00487971" w:rsidRDefault="00487971" w:rsidP="00487971">
            <w:pPr>
              <w:keepNext/>
              <w:spacing w:line="260" w:lineRule="atLeast"/>
              <w:jc w:val="both"/>
              <w:rPr>
                <w:rFonts w:ascii="Verdana" w:hAnsi="Verdana"/>
                <w:sz w:val="20"/>
                <w:szCs w:val="20"/>
                <w:lang w:val="en-GB" w:eastAsia="en-US"/>
              </w:rPr>
            </w:pPr>
            <w:r w:rsidRPr="00487971">
              <w:rPr>
                <w:rFonts w:ascii="Verdana" w:hAnsi="Verdana" w:cs="Arial"/>
                <w:color w:val="000000"/>
                <w:sz w:val="20"/>
                <w:szCs w:val="20"/>
                <w:lang w:val="en-GB"/>
              </w:rPr>
              <w:t>Fibrous layer thickness (mm)</w:t>
            </w:r>
          </w:p>
        </w:tc>
        <w:tc>
          <w:tcPr>
            <w:tcW w:w="2268" w:type="dxa"/>
          </w:tcPr>
          <w:p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1</w:t>
            </w:r>
          </w:p>
        </w:tc>
        <w:tc>
          <w:tcPr>
            <w:tcW w:w="1701" w:type="dxa"/>
          </w:tcPr>
          <w:p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1</w:t>
            </w:r>
          </w:p>
        </w:tc>
      </w:tr>
      <w:tr w:rsidR="00487971" w:rsidRPr="00487971" w:rsidTr="00B41721">
        <w:trPr>
          <w:jc w:val="center"/>
        </w:trPr>
        <w:tc>
          <w:tcPr>
            <w:tcW w:w="3936" w:type="dxa"/>
            <w:vAlign w:val="center"/>
          </w:tcPr>
          <w:p w:rsidR="00487971" w:rsidRPr="00487971" w:rsidRDefault="00487971" w:rsidP="00487971">
            <w:pPr>
              <w:keepNext/>
              <w:spacing w:line="260" w:lineRule="atLeast"/>
              <w:jc w:val="both"/>
              <w:rPr>
                <w:rFonts w:ascii="Verdana" w:hAnsi="Verdana"/>
                <w:sz w:val="20"/>
                <w:szCs w:val="20"/>
                <w:lang w:val="en-GB" w:eastAsia="en-US"/>
              </w:rPr>
            </w:pPr>
            <w:r w:rsidRPr="00487971">
              <w:rPr>
                <w:rFonts w:ascii="Verdana" w:hAnsi="Verdana" w:cs="Arial"/>
                <w:color w:val="000000"/>
                <w:sz w:val="20"/>
                <w:szCs w:val="20"/>
                <w:lang w:val="en-GB"/>
              </w:rPr>
              <w:t>Relevant depth for transfer (mm)</w:t>
            </w:r>
          </w:p>
        </w:tc>
        <w:tc>
          <w:tcPr>
            <w:tcW w:w="2268" w:type="dxa"/>
          </w:tcPr>
          <w:p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0.1</w:t>
            </w:r>
          </w:p>
        </w:tc>
        <w:tc>
          <w:tcPr>
            <w:tcW w:w="1701" w:type="dxa"/>
          </w:tcPr>
          <w:p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0.1</w:t>
            </w:r>
          </w:p>
        </w:tc>
      </w:tr>
      <w:tr w:rsidR="00487971" w:rsidRPr="00487971" w:rsidTr="00B41721">
        <w:trPr>
          <w:jc w:val="center"/>
        </w:trPr>
        <w:tc>
          <w:tcPr>
            <w:tcW w:w="3936" w:type="dxa"/>
            <w:vAlign w:val="center"/>
          </w:tcPr>
          <w:p w:rsidR="00487971" w:rsidRPr="00487971" w:rsidRDefault="00487971" w:rsidP="00487971">
            <w:pPr>
              <w:keepNext/>
              <w:spacing w:line="260" w:lineRule="atLeast"/>
              <w:jc w:val="both"/>
              <w:rPr>
                <w:rFonts w:ascii="Verdana" w:hAnsi="Verdana"/>
                <w:sz w:val="20"/>
                <w:szCs w:val="20"/>
                <w:lang w:val="en-GB" w:eastAsia="en-US"/>
              </w:rPr>
            </w:pPr>
            <w:r w:rsidRPr="00487971">
              <w:rPr>
                <w:rFonts w:ascii="Verdana" w:hAnsi="Verdana" w:cs="Arial"/>
                <w:color w:val="000000"/>
                <w:sz w:val="20"/>
                <w:szCs w:val="20"/>
                <w:lang w:val="en-GB"/>
              </w:rPr>
              <w:t xml:space="preserve">Surface loading </w:t>
            </w:r>
            <w:r w:rsidRPr="00487971">
              <w:rPr>
                <w:rFonts w:ascii="Verdana" w:eastAsia="Times New Roman" w:hAnsi="Verdana" w:cs="Arial"/>
                <w:color w:val="000000"/>
                <w:sz w:val="20"/>
                <w:szCs w:val="20"/>
                <w:lang w:val="en-GB" w:eastAsia="fr-FR"/>
              </w:rPr>
              <w:t>(mg/cm</w:t>
            </w:r>
            <w:r w:rsidRPr="00487971">
              <w:rPr>
                <w:rFonts w:ascii="Verdana" w:eastAsia="Times New Roman" w:hAnsi="Verdana" w:cs="Arial"/>
                <w:color w:val="000000"/>
                <w:sz w:val="20"/>
                <w:szCs w:val="20"/>
                <w:vertAlign w:val="superscript"/>
                <w:lang w:val="en-GB" w:eastAsia="fr-FR"/>
              </w:rPr>
              <w:t>2</w:t>
            </w:r>
            <w:r w:rsidRPr="00487971">
              <w:rPr>
                <w:rFonts w:ascii="Verdana" w:eastAsia="Times New Roman" w:hAnsi="Verdana" w:cs="Arial"/>
                <w:color w:val="000000"/>
                <w:sz w:val="20"/>
                <w:szCs w:val="20"/>
                <w:lang w:val="en-GB" w:eastAsia="fr-FR"/>
              </w:rPr>
              <w:t>)</w:t>
            </w:r>
          </w:p>
        </w:tc>
        <w:tc>
          <w:tcPr>
            <w:tcW w:w="2268" w:type="dxa"/>
          </w:tcPr>
          <w:p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0.02</w:t>
            </w:r>
            <w:r w:rsidR="0085260D">
              <w:rPr>
                <w:rFonts w:ascii="Verdana" w:hAnsi="Verdana"/>
                <w:sz w:val="20"/>
                <w:szCs w:val="20"/>
                <w:lang w:val="en-GB" w:eastAsia="en-US"/>
              </w:rPr>
              <w:t>15</w:t>
            </w:r>
          </w:p>
        </w:tc>
        <w:tc>
          <w:tcPr>
            <w:tcW w:w="1701" w:type="dxa"/>
          </w:tcPr>
          <w:p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0.02</w:t>
            </w:r>
            <w:r w:rsidR="0085260D">
              <w:rPr>
                <w:rFonts w:ascii="Verdana" w:hAnsi="Verdana"/>
                <w:sz w:val="20"/>
                <w:szCs w:val="20"/>
                <w:lang w:val="en-GB" w:eastAsia="en-US"/>
              </w:rPr>
              <w:t>15</w:t>
            </w:r>
          </w:p>
        </w:tc>
      </w:tr>
      <w:tr w:rsidR="00487971" w:rsidRPr="00487971" w:rsidTr="00B41721">
        <w:trPr>
          <w:jc w:val="center"/>
        </w:trPr>
        <w:tc>
          <w:tcPr>
            <w:tcW w:w="3936" w:type="dxa"/>
            <w:vAlign w:val="center"/>
          </w:tcPr>
          <w:p w:rsidR="00487971" w:rsidRPr="00487971" w:rsidRDefault="00487971" w:rsidP="00487971">
            <w:pPr>
              <w:keepNext/>
              <w:spacing w:line="260" w:lineRule="atLeast"/>
              <w:jc w:val="both"/>
              <w:rPr>
                <w:rFonts w:ascii="Verdana" w:hAnsi="Verdana"/>
                <w:sz w:val="20"/>
                <w:szCs w:val="20"/>
                <w:lang w:val="en-GB" w:eastAsia="en-US"/>
              </w:rPr>
            </w:pPr>
            <w:r w:rsidRPr="00487971">
              <w:rPr>
                <w:rFonts w:ascii="Verdana" w:hAnsi="Verdana" w:cs="Arial"/>
                <w:color w:val="000000"/>
                <w:sz w:val="20"/>
                <w:szCs w:val="20"/>
                <w:lang w:val="en-GB"/>
              </w:rPr>
              <w:t>Transfer coefficient fibrous layer/skin</w:t>
            </w:r>
          </w:p>
        </w:tc>
        <w:tc>
          <w:tcPr>
            <w:tcW w:w="2268" w:type="dxa"/>
          </w:tcPr>
          <w:p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3%</w:t>
            </w:r>
          </w:p>
        </w:tc>
        <w:tc>
          <w:tcPr>
            <w:tcW w:w="1701" w:type="dxa"/>
          </w:tcPr>
          <w:p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3%</w:t>
            </w:r>
          </w:p>
        </w:tc>
      </w:tr>
      <w:tr w:rsidR="00487971" w:rsidRPr="00487971" w:rsidTr="00B41721">
        <w:trPr>
          <w:jc w:val="center"/>
        </w:trPr>
        <w:tc>
          <w:tcPr>
            <w:tcW w:w="3936" w:type="dxa"/>
            <w:vAlign w:val="center"/>
          </w:tcPr>
          <w:p w:rsidR="00487971" w:rsidRPr="00487971" w:rsidRDefault="00487971" w:rsidP="00487971">
            <w:pPr>
              <w:keepNext/>
              <w:spacing w:line="260" w:lineRule="atLeast"/>
              <w:jc w:val="both"/>
              <w:rPr>
                <w:rFonts w:ascii="Verdana" w:hAnsi="Verdana"/>
                <w:sz w:val="20"/>
                <w:szCs w:val="20"/>
                <w:lang w:val="en-GB" w:eastAsia="en-US"/>
              </w:rPr>
            </w:pPr>
            <w:r w:rsidRPr="00487971">
              <w:rPr>
                <w:rFonts w:ascii="Verdana" w:hAnsi="Verdana" w:cs="Arial"/>
                <w:color w:val="000000"/>
                <w:sz w:val="20"/>
                <w:szCs w:val="20"/>
                <w:lang w:val="en-GB"/>
              </w:rPr>
              <w:t xml:space="preserve">Dislodgeable active substance </w:t>
            </w:r>
            <w:r w:rsidRPr="00487971">
              <w:rPr>
                <w:rFonts w:ascii="Verdana" w:eastAsia="Times New Roman" w:hAnsi="Verdana" w:cs="Arial"/>
                <w:color w:val="000000"/>
                <w:sz w:val="20"/>
                <w:szCs w:val="20"/>
                <w:lang w:val="en-GB" w:eastAsia="fr-FR"/>
              </w:rPr>
              <w:t>(mg/cm</w:t>
            </w:r>
            <w:r w:rsidRPr="00487971">
              <w:rPr>
                <w:rFonts w:ascii="Verdana" w:eastAsia="Times New Roman" w:hAnsi="Verdana" w:cs="Arial"/>
                <w:color w:val="000000"/>
                <w:sz w:val="20"/>
                <w:szCs w:val="20"/>
                <w:vertAlign w:val="superscript"/>
                <w:lang w:val="en-GB" w:eastAsia="fr-FR"/>
              </w:rPr>
              <w:t>2</w:t>
            </w:r>
            <w:r w:rsidRPr="00487971">
              <w:rPr>
                <w:rFonts w:ascii="Verdana" w:eastAsia="Times New Roman" w:hAnsi="Verdana" w:cs="Arial"/>
                <w:color w:val="000000"/>
                <w:sz w:val="20"/>
                <w:szCs w:val="20"/>
                <w:lang w:val="en-GB" w:eastAsia="fr-FR"/>
              </w:rPr>
              <w:t>)</w:t>
            </w:r>
          </w:p>
        </w:tc>
        <w:tc>
          <w:tcPr>
            <w:tcW w:w="2268" w:type="dxa"/>
          </w:tcPr>
          <w:p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6.00E-04</w:t>
            </w:r>
          </w:p>
        </w:tc>
        <w:tc>
          <w:tcPr>
            <w:tcW w:w="1701" w:type="dxa"/>
          </w:tcPr>
          <w:p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6.00E-04</w:t>
            </w:r>
          </w:p>
        </w:tc>
      </w:tr>
      <w:tr w:rsidR="00487971" w:rsidRPr="00487971" w:rsidTr="00B41721">
        <w:trPr>
          <w:jc w:val="center"/>
        </w:trPr>
        <w:tc>
          <w:tcPr>
            <w:tcW w:w="3936" w:type="dxa"/>
            <w:vAlign w:val="center"/>
          </w:tcPr>
          <w:p w:rsidR="00487971" w:rsidRPr="00487971" w:rsidRDefault="00487971" w:rsidP="00487971">
            <w:pPr>
              <w:keepNext/>
              <w:spacing w:line="260" w:lineRule="atLeast"/>
              <w:jc w:val="both"/>
              <w:rPr>
                <w:rFonts w:ascii="Verdana" w:hAnsi="Verdana"/>
                <w:sz w:val="20"/>
                <w:szCs w:val="20"/>
                <w:lang w:val="en-GB" w:eastAsia="en-US"/>
              </w:rPr>
            </w:pPr>
            <w:r w:rsidRPr="00487971">
              <w:rPr>
                <w:rFonts w:ascii="Verdana" w:eastAsia="Times New Roman" w:hAnsi="Verdana" w:cs="Arial"/>
                <w:color w:val="000000"/>
                <w:sz w:val="20"/>
                <w:szCs w:val="20"/>
                <w:lang w:val="en-GB" w:eastAsia="fr-FR"/>
              </w:rPr>
              <w:t>Gloves penetration factor</w:t>
            </w:r>
          </w:p>
        </w:tc>
        <w:tc>
          <w:tcPr>
            <w:tcW w:w="2268" w:type="dxa"/>
          </w:tcPr>
          <w:p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100%</w:t>
            </w:r>
          </w:p>
        </w:tc>
        <w:tc>
          <w:tcPr>
            <w:tcW w:w="1701" w:type="dxa"/>
          </w:tcPr>
          <w:p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5%</w:t>
            </w:r>
          </w:p>
        </w:tc>
      </w:tr>
      <w:tr w:rsidR="00487971" w:rsidRPr="00487971" w:rsidTr="00B41721">
        <w:trPr>
          <w:jc w:val="center"/>
        </w:trPr>
        <w:tc>
          <w:tcPr>
            <w:tcW w:w="3936" w:type="dxa"/>
            <w:shd w:val="clear" w:color="auto" w:fill="92D050"/>
            <w:vAlign w:val="center"/>
          </w:tcPr>
          <w:p w:rsidR="00487971" w:rsidRPr="00487971" w:rsidRDefault="00487971" w:rsidP="00487971">
            <w:pPr>
              <w:keepNext/>
              <w:spacing w:line="260" w:lineRule="atLeast"/>
              <w:jc w:val="both"/>
              <w:rPr>
                <w:rFonts w:ascii="Verdana" w:eastAsia="Times New Roman" w:hAnsi="Verdana" w:cs="Arial"/>
                <w:color w:val="000000"/>
                <w:sz w:val="20"/>
                <w:szCs w:val="20"/>
                <w:lang w:val="en-GB" w:eastAsia="fr-FR"/>
              </w:rPr>
            </w:pPr>
            <w:r w:rsidRPr="00487971">
              <w:rPr>
                <w:rFonts w:ascii="Verdana" w:eastAsia="Times New Roman" w:hAnsi="Verdana" w:cs="Arial"/>
                <w:color w:val="000000"/>
                <w:sz w:val="20"/>
                <w:szCs w:val="20"/>
                <w:lang w:val="en-GB" w:eastAsia="fr-FR"/>
              </w:rPr>
              <w:t>Internal exposure</w:t>
            </w:r>
          </w:p>
        </w:tc>
        <w:tc>
          <w:tcPr>
            <w:tcW w:w="2268" w:type="dxa"/>
            <w:shd w:val="clear" w:color="auto" w:fill="92D050"/>
          </w:tcPr>
          <w:p w:rsidR="00487971" w:rsidRPr="00487971" w:rsidRDefault="00487971" w:rsidP="00487971">
            <w:pPr>
              <w:keepNext/>
              <w:spacing w:line="260" w:lineRule="atLeast"/>
              <w:jc w:val="center"/>
              <w:rPr>
                <w:rFonts w:ascii="Verdana" w:hAnsi="Verdana"/>
                <w:sz w:val="20"/>
                <w:szCs w:val="20"/>
                <w:lang w:val="en-GB" w:eastAsia="en-US"/>
              </w:rPr>
            </w:pPr>
          </w:p>
        </w:tc>
        <w:tc>
          <w:tcPr>
            <w:tcW w:w="1701" w:type="dxa"/>
            <w:shd w:val="clear" w:color="auto" w:fill="92D050"/>
          </w:tcPr>
          <w:p w:rsidR="00487971" w:rsidRPr="00487971" w:rsidRDefault="00487971" w:rsidP="00487971">
            <w:pPr>
              <w:keepNext/>
              <w:spacing w:line="260" w:lineRule="atLeast"/>
              <w:jc w:val="center"/>
              <w:rPr>
                <w:rFonts w:ascii="Verdana" w:hAnsi="Verdana"/>
                <w:sz w:val="20"/>
                <w:szCs w:val="20"/>
                <w:lang w:val="en-GB" w:eastAsia="en-US"/>
              </w:rPr>
            </w:pPr>
          </w:p>
        </w:tc>
      </w:tr>
      <w:tr w:rsidR="00487971" w:rsidRPr="00487971" w:rsidTr="00B41721">
        <w:trPr>
          <w:jc w:val="center"/>
        </w:trPr>
        <w:tc>
          <w:tcPr>
            <w:tcW w:w="3936" w:type="dxa"/>
            <w:vAlign w:val="center"/>
          </w:tcPr>
          <w:p w:rsidR="00487971" w:rsidRPr="00487971" w:rsidRDefault="00487971" w:rsidP="00487971">
            <w:pPr>
              <w:keepNext/>
              <w:spacing w:line="260" w:lineRule="atLeast"/>
              <w:jc w:val="both"/>
              <w:rPr>
                <w:rFonts w:ascii="Verdana" w:eastAsia="Times New Roman" w:hAnsi="Verdana" w:cs="Arial"/>
                <w:color w:val="000000"/>
                <w:sz w:val="20"/>
                <w:szCs w:val="20"/>
                <w:lang w:val="en-GB" w:eastAsia="fr-FR"/>
              </w:rPr>
            </w:pPr>
            <w:r w:rsidRPr="00487971">
              <w:rPr>
                <w:rFonts w:ascii="Verdana" w:eastAsia="Times New Roman" w:hAnsi="Verdana" w:cs="Arial"/>
                <w:color w:val="000000"/>
                <w:sz w:val="20"/>
                <w:szCs w:val="20"/>
                <w:lang w:val="en-GB" w:eastAsia="fr-FR"/>
              </w:rPr>
              <w:t>AEL long term (mg/kg)</w:t>
            </w:r>
          </w:p>
        </w:tc>
        <w:tc>
          <w:tcPr>
            <w:tcW w:w="2268" w:type="dxa"/>
          </w:tcPr>
          <w:p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0.05</w:t>
            </w:r>
          </w:p>
        </w:tc>
        <w:tc>
          <w:tcPr>
            <w:tcW w:w="1701" w:type="dxa"/>
          </w:tcPr>
          <w:p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0.05</w:t>
            </w:r>
          </w:p>
        </w:tc>
      </w:tr>
      <w:tr w:rsidR="00487971" w:rsidRPr="00487971" w:rsidTr="00B41721">
        <w:trPr>
          <w:jc w:val="center"/>
        </w:trPr>
        <w:tc>
          <w:tcPr>
            <w:tcW w:w="3936" w:type="dxa"/>
            <w:vAlign w:val="center"/>
          </w:tcPr>
          <w:p w:rsidR="00487971" w:rsidRPr="00487971" w:rsidRDefault="00487971" w:rsidP="00487971">
            <w:pPr>
              <w:keepNext/>
              <w:spacing w:line="260" w:lineRule="atLeast"/>
              <w:jc w:val="both"/>
              <w:rPr>
                <w:rFonts w:ascii="Verdana" w:eastAsia="Times New Roman" w:hAnsi="Verdana" w:cs="Arial"/>
                <w:color w:val="000000"/>
                <w:sz w:val="20"/>
                <w:szCs w:val="20"/>
                <w:lang w:val="en-GB" w:eastAsia="fr-FR"/>
              </w:rPr>
            </w:pPr>
            <w:r w:rsidRPr="00487971">
              <w:rPr>
                <w:rFonts w:ascii="Verdana" w:hAnsi="Verdana" w:cs="Arial"/>
                <w:color w:val="000000"/>
                <w:sz w:val="20"/>
                <w:szCs w:val="20"/>
                <w:lang w:val="en-GB"/>
              </w:rPr>
              <w:t>Body weight (kg)</w:t>
            </w:r>
          </w:p>
        </w:tc>
        <w:tc>
          <w:tcPr>
            <w:tcW w:w="2268" w:type="dxa"/>
          </w:tcPr>
          <w:p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60</w:t>
            </w:r>
          </w:p>
        </w:tc>
        <w:tc>
          <w:tcPr>
            <w:tcW w:w="1701" w:type="dxa"/>
          </w:tcPr>
          <w:p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60</w:t>
            </w:r>
          </w:p>
        </w:tc>
      </w:tr>
      <w:tr w:rsidR="00487971" w:rsidRPr="00487971" w:rsidTr="00B41721">
        <w:trPr>
          <w:jc w:val="center"/>
        </w:trPr>
        <w:tc>
          <w:tcPr>
            <w:tcW w:w="3936" w:type="dxa"/>
            <w:vAlign w:val="center"/>
          </w:tcPr>
          <w:p w:rsidR="00487971" w:rsidRPr="00487971" w:rsidRDefault="00487971" w:rsidP="00487971">
            <w:pPr>
              <w:keepNext/>
              <w:spacing w:line="260" w:lineRule="atLeast"/>
              <w:jc w:val="both"/>
              <w:rPr>
                <w:rFonts w:ascii="Verdana" w:hAnsi="Verdana" w:cs="Arial"/>
                <w:color w:val="000000"/>
                <w:sz w:val="20"/>
                <w:szCs w:val="20"/>
                <w:lang w:val="fr-FR"/>
              </w:rPr>
            </w:pPr>
            <w:r w:rsidRPr="00487971">
              <w:rPr>
                <w:rFonts w:ascii="Verdana" w:hAnsi="Verdana" w:cs="Arial"/>
                <w:color w:val="000000"/>
                <w:sz w:val="20"/>
                <w:szCs w:val="20"/>
                <w:lang w:val="fr-FR"/>
              </w:rPr>
              <w:t>Internal acceptable exposure a.s. (mg)</w:t>
            </w:r>
          </w:p>
        </w:tc>
        <w:tc>
          <w:tcPr>
            <w:tcW w:w="2268" w:type="dxa"/>
          </w:tcPr>
          <w:p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3</w:t>
            </w:r>
          </w:p>
        </w:tc>
        <w:tc>
          <w:tcPr>
            <w:tcW w:w="1701" w:type="dxa"/>
          </w:tcPr>
          <w:p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3</w:t>
            </w:r>
          </w:p>
        </w:tc>
      </w:tr>
      <w:tr w:rsidR="00487971" w:rsidRPr="00487971" w:rsidTr="00B41721">
        <w:trPr>
          <w:jc w:val="center"/>
        </w:trPr>
        <w:tc>
          <w:tcPr>
            <w:tcW w:w="3936" w:type="dxa"/>
            <w:shd w:val="clear" w:color="auto" w:fill="92D050"/>
            <w:vAlign w:val="center"/>
          </w:tcPr>
          <w:p w:rsidR="00487971" w:rsidRPr="00487971" w:rsidRDefault="00487971" w:rsidP="00487971">
            <w:pPr>
              <w:keepNext/>
              <w:spacing w:line="260" w:lineRule="atLeast"/>
              <w:jc w:val="both"/>
              <w:rPr>
                <w:rFonts w:ascii="Verdana" w:hAnsi="Verdana" w:cs="Arial"/>
                <w:color w:val="000000"/>
                <w:sz w:val="20"/>
                <w:szCs w:val="20"/>
                <w:lang w:val="en-GB"/>
              </w:rPr>
            </w:pPr>
            <w:r w:rsidRPr="00487971">
              <w:rPr>
                <w:rFonts w:ascii="Verdana" w:eastAsia="Times New Roman" w:hAnsi="Verdana" w:cs="Arial"/>
                <w:color w:val="000000"/>
                <w:sz w:val="20"/>
                <w:szCs w:val="20"/>
                <w:lang w:val="en-GB" w:eastAsia="fr-FR"/>
              </w:rPr>
              <w:t>External exposure</w:t>
            </w:r>
          </w:p>
        </w:tc>
        <w:tc>
          <w:tcPr>
            <w:tcW w:w="2268" w:type="dxa"/>
            <w:shd w:val="clear" w:color="auto" w:fill="92D050"/>
          </w:tcPr>
          <w:p w:rsidR="00487971" w:rsidRPr="00487971" w:rsidRDefault="00487971" w:rsidP="00487971">
            <w:pPr>
              <w:keepNext/>
              <w:spacing w:line="260" w:lineRule="atLeast"/>
              <w:jc w:val="center"/>
              <w:rPr>
                <w:rFonts w:ascii="Verdana" w:hAnsi="Verdana"/>
                <w:sz w:val="20"/>
                <w:szCs w:val="20"/>
                <w:lang w:val="en-GB" w:eastAsia="en-US"/>
              </w:rPr>
            </w:pPr>
          </w:p>
        </w:tc>
        <w:tc>
          <w:tcPr>
            <w:tcW w:w="1701" w:type="dxa"/>
            <w:shd w:val="clear" w:color="auto" w:fill="92D050"/>
          </w:tcPr>
          <w:p w:rsidR="00487971" w:rsidRPr="00487971" w:rsidRDefault="00487971" w:rsidP="00487971">
            <w:pPr>
              <w:keepNext/>
              <w:spacing w:line="260" w:lineRule="atLeast"/>
              <w:jc w:val="center"/>
              <w:rPr>
                <w:rFonts w:ascii="Verdana" w:hAnsi="Verdana"/>
                <w:sz w:val="20"/>
                <w:szCs w:val="20"/>
                <w:lang w:val="en-GB" w:eastAsia="en-US"/>
              </w:rPr>
            </w:pPr>
          </w:p>
        </w:tc>
      </w:tr>
      <w:tr w:rsidR="00487971" w:rsidRPr="00487971" w:rsidTr="00B41721">
        <w:trPr>
          <w:jc w:val="center"/>
        </w:trPr>
        <w:tc>
          <w:tcPr>
            <w:tcW w:w="3936" w:type="dxa"/>
            <w:vAlign w:val="center"/>
          </w:tcPr>
          <w:p w:rsidR="00487971" w:rsidRPr="00487971" w:rsidRDefault="00487971" w:rsidP="00487971">
            <w:pPr>
              <w:keepNext/>
              <w:spacing w:line="260" w:lineRule="atLeast"/>
              <w:jc w:val="both"/>
              <w:rPr>
                <w:rFonts w:ascii="Verdana" w:eastAsia="Times New Roman" w:hAnsi="Verdana" w:cs="Arial"/>
                <w:color w:val="000000"/>
                <w:sz w:val="20"/>
                <w:szCs w:val="20"/>
                <w:lang w:val="en-GB" w:eastAsia="fr-FR"/>
              </w:rPr>
            </w:pPr>
            <w:r w:rsidRPr="00487971">
              <w:rPr>
                <w:rFonts w:ascii="Verdana" w:eastAsia="Times New Roman" w:hAnsi="Verdana" w:cs="Arial"/>
                <w:color w:val="000000"/>
                <w:sz w:val="20"/>
                <w:szCs w:val="20"/>
                <w:lang w:val="en-GB" w:eastAsia="fr-FR"/>
              </w:rPr>
              <w:t>Dermal absorption</w:t>
            </w:r>
          </w:p>
        </w:tc>
        <w:tc>
          <w:tcPr>
            <w:tcW w:w="2268" w:type="dxa"/>
          </w:tcPr>
          <w:p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3%</w:t>
            </w:r>
          </w:p>
        </w:tc>
        <w:tc>
          <w:tcPr>
            <w:tcW w:w="1701" w:type="dxa"/>
          </w:tcPr>
          <w:p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3%</w:t>
            </w:r>
          </w:p>
        </w:tc>
      </w:tr>
      <w:tr w:rsidR="00487971" w:rsidRPr="00487971" w:rsidTr="00B41721">
        <w:trPr>
          <w:jc w:val="center"/>
        </w:trPr>
        <w:tc>
          <w:tcPr>
            <w:tcW w:w="3936" w:type="dxa"/>
            <w:vAlign w:val="center"/>
          </w:tcPr>
          <w:p w:rsidR="00487971" w:rsidRPr="00487971" w:rsidRDefault="00487971" w:rsidP="00487971">
            <w:pPr>
              <w:keepNext/>
              <w:spacing w:line="260" w:lineRule="atLeast"/>
              <w:jc w:val="both"/>
              <w:rPr>
                <w:rFonts w:ascii="Verdana" w:eastAsia="Times New Roman" w:hAnsi="Verdana" w:cs="Arial"/>
                <w:color w:val="000000"/>
                <w:sz w:val="20"/>
                <w:szCs w:val="20"/>
                <w:lang w:val="en-GB" w:eastAsia="fr-FR"/>
              </w:rPr>
            </w:pPr>
            <w:r w:rsidRPr="00487971">
              <w:rPr>
                <w:rFonts w:ascii="Verdana" w:eastAsia="Times New Roman" w:hAnsi="Verdana" w:cs="Arial"/>
                <w:color w:val="000000"/>
                <w:sz w:val="20"/>
                <w:szCs w:val="20"/>
                <w:lang w:val="en-GB" w:eastAsia="fr-FR"/>
              </w:rPr>
              <w:t>Acceptable potential exposure (mg)</w:t>
            </w:r>
          </w:p>
        </w:tc>
        <w:tc>
          <w:tcPr>
            <w:tcW w:w="2268" w:type="dxa"/>
          </w:tcPr>
          <w:p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100</w:t>
            </w:r>
          </w:p>
        </w:tc>
        <w:tc>
          <w:tcPr>
            <w:tcW w:w="1701" w:type="dxa"/>
          </w:tcPr>
          <w:p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2000</w:t>
            </w:r>
          </w:p>
        </w:tc>
      </w:tr>
      <w:tr w:rsidR="00487971" w:rsidRPr="00487971" w:rsidTr="00B41721">
        <w:trPr>
          <w:jc w:val="center"/>
        </w:trPr>
        <w:tc>
          <w:tcPr>
            <w:tcW w:w="3936" w:type="dxa"/>
            <w:shd w:val="clear" w:color="auto" w:fill="FFFF00"/>
            <w:vAlign w:val="center"/>
          </w:tcPr>
          <w:p w:rsidR="00487971" w:rsidRPr="00487971" w:rsidRDefault="00487971" w:rsidP="00487971">
            <w:pPr>
              <w:spacing w:line="260" w:lineRule="atLeast"/>
              <w:jc w:val="center"/>
              <w:rPr>
                <w:rFonts w:ascii="Verdana" w:eastAsia="Times New Roman" w:hAnsi="Verdana" w:cs="Arial"/>
                <w:color w:val="000000"/>
                <w:sz w:val="20"/>
                <w:szCs w:val="20"/>
                <w:lang w:val="en-GB" w:eastAsia="fr-FR"/>
              </w:rPr>
            </w:pPr>
            <w:r w:rsidRPr="00487971">
              <w:rPr>
                <w:rFonts w:ascii="Verdana" w:eastAsia="Times New Roman" w:hAnsi="Verdana" w:cs="Arial"/>
                <w:color w:val="000000"/>
                <w:sz w:val="20"/>
                <w:szCs w:val="20"/>
                <w:lang w:val="en-GB" w:eastAsia="fr-FR"/>
              </w:rPr>
              <w:t>Acceptable surface (m</w:t>
            </w:r>
            <w:r w:rsidRPr="00487971">
              <w:rPr>
                <w:rFonts w:ascii="Verdana" w:eastAsia="Times New Roman" w:hAnsi="Verdana" w:cs="Arial"/>
                <w:color w:val="000000"/>
                <w:sz w:val="20"/>
                <w:szCs w:val="20"/>
                <w:vertAlign w:val="superscript"/>
                <w:lang w:val="en-GB" w:eastAsia="fr-FR"/>
              </w:rPr>
              <w:t>2</w:t>
            </w:r>
            <w:r w:rsidRPr="00487971">
              <w:rPr>
                <w:rFonts w:ascii="Verdana" w:eastAsia="Times New Roman" w:hAnsi="Verdana" w:cs="Arial"/>
                <w:color w:val="000000"/>
                <w:sz w:val="20"/>
                <w:szCs w:val="20"/>
                <w:lang w:val="en-GB" w:eastAsia="fr-FR"/>
              </w:rPr>
              <w:t>)</w:t>
            </w:r>
          </w:p>
        </w:tc>
        <w:tc>
          <w:tcPr>
            <w:tcW w:w="2268" w:type="dxa"/>
            <w:shd w:val="clear" w:color="auto" w:fill="FFFF00"/>
          </w:tcPr>
          <w:p w:rsidR="00487971" w:rsidRPr="00487971" w:rsidRDefault="0085260D" w:rsidP="00487971">
            <w:pPr>
              <w:spacing w:line="260" w:lineRule="atLeast"/>
              <w:jc w:val="center"/>
              <w:rPr>
                <w:rFonts w:ascii="Verdana" w:hAnsi="Verdana"/>
                <w:sz w:val="20"/>
                <w:szCs w:val="20"/>
                <w:lang w:val="en-GB" w:eastAsia="en-US"/>
              </w:rPr>
            </w:pPr>
            <w:r>
              <w:rPr>
                <w:rFonts w:ascii="Verdana" w:hAnsi="Verdana"/>
                <w:sz w:val="20"/>
                <w:szCs w:val="20"/>
                <w:lang w:val="en-GB" w:eastAsia="en-US"/>
              </w:rPr>
              <w:t>15.5</w:t>
            </w:r>
          </w:p>
        </w:tc>
        <w:tc>
          <w:tcPr>
            <w:tcW w:w="1701" w:type="dxa"/>
            <w:shd w:val="clear" w:color="auto" w:fill="FFFF00"/>
          </w:tcPr>
          <w:p w:rsidR="00487971" w:rsidRPr="00487971" w:rsidRDefault="0085260D" w:rsidP="00487971">
            <w:pPr>
              <w:spacing w:line="260" w:lineRule="atLeast"/>
              <w:jc w:val="center"/>
              <w:rPr>
                <w:rFonts w:ascii="Verdana" w:hAnsi="Verdana"/>
                <w:sz w:val="20"/>
                <w:szCs w:val="20"/>
                <w:lang w:val="en-GB" w:eastAsia="en-US"/>
              </w:rPr>
            </w:pPr>
            <w:r>
              <w:rPr>
                <w:rFonts w:ascii="Verdana" w:hAnsi="Verdana"/>
                <w:sz w:val="20"/>
                <w:szCs w:val="20"/>
                <w:lang w:val="en-GB" w:eastAsia="en-US"/>
              </w:rPr>
              <w:t>310</w:t>
            </w:r>
          </w:p>
        </w:tc>
      </w:tr>
    </w:tbl>
    <w:p w:rsidR="00487971" w:rsidRPr="00487971" w:rsidRDefault="00487971" w:rsidP="00487971">
      <w:pPr>
        <w:spacing w:after="0" w:line="260" w:lineRule="atLeast"/>
        <w:rPr>
          <w:highlight w:val="cyan"/>
          <w:lang w:eastAsia="en-US"/>
        </w:rPr>
      </w:pPr>
    </w:p>
    <w:p w:rsidR="00487971" w:rsidRPr="00487971" w:rsidRDefault="00487971" w:rsidP="00487971">
      <w:pPr>
        <w:spacing w:after="0" w:line="260" w:lineRule="atLeast"/>
        <w:rPr>
          <w:rFonts w:ascii="Verdana" w:hAnsi="Verdana"/>
          <w:i/>
          <w:u w:val="single"/>
          <w:lang w:eastAsia="en-US"/>
        </w:rPr>
      </w:pPr>
    </w:p>
    <w:tbl>
      <w:tblPr>
        <w:tblW w:w="463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059"/>
        <w:gridCol w:w="2749"/>
        <w:gridCol w:w="4393"/>
      </w:tblGrid>
      <w:tr w:rsidR="00487971" w:rsidRPr="00AA7D96" w:rsidTr="00622510">
        <w:trPr>
          <w:cantSplit/>
          <w:trHeight w:val="240"/>
          <w:tblHeader/>
        </w:trPr>
        <w:tc>
          <w:tcPr>
            <w:tcW w:w="5000" w:type="pct"/>
            <w:gridSpan w:val="3"/>
            <w:shd w:val="clear" w:color="auto" w:fill="FFFFCC"/>
          </w:tcPr>
          <w:p w:rsidR="00487971" w:rsidRPr="00CB1B83" w:rsidRDefault="00487971" w:rsidP="00487971">
            <w:pPr>
              <w:spacing w:after="0" w:line="260" w:lineRule="atLeast"/>
              <w:jc w:val="center"/>
              <w:rPr>
                <w:rFonts w:ascii="Verdana" w:hAnsi="Verdana"/>
                <w:b/>
                <w:sz w:val="20"/>
                <w:lang w:val="en-US" w:eastAsia="en-US"/>
              </w:rPr>
            </w:pPr>
            <w:r w:rsidRPr="00CB1B83">
              <w:rPr>
                <w:rFonts w:ascii="Verdana" w:hAnsi="Verdana"/>
                <w:b/>
                <w:sz w:val="20"/>
                <w:lang w:val="en-US" w:eastAsia="en-US"/>
              </w:rPr>
              <w:t>Summary table: estimated exposure from professional uses</w:t>
            </w:r>
          </w:p>
        </w:tc>
      </w:tr>
      <w:tr w:rsidR="00487971" w:rsidRPr="00487971" w:rsidTr="00622510">
        <w:trPr>
          <w:cantSplit/>
          <w:trHeight w:val="470"/>
          <w:tblHeader/>
        </w:trPr>
        <w:tc>
          <w:tcPr>
            <w:tcW w:w="1119" w:type="pct"/>
            <w:shd w:val="clear" w:color="auto" w:fill="auto"/>
          </w:tcPr>
          <w:p w:rsidR="00487971" w:rsidRPr="00487971" w:rsidRDefault="00487971" w:rsidP="00487971">
            <w:pPr>
              <w:spacing w:after="0" w:line="260" w:lineRule="atLeast"/>
              <w:rPr>
                <w:rFonts w:ascii="Verdana" w:hAnsi="Verdana"/>
                <w:b/>
                <w:sz w:val="20"/>
                <w:lang w:eastAsia="en-US"/>
              </w:rPr>
            </w:pPr>
            <w:r w:rsidRPr="00487971">
              <w:rPr>
                <w:rFonts w:ascii="Verdana" w:hAnsi="Verdana"/>
                <w:b/>
                <w:sz w:val="20"/>
                <w:lang w:eastAsia="en-US"/>
              </w:rPr>
              <w:t>Exposure scenario</w:t>
            </w:r>
          </w:p>
        </w:tc>
        <w:tc>
          <w:tcPr>
            <w:tcW w:w="1494" w:type="pct"/>
          </w:tcPr>
          <w:p w:rsidR="00487971" w:rsidRPr="00487971" w:rsidRDefault="00487971" w:rsidP="00487971">
            <w:pPr>
              <w:spacing w:after="0" w:line="260" w:lineRule="atLeast"/>
              <w:rPr>
                <w:rFonts w:ascii="Verdana" w:hAnsi="Verdana"/>
                <w:b/>
                <w:sz w:val="20"/>
                <w:lang w:eastAsia="en-US"/>
              </w:rPr>
            </w:pPr>
            <w:r w:rsidRPr="00487971">
              <w:rPr>
                <w:rFonts w:ascii="Verdana" w:hAnsi="Verdana"/>
                <w:b/>
                <w:sz w:val="20"/>
                <w:lang w:eastAsia="en-US"/>
              </w:rPr>
              <w:t>Tier/PPE</w:t>
            </w:r>
          </w:p>
        </w:tc>
        <w:tc>
          <w:tcPr>
            <w:tcW w:w="2387" w:type="pct"/>
          </w:tcPr>
          <w:p w:rsidR="00487971" w:rsidRPr="00487971" w:rsidRDefault="00487971" w:rsidP="00487971">
            <w:pPr>
              <w:spacing w:after="0" w:line="260" w:lineRule="atLeast"/>
              <w:rPr>
                <w:rFonts w:ascii="Verdana" w:hAnsi="Verdana"/>
                <w:b/>
                <w:sz w:val="20"/>
                <w:lang w:eastAsia="en-US"/>
              </w:rPr>
            </w:pPr>
            <w:r w:rsidRPr="00487971">
              <w:rPr>
                <w:rFonts w:ascii="Verdana" w:hAnsi="Verdana"/>
                <w:b/>
                <w:sz w:val="20"/>
                <w:lang w:eastAsia="en-US"/>
              </w:rPr>
              <w:t>Maximum acceptable contact surface (m</w:t>
            </w:r>
            <w:r w:rsidRPr="00487971">
              <w:rPr>
                <w:rFonts w:ascii="Verdana" w:hAnsi="Verdana"/>
                <w:b/>
                <w:sz w:val="20"/>
                <w:vertAlign w:val="superscript"/>
                <w:lang w:eastAsia="en-US"/>
              </w:rPr>
              <w:t>2</w:t>
            </w:r>
            <w:r w:rsidRPr="00487971">
              <w:rPr>
                <w:rFonts w:ascii="Verdana" w:hAnsi="Verdana"/>
                <w:b/>
                <w:sz w:val="20"/>
                <w:lang w:eastAsia="en-US"/>
              </w:rPr>
              <w:t>)</w:t>
            </w:r>
          </w:p>
        </w:tc>
      </w:tr>
      <w:tr w:rsidR="00487971" w:rsidRPr="00487971" w:rsidTr="00622510">
        <w:trPr>
          <w:cantSplit/>
          <w:trHeight w:val="390"/>
          <w:tblHeader/>
        </w:trPr>
        <w:tc>
          <w:tcPr>
            <w:tcW w:w="1119" w:type="pct"/>
            <w:vMerge w:val="restart"/>
            <w:shd w:val="clear" w:color="auto" w:fill="auto"/>
          </w:tcPr>
          <w:p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Scenario [1a]</w:t>
            </w:r>
          </w:p>
          <w:p w:rsidR="00487971" w:rsidRPr="00487971" w:rsidRDefault="00487971" w:rsidP="00487971">
            <w:pPr>
              <w:spacing w:after="0" w:line="260" w:lineRule="atLeast"/>
              <w:rPr>
                <w:rFonts w:ascii="Verdana" w:hAnsi="Verdana"/>
                <w:sz w:val="20"/>
                <w:lang w:eastAsia="en-US"/>
              </w:rPr>
            </w:pPr>
          </w:p>
        </w:tc>
        <w:tc>
          <w:tcPr>
            <w:tcW w:w="1494" w:type="pct"/>
          </w:tcPr>
          <w:p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Without PPE</w:t>
            </w:r>
          </w:p>
        </w:tc>
        <w:tc>
          <w:tcPr>
            <w:tcW w:w="2387" w:type="pct"/>
          </w:tcPr>
          <w:p w:rsidR="00487971" w:rsidRPr="00487971" w:rsidRDefault="00487971" w:rsidP="00487971">
            <w:pPr>
              <w:spacing w:after="0" w:line="260" w:lineRule="atLeast"/>
              <w:jc w:val="center"/>
              <w:rPr>
                <w:rFonts w:ascii="Verdana" w:hAnsi="Verdana"/>
                <w:sz w:val="20"/>
                <w:lang w:eastAsia="en-US"/>
              </w:rPr>
            </w:pPr>
            <w:r w:rsidRPr="00487971">
              <w:rPr>
                <w:rFonts w:ascii="Verdana" w:hAnsi="Verdana"/>
                <w:sz w:val="20"/>
                <w:lang w:eastAsia="en-US"/>
              </w:rPr>
              <w:t>1</w:t>
            </w:r>
            <w:r w:rsidR="0085260D">
              <w:rPr>
                <w:rFonts w:ascii="Verdana" w:hAnsi="Verdana"/>
                <w:sz w:val="20"/>
                <w:lang w:eastAsia="en-US"/>
              </w:rPr>
              <w:t>5.5</w:t>
            </w:r>
          </w:p>
        </w:tc>
      </w:tr>
      <w:tr w:rsidR="00487971" w:rsidRPr="00487971" w:rsidTr="00622510">
        <w:trPr>
          <w:cantSplit/>
          <w:trHeight w:val="131"/>
          <w:tblHeader/>
        </w:trPr>
        <w:tc>
          <w:tcPr>
            <w:tcW w:w="1119" w:type="pct"/>
            <w:vMerge/>
            <w:shd w:val="clear" w:color="auto" w:fill="auto"/>
          </w:tcPr>
          <w:p w:rsidR="00487971" w:rsidRPr="00487971" w:rsidRDefault="00487971" w:rsidP="00487971">
            <w:pPr>
              <w:spacing w:after="0" w:line="260" w:lineRule="atLeast"/>
              <w:rPr>
                <w:rFonts w:ascii="Verdana" w:hAnsi="Verdana"/>
                <w:sz w:val="20"/>
                <w:lang w:eastAsia="en-US"/>
              </w:rPr>
            </w:pPr>
          </w:p>
        </w:tc>
        <w:tc>
          <w:tcPr>
            <w:tcW w:w="1494" w:type="pct"/>
          </w:tcPr>
          <w:p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With gloves</w:t>
            </w:r>
          </w:p>
        </w:tc>
        <w:tc>
          <w:tcPr>
            <w:tcW w:w="2387" w:type="pct"/>
          </w:tcPr>
          <w:p w:rsidR="00487971" w:rsidRPr="00487971" w:rsidRDefault="0085260D" w:rsidP="00487971">
            <w:pPr>
              <w:spacing w:after="0" w:line="260" w:lineRule="atLeast"/>
              <w:jc w:val="center"/>
              <w:rPr>
                <w:rFonts w:ascii="Verdana" w:hAnsi="Verdana"/>
                <w:sz w:val="20"/>
                <w:lang w:eastAsia="en-US"/>
              </w:rPr>
            </w:pPr>
            <w:r>
              <w:rPr>
                <w:rFonts w:ascii="Verdana" w:hAnsi="Verdana"/>
                <w:sz w:val="20"/>
                <w:lang w:eastAsia="en-US"/>
              </w:rPr>
              <w:t>310</w:t>
            </w:r>
          </w:p>
        </w:tc>
      </w:tr>
    </w:tbl>
    <w:p w:rsidR="00487971" w:rsidRPr="00487971" w:rsidRDefault="00487971" w:rsidP="00487971">
      <w:pPr>
        <w:spacing w:after="0" w:line="260" w:lineRule="atLeast"/>
        <w:rPr>
          <w:rFonts w:ascii="Verdana" w:hAnsi="Verdana"/>
          <w:i/>
          <w:u w:val="single"/>
          <w:lang w:eastAsia="en-US"/>
        </w:rPr>
      </w:pPr>
    </w:p>
    <w:p w:rsidR="00487971" w:rsidRPr="00CB1B83" w:rsidRDefault="00487971" w:rsidP="00487971">
      <w:pPr>
        <w:keepNext/>
        <w:spacing w:after="0" w:line="260" w:lineRule="atLeast"/>
        <w:rPr>
          <w:rFonts w:ascii="Verdana" w:hAnsi="Verdana"/>
          <w:i/>
          <w:u w:val="single"/>
          <w:lang w:val="en-US" w:eastAsia="en-US"/>
        </w:rPr>
      </w:pPr>
      <w:r w:rsidRPr="00CB1B83">
        <w:rPr>
          <w:rFonts w:ascii="Verdana" w:hAnsi="Verdana"/>
          <w:i/>
          <w:u w:val="single"/>
          <w:lang w:val="en-US" w:eastAsia="en-US"/>
        </w:rPr>
        <w:lastRenderedPageBreak/>
        <w:t>Scenario [1b] Application – Dermal contact with open edges</w:t>
      </w:r>
    </w:p>
    <w:p w:rsidR="00622510" w:rsidRPr="00CB1B83" w:rsidRDefault="00622510" w:rsidP="00487971">
      <w:pPr>
        <w:keepNext/>
        <w:spacing w:after="0" w:line="260" w:lineRule="atLeast"/>
        <w:rPr>
          <w:rFonts w:ascii="Verdana" w:hAnsi="Verdana"/>
          <w:i/>
          <w:u w:val="single"/>
          <w:lang w:val="en-US" w:eastAsia="en-US"/>
        </w:rPr>
      </w:pP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846"/>
      </w:tblGrid>
      <w:tr w:rsidR="00487971" w:rsidRPr="00487971" w:rsidTr="00B41721">
        <w:trPr>
          <w:tblHeader/>
        </w:trPr>
        <w:tc>
          <w:tcPr>
            <w:tcW w:w="5000" w:type="pct"/>
            <w:shd w:val="clear" w:color="auto" w:fill="FFFFCC"/>
            <w:tcMar>
              <w:top w:w="57" w:type="dxa"/>
              <w:bottom w:w="57" w:type="dxa"/>
            </w:tcMar>
          </w:tcPr>
          <w:p w:rsidR="00487971" w:rsidRPr="00487971" w:rsidRDefault="00487971" w:rsidP="00487971">
            <w:pPr>
              <w:keepNext/>
              <w:spacing w:after="0" w:line="260" w:lineRule="atLeast"/>
              <w:rPr>
                <w:rFonts w:ascii="Verdana" w:hAnsi="Verdana"/>
                <w:b/>
                <w:sz w:val="20"/>
                <w:lang w:eastAsia="en-US"/>
              </w:rPr>
            </w:pPr>
            <w:r w:rsidRPr="00487971">
              <w:rPr>
                <w:rFonts w:ascii="Verdana" w:hAnsi="Verdana"/>
                <w:b/>
                <w:sz w:val="20"/>
                <w:lang w:eastAsia="en-US"/>
              </w:rPr>
              <w:t>Description of Scenario [1b]</w:t>
            </w:r>
          </w:p>
        </w:tc>
      </w:tr>
      <w:tr w:rsidR="00487971" w:rsidRPr="00AA7D96" w:rsidTr="00B41721">
        <w:trPr>
          <w:tblHeader/>
        </w:trPr>
        <w:tc>
          <w:tcPr>
            <w:tcW w:w="5000" w:type="pct"/>
            <w:shd w:val="clear" w:color="auto" w:fill="auto"/>
            <w:tcMar>
              <w:top w:w="57" w:type="dxa"/>
              <w:bottom w:w="57" w:type="dxa"/>
            </w:tcMar>
          </w:tcPr>
          <w:p w:rsidR="00487971" w:rsidRPr="00CB1B83" w:rsidRDefault="00487971" w:rsidP="00622510">
            <w:pPr>
              <w:spacing w:after="0" w:line="260" w:lineRule="atLeast"/>
              <w:jc w:val="both"/>
              <w:rPr>
                <w:rFonts w:ascii="Verdana" w:hAnsi="Verdana"/>
                <w:sz w:val="20"/>
                <w:lang w:val="en-US" w:eastAsia="en-US"/>
              </w:rPr>
            </w:pPr>
            <w:r w:rsidRPr="00CB1B83">
              <w:rPr>
                <w:rFonts w:ascii="Verdana" w:hAnsi="Verdana"/>
                <w:sz w:val="20"/>
                <w:lang w:val="en-US" w:eastAsia="en-US"/>
              </w:rPr>
              <w:t xml:space="preserve">The product TRITHOR S is a physico-chemical barrier in order to prevent termites invasion buildings. During application of the pre-cut treated film in the foundations of the house, the professional will have multiple contacts with membranes. </w:t>
            </w:r>
          </w:p>
          <w:p w:rsidR="00487971" w:rsidRPr="00CB1B83" w:rsidRDefault="00487971" w:rsidP="00622510">
            <w:pPr>
              <w:spacing w:after="0" w:line="260" w:lineRule="atLeast"/>
              <w:jc w:val="both"/>
              <w:rPr>
                <w:rFonts w:ascii="Verdana" w:hAnsi="Verdana"/>
                <w:sz w:val="20"/>
                <w:lang w:val="en-US" w:eastAsia="en-US"/>
              </w:rPr>
            </w:pPr>
            <w:r w:rsidRPr="00CB1B83">
              <w:rPr>
                <w:rFonts w:ascii="Verdana" w:hAnsi="Verdana"/>
                <w:sz w:val="20"/>
                <w:lang w:val="en-US" w:eastAsia="en-US"/>
              </w:rPr>
              <w:t xml:space="preserve">The professional </w:t>
            </w:r>
          </w:p>
          <w:p w:rsidR="00487971" w:rsidRPr="00CB1B83" w:rsidRDefault="00487971" w:rsidP="00622510">
            <w:pPr>
              <w:spacing w:after="0" w:line="260" w:lineRule="atLeast"/>
              <w:jc w:val="both"/>
              <w:rPr>
                <w:rFonts w:ascii="Verdana" w:hAnsi="Verdana"/>
                <w:sz w:val="20"/>
                <w:lang w:val="en-US" w:eastAsia="en-US"/>
              </w:rPr>
            </w:pPr>
            <w:r w:rsidRPr="00CB1B83">
              <w:rPr>
                <w:rFonts w:ascii="Verdana" w:hAnsi="Verdana"/>
                <w:sz w:val="20"/>
                <w:lang w:val="en-US" w:eastAsia="en-US"/>
              </w:rPr>
              <w:t>Applying the product TRITHOR S is likely to be in contact with the open edges (uncoated with PET).</w:t>
            </w:r>
          </w:p>
          <w:p w:rsidR="00487971" w:rsidRPr="00CB1B83" w:rsidRDefault="00487971" w:rsidP="00622510">
            <w:pPr>
              <w:spacing w:after="0" w:line="260" w:lineRule="atLeast"/>
              <w:jc w:val="both"/>
              <w:rPr>
                <w:rFonts w:ascii="Verdana" w:hAnsi="Verdana"/>
                <w:sz w:val="20"/>
                <w:lang w:val="en-US" w:eastAsia="en-US"/>
              </w:rPr>
            </w:pPr>
          </w:p>
          <w:p w:rsidR="00487971" w:rsidRDefault="00487971" w:rsidP="00622510">
            <w:pPr>
              <w:spacing w:after="0" w:line="240" w:lineRule="auto"/>
              <w:jc w:val="both"/>
              <w:rPr>
                <w:rFonts w:ascii="Verdana" w:eastAsia="Times New Roman" w:hAnsi="Verdana" w:cs="Arial"/>
                <w:sz w:val="20"/>
                <w:szCs w:val="20"/>
                <w:lang w:val="en-GB"/>
              </w:rPr>
            </w:pPr>
            <w:r w:rsidRPr="00487971">
              <w:rPr>
                <w:rFonts w:ascii="Verdana" w:eastAsia="Times New Roman" w:hAnsi="Verdana" w:cs="Arial"/>
                <w:sz w:val="20"/>
                <w:szCs w:val="20"/>
                <w:lang w:val="en-GB"/>
              </w:rPr>
              <w:t>To assess dermal exposure applying TRITHOR S in a conservative approach the house ground surface can be assumed to be approximately 130 m</w:t>
            </w:r>
            <w:r w:rsidRPr="00487971">
              <w:rPr>
                <w:rFonts w:ascii="Verdana" w:eastAsia="Times New Roman" w:hAnsi="Verdana" w:cs="Arial"/>
                <w:sz w:val="20"/>
                <w:szCs w:val="20"/>
                <w:vertAlign w:val="superscript"/>
                <w:lang w:val="en-GB"/>
              </w:rPr>
              <w:t>2</w:t>
            </w:r>
            <w:r w:rsidRPr="00487971">
              <w:rPr>
                <w:rFonts w:ascii="Verdana" w:eastAsia="Times New Roman" w:hAnsi="Verdana" w:cs="Arial"/>
                <w:sz w:val="20"/>
                <w:szCs w:val="20"/>
                <w:lang w:val="en-GB"/>
              </w:rPr>
              <w:t xml:space="preserve"> (= 7.5 m x 17.5 m) corresponding to approximately 50 m of TRITHOR S to be placed (7.5 m x 2 + 17.5 x 2)</w:t>
            </w:r>
            <w:r w:rsidRPr="00487971">
              <w:rPr>
                <w:rFonts w:ascii="Verdana" w:eastAsia="Times New Roman" w:hAnsi="Verdana" w:cs="Arial"/>
                <w:sz w:val="20"/>
                <w:szCs w:val="20"/>
                <w:vertAlign w:val="superscript"/>
                <w:lang w:val="en-GB"/>
              </w:rPr>
              <w:footnoteReference w:id="7"/>
            </w:r>
            <w:r w:rsidRPr="00487971">
              <w:rPr>
                <w:rFonts w:ascii="Verdana" w:eastAsia="Times New Roman" w:hAnsi="Verdana" w:cs="Arial"/>
                <w:sz w:val="20"/>
                <w:szCs w:val="20"/>
                <w:lang w:val="en-GB"/>
              </w:rPr>
              <w:t xml:space="preserve">. </w:t>
            </w:r>
          </w:p>
          <w:p w:rsidR="00A679BE" w:rsidRPr="00487971" w:rsidRDefault="00A679BE" w:rsidP="00622510">
            <w:pPr>
              <w:spacing w:after="0" w:line="240" w:lineRule="auto"/>
              <w:jc w:val="both"/>
              <w:rPr>
                <w:rFonts w:ascii="Verdana" w:eastAsia="Times New Roman" w:hAnsi="Verdana" w:cs="Arial"/>
                <w:sz w:val="20"/>
                <w:szCs w:val="20"/>
                <w:lang w:val="en-GB"/>
              </w:rPr>
            </w:pPr>
          </w:p>
          <w:p w:rsidR="00487971" w:rsidRPr="00487971" w:rsidRDefault="00487971" w:rsidP="00622510">
            <w:pPr>
              <w:spacing w:after="0" w:line="240" w:lineRule="auto"/>
              <w:jc w:val="both"/>
              <w:rPr>
                <w:rFonts w:ascii="Verdana" w:eastAsia="Times New Roman" w:hAnsi="Verdana" w:cs="Arial"/>
                <w:sz w:val="20"/>
                <w:szCs w:val="20"/>
                <w:lang w:val="en-GB"/>
              </w:rPr>
            </w:pPr>
            <w:r w:rsidRPr="00487971">
              <w:rPr>
                <w:rFonts w:ascii="Verdana" w:eastAsia="Times New Roman" w:hAnsi="Verdana" w:cs="Arial"/>
                <w:sz w:val="20"/>
                <w:szCs w:val="20"/>
                <w:lang w:val="en-GB"/>
              </w:rPr>
              <w:t>Based on this approach the operator potentially could come into contact with of approximately 100 m length of open edges. Considering the thickness of the fabric (1.20 mm +/- 20% or 1.4 mm in a worst case approach), the surface of the open edges is calculated to be 1400 cm</w:t>
            </w:r>
            <w:r w:rsidRPr="00487971">
              <w:rPr>
                <w:rFonts w:ascii="Verdana" w:eastAsia="Times New Roman" w:hAnsi="Verdana" w:cs="Arial"/>
                <w:sz w:val="20"/>
                <w:szCs w:val="20"/>
                <w:vertAlign w:val="superscript"/>
                <w:lang w:val="en-GB"/>
              </w:rPr>
              <w:t>2</w:t>
            </w:r>
            <w:r w:rsidRPr="00487971">
              <w:rPr>
                <w:rFonts w:ascii="Verdana" w:eastAsia="Times New Roman" w:hAnsi="Verdana" w:cs="Arial"/>
                <w:sz w:val="20"/>
                <w:szCs w:val="20"/>
                <w:lang w:val="en-GB"/>
              </w:rPr>
              <w:t xml:space="preserve"> (= 10000 cm x 0.14 cm). </w:t>
            </w:r>
            <w:r w:rsidR="00AF5184">
              <w:rPr>
                <w:rFonts w:ascii="Verdana" w:eastAsia="Times New Roman" w:hAnsi="Verdana" w:cs="Arial"/>
                <w:sz w:val="20"/>
                <w:szCs w:val="20"/>
                <w:lang w:val="en-GB"/>
              </w:rPr>
              <w:t>For a direct contact with textile, i</w:t>
            </w:r>
            <w:r w:rsidRPr="00487971">
              <w:rPr>
                <w:rFonts w:ascii="Verdana" w:eastAsia="Times New Roman" w:hAnsi="Verdana" w:cs="Arial"/>
                <w:sz w:val="20"/>
                <w:szCs w:val="20"/>
                <w:lang w:val="en-GB"/>
              </w:rPr>
              <w:t xml:space="preserve">t can be assumed that up to a depth of 1 mm residues of the treated fibre are relevant for transfer to the skin. </w:t>
            </w:r>
          </w:p>
          <w:p w:rsidR="00487971" w:rsidRPr="00487971" w:rsidRDefault="00487971" w:rsidP="00487971">
            <w:pPr>
              <w:spacing w:after="0" w:line="240" w:lineRule="auto"/>
              <w:rPr>
                <w:rFonts w:ascii="Verdana" w:eastAsia="Times New Roman" w:hAnsi="Verdana" w:cs="Arial"/>
                <w:sz w:val="20"/>
                <w:szCs w:val="20"/>
                <w:lang w:val="en-GB"/>
              </w:rPr>
            </w:pPr>
          </w:p>
          <w:p w:rsidR="00487971" w:rsidRPr="00487971" w:rsidRDefault="00487971" w:rsidP="00487971">
            <w:pPr>
              <w:spacing w:after="0" w:line="240" w:lineRule="auto"/>
              <w:rPr>
                <w:rFonts w:ascii="Verdana" w:eastAsia="Times New Roman" w:hAnsi="Verdana" w:cs="Arial"/>
                <w:sz w:val="20"/>
                <w:szCs w:val="20"/>
                <w:lang w:val="en-GB"/>
              </w:rPr>
            </w:pPr>
            <w:r w:rsidRPr="00487971">
              <w:rPr>
                <w:rFonts w:ascii="Verdana" w:eastAsia="Times New Roman" w:hAnsi="Verdana" w:cs="Arial"/>
                <w:sz w:val="20"/>
                <w:szCs w:val="20"/>
                <w:lang w:val="en-GB"/>
              </w:rPr>
              <w:t>So surface loading can be calculated as follow:</w:t>
            </w:r>
          </w:p>
          <w:p w:rsidR="00487971" w:rsidRPr="00487971" w:rsidRDefault="00487971" w:rsidP="00487971">
            <w:pPr>
              <w:spacing w:after="0" w:line="240" w:lineRule="auto"/>
              <w:ind w:left="1416" w:firstLine="708"/>
              <w:rPr>
                <w:rFonts w:ascii="Verdana" w:eastAsia="Times New Roman" w:hAnsi="Verdana" w:cs="Arial"/>
                <w:lang w:val="en-US"/>
              </w:rPr>
            </w:pPr>
            <m:oMathPara>
              <m:oMath>
                <m:r>
                  <w:rPr>
                    <w:rFonts w:ascii="Cambria Math" w:hAnsi="Cambria Math"/>
                    <w:lang w:val="en-US"/>
                  </w:rPr>
                  <m:t>Surface concentration=</m:t>
                </m:r>
                <m:f>
                  <m:fPr>
                    <m:ctrlPr>
                      <w:rPr>
                        <w:rFonts w:ascii="Cambria Math" w:hAnsi="Cambria Math"/>
                        <w:i/>
                        <w:lang w:val="en-US"/>
                      </w:rPr>
                    </m:ctrlPr>
                  </m:fPr>
                  <m:num>
                    <m:r>
                      <w:rPr>
                        <w:rFonts w:ascii="Cambria Math" w:hAnsi="Cambria Math"/>
                        <w:lang w:val="en-US"/>
                      </w:rPr>
                      <m:t>Treatment rate</m:t>
                    </m:r>
                    <m:d>
                      <m:dPr>
                        <m:begChr m:val="["/>
                        <m:endChr m:val="]"/>
                        <m:ctrlPr>
                          <w:rPr>
                            <w:rFonts w:ascii="Cambria Math" w:hAnsi="Cambria Math"/>
                            <w:i/>
                            <w:lang w:val="en-US"/>
                          </w:rPr>
                        </m:ctrlPr>
                      </m:dPr>
                      <m:e>
                        <m:r>
                          <w:rPr>
                            <w:rFonts w:ascii="Cambria Math" w:hAnsi="Cambria Math"/>
                            <w:lang w:val="en-US"/>
                          </w:rPr>
                          <m:t>mg</m:t>
                        </m:r>
                        <m:f>
                          <m:fPr>
                            <m:ctrlPr>
                              <w:rPr>
                                <w:rFonts w:ascii="Cambria Math" w:hAnsi="Cambria Math"/>
                                <w:i/>
                                <w:lang w:val="en-US"/>
                              </w:rPr>
                            </m:ctrlPr>
                          </m:fPr>
                          <m:num>
                            <m:r>
                              <w:rPr>
                                <w:rFonts w:ascii="Cambria Math" w:hAnsi="Cambria Math"/>
                                <w:lang w:val="en-US"/>
                              </w:rPr>
                              <m:t>as</m:t>
                            </m:r>
                          </m:num>
                          <m:den>
                            <m:r>
                              <w:rPr>
                                <w:rFonts w:ascii="Cambria Math" w:hAnsi="Cambria Math"/>
                                <w:lang w:val="en-US"/>
                              </w:rPr>
                              <m:t>cm2</m:t>
                            </m:r>
                          </m:den>
                        </m:f>
                      </m:e>
                    </m:d>
                  </m:num>
                  <m:den>
                    <m:r>
                      <w:rPr>
                        <w:rFonts w:ascii="Cambria Math" w:hAnsi="Cambria Math"/>
                        <w:lang w:val="en-US"/>
                      </w:rPr>
                      <m:t>Thickness of the fiber</m:t>
                    </m:r>
                  </m:den>
                </m:f>
                <m:r>
                  <w:rPr>
                    <w:rFonts w:ascii="Cambria Math" w:hAnsi="Cambria Math"/>
                    <w:lang w:val="en-US"/>
                  </w:rPr>
                  <m:t>* transfer depth</m:t>
                </m:r>
              </m:oMath>
            </m:oMathPara>
          </w:p>
          <w:p w:rsidR="00487971" w:rsidRPr="00487971" w:rsidRDefault="00487971" w:rsidP="00487971">
            <w:pPr>
              <w:spacing w:after="0" w:line="240" w:lineRule="auto"/>
              <w:ind w:left="1416" w:firstLine="2837"/>
              <w:rPr>
                <w:rFonts w:ascii="Verdana" w:eastAsia="Times New Roman" w:hAnsi="Verdana" w:cs="Arial"/>
                <w:sz w:val="20"/>
                <w:szCs w:val="20"/>
                <w:lang w:val="en-GB"/>
              </w:rPr>
            </w:pPr>
            <w:r w:rsidRPr="00487971">
              <w:rPr>
                <w:rFonts w:ascii="Verdana" w:eastAsia="Times New Roman" w:hAnsi="Verdana" w:cs="Arial"/>
                <w:sz w:val="20"/>
                <w:szCs w:val="20"/>
                <w:lang w:val="en-GB"/>
              </w:rPr>
              <w:t>= (0.2</w:t>
            </w:r>
            <w:r w:rsidR="0085260D">
              <w:rPr>
                <w:rFonts w:ascii="Verdana" w:eastAsia="Times New Roman" w:hAnsi="Verdana" w:cs="Arial"/>
                <w:sz w:val="20"/>
                <w:szCs w:val="20"/>
                <w:lang w:val="en-GB"/>
              </w:rPr>
              <w:t>15</w:t>
            </w:r>
            <w:r w:rsidRPr="00487971">
              <w:rPr>
                <w:rFonts w:ascii="Verdana" w:eastAsia="Times New Roman" w:hAnsi="Verdana" w:cs="Arial"/>
                <w:sz w:val="20"/>
                <w:szCs w:val="20"/>
                <w:lang w:val="en-GB"/>
              </w:rPr>
              <w:t xml:space="preserve"> mg a.s./cm</w:t>
            </w:r>
            <w:r w:rsidRPr="00487971">
              <w:rPr>
                <w:rFonts w:ascii="Verdana" w:eastAsia="Times New Roman" w:hAnsi="Verdana" w:cs="Arial"/>
                <w:sz w:val="20"/>
                <w:szCs w:val="20"/>
                <w:vertAlign w:val="superscript"/>
                <w:lang w:val="en-GB"/>
              </w:rPr>
              <w:t>2</w:t>
            </w:r>
            <w:r w:rsidRPr="00487971">
              <w:rPr>
                <w:rFonts w:ascii="Verdana" w:eastAsia="Times New Roman" w:hAnsi="Verdana" w:cs="Arial"/>
                <w:sz w:val="20"/>
                <w:szCs w:val="20"/>
                <w:lang w:val="en-GB"/>
              </w:rPr>
              <w:t xml:space="preserve"> ÷ 0.14 cm) * 0.1 cm</w:t>
            </w:r>
          </w:p>
          <w:p w:rsidR="00487971" w:rsidRPr="00487971" w:rsidRDefault="00487971" w:rsidP="00487971">
            <w:pPr>
              <w:spacing w:after="0" w:line="240" w:lineRule="auto"/>
              <w:ind w:left="1416" w:firstLine="2837"/>
              <w:rPr>
                <w:rFonts w:ascii="Verdana" w:eastAsia="Times New Roman" w:hAnsi="Verdana" w:cs="Arial"/>
                <w:sz w:val="20"/>
                <w:szCs w:val="20"/>
                <w:lang w:val="en-GB"/>
              </w:rPr>
            </w:pPr>
            <w:r w:rsidRPr="00487971">
              <w:rPr>
                <w:rFonts w:ascii="Verdana" w:eastAsia="Times New Roman" w:hAnsi="Verdana" w:cs="Arial"/>
                <w:sz w:val="20"/>
                <w:szCs w:val="20"/>
                <w:lang w:val="en-GB"/>
              </w:rPr>
              <w:t>= 0.1</w:t>
            </w:r>
            <w:r w:rsidR="0085260D">
              <w:rPr>
                <w:rFonts w:ascii="Verdana" w:eastAsia="Times New Roman" w:hAnsi="Verdana" w:cs="Arial"/>
                <w:sz w:val="20"/>
                <w:szCs w:val="20"/>
                <w:lang w:val="en-GB"/>
              </w:rPr>
              <w:t>5</w:t>
            </w:r>
            <w:r w:rsidRPr="00487971">
              <w:rPr>
                <w:rFonts w:ascii="Verdana" w:eastAsia="Times New Roman" w:hAnsi="Verdana" w:cs="Arial"/>
                <w:sz w:val="20"/>
                <w:szCs w:val="20"/>
                <w:lang w:val="en-GB"/>
              </w:rPr>
              <w:t xml:space="preserve"> mg a.s./cm</w:t>
            </w:r>
            <w:r w:rsidRPr="00487971">
              <w:rPr>
                <w:rFonts w:ascii="Verdana" w:eastAsia="Times New Roman" w:hAnsi="Verdana" w:cs="Arial"/>
                <w:sz w:val="20"/>
                <w:szCs w:val="20"/>
                <w:vertAlign w:val="superscript"/>
                <w:lang w:val="en-GB"/>
              </w:rPr>
              <w:t>2</w:t>
            </w:r>
          </w:p>
          <w:p w:rsidR="00487971" w:rsidRPr="00487971" w:rsidRDefault="00487971" w:rsidP="00487971">
            <w:pPr>
              <w:spacing w:after="0" w:line="240" w:lineRule="auto"/>
              <w:rPr>
                <w:rFonts w:ascii="Verdana" w:eastAsia="Times New Roman" w:hAnsi="Verdana" w:cs="Arial"/>
                <w:sz w:val="20"/>
                <w:szCs w:val="20"/>
                <w:lang w:val="en-GB"/>
              </w:rPr>
            </w:pPr>
          </w:p>
          <w:p w:rsidR="00487971" w:rsidRPr="00CB1B83" w:rsidRDefault="00487971" w:rsidP="00487971">
            <w:pPr>
              <w:spacing w:after="0" w:line="260" w:lineRule="atLeast"/>
              <w:jc w:val="both"/>
              <w:rPr>
                <w:rFonts w:ascii="Verdana" w:hAnsi="Verdana"/>
                <w:i/>
                <w:sz w:val="20"/>
                <w:szCs w:val="20"/>
                <w:lang w:val="en-US" w:eastAsia="en-US"/>
              </w:rPr>
            </w:pPr>
            <w:r w:rsidRPr="00CB1B83">
              <w:rPr>
                <w:rFonts w:ascii="Verdana" w:hAnsi="Verdana"/>
                <w:sz w:val="20"/>
                <w:szCs w:val="20"/>
                <w:lang w:val="en-US" w:eastAsia="en-US"/>
              </w:rPr>
              <w:t xml:space="preserve">A default value of 3% is used for transfer coefficients from membrane to skin is used </w:t>
            </w:r>
            <w:r w:rsidRPr="00CB1B83">
              <w:rPr>
                <w:rFonts w:ascii="Verdana" w:hAnsi="Verdana"/>
                <w:i/>
                <w:sz w:val="20"/>
                <w:szCs w:val="20"/>
                <w:lang w:val="en-US" w:eastAsia="en-US"/>
              </w:rPr>
              <w:t>(Biocides Human Health Exposure Methodology).</w:t>
            </w:r>
          </w:p>
          <w:p w:rsidR="00487971" w:rsidRPr="00CB1B83" w:rsidRDefault="00A679BE" w:rsidP="000A413A">
            <w:pPr>
              <w:spacing w:after="0" w:line="240" w:lineRule="auto"/>
              <w:jc w:val="both"/>
              <w:rPr>
                <w:rFonts w:ascii="Verdana" w:hAnsi="Verdana"/>
                <w:sz w:val="20"/>
                <w:lang w:val="en-US" w:eastAsia="en-US"/>
              </w:rPr>
            </w:pPr>
            <w:r w:rsidRPr="00487971">
              <w:rPr>
                <w:rFonts w:ascii="Verdana" w:eastAsia="Times New Roman" w:hAnsi="Verdana" w:cs="Arial"/>
                <w:sz w:val="20"/>
                <w:szCs w:val="20"/>
                <w:lang w:val="en-GB"/>
              </w:rPr>
              <w:t xml:space="preserve">Further assumptions taken into account to assess dermal exposure are summarised </w:t>
            </w:r>
            <w:r w:rsidR="000A413A">
              <w:rPr>
                <w:rFonts w:ascii="Verdana" w:eastAsia="Times New Roman" w:hAnsi="Verdana" w:cs="Arial"/>
                <w:sz w:val="20"/>
                <w:szCs w:val="20"/>
                <w:lang w:val="en-GB"/>
              </w:rPr>
              <w:t>in the Table 6 here below.</w:t>
            </w:r>
          </w:p>
        </w:tc>
      </w:tr>
    </w:tbl>
    <w:p w:rsidR="00487971" w:rsidRPr="00CB1B83" w:rsidRDefault="00487971" w:rsidP="00487971">
      <w:pPr>
        <w:spacing w:after="0" w:line="260" w:lineRule="atLeast"/>
        <w:rPr>
          <w:i/>
          <w:iCs/>
          <w:sz w:val="16"/>
          <w:lang w:val="en-US" w:eastAsia="en-US"/>
        </w:rPr>
      </w:pPr>
    </w:p>
    <w:p w:rsidR="00487971" w:rsidRPr="00CB1B83" w:rsidRDefault="00487971" w:rsidP="00487971">
      <w:pPr>
        <w:spacing w:after="0" w:line="260" w:lineRule="atLeast"/>
        <w:rPr>
          <w:highlight w:val="cyan"/>
          <w:lang w:val="en-US" w:eastAsia="en-US"/>
        </w:rPr>
      </w:pPr>
    </w:p>
    <w:p w:rsidR="00487971" w:rsidRPr="00CB1B83" w:rsidRDefault="00487971" w:rsidP="00487971">
      <w:pPr>
        <w:spacing w:after="0" w:line="260" w:lineRule="atLeast"/>
        <w:rPr>
          <w:rFonts w:ascii="Verdana" w:hAnsi="Verdana"/>
          <w:b/>
          <w:sz w:val="20"/>
          <w:lang w:val="en-US" w:eastAsia="en-US"/>
        </w:rPr>
      </w:pPr>
      <w:r w:rsidRPr="00CB1B83">
        <w:rPr>
          <w:rFonts w:ascii="Verdana" w:hAnsi="Verdana"/>
          <w:b/>
          <w:sz w:val="20"/>
          <w:lang w:val="en-US" w:eastAsia="en-US"/>
        </w:rPr>
        <w:t>Calculations for Scenario [1b]</w:t>
      </w:r>
    </w:p>
    <w:p w:rsidR="00487971" w:rsidRPr="00CB1B83" w:rsidRDefault="00487971" w:rsidP="00487971">
      <w:pPr>
        <w:spacing w:after="0" w:line="260" w:lineRule="atLeast"/>
        <w:rPr>
          <w:i/>
          <w:iCs/>
          <w:sz w:val="20"/>
          <w:lang w:val="en-US" w:eastAsia="en-US"/>
        </w:rPr>
      </w:pPr>
    </w:p>
    <w:p w:rsidR="00487971" w:rsidRPr="00622510" w:rsidRDefault="00487971" w:rsidP="00487971">
      <w:pPr>
        <w:keepNext/>
        <w:tabs>
          <w:tab w:val="left" w:pos="1418"/>
        </w:tabs>
        <w:spacing w:after="255" w:line="240" w:lineRule="auto"/>
        <w:ind w:left="1418" w:hanging="1418"/>
        <w:rPr>
          <w:rFonts w:ascii="Verdana" w:eastAsia="Times New Roman" w:hAnsi="Verdana"/>
          <w:sz w:val="20"/>
          <w:szCs w:val="20"/>
          <w:lang w:val="en-GB" w:eastAsia="de-DE"/>
        </w:rPr>
      </w:pPr>
      <w:r w:rsidRPr="00622510">
        <w:rPr>
          <w:rFonts w:ascii="Verdana" w:eastAsia="Times New Roman" w:hAnsi="Verdana"/>
          <w:sz w:val="20"/>
          <w:szCs w:val="20"/>
          <w:lang w:val="en-GB" w:eastAsia="de-DE"/>
        </w:rPr>
        <w:t>Figure</w:t>
      </w:r>
      <w:r w:rsidR="000A413A">
        <w:rPr>
          <w:rFonts w:ascii="Verdana" w:eastAsia="Times New Roman" w:hAnsi="Verdana"/>
          <w:sz w:val="20"/>
          <w:szCs w:val="20"/>
          <w:lang w:val="en-GB" w:eastAsia="de-DE"/>
        </w:rPr>
        <w:t xml:space="preserve"> </w:t>
      </w:r>
      <w:r w:rsidR="00622510">
        <w:rPr>
          <w:rFonts w:ascii="Verdana" w:eastAsia="Times New Roman" w:hAnsi="Verdana"/>
          <w:sz w:val="20"/>
          <w:szCs w:val="20"/>
          <w:lang w:val="en-GB" w:eastAsia="de-DE"/>
        </w:rPr>
        <w:t>6</w:t>
      </w:r>
      <w:r w:rsidRPr="00622510">
        <w:rPr>
          <w:rFonts w:ascii="Verdana" w:eastAsia="Times New Roman" w:hAnsi="Verdana"/>
          <w:sz w:val="20"/>
          <w:szCs w:val="20"/>
          <w:lang w:val="en-GB" w:eastAsia="de-DE"/>
        </w:rPr>
        <w:t>: Contact with open edges - exposure results</w:t>
      </w:r>
    </w:p>
    <w:tbl>
      <w:tblPr>
        <w:tblStyle w:val="Grilledutableau1"/>
        <w:tblW w:w="0" w:type="auto"/>
        <w:jc w:val="center"/>
        <w:tblLayout w:type="fixed"/>
        <w:tblLook w:val="04A0" w:firstRow="1" w:lastRow="0" w:firstColumn="1" w:lastColumn="0" w:noHBand="0" w:noVBand="1"/>
      </w:tblPr>
      <w:tblGrid>
        <w:gridCol w:w="3665"/>
        <w:gridCol w:w="2282"/>
        <w:gridCol w:w="2283"/>
      </w:tblGrid>
      <w:tr w:rsidR="00487971" w:rsidRPr="00622510" w:rsidTr="00CB1B83">
        <w:trPr>
          <w:tblHeader/>
          <w:jc w:val="center"/>
        </w:trPr>
        <w:tc>
          <w:tcPr>
            <w:tcW w:w="3665" w:type="dxa"/>
          </w:tcPr>
          <w:p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Parameters</w:t>
            </w:r>
          </w:p>
        </w:tc>
        <w:tc>
          <w:tcPr>
            <w:tcW w:w="2282" w:type="dxa"/>
          </w:tcPr>
          <w:p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Tier 1 without PPE</w:t>
            </w:r>
          </w:p>
        </w:tc>
        <w:tc>
          <w:tcPr>
            <w:tcW w:w="2283" w:type="dxa"/>
          </w:tcPr>
          <w:p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Tier 2 with gloves</w:t>
            </w:r>
          </w:p>
        </w:tc>
      </w:tr>
      <w:tr w:rsidR="00487971" w:rsidRPr="00622510" w:rsidTr="00CB1B83">
        <w:trPr>
          <w:jc w:val="center"/>
        </w:trPr>
        <w:tc>
          <w:tcPr>
            <w:tcW w:w="3665" w:type="dxa"/>
          </w:tcPr>
          <w:p w:rsidR="00487971" w:rsidRPr="00CB1B83" w:rsidRDefault="00487971" w:rsidP="00487971">
            <w:pPr>
              <w:spacing w:line="260" w:lineRule="atLeast"/>
              <w:rPr>
                <w:rFonts w:ascii="Verdana" w:hAnsi="Verdana"/>
                <w:sz w:val="20"/>
                <w:szCs w:val="20"/>
                <w:lang w:val="fr-FR" w:eastAsia="en-US"/>
              </w:rPr>
            </w:pPr>
            <w:r w:rsidRPr="00CB1B83">
              <w:rPr>
                <w:rFonts w:ascii="Verdana" w:hAnsi="Verdana"/>
                <w:sz w:val="20"/>
                <w:szCs w:val="20"/>
                <w:lang w:val="fr-FR" w:eastAsia="en-US"/>
              </w:rPr>
              <w:t>Impregnation concentration a.s (mg/cm</w:t>
            </w:r>
            <w:r w:rsidRPr="00CB1B83">
              <w:rPr>
                <w:rFonts w:ascii="Verdana" w:hAnsi="Verdana"/>
                <w:sz w:val="20"/>
                <w:szCs w:val="20"/>
                <w:vertAlign w:val="superscript"/>
                <w:lang w:val="fr-FR" w:eastAsia="en-US"/>
              </w:rPr>
              <w:t>2</w:t>
            </w:r>
            <w:r w:rsidRPr="00CB1B83">
              <w:rPr>
                <w:rFonts w:ascii="Verdana" w:hAnsi="Verdana"/>
                <w:sz w:val="20"/>
                <w:szCs w:val="20"/>
                <w:lang w:val="fr-FR" w:eastAsia="en-US"/>
              </w:rPr>
              <w:t>)</w:t>
            </w:r>
          </w:p>
        </w:tc>
        <w:tc>
          <w:tcPr>
            <w:tcW w:w="2282" w:type="dxa"/>
          </w:tcPr>
          <w:p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0.2</w:t>
            </w:r>
            <w:r w:rsidR="00173911">
              <w:rPr>
                <w:rFonts w:ascii="Verdana" w:hAnsi="Verdana"/>
                <w:sz w:val="20"/>
                <w:szCs w:val="20"/>
                <w:lang w:eastAsia="en-US"/>
              </w:rPr>
              <w:t>15</w:t>
            </w:r>
          </w:p>
        </w:tc>
        <w:tc>
          <w:tcPr>
            <w:tcW w:w="2283" w:type="dxa"/>
          </w:tcPr>
          <w:p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0.2</w:t>
            </w:r>
            <w:r w:rsidR="00173911">
              <w:rPr>
                <w:rFonts w:ascii="Verdana" w:hAnsi="Verdana"/>
                <w:sz w:val="20"/>
                <w:szCs w:val="20"/>
                <w:lang w:eastAsia="en-US"/>
              </w:rPr>
              <w:t>15</w:t>
            </w:r>
          </w:p>
        </w:tc>
      </w:tr>
      <w:tr w:rsidR="00487971" w:rsidRPr="00622510" w:rsidTr="00CB1B83">
        <w:trPr>
          <w:jc w:val="center"/>
        </w:trPr>
        <w:tc>
          <w:tcPr>
            <w:tcW w:w="3665" w:type="dxa"/>
            <w:vAlign w:val="center"/>
          </w:tcPr>
          <w:p w:rsidR="00487971" w:rsidRPr="00622510" w:rsidRDefault="00487971" w:rsidP="00487971">
            <w:pPr>
              <w:spacing w:line="260" w:lineRule="atLeast"/>
              <w:rPr>
                <w:rFonts w:ascii="Verdana" w:hAnsi="Verdana"/>
                <w:sz w:val="20"/>
                <w:szCs w:val="20"/>
                <w:lang w:eastAsia="en-US"/>
              </w:rPr>
            </w:pPr>
            <w:r w:rsidRPr="00622510">
              <w:rPr>
                <w:rFonts w:ascii="Verdana" w:eastAsia="Times New Roman" w:hAnsi="Verdana" w:cs="Arial"/>
                <w:color w:val="000000"/>
                <w:sz w:val="20"/>
                <w:szCs w:val="20"/>
                <w:lang w:val="en-GB" w:eastAsia="fr-FR"/>
              </w:rPr>
              <w:t>Fibrous layer thickness (cm)</w:t>
            </w:r>
          </w:p>
        </w:tc>
        <w:tc>
          <w:tcPr>
            <w:tcW w:w="2282" w:type="dxa"/>
          </w:tcPr>
          <w:p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1.4</w:t>
            </w:r>
          </w:p>
        </w:tc>
        <w:tc>
          <w:tcPr>
            <w:tcW w:w="2283" w:type="dxa"/>
          </w:tcPr>
          <w:p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1.4</w:t>
            </w:r>
          </w:p>
        </w:tc>
      </w:tr>
      <w:tr w:rsidR="00487971" w:rsidRPr="00622510" w:rsidTr="00CB1B83">
        <w:trPr>
          <w:jc w:val="center"/>
        </w:trPr>
        <w:tc>
          <w:tcPr>
            <w:tcW w:w="3665" w:type="dxa"/>
            <w:vAlign w:val="center"/>
          </w:tcPr>
          <w:p w:rsidR="00487971" w:rsidRPr="00CB1B83" w:rsidRDefault="00487971" w:rsidP="00487971">
            <w:pPr>
              <w:spacing w:line="260" w:lineRule="atLeast"/>
              <w:rPr>
                <w:rFonts w:ascii="Verdana" w:hAnsi="Verdana"/>
                <w:sz w:val="20"/>
                <w:szCs w:val="20"/>
                <w:lang w:val="en-US" w:eastAsia="en-US"/>
              </w:rPr>
            </w:pPr>
            <w:r w:rsidRPr="00622510">
              <w:rPr>
                <w:rFonts w:ascii="Verdana" w:eastAsia="Times New Roman" w:hAnsi="Verdana" w:cs="Arial"/>
                <w:color w:val="000000"/>
                <w:sz w:val="20"/>
                <w:szCs w:val="20"/>
                <w:lang w:val="en-GB" w:eastAsia="fr-FR"/>
              </w:rPr>
              <w:t>Relevant depth for transfer (cm)</w:t>
            </w:r>
          </w:p>
        </w:tc>
        <w:tc>
          <w:tcPr>
            <w:tcW w:w="2282" w:type="dxa"/>
          </w:tcPr>
          <w:p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0.1</w:t>
            </w:r>
          </w:p>
        </w:tc>
        <w:tc>
          <w:tcPr>
            <w:tcW w:w="2283" w:type="dxa"/>
          </w:tcPr>
          <w:p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0.1</w:t>
            </w:r>
          </w:p>
        </w:tc>
      </w:tr>
      <w:tr w:rsidR="00487971" w:rsidRPr="00622510" w:rsidTr="00CB1B83">
        <w:trPr>
          <w:jc w:val="center"/>
        </w:trPr>
        <w:tc>
          <w:tcPr>
            <w:tcW w:w="3665" w:type="dxa"/>
            <w:vAlign w:val="center"/>
          </w:tcPr>
          <w:p w:rsidR="00487971" w:rsidRPr="00CB1B83" w:rsidRDefault="00487971" w:rsidP="00487971">
            <w:pPr>
              <w:spacing w:line="260" w:lineRule="atLeast"/>
              <w:rPr>
                <w:rFonts w:ascii="Verdana" w:hAnsi="Verdana"/>
                <w:sz w:val="20"/>
                <w:szCs w:val="20"/>
                <w:lang w:val="en-US" w:eastAsia="en-US"/>
              </w:rPr>
            </w:pPr>
            <w:r w:rsidRPr="00622510">
              <w:rPr>
                <w:rFonts w:ascii="Verdana" w:eastAsia="Times New Roman" w:hAnsi="Verdana" w:cs="Arial"/>
                <w:color w:val="000000"/>
                <w:sz w:val="20"/>
                <w:szCs w:val="20"/>
                <w:lang w:val="en-GB" w:eastAsia="fr-FR"/>
              </w:rPr>
              <w:t xml:space="preserve">Surface loading a.s. </w:t>
            </w:r>
            <w:r w:rsidRPr="00CB1B83">
              <w:rPr>
                <w:rFonts w:ascii="Verdana" w:hAnsi="Verdana"/>
                <w:sz w:val="20"/>
                <w:szCs w:val="20"/>
                <w:lang w:val="en-US" w:eastAsia="en-US"/>
              </w:rPr>
              <w:t>(mg/cm</w:t>
            </w:r>
            <w:r w:rsidRPr="00CB1B83">
              <w:rPr>
                <w:rFonts w:ascii="Verdana" w:hAnsi="Verdana"/>
                <w:sz w:val="20"/>
                <w:szCs w:val="20"/>
                <w:vertAlign w:val="superscript"/>
                <w:lang w:val="en-US" w:eastAsia="en-US"/>
              </w:rPr>
              <w:t>2</w:t>
            </w:r>
            <w:r w:rsidRPr="00CB1B83">
              <w:rPr>
                <w:rFonts w:ascii="Verdana" w:hAnsi="Verdana"/>
                <w:sz w:val="20"/>
                <w:szCs w:val="20"/>
                <w:lang w:val="en-US" w:eastAsia="en-US"/>
              </w:rPr>
              <w:t>)</w:t>
            </w:r>
          </w:p>
        </w:tc>
        <w:tc>
          <w:tcPr>
            <w:tcW w:w="2282" w:type="dxa"/>
          </w:tcPr>
          <w:p w:rsidR="00487971" w:rsidRPr="00622510" w:rsidRDefault="00173911" w:rsidP="00487971">
            <w:pPr>
              <w:spacing w:line="260" w:lineRule="atLeast"/>
              <w:rPr>
                <w:rFonts w:ascii="Verdana" w:hAnsi="Verdana"/>
                <w:sz w:val="20"/>
                <w:szCs w:val="20"/>
                <w:lang w:eastAsia="en-US"/>
              </w:rPr>
            </w:pPr>
            <w:r>
              <w:rPr>
                <w:rFonts w:ascii="Verdana" w:hAnsi="Verdana"/>
                <w:sz w:val="20"/>
                <w:szCs w:val="20"/>
                <w:lang w:eastAsia="en-US"/>
              </w:rPr>
              <w:t>0.15</w:t>
            </w:r>
          </w:p>
        </w:tc>
        <w:tc>
          <w:tcPr>
            <w:tcW w:w="2283" w:type="dxa"/>
          </w:tcPr>
          <w:p w:rsidR="00487971" w:rsidRPr="00622510" w:rsidRDefault="00173911" w:rsidP="00487971">
            <w:pPr>
              <w:spacing w:line="260" w:lineRule="atLeast"/>
              <w:rPr>
                <w:rFonts w:ascii="Verdana" w:hAnsi="Verdana"/>
                <w:sz w:val="20"/>
                <w:szCs w:val="20"/>
                <w:lang w:eastAsia="en-US"/>
              </w:rPr>
            </w:pPr>
            <w:r>
              <w:rPr>
                <w:rFonts w:ascii="Verdana" w:hAnsi="Verdana"/>
                <w:sz w:val="20"/>
                <w:szCs w:val="20"/>
                <w:lang w:eastAsia="en-US"/>
              </w:rPr>
              <w:t>0.15</w:t>
            </w:r>
          </w:p>
        </w:tc>
      </w:tr>
      <w:tr w:rsidR="00487971" w:rsidRPr="00622510" w:rsidTr="00CB1B83">
        <w:trPr>
          <w:jc w:val="center"/>
        </w:trPr>
        <w:tc>
          <w:tcPr>
            <w:tcW w:w="3665" w:type="dxa"/>
            <w:vAlign w:val="center"/>
          </w:tcPr>
          <w:p w:rsidR="00487971" w:rsidRPr="00CB1B83" w:rsidRDefault="00487971" w:rsidP="00487971">
            <w:pPr>
              <w:spacing w:line="260" w:lineRule="atLeast"/>
              <w:rPr>
                <w:rFonts w:ascii="Verdana" w:hAnsi="Verdana"/>
                <w:sz w:val="20"/>
                <w:szCs w:val="20"/>
                <w:lang w:val="en-US" w:eastAsia="en-US"/>
              </w:rPr>
            </w:pPr>
            <w:r w:rsidRPr="00622510">
              <w:rPr>
                <w:rFonts w:ascii="Verdana" w:eastAsia="Times New Roman" w:hAnsi="Verdana" w:cs="Arial"/>
                <w:color w:val="000000"/>
                <w:sz w:val="20"/>
                <w:szCs w:val="20"/>
                <w:lang w:val="en-GB" w:eastAsia="fr-FR"/>
              </w:rPr>
              <w:t>Length of open edges for contacts (m)</w:t>
            </w:r>
          </w:p>
        </w:tc>
        <w:tc>
          <w:tcPr>
            <w:tcW w:w="2282" w:type="dxa"/>
          </w:tcPr>
          <w:p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100</w:t>
            </w:r>
          </w:p>
        </w:tc>
        <w:tc>
          <w:tcPr>
            <w:tcW w:w="2283" w:type="dxa"/>
          </w:tcPr>
          <w:p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100</w:t>
            </w:r>
          </w:p>
        </w:tc>
      </w:tr>
      <w:tr w:rsidR="00487971" w:rsidRPr="00622510" w:rsidTr="00CB1B83">
        <w:trPr>
          <w:jc w:val="center"/>
        </w:trPr>
        <w:tc>
          <w:tcPr>
            <w:tcW w:w="3665" w:type="dxa"/>
            <w:vAlign w:val="center"/>
          </w:tcPr>
          <w:p w:rsidR="00487971" w:rsidRPr="00622510" w:rsidRDefault="00487971" w:rsidP="00487971">
            <w:pPr>
              <w:spacing w:line="260" w:lineRule="atLeast"/>
              <w:rPr>
                <w:rFonts w:ascii="Verdana" w:eastAsia="Times New Roman" w:hAnsi="Verdana" w:cs="Arial"/>
                <w:color w:val="000000"/>
                <w:sz w:val="20"/>
                <w:szCs w:val="20"/>
                <w:lang w:val="en-GB" w:eastAsia="fr-FR"/>
              </w:rPr>
            </w:pPr>
            <w:r w:rsidRPr="00622510">
              <w:rPr>
                <w:rFonts w:ascii="Verdana" w:eastAsia="Times New Roman" w:hAnsi="Verdana" w:cs="Arial"/>
                <w:color w:val="000000"/>
                <w:sz w:val="20"/>
                <w:szCs w:val="20"/>
                <w:lang w:val="en-GB" w:eastAsia="fr-FR"/>
              </w:rPr>
              <w:t>Contact surface (</w:t>
            </w:r>
            <w:r w:rsidRPr="00622510">
              <w:rPr>
                <w:rFonts w:ascii="Verdana" w:hAnsi="Verdana"/>
                <w:sz w:val="20"/>
                <w:szCs w:val="20"/>
                <w:lang w:eastAsia="en-US"/>
              </w:rPr>
              <w:t>cm</w:t>
            </w:r>
            <w:r w:rsidRPr="00622510">
              <w:rPr>
                <w:rFonts w:ascii="Verdana" w:hAnsi="Verdana"/>
                <w:sz w:val="20"/>
                <w:szCs w:val="20"/>
                <w:vertAlign w:val="superscript"/>
                <w:lang w:eastAsia="en-US"/>
              </w:rPr>
              <w:t>2</w:t>
            </w:r>
            <w:r w:rsidRPr="00622510">
              <w:rPr>
                <w:rFonts w:ascii="Verdana" w:hAnsi="Verdana"/>
                <w:sz w:val="20"/>
                <w:szCs w:val="20"/>
                <w:lang w:eastAsia="en-US"/>
              </w:rPr>
              <w:t>)</w:t>
            </w:r>
          </w:p>
        </w:tc>
        <w:tc>
          <w:tcPr>
            <w:tcW w:w="2282" w:type="dxa"/>
          </w:tcPr>
          <w:p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1400</w:t>
            </w:r>
          </w:p>
        </w:tc>
        <w:tc>
          <w:tcPr>
            <w:tcW w:w="2283" w:type="dxa"/>
          </w:tcPr>
          <w:p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1400</w:t>
            </w:r>
          </w:p>
        </w:tc>
      </w:tr>
      <w:tr w:rsidR="00487971" w:rsidRPr="00622510" w:rsidTr="00CB1B83">
        <w:trPr>
          <w:jc w:val="center"/>
        </w:trPr>
        <w:tc>
          <w:tcPr>
            <w:tcW w:w="3665" w:type="dxa"/>
            <w:vAlign w:val="center"/>
          </w:tcPr>
          <w:p w:rsidR="00487971" w:rsidRPr="00622510" w:rsidRDefault="00487971" w:rsidP="00487971">
            <w:pPr>
              <w:spacing w:line="260" w:lineRule="atLeast"/>
              <w:rPr>
                <w:rFonts w:ascii="Verdana" w:eastAsia="Times New Roman" w:hAnsi="Verdana" w:cs="Arial"/>
                <w:color w:val="000000"/>
                <w:sz w:val="20"/>
                <w:szCs w:val="20"/>
                <w:lang w:val="en-GB" w:eastAsia="fr-FR"/>
              </w:rPr>
            </w:pPr>
            <w:r w:rsidRPr="00622510">
              <w:rPr>
                <w:rFonts w:ascii="Verdana" w:eastAsia="Times New Roman" w:hAnsi="Verdana" w:cs="Arial"/>
                <w:color w:val="000000"/>
                <w:sz w:val="20"/>
                <w:szCs w:val="20"/>
                <w:lang w:val="en-GB" w:eastAsia="fr-FR"/>
              </w:rPr>
              <w:t>Transfer coefficient fibrous layer/skin (%)</w:t>
            </w:r>
          </w:p>
        </w:tc>
        <w:tc>
          <w:tcPr>
            <w:tcW w:w="2282" w:type="dxa"/>
          </w:tcPr>
          <w:p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3</w:t>
            </w:r>
          </w:p>
        </w:tc>
        <w:tc>
          <w:tcPr>
            <w:tcW w:w="2283" w:type="dxa"/>
          </w:tcPr>
          <w:p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3</w:t>
            </w:r>
          </w:p>
        </w:tc>
      </w:tr>
      <w:tr w:rsidR="00487971" w:rsidRPr="00622510" w:rsidTr="00CB1B83">
        <w:trPr>
          <w:jc w:val="center"/>
        </w:trPr>
        <w:tc>
          <w:tcPr>
            <w:tcW w:w="3665" w:type="dxa"/>
            <w:vAlign w:val="center"/>
          </w:tcPr>
          <w:p w:rsidR="00487971" w:rsidRPr="00622510" w:rsidRDefault="00487971" w:rsidP="00487971">
            <w:pPr>
              <w:spacing w:line="260" w:lineRule="atLeast"/>
              <w:rPr>
                <w:rFonts w:ascii="Verdana" w:eastAsia="Times New Roman" w:hAnsi="Verdana" w:cs="Arial"/>
                <w:color w:val="000000"/>
                <w:sz w:val="20"/>
                <w:szCs w:val="20"/>
                <w:lang w:val="en-GB" w:eastAsia="fr-FR"/>
              </w:rPr>
            </w:pPr>
            <w:r w:rsidRPr="00622510">
              <w:rPr>
                <w:rFonts w:ascii="Verdana" w:eastAsia="Times New Roman" w:hAnsi="Verdana" w:cs="Arial"/>
                <w:color w:val="000000"/>
                <w:sz w:val="20"/>
                <w:szCs w:val="20"/>
                <w:lang w:val="en-GB" w:eastAsia="fr-FR"/>
              </w:rPr>
              <w:t xml:space="preserve">Dislodgeable active substance </w:t>
            </w:r>
            <w:r w:rsidRPr="00622510">
              <w:rPr>
                <w:rFonts w:ascii="Verdana" w:hAnsi="Verdana"/>
                <w:sz w:val="20"/>
                <w:szCs w:val="20"/>
                <w:lang w:eastAsia="en-US"/>
              </w:rPr>
              <w:lastRenderedPageBreak/>
              <w:t>(mg/cm</w:t>
            </w:r>
            <w:r w:rsidRPr="00622510">
              <w:rPr>
                <w:rFonts w:ascii="Verdana" w:hAnsi="Verdana"/>
                <w:sz w:val="20"/>
                <w:szCs w:val="20"/>
                <w:vertAlign w:val="superscript"/>
                <w:lang w:eastAsia="en-US"/>
              </w:rPr>
              <w:t>2</w:t>
            </w:r>
            <w:r w:rsidRPr="00622510">
              <w:rPr>
                <w:rFonts w:ascii="Verdana" w:hAnsi="Verdana"/>
                <w:sz w:val="20"/>
                <w:szCs w:val="20"/>
                <w:lang w:eastAsia="en-US"/>
              </w:rPr>
              <w:t>)</w:t>
            </w:r>
          </w:p>
        </w:tc>
        <w:tc>
          <w:tcPr>
            <w:tcW w:w="2282" w:type="dxa"/>
          </w:tcPr>
          <w:p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lastRenderedPageBreak/>
              <w:t>4.</w:t>
            </w:r>
            <w:r w:rsidR="00173911">
              <w:rPr>
                <w:rFonts w:ascii="Verdana" w:hAnsi="Verdana"/>
                <w:sz w:val="20"/>
                <w:szCs w:val="20"/>
                <w:lang w:eastAsia="en-US"/>
              </w:rPr>
              <w:t>61</w:t>
            </w:r>
            <w:r w:rsidRPr="00622510">
              <w:rPr>
                <w:rFonts w:ascii="Verdana" w:hAnsi="Verdana"/>
                <w:sz w:val="20"/>
                <w:szCs w:val="20"/>
                <w:lang w:eastAsia="en-US"/>
              </w:rPr>
              <w:t>E-04</w:t>
            </w:r>
          </w:p>
        </w:tc>
        <w:tc>
          <w:tcPr>
            <w:tcW w:w="2283" w:type="dxa"/>
          </w:tcPr>
          <w:p w:rsidR="00487971" w:rsidRPr="00622510" w:rsidRDefault="00487971" w:rsidP="00173911">
            <w:pPr>
              <w:spacing w:line="260" w:lineRule="atLeast"/>
              <w:rPr>
                <w:rFonts w:ascii="Verdana" w:hAnsi="Verdana"/>
                <w:sz w:val="20"/>
                <w:szCs w:val="20"/>
                <w:lang w:eastAsia="en-US"/>
              </w:rPr>
            </w:pPr>
            <w:r w:rsidRPr="00622510">
              <w:rPr>
                <w:rFonts w:ascii="Verdana" w:hAnsi="Verdana"/>
                <w:sz w:val="20"/>
                <w:szCs w:val="20"/>
                <w:lang w:eastAsia="en-US"/>
              </w:rPr>
              <w:t>4.</w:t>
            </w:r>
            <w:r w:rsidR="00173911">
              <w:rPr>
                <w:rFonts w:ascii="Verdana" w:hAnsi="Verdana"/>
                <w:sz w:val="20"/>
                <w:szCs w:val="20"/>
                <w:lang w:eastAsia="en-US"/>
              </w:rPr>
              <w:t>61</w:t>
            </w:r>
            <w:r w:rsidRPr="00622510">
              <w:rPr>
                <w:rFonts w:ascii="Verdana" w:hAnsi="Verdana"/>
                <w:sz w:val="20"/>
                <w:szCs w:val="20"/>
                <w:lang w:eastAsia="en-US"/>
              </w:rPr>
              <w:t>E-04</w:t>
            </w:r>
          </w:p>
        </w:tc>
      </w:tr>
      <w:tr w:rsidR="00487971" w:rsidRPr="00622510" w:rsidTr="00CB1B83">
        <w:trPr>
          <w:jc w:val="center"/>
        </w:trPr>
        <w:tc>
          <w:tcPr>
            <w:tcW w:w="8230" w:type="dxa"/>
            <w:gridSpan w:val="3"/>
            <w:shd w:val="clear" w:color="auto" w:fill="92D050"/>
            <w:vAlign w:val="center"/>
          </w:tcPr>
          <w:p w:rsidR="00487971" w:rsidRPr="00622510" w:rsidRDefault="00487971" w:rsidP="00487971">
            <w:pPr>
              <w:spacing w:line="260" w:lineRule="atLeast"/>
              <w:rPr>
                <w:rFonts w:ascii="Verdana" w:hAnsi="Verdana"/>
                <w:sz w:val="20"/>
                <w:szCs w:val="20"/>
                <w:lang w:eastAsia="en-US"/>
              </w:rPr>
            </w:pPr>
            <w:r w:rsidRPr="00622510">
              <w:rPr>
                <w:rFonts w:ascii="Verdana" w:eastAsia="Times New Roman" w:hAnsi="Verdana" w:cs="Arial"/>
                <w:color w:val="000000"/>
                <w:sz w:val="20"/>
                <w:szCs w:val="20"/>
                <w:lang w:val="en-GB" w:eastAsia="fr-FR"/>
              </w:rPr>
              <w:lastRenderedPageBreak/>
              <w:t>Dermal exposure</w:t>
            </w:r>
          </w:p>
        </w:tc>
      </w:tr>
      <w:tr w:rsidR="00487971" w:rsidRPr="00622510" w:rsidTr="00CB1B83">
        <w:trPr>
          <w:jc w:val="center"/>
        </w:trPr>
        <w:tc>
          <w:tcPr>
            <w:tcW w:w="3665" w:type="dxa"/>
            <w:vAlign w:val="center"/>
          </w:tcPr>
          <w:p w:rsidR="00487971" w:rsidRPr="00622510" w:rsidRDefault="00487971" w:rsidP="00487971">
            <w:pPr>
              <w:spacing w:line="260" w:lineRule="atLeast"/>
              <w:rPr>
                <w:rFonts w:ascii="Verdana" w:eastAsia="Times New Roman" w:hAnsi="Verdana" w:cs="Arial"/>
                <w:color w:val="000000"/>
                <w:sz w:val="20"/>
                <w:szCs w:val="20"/>
                <w:lang w:val="en-GB" w:eastAsia="fr-FR"/>
              </w:rPr>
            </w:pPr>
            <w:r w:rsidRPr="00622510">
              <w:rPr>
                <w:rFonts w:ascii="Verdana" w:eastAsia="Times New Roman" w:hAnsi="Verdana" w:cs="Arial"/>
                <w:color w:val="000000"/>
                <w:sz w:val="20"/>
                <w:szCs w:val="20"/>
                <w:lang w:val="en-GB" w:eastAsia="fr-FR"/>
              </w:rPr>
              <w:t>Potential dermal load (mg)</w:t>
            </w:r>
          </w:p>
        </w:tc>
        <w:tc>
          <w:tcPr>
            <w:tcW w:w="2282" w:type="dxa"/>
          </w:tcPr>
          <w:p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6</w:t>
            </w:r>
          </w:p>
        </w:tc>
        <w:tc>
          <w:tcPr>
            <w:tcW w:w="2283" w:type="dxa"/>
          </w:tcPr>
          <w:p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6</w:t>
            </w:r>
          </w:p>
        </w:tc>
      </w:tr>
      <w:tr w:rsidR="00487971" w:rsidRPr="00622510" w:rsidTr="00CB1B83">
        <w:trPr>
          <w:jc w:val="center"/>
        </w:trPr>
        <w:tc>
          <w:tcPr>
            <w:tcW w:w="3665" w:type="dxa"/>
            <w:vAlign w:val="center"/>
          </w:tcPr>
          <w:p w:rsidR="00487971" w:rsidRPr="00622510" w:rsidRDefault="00487971" w:rsidP="00487971">
            <w:pPr>
              <w:spacing w:line="260" w:lineRule="atLeast"/>
              <w:rPr>
                <w:rFonts w:ascii="Verdana" w:eastAsia="Times New Roman" w:hAnsi="Verdana" w:cs="Arial"/>
                <w:color w:val="000000"/>
                <w:sz w:val="20"/>
                <w:szCs w:val="20"/>
                <w:lang w:val="en-GB" w:eastAsia="fr-FR"/>
              </w:rPr>
            </w:pPr>
            <w:r w:rsidRPr="00622510">
              <w:rPr>
                <w:rFonts w:ascii="Verdana" w:eastAsia="Times New Roman" w:hAnsi="Verdana" w:cs="Arial"/>
                <w:color w:val="000000"/>
                <w:sz w:val="20"/>
                <w:szCs w:val="20"/>
                <w:lang w:val="en-GB" w:eastAsia="fr-FR"/>
              </w:rPr>
              <w:t>Gloves penetration factor</w:t>
            </w:r>
          </w:p>
        </w:tc>
        <w:tc>
          <w:tcPr>
            <w:tcW w:w="2282" w:type="dxa"/>
          </w:tcPr>
          <w:p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100%</w:t>
            </w:r>
          </w:p>
        </w:tc>
        <w:tc>
          <w:tcPr>
            <w:tcW w:w="2283" w:type="dxa"/>
          </w:tcPr>
          <w:p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5%</w:t>
            </w:r>
          </w:p>
        </w:tc>
      </w:tr>
      <w:tr w:rsidR="00487971" w:rsidRPr="00622510" w:rsidTr="00CB1B83">
        <w:trPr>
          <w:jc w:val="center"/>
        </w:trPr>
        <w:tc>
          <w:tcPr>
            <w:tcW w:w="3665" w:type="dxa"/>
            <w:vAlign w:val="center"/>
          </w:tcPr>
          <w:p w:rsidR="00487971" w:rsidRPr="00622510" w:rsidRDefault="00487971" w:rsidP="00487971">
            <w:pPr>
              <w:spacing w:line="260" w:lineRule="atLeast"/>
              <w:rPr>
                <w:rFonts w:ascii="Verdana" w:eastAsia="Times New Roman" w:hAnsi="Verdana" w:cs="Arial"/>
                <w:color w:val="000000"/>
                <w:sz w:val="20"/>
                <w:szCs w:val="20"/>
                <w:lang w:val="en-GB" w:eastAsia="fr-FR"/>
              </w:rPr>
            </w:pPr>
            <w:r w:rsidRPr="00622510">
              <w:rPr>
                <w:rFonts w:ascii="Verdana" w:eastAsia="Times New Roman" w:hAnsi="Verdana" w:cs="Arial"/>
                <w:color w:val="000000"/>
                <w:sz w:val="20"/>
                <w:szCs w:val="20"/>
                <w:lang w:val="en-GB" w:eastAsia="fr-FR"/>
              </w:rPr>
              <w:t>Actual dermal load (mg)</w:t>
            </w:r>
          </w:p>
        </w:tc>
        <w:tc>
          <w:tcPr>
            <w:tcW w:w="2282" w:type="dxa"/>
          </w:tcPr>
          <w:p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6</w:t>
            </w:r>
          </w:p>
        </w:tc>
        <w:tc>
          <w:tcPr>
            <w:tcW w:w="2283" w:type="dxa"/>
          </w:tcPr>
          <w:p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0.3</w:t>
            </w:r>
          </w:p>
        </w:tc>
      </w:tr>
      <w:tr w:rsidR="00487971" w:rsidRPr="00622510" w:rsidTr="00CB1B83">
        <w:trPr>
          <w:jc w:val="center"/>
        </w:trPr>
        <w:tc>
          <w:tcPr>
            <w:tcW w:w="3665" w:type="dxa"/>
            <w:vAlign w:val="center"/>
          </w:tcPr>
          <w:p w:rsidR="00487971" w:rsidRPr="00622510" w:rsidRDefault="00487971" w:rsidP="00487971">
            <w:pPr>
              <w:spacing w:line="260" w:lineRule="atLeast"/>
              <w:rPr>
                <w:rFonts w:ascii="Verdana" w:eastAsia="Times New Roman" w:hAnsi="Verdana" w:cs="Arial"/>
                <w:color w:val="000000"/>
                <w:sz w:val="20"/>
                <w:szCs w:val="20"/>
                <w:lang w:val="en-GB" w:eastAsia="fr-FR"/>
              </w:rPr>
            </w:pPr>
            <w:r w:rsidRPr="00622510">
              <w:rPr>
                <w:rFonts w:ascii="Verdana" w:eastAsia="Times New Roman" w:hAnsi="Verdana" w:cs="Arial"/>
                <w:color w:val="000000"/>
                <w:sz w:val="20"/>
                <w:szCs w:val="20"/>
                <w:lang w:val="en-GB" w:eastAsia="fr-FR"/>
              </w:rPr>
              <w:t>Dermal absorption (%)</w:t>
            </w:r>
          </w:p>
        </w:tc>
        <w:tc>
          <w:tcPr>
            <w:tcW w:w="2282" w:type="dxa"/>
          </w:tcPr>
          <w:p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3</w:t>
            </w:r>
          </w:p>
        </w:tc>
        <w:tc>
          <w:tcPr>
            <w:tcW w:w="2283" w:type="dxa"/>
          </w:tcPr>
          <w:p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3</w:t>
            </w:r>
          </w:p>
        </w:tc>
      </w:tr>
      <w:tr w:rsidR="00487971" w:rsidRPr="00622510" w:rsidTr="00CB1B83">
        <w:trPr>
          <w:jc w:val="center"/>
        </w:trPr>
        <w:tc>
          <w:tcPr>
            <w:tcW w:w="8230" w:type="dxa"/>
            <w:gridSpan w:val="3"/>
            <w:shd w:val="clear" w:color="auto" w:fill="92D050"/>
            <w:vAlign w:val="center"/>
          </w:tcPr>
          <w:p w:rsidR="00487971" w:rsidRPr="00622510" w:rsidRDefault="00487971" w:rsidP="00487971">
            <w:pPr>
              <w:spacing w:line="260" w:lineRule="atLeast"/>
              <w:rPr>
                <w:rFonts w:ascii="Verdana" w:hAnsi="Verdana"/>
                <w:sz w:val="20"/>
                <w:szCs w:val="20"/>
                <w:lang w:eastAsia="en-US"/>
              </w:rPr>
            </w:pPr>
            <w:r w:rsidRPr="00622510">
              <w:rPr>
                <w:rFonts w:ascii="Verdana" w:eastAsia="Times New Roman" w:hAnsi="Verdana" w:cs="Arial"/>
                <w:color w:val="000000"/>
                <w:sz w:val="20"/>
                <w:szCs w:val="20"/>
                <w:lang w:val="en-GB" w:eastAsia="fr-FR"/>
              </w:rPr>
              <w:t>Internal exposure</w:t>
            </w:r>
          </w:p>
        </w:tc>
      </w:tr>
      <w:tr w:rsidR="00487971" w:rsidRPr="00622510" w:rsidTr="00CB1B83">
        <w:trPr>
          <w:jc w:val="center"/>
        </w:trPr>
        <w:tc>
          <w:tcPr>
            <w:tcW w:w="3665" w:type="dxa"/>
            <w:vAlign w:val="center"/>
          </w:tcPr>
          <w:p w:rsidR="00487971" w:rsidRPr="00622510" w:rsidRDefault="00487971" w:rsidP="00487971">
            <w:pPr>
              <w:spacing w:line="260" w:lineRule="atLeast"/>
              <w:rPr>
                <w:rFonts w:ascii="Verdana" w:eastAsia="Times New Roman" w:hAnsi="Verdana" w:cs="Arial"/>
                <w:color w:val="000000"/>
                <w:sz w:val="20"/>
                <w:szCs w:val="20"/>
                <w:lang w:val="en-GB" w:eastAsia="fr-FR"/>
              </w:rPr>
            </w:pPr>
            <w:r w:rsidRPr="00622510">
              <w:rPr>
                <w:rFonts w:ascii="Verdana" w:eastAsia="Times New Roman" w:hAnsi="Verdana" w:cs="Arial"/>
                <w:color w:val="000000"/>
                <w:sz w:val="20"/>
                <w:szCs w:val="20"/>
                <w:lang w:val="en-GB" w:eastAsia="fr-FR"/>
              </w:rPr>
              <w:t>Body weight (kg)</w:t>
            </w:r>
          </w:p>
        </w:tc>
        <w:tc>
          <w:tcPr>
            <w:tcW w:w="2282" w:type="dxa"/>
          </w:tcPr>
          <w:p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60</w:t>
            </w:r>
          </w:p>
        </w:tc>
        <w:tc>
          <w:tcPr>
            <w:tcW w:w="2283" w:type="dxa"/>
          </w:tcPr>
          <w:p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60</w:t>
            </w:r>
          </w:p>
        </w:tc>
      </w:tr>
      <w:tr w:rsidR="00487971" w:rsidRPr="00622510" w:rsidTr="00CB1B83">
        <w:trPr>
          <w:jc w:val="center"/>
        </w:trPr>
        <w:tc>
          <w:tcPr>
            <w:tcW w:w="3665" w:type="dxa"/>
            <w:vAlign w:val="center"/>
          </w:tcPr>
          <w:p w:rsidR="00487971" w:rsidRPr="00622510" w:rsidRDefault="00487971" w:rsidP="00487971">
            <w:pPr>
              <w:spacing w:line="260" w:lineRule="atLeast"/>
              <w:rPr>
                <w:rFonts w:ascii="Verdana" w:eastAsia="Times New Roman" w:hAnsi="Verdana" w:cs="Arial"/>
                <w:color w:val="000000"/>
                <w:sz w:val="20"/>
                <w:szCs w:val="20"/>
                <w:lang w:val="en-GB" w:eastAsia="fr-FR"/>
              </w:rPr>
            </w:pPr>
            <w:r w:rsidRPr="00622510">
              <w:rPr>
                <w:rFonts w:ascii="Verdana" w:eastAsia="Times New Roman" w:hAnsi="Verdana" w:cs="Arial"/>
                <w:color w:val="000000"/>
                <w:sz w:val="20"/>
                <w:szCs w:val="20"/>
                <w:lang w:val="en-GB" w:eastAsia="fr-FR"/>
              </w:rPr>
              <w:t>Systemic exposure (mg/kg/d)</w:t>
            </w:r>
          </w:p>
        </w:tc>
        <w:tc>
          <w:tcPr>
            <w:tcW w:w="2282" w:type="dxa"/>
          </w:tcPr>
          <w:p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3.</w:t>
            </w:r>
            <w:r w:rsidR="00173911">
              <w:rPr>
                <w:rFonts w:ascii="Verdana" w:hAnsi="Verdana"/>
                <w:sz w:val="20"/>
                <w:szCs w:val="20"/>
                <w:lang w:eastAsia="en-US"/>
              </w:rPr>
              <w:t>2</w:t>
            </w:r>
            <w:r w:rsidRPr="00622510">
              <w:rPr>
                <w:rFonts w:ascii="Verdana" w:hAnsi="Verdana"/>
                <w:sz w:val="20"/>
                <w:szCs w:val="20"/>
                <w:lang w:eastAsia="en-US"/>
              </w:rPr>
              <w:t>E-03</w:t>
            </w:r>
          </w:p>
        </w:tc>
        <w:tc>
          <w:tcPr>
            <w:tcW w:w="2283" w:type="dxa"/>
          </w:tcPr>
          <w:p w:rsidR="00487971" w:rsidRPr="00622510" w:rsidRDefault="00487971" w:rsidP="00173911">
            <w:pPr>
              <w:spacing w:line="260" w:lineRule="atLeast"/>
              <w:rPr>
                <w:rFonts w:ascii="Verdana" w:hAnsi="Verdana"/>
                <w:sz w:val="20"/>
                <w:szCs w:val="20"/>
                <w:lang w:eastAsia="en-US"/>
              </w:rPr>
            </w:pPr>
            <w:r w:rsidRPr="00622510">
              <w:rPr>
                <w:rFonts w:ascii="Verdana" w:hAnsi="Verdana"/>
                <w:sz w:val="20"/>
                <w:szCs w:val="20"/>
                <w:lang w:eastAsia="en-US"/>
              </w:rPr>
              <w:t>1.</w:t>
            </w:r>
            <w:r w:rsidR="00173911">
              <w:rPr>
                <w:rFonts w:ascii="Verdana" w:hAnsi="Verdana"/>
                <w:sz w:val="20"/>
                <w:szCs w:val="20"/>
                <w:lang w:eastAsia="en-US"/>
              </w:rPr>
              <w:t>6</w:t>
            </w:r>
            <w:r w:rsidRPr="00622510">
              <w:rPr>
                <w:rFonts w:ascii="Verdana" w:hAnsi="Verdana"/>
                <w:sz w:val="20"/>
                <w:szCs w:val="20"/>
                <w:lang w:eastAsia="en-US"/>
              </w:rPr>
              <w:t>E-04</w:t>
            </w:r>
          </w:p>
        </w:tc>
      </w:tr>
      <w:tr w:rsidR="00487971" w:rsidRPr="00622510" w:rsidTr="00CB1B83">
        <w:trPr>
          <w:jc w:val="center"/>
        </w:trPr>
        <w:tc>
          <w:tcPr>
            <w:tcW w:w="3665" w:type="dxa"/>
            <w:vAlign w:val="center"/>
          </w:tcPr>
          <w:p w:rsidR="00487971" w:rsidRPr="00622510" w:rsidRDefault="00487971" w:rsidP="00487971">
            <w:pPr>
              <w:spacing w:line="260" w:lineRule="atLeast"/>
              <w:rPr>
                <w:rFonts w:ascii="Verdana" w:eastAsia="Times New Roman" w:hAnsi="Verdana" w:cs="Arial"/>
                <w:color w:val="000000"/>
                <w:sz w:val="20"/>
                <w:szCs w:val="20"/>
                <w:lang w:val="en-GB" w:eastAsia="fr-FR"/>
              </w:rPr>
            </w:pPr>
            <w:r w:rsidRPr="00622510">
              <w:rPr>
                <w:rFonts w:ascii="Verdana" w:eastAsia="Times New Roman" w:hAnsi="Verdana" w:cs="Arial"/>
                <w:color w:val="000000"/>
                <w:sz w:val="20"/>
                <w:szCs w:val="20"/>
                <w:lang w:val="en-GB" w:eastAsia="fr-FR"/>
              </w:rPr>
              <w:t>AEL long term (mg/kg/d</w:t>
            </w:r>
          </w:p>
        </w:tc>
        <w:tc>
          <w:tcPr>
            <w:tcW w:w="2282" w:type="dxa"/>
          </w:tcPr>
          <w:p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0.05</w:t>
            </w:r>
          </w:p>
        </w:tc>
        <w:tc>
          <w:tcPr>
            <w:tcW w:w="2283" w:type="dxa"/>
          </w:tcPr>
          <w:p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0.05</w:t>
            </w:r>
          </w:p>
        </w:tc>
      </w:tr>
      <w:tr w:rsidR="00487971" w:rsidRPr="00622510" w:rsidTr="00CB1B83">
        <w:trPr>
          <w:jc w:val="center"/>
        </w:trPr>
        <w:tc>
          <w:tcPr>
            <w:tcW w:w="3665" w:type="dxa"/>
            <w:vAlign w:val="center"/>
          </w:tcPr>
          <w:p w:rsidR="00487971" w:rsidRPr="00622510" w:rsidRDefault="00487971" w:rsidP="00487971">
            <w:pPr>
              <w:spacing w:line="260" w:lineRule="atLeast"/>
              <w:rPr>
                <w:rFonts w:ascii="Verdana" w:eastAsia="Times New Roman" w:hAnsi="Verdana" w:cs="Arial"/>
                <w:color w:val="000000"/>
                <w:sz w:val="20"/>
                <w:szCs w:val="20"/>
                <w:lang w:val="en-GB" w:eastAsia="fr-FR"/>
              </w:rPr>
            </w:pPr>
            <w:r w:rsidRPr="00622510">
              <w:rPr>
                <w:rFonts w:ascii="Verdana" w:eastAsia="Times New Roman" w:hAnsi="Verdana" w:cs="Arial"/>
                <w:color w:val="000000"/>
                <w:sz w:val="20"/>
                <w:szCs w:val="20"/>
                <w:lang w:val="en-GB" w:eastAsia="fr-FR"/>
              </w:rPr>
              <w:t>% AEL</w:t>
            </w:r>
          </w:p>
        </w:tc>
        <w:tc>
          <w:tcPr>
            <w:tcW w:w="2282" w:type="dxa"/>
          </w:tcPr>
          <w:p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6.0</w:t>
            </w:r>
          </w:p>
        </w:tc>
        <w:tc>
          <w:tcPr>
            <w:tcW w:w="2283" w:type="dxa"/>
          </w:tcPr>
          <w:p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0.3</w:t>
            </w:r>
          </w:p>
        </w:tc>
      </w:tr>
    </w:tbl>
    <w:p w:rsidR="00487971" w:rsidRPr="00487971" w:rsidRDefault="00487971" w:rsidP="00487971">
      <w:pPr>
        <w:spacing w:after="0" w:line="260" w:lineRule="atLeast"/>
        <w:rPr>
          <w:highlight w:val="cyan"/>
          <w:lang w:eastAsia="en-US"/>
        </w:rPr>
      </w:pPr>
    </w:p>
    <w:p w:rsidR="00487971" w:rsidRPr="00487971" w:rsidRDefault="00487971" w:rsidP="00487971">
      <w:pPr>
        <w:spacing w:after="0" w:line="260" w:lineRule="atLeast"/>
        <w:rPr>
          <w:highlight w:val="cyan"/>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251"/>
        <w:gridCol w:w="1214"/>
        <w:gridCol w:w="1488"/>
        <w:gridCol w:w="1488"/>
        <w:gridCol w:w="1498"/>
        <w:gridCol w:w="1492"/>
        <w:gridCol w:w="1488"/>
      </w:tblGrid>
      <w:tr w:rsidR="00487971" w:rsidRPr="00AA7D96" w:rsidTr="00B41721">
        <w:trPr>
          <w:cantSplit/>
          <w:tblHeader/>
        </w:trPr>
        <w:tc>
          <w:tcPr>
            <w:tcW w:w="5000" w:type="pct"/>
            <w:gridSpan w:val="7"/>
            <w:shd w:val="clear" w:color="auto" w:fill="FFFFCC"/>
          </w:tcPr>
          <w:p w:rsidR="00487971" w:rsidRPr="00CB1B83" w:rsidRDefault="00487971" w:rsidP="00487971">
            <w:pPr>
              <w:spacing w:after="0" w:line="260" w:lineRule="atLeast"/>
              <w:jc w:val="center"/>
              <w:rPr>
                <w:rFonts w:ascii="Verdana" w:hAnsi="Verdana"/>
                <w:b/>
                <w:sz w:val="20"/>
                <w:lang w:val="en-US" w:eastAsia="en-US"/>
              </w:rPr>
            </w:pPr>
            <w:r w:rsidRPr="00CB1B83">
              <w:rPr>
                <w:rFonts w:ascii="Verdana" w:hAnsi="Verdana"/>
                <w:b/>
                <w:sz w:val="20"/>
                <w:lang w:val="en-US" w:eastAsia="en-US"/>
              </w:rPr>
              <w:t>Summary table: estimated exposure from professional uses</w:t>
            </w:r>
          </w:p>
        </w:tc>
      </w:tr>
      <w:tr w:rsidR="00487971" w:rsidRPr="00487971" w:rsidTr="00B41721">
        <w:trPr>
          <w:cantSplit/>
          <w:tblHeader/>
        </w:trPr>
        <w:tc>
          <w:tcPr>
            <w:tcW w:w="631" w:type="pct"/>
            <w:shd w:val="clear" w:color="auto" w:fill="auto"/>
          </w:tcPr>
          <w:p w:rsidR="00487971" w:rsidRPr="00487971" w:rsidRDefault="00487971" w:rsidP="00487971">
            <w:pPr>
              <w:spacing w:after="0" w:line="260" w:lineRule="atLeast"/>
              <w:rPr>
                <w:rFonts w:ascii="Verdana" w:hAnsi="Verdana"/>
                <w:b/>
                <w:sz w:val="20"/>
                <w:lang w:eastAsia="en-US"/>
              </w:rPr>
            </w:pPr>
            <w:r w:rsidRPr="00487971">
              <w:rPr>
                <w:rFonts w:ascii="Verdana" w:hAnsi="Verdana"/>
                <w:b/>
                <w:sz w:val="20"/>
                <w:lang w:eastAsia="en-US"/>
              </w:rPr>
              <w:t>Exposure scenario</w:t>
            </w:r>
          </w:p>
        </w:tc>
        <w:tc>
          <w:tcPr>
            <w:tcW w:w="612" w:type="pct"/>
          </w:tcPr>
          <w:p w:rsidR="00487971" w:rsidRPr="00487971" w:rsidRDefault="00487971" w:rsidP="00487971">
            <w:pPr>
              <w:spacing w:after="0" w:line="260" w:lineRule="atLeast"/>
              <w:rPr>
                <w:rFonts w:ascii="Verdana" w:hAnsi="Verdana"/>
                <w:b/>
                <w:sz w:val="20"/>
                <w:lang w:eastAsia="en-US"/>
              </w:rPr>
            </w:pPr>
            <w:r w:rsidRPr="00487971">
              <w:rPr>
                <w:rFonts w:ascii="Verdana" w:hAnsi="Verdana"/>
                <w:b/>
                <w:sz w:val="20"/>
                <w:lang w:eastAsia="en-US"/>
              </w:rPr>
              <w:t>Tier/PPE</w:t>
            </w:r>
          </w:p>
        </w:tc>
        <w:tc>
          <w:tcPr>
            <w:tcW w:w="750" w:type="pct"/>
          </w:tcPr>
          <w:p w:rsidR="00487971" w:rsidRPr="00CB1B83" w:rsidRDefault="00487971" w:rsidP="00487971">
            <w:pPr>
              <w:spacing w:after="0" w:line="260" w:lineRule="atLeast"/>
              <w:jc w:val="center"/>
              <w:rPr>
                <w:rFonts w:ascii="Verdana" w:hAnsi="Verdana"/>
                <w:b/>
                <w:sz w:val="20"/>
                <w:lang w:val="en-US" w:eastAsia="en-US"/>
              </w:rPr>
            </w:pPr>
            <w:r w:rsidRPr="00CB1B83">
              <w:rPr>
                <w:rFonts w:ascii="Verdana" w:hAnsi="Verdana"/>
                <w:b/>
                <w:sz w:val="20"/>
                <w:lang w:val="en-US" w:eastAsia="en-US"/>
              </w:rPr>
              <w:t>Estimated oral uptake (mg/kg/d)</w:t>
            </w:r>
          </w:p>
        </w:tc>
        <w:tc>
          <w:tcPr>
            <w:tcW w:w="750" w:type="pct"/>
          </w:tcPr>
          <w:p w:rsidR="00487971" w:rsidRPr="00CB1B83" w:rsidRDefault="00487971" w:rsidP="00487971">
            <w:pPr>
              <w:spacing w:after="0" w:line="260" w:lineRule="atLeast"/>
              <w:jc w:val="center"/>
              <w:rPr>
                <w:rFonts w:ascii="Verdana" w:hAnsi="Verdana"/>
                <w:b/>
                <w:sz w:val="20"/>
                <w:lang w:val="en-US" w:eastAsia="en-US"/>
              </w:rPr>
            </w:pPr>
            <w:r w:rsidRPr="00CB1B83">
              <w:rPr>
                <w:rFonts w:ascii="Verdana" w:hAnsi="Verdana"/>
                <w:b/>
                <w:sz w:val="20"/>
                <w:lang w:val="en-US" w:eastAsia="en-US"/>
              </w:rPr>
              <w:t>Estimated inhalation uptake (mg/kg/d)</w:t>
            </w:r>
          </w:p>
        </w:tc>
        <w:tc>
          <w:tcPr>
            <w:tcW w:w="755" w:type="pct"/>
          </w:tcPr>
          <w:p w:rsidR="00487971" w:rsidRPr="00CB1B83" w:rsidRDefault="00487971" w:rsidP="00487971">
            <w:pPr>
              <w:spacing w:after="0" w:line="260" w:lineRule="atLeast"/>
              <w:jc w:val="center"/>
              <w:rPr>
                <w:rFonts w:ascii="Verdana" w:hAnsi="Verdana"/>
                <w:b/>
                <w:sz w:val="20"/>
                <w:lang w:val="en-US" w:eastAsia="en-US"/>
              </w:rPr>
            </w:pPr>
            <w:r w:rsidRPr="00CB1B83">
              <w:rPr>
                <w:rFonts w:ascii="Verdana" w:hAnsi="Verdana"/>
                <w:b/>
                <w:sz w:val="20"/>
                <w:lang w:val="en-US" w:eastAsia="en-US"/>
              </w:rPr>
              <w:t>Estimated dermal uptake (mg/kg/d)</w:t>
            </w:r>
          </w:p>
        </w:tc>
        <w:tc>
          <w:tcPr>
            <w:tcW w:w="752" w:type="pct"/>
          </w:tcPr>
          <w:p w:rsidR="00487971" w:rsidRPr="00CB1B83" w:rsidRDefault="00487971" w:rsidP="00487971">
            <w:pPr>
              <w:spacing w:after="0" w:line="260" w:lineRule="atLeast"/>
              <w:jc w:val="center"/>
              <w:rPr>
                <w:rFonts w:ascii="Verdana" w:hAnsi="Verdana"/>
                <w:b/>
                <w:sz w:val="20"/>
                <w:lang w:val="en-US" w:eastAsia="en-US"/>
              </w:rPr>
            </w:pPr>
            <w:r w:rsidRPr="00CB1B83">
              <w:rPr>
                <w:rFonts w:ascii="Verdana" w:hAnsi="Verdana"/>
                <w:b/>
                <w:sz w:val="20"/>
                <w:lang w:val="en-US" w:eastAsia="en-US"/>
              </w:rPr>
              <w:t>Estimated total uptake (mg/kg/d)</w:t>
            </w:r>
          </w:p>
        </w:tc>
        <w:tc>
          <w:tcPr>
            <w:tcW w:w="750" w:type="pct"/>
          </w:tcPr>
          <w:p w:rsidR="00487971" w:rsidRPr="00487971" w:rsidRDefault="00487971" w:rsidP="00487971">
            <w:pPr>
              <w:spacing w:after="0" w:line="260" w:lineRule="atLeast"/>
              <w:jc w:val="center"/>
              <w:rPr>
                <w:rFonts w:ascii="Verdana" w:hAnsi="Verdana"/>
                <w:b/>
                <w:sz w:val="20"/>
                <w:lang w:eastAsia="en-US"/>
              </w:rPr>
            </w:pPr>
            <w:r w:rsidRPr="00487971">
              <w:rPr>
                <w:rFonts w:ascii="Verdana" w:hAnsi="Verdana"/>
                <w:b/>
                <w:sz w:val="20"/>
                <w:lang w:eastAsia="en-US"/>
              </w:rPr>
              <w:t>% AEL</w:t>
            </w:r>
          </w:p>
        </w:tc>
      </w:tr>
      <w:tr w:rsidR="00487971" w:rsidRPr="00487971" w:rsidTr="00B41721">
        <w:trPr>
          <w:cantSplit/>
          <w:tblHeader/>
        </w:trPr>
        <w:tc>
          <w:tcPr>
            <w:tcW w:w="631" w:type="pct"/>
            <w:vMerge w:val="restart"/>
            <w:shd w:val="clear" w:color="auto" w:fill="auto"/>
          </w:tcPr>
          <w:p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Scenario [1b]</w:t>
            </w:r>
          </w:p>
        </w:tc>
        <w:tc>
          <w:tcPr>
            <w:tcW w:w="612" w:type="pct"/>
          </w:tcPr>
          <w:p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Without PPE</w:t>
            </w:r>
          </w:p>
        </w:tc>
        <w:tc>
          <w:tcPr>
            <w:tcW w:w="750" w:type="pct"/>
          </w:tcPr>
          <w:p w:rsidR="00487971" w:rsidRPr="00487971" w:rsidRDefault="00487971" w:rsidP="00487971">
            <w:pPr>
              <w:spacing w:after="0" w:line="260" w:lineRule="atLeast"/>
              <w:jc w:val="center"/>
              <w:rPr>
                <w:rFonts w:ascii="Verdana" w:hAnsi="Verdana"/>
                <w:sz w:val="20"/>
                <w:lang w:eastAsia="en-US"/>
              </w:rPr>
            </w:pPr>
            <w:r w:rsidRPr="00487971">
              <w:rPr>
                <w:rFonts w:ascii="Verdana" w:hAnsi="Verdana"/>
                <w:sz w:val="20"/>
                <w:lang w:eastAsia="en-US"/>
              </w:rPr>
              <w:t>Negligible</w:t>
            </w:r>
          </w:p>
        </w:tc>
        <w:tc>
          <w:tcPr>
            <w:tcW w:w="750" w:type="pct"/>
          </w:tcPr>
          <w:p w:rsidR="00487971" w:rsidRPr="00487971" w:rsidRDefault="00487971" w:rsidP="00487971">
            <w:pPr>
              <w:spacing w:after="0" w:line="260" w:lineRule="atLeast"/>
              <w:jc w:val="center"/>
              <w:rPr>
                <w:rFonts w:ascii="Verdana" w:hAnsi="Verdana"/>
                <w:sz w:val="20"/>
                <w:lang w:eastAsia="en-US"/>
              </w:rPr>
            </w:pPr>
            <w:r w:rsidRPr="00487971">
              <w:rPr>
                <w:rFonts w:ascii="Verdana" w:hAnsi="Verdana"/>
                <w:sz w:val="20"/>
                <w:lang w:eastAsia="en-US"/>
              </w:rPr>
              <w:t>Negligible</w:t>
            </w:r>
          </w:p>
        </w:tc>
        <w:tc>
          <w:tcPr>
            <w:tcW w:w="755" w:type="pct"/>
          </w:tcPr>
          <w:p w:rsidR="00487971" w:rsidRPr="00487971" w:rsidRDefault="00487971" w:rsidP="00487971">
            <w:pPr>
              <w:spacing w:after="0" w:line="260" w:lineRule="atLeast"/>
              <w:jc w:val="center"/>
              <w:rPr>
                <w:rFonts w:ascii="Verdana" w:hAnsi="Verdana"/>
                <w:sz w:val="20"/>
                <w:lang w:eastAsia="en-US"/>
              </w:rPr>
            </w:pPr>
            <w:r w:rsidRPr="00487971">
              <w:rPr>
                <w:rFonts w:ascii="Verdana" w:hAnsi="Verdana"/>
                <w:sz w:val="20"/>
                <w:lang w:eastAsia="en-US"/>
              </w:rPr>
              <w:t>3.</w:t>
            </w:r>
            <w:r w:rsidR="00173911">
              <w:rPr>
                <w:rFonts w:ascii="Verdana" w:hAnsi="Verdana"/>
                <w:sz w:val="20"/>
                <w:lang w:eastAsia="en-US"/>
              </w:rPr>
              <w:t>2</w:t>
            </w:r>
            <w:r w:rsidRPr="00487971">
              <w:rPr>
                <w:rFonts w:ascii="Verdana" w:hAnsi="Verdana"/>
                <w:sz w:val="20"/>
                <w:lang w:eastAsia="en-US"/>
              </w:rPr>
              <w:t>E-03</w:t>
            </w:r>
          </w:p>
        </w:tc>
        <w:tc>
          <w:tcPr>
            <w:tcW w:w="752" w:type="pct"/>
          </w:tcPr>
          <w:p w:rsidR="00487971" w:rsidRPr="00487971" w:rsidRDefault="00487971" w:rsidP="00487971">
            <w:pPr>
              <w:spacing w:after="0" w:line="260" w:lineRule="atLeast"/>
              <w:jc w:val="center"/>
              <w:rPr>
                <w:rFonts w:ascii="Verdana" w:hAnsi="Verdana"/>
                <w:sz w:val="20"/>
                <w:lang w:eastAsia="en-US"/>
              </w:rPr>
            </w:pPr>
            <w:r w:rsidRPr="00487971">
              <w:rPr>
                <w:rFonts w:ascii="Verdana" w:hAnsi="Verdana"/>
                <w:sz w:val="20"/>
                <w:lang w:eastAsia="en-US"/>
              </w:rPr>
              <w:t>3.</w:t>
            </w:r>
            <w:r w:rsidR="00173911">
              <w:rPr>
                <w:rFonts w:ascii="Verdana" w:hAnsi="Verdana"/>
                <w:sz w:val="20"/>
                <w:lang w:eastAsia="en-US"/>
              </w:rPr>
              <w:t>2</w:t>
            </w:r>
            <w:r w:rsidRPr="00487971">
              <w:rPr>
                <w:rFonts w:ascii="Verdana" w:hAnsi="Verdana"/>
                <w:sz w:val="20"/>
                <w:lang w:eastAsia="en-US"/>
              </w:rPr>
              <w:t>E-03</w:t>
            </w:r>
          </w:p>
        </w:tc>
        <w:tc>
          <w:tcPr>
            <w:tcW w:w="750" w:type="pct"/>
          </w:tcPr>
          <w:p w:rsidR="00487971" w:rsidRPr="00487971" w:rsidRDefault="00487971" w:rsidP="00487971">
            <w:pPr>
              <w:spacing w:after="0" w:line="260" w:lineRule="atLeast"/>
              <w:jc w:val="center"/>
              <w:rPr>
                <w:rFonts w:ascii="Verdana" w:hAnsi="Verdana"/>
                <w:sz w:val="20"/>
                <w:lang w:eastAsia="en-US"/>
              </w:rPr>
            </w:pPr>
            <w:r w:rsidRPr="00487971">
              <w:rPr>
                <w:rFonts w:ascii="Verdana" w:hAnsi="Verdana"/>
                <w:sz w:val="20"/>
                <w:lang w:eastAsia="en-US"/>
              </w:rPr>
              <w:t>6.</w:t>
            </w:r>
            <w:r w:rsidR="00173911">
              <w:rPr>
                <w:rFonts w:ascii="Verdana" w:hAnsi="Verdana"/>
                <w:sz w:val="20"/>
                <w:lang w:eastAsia="en-US"/>
              </w:rPr>
              <w:t>5</w:t>
            </w:r>
          </w:p>
        </w:tc>
      </w:tr>
      <w:tr w:rsidR="00487971" w:rsidRPr="00487971" w:rsidTr="00B41721">
        <w:trPr>
          <w:cantSplit/>
          <w:tblHeader/>
        </w:trPr>
        <w:tc>
          <w:tcPr>
            <w:tcW w:w="631" w:type="pct"/>
            <w:vMerge/>
            <w:shd w:val="clear" w:color="auto" w:fill="auto"/>
          </w:tcPr>
          <w:p w:rsidR="00487971" w:rsidRPr="00487971" w:rsidRDefault="00487971" w:rsidP="00487971">
            <w:pPr>
              <w:spacing w:after="0" w:line="260" w:lineRule="atLeast"/>
              <w:rPr>
                <w:rFonts w:ascii="Verdana" w:hAnsi="Verdana"/>
                <w:sz w:val="20"/>
                <w:lang w:eastAsia="en-US"/>
              </w:rPr>
            </w:pPr>
          </w:p>
        </w:tc>
        <w:tc>
          <w:tcPr>
            <w:tcW w:w="612" w:type="pct"/>
          </w:tcPr>
          <w:p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With gloves</w:t>
            </w:r>
          </w:p>
        </w:tc>
        <w:tc>
          <w:tcPr>
            <w:tcW w:w="750" w:type="pct"/>
          </w:tcPr>
          <w:p w:rsidR="00487971" w:rsidRPr="00487971" w:rsidRDefault="00487971" w:rsidP="00487971">
            <w:pPr>
              <w:spacing w:after="0" w:line="260" w:lineRule="atLeast"/>
              <w:jc w:val="center"/>
              <w:rPr>
                <w:rFonts w:ascii="Verdana" w:hAnsi="Verdana"/>
                <w:sz w:val="20"/>
                <w:lang w:eastAsia="en-US"/>
              </w:rPr>
            </w:pPr>
            <w:r w:rsidRPr="00487971">
              <w:rPr>
                <w:rFonts w:ascii="Verdana" w:hAnsi="Verdana"/>
                <w:sz w:val="20"/>
                <w:lang w:eastAsia="en-US"/>
              </w:rPr>
              <w:t>Negligible</w:t>
            </w:r>
          </w:p>
        </w:tc>
        <w:tc>
          <w:tcPr>
            <w:tcW w:w="750" w:type="pct"/>
          </w:tcPr>
          <w:p w:rsidR="00487971" w:rsidRPr="00487971" w:rsidRDefault="00487971" w:rsidP="00487971">
            <w:pPr>
              <w:spacing w:after="0" w:line="260" w:lineRule="atLeast"/>
              <w:jc w:val="center"/>
              <w:rPr>
                <w:rFonts w:ascii="Verdana" w:hAnsi="Verdana"/>
                <w:sz w:val="20"/>
                <w:lang w:eastAsia="en-US"/>
              </w:rPr>
            </w:pPr>
            <w:r w:rsidRPr="00487971">
              <w:rPr>
                <w:rFonts w:ascii="Verdana" w:hAnsi="Verdana"/>
                <w:sz w:val="20"/>
                <w:lang w:eastAsia="en-US"/>
              </w:rPr>
              <w:t>Negligible</w:t>
            </w:r>
          </w:p>
        </w:tc>
        <w:tc>
          <w:tcPr>
            <w:tcW w:w="755" w:type="pct"/>
          </w:tcPr>
          <w:p w:rsidR="00487971" w:rsidRPr="00487971" w:rsidRDefault="00487971" w:rsidP="00173911">
            <w:pPr>
              <w:spacing w:after="0" w:line="260" w:lineRule="atLeast"/>
              <w:jc w:val="center"/>
              <w:rPr>
                <w:rFonts w:ascii="Verdana" w:hAnsi="Verdana"/>
                <w:sz w:val="20"/>
                <w:lang w:eastAsia="en-US"/>
              </w:rPr>
            </w:pPr>
            <w:r w:rsidRPr="00487971">
              <w:rPr>
                <w:rFonts w:ascii="Verdana" w:hAnsi="Verdana"/>
                <w:sz w:val="18"/>
                <w:szCs w:val="18"/>
                <w:lang w:eastAsia="en-US"/>
              </w:rPr>
              <w:t>1.</w:t>
            </w:r>
            <w:r w:rsidR="00173911">
              <w:rPr>
                <w:rFonts w:ascii="Verdana" w:hAnsi="Verdana"/>
                <w:sz w:val="18"/>
                <w:szCs w:val="18"/>
                <w:lang w:eastAsia="en-US"/>
              </w:rPr>
              <w:t>6</w:t>
            </w:r>
            <w:r w:rsidRPr="00487971">
              <w:rPr>
                <w:rFonts w:ascii="Verdana" w:hAnsi="Verdana"/>
                <w:sz w:val="18"/>
                <w:szCs w:val="18"/>
                <w:lang w:eastAsia="en-US"/>
              </w:rPr>
              <w:t>E-04</w:t>
            </w:r>
          </w:p>
        </w:tc>
        <w:tc>
          <w:tcPr>
            <w:tcW w:w="752" w:type="pct"/>
          </w:tcPr>
          <w:p w:rsidR="00487971" w:rsidRPr="00487971" w:rsidRDefault="00487971" w:rsidP="00173911">
            <w:pPr>
              <w:spacing w:after="0" w:line="260" w:lineRule="atLeast"/>
              <w:jc w:val="center"/>
              <w:rPr>
                <w:rFonts w:ascii="Verdana" w:hAnsi="Verdana"/>
                <w:sz w:val="20"/>
                <w:lang w:eastAsia="en-US"/>
              </w:rPr>
            </w:pPr>
            <w:r w:rsidRPr="00487971">
              <w:rPr>
                <w:rFonts w:ascii="Verdana" w:hAnsi="Verdana"/>
                <w:sz w:val="18"/>
                <w:szCs w:val="18"/>
                <w:lang w:eastAsia="en-US"/>
              </w:rPr>
              <w:t>1.</w:t>
            </w:r>
            <w:r w:rsidR="00173911">
              <w:rPr>
                <w:rFonts w:ascii="Verdana" w:hAnsi="Verdana"/>
                <w:sz w:val="18"/>
                <w:szCs w:val="18"/>
                <w:lang w:eastAsia="en-US"/>
              </w:rPr>
              <w:t>6</w:t>
            </w:r>
            <w:r w:rsidRPr="00487971">
              <w:rPr>
                <w:rFonts w:ascii="Verdana" w:hAnsi="Verdana"/>
                <w:sz w:val="18"/>
                <w:szCs w:val="18"/>
                <w:lang w:eastAsia="en-US"/>
              </w:rPr>
              <w:t>E-04</w:t>
            </w:r>
          </w:p>
        </w:tc>
        <w:tc>
          <w:tcPr>
            <w:tcW w:w="750" w:type="pct"/>
          </w:tcPr>
          <w:p w:rsidR="00487971" w:rsidRPr="00487971" w:rsidRDefault="00487971" w:rsidP="00487971">
            <w:pPr>
              <w:spacing w:after="0" w:line="260" w:lineRule="atLeast"/>
              <w:jc w:val="center"/>
              <w:rPr>
                <w:rFonts w:ascii="Verdana" w:hAnsi="Verdana"/>
                <w:sz w:val="20"/>
                <w:lang w:eastAsia="en-US"/>
              </w:rPr>
            </w:pPr>
            <w:r w:rsidRPr="00487971">
              <w:rPr>
                <w:rFonts w:ascii="Verdana" w:hAnsi="Verdana"/>
                <w:sz w:val="20"/>
                <w:lang w:eastAsia="en-US"/>
              </w:rPr>
              <w:t>0.3</w:t>
            </w:r>
          </w:p>
        </w:tc>
      </w:tr>
    </w:tbl>
    <w:p w:rsidR="00487971" w:rsidRPr="00487971" w:rsidRDefault="00487971" w:rsidP="00487971">
      <w:pPr>
        <w:spacing w:after="0" w:line="260" w:lineRule="atLeast"/>
        <w:rPr>
          <w:highlight w:val="cyan"/>
          <w:lang w:eastAsia="en-US"/>
        </w:rPr>
      </w:pPr>
    </w:p>
    <w:p w:rsidR="00487971" w:rsidRPr="00487971" w:rsidRDefault="00487971" w:rsidP="00487971">
      <w:pPr>
        <w:spacing w:after="0" w:line="260" w:lineRule="atLeast"/>
        <w:rPr>
          <w:highlight w:val="cyan"/>
          <w:lang w:eastAsia="en-US"/>
        </w:rPr>
      </w:pPr>
    </w:p>
    <w:p w:rsidR="00487971" w:rsidRPr="00CB1B83" w:rsidRDefault="00487971" w:rsidP="00622510">
      <w:pPr>
        <w:spacing w:after="0" w:line="260" w:lineRule="atLeast"/>
        <w:rPr>
          <w:rFonts w:ascii="Verdana" w:hAnsi="Verdana"/>
          <w:b/>
          <w:sz w:val="20"/>
          <w:szCs w:val="20"/>
          <w:lang w:val="en-US" w:eastAsia="en-US"/>
        </w:rPr>
      </w:pPr>
      <w:r w:rsidRPr="00CB1B83">
        <w:rPr>
          <w:rFonts w:ascii="Verdana" w:hAnsi="Verdana"/>
          <w:b/>
          <w:sz w:val="20"/>
          <w:szCs w:val="20"/>
          <w:lang w:val="en-US" w:eastAsia="en-US"/>
        </w:rPr>
        <w:t>Further information and</w:t>
      </w:r>
      <w:r w:rsidR="00622510" w:rsidRPr="00CB1B83">
        <w:rPr>
          <w:rFonts w:ascii="Verdana" w:hAnsi="Verdana"/>
          <w:b/>
          <w:sz w:val="20"/>
          <w:szCs w:val="20"/>
          <w:lang w:val="en-US" w:eastAsia="en-US"/>
        </w:rPr>
        <w:t xml:space="preserve"> considerations on scenario [n]</w:t>
      </w:r>
    </w:p>
    <w:p w:rsidR="00487971" w:rsidRPr="00CB1B83" w:rsidRDefault="00487971" w:rsidP="00487971">
      <w:pPr>
        <w:spacing w:after="0" w:line="260" w:lineRule="atLeast"/>
        <w:rPr>
          <w:rFonts w:ascii="Verdana" w:hAnsi="Verdana"/>
          <w:i/>
          <w:sz w:val="20"/>
          <w:szCs w:val="20"/>
          <w:u w:val="single"/>
          <w:lang w:val="en-US" w:eastAsia="en-US"/>
        </w:rPr>
      </w:pPr>
      <w:bookmarkStart w:id="215" w:name="_Toc389729069"/>
      <w:r w:rsidRPr="00CB1B83">
        <w:rPr>
          <w:rFonts w:ascii="Verdana" w:hAnsi="Verdana"/>
          <w:i/>
          <w:sz w:val="20"/>
          <w:szCs w:val="20"/>
          <w:u w:val="single"/>
          <w:lang w:val="en-US" w:eastAsia="en-US"/>
        </w:rPr>
        <w:t>Combined scenarios</w:t>
      </w:r>
      <w:bookmarkEnd w:id="215"/>
    </w:p>
    <w:p w:rsidR="00487971" w:rsidRPr="00CB1B83" w:rsidRDefault="00487971" w:rsidP="00487971">
      <w:pPr>
        <w:spacing w:after="0" w:line="260" w:lineRule="atLeast"/>
        <w:rPr>
          <w:rFonts w:ascii="Verdana" w:hAnsi="Verdana"/>
          <w:sz w:val="20"/>
          <w:szCs w:val="20"/>
          <w:lang w:val="en-US" w:eastAsia="en-US"/>
        </w:rPr>
      </w:pPr>
      <w:r w:rsidRPr="00CB1B83">
        <w:rPr>
          <w:rFonts w:ascii="Verdana" w:hAnsi="Verdana"/>
          <w:sz w:val="20"/>
          <w:szCs w:val="20"/>
          <w:lang w:val="en-US" w:eastAsia="en-US"/>
        </w:rPr>
        <w:t>Not applicable</w:t>
      </w:r>
    </w:p>
    <w:p w:rsidR="00487971" w:rsidRPr="00CB1B83" w:rsidRDefault="00487971" w:rsidP="00487971">
      <w:pPr>
        <w:spacing w:after="0" w:line="260" w:lineRule="atLeast"/>
        <w:rPr>
          <w:rFonts w:ascii="Verdana" w:hAnsi="Verdana"/>
          <w:sz w:val="20"/>
          <w:szCs w:val="20"/>
          <w:highlight w:val="cyan"/>
          <w:lang w:val="en-US" w:eastAsia="en-US"/>
        </w:rPr>
      </w:pPr>
    </w:p>
    <w:p w:rsidR="00487971" w:rsidRPr="00622510" w:rsidRDefault="00487971" w:rsidP="00487971">
      <w:pPr>
        <w:spacing w:after="0" w:line="260" w:lineRule="atLeast"/>
        <w:rPr>
          <w:rFonts w:ascii="Verdana" w:hAnsi="Verdana"/>
          <w:b/>
          <w:i/>
          <w:sz w:val="20"/>
          <w:szCs w:val="20"/>
          <w:lang w:val="it-IT" w:eastAsia="en-US"/>
        </w:rPr>
      </w:pPr>
      <w:bookmarkStart w:id="216" w:name="_Toc389729070"/>
      <w:bookmarkStart w:id="217" w:name="_Toc403472768"/>
      <w:r w:rsidRPr="00622510">
        <w:rPr>
          <w:rFonts w:ascii="Verdana" w:hAnsi="Verdana"/>
          <w:b/>
          <w:i/>
          <w:sz w:val="20"/>
          <w:szCs w:val="20"/>
          <w:lang w:val="it-IT" w:eastAsia="en-US"/>
        </w:rPr>
        <w:t>Non-professional exposure</w:t>
      </w:r>
      <w:bookmarkEnd w:id="216"/>
      <w:bookmarkEnd w:id="217"/>
    </w:p>
    <w:p w:rsidR="00567FA0" w:rsidRPr="00CB1B83" w:rsidRDefault="00567FA0" w:rsidP="00567FA0">
      <w:pPr>
        <w:spacing w:after="0" w:line="260" w:lineRule="atLeast"/>
        <w:rPr>
          <w:rFonts w:ascii="Verdana" w:hAnsi="Verdana"/>
          <w:sz w:val="20"/>
          <w:szCs w:val="20"/>
          <w:lang w:val="en-US" w:eastAsia="en-US"/>
        </w:rPr>
      </w:pPr>
      <w:bookmarkStart w:id="218" w:name="_Toc389729071"/>
      <w:r w:rsidRPr="00CB1B83">
        <w:rPr>
          <w:rFonts w:ascii="Verdana" w:hAnsi="Verdana"/>
          <w:sz w:val="20"/>
          <w:szCs w:val="20"/>
          <w:lang w:val="en-US" w:eastAsia="en-US"/>
        </w:rPr>
        <w:t>Not applicable</w:t>
      </w:r>
    </w:p>
    <w:bookmarkEnd w:id="218"/>
    <w:p w:rsidR="00487971" w:rsidRPr="00CB1B83" w:rsidRDefault="00487971" w:rsidP="00487971">
      <w:pPr>
        <w:spacing w:after="0" w:line="260" w:lineRule="atLeast"/>
        <w:rPr>
          <w:rFonts w:ascii="Verdana" w:hAnsi="Verdana"/>
          <w:sz w:val="20"/>
          <w:szCs w:val="20"/>
          <w:highlight w:val="cyan"/>
          <w:lang w:val="en-US" w:eastAsia="en-US"/>
        </w:rPr>
      </w:pPr>
    </w:p>
    <w:p w:rsidR="00487971" w:rsidRPr="00CB1B83" w:rsidRDefault="00487971" w:rsidP="00487971">
      <w:pPr>
        <w:spacing w:after="0" w:line="260" w:lineRule="atLeast"/>
        <w:rPr>
          <w:rFonts w:ascii="Verdana" w:hAnsi="Verdana"/>
          <w:b/>
          <w:i/>
          <w:sz w:val="20"/>
          <w:szCs w:val="20"/>
          <w:lang w:val="en-US" w:eastAsia="en-US"/>
        </w:rPr>
      </w:pPr>
      <w:bookmarkStart w:id="219" w:name="_Toc389729073"/>
      <w:bookmarkStart w:id="220" w:name="_Toc403472769"/>
      <w:r w:rsidRPr="00CB1B83">
        <w:rPr>
          <w:rFonts w:ascii="Verdana" w:hAnsi="Verdana"/>
          <w:b/>
          <w:i/>
          <w:sz w:val="20"/>
          <w:szCs w:val="20"/>
          <w:lang w:val="en-US" w:eastAsia="en-US"/>
        </w:rPr>
        <w:t>Exposure of the general public</w:t>
      </w:r>
      <w:bookmarkEnd w:id="219"/>
      <w:bookmarkEnd w:id="220"/>
    </w:p>
    <w:p w:rsidR="00567FA0" w:rsidRPr="00567FA0" w:rsidRDefault="00567FA0" w:rsidP="00567FA0">
      <w:pPr>
        <w:suppressAutoHyphens/>
        <w:spacing w:after="0" w:line="240" w:lineRule="auto"/>
        <w:jc w:val="both"/>
        <w:rPr>
          <w:rFonts w:ascii="Verdana" w:eastAsia="Times New Roman" w:hAnsi="Verdana" w:cs="Verdana"/>
          <w:sz w:val="20"/>
          <w:szCs w:val="20"/>
          <w:lang w:val="en-GB" w:eastAsia="en-US"/>
        </w:rPr>
      </w:pPr>
      <w:r w:rsidRPr="00567FA0">
        <w:rPr>
          <w:rFonts w:ascii="Verdana" w:eastAsia="Times New Roman" w:hAnsi="Verdana" w:cs="Verdana"/>
          <w:sz w:val="20"/>
          <w:szCs w:val="20"/>
          <w:lang w:val="en-GB" w:eastAsia="en-US"/>
        </w:rPr>
        <w:t xml:space="preserve">According to the method of application, </w:t>
      </w:r>
      <w:r>
        <w:rPr>
          <w:rFonts w:ascii="Verdana" w:eastAsia="Times New Roman" w:hAnsi="Verdana" w:cs="Verdana"/>
          <w:sz w:val="20"/>
          <w:szCs w:val="20"/>
          <w:lang w:val="en-GB" w:eastAsia="en-US"/>
        </w:rPr>
        <w:t>TRITHOR S</w:t>
      </w:r>
      <w:r w:rsidRPr="00567FA0">
        <w:rPr>
          <w:rFonts w:ascii="Verdana" w:eastAsia="Times New Roman" w:hAnsi="Verdana" w:cs="Verdana"/>
          <w:sz w:val="20"/>
          <w:szCs w:val="20"/>
          <w:lang w:val="en-GB" w:eastAsia="en-US"/>
        </w:rPr>
        <w:t xml:space="preserve"> will be not accessible to people during its service life.</w:t>
      </w:r>
    </w:p>
    <w:p w:rsidR="00487971" w:rsidRPr="00487971" w:rsidRDefault="00487971" w:rsidP="00487971">
      <w:pPr>
        <w:spacing w:after="0" w:line="260" w:lineRule="atLeast"/>
        <w:rPr>
          <w:lang w:val="it-IT" w:eastAsia="en-US"/>
        </w:rPr>
      </w:pPr>
    </w:p>
    <w:p w:rsidR="00487971" w:rsidRPr="00CB1B83" w:rsidRDefault="00487971" w:rsidP="00487971">
      <w:pPr>
        <w:spacing w:after="0" w:line="260" w:lineRule="atLeast"/>
        <w:rPr>
          <w:lang w:val="en-US" w:eastAsia="en-US"/>
        </w:rPr>
      </w:pPr>
    </w:p>
    <w:p w:rsidR="00487971" w:rsidRPr="00CB1B83" w:rsidRDefault="00487971" w:rsidP="00487971">
      <w:pPr>
        <w:spacing w:after="0" w:line="260" w:lineRule="atLeast"/>
        <w:rPr>
          <w:rFonts w:ascii="Verdana" w:hAnsi="Verdana"/>
          <w:b/>
          <w:i/>
          <w:szCs w:val="22"/>
          <w:lang w:val="en-US" w:eastAsia="en-US"/>
        </w:rPr>
      </w:pPr>
      <w:bookmarkStart w:id="221" w:name="_Toc389729077"/>
      <w:bookmarkStart w:id="222" w:name="_Toc403472771"/>
      <w:r w:rsidRPr="00CB1B83">
        <w:rPr>
          <w:rFonts w:ascii="Verdana" w:hAnsi="Verdana"/>
          <w:b/>
          <w:i/>
          <w:szCs w:val="22"/>
          <w:lang w:val="en-US" w:eastAsia="en-US"/>
        </w:rPr>
        <w:t>Dietary exposure</w:t>
      </w:r>
      <w:bookmarkEnd w:id="221"/>
      <w:bookmarkEnd w:id="222"/>
    </w:p>
    <w:p w:rsidR="00720BB9" w:rsidRPr="00CB1B83" w:rsidRDefault="00720BB9" w:rsidP="00487971">
      <w:pPr>
        <w:spacing w:after="0" w:line="260" w:lineRule="atLeast"/>
        <w:rPr>
          <w:rFonts w:ascii="Verdana" w:hAnsi="Verdana"/>
          <w:b/>
          <w:i/>
          <w:szCs w:val="22"/>
          <w:lang w:val="en-US" w:eastAsia="en-US"/>
        </w:rPr>
      </w:pPr>
    </w:p>
    <w:p w:rsidR="00720BB9" w:rsidRPr="00720BB9" w:rsidRDefault="00720BB9" w:rsidP="00720BB9">
      <w:pPr>
        <w:autoSpaceDE w:val="0"/>
        <w:autoSpaceDN w:val="0"/>
        <w:adjustRightInd w:val="0"/>
        <w:spacing w:line="240" w:lineRule="auto"/>
        <w:jc w:val="both"/>
        <w:rPr>
          <w:rFonts w:ascii="Verdana" w:eastAsiaTheme="minorHAnsi" w:hAnsi="Verdana" w:cs="Verdana"/>
          <w:color w:val="000000"/>
          <w:sz w:val="20"/>
          <w:szCs w:val="20"/>
          <w:lang w:val="en-US" w:eastAsia="en-US"/>
        </w:rPr>
      </w:pPr>
      <w:r w:rsidRPr="00720BB9">
        <w:rPr>
          <w:rFonts w:ascii="Verdana" w:hAnsi="Verdana" w:cs="Verdana"/>
          <w:sz w:val="20"/>
          <w:szCs w:val="20"/>
          <w:lang w:val="en-US"/>
        </w:rPr>
        <w:t>In the Opinion</w:t>
      </w:r>
      <w:r w:rsidRPr="00720BB9">
        <w:rPr>
          <w:rFonts w:ascii="Verdana" w:eastAsiaTheme="minorHAnsi" w:hAnsi="Verdana" w:cs="Verdana"/>
          <w:color w:val="000000"/>
          <w:sz w:val="20"/>
          <w:szCs w:val="20"/>
          <w:lang w:val="en-US" w:eastAsia="en-US"/>
        </w:rPr>
        <w:t xml:space="preserve"> on approval of permethrin under PT 18 (8 April 2014), it is stated at point 2.4. “Elements to be taken into account when authorising products”, that “</w:t>
      </w:r>
      <w:r w:rsidRPr="00720BB9">
        <w:rPr>
          <w:rFonts w:ascii="Verdana" w:eastAsiaTheme="minorHAnsi" w:hAnsi="Verdana" w:cs="Verdana"/>
          <w:i/>
          <w:color w:val="000000"/>
          <w:sz w:val="20"/>
          <w:szCs w:val="20"/>
          <w:lang w:val="en-US" w:eastAsia="en-US"/>
        </w:rPr>
        <w:t>an assessment of the risk in food and feed areas may be required at product authorisation where use of the product may lead to contamination of food and feeding stuffs”</w:t>
      </w:r>
      <w:r w:rsidRPr="00720BB9">
        <w:rPr>
          <w:rFonts w:ascii="Verdana" w:eastAsiaTheme="minorHAnsi" w:hAnsi="Verdana" w:cs="Verdana"/>
          <w:color w:val="000000"/>
          <w:sz w:val="20"/>
          <w:szCs w:val="20"/>
          <w:lang w:val="en-US" w:eastAsia="en-US"/>
        </w:rPr>
        <w:t xml:space="preserve">. </w:t>
      </w:r>
    </w:p>
    <w:p w:rsidR="00720BB9" w:rsidRPr="00720BB9" w:rsidRDefault="00720BB9" w:rsidP="00720BB9">
      <w:pPr>
        <w:jc w:val="both"/>
        <w:rPr>
          <w:rFonts w:ascii="Verdana" w:hAnsi="Verdana"/>
          <w:sz w:val="20"/>
          <w:lang w:val="en-US" w:eastAsia="en-US"/>
        </w:rPr>
      </w:pPr>
    </w:p>
    <w:p w:rsidR="00720BB9" w:rsidRPr="00720BB9" w:rsidRDefault="00720BB9" w:rsidP="00720BB9">
      <w:pPr>
        <w:autoSpaceDE w:val="0"/>
        <w:autoSpaceDN w:val="0"/>
        <w:adjustRightInd w:val="0"/>
        <w:spacing w:line="240" w:lineRule="auto"/>
        <w:jc w:val="both"/>
        <w:rPr>
          <w:rFonts w:ascii="Verdana" w:hAnsi="Verdana" w:cs="Verdana"/>
          <w:sz w:val="20"/>
          <w:szCs w:val="20"/>
          <w:lang w:val="en-US"/>
        </w:rPr>
      </w:pPr>
      <w:r w:rsidRPr="00720BB9">
        <w:rPr>
          <w:rFonts w:ascii="Verdana" w:hAnsi="Verdana" w:cs="Verdana"/>
          <w:sz w:val="20"/>
          <w:szCs w:val="20"/>
          <w:lang w:val="en-US"/>
        </w:rPr>
        <w:t>TRITHOR S™ is a physico-chemical barrier against termites used by professional only, once at the beginning of the construction of new building.</w:t>
      </w:r>
      <w:r w:rsidRPr="00CB1B83">
        <w:rPr>
          <w:rFonts w:ascii="Verdana" w:hAnsi="Verdana" w:cs="Arial"/>
          <w:bCs/>
          <w:lang w:val="en-US"/>
        </w:rPr>
        <w:t xml:space="preserve"> </w:t>
      </w:r>
      <w:r w:rsidRPr="00720BB9">
        <w:rPr>
          <w:rFonts w:ascii="Verdana" w:hAnsi="Verdana" w:cs="Verdana"/>
          <w:sz w:val="20"/>
          <w:szCs w:val="20"/>
          <w:lang w:val="en-US"/>
        </w:rPr>
        <w:t>Hence food or feed contamination is not expected. As a consequence the exposure via food, via livestock exposure or via transfer of biocidal active substances is considered as negligible.</w:t>
      </w:r>
    </w:p>
    <w:p w:rsidR="00720BB9" w:rsidRPr="00CB1B83" w:rsidRDefault="00720BB9" w:rsidP="00720BB9">
      <w:pPr>
        <w:rPr>
          <w:rFonts w:ascii="Verdana" w:hAnsi="Verdana"/>
          <w:lang w:val="en-US" w:eastAsia="en-US"/>
        </w:rPr>
      </w:pPr>
      <w:r w:rsidRPr="00CB1B83">
        <w:rPr>
          <w:rFonts w:ascii="Verdana" w:hAnsi="Verdana"/>
          <w:lang w:val="en-US" w:eastAsia="en-US"/>
        </w:rPr>
        <w:t>Residue definitions</w:t>
      </w:r>
    </w:p>
    <w:p w:rsidR="00720BB9" w:rsidRPr="00720BB9" w:rsidRDefault="00720BB9" w:rsidP="00720BB9">
      <w:pPr>
        <w:rPr>
          <w:rFonts w:ascii="Verdana" w:hAnsi="Verdana" w:cs="Verdana"/>
          <w:sz w:val="20"/>
          <w:szCs w:val="20"/>
          <w:lang w:val="en-US"/>
        </w:rPr>
      </w:pPr>
      <w:r w:rsidRPr="00720BB9">
        <w:rPr>
          <w:rFonts w:ascii="Verdana" w:hAnsi="Verdana" w:cs="Verdana"/>
          <w:sz w:val="20"/>
          <w:szCs w:val="20"/>
          <w:lang w:val="en-US"/>
        </w:rPr>
        <w:lastRenderedPageBreak/>
        <w:t>Permethrin (sum of isomers)</w:t>
      </w:r>
    </w:p>
    <w:p w:rsidR="00720BB9" w:rsidRPr="00720BB9" w:rsidRDefault="00720BB9" w:rsidP="00720BB9">
      <w:pPr>
        <w:rPr>
          <w:rFonts w:ascii="Verdana" w:hAnsi="Verdana" w:cs="Verdana"/>
          <w:sz w:val="20"/>
          <w:szCs w:val="20"/>
          <w:lang w:val="en-US"/>
        </w:rPr>
      </w:pPr>
      <w:r w:rsidRPr="00720BB9">
        <w:rPr>
          <w:rFonts w:ascii="Verdana" w:hAnsi="Verdana" w:cs="Verdana"/>
          <w:sz w:val="20"/>
          <w:szCs w:val="20"/>
          <w:lang w:val="en-US"/>
        </w:rPr>
        <w:t>This active substance is considered “Fat soluble”.</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966"/>
        <w:gridCol w:w="1563"/>
        <w:gridCol w:w="5025"/>
        <w:gridCol w:w="2365"/>
      </w:tblGrid>
      <w:tr w:rsidR="00720BB9" w:rsidRPr="00AA7D96" w:rsidTr="00503A35">
        <w:trPr>
          <w:tblHeader/>
        </w:trPr>
        <w:tc>
          <w:tcPr>
            <w:tcW w:w="5000" w:type="pct"/>
            <w:gridSpan w:val="4"/>
            <w:shd w:val="clear" w:color="auto" w:fill="FFFFCC"/>
          </w:tcPr>
          <w:p w:rsidR="00720BB9" w:rsidRPr="00CB1B83" w:rsidRDefault="00720BB9" w:rsidP="00503A35">
            <w:pPr>
              <w:jc w:val="center"/>
              <w:rPr>
                <w:rFonts w:ascii="Verdana" w:hAnsi="Verdana"/>
                <w:b/>
                <w:sz w:val="20"/>
                <w:lang w:val="en-US" w:eastAsia="en-US"/>
              </w:rPr>
            </w:pPr>
            <w:r w:rsidRPr="00CB1B83">
              <w:rPr>
                <w:rFonts w:ascii="Verdana" w:hAnsi="Verdana"/>
                <w:b/>
                <w:sz w:val="20"/>
                <w:lang w:val="en-US" w:eastAsia="en-US"/>
              </w:rPr>
              <w:t>Summary table of other (non-biocidal) uses</w:t>
            </w:r>
          </w:p>
        </w:tc>
      </w:tr>
      <w:tr w:rsidR="00720BB9" w:rsidRPr="00720BB9" w:rsidTr="00720BB9">
        <w:trPr>
          <w:tblHeader/>
        </w:trPr>
        <w:tc>
          <w:tcPr>
            <w:tcW w:w="487" w:type="pct"/>
            <w:shd w:val="clear" w:color="auto" w:fill="auto"/>
            <w:tcMar>
              <w:top w:w="57" w:type="dxa"/>
              <w:bottom w:w="57" w:type="dxa"/>
            </w:tcMar>
          </w:tcPr>
          <w:p w:rsidR="00720BB9" w:rsidRPr="00CB1B83" w:rsidRDefault="00720BB9" w:rsidP="00503A35">
            <w:pPr>
              <w:rPr>
                <w:rFonts w:ascii="Verdana" w:hAnsi="Verdana"/>
                <w:sz w:val="20"/>
                <w:lang w:val="en-US" w:eastAsia="en-US"/>
              </w:rPr>
            </w:pPr>
          </w:p>
        </w:tc>
        <w:tc>
          <w:tcPr>
            <w:tcW w:w="788" w:type="pct"/>
            <w:shd w:val="clear" w:color="auto" w:fill="auto"/>
            <w:tcMar>
              <w:top w:w="57" w:type="dxa"/>
              <w:bottom w:w="57" w:type="dxa"/>
            </w:tcMar>
          </w:tcPr>
          <w:p w:rsidR="00720BB9" w:rsidRPr="00720BB9" w:rsidRDefault="00720BB9" w:rsidP="00503A35">
            <w:pPr>
              <w:rPr>
                <w:rFonts w:ascii="Verdana" w:hAnsi="Verdana"/>
                <w:b/>
                <w:sz w:val="20"/>
                <w:lang w:eastAsia="en-US"/>
              </w:rPr>
            </w:pPr>
            <w:r w:rsidRPr="00720BB9">
              <w:rPr>
                <w:rFonts w:ascii="Verdana" w:hAnsi="Verdana"/>
                <w:b/>
                <w:sz w:val="20"/>
                <w:lang w:eastAsia="en-US"/>
              </w:rPr>
              <w:t>Sector of use</w:t>
            </w:r>
            <w:r w:rsidRPr="00720BB9">
              <w:rPr>
                <w:rFonts w:ascii="Verdana" w:hAnsi="Verdana"/>
                <w:b/>
                <w:sz w:val="20"/>
                <w:vertAlign w:val="superscript"/>
                <w:lang w:eastAsia="en-US"/>
              </w:rPr>
              <w:t>1</w:t>
            </w:r>
          </w:p>
        </w:tc>
        <w:tc>
          <w:tcPr>
            <w:tcW w:w="2533" w:type="pct"/>
            <w:shd w:val="clear" w:color="auto" w:fill="auto"/>
            <w:tcMar>
              <w:top w:w="57" w:type="dxa"/>
              <w:bottom w:w="57" w:type="dxa"/>
            </w:tcMar>
          </w:tcPr>
          <w:p w:rsidR="00720BB9" w:rsidRPr="00720BB9" w:rsidRDefault="00720BB9" w:rsidP="00503A35">
            <w:pPr>
              <w:rPr>
                <w:rFonts w:ascii="Verdana" w:hAnsi="Verdana"/>
                <w:b/>
                <w:sz w:val="20"/>
                <w:lang w:eastAsia="en-US"/>
              </w:rPr>
            </w:pPr>
            <w:r w:rsidRPr="00720BB9">
              <w:rPr>
                <w:rFonts w:ascii="Verdana" w:hAnsi="Verdana"/>
                <w:b/>
                <w:sz w:val="20"/>
                <w:lang w:eastAsia="en-US"/>
              </w:rPr>
              <w:t>Intended use</w:t>
            </w:r>
          </w:p>
        </w:tc>
        <w:tc>
          <w:tcPr>
            <w:tcW w:w="1192" w:type="pct"/>
            <w:shd w:val="clear" w:color="auto" w:fill="auto"/>
            <w:tcMar>
              <w:top w:w="57" w:type="dxa"/>
              <w:bottom w:w="57" w:type="dxa"/>
            </w:tcMar>
          </w:tcPr>
          <w:p w:rsidR="00720BB9" w:rsidRPr="00720BB9" w:rsidRDefault="00720BB9" w:rsidP="00503A35">
            <w:pPr>
              <w:rPr>
                <w:rFonts w:ascii="Verdana" w:hAnsi="Verdana"/>
                <w:b/>
                <w:sz w:val="20"/>
                <w:lang w:eastAsia="en-US"/>
              </w:rPr>
            </w:pPr>
            <w:r w:rsidRPr="00720BB9">
              <w:rPr>
                <w:rFonts w:ascii="Verdana" w:hAnsi="Verdana"/>
                <w:b/>
                <w:sz w:val="20"/>
                <w:lang w:eastAsia="en-US"/>
              </w:rPr>
              <w:t xml:space="preserve">Reference value(s) </w:t>
            </w:r>
            <w:r w:rsidRPr="00720BB9">
              <w:rPr>
                <w:rFonts w:ascii="Verdana" w:hAnsi="Verdana"/>
                <w:b/>
                <w:sz w:val="20"/>
                <w:vertAlign w:val="superscript"/>
                <w:lang w:eastAsia="en-US"/>
              </w:rPr>
              <w:t>2</w:t>
            </w:r>
          </w:p>
        </w:tc>
      </w:tr>
      <w:tr w:rsidR="00720BB9" w:rsidRPr="00720BB9" w:rsidTr="00720BB9">
        <w:trPr>
          <w:trHeight w:val="779"/>
          <w:tblHeader/>
        </w:trPr>
        <w:tc>
          <w:tcPr>
            <w:tcW w:w="487" w:type="pct"/>
            <w:tcMar>
              <w:top w:w="57" w:type="dxa"/>
              <w:bottom w:w="57" w:type="dxa"/>
            </w:tcMar>
          </w:tcPr>
          <w:p w:rsidR="00720BB9" w:rsidRPr="00720BB9" w:rsidRDefault="00720BB9" w:rsidP="00503A35">
            <w:pPr>
              <w:rPr>
                <w:rFonts w:ascii="Verdana" w:hAnsi="Verdana"/>
                <w:sz w:val="20"/>
                <w:lang w:eastAsia="en-US"/>
              </w:rPr>
            </w:pPr>
            <w:r w:rsidRPr="00720BB9">
              <w:rPr>
                <w:rFonts w:ascii="Verdana" w:hAnsi="Verdana"/>
                <w:sz w:val="20"/>
                <w:lang w:eastAsia="en-US"/>
              </w:rPr>
              <w:t>1.</w:t>
            </w:r>
          </w:p>
        </w:tc>
        <w:tc>
          <w:tcPr>
            <w:tcW w:w="788" w:type="pct"/>
            <w:shd w:val="clear" w:color="auto" w:fill="auto"/>
            <w:tcMar>
              <w:top w:w="57" w:type="dxa"/>
              <w:bottom w:w="57" w:type="dxa"/>
            </w:tcMar>
          </w:tcPr>
          <w:p w:rsidR="00720BB9" w:rsidRPr="00720BB9" w:rsidRDefault="00720BB9" w:rsidP="00720BB9">
            <w:pPr>
              <w:spacing w:after="0" w:line="240" w:lineRule="auto"/>
              <w:rPr>
                <w:rFonts w:ascii="Verdana" w:hAnsi="Verdana"/>
                <w:sz w:val="20"/>
                <w:lang w:eastAsia="en-US"/>
              </w:rPr>
            </w:pPr>
            <w:r w:rsidRPr="00720BB9">
              <w:rPr>
                <w:rFonts w:ascii="Verdana" w:hAnsi="Verdana"/>
                <w:sz w:val="20"/>
                <w:lang w:eastAsia="en-US"/>
              </w:rPr>
              <w:t>Biocide PT8</w:t>
            </w:r>
          </w:p>
          <w:p w:rsidR="00720BB9" w:rsidRPr="00720BB9" w:rsidRDefault="00720BB9" w:rsidP="00720BB9">
            <w:pPr>
              <w:spacing w:after="0" w:line="240" w:lineRule="auto"/>
              <w:rPr>
                <w:rFonts w:ascii="Verdana" w:hAnsi="Verdana"/>
                <w:sz w:val="20"/>
                <w:lang w:eastAsia="en-US"/>
              </w:rPr>
            </w:pPr>
            <w:r w:rsidRPr="00720BB9">
              <w:rPr>
                <w:rFonts w:ascii="Verdana" w:hAnsi="Verdana"/>
                <w:sz w:val="20"/>
                <w:lang w:eastAsia="en-US"/>
              </w:rPr>
              <w:t>(Wood treatment)</w:t>
            </w:r>
          </w:p>
        </w:tc>
        <w:tc>
          <w:tcPr>
            <w:tcW w:w="2533" w:type="pct"/>
            <w:tcMar>
              <w:top w:w="57" w:type="dxa"/>
              <w:bottom w:w="57" w:type="dxa"/>
            </w:tcMar>
          </w:tcPr>
          <w:p w:rsidR="00720BB9" w:rsidRPr="00CB1B83" w:rsidRDefault="00720BB9" w:rsidP="00720BB9">
            <w:pPr>
              <w:spacing w:after="0" w:line="240" w:lineRule="auto"/>
              <w:jc w:val="both"/>
              <w:rPr>
                <w:rFonts w:ascii="Verdana" w:hAnsi="Verdana"/>
                <w:sz w:val="20"/>
                <w:lang w:val="en-US" w:eastAsia="en-US"/>
              </w:rPr>
            </w:pPr>
            <w:r w:rsidRPr="00CB1B83">
              <w:rPr>
                <w:rFonts w:ascii="Verdana" w:hAnsi="Verdana"/>
                <w:sz w:val="20"/>
                <w:lang w:val="en-US" w:eastAsia="en-US"/>
              </w:rPr>
              <w:t>EU Reg. 1090/2014: approved active substance for PT 8 and PT 18</w:t>
            </w:r>
          </w:p>
        </w:tc>
        <w:tc>
          <w:tcPr>
            <w:tcW w:w="1192" w:type="pct"/>
            <w:shd w:val="clear" w:color="auto" w:fill="auto"/>
            <w:tcMar>
              <w:top w:w="57" w:type="dxa"/>
              <w:bottom w:w="57" w:type="dxa"/>
            </w:tcMar>
          </w:tcPr>
          <w:p w:rsidR="00720BB9" w:rsidRPr="00720BB9" w:rsidRDefault="00720BB9" w:rsidP="00720BB9">
            <w:pPr>
              <w:spacing w:after="0" w:line="240" w:lineRule="auto"/>
              <w:rPr>
                <w:rFonts w:ascii="Verdana" w:hAnsi="Verdana"/>
                <w:sz w:val="20"/>
                <w:lang w:eastAsia="en-US"/>
              </w:rPr>
            </w:pPr>
            <w:r w:rsidRPr="00720BB9">
              <w:rPr>
                <w:rFonts w:ascii="Verdana" w:hAnsi="Verdana"/>
                <w:sz w:val="20"/>
                <w:lang w:eastAsia="en-US"/>
              </w:rPr>
              <w:t>/</w:t>
            </w:r>
          </w:p>
        </w:tc>
      </w:tr>
      <w:tr w:rsidR="00720BB9" w:rsidRPr="00720BB9" w:rsidTr="00720BB9">
        <w:trPr>
          <w:trHeight w:val="5384"/>
          <w:tblHeader/>
        </w:trPr>
        <w:tc>
          <w:tcPr>
            <w:tcW w:w="487" w:type="pct"/>
            <w:tcMar>
              <w:top w:w="57" w:type="dxa"/>
              <w:bottom w:w="57" w:type="dxa"/>
            </w:tcMar>
          </w:tcPr>
          <w:p w:rsidR="00720BB9" w:rsidRPr="00720BB9" w:rsidRDefault="00720BB9" w:rsidP="00503A35">
            <w:pPr>
              <w:rPr>
                <w:rFonts w:ascii="Verdana" w:hAnsi="Verdana"/>
                <w:sz w:val="20"/>
                <w:lang w:eastAsia="en-US"/>
              </w:rPr>
            </w:pPr>
            <w:r w:rsidRPr="00720BB9">
              <w:rPr>
                <w:rFonts w:ascii="Verdana" w:hAnsi="Verdana"/>
                <w:sz w:val="20"/>
                <w:lang w:eastAsia="en-US"/>
              </w:rPr>
              <w:t>2.</w:t>
            </w:r>
          </w:p>
        </w:tc>
        <w:tc>
          <w:tcPr>
            <w:tcW w:w="788" w:type="pct"/>
            <w:shd w:val="clear" w:color="auto" w:fill="auto"/>
            <w:tcMar>
              <w:top w:w="57" w:type="dxa"/>
              <w:bottom w:w="57" w:type="dxa"/>
            </w:tcMar>
          </w:tcPr>
          <w:p w:rsidR="00720BB9" w:rsidRPr="00720BB9" w:rsidRDefault="00720BB9" w:rsidP="00503A35">
            <w:pPr>
              <w:rPr>
                <w:rFonts w:ascii="Verdana" w:hAnsi="Verdana"/>
                <w:sz w:val="20"/>
                <w:lang w:eastAsia="en-US"/>
              </w:rPr>
            </w:pPr>
            <w:r w:rsidRPr="00720BB9">
              <w:rPr>
                <w:rFonts w:ascii="Verdana" w:hAnsi="Verdana"/>
                <w:sz w:val="20"/>
                <w:lang w:eastAsia="en-US"/>
              </w:rPr>
              <w:t>Plant protection products</w:t>
            </w:r>
          </w:p>
        </w:tc>
        <w:tc>
          <w:tcPr>
            <w:tcW w:w="2533" w:type="pct"/>
            <w:tcMar>
              <w:top w:w="57" w:type="dxa"/>
              <w:bottom w:w="57" w:type="dxa"/>
            </w:tcMar>
          </w:tcPr>
          <w:p w:rsidR="00720BB9" w:rsidRPr="00CB1B83" w:rsidRDefault="00720BB9" w:rsidP="00503A35">
            <w:pPr>
              <w:jc w:val="both"/>
              <w:rPr>
                <w:rFonts w:ascii="Verdana" w:hAnsi="Verdana"/>
                <w:sz w:val="20"/>
                <w:lang w:val="en-US" w:eastAsia="en-US"/>
              </w:rPr>
            </w:pPr>
            <w:r w:rsidRPr="00CB1B83">
              <w:rPr>
                <w:rFonts w:ascii="Verdana" w:hAnsi="Verdana"/>
                <w:sz w:val="20"/>
                <w:lang w:val="en-US" w:eastAsia="en-US"/>
              </w:rPr>
              <w:t xml:space="preserve">EU Reg. 396/2005: not approved active substance </w:t>
            </w:r>
          </w:p>
          <w:p w:rsidR="00720BB9" w:rsidRPr="00CB1B83" w:rsidRDefault="00720BB9" w:rsidP="00503A35">
            <w:pPr>
              <w:jc w:val="both"/>
              <w:rPr>
                <w:rFonts w:ascii="Verdana" w:hAnsi="Verdana"/>
                <w:sz w:val="18"/>
                <w:lang w:val="en-US" w:eastAsia="en-US"/>
              </w:rPr>
            </w:pPr>
            <w:r w:rsidRPr="00CB1B83">
              <w:rPr>
                <w:rFonts w:ascii="Verdana" w:hAnsi="Verdana"/>
                <w:sz w:val="18"/>
                <w:lang w:val="en-US" w:eastAsia="en-US"/>
              </w:rPr>
              <w:t>Permethrin Review Report 13 July 2000:</w:t>
            </w:r>
          </w:p>
          <w:p w:rsidR="00720BB9" w:rsidRPr="00CB1B83" w:rsidRDefault="00720BB9" w:rsidP="00503A35">
            <w:pPr>
              <w:jc w:val="both"/>
              <w:rPr>
                <w:rFonts w:ascii="Verdana" w:hAnsi="Verdana"/>
                <w:i/>
                <w:sz w:val="18"/>
                <w:lang w:val="en-US" w:eastAsia="en-US"/>
              </w:rPr>
            </w:pPr>
            <w:r w:rsidRPr="00CB1B83">
              <w:rPr>
                <w:rFonts w:ascii="Verdana" w:hAnsi="Verdana"/>
                <w:i/>
                <w:sz w:val="18"/>
                <w:lang w:val="en-US" w:eastAsia="en-US"/>
              </w:rPr>
              <w:t>”Technical evidence has been provided indicating that limited further use of permethrin in forestry could be allowed whilst research is ongoing in order to find efficient alternatives providing that appropriate risk mitigation measures are taken. To minimise potential risk for aquatic organisms it was proposed by the Rapporteur Member State that a buffer zone should be applied between treated areas and surface waters.</w:t>
            </w:r>
          </w:p>
          <w:p w:rsidR="00720BB9" w:rsidRPr="00CB1B83" w:rsidRDefault="00720BB9" w:rsidP="00720BB9">
            <w:pPr>
              <w:spacing w:after="0" w:line="240" w:lineRule="auto"/>
              <w:jc w:val="both"/>
              <w:rPr>
                <w:rFonts w:ascii="Verdana" w:hAnsi="Verdana"/>
                <w:i/>
                <w:sz w:val="20"/>
                <w:lang w:val="en-US" w:eastAsia="en-US"/>
              </w:rPr>
            </w:pPr>
            <w:r w:rsidRPr="00CB1B83">
              <w:rPr>
                <w:rFonts w:ascii="Verdana" w:hAnsi="Verdana"/>
                <w:i/>
                <w:sz w:val="18"/>
                <w:lang w:val="en-US" w:eastAsia="en-US"/>
              </w:rPr>
              <w:t>In view of the fact that all notifiers of the substance, formally withdrew their support for permethrin within the EU Peer Review Programme and, therefore, no engagements are made to produce the necessary supplementary data, an inclusion of this active substance in Annex I of Directive 91/414 cannot be envisaged”.</w:t>
            </w:r>
          </w:p>
        </w:tc>
        <w:tc>
          <w:tcPr>
            <w:tcW w:w="1192" w:type="pct"/>
            <w:shd w:val="clear" w:color="auto" w:fill="auto"/>
            <w:tcMar>
              <w:top w:w="57" w:type="dxa"/>
              <w:bottom w:w="57" w:type="dxa"/>
            </w:tcMar>
          </w:tcPr>
          <w:p w:rsidR="00720BB9" w:rsidRPr="00720BB9" w:rsidRDefault="00720BB9" w:rsidP="00503A35">
            <w:pPr>
              <w:rPr>
                <w:rFonts w:ascii="Verdana" w:hAnsi="Verdana"/>
                <w:sz w:val="20"/>
                <w:lang w:eastAsia="en-US"/>
              </w:rPr>
            </w:pPr>
            <w:r w:rsidRPr="00720BB9">
              <w:rPr>
                <w:rFonts w:ascii="Verdana" w:hAnsi="Verdana"/>
                <w:sz w:val="20"/>
                <w:lang w:eastAsia="en-US"/>
              </w:rPr>
              <w:t>Default MRL: Reg. (EU) 2017/623</w:t>
            </w:r>
          </w:p>
        </w:tc>
      </w:tr>
      <w:tr w:rsidR="00720BB9" w:rsidRPr="00AA7D96" w:rsidTr="00720BB9">
        <w:trPr>
          <w:tblHeader/>
        </w:trPr>
        <w:tc>
          <w:tcPr>
            <w:tcW w:w="487" w:type="pct"/>
            <w:tcMar>
              <w:top w:w="57" w:type="dxa"/>
              <w:bottom w:w="57" w:type="dxa"/>
            </w:tcMar>
          </w:tcPr>
          <w:p w:rsidR="00720BB9" w:rsidRPr="00720BB9" w:rsidRDefault="00720BB9" w:rsidP="00503A35">
            <w:pPr>
              <w:rPr>
                <w:rFonts w:ascii="Verdana" w:hAnsi="Verdana"/>
                <w:sz w:val="20"/>
                <w:lang w:eastAsia="en-US"/>
              </w:rPr>
            </w:pPr>
            <w:r w:rsidRPr="00720BB9">
              <w:rPr>
                <w:rFonts w:ascii="Verdana" w:hAnsi="Verdana"/>
                <w:sz w:val="20"/>
                <w:lang w:eastAsia="en-US"/>
              </w:rPr>
              <w:t>3</w:t>
            </w:r>
            <w:r>
              <w:rPr>
                <w:rFonts w:ascii="Verdana" w:hAnsi="Verdana"/>
                <w:sz w:val="20"/>
                <w:lang w:eastAsia="en-US"/>
              </w:rPr>
              <w:t>.</w:t>
            </w:r>
          </w:p>
        </w:tc>
        <w:tc>
          <w:tcPr>
            <w:tcW w:w="788" w:type="pct"/>
            <w:shd w:val="clear" w:color="auto" w:fill="auto"/>
            <w:tcMar>
              <w:top w:w="57" w:type="dxa"/>
              <w:bottom w:w="57" w:type="dxa"/>
            </w:tcMar>
          </w:tcPr>
          <w:p w:rsidR="00720BB9" w:rsidRPr="00720BB9" w:rsidRDefault="00720BB9" w:rsidP="00503A35">
            <w:pPr>
              <w:rPr>
                <w:rFonts w:ascii="Verdana" w:hAnsi="Verdana"/>
                <w:sz w:val="20"/>
                <w:lang w:eastAsia="en-US"/>
              </w:rPr>
            </w:pPr>
            <w:r w:rsidRPr="00720BB9">
              <w:rPr>
                <w:rFonts w:ascii="Verdana" w:hAnsi="Verdana"/>
                <w:sz w:val="20"/>
                <w:lang w:eastAsia="en-US"/>
              </w:rPr>
              <w:t>Veterinary medicinal products</w:t>
            </w:r>
          </w:p>
        </w:tc>
        <w:tc>
          <w:tcPr>
            <w:tcW w:w="2533" w:type="pct"/>
            <w:tcMar>
              <w:top w:w="57" w:type="dxa"/>
              <w:bottom w:w="57" w:type="dxa"/>
            </w:tcMar>
          </w:tcPr>
          <w:p w:rsidR="00720BB9" w:rsidRPr="00CB1B83" w:rsidRDefault="00720BB9" w:rsidP="00503A35">
            <w:pPr>
              <w:rPr>
                <w:rFonts w:ascii="Verdana" w:hAnsi="Verdana"/>
                <w:sz w:val="20"/>
                <w:lang w:val="en-US" w:eastAsia="en-US"/>
              </w:rPr>
            </w:pPr>
            <w:r w:rsidRPr="00CB1B83">
              <w:rPr>
                <w:rFonts w:ascii="Verdana" w:hAnsi="Verdana"/>
                <w:sz w:val="20"/>
                <w:lang w:val="en-US" w:eastAsia="en-US"/>
              </w:rPr>
              <w:t>EU Reg. 470/2009</w:t>
            </w:r>
          </w:p>
          <w:p w:rsidR="00720BB9" w:rsidRPr="00CB1B83" w:rsidRDefault="00720BB9" w:rsidP="00503A35">
            <w:pPr>
              <w:rPr>
                <w:rFonts w:ascii="Verdana" w:hAnsi="Verdana"/>
                <w:sz w:val="20"/>
                <w:lang w:val="en-US" w:eastAsia="en-US"/>
              </w:rPr>
            </w:pPr>
            <w:r w:rsidRPr="00CB1B83">
              <w:rPr>
                <w:rFonts w:ascii="Verdana" w:hAnsi="Verdana"/>
                <w:sz w:val="20"/>
                <w:lang w:val="en-US" w:eastAsia="en-US"/>
              </w:rPr>
              <w:t>External application for the control of ectoparasites for cattle</w:t>
            </w:r>
          </w:p>
        </w:tc>
        <w:tc>
          <w:tcPr>
            <w:tcW w:w="1192" w:type="pct"/>
            <w:shd w:val="clear" w:color="auto" w:fill="auto"/>
            <w:tcMar>
              <w:top w:w="57" w:type="dxa"/>
              <w:bottom w:w="57" w:type="dxa"/>
            </w:tcMar>
          </w:tcPr>
          <w:p w:rsidR="00720BB9" w:rsidRPr="00CB1B83" w:rsidRDefault="00720BB9" w:rsidP="00503A35">
            <w:pPr>
              <w:rPr>
                <w:rFonts w:ascii="Verdana" w:hAnsi="Verdana"/>
                <w:sz w:val="20"/>
                <w:lang w:val="en-US" w:eastAsia="en-US"/>
              </w:rPr>
            </w:pPr>
            <w:r w:rsidRPr="00CB1B83">
              <w:rPr>
                <w:rFonts w:ascii="Verdana" w:hAnsi="Verdana"/>
                <w:sz w:val="20"/>
                <w:lang w:val="en-US" w:eastAsia="en-US"/>
              </w:rPr>
              <w:t>Reg (EU) 37/2010: MRL for bovine:</w:t>
            </w:r>
          </w:p>
          <w:p w:rsidR="00720BB9" w:rsidRPr="00CB1B83" w:rsidRDefault="00720BB9" w:rsidP="00503A35">
            <w:pPr>
              <w:ind w:right="-144"/>
              <w:rPr>
                <w:rFonts w:ascii="Verdana" w:hAnsi="Verdana"/>
                <w:sz w:val="18"/>
                <w:lang w:val="en-US" w:eastAsia="en-US"/>
              </w:rPr>
            </w:pPr>
            <w:r w:rsidRPr="00CB1B83">
              <w:rPr>
                <w:rFonts w:ascii="Verdana" w:hAnsi="Verdana"/>
                <w:sz w:val="18"/>
                <w:lang w:val="en-US" w:eastAsia="en-US"/>
              </w:rPr>
              <w:t xml:space="preserve">Muscle, Liver, Kidney, Milk: 50 </w:t>
            </w:r>
            <w:r w:rsidRPr="00720BB9">
              <w:rPr>
                <w:rFonts w:ascii="Verdana" w:hAnsi="Verdana"/>
                <w:sz w:val="18"/>
                <w:lang w:eastAsia="en-US"/>
              </w:rPr>
              <w:t>μ</w:t>
            </w:r>
            <w:r w:rsidRPr="00CB1B83">
              <w:rPr>
                <w:rFonts w:ascii="Verdana" w:hAnsi="Verdana"/>
                <w:sz w:val="18"/>
                <w:lang w:val="en-US" w:eastAsia="en-US"/>
              </w:rPr>
              <w:t>g/kg</w:t>
            </w:r>
          </w:p>
          <w:p w:rsidR="00720BB9" w:rsidRPr="00CB1B83" w:rsidRDefault="00720BB9" w:rsidP="00503A35">
            <w:pPr>
              <w:ind w:right="-144"/>
              <w:rPr>
                <w:rFonts w:ascii="Verdana" w:hAnsi="Verdana"/>
                <w:sz w:val="20"/>
                <w:lang w:val="en-US" w:eastAsia="en-US"/>
              </w:rPr>
            </w:pPr>
            <w:r w:rsidRPr="00CB1B83">
              <w:rPr>
                <w:rFonts w:ascii="Verdana" w:hAnsi="Verdana"/>
                <w:sz w:val="18"/>
                <w:lang w:val="en-US" w:eastAsia="en-US"/>
              </w:rPr>
              <w:t xml:space="preserve">Fat: 500 </w:t>
            </w:r>
            <w:r w:rsidRPr="00720BB9">
              <w:rPr>
                <w:rFonts w:ascii="Verdana" w:hAnsi="Verdana"/>
                <w:sz w:val="18"/>
                <w:lang w:eastAsia="en-US"/>
              </w:rPr>
              <w:t>μ</w:t>
            </w:r>
            <w:r w:rsidRPr="00CB1B83">
              <w:rPr>
                <w:rFonts w:ascii="Verdana" w:hAnsi="Verdana"/>
                <w:sz w:val="18"/>
                <w:lang w:val="en-US" w:eastAsia="en-US"/>
              </w:rPr>
              <w:t>g/kg</w:t>
            </w:r>
          </w:p>
        </w:tc>
      </w:tr>
    </w:tbl>
    <w:p w:rsidR="00720BB9" w:rsidRPr="00CB1B83" w:rsidRDefault="00720BB9" w:rsidP="00720BB9">
      <w:pPr>
        <w:spacing w:after="0" w:line="240" w:lineRule="auto"/>
        <w:rPr>
          <w:rFonts w:ascii="Verdana" w:hAnsi="Verdana"/>
          <w:iCs/>
          <w:sz w:val="16"/>
          <w:lang w:val="en-US" w:eastAsia="en-US"/>
        </w:rPr>
      </w:pPr>
      <w:r w:rsidRPr="00CB1B83">
        <w:rPr>
          <w:rFonts w:ascii="Verdana" w:hAnsi="Verdana"/>
          <w:iCs/>
          <w:sz w:val="16"/>
          <w:vertAlign w:val="superscript"/>
          <w:lang w:val="en-US" w:eastAsia="en-US"/>
        </w:rPr>
        <w:t>1</w:t>
      </w:r>
      <w:r w:rsidRPr="00CB1B83">
        <w:rPr>
          <w:rFonts w:ascii="Verdana" w:hAnsi="Verdana"/>
          <w:iCs/>
          <w:sz w:val="16"/>
          <w:lang w:val="en-US" w:eastAsia="en-US"/>
        </w:rPr>
        <w:t xml:space="preserve"> e.g. plant protection products, veterinary use, food or feed additives.</w:t>
      </w:r>
    </w:p>
    <w:p w:rsidR="00720BB9" w:rsidRPr="00CB1B83" w:rsidRDefault="00720BB9" w:rsidP="00720BB9">
      <w:pPr>
        <w:spacing w:after="0" w:line="240" w:lineRule="auto"/>
        <w:rPr>
          <w:rFonts w:ascii="Verdana" w:hAnsi="Verdana"/>
          <w:sz w:val="18"/>
          <w:lang w:val="en-US" w:eastAsia="en-US"/>
        </w:rPr>
      </w:pPr>
      <w:r w:rsidRPr="00CB1B83">
        <w:rPr>
          <w:rFonts w:ascii="Verdana" w:hAnsi="Verdana"/>
          <w:iCs/>
          <w:sz w:val="16"/>
          <w:vertAlign w:val="superscript"/>
          <w:lang w:val="en-US" w:eastAsia="en-US"/>
        </w:rPr>
        <w:t>2</w:t>
      </w:r>
      <w:r w:rsidRPr="00CB1B83">
        <w:rPr>
          <w:rFonts w:ascii="Verdana" w:hAnsi="Verdana"/>
          <w:iCs/>
          <w:sz w:val="16"/>
          <w:lang w:val="en-US" w:eastAsia="en-US"/>
        </w:rPr>
        <w:t xml:space="preserve"> e.g. MRLs. Use footnotes for references</w:t>
      </w:r>
      <w:r w:rsidRPr="00CB1B83">
        <w:rPr>
          <w:rFonts w:ascii="Verdana" w:hAnsi="Verdana"/>
          <w:sz w:val="18"/>
          <w:lang w:val="en-US" w:eastAsia="en-US"/>
        </w:rPr>
        <w:t>.</w:t>
      </w:r>
    </w:p>
    <w:p w:rsidR="00487971" w:rsidRPr="00CB1B83" w:rsidRDefault="00487971" w:rsidP="00487971">
      <w:pPr>
        <w:spacing w:after="0" w:line="260" w:lineRule="atLeast"/>
        <w:jc w:val="both"/>
        <w:rPr>
          <w:strike/>
          <w:sz w:val="20"/>
          <w:lang w:val="en-US" w:eastAsia="en-US"/>
        </w:rPr>
      </w:pPr>
    </w:p>
    <w:p w:rsidR="00720BB9" w:rsidRPr="00CB1B83" w:rsidRDefault="00720BB9" w:rsidP="00487971">
      <w:pPr>
        <w:spacing w:after="0" w:line="260" w:lineRule="atLeast"/>
        <w:jc w:val="both"/>
        <w:rPr>
          <w:rFonts w:ascii="Verdana" w:hAnsi="Verdana"/>
          <w:b/>
          <w:i/>
          <w:szCs w:val="22"/>
          <w:lang w:val="en-US" w:eastAsia="en-US"/>
        </w:rPr>
      </w:pPr>
      <w:bookmarkStart w:id="223" w:name="_Toc389729083"/>
      <w:bookmarkStart w:id="224" w:name="_Toc403472772"/>
    </w:p>
    <w:p w:rsidR="00487971" w:rsidRPr="00CB1B83" w:rsidRDefault="00487971" w:rsidP="00487971">
      <w:pPr>
        <w:spacing w:after="0" w:line="260" w:lineRule="atLeast"/>
        <w:jc w:val="both"/>
        <w:rPr>
          <w:rFonts w:ascii="Verdana" w:hAnsi="Verdana"/>
          <w:b/>
          <w:i/>
          <w:szCs w:val="22"/>
          <w:lang w:val="en-US" w:eastAsia="en-US"/>
        </w:rPr>
      </w:pPr>
      <w:r w:rsidRPr="00CB1B83">
        <w:rPr>
          <w:rFonts w:ascii="Verdana" w:hAnsi="Verdana"/>
          <w:b/>
          <w:i/>
          <w:szCs w:val="22"/>
          <w:lang w:val="en-US" w:eastAsia="en-US"/>
        </w:rPr>
        <w:t>Exposure associated with production, formulation and disposal of the biocidal product</w:t>
      </w:r>
      <w:bookmarkEnd w:id="223"/>
      <w:bookmarkEnd w:id="224"/>
    </w:p>
    <w:p w:rsidR="00487971" w:rsidRPr="00CB1B83" w:rsidRDefault="00487971" w:rsidP="00487971">
      <w:pPr>
        <w:spacing w:after="0" w:line="260" w:lineRule="atLeast"/>
        <w:rPr>
          <w:b/>
          <w:bCs/>
          <w:lang w:val="en-US" w:eastAsia="en-US"/>
        </w:rPr>
      </w:pPr>
    </w:p>
    <w:p w:rsidR="00567FA0" w:rsidRPr="00CB1B83" w:rsidRDefault="00567FA0" w:rsidP="00567FA0">
      <w:pPr>
        <w:rPr>
          <w:rFonts w:ascii="Verdana" w:hAnsi="Verdana"/>
          <w:iCs/>
          <w:sz w:val="20"/>
          <w:lang w:val="en-US" w:eastAsia="en-US"/>
        </w:rPr>
      </w:pPr>
      <w:r w:rsidRPr="00CB1B83">
        <w:rPr>
          <w:rFonts w:ascii="Verdana" w:hAnsi="Verdana"/>
          <w:sz w:val="20"/>
          <w:lang w:val="en-US" w:eastAsia="en-US"/>
        </w:rPr>
        <w:t>Not applicable</w:t>
      </w:r>
    </w:p>
    <w:p w:rsidR="00487971" w:rsidRPr="00CB1B83" w:rsidRDefault="00487971" w:rsidP="00487971">
      <w:pPr>
        <w:spacing w:after="0" w:line="260" w:lineRule="atLeast"/>
        <w:rPr>
          <w:b/>
          <w:bCs/>
          <w:lang w:val="en-US" w:eastAsia="en-US"/>
        </w:rPr>
      </w:pPr>
    </w:p>
    <w:p w:rsidR="00487971" w:rsidRPr="00CB1B83" w:rsidRDefault="00487971" w:rsidP="00487971">
      <w:pPr>
        <w:spacing w:after="0" w:line="260" w:lineRule="atLeast"/>
        <w:rPr>
          <w:lang w:val="en-US" w:eastAsia="en-US"/>
        </w:rPr>
      </w:pPr>
    </w:p>
    <w:p w:rsidR="00487971" w:rsidRPr="00CB1B83" w:rsidRDefault="00487971" w:rsidP="00487971">
      <w:pPr>
        <w:spacing w:after="0" w:line="260" w:lineRule="atLeast"/>
        <w:rPr>
          <w:rFonts w:ascii="Verdana" w:hAnsi="Verdana"/>
          <w:b/>
          <w:i/>
          <w:szCs w:val="22"/>
          <w:lang w:val="en-US" w:eastAsia="en-US"/>
        </w:rPr>
      </w:pPr>
      <w:bookmarkStart w:id="225" w:name="_Toc389729086"/>
      <w:bookmarkStart w:id="226" w:name="_Toc403472773"/>
      <w:r w:rsidRPr="00CB1B83">
        <w:rPr>
          <w:rFonts w:ascii="Verdana" w:hAnsi="Verdana"/>
          <w:b/>
          <w:i/>
          <w:szCs w:val="22"/>
          <w:lang w:val="en-US" w:eastAsia="en-US"/>
        </w:rPr>
        <w:lastRenderedPageBreak/>
        <w:t>Aggregated exposure</w:t>
      </w:r>
      <w:bookmarkEnd w:id="225"/>
      <w:bookmarkEnd w:id="226"/>
    </w:p>
    <w:p w:rsidR="00001E27" w:rsidRPr="00CB1B83" w:rsidRDefault="00001E27" w:rsidP="00001E27">
      <w:pPr>
        <w:rPr>
          <w:rFonts w:ascii="Verdana" w:hAnsi="Verdana"/>
          <w:iCs/>
          <w:sz w:val="20"/>
          <w:lang w:val="en-US" w:eastAsia="en-US"/>
        </w:rPr>
      </w:pPr>
      <w:bookmarkStart w:id="227" w:name="_Toc389729087"/>
      <w:bookmarkStart w:id="228" w:name="_Toc403472774"/>
      <w:r w:rsidRPr="00CB1B83">
        <w:rPr>
          <w:rFonts w:ascii="Verdana" w:hAnsi="Verdana"/>
          <w:sz w:val="20"/>
          <w:lang w:val="en-US" w:eastAsia="en-US"/>
        </w:rPr>
        <w:t>Not applicable</w:t>
      </w:r>
    </w:p>
    <w:p w:rsidR="00487971" w:rsidRPr="00CB1B83" w:rsidRDefault="00487971" w:rsidP="00487971">
      <w:pPr>
        <w:spacing w:after="0" w:line="260" w:lineRule="atLeast"/>
        <w:rPr>
          <w:lang w:val="en-US" w:eastAsia="en-US"/>
        </w:rPr>
      </w:pPr>
    </w:p>
    <w:p w:rsidR="00487971" w:rsidRPr="00487971" w:rsidRDefault="00487971" w:rsidP="00487971">
      <w:pPr>
        <w:keepNext/>
        <w:numPr>
          <w:ilvl w:val="3"/>
          <w:numId w:val="1"/>
        </w:numPr>
        <w:tabs>
          <w:tab w:val="clear" w:pos="0"/>
          <w:tab w:val="left" w:pos="1304"/>
        </w:tabs>
        <w:spacing w:before="240" w:after="60" w:line="240" w:lineRule="atLeast"/>
        <w:ind w:left="1304" w:hanging="1304"/>
        <w:outlineLvl w:val="3"/>
        <w:rPr>
          <w:rFonts w:ascii="Verdana" w:hAnsi="Verdana"/>
          <w:bCs/>
          <w:szCs w:val="28"/>
        </w:rPr>
      </w:pPr>
      <w:bookmarkStart w:id="229" w:name="_Toc389729088"/>
      <w:bookmarkStart w:id="230" w:name="_Toc403566577"/>
      <w:bookmarkStart w:id="231" w:name="_Toc497231168"/>
      <w:bookmarkEnd w:id="227"/>
      <w:bookmarkEnd w:id="228"/>
      <w:r w:rsidRPr="00487971">
        <w:rPr>
          <w:rFonts w:ascii="Verdana" w:hAnsi="Verdana"/>
          <w:bCs/>
          <w:szCs w:val="28"/>
        </w:rPr>
        <w:t>Risk characterisation for human health</w:t>
      </w:r>
      <w:bookmarkEnd w:id="229"/>
      <w:bookmarkEnd w:id="230"/>
      <w:bookmarkEnd w:id="231"/>
    </w:p>
    <w:p w:rsidR="00487971" w:rsidRPr="00487971" w:rsidRDefault="00487971" w:rsidP="00487971">
      <w:pPr>
        <w:spacing w:after="0" w:line="260" w:lineRule="atLeast"/>
      </w:pPr>
    </w:p>
    <w:p w:rsidR="00487971" w:rsidRPr="00CB1B83" w:rsidRDefault="00487971" w:rsidP="00487971">
      <w:pPr>
        <w:spacing w:after="0" w:line="260" w:lineRule="atLeast"/>
        <w:rPr>
          <w:rFonts w:ascii="Verdana" w:hAnsi="Verdana"/>
          <w:b/>
          <w:bCs/>
          <w:sz w:val="20"/>
          <w:szCs w:val="20"/>
          <w:lang w:val="en-US" w:eastAsia="en-US"/>
        </w:rPr>
      </w:pPr>
      <w:r w:rsidRPr="00CB1B83">
        <w:rPr>
          <w:rFonts w:ascii="Verdana" w:hAnsi="Verdana"/>
          <w:b/>
          <w:bCs/>
          <w:sz w:val="20"/>
          <w:szCs w:val="20"/>
          <w:lang w:val="en-US" w:eastAsia="en-US"/>
        </w:rPr>
        <w:t>Reference values to be used in Risk Characterisation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1477"/>
        <w:gridCol w:w="1746"/>
        <w:gridCol w:w="717"/>
        <w:gridCol w:w="1739"/>
        <w:gridCol w:w="1842"/>
      </w:tblGrid>
      <w:tr w:rsidR="00487971" w:rsidRPr="00AA7D96" w:rsidTr="00CB1B83">
        <w:tc>
          <w:tcPr>
            <w:tcW w:w="1659" w:type="dxa"/>
            <w:shd w:val="clear" w:color="auto" w:fill="FFFFCC"/>
          </w:tcPr>
          <w:p w:rsidR="00487971" w:rsidRPr="00487971" w:rsidRDefault="00487971" w:rsidP="00487971">
            <w:pPr>
              <w:spacing w:after="0" w:line="260" w:lineRule="atLeast"/>
              <w:rPr>
                <w:rFonts w:ascii="Verdana" w:hAnsi="Verdana"/>
                <w:b/>
                <w:sz w:val="20"/>
                <w:szCs w:val="20"/>
                <w:lang w:val="en-GB" w:eastAsia="en-US"/>
              </w:rPr>
            </w:pPr>
            <w:r w:rsidRPr="00487971">
              <w:rPr>
                <w:rFonts w:ascii="Verdana" w:hAnsi="Verdana"/>
                <w:b/>
                <w:sz w:val="20"/>
                <w:szCs w:val="20"/>
                <w:lang w:val="en-GB" w:eastAsia="en-US"/>
              </w:rPr>
              <w:t xml:space="preserve">Reference </w:t>
            </w:r>
          </w:p>
        </w:tc>
        <w:tc>
          <w:tcPr>
            <w:tcW w:w="1477" w:type="dxa"/>
            <w:shd w:val="clear" w:color="auto" w:fill="FFFFCC"/>
          </w:tcPr>
          <w:p w:rsidR="00487971" w:rsidRPr="00487971" w:rsidRDefault="00487971" w:rsidP="00487971">
            <w:pPr>
              <w:spacing w:after="0" w:line="260" w:lineRule="atLeast"/>
              <w:rPr>
                <w:rFonts w:ascii="Verdana" w:hAnsi="Verdana"/>
                <w:b/>
                <w:sz w:val="20"/>
                <w:szCs w:val="20"/>
                <w:lang w:val="en-GB" w:eastAsia="en-US"/>
              </w:rPr>
            </w:pPr>
            <w:r w:rsidRPr="00487971">
              <w:rPr>
                <w:rFonts w:ascii="Verdana" w:hAnsi="Verdana"/>
                <w:b/>
                <w:sz w:val="20"/>
                <w:szCs w:val="20"/>
                <w:lang w:val="en-GB" w:eastAsia="en-US"/>
              </w:rPr>
              <w:t>Study</w:t>
            </w:r>
          </w:p>
        </w:tc>
        <w:tc>
          <w:tcPr>
            <w:tcW w:w="1746" w:type="dxa"/>
            <w:shd w:val="clear" w:color="auto" w:fill="FFFFCC"/>
          </w:tcPr>
          <w:p w:rsidR="00487971" w:rsidRPr="00487971" w:rsidRDefault="00487971" w:rsidP="00487971">
            <w:pPr>
              <w:spacing w:after="0" w:line="260" w:lineRule="atLeast"/>
              <w:rPr>
                <w:rFonts w:ascii="Verdana" w:hAnsi="Verdana"/>
                <w:b/>
                <w:sz w:val="20"/>
                <w:szCs w:val="20"/>
                <w:lang w:val="en-GB" w:eastAsia="en-US"/>
              </w:rPr>
            </w:pPr>
            <w:r w:rsidRPr="00487971">
              <w:rPr>
                <w:rFonts w:ascii="Verdana" w:hAnsi="Verdana"/>
                <w:b/>
                <w:sz w:val="20"/>
                <w:szCs w:val="20"/>
                <w:lang w:val="en-GB" w:eastAsia="en-US"/>
              </w:rPr>
              <w:t>NOAEL (LOAEL)</w:t>
            </w:r>
            <w:r w:rsidR="00001E27" w:rsidRPr="00487971">
              <w:rPr>
                <w:rFonts w:ascii="Verdana" w:hAnsi="Verdana"/>
                <w:sz w:val="20"/>
                <w:szCs w:val="20"/>
                <w:lang w:val="en-GB" w:eastAsia="en-US"/>
              </w:rPr>
              <w:t xml:space="preserve"> </w:t>
            </w:r>
            <w:r w:rsidR="00001E27">
              <w:rPr>
                <w:rFonts w:ascii="Verdana" w:hAnsi="Verdana"/>
                <w:sz w:val="20"/>
                <w:szCs w:val="20"/>
                <w:lang w:val="en-GB" w:eastAsia="en-US"/>
              </w:rPr>
              <w:t>(</w:t>
            </w:r>
            <w:r w:rsidR="00001E27" w:rsidRPr="00CB1B83">
              <w:rPr>
                <w:rFonts w:ascii="Verdana" w:hAnsi="Verdana"/>
                <w:b/>
                <w:sz w:val="20"/>
                <w:szCs w:val="20"/>
                <w:lang w:val="en-GB" w:eastAsia="en-US"/>
              </w:rPr>
              <w:t>mg/kg bw/day</w:t>
            </w:r>
            <w:r w:rsidR="00001E27">
              <w:rPr>
                <w:rFonts w:ascii="Verdana" w:hAnsi="Verdana"/>
                <w:b/>
                <w:sz w:val="20"/>
                <w:szCs w:val="20"/>
                <w:lang w:val="en-GB" w:eastAsia="en-US"/>
              </w:rPr>
              <w:t>)</w:t>
            </w:r>
          </w:p>
        </w:tc>
        <w:tc>
          <w:tcPr>
            <w:tcW w:w="717" w:type="dxa"/>
            <w:shd w:val="clear" w:color="auto" w:fill="FFFFCC"/>
          </w:tcPr>
          <w:p w:rsidR="00487971" w:rsidRPr="00487971" w:rsidRDefault="00487971" w:rsidP="00487971">
            <w:pPr>
              <w:spacing w:after="0" w:line="260" w:lineRule="atLeast"/>
              <w:rPr>
                <w:rFonts w:ascii="Verdana" w:hAnsi="Verdana"/>
                <w:b/>
                <w:sz w:val="20"/>
                <w:szCs w:val="20"/>
                <w:vertAlign w:val="superscript"/>
                <w:lang w:val="en-GB" w:eastAsia="en-US"/>
              </w:rPr>
            </w:pPr>
            <w:r w:rsidRPr="00487971">
              <w:rPr>
                <w:rFonts w:ascii="Verdana" w:hAnsi="Verdana"/>
                <w:b/>
                <w:sz w:val="20"/>
                <w:szCs w:val="20"/>
                <w:lang w:val="en-GB" w:eastAsia="en-US"/>
              </w:rPr>
              <w:t>AF</w:t>
            </w:r>
            <w:r w:rsidRPr="00487971">
              <w:rPr>
                <w:rFonts w:ascii="Verdana" w:hAnsi="Verdana"/>
                <w:b/>
                <w:sz w:val="20"/>
                <w:szCs w:val="20"/>
                <w:vertAlign w:val="superscript"/>
                <w:lang w:val="en-GB" w:eastAsia="en-US"/>
              </w:rPr>
              <w:t>1</w:t>
            </w:r>
          </w:p>
        </w:tc>
        <w:tc>
          <w:tcPr>
            <w:tcW w:w="1739" w:type="dxa"/>
            <w:shd w:val="clear" w:color="auto" w:fill="FFFFCC"/>
          </w:tcPr>
          <w:p w:rsidR="00487971" w:rsidRPr="00487971" w:rsidRDefault="00487971" w:rsidP="00487971">
            <w:pPr>
              <w:spacing w:after="0" w:line="260" w:lineRule="atLeast"/>
              <w:rPr>
                <w:rFonts w:ascii="Verdana" w:hAnsi="Verdana"/>
                <w:b/>
                <w:sz w:val="20"/>
                <w:szCs w:val="20"/>
                <w:lang w:val="en-GB" w:eastAsia="en-US"/>
              </w:rPr>
            </w:pPr>
            <w:r w:rsidRPr="00487971">
              <w:rPr>
                <w:rFonts w:ascii="Verdana" w:hAnsi="Verdana"/>
                <w:b/>
                <w:sz w:val="20"/>
                <w:szCs w:val="20"/>
                <w:lang w:val="en-GB" w:eastAsia="en-US"/>
              </w:rPr>
              <w:t>Correction for oral absorption</w:t>
            </w:r>
          </w:p>
        </w:tc>
        <w:tc>
          <w:tcPr>
            <w:tcW w:w="1842" w:type="dxa"/>
            <w:shd w:val="clear" w:color="auto" w:fill="FFFFCC"/>
          </w:tcPr>
          <w:p w:rsidR="00487971" w:rsidRPr="00487971" w:rsidRDefault="00487971" w:rsidP="00487971">
            <w:pPr>
              <w:spacing w:after="0" w:line="260" w:lineRule="atLeast"/>
              <w:rPr>
                <w:rFonts w:ascii="Verdana" w:hAnsi="Verdana"/>
                <w:b/>
                <w:sz w:val="20"/>
                <w:szCs w:val="20"/>
                <w:lang w:val="en-GB" w:eastAsia="en-US"/>
              </w:rPr>
            </w:pPr>
            <w:r w:rsidRPr="00487971">
              <w:rPr>
                <w:rFonts w:ascii="Verdana" w:hAnsi="Verdana"/>
                <w:b/>
                <w:sz w:val="20"/>
                <w:szCs w:val="20"/>
                <w:lang w:val="en-GB" w:eastAsia="en-US"/>
              </w:rPr>
              <w:t>Value</w:t>
            </w:r>
            <w:r w:rsidR="00001E27">
              <w:rPr>
                <w:rFonts w:ascii="Verdana" w:hAnsi="Verdana"/>
                <w:b/>
                <w:sz w:val="20"/>
                <w:szCs w:val="20"/>
                <w:lang w:val="en-GB" w:eastAsia="en-US"/>
              </w:rPr>
              <w:t xml:space="preserve"> </w:t>
            </w:r>
            <w:r w:rsidR="00001E27" w:rsidRPr="00CB1B83">
              <w:rPr>
                <w:rFonts w:ascii="Verdana" w:hAnsi="Verdana"/>
                <w:b/>
                <w:sz w:val="20"/>
                <w:lang w:val="en-US" w:eastAsia="en-US"/>
              </w:rPr>
              <w:t>(mg/kg bw/d)</w:t>
            </w:r>
          </w:p>
        </w:tc>
      </w:tr>
      <w:tr w:rsidR="00487971" w:rsidRPr="00487971" w:rsidTr="00CB1B83">
        <w:tc>
          <w:tcPr>
            <w:tcW w:w="1659" w:type="dxa"/>
            <w:shd w:val="clear" w:color="auto" w:fill="auto"/>
          </w:tcPr>
          <w:p w:rsidR="00487971" w:rsidRPr="00487971" w:rsidRDefault="00487971" w:rsidP="00487971">
            <w:pPr>
              <w:spacing w:after="0" w:line="260" w:lineRule="atLeast"/>
              <w:rPr>
                <w:rFonts w:ascii="Verdana" w:hAnsi="Verdana"/>
                <w:sz w:val="20"/>
                <w:szCs w:val="20"/>
                <w:lang w:val="en-GB" w:eastAsia="en-US"/>
              </w:rPr>
            </w:pPr>
            <w:r w:rsidRPr="00487971">
              <w:rPr>
                <w:rFonts w:ascii="Verdana" w:hAnsi="Verdana"/>
                <w:sz w:val="20"/>
                <w:szCs w:val="20"/>
                <w:lang w:val="en-GB" w:eastAsia="en-US"/>
              </w:rPr>
              <w:t>AELshort-term</w:t>
            </w:r>
          </w:p>
        </w:tc>
        <w:tc>
          <w:tcPr>
            <w:tcW w:w="1477" w:type="dxa"/>
          </w:tcPr>
          <w:p w:rsidR="00487971" w:rsidRPr="00487971" w:rsidRDefault="00487971" w:rsidP="00487971">
            <w:pPr>
              <w:spacing w:after="0" w:line="260" w:lineRule="atLeast"/>
              <w:rPr>
                <w:rFonts w:ascii="Verdana" w:hAnsi="Verdana"/>
                <w:sz w:val="20"/>
                <w:szCs w:val="20"/>
                <w:lang w:val="en-GB" w:eastAsia="en-US"/>
              </w:rPr>
            </w:pPr>
            <w:r w:rsidRPr="00487971">
              <w:rPr>
                <w:rFonts w:ascii="Verdana" w:hAnsi="Verdana"/>
                <w:sz w:val="20"/>
                <w:szCs w:val="20"/>
                <w:lang w:val="en-GB" w:eastAsia="en-US"/>
              </w:rPr>
              <w:t>2 year rat study (oral)</w:t>
            </w:r>
          </w:p>
        </w:tc>
        <w:tc>
          <w:tcPr>
            <w:tcW w:w="1746" w:type="dxa"/>
          </w:tcPr>
          <w:p w:rsidR="00487971" w:rsidRPr="00487971" w:rsidRDefault="00487971">
            <w:pPr>
              <w:spacing w:after="0" w:line="260" w:lineRule="atLeast"/>
              <w:rPr>
                <w:rFonts w:ascii="Verdana" w:hAnsi="Verdana"/>
                <w:sz w:val="20"/>
                <w:szCs w:val="20"/>
                <w:lang w:val="en-GB" w:eastAsia="en-US"/>
              </w:rPr>
            </w:pPr>
            <w:r w:rsidRPr="00487971">
              <w:rPr>
                <w:rFonts w:ascii="Verdana" w:hAnsi="Verdana"/>
                <w:sz w:val="20"/>
                <w:szCs w:val="20"/>
                <w:lang w:val="en-GB" w:eastAsia="en-US"/>
              </w:rPr>
              <w:t xml:space="preserve">NOAEL=50 </w:t>
            </w:r>
          </w:p>
        </w:tc>
        <w:tc>
          <w:tcPr>
            <w:tcW w:w="717" w:type="dxa"/>
          </w:tcPr>
          <w:p w:rsidR="00487971" w:rsidRPr="00487971" w:rsidRDefault="00487971" w:rsidP="00487971">
            <w:pPr>
              <w:spacing w:after="0" w:line="260" w:lineRule="atLeast"/>
              <w:rPr>
                <w:rFonts w:ascii="Verdana" w:hAnsi="Verdana"/>
                <w:sz w:val="20"/>
                <w:szCs w:val="20"/>
                <w:lang w:val="en-GB" w:eastAsia="en-US"/>
              </w:rPr>
            </w:pPr>
            <w:r w:rsidRPr="00487971">
              <w:rPr>
                <w:rFonts w:ascii="Verdana" w:hAnsi="Verdana"/>
                <w:sz w:val="20"/>
                <w:szCs w:val="20"/>
                <w:lang w:val="en-GB" w:eastAsia="en-US"/>
              </w:rPr>
              <w:t>100</w:t>
            </w:r>
          </w:p>
        </w:tc>
        <w:tc>
          <w:tcPr>
            <w:tcW w:w="1739" w:type="dxa"/>
            <w:vAlign w:val="center"/>
          </w:tcPr>
          <w:p w:rsidR="00487971" w:rsidRPr="00487971" w:rsidRDefault="00001E27" w:rsidP="00CB1B83">
            <w:pPr>
              <w:spacing w:after="0" w:line="260" w:lineRule="atLeast"/>
              <w:jc w:val="center"/>
              <w:rPr>
                <w:rFonts w:ascii="Verdana" w:hAnsi="Verdana"/>
                <w:sz w:val="20"/>
                <w:szCs w:val="20"/>
                <w:lang w:val="en-GB" w:eastAsia="en-US"/>
              </w:rPr>
            </w:pPr>
            <w:r>
              <w:rPr>
                <w:rFonts w:ascii="Verdana" w:hAnsi="Verdana"/>
                <w:sz w:val="20"/>
                <w:szCs w:val="20"/>
                <w:lang w:val="en-GB" w:eastAsia="en-US"/>
              </w:rPr>
              <w:t>none</w:t>
            </w:r>
          </w:p>
        </w:tc>
        <w:tc>
          <w:tcPr>
            <w:tcW w:w="1842" w:type="dxa"/>
            <w:shd w:val="clear" w:color="auto" w:fill="auto"/>
            <w:vAlign w:val="center"/>
          </w:tcPr>
          <w:p w:rsidR="00487971" w:rsidRPr="00487971" w:rsidRDefault="00487971" w:rsidP="00CB1B83">
            <w:pPr>
              <w:spacing w:after="0" w:line="260" w:lineRule="atLeast"/>
              <w:jc w:val="center"/>
              <w:rPr>
                <w:rFonts w:ascii="Verdana" w:hAnsi="Verdana"/>
                <w:sz w:val="20"/>
                <w:szCs w:val="20"/>
                <w:lang w:val="en-GB" w:eastAsia="en-US"/>
              </w:rPr>
            </w:pPr>
            <w:r w:rsidRPr="00487971">
              <w:rPr>
                <w:rFonts w:ascii="Verdana" w:hAnsi="Verdana"/>
                <w:sz w:val="20"/>
                <w:szCs w:val="20"/>
                <w:lang w:val="en-GB" w:eastAsia="en-US"/>
              </w:rPr>
              <w:t xml:space="preserve">0.5 </w:t>
            </w:r>
          </w:p>
        </w:tc>
      </w:tr>
      <w:tr w:rsidR="00487971" w:rsidRPr="00487971" w:rsidTr="00CB1B83">
        <w:tc>
          <w:tcPr>
            <w:tcW w:w="1659" w:type="dxa"/>
            <w:shd w:val="clear" w:color="auto" w:fill="auto"/>
          </w:tcPr>
          <w:p w:rsidR="00487971" w:rsidRPr="00487971" w:rsidRDefault="00487971" w:rsidP="00487971">
            <w:pPr>
              <w:spacing w:after="0" w:line="260" w:lineRule="atLeast"/>
              <w:rPr>
                <w:rFonts w:ascii="Verdana" w:hAnsi="Verdana"/>
                <w:sz w:val="20"/>
                <w:szCs w:val="20"/>
                <w:lang w:val="en-GB" w:eastAsia="en-US"/>
              </w:rPr>
            </w:pPr>
            <w:r w:rsidRPr="00487971">
              <w:rPr>
                <w:rFonts w:ascii="Verdana" w:hAnsi="Verdana"/>
                <w:sz w:val="20"/>
                <w:szCs w:val="20"/>
                <w:lang w:val="en-GB" w:eastAsia="en-US"/>
              </w:rPr>
              <w:t>AELmedium-term</w:t>
            </w:r>
          </w:p>
        </w:tc>
        <w:tc>
          <w:tcPr>
            <w:tcW w:w="1477" w:type="dxa"/>
          </w:tcPr>
          <w:p w:rsidR="00487971" w:rsidRPr="00487971" w:rsidRDefault="00487971" w:rsidP="00487971">
            <w:pPr>
              <w:spacing w:after="0" w:line="260" w:lineRule="atLeast"/>
              <w:rPr>
                <w:rFonts w:ascii="Verdana" w:hAnsi="Verdana"/>
                <w:sz w:val="20"/>
                <w:szCs w:val="20"/>
                <w:lang w:val="en-GB" w:eastAsia="en-US"/>
              </w:rPr>
            </w:pPr>
            <w:r w:rsidRPr="00487971">
              <w:rPr>
                <w:rFonts w:ascii="Verdana" w:eastAsiaTheme="minorHAnsi" w:hAnsi="Verdana" w:cs="Verdana"/>
                <w:sz w:val="20"/>
                <w:szCs w:val="20"/>
                <w:lang w:val="en-GB" w:eastAsia="en-US"/>
              </w:rPr>
              <w:t xml:space="preserve">dog 12 month study </w:t>
            </w:r>
          </w:p>
        </w:tc>
        <w:tc>
          <w:tcPr>
            <w:tcW w:w="1746" w:type="dxa"/>
          </w:tcPr>
          <w:p w:rsidR="00487971" w:rsidRPr="00487971" w:rsidRDefault="00487971">
            <w:pPr>
              <w:spacing w:after="0" w:line="260" w:lineRule="atLeast"/>
              <w:rPr>
                <w:rFonts w:ascii="Verdana" w:hAnsi="Verdana"/>
                <w:sz w:val="20"/>
                <w:szCs w:val="20"/>
                <w:lang w:val="en-GB" w:eastAsia="en-US"/>
              </w:rPr>
            </w:pPr>
            <w:r w:rsidRPr="00487971">
              <w:rPr>
                <w:rFonts w:ascii="Verdana" w:eastAsiaTheme="minorHAnsi" w:hAnsi="Verdana" w:cs="Verdana"/>
                <w:sz w:val="20"/>
                <w:szCs w:val="20"/>
                <w:lang w:val="en-GB" w:eastAsia="en-US"/>
              </w:rPr>
              <w:t xml:space="preserve">NOAEL = 5 </w:t>
            </w:r>
          </w:p>
        </w:tc>
        <w:tc>
          <w:tcPr>
            <w:tcW w:w="717" w:type="dxa"/>
          </w:tcPr>
          <w:p w:rsidR="00487971" w:rsidRPr="00487971" w:rsidRDefault="00487971" w:rsidP="00487971">
            <w:pPr>
              <w:spacing w:after="0" w:line="260" w:lineRule="atLeast"/>
              <w:rPr>
                <w:rFonts w:ascii="Verdana" w:hAnsi="Verdana"/>
                <w:sz w:val="20"/>
                <w:szCs w:val="20"/>
                <w:lang w:val="en-GB" w:eastAsia="en-US"/>
              </w:rPr>
            </w:pPr>
            <w:r w:rsidRPr="00487971">
              <w:rPr>
                <w:rFonts w:ascii="Verdana" w:hAnsi="Verdana"/>
                <w:sz w:val="20"/>
                <w:szCs w:val="20"/>
                <w:lang w:val="en-GB" w:eastAsia="en-US"/>
              </w:rPr>
              <w:t>100</w:t>
            </w:r>
          </w:p>
        </w:tc>
        <w:tc>
          <w:tcPr>
            <w:tcW w:w="1739" w:type="dxa"/>
            <w:vAlign w:val="center"/>
          </w:tcPr>
          <w:p w:rsidR="00487971" w:rsidRPr="00487971" w:rsidRDefault="00001E27" w:rsidP="00CB1B83">
            <w:pPr>
              <w:spacing w:after="0" w:line="260" w:lineRule="atLeast"/>
              <w:jc w:val="center"/>
              <w:rPr>
                <w:rFonts w:ascii="Verdana" w:hAnsi="Verdana"/>
                <w:sz w:val="20"/>
                <w:szCs w:val="20"/>
                <w:lang w:val="en-GB" w:eastAsia="en-US"/>
              </w:rPr>
            </w:pPr>
            <w:r>
              <w:rPr>
                <w:rFonts w:ascii="Verdana" w:hAnsi="Verdana"/>
                <w:sz w:val="20"/>
                <w:szCs w:val="20"/>
                <w:lang w:val="en-GB" w:eastAsia="en-US"/>
              </w:rPr>
              <w:t>none</w:t>
            </w:r>
          </w:p>
        </w:tc>
        <w:tc>
          <w:tcPr>
            <w:tcW w:w="1842" w:type="dxa"/>
            <w:shd w:val="clear" w:color="auto" w:fill="auto"/>
            <w:vAlign w:val="center"/>
          </w:tcPr>
          <w:p w:rsidR="00487971" w:rsidRPr="00487971" w:rsidRDefault="00487971" w:rsidP="00CB1B83">
            <w:pPr>
              <w:spacing w:after="0" w:line="260" w:lineRule="atLeast"/>
              <w:jc w:val="center"/>
              <w:rPr>
                <w:rFonts w:ascii="Verdana" w:hAnsi="Verdana"/>
                <w:sz w:val="20"/>
                <w:szCs w:val="20"/>
                <w:lang w:val="en-GB" w:eastAsia="en-US"/>
              </w:rPr>
            </w:pPr>
            <w:r w:rsidRPr="00487971">
              <w:rPr>
                <w:rFonts w:ascii="Verdana" w:hAnsi="Verdana"/>
                <w:sz w:val="20"/>
                <w:szCs w:val="20"/>
                <w:lang w:val="en-GB" w:eastAsia="en-US"/>
              </w:rPr>
              <w:t>0.05</w:t>
            </w:r>
            <w:r w:rsidRPr="00487971">
              <w:rPr>
                <w:rFonts w:ascii="Verdana" w:eastAsiaTheme="minorHAnsi" w:hAnsi="Verdana" w:cs="Verdana"/>
                <w:sz w:val="20"/>
                <w:szCs w:val="20"/>
                <w:lang w:val="en-GB" w:eastAsia="en-US"/>
              </w:rPr>
              <w:t xml:space="preserve"> </w:t>
            </w:r>
          </w:p>
        </w:tc>
      </w:tr>
      <w:tr w:rsidR="00487971" w:rsidRPr="00487971" w:rsidTr="00CB1B83">
        <w:tc>
          <w:tcPr>
            <w:tcW w:w="1659" w:type="dxa"/>
            <w:shd w:val="clear" w:color="auto" w:fill="auto"/>
          </w:tcPr>
          <w:p w:rsidR="00487971" w:rsidRPr="00487971" w:rsidRDefault="00487971" w:rsidP="00487971">
            <w:pPr>
              <w:spacing w:after="0" w:line="260" w:lineRule="atLeast"/>
              <w:rPr>
                <w:rFonts w:ascii="Verdana" w:hAnsi="Verdana"/>
                <w:sz w:val="20"/>
                <w:szCs w:val="20"/>
                <w:lang w:val="en-GB" w:eastAsia="en-US"/>
              </w:rPr>
            </w:pPr>
            <w:r w:rsidRPr="00487971">
              <w:rPr>
                <w:rFonts w:ascii="Verdana" w:hAnsi="Verdana"/>
                <w:sz w:val="20"/>
                <w:szCs w:val="20"/>
                <w:lang w:val="en-GB" w:eastAsia="en-US"/>
              </w:rPr>
              <w:t>AELlong-term</w:t>
            </w:r>
          </w:p>
        </w:tc>
        <w:tc>
          <w:tcPr>
            <w:tcW w:w="1477" w:type="dxa"/>
          </w:tcPr>
          <w:p w:rsidR="00487971" w:rsidRPr="00487971" w:rsidRDefault="00487971" w:rsidP="00487971">
            <w:pPr>
              <w:spacing w:after="0" w:line="260" w:lineRule="atLeast"/>
              <w:rPr>
                <w:rFonts w:ascii="Verdana" w:hAnsi="Verdana"/>
                <w:sz w:val="20"/>
                <w:szCs w:val="20"/>
                <w:lang w:val="en-GB" w:eastAsia="en-US"/>
              </w:rPr>
            </w:pPr>
            <w:r w:rsidRPr="00487971">
              <w:rPr>
                <w:rFonts w:ascii="Verdana" w:eastAsiaTheme="minorHAnsi" w:hAnsi="Verdana" w:cs="Verdana"/>
                <w:sz w:val="20"/>
                <w:szCs w:val="20"/>
                <w:lang w:val="en-GB" w:eastAsia="en-US"/>
              </w:rPr>
              <w:t xml:space="preserve">12-month dog study </w:t>
            </w:r>
          </w:p>
        </w:tc>
        <w:tc>
          <w:tcPr>
            <w:tcW w:w="1746" w:type="dxa"/>
          </w:tcPr>
          <w:p w:rsidR="00487971" w:rsidRPr="00487971" w:rsidRDefault="00487971">
            <w:pPr>
              <w:spacing w:after="0" w:line="260" w:lineRule="atLeast"/>
              <w:rPr>
                <w:rFonts w:ascii="Verdana" w:hAnsi="Verdana"/>
                <w:sz w:val="20"/>
                <w:szCs w:val="20"/>
                <w:lang w:val="en-GB" w:eastAsia="en-US"/>
              </w:rPr>
            </w:pPr>
            <w:r w:rsidRPr="00487971">
              <w:rPr>
                <w:rFonts w:ascii="Verdana" w:eastAsiaTheme="minorHAnsi" w:hAnsi="Verdana" w:cs="Verdana"/>
                <w:sz w:val="20"/>
                <w:szCs w:val="20"/>
                <w:lang w:val="en-GB" w:eastAsia="en-US"/>
              </w:rPr>
              <w:t xml:space="preserve">NOAEL = 5 </w:t>
            </w:r>
          </w:p>
        </w:tc>
        <w:tc>
          <w:tcPr>
            <w:tcW w:w="717" w:type="dxa"/>
          </w:tcPr>
          <w:p w:rsidR="00487971" w:rsidRPr="00487971" w:rsidRDefault="00487971" w:rsidP="00487971">
            <w:pPr>
              <w:spacing w:after="0" w:line="260" w:lineRule="atLeast"/>
              <w:rPr>
                <w:rFonts w:ascii="Verdana" w:hAnsi="Verdana"/>
                <w:sz w:val="20"/>
                <w:szCs w:val="20"/>
                <w:lang w:val="en-GB" w:eastAsia="en-US"/>
              </w:rPr>
            </w:pPr>
            <w:r w:rsidRPr="00487971">
              <w:rPr>
                <w:rFonts w:ascii="Verdana" w:hAnsi="Verdana"/>
                <w:sz w:val="20"/>
                <w:szCs w:val="20"/>
                <w:lang w:val="en-GB" w:eastAsia="en-US"/>
              </w:rPr>
              <w:t>100</w:t>
            </w:r>
          </w:p>
        </w:tc>
        <w:tc>
          <w:tcPr>
            <w:tcW w:w="1739" w:type="dxa"/>
            <w:vAlign w:val="center"/>
          </w:tcPr>
          <w:p w:rsidR="00487971" w:rsidRPr="00487971" w:rsidRDefault="00001E27" w:rsidP="00CB1B83">
            <w:pPr>
              <w:spacing w:after="0" w:line="260" w:lineRule="atLeast"/>
              <w:jc w:val="center"/>
              <w:rPr>
                <w:rFonts w:ascii="Verdana" w:hAnsi="Verdana"/>
                <w:sz w:val="20"/>
                <w:szCs w:val="20"/>
                <w:lang w:val="en-GB" w:eastAsia="en-US"/>
              </w:rPr>
            </w:pPr>
            <w:r>
              <w:rPr>
                <w:rFonts w:ascii="Verdana" w:hAnsi="Verdana"/>
                <w:sz w:val="20"/>
                <w:szCs w:val="20"/>
                <w:lang w:val="en-GB" w:eastAsia="en-US"/>
              </w:rPr>
              <w:t>none</w:t>
            </w:r>
          </w:p>
        </w:tc>
        <w:tc>
          <w:tcPr>
            <w:tcW w:w="1842" w:type="dxa"/>
            <w:shd w:val="clear" w:color="auto" w:fill="auto"/>
            <w:vAlign w:val="center"/>
          </w:tcPr>
          <w:p w:rsidR="00487971" w:rsidRPr="00487971" w:rsidRDefault="00487971" w:rsidP="00CB1B83">
            <w:pPr>
              <w:spacing w:after="0" w:line="260" w:lineRule="atLeast"/>
              <w:jc w:val="center"/>
              <w:rPr>
                <w:rFonts w:ascii="Verdana" w:hAnsi="Verdana"/>
                <w:sz w:val="20"/>
                <w:szCs w:val="20"/>
                <w:lang w:val="en-GB" w:eastAsia="en-US"/>
              </w:rPr>
            </w:pPr>
            <w:r w:rsidRPr="00487971">
              <w:rPr>
                <w:rFonts w:ascii="Verdana" w:hAnsi="Verdana"/>
                <w:sz w:val="20"/>
                <w:szCs w:val="20"/>
                <w:lang w:val="en-GB" w:eastAsia="en-US"/>
              </w:rPr>
              <w:t xml:space="preserve">0.05 </w:t>
            </w:r>
          </w:p>
        </w:tc>
      </w:tr>
      <w:tr w:rsidR="00487971" w:rsidRPr="00487971" w:rsidTr="004360B1">
        <w:tc>
          <w:tcPr>
            <w:tcW w:w="1659" w:type="dxa"/>
            <w:shd w:val="clear" w:color="auto" w:fill="auto"/>
          </w:tcPr>
          <w:p w:rsidR="00487971" w:rsidRPr="00487971" w:rsidRDefault="00487971" w:rsidP="00487971">
            <w:pPr>
              <w:spacing w:after="0" w:line="260" w:lineRule="atLeast"/>
              <w:rPr>
                <w:rFonts w:ascii="Verdana" w:hAnsi="Verdana"/>
                <w:sz w:val="20"/>
                <w:szCs w:val="20"/>
                <w:lang w:val="en-GB" w:eastAsia="en-US"/>
              </w:rPr>
            </w:pPr>
            <w:r w:rsidRPr="00487971">
              <w:rPr>
                <w:rFonts w:ascii="Verdana" w:hAnsi="Verdana"/>
                <w:sz w:val="20"/>
                <w:szCs w:val="20"/>
                <w:lang w:val="en-GB" w:eastAsia="en-US"/>
              </w:rPr>
              <w:t>ARfD</w:t>
            </w:r>
          </w:p>
        </w:tc>
        <w:tc>
          <w:tcPr>
            <w:tcW w:w="7521" w:type="dxa"/>
            <w:gridSpan w:val="5"/>
            <w:vMerge w:val="restart"/>
          </w:tcPr>
          <w:p w:rsidR="00487971" w:rsidRPr="00487971" w:rsidRDefault="00487971" w:rsidP="00487971">
            <w:pPr>
              <w:spacing w:after="0" w:line="260" w:lineRule="atLeast"/>
              <w:rPr>
                <w:rFonts w:ascii="Verdana" w:hAnsi="Verdana"/>
                <w:sz w:val="20"/>
                <w:szCs w:val="20"/>
                <w:lang w:val="en-GB" w:eastAsia="en-US"/>
              </w:rPr>
            </w:pPr>
            <w:r w:rsidRPr="00487971">
              <w:rPr>
                <w:rFonts w:ascii="Verdana" w:eastAsiaTheme="minorHAnsi" w:hAnsi="Verdana" w:cs="Verdana"/>
                <w:sz w:val="20"/>
                <w:szCs w:val="20"/>
                <w:lang w:val="en-GB" w:eastAsia="en-US"/>
              </w:rPr>
              <w:t>Not allocated</w:t>
            </w:r>
          </w:p>
        </w:tc>
      </w:tr>
      <w:tr w:rsidR="00487971" w:rsidRPr="00487971" w:rsidTr="004360B1">
        <w:tc>
          <w:tcPr>
            <w:tcW w:w="1659" w:type="dxa"/>
            <w:shd w:val="clear" w:color="auto" w:fill="auto"/>
          </w:tcPr>
          <w:p w:rsidR="00487971" w:rsidRPr="00487971" w:rsidRDefault="00487971" w:rsidP="00487971">
            <w:pPr>
              <w:spacing w:after="0" w:line="260" w:lineRule="atLeast"/>
              <w:rPr>
                <w:rFonts w:ascii="Verdana" w:hAnsi="Verdana"/>
                <w:sz w:val="20"/>
                <w:szCs w:val="20"/>
                <w:lang w:val="en-GB" w:eastAsia="en-US"/>
              </w:rPr>
            </w:pPr>
            <w:r w:rsidRPr="00487971">
              <w:rPr>
                <w:rFonts w:ascii="Verdana" w:hAnsi="Verdana"/>
                <w:sz w:val="20"/>
                <w:szCs w:val="20"/>
                <w:lang w:val="en-GB" w:eastAsia="en-US"/>
              </w:rPr>
              <w:t>ADI</w:t>
            </w:r>
          </w:p>
        </w:tc>
        <w:tc>
          <w:tcPr>
            <w:tcW w:w="7521" w:type="dxa"/>
            <w:gridSpan w:val="5"/>
            <w:vMerge/>
          </w:tcPr>
          <w:p w:rsidR="00487971" w:rsidRPr="00487971" w:rsidRDefault="00487971" w:rsidP="00487971">
            <w:pPr>
              <w:spacing w:after="0" w:line="260" w:lineRule="atLeast"/>
              <w:rPr>
                <w:rFonts w:ascii="Verdana" w:hAnsi="Verdana"/>
                <w:sz w:val="20"/>
                <w:szCs w:val="20"/>
                <w:lang w:val="en-GB" w:eastAsia="en-US"/>
              </w:rPr>
            </w:pPr>
          </w:p>
        </w:tc>
      </w:tr>
    </w:tbl>
    <w:p w:rsidR="004360B1" w:rsidRDefault="004360B1" w:rsidP="004360B1">
      <w:pPr>
        <w:rPr>
          <w:rFonts w:ascii="Verdana" w:hAnsi="Verdana"/>
          <w:b/>
          <w:bCs/>
          <w:sz w:val="20"/>
          <w:lang w:eastAsia="en-US"/>
        </w:rPr>
      </w:pPr>
    </w:p>
    <w:p w:rsidR="004360B1" w:rsidRPr="00C45A72" w:rsidRDefault="004360B1" w:rsidP="004360B1">
      <w:pPr>
        <w:rPr>
          <w:rFonts w:ascii="Verdana" w:hAnsi="Verdana"/>
          <w:b/>
          <w:bCs/>
          <w:sz w:val="20"/>
          <w:lang w:eastAsia="en-US"/>
        </w:rPr>
      </w:pPr>
      <w:r w:rsidRPr="00C45A72">
        <w:rPr>
          <w:rFonts w:ascii="Verdana" w:hAnsi="Verdana"/>
          <w:b/>
          <w:bCs/>
          <w:sz w:val="20"/>
          <w:lang w:eastAsia="en-US"/>
        </w:rPr>
        <w:t>Maximum residue limits or equivalent</w:t>
      </w:r>
    </w:p>
    <w:p w:rsidR="004360B1" w:rsidRPr="00C45A72" w:rsidRDefault="004360B1" w:rsidP="00CB1B83">
      <w:pPr>
        <w:spacing w:after="0" w:line="240" w:lineRule="auto"/>
        <w:rPr>
          <w:rFonts w:ascii="Verdana" w:hAnsi="Verdana"/>
          <w:sz w:val="20"/>
          <w:lang w:eastAsia="en-US"/>
        </w:rPr>
      </w:pPr>
      <w:r w:rsidRPr="00C45A72">
        <w:rPr>
          <w:rFonts w:ascii="Verdana" w:hAnsi="Verdana"/>
          <w:sz w:val="20"/>
          <w:lang w:eastAsia="en-US"/>
        </w:rPr>
        <w:t>Residue definitions</w:t>
      </w:r>
    </w:p>
    <w:p w:rsidR="004360B1" w:rsidRPr="004360B1" w:rsidRDefault="004360B1" w:rsidP="00CB1B83">
      <w:pPr>
        <w:spacing w:after="0" w:line="240" w:lineRule="auto"/>
        <w:rPr>
          <w:rFonts w:ascii="Verdana" w:hAnsi="Verdana" w:cs="Verdana"/>
          <w:sz w:val="20"/>
          <w:szCs w:val="20"/>
          <w:lang w:val="en-US"/>
        </w:rPr>
      </w:pPr>
      <w:r w:rsidRPr="004360B1">
        <w:rPr>
          <w:rFonts w:ascii="Verdana" w:hAnsi="Verdana" w:cs="Verdana"/>
          <w:sz w:val="20"/>
          <w:szCs w:val="20"/>
          <w:lang w:val="en-US"/>
        </w:rPr>
        <w:t>Permethrin (sum of isomers)</w:t>
      </w:r>
    </w:p>
    <w:p w:rsidR="004360B1" w:rsidRDefault="004360B1" w:rsidP="00CB1B83">
      <w:pPr>
        <w:spacing w:after="0" w:line="240" w:lineRule="auto"/>
        <w:rPr>
          <w:rFonts w:ascii="Verdana" w:hAnsi="Verdana" w:cs="Verdana"/>
          <w:sz w:val="20"/>
          <w:szCs w:val="20"/>
          <w:lang w:val="en-US"/>
        </w:rPr>
      </w:pPr>
      <w:r w:rsidRPr="004360B1">
        <w:rPr>
          <w:rFonts w:ascii="Verdana" w:hAnsi="Verdana" w:cs="Verdana"/>
          <w:sz w:val="20"/>
          <w:szCs w:val="20"/>
          <w:lang w:val="en-US"/>
        </w:rPr>
        <w:t>This active substance is considered “Fat soluble”.</w:t>
      </w:r>
    </w:p>
    <w:p w:rsidR="00001E27" w:rsidRPr="004360B1" w:rsidRDefault="00001E27" w:rsidP="00CB1B83">
      <w:pPr>
        <w:spacing w:after="0" w:line="240" w:lineRule="auto"/>
        <w:rPr>
          <w:rFonts w:ascii="Verdana" w:hAnsi="Verdana" w:cs="Verdana"/>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323"/>
        <w:gridCol w:w="1700"/>
        <w:gridCol w:w="2835"/>
      </w:tblGrid>
      <w:tr w:rsidR="004360B1" w:rsidRPr="004360B1" w:rsidTr="00CB1B83">
        <w:tc>
          <w:tcPr>
            <w:tcW w:w="2322" w:type="dxa"/>
            <w:shd w:val="clear" w:color="auto" w:fill="FFFFCC"/>
          </w:tcPr>
          <w:p w:rsidR="004360B1" w:rsidRPr="00CB1B83" w:rsidRDefault="004360B1" w:rsidP="00503A35">
            <w:pPr>
              <w:rPr>
                <w:rFonts w:ascii="Verdana" w:hAnsi="Verdana"/>
                <w:b/>
                <w:sz w:val="20"/>
                <w:szCs w:val="20"/>
                <w:lang w:val="en-US" w:eastAsia="en-US"/>
              </w:rPr>
            </w:pPr>
            <w:r w:rsidRPr="00CB1B83">
              <w:rPr>
                <w:rFonts w:ascii="Verdana" w:hAnsi="Verdana"/>
                <w:b/>
                <w:sz w:val="20"/>
                <w:szCs w:val="20"/>
                <w:lang w:val="en-US" w:eastAsia="en-US"/>
              </w:rPr>
              <w:t>MRLs or other relevant reference values</w:t>
            </w:r>
          </w:p>
        </w:tc>
        <w:tc>
          <w:tcPr>
            <w:tcW w:w="2323" w:type="dxa"/>
            <w:shd w:val="clear" w:color="auto" w:fill="FFFFCC"/>
          </w:tcPr>
          <w:p w:rsidR="004360B1" w:rsidRPr="004360B1" w:rsidRDefault="004360B1" w:rsidP="00503A35">
            <w:pPr>
              <w:rPr>
                <w:rFonts w:ascii="Verdana" w:hAnsi="Verdana"/>
                <w:b/>
                <w:sz w:val="20"/>
                <w:szCs w:val="20"/>
                <w:lang w:eastAsia="en-US"/>
              </w:rPr>
            </w:pPr>
            <w:r w:rsidRPr="004360B1">
              <w:rPr>
                <w:rFonts w:ascii="Verdana" w:hAnsi="Verdana"/>
                <w:b/>
                <w:sz w:val="20"/>
                <w:szCs w:val="20"/>
                <w:lang w:eastAsia="en-US"/>
              </w:rPr>
              <w:t xml:space="preserve">Reference </w:t>
            </w:r>
          </w:p>
        </w:tc>
        <w:tc>
          <w:tcPr>
            <w:tcW w:w="1700" w:type="dxa"/>
            <w:shd w:val="clear" w:color="auto" w:fill="FFFFCC"/>
          </w:tcPr>
          <w:p w:rsidR="004360B1" w:rsidRPr="004360B1" w:rsidRDefault="004360B1" w:rsidP="00503A35">
            <w:pPr>
              <w:rPr>
                <w:rFonts w:ascii="Verdana" w:hAnsi="Verdana"/>
                <w:b/>
                <w:sz w:val="20"/>
                <w:szCs w:val="20"/>
                <w:lang w:eastAsia="en-US"/>
              </w:rPr>
            </w:pPr>
            <w:r w:rsidRPr="004360B1">
              <w:rPr>
                <w:rFonts w:ascii="Verdana" w:hAnsi="Verdana"/>
                <w:b/>
                <w:sz w:val="20"/>
                <w:szCs w:val="20"/>
                <w:lang w:eastAsia="en-US"/>
              </w:rPr>
              <w:t>Relevant commodities</w:t>
            </w:r>
          </w:p>
        </w:tc>
        <w:tc>
          <w:tcPr>
            <w:tcW w:w="2835" w:type="dxa"/>
            <w:shd w:val="clear" w:color="auto" w:fill="FFFFCC"/>
          </w:tcPr>
          <w:p w:rsidR="004360B1" w:rsidRPr="004360B1" w:rsidRDefault="004360B1" w:rsidP="00503A35">
            <w:pPr>
              <w:rPr>
                <w:rFonts w:ascii="Verdana" w:hAnsi="Verdana"/>
                <w:b/>
                <w:sz w:val="20"/>
                <w:szCs w:val="20"/>
                <w:lang w:eastAsia="en-US"/>
              </w:rPr>
            </w:pPr>
            <w:r w:rsidRPr="004360B1">
              <w:rPr>
                <w:rFonts w:ascii="Verdana" w:hAnsi="Verdana"/>
                <w:b/>
                <w:sz w:val="20"/>
                <w:szCs w:val="20"/>
                <w:lang w:eastAsia="en-US"/>
              </w:rPr>
              <w:t>Value</w:t>
            </w:r>
          </w:p>
        </w:tc>
      </w:tr>
      <w:tr w:rsidR="004360B1" w:rsidRPr="00AA7D96" w:rsidTr="00CB1B83">
        <w:tc>
          <w:tcPr>
            <w:tcW w:w="2322" w:type="dxa"/>
            <w:shd w:val="clear" w:color="auto" w:fill="auto"/>
          </w:tcPr>
          <w:p w:rsidR="004360B1" w:rsidRPr="004360B1" w:rsidRDefault="004360B1" w:rsidP="00CB1B83">
            <w:pPr>
              <w:spacing w:after="0" w:line="240" w:lineRule="auto"/>
              <w:rPr>
                <w:rFonts w:ascii="Verdana" w:hAnsi="Verdana"/>
                <w:sz w:val="20"/>
                <w:szCs w:val="20"/>
                <w:lang w:eastAsia="en-US"/>
              </w:rPr>
            </w:pPr>
            <w:r w:rsidRPr="004360B1">
              <w:rPr>
                <w:rFonts w:ascii="Verdana" w:hAnsi="Verdana"/>
                <w:sz w:val="20"/>
                <w:szCs w:val="20"/>
                <w:lang w:eastAsia="en-US"/>
              </w:rPr>
              <w:t>Default MRL: Reg. (EU) 2017/623</w:t>
            </w:r>
          </w:p>
        </w:tc>
        <w:tc>
          <w:tcPr>
            <w:tcW w:w="2323" w:type="dxa"/>
            <w:shd w:val="clear" w:color="auto" w:fill="auto"/>
          </w:tcPr>
          <w:p w:rsidR="004360B1" w:rsidRPr="004360B1" w:rsidRDefault="004360B1" w:rsidP="00CB1B83">
            <w:pPr>
              <w:spacing w:after="0" w:line="240" w:lineRule="auto"/>
              <w:rPr>
                <w:rFonts w:ascii="Verdana" w:hAnsi="Verdana"/>
                <w:sz w:val="20"/>
                <w:szCs w:val="20"/>
                <w:lang w:eastAsia="en-US"/>
              </w:rPr>
            </w:pPr>
            <w:r w:rsidRPr="004360B1">
              <w:rPr>
                <w:rFonts w:ascii="Verdana" w:hAnsi="Verdana"/>
                <w:sz w:val="20"/>
                <w:szCs w:val="20"/>
                <w:lang w:eastAsia="en-US"/>
              </w:rPr>
              <w:t>Plant protection products</w:t>
            </w:r>
          </w:p>
        </w:tc>
        <w:tc>
          <w:tcPr>
            <w:tcW w:w="1700" w:type="dxa"/>
            <w:shd w:val="clear" w:color="auto" w:fill="auto"/>
          </w:tcPr>
          <w:p w:rsidR="004360B1" w:rsidRPr="004360B1" w:rsidRDefault="004360B1" w:rsidP="00CB1B83">
            <w:pPr>
              <w:spacing w:after="0" w:line="240" w:lineRule="auto"/>
              <w:rPr>
                <w:rFonts w:ascii="Verdana" w:hAnsi="Verdana"/>
                <w:sz w:val="20"/>
                <w:szCs w:val="20"/>
                <w:lang w:eastAsia="en-US"/>
              </w:rPr>
            </w:pPr>
            <w:r w:rsidRPr="004360B1">
              <w:rPr>
                <w:rFonts w:ascii="Verdana" w:hAnsi="Verdana"/>
                <w:sz w:val="20"/>
                <w:szCs w:val="20"/>
                <w:lang w:eastAsia="en-US"/>
              </w:rPr>
              <w:t>All raw food commodities</w:t>
            </w:r>
          </w:p>
        </w:tc>
        <w:tc>
          <w:tcPr>
            <w:tcW w:w="2835" w:type="dxa"/>
            <w:shd w:val="clear" w:color="auto" w:fill="auto"/>
          </w:tcPr>
          <w:p w:rsidR="004360B1" w:rsidRPr="00CB1B83" w:rsidRDefault="004360B1" w:rsidP="00CB1B83">
            <w:pPr>
              <w:spacing w:after="0" w:line="240" w:lineRule="auto"/>
              <w:rPr>
                <w:rFonts w:ascii="Verdana" w:hAnsi="Verdana"/>
                <w:sz w:val="20"/>
                <w:szCs w:val="20"/>
                <w:lang w:val="en-US" w:eastAsia="en-US"/>
              </w:rPr>
            </w:pPr>
            <w:r w:rsidRPr="00CB1B83">
              <w:rPr>
                <w:rFonts w:ascii="Verdana" w:hAnsi="Verdana"/>
                <w:sz w:val="20"/>
                <w:szCs w:val="20"/>
                <w:lang w:val="en-US" w:eastAsia="en-US"/>
              </w:rPr>
              <w:t>0.05*-0.10* mg/kg except bovine commodities (0.05 to 0.5 mg/kg)</w:t>
            </w:r>
          </w:p>
        </w:tc>
      </w:tr>
      <w:tr w:rsidR="004360B1" w:rsidRPr="00AA7D96" w:rsidTr="00CB1B83">
        <w:tc>
          <w:tcPr>
            <w:tcW w:w="2322" w:type="dxa"/>
            <w:shd w:val="clear" w:color="auto" w:fill="auto"/>
          </w:tcPr>
          <w:p w:rsidR="004360B1" w:rsidRPr="00CB1B83" w:rsidRDefault="004360B1" w:rsidP="00CB1B83">
            <w:pPr>
              <w:spacing w:after="0" w:line="240" w:lineRule="auto"/>
              <w:rPr>
                <w:rFonts w:ascii="Verdana" w:hAnsi="Verdana"/>
                <w:sz w:val="20"/>
                <w:szCs w:val="20"/>
                <w:lang w:val="en-US" w:eastAsia="en-US"/>
              </w:rPr>
            </w:pPr>
            <w:r w:rsidRPr="00CB1B83">
              <w:rPr>
                <w:rFonts w:ascii="Verdana" w:hAnsi="Verdana"/>
                <w:sz w:val="20"/>
                <w:szCs w:val="20"/>
                <w:lang w:val="en-US" w:eastAsia="en-US"/>
              </w:rPr>
              <w:t>MRL for bovine : Reg (EU) 37/2010</w:t>
            </w:r>
          </w:p>
        </w:tc>
        <w:tc>
          <w:tcPr>
            <w:tcW w:w="2323" w:type="dxa"/>
            <w:shd w:val="clear" w:color="auto" w:fill="auto"/>
          </w:tcPr>
          <w:p w:rsidR="004360B1" w:rsidRPr="004360B1" w:rsidRDefault="004360B1" w:rsidP="00CB1B83">
            <w:pPr>
              <w:spacing w:after="0" w:line="240" w:lineRule="auto"/>
              <w:rPr>
                <w:rFonts w:ascii="Verdana" w:hAnsi="Verdana"/>
                <w:sz w:val="20"/>
                <w:szCs w:val="20"/>
                <w:lang w:eastAsia="en-US"/>
              </w:rPr>
            </w:pPr>
            <w:r w:rsidRPr="004360B1">
              <w:rPr>
                <w:rFonts w:ascii="Verdana" w:hAnsi="Verdana"/>
                <w:sz w:val="20"/>
                <w:szCs w:val="20"/>
                <w:lang w:eastAsia="en-US"/>
              </w:rPr>
              <w:t>Veterinary medicinal products</w:t>
            </w:r>
          </w:p>
        </w:tc>
        <w:tc>
          <w:tcPr>
            <w:tcW w:w="1700" w:type="dxa"/>
            <w:shd w:val="clear" w:color="auto" w:fill="auto"/>
          </w:tcPr>
          <w:p w:rsidR="004360B1" w:rsidRPr="004360B1" w:rsidRDefault="004360B1" w:rsidP="00CB1B83">
            <w:pPr>
              <w:spacing w:after="0" w:line="240" w:lineRule="auto"/>
              <w:rPr>
                <w:rFonts w:ascii="Verdana" w:hAnsi="Verdana"/>
                <w:sz w:val="20"/>
                <w:szCs w:val="20"/>
                <w:lang w:eastAsia="en-US"/>
              </w:rPr>
            </w:pPr>
            <w:r w:rsidRPr="004360B1">
              <w:rPr>
                <w:rFonts w:ascii="Verdana" w:hAnsi="Verdana"/>
                <w:sz w:val="20"/>
                <w:szCs w:val="20"/>
                <w:lang w:eastAsia="en-US"/>
              </w:rPr>
              <w:t>Bovine commodities</w:t>
            </w:r>
          </w:p>
        </w:tc>
        <w:tc>
          <w:tcPr>
            <w:tcW w:w="2835" w:type="dxa"/>
            <w:shd w:val="clear" w:color="auto" w:fill="auto"/>
          </w:tcPr>
          <w:p w:rsidR="004360B1" w:rsidRPr="00CB1B83" w:rsidRDefault="004360B1" w:rsidP="00CB1B83">
            <w:pPr>
              <w:spacing w:after="0" w:line="240" w:lineRule="auto"/>
              <w:ind w:right="-144"/>
              <w:rPr>
                <w:rFonts w:ascii="Verdana" w:hAnsi="Verdana"/>
                <w:sz w:val="20"/>
                <w:szCs w:val="20"/>
                <w:lang w:val="en-US" w:eastAsia="en-US"/>
              </w:rPr>
            </w:pPr>
            <w:r w:rsidRPr="00CB1B83">
              <w:rPr>
                <w:rFonts w:ascii="Verdana" w:hAnsi="Verdana"/>
                <w:sz w:val="20"/>
                <w:szCs w:val="20"/>
                <w:lang w:val="en-US" w:eastAsia="en-US"/>
              </w:rPr>
              <w:t xml:space="preserve">Muscle, Liver, Kidney, Milk: 50 </w:t>
            </w:r>
            <w:r w:rsidRPr="004360B1">
              <w:rPr>
                <w:rFonts w:ascii="Verdana" w:hAnsi="Verdana"/>
                <w:sz w:val="20"/>
                <w:szCs w:val="20"/>
                <w:lang w:eastAsia="en-US"/>
              </w:rPr>
              <w:t>μ</w:t>
            </w:r>
            <w:r w:rsidRPr="00CB1B83">
              <w:rPr>
                <w:rFonts w:ascii="Verdana" w:hAnsi="Verdana"/>
                <w:sz w:val="20"/>
                <w:szCs w:val="20"/>
                <w:lang w:val="en-US" w:eastAsia="en-US"/>
              </w:rPr>
              <w:t>g/kg</w:t>
            </w:r>
          </w:p>
          <w:p w:rsidR="004360B1" w:rsidRPr="00CB1B83" w:rsidRDefault="004360B1" w:rsidP="00CB1B83">
            <w:pPr>
              <w:spacing w:after="0" w:line="240" w:lineRule="auto"/>
              <w:rPr>
                <w:rFonts w:ascii="Verdana" w:hAnsi="Verdana"/>
                <w:sz w:val="20"/>
                <w:szCs w:val="20"/>
                <w:lang w:val="en-US" w:eastAsia="en-US"/>
              </w:rPr>
            </w:pPr>
            <w:r w:rsidRPr="00CB1B83">
              <w:rPr>
                <w:rFonts w:ascii="Verdana" w:hAnsi="Verdana"/>
                <w:sz w:val="20"/>
                <w:szCs w:val="20"/>
                <w:lang w:val="en-US" w:eastAsia="en-US"/>
              </w:rPr>
              <w:t xml:space="preserve">Fat: 500 </w:t>
            </w:r>
            <w:r w:rsidRPr="004360B1">
              <w:rPr>
                <w:rFonts w:ascii="Verdana" w:hAnsi="Verdana"/>
                <w:sz w:val="20"/>
                <w:szCs w:val="20"/>
                <w:lang w:eastAsia="en-US"/>
              </w:rPr>
              <w:t>μ</w:t>
            </w:r>
            <w:r w:rsidRPr="00CB1B83">
              <w:rPr>
                <w:rFonts w:ascii="Verdana" w:hAnsi="Verdana"/>
                <w:sz w:val="20"/>
                <w:szCs w:val="20"/>
                <w:lang w:val="en-US" w:eastAsia="en-US"/>
              </w:rPr>
              <w:t>g/kg</w:t>
            </w:r>
          </w:p>
        </w:tc>
      </w:tr>
    </w:tbl>
    <w:p w:rsidR="00487971" w:rsidRPr="00CB1B83" w:rsidRDefault="00487971" w:rsidP="00487971">
      <w:pPr>
        <w:spacing w:after="0" w:line="260" w:lineRule="atLeast"/>
        <w:rPr>
          <w:strike/>
          <w:lang w:val="en-US" w:eastAsia="en-US"/>
        </w:rPr>
      </w:pPr>
    </w:p>
    <w:p w:rsidR="00487971" w:rsidRPr="00CB1B83" w:rsidRDefault="00487971" w:rsidP="00487971">
      <w:pPr>
        <w:spacing w:after="0" w:line="260" w:lineRule="atLeast"/>
        <w:jc w:val="both"/>
        <w:rPr>
          <w:lang w:val="en-US" w:eastAsia="en-US"/>
        </w:rPr>
      </w:pPr>
    </w:p>
    <w:p w:rsidR="00487971" w:rsidRPr="00CB1B83" w:rsidRDefault="00487971" w:rsidP="00487971">
      <w:pPr>
        <w:spacing w:after="0" w:line="260" w:lineRule="atLeast"/>
        <w:rPr>
          <w:rFonts w:ascii="Verdana" w:hAnsi="Verdana"/>
          <w:b/>
          <w:i/>
          <w:szCs w:val="22"/>
          <w:lang w:val="en-US"/>
        </w:rPr>
      </w:pPr>
      <w:bookmarkStart w:id="232" w:name="_Toc403472775"/>
      <w:bookmarkStart w:id="233" w:name="_Toc389729089"/>
      <w:r w:rsidRPr="00CB1B83">
        <w:rPr>
          <w:rFonts w:ascii="Verdana" w:hAnsi="Verdana"/>
          <w:b/>
          <w:i/>
          <w:szCs w:val="22"/>
          <w:lang w:val="en-US"/>
        </w:rPr>
        <w:t>Risk for industrial users</w:t>
      </w:r>
      <w:bookmarkEnd w:id="232"/>
      <w:bookmarkEnd w:id="233"/>
    </w:p>
    <w:p w:rsidR="00487971" w:rsidRPr="00CB1B83" w:rsidRDefault="00487971" w:rsidP="00487971">
      <w:pPr>
        <w:spacing w:after="0" w:line="260" w:lineRule="atLeast"/>
        <w:rPr>
          <w:rFonts w:ascii="Verdana" w:hAnsi="Verdana"/>
          <w:sz w:val="20"/>
          <w:szCs w:val="20"/>
          <w:lang w:val="en-US" w:eastAsia="en-US"/>
        </w:rPr>
      </w:pPr>
      <w:r w:rsidRPr="00CB1B83">
        <w:rPr>
          <w:rFonts w:ascii="Verdana" w:hAnsi="Verdana"/>
          <w:sz w:val="20"/>
          <w:szCs w:val="20"/>
          <w:lang w:val="en-US" w:eastAsia="en-US"/>
        </w:rPr>
        <w:t>Not applicable.</w:t>
      </w:r>
    </w:p>
    <w:p w:rsidR="00487971" w:rsidRPr="00CB1B83" w:rsidRDefault="00487971" w:rsidP="00487971">
      <w:pPr>
        <w:spacing w:after="0" w:line="260" w:lineRule="atLeast"/>
        <w:rPr>
          <w:i/>
          <w:iCs/>
          <w:lang w:val="en-US" w:eastAsia="en-US"/>
        </w:rPr>
      </w:pPr>
      <w:r w:rsidRPr="00CB1B83">
        <w:rPr>
          <w:i/>
          <w:iCs/>
          <w:lang w:val="en-US" w:eastAsia="en-US"/>
        </w:rPr>
        <w:br w:type="page"/>
      </w:r>
    </w:p>
    <w:p w:rsidR="00487971" w:rsidRPr="00CB1B83" w:rsidRDefault="00487971" w:rsidP="00487971">
      <w:pPr>
        <w:spacing w:after="0" w:line="260" w:lineRule="atLeast"/>
        <w:rPr>
          <w:lang w:val="en-US" w:eastAsia="en-US"/>
        </w:rPr>
      </w:pPr>
    </w:p>
    <w:p w:rsidR="00487971" w:rsidRPr="00CB1B83" w:rsidRDefault="00487971" w:rsidP="00487971">
      <w:pPr>
        <w:spacing w:after="0" w:line="260" w:lineRule="atLeast"/>
        <w:rPr>
          <w:rFonts w:ascii="Verdana" w:hAnsi="Verdana"/>
          <w:b/>
          <w:i/>
          <w:szCs w:val="22"/>
          <w:lang w:val="en-US" w:eastAsia="en-US"/>
        </w:rPr>
      </w:pPr>
      <w:bookmarkStart w:id="234" w:name="_Toc389729090"/>
      <w:bookmarkStart w:id="235" w:name="_Toc403472776"/>
      <w:r w:rsidRPr="00CB1B83">
        <w:rPr>
          <w:rFonts w:ascii="Verdana" w:hAnsi="Verdana"/>
          <w:b/>
          <w:i/>
          <w:szCs w:val="22"/>
          <w:lang w:val="en-US" w:eastAsia="en-US"/>
        </w:rPr>
        <w:t>Risk for professional users</w:t>
      </w:r>
      <w:bookmarkEnd w:id="234"/>
      <w:bookmarkEnd w:id="235"/>
    </w:p>
    <w:p w:rsidR="00487971" w:rsidRPr="00CB1B83" w:rsidRDefault="00487971" w:rsidP="00487971">
      <w:pPr>
        <w:spacing w:after="0" w:line="260" w:lineRule="atLeast"/>
        <w:rPr>
          <w:lang w:val="en-US" w:eastAsia="en-US"/>
        </w:rPr>
      </w:pPr>
    </w:p>
    <w:p w:rsidR="00487971" w:rsidRPr="00CB1B83" w:rsidRDefault="00487971" w:rsidP="00487971">
      <w:pPr>
        <w:spacing w:after="0" w:line="260" w:lineRule="atLeast"/>
        <w:rPr>
          <w:rFonts w:ascii="Verdana" w:hAnsi="Verdana"/>
          <w:b/>
          <w:bCs/>
          <w:sz w:val="20"/>
          <w:lang w:val="en-US" w:eastAsia="en-US"/>
        </w:rPr>
      </w:pPr>
      <w:r w:rsidRPr="00CB1B83">
        <w:rPr>
          <w:rFonts w:ascii="Verdana" w:hAnsi="Verdana"/>
          <w:b/>
          <w:bCs/>
          <w:sz w:val="20"/>
          <w:lang w:val="en-US" w:eastAsia="en-US"/>
        </w:rPr>
        <w:t xml:space="preserve">Systemic effects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559"/>
        <w:gridCol w:w="1560"/>
        <w:gridCol w:w="1417"/>
        <w:gridCol w:w="1559"/>
      </w:tblGrid>
      <w:tr w:rsidR="00487971" w:rsidRPr="00487971" w:rsidTr="00622510">
        <w:tc>
          <w:tcPr>
            <w:tcW w:w="1560" w:type="dxa"/>
            <w:tcBorders>
              <w:top w:val="single" w:sz="12" w:space="0" w:color="auto"/>
            </w:tcBorders>
            <w:shd w:val="clear" w:color="auto" w:fill="FFFFCC"/>
          </w:tcPr>
          <w:p w:rsidR="00487971" w:rsidRPr="00487971" w:rsidRDefault="00487971" w:rsidP="00487971">
            <w:pPr>
              <w:spacing w:after="0" w:line="260" w:lineRule="atLeast"/>
              <w:rPr>
                <w:rFonts w:ascii="Verdana" w:hAnsi="Verdana"/>
                <w:b/>
                <w:sz w:val="20"/>
                <w:szCs w:val="20"/>
                <w:lang w:eastAsia="en-US"/>
              </w:rPr>
            </w:pPr>
            <w:r w:rsidRPr="00487971">
              <w:rPr>
                <w:rFonts w:ascii="Verdana" w:hAnsi="Verdana"/>
                <w:b/>
                <w:sz w:val="20"/>
                <w:szCs w:val="20"/>
                <w:lang w:eastAsia="en-US"/>
              </w:rPr>
              <w:t>Task/</w:t>
            </w:r>
          </w:p>
          <w:p w:rsidR="00487971" w:rsidRPr="00487971" w:rsidRDefault="00487971" w:rsidP="00487971">
            <w:pPr>
              <w:spacing w:after="0" w:line="260" w:lineRule="atLeast"/>
              <w:rPr>
                <w:rFonts w:ascii="Verdana" w:hAnsi="Verdana"/>
                <w:b/>
                <w:sz w:val="20"/>
                <w:szCs w:val="20"/>
                <w:lang w:eastAsia="en-US"/>
              </w:rPr>
            </w:pPr>
            <w:r w:rsidRPr="00487971">
              <w:rPr>
                <w:rFonts w:ascii="Verdana" w:hAnsi="Verdana"/>
                <w:b/>
                <w:sz w:val="20"/>
                <w:szCs w:val="20"/>
                <w:lang w:eastAsia="en-US"/>
              </w:rPr>
              <w:t>Scenario</w:t>
            </w:r>
          </w:p>
        </w:tc>
        <w:tc>
          <w:tcPr>
            <w:tcW w:w="1417" w:type="dxa"/>
            <w:tcBorders>
              <w:top w:val="single" w:sz="12" w:space="0" w:color="auto"/>
            </w:tcBorders>
            <w:shd w:val="clear" w:color="auto" w:fill="FFFFCC"/>
          </w:tcPr>
          <w:p w:rsidR="00487971" w:rsidRPr="00487971" w:rsidRDefault="00487971" w:rsidP="00487971">
            <w:pPr>
              <w:spacing w:after="0" w:line="260" w:lineRule="atLeast"/>
              <w:rPr>
                <w:rFonts w:ascii="Verdana" w:hAnsi="Verdana"/>
                <w:b/>
                <w:sz w:val="20"/>
                <w:szCs w:val="20"/>
                <w:lang w:eastAsia="en-US"/>
              </w:rPr>
            </w:pPr>
            <w:r w:rsidRPr="00487971">
              <w:rPr>
                <w:rFonts w:ascii="Verdana" w:hAnsi="Verdana"/>
                <w:b/>
                <w:sz w:val="20"/>
                <w:szCs w:val="20"/>
                <w:lang w:eastAsia="en-US"/>
              </w:rPr>
              <w:t>Tier</w:t>
            </w:r>
          </w:p>
        </w:tc>
        <w:tc>
          <w:tcPr>
            <w:tcW w:w="1559" w:type="dxa"/>
            <w:tcBorders>
              <w:top w:val="single" w:sz="12" w:space="0" w:color="auto"/>
            </w:tcBorders>
            <w:shd w:val="clear" w:color="auto" w:fill="FFFFCC"/>
          </w:tcPr>
          <w:p w:rsidR="00487971" w:rsidRPr="00487971" w:rsidRDefault="00487971" w:rsidP="00487971">
            <w:pPr>
              <w:spacing w:after="0" w:line="260" w:lineRule="atLeast"/>
              <w:rPr>
                <w:rFonts w:ascii="Verdana" w:hAnsi="Verdana"/>
                <w:b/>
                <w:sz w:val="20"/>
                <w:szCs w:val="20"/>
                <w:lang w:val="es-ES" w:eastAsia="en-US"/>
              </w:rPr>
            </w:pPr>
            <w:r w:rsidRPr="00487971">
              <w:rPr>
                <w:rFonts w:ascii="Verdana" w:hAnsi="Verdana"/>
                <w:b/>
                <w:sz w:val="20"/>
                <w:szCs w:val="20"/>
                <w:lang w:val="es-ES" w:eastAsia="en-US"/>
              </w:rPr>
              <w:t>Maximum acceptable contact Surface (m</w:t>
            </w:r>
            <w:r w:rsidRPr="00487971">
              <w:rPr>
                <w:rFonts w:ascii="Verdana" w:hAnsi="Verdana"/>
                <w:b/>
                <w:sz w:val="20"/>
                <w:szCs w:val="20"/>
                <w:vertAlign w:val="superscript"/>
                <w:lang w:val="es-ES" w:eastAsia="en-US"/>
              </w:rPr>
              <w:t>2</w:t>
            </w:r>
            <w:r w:rsidRPr="00487971">
              <w:rPr>
                <w:rFonts w:ascii="Verdana" w:hAnsi="Verdana"/>
                <w:b/>
                <w:sz w:val="20"/>
                <w:szCs w:val="20"/>
                <w:lang w:val="es-ES" w:eastAsia="en-US"/>
              </w:rPr>
              <w:t>)</w:t>
            </w:r>
          </w:p>
        </w:tc>
        <w:tc>
          <w:tcPr>
            <w:tcW w:w="1560" w:type="dxa"/>
            <w:tcBorders>
              <w:top w:val="single" w:sz="12" w:space="0" w:color="auto"/>
            </w:tcBorders>
            <w:shd w:val="clear" w:color="auto" w:fill="FFFFCC"/>
          </w:tcPr>
          <w:p w:rsidR="00487971" w:rsidRPr="00CB1B83" w:rsidRDefault="00487971" w:rsidP="00487971">
            <w:pPr>
              <w:spacing w:after="0" w:line="260" w:lineRule="atLeast"/>
              <w:rPr>
                <w:rFonts w:ascii="Verdana" w:hAnsi="Verdana"/>
                <w:b/>
                <w:sz w:val="20"/>
                <w:szCs w:val="20"/>
                <w:lang w:val="en-US" w:eastAsia="en-US"/>
              </w:rPr>
            </w:pPr>
            <w:r w:rsidRPr="00CB1B83">
              <w:rPr>
                <w:rFonts w:ascii="Verdana" w:hAnsi="Verdana"/>
                <w:b/>
                <w:sz w:val="20"/>
                <w:szCs w:val="20"/>
                <w:lang w:val="en-US" w:eastAsia="en-US"/>
              </w:rPr>
              <w:t>Estimated uptake</w:t>
            </w:r>
          </w:p>
          <w:p w:rsidR="00487971" w:rsidRPr="00CB1B83" w:rsidRDefault="00487971" w:rsidP="00487971">
            <w:pPr>
              <w:spacing w:after="0" w:line="260" w:lineRule="atLeast"/>
              <w:rPr>
                <w:rFonts w:ascii="Verdana" w:hAnsi="Verdana"/>
                <w:b/>
                <w:sz w:val="20"/>
                <w:szCs w:val="20"/>
                <w:lang w:val="en-US" w:eastAsia="en-US"/>
              </w:rPr>
            </w:pPr>
            <w:r w:rsidRPr="00CB1B83">
              <w:rPr>
                <w:rFonts w:ascii="Verdana" w:hAnsi="Verdana"/>
                <w:b/>
                <w:sz w:val="20"/>
                <w:szCs w:val="20"/>
                <w:lang w:val="en-US" w:eastAsia="en-US"/>
              </w:rPr>
              <w:t>mg/kg bw/d</w:t>
            </w:r>
          </w:p>
        </w:tc>
        <w:tc>
          <w:tcPr>
            <w:tcW w:w="1417" w:type="dxa"/>
            <w:tcBorders>
              <w:top w:val="single" w:sz="12" w:space="0" w:color="auto"/>
            </w:tcBorders>
            <w:shd w:val="clear" w:color="auto" w:fill="FFFFCC"/>
          </w:tcPr>
          <w:p w:rsidR="00487971" w:rsidRPr="00487971" w:rsidRDefault="00487971" w:rsidP="00622510">
            <w:pPr>
              <w:spacing w:after="0" w:line="260" w:lineRule="atLeast"/>
              <w:rPr>
                <w:rFonts w:ascii="Verdana" w:hAnsi="Verdana"/>
                <w:b/>
                <w:sz w:val="20"/>
                <w:szCs w:val="20"/>
                <w:lang w:eastAsia="en-US"/>
              </w:rPr>
            </w:pPr>
            <w:r w:rsidRPr="00487971">
              <w:rPr>
                <w:rFonts w:ascii="Verdana" w:hAnsi="Verdana"/>
                <w:b/>
                <w:sz w:val="20"/>
                <w:szCs w:val="20"/>
                <w:lang w:eastAsia="en-US"/>
              </w:rPr>
              <w:t>Estimated uptake/ AEL (%)</w:t>
            </w:r>
          </w:p>
        </w:tc>
        <w:tc>
          <w:tcPr>
            <w:tcW w:w="1559" w:type="dxa"/>
            <w:tcBorders>
              <w:top w:val="single" w:sz="12" w:space="0" w:color="auto"/>
              <w:right w:val="single" w:sz="12" w:space="0" w:color="auto"/>
            </w:tcBorders>
            <w:shd w:val="clear" w:color="auto" w:fill="FFFFCC"/>
          </w:tcPr>
          <w:p w:rsidR="00487971" w:rsidRPr="00487971" w:rsidRDefault="00487971" w:rsidP="00622510">
            <w:pPr>
              <w:spacing w:after="0" w:line="260" w:lineRule="atLeast"/>
              <w:jc w:val="center"/>
              <w:rPr>
                <w:rFonts w:ascii="Verdana" w:hAnsi="Verdana"/>
                <w:b/>
                <w:sz w:val="20"/>
                <w:szCs w:val="20"/>
                <w:lang w:eastAsia="en-US"/>
              </w:rPr>
            </w:pPr>
            <w:r w:rsidRPr="00487971">
              <w:rPr>
                <w:rFonts w:ascii="Verdana" w:hAnsi="Verdana"/>
                <w:b/>
                <w:sz w:val="20"/>
                <w:szCs w:val="20"/>
                <w:lang w:eastAsia="en-US"/>
              </w:rPr>
              <w:t>Acceptable</w:t>
            </w:r>
          </w:p>
          <w:p w:rsidR="00487971" w:rsidRPr="00487971" w:rsidRDefault="00487971" w:rsidP="00622510">
            <w:pPr>
              <w:spacing w:after="0" w:line="260" w:lineRule="atLeast"/>
              <w:jc w:val="center"/>
              <w:rPr>
                <w:rFonts w:ascii="Verdana" w:hAnsi="Verdana"/>
                <w:b/>
                <w:sz w:val="20"/>
                <w:szCs w:val="20"/>
                <w:lang w:eastAsia="en-US"/>
              </w:rPr>
            </w:pPr>
            <w:r w:rsidRPr="00487971">
              <w:rPr>
                <w:rFonts w:ascii="Verdana" w:hAnsi="Verdana"/>
                <w:b/>
                <w:sz w:val="20"/>
                <w:szCs w:val="20"/>
                <w:lang w:eastAsia="en-US"/>
              </w:rPr>
              <w:t>(yes/no)</w:t>
            </w:r>
          </w:p>
        </w:tc>
      </w:tr>
      <w:tr w:rsidR="00487971" w:rsidRPr="00487971" w:rsidTr="00622510">
        <w:tc>
          <w:tcPr>
            <w:tcW w:w="1560" w:type="dxa"/>
            <w:vMerge w:val="restart"/>
            <w:shd w:val="clear" w:color="auto" w:fill="auto"/>
          </w:tcPr>
          <w:p w:rsidR="00487971" w:rsidRPr="00CB1B83" w:rsidRDefault="00487971" w:rsidP="00487971">
            <w:pPr>
              <w:spacing w:after="0" w:line="260" w:lineRule="atLeast"/>
              <w:rPr>
                <w:rFonts w:ascii="Verdana" w:hAnsi="Verdana"/>
                <w:sz w:val="20"/>
                <w:szCs w:val="20"/>
                <w:lang w:val="en-US" w:eastAsia="en-US"/>
              </w:rPr>
            </w:pPr>
            <w:r w:rsidRPr="00CB1B83">
              <w:rPr>
                <w:rFonts w:ascii="Verdana" w:hAnsi="Verdana"/>
                <w:sz w:val="20"/>
                <w:szCs w:val="20"/>
                <w:lang w:val="en-US" w:eastAsia="en-US"/>
              </w:rPr>
              <w:t>Scenario 1a: Application, dermal contact with membrane</w:t>
            </w:r>
          </w:p>
        </w:tc>
        <w:tc>
          <w:tcPr>
            <w:tcW w:w="1417" w:type="dxa"/>
            <w:shd w:val="clear" w:color="auto" w:fill="auto"/>
            <w:vAlign w:val="center"/>
          </w:tcPr>
          <w:p w:rsidR="00487971" w:rsidRPr="00487971" w:rsidRDefault="00487971" w:rsidP="00622510">
            <w:pPr>
              <w:spacing w:after="0" w:line="260" w:lineRule="atLeast"/>
              <w:rPr>
                <w:rFonts w:ascii="Verdana" w:hAnsi="Verdana"/>
                <w:sz w:val="20"/>
                <w:szCs w:val="20"/>
                <w:lang w:eastAsia="en-US"/>
              </w:rPr>
            </w:pPr>
            <w:r w:rsidRPr="00487971">
              <w:rPr>
                <w:rFonts w:ascii="Verdana" w:hAnsi="Verdana"/>
                <w:sz w:val="20"/>
                <w:szCs w:val="20"/>
                <w:lang w:eastAsia="en-US"/>
              </w:rPr>
              <w:t>Tier 1 without PPE</w:t>
            </w:r>
          </w:p>
        </w:tc>
        <w:tc>
          <w:tcPr>
            <w:tcW w:w="1559" w:type="dxa"/>
            <w:shd w:val="clear" w:color="auto" w:fill="auto"/>
            <w:vAlign w:val="center"/>
          </w:tcPr>
          <w:p w:rsidR="00487971" w:rsidRPr="00487971" w:rsidRDefault="00487971" w:rsidP="00622510">
            <w:pPr>
              <w:spacing w:after="0" w:line="260" w:lineRule="atLeast"/>
              <w:jc w:val="center"/>
              <w:rPr>
                <w:rFonts w:ascii="Verdana" w:hAnsi="Verdana"/>
                <w:sz w:val="20"/>
                <w:szCs w:val="20"/>
                <w:lang w:eastAsia="en-US"/>
              </w:rPr>
            </w:pPr>
            <w:r w:rsidRPr="00487971">
              <w:rPr>
                <w:rFonts w:ascii="Verdana" w:hAnsi="Verdana"/>
                <w:sz w:val="20"/>
                <w:szCs w:val="20"/>
                <w:lang w:eastAsia="en-US"/>
              </w:rPr>
              <w:t>1</w:t>
            </w:r>
            <w:r w:rsidR="00173911">
              <w:rPr>
                <w:rFonts w:ascii="Verdana" w:hAnsi="Verdana"/>
                <w:sz w:val="20"/>
                <w:szCs w:val="20"/>
                <w:lang w:eastAsia="en-US"/>
              </w:rPr>
              <w:t>5.5</w:t>
            </w:r>
          </w:p>
        </w:tc>
        <w:tc>
          <w:tcPr>
            <w:tcW w:w="1560" w:type="dxa"/>
            <w:shd w:val="clear" w:color="auto" w:fill="auto"/>
            <w:vAlign w:val="center"/>
          </w:tcPr>
          <w:p w:rsidR="00487971" w:rsidRPr="00487971" w:rsidRDefault="00487971" w:rsidP="00622510">
            <w:pPr>
              <w:spacing w:after="0" w:line="260" w:lineRule="atLeast"/>
              <w:jc w:val="center"/>
              <w:rPr>
                <w:rFonts w:ascii="Verdana" w:hAnsi="Verdana"/>
                <w:sz w:val="20"/>
                <w:szCs w:val="20"/>
                <w:lang w:eastAsia="en-US"/>
              </w:rPr>
            </w:pPr>
            <w:r w:rsidRPr="00487971">
              <w:rPr>
                <w:rFonts w:ascii="Verdana" w:hAnsi="Verdana"/>
                <w:sz w:val="20"/>
                <w:szCs w:val="20"/>
                <w:lang w:eastAsia="en-US"/>
              </w:rPr>
              <w:t>Not applicable</w:t>
            </w:r>
          </w:p>
        </w:tc>
        <w:tc>
          <w:tcPr>
            <w:tcW w:w="1417" w:type="dxa"/>
            <w:shd w:val="clear" w:color="auto" w:fill="auto"/>
            <w:vAlign w:val="center"/>
          </w:tcPr>
          <w:p w:rsidR="00487971" w:rsidRPr="00487971" w:rsidRDefault="00487971" w:rsidP="00622510">
            <w:pPr>
              <w:spacing w:after="0" w:line="260" w:lineRule="atLeast"/>
              <w:jc w:val="center"/>
              <w:rPr>
                <w:rFonts w:ascii="Verdana" w:hAnsi="Verdana"/>
                <w:sz w:val="20"/>
                <w:szCs w:val="20"/>
                <w:lang w:eastAsia="en-US"/>
              </w:rPr>
            </w:pPr>
            <w:r w:rsidRPr="00487971">
              <w:rPr>
                <w:rFonts w:ascii="Verdana" w:hAnsi="Verdana"/>
                <w:sz w:val="20"/>
                <w:szCs w:val="20"/>
                <w:lang w:eastAsia="en-US"/>
              </w:rPr>
              <w:t>100</w:t>
            </w:r>
          </w:p>
        </w:tc>
        <w:tc>
          <w:tcPr>
            <w:tcW w:w="1559" w:type="dxa"/>
            <w:tcBorders>
              <w:right w:val="single" w:sz="12" w:space="0" w:color="auto"/>
            </w:tcBorders>
            <w:shd w:val="clear" w:color="auto" w:fill="auto"/>
            <w:vAlign w:val="center"/>
          </w:tcPr>
          <w:p w:rsidR="00487971" w:rsidRPr="00487971" w:rsidRDefault="00487971" w:rsidP="00622510">
            <w:pPr>
              <w:spacing w:after="0" w:line="260" w:lineRule="atLeast"/>
              <w:jc w:val="center"/>
              <w:rPr>
                <w:rFonts w:ascii="Verdana" w:hAnsi="Verdana"/>
                <w:b/>
                <w:sz w:val="20"/>
                <w:szCs w:val="20"/>
                <w:lang w:eastAsia="en-US"/>
              </w:rPr>
            </w:pPr>
            <w:r w:rsidRPr="00487971">
              <w:rPr>
                <w:rFonts w:ascii="Verdana" w:hAnsi="Verdana"/>
                <w:b/>
                <w:sz w:val="20"/>
                <w:szCs w:val="20"/>
                <w:lang w:eastAsia="en-US"/>
              </w:rPr>
              <w:t>No</w:t>
            </w:r>
          </w:p>
        </w:tc>
      </w:tr>
      <w:tr w:rsidR="00487971" w:rsidRPr="00487971" w:rsidTr="00622510">
        <w:tc>
          <w:tcPr>
            <w:tcW w:w="1560" w:type="dxa"/>
            <w:vMerge/>
            <w:tcBorders>
              <w:bottom w:val="single" w:sz="12" w:space="0" w:color="auto"/>
            </w:tcBorders>
            <w:shd w:val="clear" w:color="auto" w:fill="auto"/>
          </w:tcPr>
          <w:p w:rsidR="00487971" w:rsidRPr="00487971" w:rsidRDefault="00487971" w:rsidP="00487971">
            <w:pPr>
              <w:spacing w:after="0" w:line="260" w:lineRule="atLeast"/>
              <w:rPr>
                <w:rFonts w:ascii="Verdana" w:hAnsi="Verdana"/>
                <w:sz w:val="20"/>
                <w:szCs w:val="20"/>
                <w:lang w:eastAsia="en-US"/>
              </w:rPr>
            </w:pPr>
          </w:p>
        </w:tc>
        <w:tc>
          <w:tcPr>
            <w:tcW w:w="1417" w:type="dxa"/>
            <w:tcBorders>
              <w:bottom w:val="single" w:sz="12" w:space="0" w:color="auto"/>
            </w:tcBorders>
            <w:shd w:val="clear" w:color="auto" w:fill="auto"/>
            <w:vAlign w:val="center"/>
          </w:tcPr>
          <w:p w:rsidR="00487971" w:rsidRPr="00487971" w:rsidRDefault="00487971" w:rsidP="00622510">
            <w:pPr>
              <w:spacing w:after="0" w:line="260" w:lineRule="atLeast"/>
              <w:rPr>
                <w:rFonts w:ascii="Verdana" w:hAnsi="Verdana"/>
                <w:sz w:val="20"/>
                <w:szCs w:val="20"/>
                <w:lang w:eastAsia="en-US"/>
              </w:rPr>
            </w:pPr>
            <w:r w:rsidRPr="00487971">
              <w:rPr>
                <w:rFonts w:ascii="Verdana" w:hAnsi="Verdana"/>
                <w:sz w:val="20"/>
                <w:szCs w:val="20"/>
                <w:lang w:eastAsia="en-US"/>
              </w:rPr>
              <w:t>Tier 2 with gloves</w:t>
            </w:r>
          </w:p>
        </w:tc>
        <w:tc>
          <w:tcPr>
            <w:tcW w:w="1559" w:type="dxa"/>
            <w:tcBorders>
              <w:bottom w:val="single" w:sz="12" w:space="0" w:color="auto"/>
            </w:tcBorders>
            <w:shd w:val="clear" w:color="auto" w:fill="auto"/>
            <w:vAlign w:val="center"/>
          </w:tcPr>
          <w:p w:rsidR="00487971" w:rsidRPr="00487971" w:rsidRDefault="00173911" w:rsidP="00622510">
            <w:pPr>
              <w:spacing w:after="0" w:line="260" w:lineRule="atLeast"/>
              <w:jc w:val="center"/>
              <w:rPr>
                <w:rFonts w:ascii="Verdana" w:hAnsi="Verdana"/>
                <w:sz w:val="20"/>
                <w:szCs w:val="20"/>
                <w:lang w:eastAsia="en-US"/>
              </w:rPr>
            </w:pPr>
            <w:r>
              <w:rPr>
                <w:rFonts w:ascii="Verdana" w:hAnsi="Verdana"/>
                <w:sz w:val="20"/>
                <w:szCs w:val="20"/>
                <w:lang w:eastAsia="en-US"/>
              </w:rPr>
              <w:t>310</w:t>
            </w:r>
          </w:p>
        </w:tc>
        <w:tc>
          <w:tcPr>
            <w:tcW w:w="1560" w:type="dxa"/>
            <w:tcBorders>
              <w:bottom w:val="single" w:sz="12" w:space="0" w:color="auto"/>
            </w:tcBorders>
            <w:shd w:val="clear" w:color="auto" w:fill="auto"/>
            <w:vAlign w:val="center"/>
          </w:tcPr>
          <w:p w:rsidR="00487971" w:rsidRPr="00487971" w:rsidRDefault="00487971" w:rsidP="00622510">
            <w:pPr>
              <w:spacing w:after="0" w:line="260" w:lineRule="atLeast"/>
              <w:jc w:val="center"/>
              <w:rPr>
                <w:rFonts w:ascii="Verdana" w:hAnsi="Verdana"/>
                <w:sz w:val="20"/>
                <w:szCs w:val="20"/>
                <w:lang w:eastAsia="en-US"/>
              </w:rPr>
            </w:pPr>
            <w:r w:rsidRPr="00487971">
              <w:rPr>
                <w:rFonts w:ascii="Verdana" w:hAnsi="Verdana"/>
                <w:sz w:val="20"/>
                <w:szCs w:val="20"/>
                <w:lang w:eastAsia="en-US"/>
              </w:rPr>
              <w:t>Not applicable</w:t>
            </w:r>
          </w:p>
        </w:tc>
        <w:tc>
          <w:tcPr>
            <w:tcW w:w="1417" w:type="dxa"/>
            <w:tcBorders>
              <w:bottom w:val="single" w:sz="12" w:space="0" w:color="auto"/>
            </w:tcBorders>
            <w:shd w:val="clear" w:color="auto" w:fill="auto"/>
            <w:vAlign w:val="center"/>
          </w:tcPr>
          <w:p w:rsidR="00487971" w:rsidRPr="00487971" w:rsidRDefault="00487971" w:rsidP="00622510">
            <w:pPr>
              <w:spacing w:after="0" w:line="260" w:lineRule="atLeast"/>
              <w:jc w:val="center"/>
              <w:rPr>
                <w:rFonts w:ascii="Verdana" w:hAnsi="Verdana"/>
                <w:sz w:val="20"/>
                <w:szCs w:val="20"/>
                <w:lang w:eastAsia="en-US"/>
              </w:rPr>
            </w:pPr>
            <w:r w:rsidRPr="00487971">
              <w:rPr>
                <w:rFonts w:ascii="Verdana" w:hAnsi="Verdana"/>
                <w:sz w:val="20"/>
                <w:szCs w:val="20"/>
                <w:lang w:eastAsia="en-US"/>
              </w:rPr>
              <w:t>100</w:t>
            </w:r>
          </w:p>
        </w:tc>
        <w:tc>
          <w:tcPr>
            <w:tcW w:w="1559" w:type="dxa"/>
            <w:tcBorders>
              <w:bottom w:val="single" w:sz="12" w:space="0" w:color="auto"/>
              <w:right w:val="single" w:sz="12" w:space="0" w:color="auto"/>
            </w:tcBorders>
            <w:shd w:val="clear" w:color="auto" w:fill="auto"/>
            <w:vAlign w:val="center"/>
          </w:tcPr>
          <w:p w:rsidR="00487971" w:rsidRPr="00487971" w:rsidRDefault="00487971" w:rsidP="00622510">
            <w:pPr>
              <w:spacing w:after="0" w:line="260" w:lineRule="atLeast"/>
              <w:jc w:val="center"/>
              <w:rPr>
                <w:rFonts w:ascii="Verdana" w:hAnsi="Verdana"/>
                <w:sz w:val="20"/>
                <w:szCs w:val="20"/>
                <w:lang w:eastAsia="en-US"/>
              </w:rPr>
            </w:pPr>
            <w:r w:rsidRPr="00487971">
              <w:rPr>
                <w:rFonts w:ascii="Verdana" w:hAnsi="Verdana"/>
                <w:sz w:val="20"/>
                <w:szCs w:val="20"/>
                <w:lang w:eastAsia="en-US"/>
              </w:rPr>
              <w:t>yes</w:t>
            </w:r>
          </w:p>
        </w:tc>
      </w:tr>
      <w:tr w:rsidR="00487971" w:rsidRPr="00487971" w:rsidTr="00622510">
        <w:tc>
          <w:tcPr>
            <w:tcW w:w="1560" w:type="dxa"/>
            <w:vMerge w:val="restart"/>
            <w:tcBorders>
              <w:top w:val="single" w:sz="12" w:space="0" w:color="auto"/>
            </w:tcBorders>
            <w:shd w:val="clear" w:color="auto" w:fill="auto"/>
          </w:tcPr>
          <w:p w:rsidR="00487971" w:rsidRPr="00CB1B83" w:rsidRDefault="00487971" w:rsidP="00487971">
            <w:pPr>
              <w:spacing w:after="0" w:line="260" w:lineRule="atLeast"/>
              <w:rPr>
                <w:rFonts w:ascii="Verdana" w:hAnsi="Verdana"/>
                <w:sz w:val="20"/>
                <w:szCs w:val="20"/>
                <w:lang w:val="en-US" w:eastAsia="en-US"/>
              </w:rPr>
            </w:pPr>
            <w:r w:rsidRPr="00CB1B83">
              <w:rPr>
                <w:rFonts w:ascii="Verdana" w:hAnsi="Verdana"/>
                <w:sz w:val="20"/>
                <w:szCs w:val="20"/>
                <w:lang w:val="en-US" w:eastAsia="en-US"/>
              </w:rPr>
              <w:t>Scenario 1b: Application, dermal contact with open edges</w:t>
            </w:r>
          </w:p>
        </w:tc>
        <w:tc>
          <w:tcPr>
            <w:tcW w:w="1417" w:type="dxa"/>
            <w:tcBorders>
              <w:top w:val="single" w:sz="12" w:space="0" w:color="auto"/>
            </w:tcBorders>
            <w:shd w:val="clear" w:color="auto" w:fill="auto"/>
            <w:vAlign w:val="center"/>
          </w:tcPr>
          <w:p w:rsidR="00487971" w:rsidRPr="00487971" w:rsidRDefault="00487971" w:rsidP="00622510">
            <w:pPr>
              <w:spacing w:after="0" w:line="260" w:lineRule="atLeast"/>
              <w:rPr>
                <w:rFonts w:ascii="Verdana" w:hAnsi="Verdana"/>
                <w:sz w:val="20"/>
                <w:szCs w:val="20"/>
                <w:lang w:eastAsia="en-US"/>
              </w:rPr>
            </w:pPr>
            <w:r w:rsidRPr="00487971">
              <w:rPr>
                <w:rFonts w:ascii="Verdana" w:hAnsi="Verdana"/>
                <w:sz w:val="20"/>
                <w:szCs w:val="20"/>
                <w:lang w:eastAsia="en-US"/>
              </w:rPr>
              <w:t>Tier 1 without PPE</w:t>
            </w:r>
          </w:p>
        </w:tc>
        <w:tc>
          <w:tcPr>
            <w:tcW w:w="1559" w:type="dxa"/>
            <w:tcBorders>
              <w:top w:val="single" w:sz="12" w:space="0" w:color="auto"/>
            </w:tcBorders>
            <w:shd w:val="clear" w:color="auto" w:fill="auto"/>
            <w:vAlign w:val="center"/>
          </w:tcPr>
          <w:p w:rsidR="00487971" w:rsidRPr="00487971" w:rsidRDefault="00487971" w:rsidP="00622510">
            <w:pPr>
              <w:spacing w:after="0" w:line="260" w:lineRule="atLeast"/>
              <w:jc w:val="center"/>
              <w:rPr>
                <w:rFonts w:ascii="Verdana" w:hAnsi="Verdana"/>
                <w:sz w:val="20"/>
                <w:szCs w:val="20"/>
                <w:lang w:eastAsia="en-US"/>
              </w:rPr>
            </w:pPr>
            <w:r w:rsidRPr="00487971">
              <w:rPr>
                <w:rFonts w:ascii="Verdana" w:hAnsi="Verdana"/>
                <w:sz w:val="20"/>
                <w:szCs w:val="20"/>
                <w:lang w:eastAsia="en-US"/>
              </w:rPr>
              <w:t>Not applicable</w:t>
            </w:r>
          </w:p>
        </w:tc>
        <w:tc>
          <w:tcPr>
            <w:tcW w:w="1560" w:type="dxa"/>
            <w:tcBorders>
              <w:top w:val="single" w:sz="12" w:space="0" w:color="auto"/>
            </w:tcBorders>
            <w:shd w:val="clear" w:color="auto" w:fill="auto"/>
            <w:vAlign w:val="center"/>
          </w:tcPr>
          <w:p w:rsidR="00487971" w:rsidRPr="00487971" w:rsidRDefault="00487971" w:rsidP="00622510">
            <w:pPr>
              <w:spacing w:after="0" w:line="260" w:lineRule="atLeast"/>
              <w:jc w:val="center"/>
              <w:rPr>
                <w:rFonts w:ascii="Verdana" w:hAnsi="Verdana"/>
                <w:sz w:val="20"/>
                <w:szCs w:val="20"/>
                <w:lang w:eastAsia="en-US"/>
              </w:rPr>
            </w:pPr>
            <w:r w:rsidRPr="00487971">
              <w:rPr>
                <w:rFonts w:ascii="Verdana" w:hAnsi="Verdana"/>
                <w:sz w:val="20"/>
                <w:szCs w:val="20"/>
                <w:lang w:eastAsia="en-US"/>
              </w:rPr>
              <w:t>3.</w:t>
            </w:r>
            <w:r w:rsidR="00173911">
              <w:rPr>
                <w:rFonts w:ascii="Verdana" w:hAnsi="Verdana"/>
                <w:sz w:val="20"/>
                <w:szCs w:val="20"/>
                <w:lang w:eastAsia="en-US"/>
              </w:rPr>
              <w:t>2</w:t>
            </w:r>
            <w:r w:rsidRPr="00487971">
              <w:rPr>
                <w:rFonts w:ascii="Verdana" w:hAnsi="Verdana"/>
                <w:sz w:val="20"/>
                <w:szCs w:val="20"/>
                <w:lang w:eastAsia="en-US"/>
              </w:rPr>
              <w:t>E-03</w:t>
            </w:r>
          </w:p>
        </w:tc>
        <w:tc>
          <w:tcPr>
            <w:tcW w:w="1417" w:type="dxa"/>
            <w:tcBorders>
              <w:top w:val="single" w:sz="12" w:space="0" w:color="auto"/>
            </w:tcBorders>
            <w:shd w:val="clear" w:color="auto" w:fill="auto"/>
            <w:vAlign w:val="center"/>
          </w:tcPr>
          <w:p w:rsidR="00487971" w:rsidRPr="00487971" w:rsidRDefault="00487971" w:rsidP="00622510">
            <w:pPr>
              <w:spacing w:after="0" w:line="260" w:lineRule="atLeast"/>
              <w:jc w:val="center"/>
              <w:rPr>
                <w:rFonts w:ascii="Verdana" w:hAnsi="Verdana"/>
                <w:sz w:val="20"/>
                <w:szCs w:val="20"/>
                <w:lang w:eastAsia="en-US"/>
              </w:rPr>
            </w:pPr>
            <w:r w:rsidRPr="00487971">
              <w:rPr>
                <w:rFonts w:ascii="Verdana" w:hAnsi="Verdana"/>
                <w:sz w:val="20"/>
                <w:szCs w:val="20"/>
                <w:lang w:eastAsia="en-US"/>
              </w:rPr>
              <w:t>6.</w:t>
            </w:r>
            <w:r w:rsidR="00173911">
              <w:rPr>
                <w:rFonts w:ascii="Verdana" w:hAnsi="Verdana"/>
                <w:sz w:val="20"/>
                <w:szCs w:val="20"/>
                <w:lang w:eastAsia="en-US"/>
              </w:rPr>
              <w:t>5</w:t>
            </w:r>
          </w:p>
        </w:tc>
        <w:tc>
          <w:tcPr>
            <w:tcW w:w="1559" w:type="dxa"/>
            <w:tcBorders>
              <w:top w:val="single" w:sz="12" w:space="0" w:color="auto"/>
              <w:right w:val="single" w:sz="12" w:space="0" w:color="auto"/>
            </w:tcBorders>
            <w:shd w:val="clear" w:color="auto" w:fill="auto"/>
            <w:vAlign w:val="center"/>
          </w:tcPr>
          <w:p w:rsidR="00487971" w:rsidRPr="00487971" w:rsidRDefault="00487971" w:rsidP="00622510">
            <w:pPr>
              <w:spacing w:after="0" w:line="260" w:lineRule="atLeast"/>
              <w:jc w:val="center"/>
              <w:rPr>
                <w:rFonts w:ascii="Verdana" w:hAnsi="Verdana"/>
                <w:sz w:val="20"/>
                <w:szCs w:val="20"/>
                <w:lang w:eastAsia="en-US"/>
              </w:rPr>
            </w:pPr>
            <w:r w:rsidRPr="00487971">
              <w:rPr>
                <w:rFonts w:ascii="Verdana" w:hAnsi="Verdana"/>
                <w:sz w:val="20"/>
                <w:szCs w:val="20"/>
                <w:lang w:eastAsia="en-US"/>
              </w:rPr>
              <w:t>yes</w:t>
            </w:r>
          </w:p>
        </w:tc>
      </w:tr>
      <w:tr w:rsidR="00487971" w:rsidRPr="00487971" w:rsidTr="00622510">
        <w:tc>
          <w:tcPr>
            <w:tcW w:w="1560" w:type="dxa"/>
            <w:vMerge/>
            <w:tcBorders>
              <w:bottom w:val="single" w:sz="12" w:space="0" w:color="auto"/>
            </w:tcBorders>
            <w:shd w:val="clear" w:color="auto" w:fill="auto"/>
          </w:tcPr>
          <w:p w:rsidR="00487971" w:rsidRPr="00487971" w:rsidRDefault="00487971" w:rsidP="00487971">
            <w:pPr>
              <w:spacing w:after="0" w:line="260" w:lineRule="atLeast"/>
              <w:rPr>
                <w:rFonts w:ascii="Verdana" w:hAnsi="Verdana"/>
                <w:sz w:val="20"/>
                <w:szCs w:val="20"/>
                <w:lang w:eastAsia="en-US"/>
              </w:rPr>
            </w:pPr>
          </w:p>
        </w:tc>
        <w:tc>
          <w:tcPr>
            <w:tcW w:w="1417" w:type="dxa"/>
            <w:tcBorders>
              <w:bottom w:val="single" w:sz="12" w:space="0" w:color="auto"/>
            </w:tcBorders>
            <w:shd w:val="clear" w:color="auto" w:fill="auto"/>
            <w:vAlign w:val="center"/>
          </w:tcPr>
          <w:p w:rsidR="00487971" w:rsidRPr="00487971" w:rsidRDefault="00487971" w:rsidP="00622510">
            <w:pPr>
              <w:spacing w:after="0" w:line="260" w:lineRule="atLeast"/>
              <w:rPr>
                <w:rFonts w:ascii="Verdana" w:hAnsi="Verdana"/>
                <w:sz w:val="20"/>
                <w:szCs w:val="20"/>
                <w:lang w:eastAsia="en-US"/>
              </w:rPr>
            </w:pPr>
            <w:r w:rsidRPr="00487971">
              <w:rPr>
                <w:rFonts w:ascii="Verdana" w:hAnsi="Verdana"/>
                <w:sz w:val="20"/>
                <w:szCs w:val="20"/>
                <w:lang w:eastAsia="en-US"/>
              </w:rPr>
              <w:t>Tier 2 with gloves</w:t>
            </w:r>
          </w:p>
        </w:tc>
        <w:tc>
          <w:tcPr>
            <w:tcW w:w="1559" w:type="dxa"/>
            <w:tcBorders>
              <w:bottom w:val="single" w:sz="12" w:space="0" w:color="auto"/>
            </w:tcBorders>
            <w:shd w:val="clear" w:color="auto" w:fill="auto"/>
            <w:vAlign w:val="center"/>
          </w:tcPr>
          <w:p w:rsidR="00487971" w:rsidRPr="00487971" w:rsidRDefault="00487971" w:rsidP="00622510">
            <w:pPr>
              <w:spacing w:after="0" w:line="260" w:lineRule="atLeast"/>
              <w:jc w:val="center"/>
              <w:rPr>
                <w:rFonts w:ascii="Verdana" w:hAnsi="Verdana"/>
                <w:sz w:val="20"/>
                <w:szCs w:val="20"/>
                <w:lang w:eastAsia="en-US"/>
              </w:rPr>
            </w:pPr>
            <w:r w:rsidRPr="00487971">
              <w:rPr>
                <w:rFonts w:ascii="Verdana" w:hAnsi="Verdana"/>
                <w:sz w:val="20"/>
                <w:szCs w:val="20"/>
                <w:lang w:eastAsia="en-US"/>
              </w:rPr>
              <w:t>Not applicable</w:t>
            </w:r>
          </w:p>
        </w:tc>
        <w:tc>
          <w:tcPr>
            <w:tcW w:w="1560" w:type="dxa"/>
            <w:tcBorders>
              <w:bottom w:val="single" w:sz="12" w:space="0" w:color="auto"/>
            </w:tcBorders>
            <w:shd w:val="clear" w:color="auto" w:fill="auto"/>
            <w:vAlign w:val="center"/>
          </w:tcPr>
          <w:p w:rsidR="00487971" w:rsidRPr="00487971" w:rsidRDefault="00487971" w:rsidP="00622510">
            <w:pPr>
              <w:spacing w:after="0" w:line="260" w:lineRule="atLeast"/>
              <w:jc w:val="center"/>
              <w:rPr>
                <w:rFonts w:ascii="Verdana" w:hAnsi="Verdana"/>
                <w:sz w:val="20"/>
                <w:szCs w:val="20"/>
                <w:lang w:eastAsia="en-US"/>
              </w:rPr>
            </w:pPr>
            <w:r w:rsidRPr="00487971">
              <w:rPr>
                <w:rFonts w:ascii="Verdana" w:hAnsi="Verdana"/>
                <w:sz w:val="20"/>
                <w:szCs w:val="20"/>
                <w:lang w:eastAsia="en-US"/>
              </w:rPr>
              <w:t>1.</w:t>
            </w:r>
            <w:r w:rsidR="00173911">
              <w:rPr>
                <w:rFonts w:ascii="Verdana" w:hAnsi="Verdana"/>
                <w:sz w:val="20"/>
                <w:szCs w:val="20"/>
                <w:lang w:eastAsia="en-US"/>
              </w:rPr>
              <w:t>6</w:t>
            </w:r>
            <w:r w:rsidRPr="00487971">
              <w:rPr>
                <w:rFonts w:ascii="Verdana" w:hAnsi="Verdana"/>
                <w:sz w:val="20"/>
                <w:szCs w:val="20"/>
                <w:lang w:eastAsia="en-US"/>
              </w:rPr>
              <w:t>E-04</w:t>
            </w:r>
          </w:p>
        </w:tc>
        <w:tc>
          <w:tcPr>
            <w:tcW w:w="1417" w:type="dxa"/>
            <w:tcBorders>
              <w:bottom w:val="single" w:sz="12" w:space="0" w:color="auto"/>
            </w:tcBorders>
            <w:shd w:val="clear" w:color="auto" w:fill="auto"/>
            <w:vAlign w:val="center"/>
          </w:tcPr>
          <w:p w:rsidR="00487971" w:rsidRPr="00487971" w:rsidRDefault="00487971" w:rsidP="00622510">
            <w:pPr>
              <w:spacing w:after="0" w:line="260" w:lineRule="atLeast"/>
              <w:jc w:val="center"/>
              <w:rPr>
                <w:rFonts w:ascii="Verdana" w:hAnsi="Verdana"/>
                <w:sz w:val="20"/>
                <w:szCs w:val="20"/>
                <w:lang w:eastAsia="en-US"/>
              </w:rPr>
            </w:pPr>
            <w:r w:rsidRPr="00487971">
              <w:rPr>
                <w:rFonts w:ascii="Verdana" w:hAnsi="Verdana"/>
                <w:sz w:val="20"/>
                <w:szCs w:val="20"/>
                <w:lang w:eastAsia="en-US"/>
              </w:rPr>
              <w:t>0.3</w:t>
            </w:r>
          </w:p>
        </w:tc>
        <w:tc>
          <w:tcPr>
            <w:tcW w:w="1559" w:type="dxa"/>
            <w:tcBorders>
              <w:bottom w:val="single" w:sz="12" w:space="0" w:color="auto"/>
              <w:right w:val="single" w:sz="12" w:space="0" w:color="auto"/>
            </w:tcBorders>
            <w:shd w:val="clear" w:color="auto" w:fill="auto"/>
            <w:vAlign w:val="center"/>
          </w:tcPr>
          <w:p w:rsidR="00487971" w:rsidRPr="00487971" w:rsidRDefault="00487971" w:rsidP="00622510">
            <w:pPr>
              <w:spacing w:after="0" w:line="260" w:lineRule="atLeast"/>
              <w:jc w:val="center"/>
              <w:rPr>
                <w:rFonts w:ascii="Verdana" w:hAnsi="Verdana"/>
                <w:sz w:val="20"/>
                <w:szCs w:val="20"/>
                <w:lang w:eastAsia="en-US"/>
              </w:rPr>
            </w:pPr>
            <w:r w:rsidRPr="00487971">
              <w:rPr>
                <w:rFonts w:ascii="Verdana" w:hAnsi="Verdana"/>
                <w:sz w:val="20"/>
                <w:szCs w:val="20"/>
                <w:lang w:eastAsia="en-US"/>
              </w:rPr>
              <w:t>Yes</w:t>
            </w:r>
          </w:p>
        </w:tc>
      </w:tr>
    </w:tbl>
    <w:p w:rsidR="00487971" w:rsidRPr="00487971" w:rsidRDefault="00487971" w:rsidP="00487971">
      <w:pPr>
        <w:spacing w:after="0" w:line="260" w:lineRule="atLeast"/>
        <w:rPr>
          <w:i/>
          <w:iCs/>
          <w:sz w:val="20"/>
          <w:lang w:eastAsia="en-US"/>
        </w:rPr>
      </w:pPr>
    </w:p>
    <w:p w:rsidR="00487971" w:rsidRPr="00487971" w:rsidRDefault="00487971" w:rsidP="00487971">
      <w:pPr>
        <w:spacing w:after="0" w:line="260" w:lineRule="atLeast"/>
        <w:rPr>
          <w:b/>
          <w:bCs/>
          <w:lang w:eastAsia="en-US"/>
        </w:rPr>
      </w:pPr>
    </w:p>
    <w:p w:rsidR="00487971" w:rsidRPr="00487971" w:rsidRDefault="00487971" w:rsidP="00487971">
      <w:pPr>
        <w:spacing w:after="0" w:line="260" w:lineRule="atLeast"/>
        <w:rPr>
          <w:rFonts w:ascii="Verdana" w:hAnsi="Verdana"/>
          <w:b/>
          <w:bCs/>
          <w:sz w:val="20"/>
          <w:lang w:eastAsia="en-US"/>
        </w:rPr>
      </w:pPr>
      <w:r w:rsidRPr="00487971">
        <w:rPr>
          <w:rFonts w:ascii="Verdana" w:hAnsi="Verdana"/>
          <w:b/>
          <w:bCs/>
          <w:sz w:val="20"/>
          <w:lang w:eastAsia="en-US"/>
        </w:rPr>
        <w:t>Conclusion</w:t>
      </w:r>
    </w:p>
    <w:p w:rsidR="00C63169" w:rsidRPr="00CB1B83" w:rsidRDefault="00A679BE" w:rsidP="00B25CA2">
      <w:pPr>
        <w:spacing w:after="0" w:line="240" w:lineRule="auto"/>
        <w:jc w:val="both"/>
        <w:rPr>
          <w:rFonts w:ascii="Verdana" w:hAnsi="Verdana"/>
          <w:iCs/>
          <w:sz w:val="20"/>
          <w:szCs w:val="20"/>
          <w:lang w:val="en-US" w:eastAsia="en-US"/>
        </w:rPr>
      </w:pPr>
      <w:r w:rsidRPr="00CB1B83">
        <w:rPr>
          <w:rFonts w:ascii="Verdana" w:hAnsi="Verdana"/>
          <w:iCs/>
          <w:sz w:val="20"/>
          <w:szCs w:val="20"/>
          <w:lang w:val="en-US" w:eastAsia="en-US"/>
        </w:rPr>
        <w:t xml:space="preserve">Considering the wear of gloves, </w:t>
      </w:r>
      <w:r w:rsidR="00B4649A">
        <w:rPr>
          <w:rFonts w:ascii="Verdana" w:hAnsi="Verdana"/>
          <w:iCs/>
          <w:sz w:val="20"/>
          <w:szCs w:val="20"/>
          <w:lang w:val="en-US" w:eastAsia="en-US"/>
        </w:rPr>
        <w:t>a</w:t>
      </w:r>
      <w:r w:rsidR="00487971" w:rsidRPr="00CB1B83">
        <w:rPr>
          <w:rFonts w:ascii="Verdana" w:hAnsi="Verdana"/>
          <w:iCs/>
          <w:sz w:val="20"/>
          <w:szCs w:val="20"/>
          <w:lang w:val="en-US" w:eastAsia="en-US"/>
        </w:rPr>
        <w:t xml:space="preserve"> maximum contact surface of 3</w:t>
      </w:r>
      <w:r w:rsidR="00173911">
        <w:rPr>
          <w:rFonts w:ascii="Verdana" w:hAnsi="Verdana"/>
          <w:iCs/>
          <w:sz w:val="20"/>
          <w:szCs w:val="20"/>
          <w:lang w:val="en-US" w:eastAsia="en-US"/>
        </w:rPr>
        <w:t>10</w:t>
      </w:r>
      <w:r w:rsidR="00487971" w:rsidRPr="00CB1B83">
        <w:rPr>
          <w:rFonts w:ascii="Verdana" w:hAnsi="Verdana"/>
          <w:iCs/>
          <w:sz w:val="20"/>
          <w:szCs w:val="20"/>
          <w:lang w:val="en-US" w:eastAsia="en-US"/>
        </w:rPr>
        <w:t xml:space="preserve"> m</w:t>
      </w:r>
      <w:r w:rsidR="00487971" w:rsidRPr="00CB1B83">
        <w:rPr>
          <w:rFonts w:ascii="Verdana" w:hAnsi="Verdana"/>
          <w:iCs/>
          <w:sz w:val="20"/>
          <w:szCs w:val="20"/>
          <w:vertAlign w:val="superscript"/>
          <w:lang w:val="en-US" w:eastAsia="en-US"/>
        </w:rPr>
        <w:t>2</w:t>
      </w:r>
      <w:r w:rsidR="00487971" w:rsidRPr="00CB1B83">
        <w:rPr>
          <w:rFonts w:ascii="Verdana" w:hAnsi="Verdana"/>
          <w:iCs/>
          <w:sz w:val="20"/>
          <w:szCs w:val="20"/>
          <w:lang w:val="en-US" w:eastAsia="en-US"/>
        </w:rPr>
        <w:t xml:space="preserve"> has been calculated</w:t>
      </w:r>
      <w:r w:rsidR="00C63169" w:rsidRPr="00CB1B83">
        <w:rPr>
          <w:rFonts w:ascii="Verdana" w:hAnsi="Verdana"/>
          <w:iCs/>
          <w:sz w:val="20"/>
          <w:szCs w:val="20"/>
          <w:lang w:val="en-US" w:eastAsia="en-US"/>
        </w:rPr>
        <w:t xml:space="preserve">. Exposure to the open edges of the product is very limited. </w:t>
      </w:r>
    </w:p>
    <w:p w:rsidR="00487971" w:rsidRPr="00CB1B83" w:rsidRDefault="00487971" w:rsidP="00B25CA2">
      <w:pPr>
        <w:spacing w:after="0" w:line="240" w:lineRule="auto"/>
        <w:jc w:val="both"/>
        <w:rPr>
          <w:rFonts w:ascii="Verdana" w:hAnsi="Verdana"/>
          <w:iCs/>
          <w:sz w:val="20"/>
          <w:szCs w:val="20"/>
          <w:lang w:val="en-US" w:eastAsia="en-US"/>
        </w:rPr>
      </w:pPr>
      <w:r w:rsidRPr="00CB1B83">
        <w:rPr>
          <w:rFonts w:ascii="Verdana" w:hAnsi="Verdana"/>
          <w:iCs/>
          <w:sz w:val="20"/>
          <w:szCs w:val="20"/>
          <w:lang w:val="en-US" w:eastAsia="en-US"/>
        </w:rPr>
        <w:t xml:space="preserve"> The risk is therefore considered acceptable.</w:t>
      </w:r>
    </w:p>
    <w:p w:rsidR="00487971" w:rsidRPr="00CB1B83" w:rsidRDefault="00487971" w:rsidP="00B25CA2">
      <w:pPr>
        <w:spacing w:after="0" w:line="240" w:lineRule="auto"/>
        <w:jc w:val="both"/>
        <w:rPr>
          <w:rFonts w:ascii="Verdana" w:hAnsi="Verdana"/>
          <w:iCs/>
          <w:sz w:val="20"/>
          <w:szCs w:val="20"/>
          <w:lang w:val="en-US" w:eastAsia="en-US"/>
        </w:rPr>
      </w:pPr>
    </w:p>
    <w:p w:rsidR="00487971" w:rsidRPr="00CB1B83" w:rsidRDefault="00487971" w:rsidP="00B25CA2">
      <w:pPr>
        <w:spacing w:after="0" w:line="240" w:lineRule="auto"/>
        <w:jc w:val="both"/>
        <w:rPr>
          <w:rFonts w:ascii="Verdana" w:hAnsi="Verdana"/>
          <w:iCs/>
          <w:sz w:val="20"/>
          <w:szCs w:val="20"/>
          <w:lang w:val="en-US" w:eastAsia="en-US"/>
        </w:rPr>
      </w:pPr>
      <w:r w:rsidRPr="00CB1B83">
        <w:rPr>
          <w:rFonts w:ascii="Verdana" w:hAnsi="Verdana"/>
          <w:iCs/>
          <w:sz w:val="20"/>
          <w:szCs w:val="20"/>
          <w:lang w:val="en-US" w:eastAsia="en-US"/>
        </w:rPr>
        <w:t>For peripheral application, the %</w:t>
      </w:r>
      <w:r w:rsidR="00B25CA2" w:rsidRPr="00CB1B83">
        <w:rPr>
          <w:rFonts w:ascii="Verdana" w:hAnsi="Verdana"/>
          <w:iCs/>
          <w:sz w:val="20"/>
          <w:szCs w:val="20"/>
          <w:lang w:val="en-US" w:eastAsia="en-US"/>
        </w:rPr>
        <w:t xml:space="preserve"> </w:t>
      </w:r>
      <w:r w:rsidRPr="00CB1B83">
        <w:rPr>
          <w:rFonts w:ascii="Verdana" w:hAnsi="Verdana"/>
          <w:iCs/>
          <w:sz w:val="20"/>
          <w:szCs w:val="20"/>
          <w:lang w:val="en-US" w:eastAsia="en-US"/>
        </w:rPr>
        <w:t>AEL is lower than 100</w:t>
      </w:r>
      <w:r w:rsidR="00B25CA2" w:rsidRPr="00CB1B83">
        <w:rPr>
          <w:rFonts w:ascii="Verdana" w:hAnsi="Verdana"/>
          <w:iCs/>
          <w:sz w:val="20"/>
          <w:szCs w:val="20"/>
          <w:lang w:val="en-US" w:eastAsia="en-US"/>
        </w:rPr>
        <w:t xml:space="preserve"> </w:t>
      </w:r>
      <w:r w:rsidRPr="00CB1B83">
        <w:rPr>
          <w:rFonts w:ascii="Verdana" w:hAnsi="Verdana"/>
          <w:iCs/>
          <w:sz w:val="20"/>
          <w:szCs w:val="20"/>
          <w:lang w:val="en-US" w:eastAsia="en-US"/>
        </w:rPr>
        <w:t>% without and with gloves.</w:t>
      </w:r>
    </w:p>
    <w:p w:rsidR="00487971" w:rsidRPr="00CB1B83" w:rsidRDefault="00487971" w:rsidP="00B25CA2">
      <w:pPr>
        <w:spacing w:after="0" w:line="240" w:lineRule="auto"/>
        <w:jc w:val="both"/>
        <w:rPr>
          <w:rFonts w:ascii="Verdana" w:hAnsi="Verdana"/>
          <w:iCs/>
          <w:sz w:val="20"/>
          <w:szCs w:val="20"/>
          <w:lang w:val="en-US" w:eastAsia="en-US"/>
        </w:rPr>
      </w:pPr>
      <w:r w:rsidRPr="00CB1B83">
        <w:rPr>
          <w:rFonts w:ascii="Verdana" w:hAnsi="Verdana"/>
          <w:iCs/>
          <w:sz w:val="20"/>
          <w:szCs w:val="20"/>
          <w:lang w:val="en-US" w:eastAsia="en-US"/>
        </w:rPr>
        <w:t xml:space="preserve">However, regarding the classification of the product as skin sensitizer, gloves have to be worn during </w:t>
      </w:r>
      <w:r w:rsidR="00B25CA2" w:rsidRPr="00CB1B83">
        <w:rPr>
          <w:rFonts w:ascii="Verdana" w:hAnsi="Verdana"/>
          <w:iCs/>
          <w:sz w:val="20"/>
          <w:szCs w:val="20"/>
          <w:lang w:val="en-US" w:eastAsia="en-US"/>
        </w:rPr>
        <w:t>the application of the product.</w:t>
      </w:r>
      <w:r w:rsidRPr="00CB1B83">
        <w:rPr>
          <w:rFonts w:ascii="Verdana" w:hAnsi="Verdana"/>
          <w:iCs/>
          <w:sz w:val="20"/>
          <w:szCs w:val="20"/>
          <w:lang w:val="en-US" w:eastAsia="en-US"/>
        </w:rPr>
        <w:t xml:space="preserve"> </w:t>
      </w:r>
    </w:p>
    <w:p w:rsidR="00B25CA2" w:rsidRPr="00CB1B83" w:rsidRDefault="00B25CA2" w:rsidP="00487971">
      <w:pPr>
        <w:spacing w:after="0" w:line="260" w:lineRule="atLeast"/>
        <w:rPr>
          <w:rFonts w:ascii="Verdana" w:hAnsi="Verdana"/>
          <w:b/>
          <w:i/>
          <w:szCs w:val="22"/>
          <w:lang w:val="en-US" w:eastAsia="en-US"/>
        </w:rPr>
      </w:pPr>
      <w:bookmarkStart w:id="236" w:name="_Toc389729091"/>
      <w:bookmarkStart w:id="237" w:name="_Toc403472777"/>
    </w:p>
    <w:p w:rsidR="00487971" w:rsidRPr="00CB1B83" w:rsidRDefault="00487971" w:rsidP="00487971">
      <w:pPr>
        <w:spacing w:after="0" w:line="260" w:lineRule="atLeast"/>
        <w:rPr>
          <w:rFonts w:ascii="Verdana" w:hAnsi="Verdana"/>
          <w:b/>
          <w:i/>
          <w:szCs w:val="22"/>
          <w:lang w:val="en-US" w:eastAsia="en-US"/>
        </w:rPr>
      </w:pPr>
      <w:r w:rsidRPr="00CB1B83">
        <w:rPr>
          <w:rFonts w:ascii="Verdana" w:hAnsi="Verdana"/>
          <w:b/>
          <w:i/>
          <w:szCs w:val="22"/>
          <w:lang w:val="en-US" w:eastAsia="en-US"/>
        </w:rPr>
        <w:t>Risk for non-professional users</w:t>
      </w:r>
      <w:bookmarkEnd w:id="236"/>
      <w:bookmarkEnd w:id="237"/>
      <w:r w:rsidRPr="00CB1B83">
        <w:rPr>
          <w:rFonts w:ascii="Verdana" w:hAnsi="Verdana"/>
          <w:b/>
          <w:i/>
          <w:szCs w:val="22"/>
          <w:lang w:val="en-US" w:eastAsia="en-US"/>
        </w:rPr>
        <w:t xml:space="preserve"> </w:t>
      </w:r>
    </w:p>
    <w:p w:rsidR="00487971" w:rsidRPr="00B25CA2" w:rsidRDefault="00487971" w:rsidP="00487971">
      <w:pPr>
        <w:spacing w:after="0" w:line="260" w:lineRule="atLeast"/>
        <w:rPr>
          <w:rFonts w:ascii="Verdana" w:hAnsi="Verdana" w:cs="Arial"/>
          <w:sz w:val="20"/>
          <w:lang w:val="en-US"/>
        </w:rPr>
      </w:pPr>
      <w:r w:rsidRPr="00B25CA2">
        <w:rPr>
          <w:rFonts w:ascii="Verdana" w:hAnsi="Verdana" w:cs="Arial"/>
          <w:sz w:val="20"/>
          <w:lang w:val="en-US"/>
        </w:rPr>
        <w:t>The use of the product is restricted to professionals.</w:t>
      </w:r>
    </w:p>
    <w:p w:rsidR="00487971" w:rsidRPr="00CB1B83" w:rsidRDefault="00487971" w:rsidP="00487971">
      <w:pPr>
        <w:spacing w:after="0" w:line="260" w:lineRule="atLeast"/>
        <w:rPr>
          <w:rFonts w:ascii="Verdana" w:hAnsi="Verdana"/>
          <w:lang w:val="en-US" w:eastAsia="en-US"/>
        </w:rPr>
      </w:pPr>
    </w:p>
    <w:p w:rsidR="00487971" w:rsidRPr="00CB1B83" w:rsidRDefault="00487971" w:rsidP="00487971">
      <w:pPr>
        <w:spacing w:after="0" w:line="260" w:lineRule="atLeast"/>
        <w:rPr>
          <w:rFonts w:ascii="Verdana" w:hAnsi="Verdana"/>
          <w:b/>
          <w:i/>
          <w:szCs w:val="22"/>
          <w:lang w:val="en-US" w:eastAsia="en-US"/>
        </w:rPr>
      </w:pPr>
      <w:bookmarkStart w:id="238" w:name="_Toc389729092"/>
      <w:bookmarkStart w:id="239" w:name="_Toc403472778"/>
    </w:p>
    <w:p w:rsidR="00487971" w:rsidRPr="00CB1B83" w:rsidRDefault="00487971" w:rsidP="00487971">
      <w:pPr>
        <w:spacing w:after="0" w:line="260" w:lineRule="atLeast"/>
        <w:rPr>
          <w:rFonts w:ascii="Verdana" w:hAnsi="Verdana"/>
          <w:b/>
          <w:i/>
          <w:szCs w:val="22"/>
          <w:lang w:val="en-US" w:eastAsia="en-US"/>
        </w:rPr>
      </w:pPr>
      <w:r w:rsidRPr="00CB1B83">
        <w:rPr>
          <w:rFonts w:ascii="Verdana" w:hAnsi="Verdana"/>
          <w:b/>
          <w:i/>
          <w:szCs w:val="22"/>
          <w:lang w:val="en-US" w:eastAsia="en-US"/>
        </w:rPr>
        <w:t>Risk for the general public</w:t>
      </w:r>
      <w:bookmarkEnd w:id="238"/>
      <w:bookmarkEnd w:id="239"/>
      <w:r w:rsidRPr="00CB1B83">
        <w:rPr>
          <w:rFonts w:ascii="Verdana" w:hAnsi="Verdana"/>
          <w:b/>
          <w:i/>
          <w:szCs w:val="22"/>
          <w:lang w:val="en-US" w:eastAsia="en-US"/>
        </w:rPr>
        <w:t xml:space="preserve"> </w:t>
      </w:r>
    </w:p>
    <w:p w:rsidR="00487971" w:rsidRPr="00B25CA2" w:rsidRDefault="00487971" w:rsidP="00487971">
      <w:pPr>
        <w:spacing w:after="0" w:line="260" w:lineRule="atLeast"/>
        <w:jc w:val="both"/>
        <w:rPr>
          <w:rFonts w:ascii="Verdana" w:hAnsi="Verdana" w:cs="Arial"/>
          <w:sz w:val="20"/>
          <w:lang w:val="en-US"/>
        </w:rPr>
      </w:pPr>
      <w:r w:rsidRPr="00B25CA2">
        <w:rPr>
          <w:rFonts w:ascii="Verdana" w:hAnsi="Verdana" w:cs="Arial"/>
          <w:sz w:val="20"/>
          <w:lang w:val="en-US"/>
        </w:rPr>
        <w:t>As exposures of workers after application or of people living or working in the building are negligible</w:t>
      </w:r>
      <w:r w:rsidR="00B00907">
        <w:rPr>
          <w:rFonts w:ascii="Verdana" w:hAnsi="Verdana" w:cs="Arial"/>
          <w:sz w:val="20"/>
          <w:lang w:val="en-US"/>
        </w:rPr>
        <w:t>,</w:t>
      </w:r>
      <w:r w:rsidRPr="00B25CA2">
        <w:rPr>
          <w:rFonts w:ascii="Verdana" w:hAnsi="Verdana" w:cs="Arial"/>
          <w:sz w:val="20"/>
          <w:lang w:val="en-US"/>
        </w:rPr>
        <w:t xml:space="preserve"> the risk is considered acceptable.</w:t>
      </w:r>
    </w:p>
    <w:p w:rsidR="00487971" w:rsidRPr="00487971" w:rsidRDefault="00487971" w:rsidP="003076F2">
      <w:pPr>
        <w:rPr>
          <w:lang w:val="en-US" w:eastAsia="en-US"/>
        </w:rPr>
      </w:pPr>
    </w:p>
    <w:p w:rsidR="004360B1" w:rsidRPr="00CB1B83" w:rsidRDefault="004360B1" w:rsidP="004360B1">
      <w:pPr>
        <w:rPr>
          <w:rFonts w:ascii="Verdana" w:hAnsi="Verdana"/>
          <w:b/>
          <w:i/>
          <w:szCs w:val="22"/>
          <w:lang w:val="en-US" w:eastAsia="en-US"/>
        </w:rPr>
      </w:pPr>
      <w:r w:rsidRPr="00CB1B83">
        <w:rPr>
          <w:rFonts w:ascii="Verdana" w:hAnsi="Verdana"/>
          <w:b/>
          <w:i/>
          <w:szCs w:val="22"/>
          <w:lang w:val="en-US" w:eastAsia="en-US"/>
        </w:rPr>
        <w:t>Risk for consumers via residues in food</w:t>
      </w:r>
    </w:p>
    <w:p w:rsidR="004360B1" w:rsidRPr="00B4649A" w:rsidRDefault="004360B1" w:rsidP="004360B1">
      <w:pPr>
        <w:autoSpaceDE w:val="0"/>
        <w:autoSpaceDN w:val="0"/>
        <w:adjustRightInd w:val="0"/>
        <w:spacing w:line="240" w:lineRule="auto"/>
        <w:jc w:val="both"/>
        <w:rPr>
          <w:rFonts w:ascii="Verdana" w:hAnsi="Verdana" w:cs="Verdana"/>
          <w:sz w:val="20"/>
          <w:szCs w:val="20"/>
          <w:lang w:val="en-US"/>
        </w:rPr>
      </w:pPr>
      <w:r w:rsidRPr="004360B1">
        <w:rPr>
          <w:rFonts w:ascii="Verdana" w:hAnsi="Verdana" w:cs="Verdana"/>
          <w:sz w:val="20"/>
          <w:szCs w:val="20"/>
          <w:lang w:val="en-US"/>
        </w:rPr>
        <w:t xml:space="preserve">Regarding the use, food or feed contamination is not expected. As a consequence no dietary risk assessment was performed. </w:t>
      </w:r>
      <w:r w:rsidRPr="00B4649A">
        <w:rPr>
          <w:rFonts w:ascii="Verdana" w:hAnsi="Verdana" w:cs="Verdana"/>
          <w:sz w:val="20"/>
          <w:szCs w:val="20"/>
          <w:lang w:val="en-US"/>
        </w:rPr>
        <w:t>Nevertheless the following risk mitigation measure is proposed to avoid any food and feed contamination:</w:t>
      </w:r>
    </w:p>
    <w:p w:rsidR="004360B1" w:rsidRPr="00B4649A" w:rsidRDefault="004360B1" w:rsidP="005016BC">
      <w:pPr>
        <w:pStyle w:val="Paragraphedeliste"/>
        <w:numPr>
          <w:ilvl w:val="0"/>
          <w:numId w:val="12"/>
        </w:numPr>
        <w:autoSpaceDE w:val="0"/>
        <w:autoSpaceDN w:val="0"/>
        <w:adjustRightInd w:val="0"/>
        <w:spacing w:after="0" w:line="240" w:lineRule="auto"/>
        <w:jc w:val="both"/>
        <w:rPr>
          <w:rFonts w:ascii="Verdana" w:hAnsi="Verdana" w:cs="Verdana"/>
          <w:sz w:val="20"/>
          <w:szCs w:val="20"/>
          <w:lang w:val="en-US"/>
        </w:rPr>
      </w:pPr>
      <w:r w:rsidRPr="00B4649A">
        <w:rPr>
          <w:rFonts w:ascii="Verdana" w:hAnsi="Verdana" w:cs="Verdana"/>
          <w:sz w:val="20"/>
          <w:szCs w:val="20"/>
          <w:lang w:val="en-US"/>
        </w:rPr>
        <w:t>Avoid any direct contact with food and feed.</w:t>
      </w:r>
    </w:p>
    <w:p w:rsidR="0041705E" w:rsidRPr="004360B1" w:rsidRDefault="0041705E" w:rsidP="003076F2">
      <w:pPr>
        <w:rPr>
          <w:lang w:val="en-US" w:eastAsia="en-US"/>
        </w:rPr>
      </w:pPr>
    </w:p>
    <w:p w:rsidR="0041705E" w:rsidRDefault="0041705E" w:rsidP="003076F2">
      <w:pPr>
        <w:rPr>
          <w:lang w:val="de-DE" w:eastAsia="en-US"/>
        </w:rPr>
      </w:pPr>
    </w:p>
    <w:p w:rsidR="0041705E" w:rsidRDefault="0041705E" w:rsidP="003076F2">
      <w:pPr>
        <w:rPr>
          <w:lang w:val="de-DE" w:eastAsia="en-US"/>
        </w:rPr>
      </w:pPr>
    </w:p>
    <w:p w:rsidR="00375A4D" w:rsidRPr="00375A4D" w:rsidRDefault="00375A4D" w:rsidP="00DB0108">
      <w:pPr>
        <w:pStyle w:val="Titre30"/>
      </w:pPr>
      <w:bookmarkStart w:id="240" w:name="_Toc497231169"/>
      <w:r>
        <w:lastRenderedPageBreak/>
        <w:t>Risk assessment for animal health</w:t>
      </w:r>
      <w:bookmarkEnd w:id="240"/>
    </w:p>
    <w:p w:rsidR="00375A4D" w:rsidRDefault="00375A4D" w:rsidP="00375A4D">
      <w:pPr>
        <w:spacing w:after="0" w:line="240" w:lineRule="auto"/>
        <w:rPr>
          <w:rFonts w:ascii="Verdana" w:hAnsi="Verdana"/>
          <w:bCs/>
          <w:sz w:val="20"/>
          <w:lang w:eastAsia="en-US"/>
        </w:rPr>
      </w:pPr>
    </w:p>
    <w:p w:rsidR="00375A4D" w:rsidRPr="00375A4D" w:rsidRDefault="00375A4D" w:rsidP="00375A4D">
      <w:pPr>
        <w:rPr>
          <w:rFonts w:ascii="Verdana" w:hAnsi="Verdana"/>
          <w:sz w:val="20"/>
        </w:rPr>
      </w:pPr>
      <w:r w:rsidRPr="00375A4D">
        <w:rPr>
          <w:rFonts w:ascii="Verdana" w:hAnsi="Verdana"/>
          <w:bCs/>
          <w:sz w:val="20"/>
          <w:lang w:eastAsia="en-US"/>
        </w:rPr>
        <w:t>Not applicable.</w:t>
      </w:r>
    </w:p>
    <w:p w:rsidR="004A5DC1" w:rsidRDefault="004A5DC1" w:rsidP="00DB0108">
      <w:pPr>
        <w:pStyle w:val="Titre30"/>
      </w:pPr>
      <w:bookmarkStart w:id="241" w:name="_Toc497231170"/>
      <w:r w:rsidRPr="002A0BCD">
        <w:t>Risk assessment for the environment</w:t>
      </w:r>
      <w:bookmarkEnd w:id="241"/>
    </w:p>
    <w:p w:rsidR="004A5DC1" w:rsidRPr="004A5DC1" w:rsidRDefault="004A5DC1" w:rsidP="004A5DC1">
      <w:pPr>
        <w:rPr>
          <w:lang w:val="de-DE" w:eastAsia="de-DE"/>
        </w:rPr>
      </w:pPr>
    </w:p>
    <w:tbl>
      <w:tblPr>
        <w:tblStyle w:val="Grilledutableau4"/>
        <w:tblW w:w="9889" w:type="dxa"/>
        <w:tblLook w:val="04A0" w:firstRow="1" w:lastRow="0" w:firstColumn="1" w:lastColumn="0" w:noHBand="0" w:noVBand="1"/>
      </w:tblPr>
      <w:tblGrid>
        <w:gridCol w:w="9889"/>
      </w:tblGrid>
      <w:tr w:rsidR="004A5DC1" w:rsidRPr="00AA7D96" w:rsidTr="005016BC">
        <w:tc>
          <w:tcPr>
            <w:tcW w:w="9889" w:type="dxa"/>
            <w:shd w:val="clear" w:color="auto" w:fill="D6E3BC" w:themeFill="accent3" w:themeFillTint="66"/>
          </w:tcPr>
          <w:p w:rsidR="004A5DC1" w:rsidRPr="00CB1B83" w:rsidRDefault="004A5DC1" w:rsidP="00503A35">
            <w:pPr>
              <w:spacing w:line="276" w:lineRule="auto"/>
              <w:jc w:val="both"/>
              <w:rPr>
                <w:rFonts w:ascii="Verdana" w:hAnsi="Verdana" w:cs="Arial"/>
                <w:sz w:val="20"/>
                <w:szCs w:val="20"/>
                <w:lang w:val="en-US"/>
              </w:rPr>
            </w:pPr>
            <w:r w:rsidRPr="00CB1B83">
              <w:rPr>
                <w:rFonts w:ascii="Verdana" w:hAnsi="Verdana" w:cs="Arial"/>
                <w:sz w:val="20"/>
                <w:szCs w:val="20"/>
                <w:lang w:val="en-US"/>
              </w:rPr>
              <w:t xml:space="preserve">Please notice that the risk assessment for the environment (section 2.2.8) is reported as provided by the applicant. The FR CA position is presented in </w:t>
            </w:r>
            <w:r w:rsidRPr="00CB1B83">
              <w:rPr>
                <w:rFonts w:ascii="Verdana" w:hAnsi="Verdana" w:cs="Arial"/>
                <w:b/>
                <w:sz w:val="20"/>
                <w:szCs w:val="20"/>
                <w:lang w:val="en-US"/>
              </w:rPr>
              <w:t>green evaluation boxes.</w:t>
            </w:r>
          </w:p>
        </w:tc>
      </w:tr>
    </w:tbl>
    <w:p w:rsidR="00C33AC1" w:rsidRPr="00CB1B83" w:rsidRDefault="00C33AC1" w:rsidP="003076F2">
      <w:pPr>
        <w:rPr>
          <w:lang w:val="en-US" w:eastAsia="en-US"/>
        </w:rPr>
      </w:pPr>
    </w:p>
    <w:p w:rsidR="005016BC" w:rsidRPr="00CB1B83" w:rsidRDefault="005016BC" w:rsidP="005016BC">
      <w:pPr>
        <w:spacing w:after="0" w:line="260" w:lineRule="atLeast"/>
        <w:jc w:val="both"/>
        <w:rPr>
          <w:rFonts w:ascii="Verdana" w:hAnsi="Verdana"/>
          <w:sz w:val="20"/>
          <w:lang w:val="en-US" w:eastAsia="en-US"/>
        </w:rPr>
      </w:pPr>
      <w:r w:rsidRPr="00CB1B83">
        <w:rPr>
          <w:rFonts w:ascii="Verdana" w:hAnsi="Verdana"/>
          <w:sz w:val="20"/>
          <w:lang w:val="en-US" w:eastAsia="en-US"/>
        </w:rPr>
        <w:t>Permethrin is assessed together with two environmentally relevant metabolites, 3-(2,2-dichlorovinyl)-2,2-dimethyl-(1-cyclopropane) carboxylate (DCVA) and 3-phenoxybenzoic acid (PBA).</w:t>
      </w:r>
    </w:p>
    <w:p w:rsidR="005016BC" w:rsidRPr="00CB1B83" w:rsidRDefault="005016BC" w:rsidP="005016BC">
      <w:pPr>
        <w:spacing w:after="0" w:line="260" w:lineRule="atLeast"/>
        <w:jc w:val="both"/>
        <w:rPr>
          <w:rFonts w:ascii="Verdana" w:hAnsi="Verdana"/>
          <w:sz w:val="20"/>
          <w:lang w:val="en-US" w:eastAsia="en-US"/>
        </w:rPr>
      </w:pPr>
      <w:r w:rsidRPr="00CB1B83">
        <w:rPr>
          <w:rFonts w:ascii="Verdana" w:hAnsi="Verdana"/>
          <w:sz w:val="20"/>
          <w:lang w:val="en-US" w:eastAsia="en-US"/>
        </w:rPr>
        <w:t>DCVA and PBA were recovered in soil and in water-sediment system during investigation of degradation of permethrin (Assessment Report</w:t>
      </w:r>
      <w:bookmarkStart w:id="242" w:name="_Ref479259194"/>
      <w:r w:rsidRPr="005016BC">
        <w:rPr>
          <w:rFonts w:ascii="Verdana" w:hAnsi="Verdana"/>
          <w:sz w:val="20"/>
          <w:vertAlign w:val="superscript"/>
          <w:lang w:eastAsia="en-US"/>
        </w:rPr>
        <w:footnoteReference w:id="8"/>
      </w:r>
      <w:bookmarkEnd w:id="242"/>
      <w:r w:rsidRPr="00CB1B83">
        <w:rPr>
          <w:rFonts w:ascii="Verdana" w:hAnsi="Verdana"/>
          <w:sz w:val="20"/>
          <w:lang w:val="en-US" w:eastAsia="en-US"/>
        </w:rPr>
        <w:t>).</w:t>
      </w:r>
    </w:p>
    <w:p w:rsidR="005016BC" w:rsidRPr="00CB1B83" w:rsidRDefault="005016BC" w:rsidP="005016BC">
      <w:pPr>
        <w:spacing w:after="0" w:line="260" w:lineRule="atLeast"/>
        <w:rPr>
          <w:lang w:val="en-US" w:eastAsia="en-US"/>
        </w:rPr>
      </w:pPr>
    </w:p>
    <w:p w:rsidR="005016BC" w:rsidRDefault="005016BC" w:rsidP="005016BC">
      <w:pPr>
        <w:keepNext/>
        <w:numPr>
          <w:ilvl w:val="3"/>
          <w:numId w:val="1"/>
        </w:numPr>
        <w:tabs>
          <w:tab w:val="clear" w:pos="0"/>
          <w:tab w:val="left" w:pos="1304"/>
        </w:tabs>
        <w:spacing w:before="240" w:after="60" w:line="240" w:lineRule="atLeast"/>
        <w:ind w:left="1304" w:hanging="1304"/>
        <w:outlineLvl w:val="3"/>
        <w:rPr>
          <w:rFonts w:ascii="Verdana" w:hAnsi="Verdana"/>
          <w:bCs/>
          <w:szCs w:val="28"/>
        </w:rPr>
      </w:pPr>
      <w:bookmarkStart w:id="243" w:name="_Toc377651043"/>
      <w:bookmarkStart w:id="244" w:name="_Toc389729098"/>
      <w:bookmarkStart w:id="245" w:name="_Toc403472783"/>
      <w:bookmarkStart w:id="246" w:name="_Toc403566580"/>
      <w:bookmarkStart w:id="247" w:name="_Toc497231171"/>
      <w:r w:rsidRPr="005016BC">
        <w:rPr>
          <w:rFonts w:ascii="Verdana" w:hAnsi="Verdana"/>
          <w:bCs/>
          <w:szCs w:val="28"/>
        </w:rPr>
        <w:t>Effects assessment</w:t>
      </w:r>
      <w:bookmarkEnd w:id="243"/>
      <w:r w:rsidRPr="005016BC">
        <w:rPr>
          <w:rFonts w:ascii="Verdana" w:hAnsi="Verdana"/>
          <w:bCs/>
          <w:szCs w:val="28"/>
        </w:rPr>
        <w:t xml:space="preserve"> on the environment</w:t>
      </w:r>
      <w:bookmarkEnd w:id="244"/>
      <w:bookmarkEnd w:id="245"/>
      <w:bookmarkEnd w:id="246"/>
      <w:bookmarkEnd w:id="247"/>
    </w:p>
    <w:p w:rsidR="005016BC" w:rsidRDefault="005016BC" w:rsidP="005016BC">
      <w:pPr>
        <w:keepNext/>
        <w:tabs>
          <w:tab w:val="left" w:pos="1304"/>
        </w:tabs>
        <w:spacing w:after="60" w:line="240" w:lineRule="atLeast"/>
        <w:ind w:left="1304"/>
        <w:outlineLvl w:val="3"/>
        <w:rPr>
          <w:rFonts w:ascii="Verdana" w:hAnsi="Verdana"/>
          <w:bCs/>
          <w:szCs w:val="28"/>
        </w:rPr>
      </w:pPr>
    </w:p>
    <w:tbl>
      <w:tblPr>
        <w:tblStyle w:val="Grilledutableau41"/>
        <w:tblW w:w="9889" w:type="dxa"/>
        <w:tblLook w:val="04A0" w:firstRow="1" w:lastRow="0" w:firstColumn="1" w:lastColumn="0" w:noHBand="0" w:noVBand="1"/>
      </w:tblPr>
      <w:tblGrid>
        <w:gridCol w:w="9889"/>
      </w:tblGrid>
      <w:tr w:rsidR="005016BC" w:rsidRPr="005016BC" w:rsidTr="005016BC">
        <w:trPr>
          <w:trHeight w:val="2855"/>
        </w:trPr>
        <w:tc>
          <w:tcPr>
            <w:tcW w:w="9889" w:type="dxa"/>
            <w:shd w:val="clear" w:color="auto" w:fill="D6E3BC" w:themeFill="accent3" w:themeFillTint="66"/>
          </w:tcPr>
          <w:p w:rsidR="005016BC" w:rsidRPr="005016BC" w:rsidRDefault="005016BC" w:rsidP="005016BC">
            <w:pPr>
              <w:tabs>
                <w:tab w:val="left" w:pos="1418"/>
              </w:tabs>
              <w:spacing w:after="255"/>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Pr="005016BC">
              <w:rPr>
                <w:rFonts w:ascii="Verdana" w:eastAsia="Times New Roman" w:hAnsi="Verdana"/>
                <w:b/>
                <w:noProof/>
                <w:sz w:val="20"/>
                <w:szCs w:val="20"/>
                <w:lang w:val="en-GB" w:eastAsia="de-DE"/>
              </w:rPr>
              <w:t>1</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rsidR="005016BC" w:rsidRPr="005016BC" w:rsidRDefault="005016BC" w:rsidP="005016BC">
            <w:pPr>
              <w:jc w:val="both"/>
              <w:rPr>
                <w:rFonts w:ascii="Verdana" w:hAnsi="Verdana"/>
                <w:iCs/>
                <w:sz w:val="20"/>
                <w:szCs w:val="20"/>
                <w:lang w:val="en-GB"/>
              </w:rPr>
            </w:pPr>
            <w:r w:rsidRPr="005016BC">
              <w:rPr>
                <w:rFonts w:ascii="Verdana" w:hAnsi="Verdana"/>
                <w:sz w:val="20"/>
                <w:szCs w:val="20"/>
                <w:lang w:val="en-GB"/>
              </w:rPr>
              <w:t xml:space="preserve">PNEC values were proposed in the </w:t>
            </w:r>
            <w:r w:rsidRPr="005016BC">
              <w:rPr>
                <w:rFonts w:ascii="Verdana" w:hAnsi="Verdana"/>
                <w:iCs/>
                <w:sz w:val="20"/>
                <w:szCs w:val="20"/>
                <w:lang w:val="en-GB"/>
              </w:rPr>
              <w:t>Assessment Report of Permethrin PT18</w:t>
            </w:r>
          </w:p>
          <w:p w:rsidR="005016BC" w:rsidRPr="00CB1B83" w:rsidRDefault="005016BC" w:rsidP="005016BC">
            <w:pPr>
              <w:jc w:val="both"/>
              <w:rPr>
                <w:rFonts w:ascii="Verdana" w:hAnsi="Verdana" w:cs="Arial"/>
                <w:b/>
                <w:sz w:val="20"/>
                <w:szCs w:val="20"/>
                <w:u w:val="single"/>
                <w:lang w:val="en-US"/>
              </w:rPr>
            </w:pPr>
          </w:p>
          <w:p w:rsidR="005016BC" w:rsidRPr="005016BC" w:rsidRDefault="005016BC" w:rsidP="005016BC">
            <w:pPr>
              <w:jc w:val="both"/>
              <w:rPr>
                <w:rFonts w:ascii="Verdana" w:hAnsi="Verdana" w:cs="Arial"/>
                <w:b/>
                <w:sz w:val="20"/>
                <w:szCs w:val="20"/>
                <w:u w:val="single"/>
              </w:rPr>
            </w:pPr>
            <w:r w:rsidRPr="005016BC">
              <w:rPr>
                <w:rFonts w:ascii="Verdana" w:hAnsi="Verdana" w:cs="Arial"/>
                <w:b/>
                <w:sz w:val="20"/>
                <w:szCs w:val="20"/>
                <w:u w:val="single"/>
              </w:rPr>
              <w:t>PNEC derivation- Active substance</w:t>
            </w:r>
          </w:p>
          <w:p w:rsidR="005016BC" w:rsidRPr="005016BC" w:rsidRDefault="005016BC" w:rsidP="005016BC">
            <w:pPr>
              <w:jc w:val="both"/>
              <w:rPr>
                <w:rFonts w:ascii="Verdana" w:hAnsi="Verdana" w:cs="Arial"/>
                <w:sz w:val="20"/>
                <w:szCs w:val="20"/>
                <w:lang w:val="en-GB"/>
              </w:rPr>
            </w:pPr>
          </w:p>
          <w:tbl>
            <w:tblPr>
              <w:tblW w:w="8387" w:type="dxa"/>
              <w:jc w:val="center"/>
              <w:tblCellMar>
                <w:left w:w="0" w:type="dxa"/>
                <w:right w:w="0" w:type="dxa"/>
              </w:tblCellMar>
              <w:tblLook w:val="0000" w:firstRow="0" w:lastRow="0" w:firstColumn="0" w:lastColumn="0" w:noHBand="0" w:noVBand="0"/>
            </w:tblPr>
            <w:tblGrid>
              <w:gridCol w:w="3683"/>
              <w:gridCol w:w="4704"/>
            </w:tblGrid>
            <w:tr w:rsidR="005016BC" w:rsidRPr="00AA7D96" w:rsidTr="005016BC">
              <w:trPr>
                <w:trHeight w:hRule="exact" w:val="413"/>
                <w:jc w:val="center"/>
              </w:trPr>
              <w:tc>
                <w:tcPr>
                  <w:tcW w:w="8387" w:type="dxa"/>
                  <w:gridSpan w:val="2"/>
                  <w:tcBorders>
                    <w:top w:val="single" w:sz="4" w:space="0" w:color="auto"/>
                    <w:left w:val="single" w:sz="4" w:space="0" w:color="auto"/>
                    <w:bottom w:val="single" w:sz="4" w:space="0" w:color="auto"/>
                    <w:right w:val="single" w:sz="4" w:space="0" w:color="auto"/>
                  </w:tcBorders>
                  <w:shd w:val="clear" w:color="auto" w:fill="FFFFCB"/>
                  <w:vAlign w:val="center"/>
                </w:tcPr>
                <w:p w:rsidR="005016BC" w:rsidRPr="005016BC" w:rsidRDefault="005016BC" w:rsidP="005016BC">
                  <w:pPr>
                    <w:kinsoku w:val="0"/>
                    <w:overflowPunct w:val="0"/>
                    <w:spacing w:before="93" w:after="81" w:line="233" w:lineRule="exact"/>
                    <w:jc w:val="center"/>
                    <w:textAlignment w:val="baseline"/>
                    <w:rPr>
                      <w:rFonts w:ascii="Verdana" w:hAnsi="Verdana" w:cs="Arial"/>
                      <w:b/>
                      <w:bCs/>
                      <w:color w:val="000000"/>
                      <w:sz w:val="20"/>
                      <w:szCs w:val="20"/>
                      <w:lang w:val="en-GB"/>
                    </w:rPr>
                  </w:pPr>
                  <w:r w:rsidRPr="005016BC">
                    <w:rPr>
                      <w:rFonts w:ascii="Verdana" w:eastAsia="Arial" w:hAnsi="Verdana" w:cs="Arial"/>
                      <w:b/>
                      <w:bCs/>
                      <w:color w:val="000000"/>
                      <w:sz w:val="20"/>
                      <w:szCs w:val="20"/>
                      <w:lang w:val="en-GB" w:eastAsia="en-GB" w:bidi="en-GB"/>
                    </w:rPr>
                    <w:t xml:space="preserve">Summary table on PNEC for </w:t>
                  </w:r>
                  <w:r w:rsidRPr="005016BC">
                    <w:rPr>
                      <w:rFonts w:ascii="Verdana" w:hAnsi="Verdana" w:cs="Arial"/>
                      <w:b/>
                      <w:bCs/>
                      <w:color w:val="000000"/>
                      <w:sz w:val="20"/>
                      <w:szCs w:val="20"/>
                      <w:lang w:val="en-GB"/>
                    </w:rPr>
                    <w:t>Permethrin</w:t>
                  </w:r>
                </w:p>
              </w:tc>
            </w:tr>
            <w:tr w:rsidR="005016BC" w:rsidRPr="00AA7D96" w:rsidTr="005016BC">
              <w:trPr>
                <w:trHeight w:hRule="exact" w:val="413"/>
                <w:jc w:val="center"/>
              </w:trPr>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5016BC" w:rsidRPr="008275DB" w:rsidRDefault="005016BC" w:rsidP="005016BC">
                  <w:pPr>
                    <w:kinsoku w:val="0"/>
                    <w:overflowPunct w:val="0"/>
                    <w:spacing w:before="93" w:after="81" w:line="233" w:lineRule="exact"/>
                    <w:ind w:left="176"/>
                    <w:textAlignment w:val="baseline"/>
                    <w:rPr>
                      <w:rFonts w:ascii="Verdana" w:hAnsi="Verdana" w:cs="Arial"/>
                      <w:b/>
                      <w:bCs/>
                      <w:color w:val="000000"/>
                      <w:sz w:val="20"/>
                      <w:szCs w:val="20"/>
                    </w:rPr>
                  </w:pPr>
                  <w:r w:rsidRPr="008275DB">
                    <w:rPr>
                      <w:rFonts w:ascii="Verdana" w:hAnsi="Verdana" w:cs="Arial"/>
                      <w:b/>
                      <w:bCs/>
                      <w:color w:val="000000"/>
                      <w:sz w:val="20"/>
                      <w:szCs w:val="20"/>
                    </w:rPr>
                    <w:t>Environmental compartment</w:t>
                  </w:r>
                </w:p>
              </w:tc>
              <w:tc>
                <w:tcPr>
                  <w:tcW w:w="4704" w:type="dxa"/>
                  <w:tcBorders>
                    <w:top w:val="single" w:sz="4" w:space="0" w:color="auto"/>
                    <w:left w:val="single" w:sz="4" w:space="0" w:color="auto"/>
                    <w:bottom w:val="single" w:sz="4" w:space="0" w:color="auto"/>
                    <w:right w:val="single" w:sz="4" w:space="0" w:color="auto"/>
                  </w:tcBorders>
                  <w:shd w:val="clear" w:color="auto" w:fill="auto"/>
                  <w:vAlign w:val="center"/>
                </w:tcPr>
                <w:p w:rsidR="005016BC" w:rsidRPr="00FF1226" w:rsidRDefault="005016BC" w:rsidP="005016BC">
                  <w:pPr>
                    <w:kinsoku w:val="0"/>
                    <w:overflowPunct w:val="0"/>
                    <w:spacing w:before="93" w:after="81" w:line="233" w:lineRule="exact"/>
                    <w:jc w:val="center"/>
                    <w:textAlignment w:val="baseline"/>
                    <w:rPr>
                      <w:rFonts w:ascii="Verdana" w:hAnsi="Verdana" w:cs="Arial"/>
                      <w:b/>
                      <w:bCs/>
                      <w:color w:val="000000"/>
                      <w:sz w:val="20"/>
                      <w:szCs w:val="20"/>
                    </w:rPr>
                  </w:pPr>
                  <w:r w:rsidRPr="008275DB">
                    <w:rPr>
                      <w:rFonts w:ascii="Verdana" w:hAnsi="Verdana" w:cs="Arial"/>
                      <w:b/>
                      <w:bCs/>
                      <w:color w:val="000000"/>
                      <w:sz w:val="20"/>
                      <w:szCs w:val="20"/>
                    </w:rPr>
                    <w:t xml:space="preserve">PNEC </w:t>
                  </w:r>
                  <w:r w:rsidRPr="00FF1226">
                    <w:rPr>
                      <w:rFonts w:ascii="Verdana" w:hAnsi="Verdana" w:cs="Arial"/>
                      <w:b/>
                      <w:bCs/>
                      <w:color w:val="000000"/>
                      <w:sz w:val="20"/>
                      <w:szCs w:val="20"/>
                    </w:rPr>
                    <w:t>value</w:t>
                  </w:r>
                </w:p>
              </w:tc>
            </w:tr>
            <w:tr w:rsidR="005016BC" w:rsidRPr="00AA7D96" w:rsidTr="005016BC">
              <w:trPr>
                <w:trHeight w:hRule="exact" w:val="413"/>
                <w:jc w:val="center"/>
              </w:trPr>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5016BC" w:rsidRPr="008275DB" w:rsidRDefault="005016BC" w:rsidP="005016BC">
                  <w:pPr>
                    <w:kinsoku w:val="0"/>
                    <w:overflowPunct w:val="0"/>
                    <w:spacing w:before="88" w:after="61" w:line="259" w:lineRule="exact"/>
                    <w:ind w:left="86"/>
                    <w:textAlignment w:val="baseline"/>
                    <w:rPr>
                      <w:rFonts w:ascii="Verdana" w:hAnsi="Verdana" w:cs="Arial"/>
                      <w:bCs/>
                      <w:color w:val="000000"/>
                      <w:sz w:val="20"/>
                      <w:szCs w:val="20"/>
                    </w:rPr>
                  </w:pPr>
                  <w:r w:rsidRPr="008275DB">
                    <w:rPr>
                      <w:rFonts w:ascii="Verdana" w:hAnsi="Verdana" w:cs="Arial"/>
                      <w:bCs/>
                      <w:color w:val="000000"/>
                      <w:sz w:val="20"/>
                      <w:szCs w:val="20"/>
                    </w:rPr>
                    <w:t>STP</w:t>
                  </w:r>
                </w:p>
              </w:tc>
              <w:tc>
                <w:tcPr>
                  <w:tcW w:w="4704" w:type="dxa"/>
                  <w:tcBorders>
                    <w:top w:val="single" w:sz="4" w:space="0" w:color="auto"/>
                    <w:left w:val="single" w:sz="4" w:space="0" w:color="auto"/>
                    <w:bottom w:val="single" w:sz="4" w:space="0" w:color="auto"/>
                    <w:right w:val="single" w:sz="4" w:space="0" w:color="auto"/>
                  </w:tcBorders>
                  <w:shd w:val="clear" w:color="auto" w:fill="auto"/>
                  <w:vAlign w:val="center"/>
                </w:tcPr>
                <w:p w:rsidR="005016BC" w:rsidRPr="00FF1226" w:rsidRDefault="005016BC" w:rsidP="005016BC">
                  <w:pPr>
                    <w:kinsoku w:val="0"/>
                    <w:overflowPunct w:val="0"/>
                    <w:spacing w:before="84" w:after="91" w:line="233" w:lineRule="exact"/>
                    <w:jc w:val="center"/>
                    <w:textAlignment w:val="baseline"/>
                    <w:rPr>
                      <w:rFonts w:ascii="Verdana" w:hAnsi="Verdana" w:cs="Arial"/>
                      <w:bCs/>
                      <w:color w:val="000000"/>
                      <w:spacing w:val="-1"/>
                      <w:sz w:val="20"/>
                      <w:szCs w:val="20"/>
                    </w:rPr>
                  </w:pPr>
                  <w:r w:rsidRPr="008275DB">
                    <w:rPr>
                      <w:rFonts w:ascii="Verdana" w:hAnsi="Verdana" w:cs="Arial"/>
                      <w:bCs/>
                      <w:color w:val="000000"/>
                      <w:spacing w:val="-1"/>
                      <w:sz w:val="20"/>
                      <w:szCs w:val="20"/>
                    </w:rPr>
                    <w:t>4.95E-03 </w:t>
                  </w:r>
                  <w:r w:rsidRPr="00FF1226">
                    <w:rPr>
                      <w:rFonts w:ascii="Verdana" w:hAnsi="Verdana" w:cs="Arial"/>
                      <w:bCs/>
                      <w:color w:val="000000"/>
                      <w:spacing w:val="-3"/>
                      <w:sz w:val="20"/>
                      <w:szCs w:val="20"/>
                    </w:rPr>
                    <w:t>mg.L</w:t>
                  </w:r>
                  <w:r w:rsidRPr="00FF1226">
                    <w:rPr>
                      <w:rFonts w:ascii="Verdana" w:hAnsi="Verdana" w:cs="Arial"/>
                      <w:bCs/>
                      <w:color w:val="000000"/>
                      <w:spacing w:val="-3"/>
                      <w:sz w:val="20"/>
                      <w:szCs w:val="20"/>
                      <w:vertAlign w:val="superscript"/>
                    </w:rPr>
                    <w:t>-1</w:t>
                  </w:r>
                </w:p>
              </w:tc>
            </w:tr>
            <w:tr w:rsidR="005016BC" w:rsidRPr="00AA7D96" w:rsidTr="005016BC">
              <w:trPr>
                <w:trHeight w:hRule="exact" w:val="403"/>
                <w:jc w:val="center"/>
              </w:trPr>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5016BC" w:rsidRPr="008275DB" w:rsidRDefault="005016BC" w:rsidP="005016BC">
                  <w:pPr>
                    <w:kinsoku w:val="0"/>
                    <w:overflowPunct w:val="0"/>
                    <w:spacing w:before="90" w:after="44" w:line="259" w:lineRule="exact"/>
                    <w:ind w:left="86"/>
                    <w:textAlignment w:val="baseline"/>
                    <w:rPr>
                      <w:rFonts w:ascii="Verdana" w:hAnsi="Verdana" w:cs="Arial"/>
                      <w:bCs/>
                      <w:color w:val="000000"/>
                      <w:sz w:val="20"/>
                      <w:szCs w:val="20"/>
                    </w:rPr>
                  </w:pPr>
                  <w:r w:rsidRPr="008275DB">
                    <w:rPr>
                      <w:rFonts w:ascii="Verdana" w:hAnsi="Verdana" w:cs="Arial"/>
                      <w:bCs/>
                      <w:color w:val="000000"/>
                      <w:sz w:val="20"/>
                      <w:szCs w:val="20"/>
                    </w:rPr>
                    <w:t>Surface water</w:t>
                  </w:r>
                </w:p>
              </w:tc>
              <w:tc>
                <w:tcPr>
                  <w:tcW w:w="4704" w:type="dxa"/>
                  <w:tcBorders>
                    <w:top w:val="single" w:sz="4" w:space="0" w:color="auto"/>
                    <w:left w:val="single" w:sz="4" w:space="0" w:color="auto"/>
                    <w:bottom w:val="single" w:sz="4" w:space="0" w:color="auto"/>
                    <w:right w:val="single" w:sz="4" w:space="0" w:color="auto"/>
                  </w:tcBorders>
                  <w:shd w:val="clear" w:color="auto" w:fill="auto"/>
                  <w:vAlign w:val="center"/>
                </w:tcPr>
                <w:p w:rsidR="005016BC" w:rsidRPr="00FF1226" w:rsidRDefault="005016BC" w:rsidP="005016BC">
                  <w:pPr>
                    <w:kinsoku w:val="0"/>
                    <w:overflowPunct w:val="0"/>
                    <w:spacing w:before="74" w:after="81" w:line="238" w:lineRule="exact"/>
                    <w:jc w:val="center"/>
                    <w:textAlignment w:val="baseline"/>
                    <w:rPr>
                      <w:rFonts w:ascii="Verdana" w:hAnsi="Verdana" w:cs="Arial"/>
                      <w:bCs/>
                      <w:color w:val="000000"/>
                      <w:spacing w:val="-3"/>
                      <w:sz w:val="20"/>
                      <w:szCs w:val="20"/>
                    </w:rPr>
                  </w:pPr>
                  <w:r w:rsidRPr="008275DB">
                    <w:rPr>
                      <w:rFonts w:ascii="Verdana" w:hAnsi="Verdana" w:cs="Arial"/>
                      <w:bCs/>
                      <w:color w:val="000000"/>
                      <w:spacing w:val="-3"/>
                      <w:sz w:val="20"/>
                      <w:szCs w:val="20"/>
                    </w:rPr>
                    <w:t>4.70E-04 µg.L</w:t>
                  </w:r>
                  <w:r w:rsidRPr="00FF1226">
                    <w:rPr>
                      <w:rFonts w:ascii="Verdana" w:hAnsi="Verdana" w:cs="Arial"/>
                      <w:bCs/>
                      <w:color w:val="000000"/>
                      <w:spacing w:val="-3"/>
                      <w:sz w:val="20"/>
                      <w:szCs w:val="20"/>
                      <w:vertAlign w:val="superscript"/>
                    </w:rPr>
                    <w:t>-1</w:t>
                  </w:r>
                </w:p>
              </w:tc>
            </w:tr>
            <w:tr w:rsidR="005016BC" w:rsidRPr="00AA7D96" w:rsidTr="005016BC">
              <w:trPr>
                <w:trHeight w:hRule="exact" w:val="408"/>
                <w:jc w:val="center"/>
              </w:trPr>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5016BC" w:rsidRPr="008275DB" w:rsidRDefault="005016BC" w:rsidP="005016BC">
                  <w:pPr>
                    <w:kinsoku w:val="0"/>
                    <w:overflowPunct w:val="0"/>
                    <w:spacing w:before="98" w:after="46" w:line="259" w:lineRule="exact"/>
                    <w:ind w:left="86"/>
                    <w:textAlignment w:val="baseline"/>
                    <w:rPr>
                      <w:rFonts w:ascii="Verdana" w:hAnsi="Verdana" w:cs="Arial"/>
                      <w:bCs/>
                      <w:color w:val="000000"/>
                      <w:sz w:val="20"/>
                      <w:szCs w:val="20"/>
                    </w:rPr>
                  </w:pPr>
                  <w:r w:rsidRPr="008275DB">
                    <w:rPr>
                      <w:rFonts w:ascii="Verdana" w:hAnsi="Verdana" w:cs="Arial"/>
                      <w:bCs/>
                      <w:color w:val="000000"/>
                      <w:sz w:val="20"/>
                      <w:szCs w:val="20"/>
                    </w:rPr>
                    <w:t xml:space="preserve">Freshwater sediment </w:t>
                  </w:r>
                </w:p>
              </w:tc>
              <w:tc>
                <w:tcPr>
                  <w:tcW w:w="4704" w:type="dxa"/>
                  <w:tcBorders>
                    <w:top w:val="single" w:sz="4" w:space="0" w:color="auto"/>
                    <w:left w:val="single" w:sz="4" w:space="0" w:color="auto"/>
                    <w:bottom w:val="single" w:sz="4" w:space="0" w:color="auto"/>
                    <w:right w:val="single" w:sz="4" w:space="0" w:color="auto"/>
                  </w:tcBorders>
                  <w:shd w:val="clear" w:color="auto" w:fill="auto"/>
                  <w:vAlign w:val="center"/>
                </w:tcPr>
                <w:p w:rsidR="005016BC" w:rsidRPr="00FF1226" w:rsidRDefault="005016BC" w:rsidP="005016BC">
                  <w:pPr>
                    <w:kinsoku w:val="0"/>
                    <w:overflowPunct w:val="0"/>
                    <w:spacing w:before="89" w:after="81" w:line="233" w:lineRule="exact"/>
                    <w:jc w:val="center"/>
                    <w:textAlignment w:val="baseline"/>
                    <w:rPr>
                      <w:rFonts w:ascii="Verdana" w:hAnsi="Verdana" w:cs="Arial"/>
                      <w:bCs/>
                      <w:color w:val="000000"/>
                      <w:sz w:val="20"/>
                      <w:szCs w:val="20"/>
                    </w:rPr>
                  </w:pPr>
                  <w:r w:rsidRPr="008275DB">
                    <w:rPr>
                      <w:rFonts w:ascii="Verdana" w:hAnsi="Verdana" w:cs="Arial"/>
                      <w:bCs/>
                      <w:color w:val="000000"/>
                      <w:sz w:val="20"/>
                      <w:szCs w:val="20"/>
                    </w:rPr>
                    <w:t>2.17E-04 mg.kg</w:t>
                  </w:r>
                  <w:r w:rsidRPr="00FF1226">
                    <w:rPr>
                      <w:rFonts w:ascii="Verdana" w:hAnsi="Verdana" w:cs="Arial"/>
                      <w:bCs/>
                      <w:color w:val="000000"/>
                      <w:sz w:val="20"/>
                      <w:szCs w:val="20"/>
                      <w:vertAlign w:val="subscript"/>
                    </w:rPr>
                    <w:t>wwt</w:t>
                  </w:r>
                  <w:r w:rsidRPr="00FF1226">
                    <w:rPr>
                      <w:rFonts w:ascii="Verdana" w:hAnsi="Verdana" w:cs="Arial"/>
                      <w:bCs/>
                      <w:color w:val="000000"/>
                      <w:sz w:val="20"/>
                      <w:szCs w:val="20"/>
                      <w:vertAlign w:val="superscript"/>
                    </w:rPr>
                    <w:t>-1</w:t>
                  </w:r>
                </w:p>
              </w:tc>
            </w:tr>
            <w:tr w:rsidR="005016BC" w:rsidRPr="00AA7D96" w:rsidTr="005016BC">
              <w:trPr>
                <w:trHeight w:hRule="exact" w:val="413"/>
                <w:jc w:val="center"/>
              </w:trPr>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5016BC" w:rsidRPr="008275DB" w:rsidRDefault="005016BC" w:rsidP="005016BC">
                  <w:pPr>
                    <w:kinsoku w:val="0"/>
                    <w:overflowPunct w:val="0"/>
                    <w:spacing w:before="88" w:after="61" w:line="259" w:lineRule="exact"/>
                    <w:ind w:left="86"/>
                    <w:textAlignment w:val="baseline"/>
                    <w:rPr>
                      <w:rFonts w:ascii="Verdana" w:hAnsi="Verdana" w:cs="Arial"/>
                      <w:bCs/>
                      <w:color w:val="000000"/>
                      <w:sz w:val="20"/>
                      <w:szCs w:val="20"/>
                    </w:rPr>
                  </w:pPr>
                  <w:r w:rsidRPr="008275DB">
                    <w:rPr>
                      <w:rFonts w:ascii="Verdana" w:hAnsi="Verdana" w:cs="Arial"/>
                      <w:bCs/>
                      <w:color w:val="000000"/>
                      <w:sz w:val="20"/>
                      <w:szCs w:val="20"/>
                    </w:rPr>
                    <w:t xml:space="preserve">Soil </w:t>
                  </w:r>
                </w:p>
              </w:tc>
              <w:tc>
                <w:tcPr>
                  <w:tcW w:w="4704" w:type="dxa"/>
                  <w:tcBorders>
                    <w:top w:val="single" w:sz="4" w:space="0" w:color="auto"/>
                    <w:left w:val="single" w:sz="4" w:space="0" w:color="auto"/>
                    <w:bottom w:val="single" w:sz="4" w:space="0" w:color="auto"/>
                    <w:right w:val="single" w:sz="4" w:space="0" w:color="auto"/>
                  </w:tcBorders>
                  <w:shd w:val="clear" w:color="auto" w:fill="auto"/>
                  <w:vAlign w:val="center"/>
                </w:tcPr>
                <w:p w:rsidR="005016BC" w:rsidRPr="00FF1226" w:rsidRDefault="005016BC" w:rsidP="005016BC">
                  <w:pPr>
                    <w:kinsoku w:val="0"/>
                    <w:overflowPunct w:val="0"/>
                    <w:spacing w:before="84" w:after="91" w:line="233" w:lineRule="exact"/>
                    <w:jc w:val="center"/>
                    <w:textAlignment w:val="baseline"/>
                    <w:rPr>
                      <w:rFonts w:ascii="Verdana" w:hAnsi="Verdana" w:cs="Arial"/>
                      <w:bCs/>
                      <w:color w:val="000000"/>
                      <w:spacing w:val="-1"/>
                      <w:sz w:val="20"/>
                      <w:szCs w:val="20"/>
                    </w:rPr>
                  </w:pPr>
                  <w:r w:rsidRPr="008275DB">
                    <w:rPr>
                      <w:rFonts w:ascii="Verdana" w:hAnsi="Verdana" w:cs="Arial"/>
                      <w:bCs/>
                      <w:color w:val="000000"/>
                      <w:spacing w:val="-1"/>
                      <w:sz w:val="20"/>
                      <w:szCs w:val="20"/>
                    </w:rPr>
                    <w:t>&gt; 8.76E-02 m</w:t>
                  </w:r>
                  <w:r w:rsidRPr="00FF1226">
                    <w:rPr>
                      <w:rFonts w:ascii="Verdana" w:hAnsi="Verdana" w:cs="Arial"/>
                      <w:bCs/>
                      <w:color w:val="000000"/>
                      <w:sz w:val="20"/>
                      <w:szCs w:val="20"/>
                    </w:rPr>
                    <w:t>g.kg</w:t>
                  </w:r>
                  <w:r w:rsidRPr="00FF1226">
                    <w:rPr>
                      <w:rFonts w:ascii="Verdana" w:hAnsi="Verdana" w:cs="Arial"/>
                      <w:bCs/>
                      <w:color w:val="000000"/>
                      <w:sz w:val="20"/>
                      <w:szCs w:val="20"/>
                      <w:vertAlign w:val="subscript"/>
                    </w:rPr>
                    <w:t>wwt</w:t>
                  </w:r>
                  <w:r w:rsidRPr="00FF1226">
                    <w:rPr>
                      <w:rFonts w:ascii="Verdana" w:hAnsi="Verdana" w:cs="Arial"/>
                      <w:bCs/>
                      <w:color w:val="000000"/>
                      <w:sz w:val="20"/>
                      <w:szCs w:val="20"/>
                      <w:vertAlign w:val="superscript"/>
                    </w:rPr>
                    <w:t>-1</w:t>
                  </w:r>
                </w:p>
              </w:tc>
            </w:tr>
            <w:tr w:rsidR="005016BC" w:rsidRPr="00AA7D96" w:rsidTr="005016BC">
              <w:trPr>
                <w:trHeight w:hRule="exact" w:val="413"/>
                <w:jc w:val="center"/>
              </w:trPr>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5016BC" w:rsidRPr="008275DB" w:rsidRDefault="005016BC" w:rsidP="005016BC">
                  <w:pPr>
                    <w:kinsoku w:val="0"/>
                    <w:overflowPunct w:val="0"/>
                    <w:spacing w:before="88" w:after="61" w:line="259" w:lineRule="exact"/>
                    <w:ind w:left="86"/>
                    <w:textAlignment w:val="baseline"/>
                    <w:rPr>
                      <w:rFonts w:ascii="Verdana" w:hAnsi="Verdana" w:cs="Arial"/>
                      <w:bCs/>
                      <w:color w:val="000000"/>
                      <w:sz w:val="20"/>
                      <w:szCs w:val="20"/>
                    </w:rPr>
                  </w:pPr>
                  <w:r w:rsidRPr="008275DB">
                    <w:rPr>
                      <w:rFonts w:ascii="Verdana" w:hAnsi="Verdana" w:cs="Arial"/>
                      <w:bCs/>
                      <w:color w:val="000000"/>
                      <w:sz w:val="20"/>
                      <w:szCs w:val="20"/>
                    </w:rPr>
                    <w:t>PNEC oral bird</w:t>
                  </w:r>
                </w:p>
                <w:p w:rsidR="005016BC" w:rsidRPr="008275DB" w:rsidRDefault="005016BC" w:rsidP="005016BC">
                  <w:pPr>
                    <w:kinsoku w:val="0"/>
                    <w:overflowPunct w:val="0"/>
                    <w:spacing w:before="88" w:after="61" w:line="259" w:lineRule="exact"/>
                    <w:ind w:left="86"/>
                    <w:textAlignment w:val="baseline"/>
                    <w:rPr>
                      <w:rFonts w:ascii="Verdana" w:hAnsi="Verdana" w:cs="Arial"/>
                      <w:bCs/>
                      <w:color w:val="000000"/>
                      <w:sz w:val="20"/>
                      <w:szCs w:val="20"/>
                    </w:rPr>
                  </w:pPr>
                </w:p>
              </w:tc>
              <w:tc>
                <w:tcPr>
                  <w:tcW w:w="4704" w:type="dxa"/>
                  <w:tcBorders>
                    <w:top w:val="single" w:sz="4" w:space="0" w:color="auto"/>
                    <w:left w:val="single" w:sz="4" w:space="0" w:color="auto"/>
                    <w:bottom w:val="single" w:sz="4" w:space="0" w:color="auto"/>
                    <w:right w:val="single" w:sz="4" w:space="0" w:color="auto"/>
                  </w:tcBorders>
                  <w:shd w:val="clear" w:color="auto" w:fill="auto"/>
                  <w:vAlign w:val="center"/>
                </w:tcPr>
                <w:p w:rsidR="005016BC" w:rsidRPr="00FF1226" w:rsidRDefault="005016BC" w:rsidP="005016BC">
                  <w:pPr>
                    <w:kinsoku w:val="0"/>
                    <w:overflowPunct w:val="0"/>
                    <w:spacing w:before="84" w:after="91" w:line="233" w:lineRule="exact"/>
                    <w:jc w:val="center"/>
                    <w:textAlignment w:val="baseline"/>
                    <w:rPr>
                      <w:rFonts w:ascii="Verdana" w:hAnsi="Verdana" w:cs="Arial"/>
                      <w:bCs/>
                      <w:color w:val="000000"/>
                      <w:spacing w:val="-1"/>
                      <w:sz w:val="20"/>
                      <w:szCs w:val="20"/>
                    </w:rPr>
                  </w:pPr>
                  <w:r w:rsidRPr="00FF1226">
                    <w:rPr>
                      <w:rFonts w:ascii="Verdana" w:hAnsi="Verdana" w:cs="Arial"/>
                      <w:bCs/>
                      <w:color w:val="000000"/>
                      <w:spacing w:val="-1"/>
                      <w:sz w:val="20"/>
                      <w:szCs w:val="20"/>
                    </w:rPr>
                    <w:t>≥16.7 m</w:t>
                  </w:r>
                  <w:r w:rsidRPr="00FF1226">
                    <w:rPr>
                      <w:rFonts w:ascii="Verdana" w:hAnsi="Verdana" w:cs="Arial"/>
                      <w:bCs/>
                      <w:color w:val="000000"/>
                      <w:sz w:val="20"/>
                      <w:szCs w:val="20"/>
                    </w:rPr>
                    <w:t xml:space="preserve">g.kg </w:t>
                  </w:r>
                  <w:r w:rsidRPr="00FF1226">
                    <w:rPr>
                      <w:rFonts w:ascii="Verdana" w:hAnsi="Verdana" w:cs="Arial"/>
                      <w:bCs/>
                      <w:color w:val="000000"/>
                      <w:sz w:val="20"/>
                      <w:szCs w:val="20"/>
                      <w:vertAlign w:val="subscript"/>
                    </w:rPr>
                    <w:t>food</w:t>
                  </w:r>
                </w:p>
              </w:tc>
            </w:tr>
            <w:tr w:rsidR="005016BC" w:rsidRPr="00AA7D96" w:rsidTr="005016BC">
              <w:trPr>
                <w:trHeight w:hRule="exact" w:val="413"/>
                <w:jc w:val="center"/>
              </w:trPr>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5016BC" w:rsidRPr="008275DB" w:rsidRDefault="005016BC" w:rsidP="005016BC">
                  <w:pPr>
                    <w:kinsoku w:val="0"/>
                    <w:overflowPunct w:val="0"/>
                    <w:spacing w:before="88" w:after="61" w:line="259" w:lineRule="exact"/>
                    <w:ind w:left="86"/>
                    <w:textAlignment w:val="baseline"/>
                    <w:rPr>
                      <w:rFonts w:ascii="Verdana" w:hAnsi="Verdana" w:cs="Arial"/>
                      <w:bCs/>
                      <w:color w:val="000000"/>
                      <w:sz w:val="20"/>
                      <w:szCs w:val="20"/>
                    </w:rPr>
                  </w:pPr>
                  <w:r w:rsidRPr="008275DB">
                    <w:rPr>
                      <w:rFonts w:ascii="Verdana" w:hAnsi="Verdana" w:cs="Arial"/>
                      <w:bCs/>
                      <w:color w:val="000000"/>
                      <w:sz w:val="20"/>
                      <w:szCs w:val="20"/>
                    </w:rPr>
                    <w:t>PNEC oral small mammal</w:t>
                  </w:r>
                </w:p>
                <w:p w:rsidR="005016BC" w:rsidRPr="008275DB" w:rsidRDefault="005016BC" w:rsidP="005016BC">
                  <w:pPr>
                    <w:kinsoku w:val="0"/>
                    <w:overflowPunct w:val="0"/>
                    <w:spacing w:before="88" w:after="61" w:line="259" w:lineRule="exact"/>
                    <w:ind w:left="86"/>
                    <w:textAlignment w:val="baseline"/>
                    <w:rPr>
                      <w:rFonts w:ascii="Verdana" w:hAnsi="Verdana" w:cs="Arial"/>
                      <w:bCs/>
                      <w:color w:val="000000"/>
                      <w:sz w:val="20"/>
                      <w:szCs w:val="20"/>
                    </w:rPr>
                  </w:pPr>
                </w:p>
              </w:tc>
              <w:tc>
                <w:tcPr>
                  <w:tcW w:w="4704" w:type="dxa"/>
                  <w:tcBorders>
                    <w:top w:val="single" w:sz="4" w:space="0" w:color="auto"/>
                    <w:left w:val="single" w:sz="4" w:space="0" w:color="auto"/>
                    <w:bottom w:val="single" w:sz="4" w:space="0" w:color="auto"/>
                    <w:right w:val="single" w:sz="4" w:space="0" w:color="auto"/>
                  </w:tcBorders>
                  <w:shd w:val="clear" w:color="auto" w:fill="auto"/>
                  <w:vAlign w:val="center"/>
                </w:tcPr>
                <w:p w:rsidR="005016BC" w:rsidRPr="00FF1226" w:rsidRDefault="005016BC" w:rsidP="005016BC">
                  <w:pPr>
                    <w:kinsoku w:val="0"/>
                    <w:overflowPunct w:val="0"/>
                    <w:spacing w:before="84" w:after="91" w:line="233" w:lineRule="exact"/>
                    <w:jc w:val="center"/>
                    <w:textAlignment w:val="baseline"/>
                    <w:rPr>
                      <w:rFonts w:ascii="Verdana" w:hAnsi="Verdana" w:cs="Arial"/>
                      <w:bCs/>
                      <w:color w:val="000000"/>
                      <w:spacing w:val="-1"/>
                      <w:sz w:val="20"/>
                      <w:szCs w:val="20"/>
                    </w:rPr>
                  </w:pPr>
                  <w:r w:rsidRPr="00FF1226">
                    <w:rPr>
                      <w:rFonts w:ascii="Verdana" w:hAnsi="Verdana" w:cs="Arial"/>
                      <w:bCs/>
                      <w:color w:val="000000"/>
                      <w:spacing w:val="-1"/>
                      <w:sz w:val="20"/>
                      <w:szCs w:val="20"/>
                    </w:rPr>
                    <w:t>120 m</w:t>
                  </w:r>
                  <w:r w:rsidRPr="00FF1226">
                    <w:rPr>
                      <w:rFonts w:ascii="Verdana" w:hAnsi="Verdana" w:cs="Arial"/>
                      <w:bCs/>
                      <w:color w:val="000000"/>
                      <w:sz w:val="20"/>
                      <w:szCs w:val="20"/>
                    </w:rPr>
                    <w:t xml:space="preserve">g.kg </w:t>
                  </w:r>
                  <w:r w:rsidRPr="00FF1226">
                    <w:rPr>
                      <w:rFonts w:ascii="Verdana" w:hAnsi="Verdana" w:cs="Arial"/>
                      <w:bCs/>
                      <w:color w:val="000000"/>
                      <w:sz w:val="20"/>
                      <w:szCs w:val="20"/>
                      <w:vertAlign w:val="subscript"/>
                    </w:rPr>
                    <w:t>food</w:t>
                  </w:r>
                </w:p>
              </w:tc>
            </w:tr>
          </w:tbl>
          <w:p w:rsidR="005016BC" w:rsidRPr="008275DB" w:rsidRDefault="005016BC" w:rsidP="005016BC">
            <w:pPr>
              <w:jc w:val="both"/>
              <w:rPr>
                <w:rFonts w:ascii="Verdana" w:hAnsi="Verdana" w:cs="Arial"/>
                <w:sz w:val="20"/>
                <w:szCs w:val="20"/>
              </w:rPr>
            </w:pPr>
          </w:p>
          <w:p w:rsidR="005016BC" w:rsidRPr="008275DB" w:rsidRDefault="005016BC" w:rsidP="005016BC">
            <w:pPr>
              <w:jc w:val="both"/>
              <w:rPr>
                <w:rFonts w:ascii="Verdana" w:hAnsi="Verdana" w:cs="Arial"/>
                <w:b/>
                <w:sz w:val="20"/>
                <w:szCs w:val="20"/>
                <w:u w:val="single"/>
              </w:rPr>
            </w:pPr>
            <w:r w:rsidRPr="008275DB">
              <w:rPr>
                <w:rFonts w:ascii="Verdana" w:hAnsi="Verdana" w:cs="Arial"/>
                <w:b/>
                <w:sz w:val="20"/>
                <w:szCs w:val="20"/>
                <w:u w:val="single"/>
              </w:rPr>
              <w:t>PNEC derivation- Metabolites of active substance</w:t>
            </w:r>
          </w:p>
          <w:p w:rsidR="005016BC" w:rsidRPr="00FF1226" w:rsidRDefault="005016BC" w:rsidP="005016BC">
            <w:pPr>
              <w:jc w:val="both"/>
              <w:rPr>
                <w:rFonts w:ascii="Verdana" w:hAnsi="Verdana" w:cs="Arial"/>
                <w:b/>
                <w:sz w:val="20"/>
                <w:szCs w:val="20"/>
                <w:u w:val="single"/>
              </w:rPr>
            </w:pPr>
          </w:p>
          <w:tbl>
            <w:tblPr>
              <w:tblW w:w="8387" w:type="dxa"/>
              <w:jc w:val="center"/>
              <w:tblCellMar>
                <w:left w:w="0" w:type="dxa"/>
                <w:right w:w="0" w:type="dxa"/>
              </w:tblCellMar>
              <w:tblLook w:val="0000" w:firstRow="0" w:lastRow="0" w:firstColumn="0" w:lastColumn="0" w:noHBand="0" w:noVBand="0"/>
            </w:tblPr>
            <w:tblGrid>
              <w:gridCol w:w="3683"/>
              <w:gridCol w:w="4704"/>
            </w:tblGrid>
            <w:tr w:rsidR="005016BC" w:rsidRPr="00AA7D96" w:rsidTr="005016BC">
              <w:trPr>
                <w:trHeight w:hRule="exact" w:val="413"/>
                <w:jc w:val="center"/>
              </w:trPr>
              <w:tc>
                <w:tcPr>
                  <w:tcW w:w="8387" w:type="dxa"/>
                  <w:gridSpan w:val="2"/>
                  <w:tcBorders>
                    <w:top w:val="single" w:sz="4" w:space="0" w:color="auto"/>
                    <w:left w:val="single" w:sz="4" w:space="0" w:color="auto"/>
                    <w:bottom w:val="single" w:sz="4" w:space="0" w:color="auto"/>
                    <w:right w:val="single" w:sz="4" w:space="0" w:color="auto"/>
                  </w:tcBorders>
                  <w:shd w:val="clear" w:color="auto" w:fill="FFFFCB"/>
                  <w:vAlign w:val="center"/>
                </w:tcPr>
                <w:p w:rsidR="005016BC" w:rsidRPr="005016BC" w:rsidRDefault="005016BC" w:rsidP="005016BC">
                  <w:pPr>
                    <w:kinsoku w:val="0"/>
                    <w:overflowPunct w:val="0"/>
                    <w:spacing w:before="93" w:after="81" w:line="233" w:lineRule="exact"/>
                    <w:jc w:val="center"/>
                    <w:textAlignment w:val="baseline"/>
                    <w:rPr>
                      <w:rFonts w:ascii="Verdana" w:hAnsi="Verdana" w:cs="Arial"/>
                      <w:b/>
                      <w:bCs/>
                      <w:color w:val="000000"/>
                      <w:sz w:val="20"/>
                      <w:szCs w:val="20"/>
                      <w:lang w:val="en-GB"/>
                    </w:rPr>
                  </w:pPr>
                  <w:r w:rsidRPr="005016BC">
                    <w:rPr>
                      <w:rFonts w:ascii="Verdana" w:eastAsia="Arial" w:hAnsi="Verdana" w:cs="Arial"/>
                      <w:b/>
                      <w:bCs/>
                      <w:color w:val="000000"/>
                      <w:sz w:val="20"/>
                      <w:szCs w:val="20"/>
                      <w:lang w:val="en-GB" w:eastAsia="en-GB" w:bidi="en-GB"/>
                    </w:rPr>
                    <w:t xml:space="preserve">Summary table on PNEC for </w:t>
                  </w:r>
                  <w:r w:rsidRPr="005016BC">
                    <w:rPr>
                      <w:rFonts w:ascii="Verdana" w:hAnsi="Verdana" w:cs="Arial"/>
                      <w:b/>
                      <w:bCs/>
                      <w:color w:val="000000"/>
                      <w:sz w:val="20"/>
                      <w:szCs w:val="20"/>
                      <w:lang w:val="en-GB"/>
                    </w:rPr>
                    <w:t>DCVA</w:t>
                  </w:r>
                </w:p>
              </w:tc>
            </w:tr>
            <w:tr w:rsidR="005016BC" w:rsidRPr="005016BC" w:rsidTr="005016BC">
              <w:trPr>
                <w:trHeight w:hRule="exact" w:val="413"/>
                <w:jc w:val="center"/>
              </w:trPr>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5016BC" w:rsidRPr="005016BC" w:rsidRDefault="005016BC" w:rsidP="005016BC">
                  <w:pPr>
                    <w:kinsoku w:val="0"/>
                    <w:overflowPunct w:val="0"/>
                    <w:spacing w:before="93" w:after="81" w:line="233" w:lineRule="exact"/>
                    <w:ind w:left="176"/>
                    <w:textAlignment w:val="baseline"/>
                    <w:rPr>
                      <w:rFonts w:ascii="Verdana" w:hAnsi="Verdana" w:cs="Arial"/>
                      <w:b/>
                      <w:bCs/>
                      <w:color w:val="000000"/>
                      <w:sz w:val="20"/>
                      <w:szCs w:val="20"/>
                    </w:rPr>
                  </w:pPr>
                  <w:r w:rsidRPr="005016BC">
                    <w:rPr>
                      <w:rFonts w:ascii="Verdana" w:hAnsi="Verdana" w:cs="Arial"/>
                      <w:b/>
                      <w:bCs/>
                      <w:color w:val="000000"/>
                      <w:sz w:val="20"/>
                      <w:szCs w:val="20"/>
                    </w:rPr>
                    <w:t>Environmental compartment</w:t>
                  </w:r>
                </w:p>
              </w:tc>
              <w:tc>
                <w:tcPr>
                  <w:tcW w:w="4704" w:type="dxa"/>
                  <w:tcBorders>
                    <w:top w:val="single" w:sz="4" w:space="0" w:color="auto"/>
                    <w:left w:val="single" w:sz="4" w:space="0" w:color="auto"/>
                    <w:bottom w:val="single" w:sz="4" w:space="0" w:color="auto"/>
                    <w:right w:val="single" w:sz="4" w:space="0" w:color="auto"/>
                  </w:tcBorders>
                  <w:shd w:val="clear" w:color="auto" w:fill="auto"/>
                  <w:vAlign w:val="center"/>
                </w:tcPr>
                <w:p w:rsidR="005016BC" w:rsidRPr="005016BC" w:rsidRDefault="005016BC" w:rsidP="005016BC">
                  <w:pPr>
                    <w:kinsoku w:val="0"/>
                    <w:overflowPunct w:val="0"/>
                    <w:spacing w:before="93" w:after="81" w:line="233" w:lineRule="exact"/>
                    <w:jc w:val="center"/>
                    <w:textAlignment w:val="baseline"/>
                    <w:rPr>
                      <w:rFonts w:ascii="Verdana" w:hAnsi="Verdana" w:cs="Arial"/>
                      <w:b/>
                      <w:bCs/>
                      <w:color w:val="000000"/>
                      <w:sz w:val="20"/>
                      <w:szCs w:val="20"/>
                    </w:rPr>
                  </w:pPr>
                  <w:r w:rsidRPr="005016BC">
                    <w:rPr>
                      <w:rFonts w:ascii="Verdana" w:hAnsi="Verdana" w:cs="Arial"/>
                      <w:b/>
                      <w:bCs/>
                      <w:color w:val="000000"/>
                      <w:sz w:val="20"/>
                      <w:szCs w:val="20"/>
                    </w:rPr>
                    <w:t>PNEC value</w:t>
                  </w:r>
                </w:p>
              </w:tc>
            </w:tr>
            <w:tr w:rsidR="005016BC" w:rsidRPr="005016BC" w:rsidTr="005016BC">
              <w:trPr>
                <w:trHeight w:hRule="exact" w:val="403"/>
                <w:jc w:val="center"/>
              </w:trPr>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5016BC" w:rsidRPr="005016BC" w:rsidRDefault="005016BC" w:rsidP="005016BC">
                  <w:pPr>
                    <w:kinsoku w:val="0"/>
                    <w:overflowPunct w:val="0"/>
                    <w:spacing w:before="90" w:after="44" w:line="259" w:lineRule="exact"/>
                    <w:ind w:left="86"/>
                    <w:textAlignment w:val="baseline"/>
                    <w:rPr>
                      <w:rFonts w:ascii="Verdana" w:hAnsi="Verdana" w:cs="Arial"/>
                      <w:bCs/>
                      <w:color w:val="000000"/>
                      <w:sz w:val="20"/>
                      <w:szCs w:val="20"/>
                    </w:rPr>
                  </w:pPr>
                  <w:r w:rsidRPr="005016BC">
                    <w:rPr>
                      <w:rFonts w:ascii="Verdana" w:hAnsi="Verdana" w:cs="Arial"/>
                      <w:bCs/>
                      <w:color w:val="000000"/>
                      <w:sz w:val="20"/>
                      <w:szCs w:val="20"/>
                    </w:rPr>
                    <w:t>Surface water</w:t>
                  </w:r>
                </w:p>
              </w:tc>
              <w:tc>
                <w:tcPr>
                  <w:tcW w:w="4704" w:type="dxa"/>
                  <w:tcBorders>
                    <w:top w:val="single" w:sz="4" w:space="0" w:color="auto"/>
                    <w:left w:val="single" w:sz="4" w:space="0" w:color="auto"/>
                    <w:bottom w:val="single" w:sz="4" w:space="0" w:color="auto"/>
                    <w:right w:val="single" w:sz="4" w:space="0" w:color="auto"/>
                  </w:tcBorders>
                  <w:shd w:val="clear" w:color="auto" w:fill="auto"/>
                  <w:vAlign w:val="center"/>
                </w:tcPr>
                <w:p w:rsidR="005016BC" w:rsidRPr="005016BC" w:rsidRDefault="005016BC" w:rsidP="005016BC">
                  <w:pPr>
                    <w:kinsoku w:val="0"/>
                    <w:overflowPunct w:val="0"/>
                    <w:spacing w:before="74" w:after="81" w:line="238" w:lineRule="exact"/>
                    <w:jc w:val="center"/>
                    <w:textAlignment w:val="baseline"/>
                    <w:rPr>
                      <w:rFonts w:ascii="Verdana" w:hAnsi="Verdana" w:cs="Arial"/>
                      <w:bCs/>
                      <w:color w:val="000000"/>
                      <w:spacing w:val="-3"/>
                      <w:sz w:val="20"/>
                      <w:szCs w:val="20"/>
                    </w:rPr>
                  </w:pPr>
                  <w:r w:rsidRPr="005016BC">
                    <w:rPr>
                      <w:rFonts w:ascii="Verdana" w:hAnsi="Verdana" w:cs="Arial"/>
                      <w:bCs/>
                      <w:color w:val="000000"/>
                      <w:spacing w:val="-3"/>
                      <w:sz w:val="20"/>
                      <w:szCs w:val="20"/>
                    </w:rPr>
                    <w:t>1.5E-02 mg.L</w:t>
                  </w:r>
                  <w:r w:rsidRPr="005016BC">
                    <w:rPr>
                      <w:rFonts w:ascii="Verdana" w:hAnsi="Verdana" w:cs="Arial"/>
                      <w:bCs/>
                      <w:color w:val="000000"/>
                      <w:spacing w:val="-3"/>
                      <w:sz w:val="20"/>
                      <w:szCs w:val="20"/>
                      <w:vertAlign w:val="superscript"/>
                    </w:rPr>
                    <w:t>-1</w:t>
                  </w:r>
                </w:p>
              </w:tc>
            </w:tr>
            <w:tr w:rsidR="005016BC" w:rsidRPr="005016BC" w:rsidTr="005016BC">
              <w:trPr>
                <w:trHeight w:hRule="exact" w:val="408"/>
                <w:jc w:val="center"/>
              </w:trPr>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5016BC" w:rsidRPr="005016BC" w:rsidRDefault="005016BC" w:rsidP="005016BC">
                  <w:pPr>
                    <w:kinsoku w:val="0"/>
                    <w:overflowPunct w:val="0"/>
                    <w:spacing w:before="98" w:after="46" w:line="259" w:lineRule="exact"/>
                    <w:ind w:left="86"/>
                    <w:textAlignment w:val="baseline"/>
                    <w:rPr>
                      <w:rFonts w:ascii="Verdana" w:hAnsi="Verdana" w:cs="Arial"/>
                      <w:bCs/>
                      <w:color w:val="000000"/>
                      <w:sz w:val="20"/>
                      <w:szCs w:val="20"/>
                    </w:rPr>
                  </w:pPr>
                  <w:r w:rsidRPr="005016BC">
                    <w:rPr>
                      <w:rFonts w:ascii="Verdana" w:hAnsi="Verdana" w:cs="Arial"/>
                      <w:bCs/>
                      <w:color w:val="000000"/>
                      <w:sz w:val="20"/>
                      <w:szCs w:val="20"/>
                    </w:rPr>
                    <w:t xml:space="preserve">Freshwater sediment </w:t>
                  </w:r>
                </w:p>
              </w:tc>
              <w:tc>
                <w:tcPr>
                  <w:tcW w:w="4704" w:type="dxa"/>
                  <w:tcBorders>
                    <w:top w:val="single" w:sz="4" w:space="0" w:color="auto"/>
                    <w:left w:val="single" w:sz="4" w:space="0" w:color="auto"/>
                    <w:bottom w:val="single" w:sz="4" w:space="0" w:color="auto"/>
                    <w:right w:val="single" w:sz="4" w:space="0" w:color="auto"/>
                  </w:tcBorders>
                  <w:shd w:val="clear" w:color="auto" w:fill="auto"/>
                  <w:vAlign w:val="center"/>
                </w:tcPr>
                <w:p w:rsidR="005016BC" w:rsidRPr="005016BC" w:rsidRDefault="005016BC" w:rsidP="005016BC">
                  <w:pPr>
                    <w:kinsoku w:val="0"/>
                    <w:overflowPunct w:val="0"/>
                    <w:spacing w:before="89" w:after="81" w:line="233" w:lineRule="exact"/>
                    <w:jc w:val="center"/>
                    <w:textAlignment w:val="baseline"/>
                    <w:rPr>
                      <w:rFonts w:ascii="Verdana" w:hAnsi="Verdana" w:cs="Arial"/>
                      <w:bCs/>
                      <w:color w:val="000000"/>
                      <w:sz w:val="20"/>
                      <w:szCs w:val="20"/>
                    </w:rPr>
                  </w:pPr>
                  <w:r w:rsidRPr="005016BC">
                    <w:rPr>
                      <w:rFonts w:ascii="Verdana" w:hAnsi="Verdana" w:cs="Arial"/>
                      <w:bCs/>
                      <w:color w:val="000000"/>
                      <w:sz w:val="20"/>
                      <w:szCs w:val="20"/>
                    </w:rPr>
                    <w:t>1.2E-02 mg.kg</w:t>
                  </w:r>
                  <w:r w:rsidRPr="005016BC">
                    <w:rPr>
                      <w:rFonts w:ascii="Verdana" w:hAnsi="Verdana" w:cs="Arial"/>
                      <w:bCs/>
                      <w:color w:val="000000"/>
                      <w:sz w:val="20"/>
                      <w:szCs w:val="20"/>
                      <w:vertAlign w:val="subscript"/>
                    </w:rPr>
                    <w:t>wwt</w:t>
                  </w:r>
                  <w:r w:rsidRPr="005016BC">
                    <w:rPr>
                      <w:rFonts w:ascii="Verdana" w:hAnsi="Verdana" w:cs="Arial"/>
                      <w:bCs/>
                      <w:color w:val="000000"/>
                      <w:sz w:val="20"/>
                      <w:szCs w:val="20"/>
                      <w:vertAlign w:val="superscript"/>
                    </w:rPr>
                    <w:t>-1</w:t>
                  </w:r>
                </w:p>
              </w:tc>
            </w:tr>
            <w:tr w:rsidR="005016BC" w:rsidRPr="005016BC" w:rsidTr="005016BC">
              <w:trPr>
                <w:trHeight w:hRule="exact" w:val="413"/>
                <w:jc w:val="center"/>
              </w:trPr>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5016BC" w:rsidRPr="005016BC" w:rsidRDefault="005016BC" w:rsidP="005016BC">
                  <w:pPr>
                    <w:kinsoku w:val="0"/>
                    <w:overflowPunct w:val="0"/>
                    <w:spacing w:before="88" w:after="61" w:line="259" w:lineRule="exact"/>
                    <w:ind w:left="86"/>
                    <w:textAlignment w:val="baseline"/>
                    <w:rPr>
                      <w:rFonts w:ascii="Verdana" w:hAnsi="Verdana" w:cs="Arial"/>
                      <w:bCs/>
                      <w:color w:val="000000"/>
                      <w:sz w:val="20"/>
                      <w:szCs w:val="20"/>
                    </w:rPr>
                  </w:pPr>
                  <w:r w:rsidRPr="005016BC">
                    <w:rPr>
                      <w:rFonts w:ascii="Verdana" w:hAnsi="Verdana" w:cs="Arial"/>
                      <w:bCs/>
                      <w:color w:val="000000"/>
                      <w:sz w:val="20"/>
                      <w:szCs w:val="20"/>
                    </w:rPr>
                    <w:lastRenderedPageBreak/>
                    <w:t xml:space="preserve">Soil </w:t>
                  </w:r>
                </w:p>
              </w:tc>
              <w:tc>
                <w:tcPr>
                  <w:tcW w:w="4704" w:type="dxa"/>
                  <w:tcBorders>
                    <w:top w:val="single" w:sz="4" w:space="0" w:color="auto"/>
                    <w:left w:val="single" w:sz="4" w:space="0" w:color="auto"/>
                    <w:bottom w:val="single" w:sz="4" w:space="0" w:color="auto"/>
                    <w:right w:val="single" w:sz="4" w:space="0" w:color="auto"/>
                  </w:tcBorders>
                  <w:shd w:val="clear" w:color="auto" w:fill="auto"/>
                  <w:vAlign w:val="center"/>
                </w:tcPr>
                <w:p w:rsidR="005016BC" w:rsidRPr="005016BC" w:rsidRDefault="005016BC" w:rsidP="005016BC">
                  <w:pPr>
                    <w:kinsoku w:val="0"/>
                    <w:overflowPunct w:val="0"/>
                    <w:spacing w:before="84" w:after="91" w:line="233" w:lineRule="exact"/>
                    <w:jc w:val="center"/>
                    <w:textAlignment w:val="baseline"/>
                    <w:rPr>
                      <w:rFonts w:ascii="Verdana" w:hAnsi="Verdana" w:cs="Arial"/>
                      <w:bCs/>
                      <w:color w:val="000000"/>
                      <w:spacing w:val="-1"/>
                      <w:sz w:val="20"/>
                      <w:szCs w:val="20"/>
                    </w:rPr>
                  </w:pPr>
                  <w:r w:rsidRPr="005016BC">
                    <w:rPr>
                      <w:rFonts w:ascii="Verdana" w:hAnsi="Verdana" w:cs="Arial"/>
                      <w:bCs/>
                      <w:color w:val="000000"/>
                      <w:spacing w:val="-1"/>
                      <w:sz w:val="20"/>
                      <w:szCs w:val="20"/>
                    </w:rPr>
                    <w:t>4.6 m</w:t>
                  </w:r>
                  <w:r w:rsidRPr="005016BC">
                    <w:rPr>
                      <w:rFonts w:ascii="Verdana" w:hAnsi="Verdana" w:cs="Arial"/>
                      <w:bCs/>
                      <w:color w:val="000000"/>
                      <w:sz w:val="20"/>
                      <w:szCs w:val="20"/>
                    </w:rPr>
                    <w:t>g.kg</w:t>
                  </w:r>
                  <w:r w:rsidRPr="005016BC">
                    <w:rPr>
                      <w:rFonts w:ascii="Verdana" w:hAnsi="Verdana" w:cs="Arial"/>
                      <w:bCs/>
                      <w:color w:val="000000"/>
                      <w:sz w:val="20"/>
                      <w:szCs w:val="20"/>
                      <w:vertAlign w:val="subscript"/>
                    </w:rPr>
                    <w:t>wwt</w:t>
                  </w:r>
                  <w:r w:rsidRPr="005016BC">
                    <w:rPr>
                      <w:rFonts w:ascii="Verdana" w:hAnsi="Verdana" w:cs="Arial"/>
                      <w:bCs/>
                      <w:color w:val="000000"/>
                      <w:sz w:val="20"/>
                      <w:szCs w:val="20"/>
                      <w:vertAlign w:val="superscript"/>
                    </w:rPr>
                    <w:t>-1</w:t>
                  </w:r>
                </w:p>
              </w:tc>
            </w:tr>
          </w:tbl>
          <w:p w:rsidR="005016BC" w:rsidRPr="005016BC" w:rsidRDefault="005016BC" w:rsidP="005016BC">
            <w:pPr>
              <w:jc w:val="both"/>
              <w:rPr>
                <w:rFonts w:ascii="Verdana" w:hAnsi="Verdana" w:cs="Arial"/>
                <w:sz w:val="20"/>
                <w:szCs w:val="20"/>
                <w:lang w:val="en-GB"/>
              </w:rPr>
            </w:pPr>
          </w:p>
          <w:tbl>
            <w:tblPr>
              <w:tblW w:w="8387" w:type="dxa"/>
              <w:tblInd w:w="5" w:type="dxa"/>
              <w:tblCellMar>
                <w:left w:w="0" w:type="dxa"/>
                <w:right w:w="0" w:type="dxa"/>
              </w:tblCellMar>
              <w:tblLook w:val="0000" w:firstRow="0" w:lastRow="0" w:firstColumn="0" w:lastColumn="0" w:noHBand="0" w:noVBand="0"/>
            </w:tblPr>
            <w:tblGrid>
              <w:gridCol w:w="3683"/>
              <w:gridCol w:w="4704"/>
            </w:tblGrid>
            <w:tr w:rsidR="005016BC" w:rsidRPr="00AA7D96" w:rsidTr="00503A35">
              <w:trPr>
                <w:trHeight w:hRule="exact" w:val="413"/>
              </w:trPr>
              <w:tc>
                <w:tcPr>
                  <w:tcW w:w="8387" w:type="dxa"/>
                  <w:gridSpan w:val="2"/>
                  <w:tcBorders>
                    <w:top w:val="single" w:sz="4" w:space="0" w:color="auto"/>
                    <w:left w:val="single" w:sz="4" w:space="0" w:color="auto"/>
                    <w:bottom w:val="single" w:sz="4" w:space="0" w:color="auto"/>
                    <w:right w:val="single" w:sz="4" w:space="0" w:color="auto"/>
                  </w:tcBorders>
                  <w:shd w:val="clear" w:color="auto" w:fill="FFFFCB"/>
                  <w:vAlign w:val="center"/>
                </w:tcPr>
                <w:p w:rsidR="005016BC" w:rsidRPr="005016BC" w:rsidRDefault="005016BC" w:rsidP="005016BC">
                  <w:pPr>
                    <w:kinsoku w:val="0"/>
                    <w:overflowPunct w:val="0"/>
                    <w:spacing w:before="93" w:after="81" w:line="233" w:lineRule="exact"/>
                    <w:jc w:val="center"/>
                    <w:textAlignment w:val="baseline"/>
                    <w:rPr>
                      <w:rFonts w:ascii="Verdana" w:hAnsi="Verdana" w:cs="Arial"/>
                      <w:b/>
                      <w:bCs/>
                      <w:color w:val="000000"/>
                      <w:sz w:val="20"/>
                      <w:szCs w:val="20"/>
                      <w:lang w:val="en-GB"/>
                    </w:rPr>
                  </w:pPr>
                  <w:r w:rsidRPr="005016BC">
                    <w:rPr>
                      <w:rFonts w:ascii="Verdana" w:eastAsia="Arial" w:hAnsi="Verdana" w:cs="Arial"/>
                      <w:b/>
                      <w:bCs/>
                      <w:color w:val="000000"/>
                      <w:sz w:val="20"/>
                      <w:szCs w:val="20"/>
                      <w:lang w:val="en-GB" w:eastAsia="en-GB" w:bidi="en-GB"/>
                    </w:rPr>
                    <w:t xml:space="preserve">Summary table on PNEC for </w:t>
                  </w:r>
                  <w:r w:rsidRPr="005016BC">
                    <w:rPr>
                      <w:rFonts w:ascii="Verdana" w:hAnsi="Verdana" w:cs="Arial"/>
                      <w:b/>
                      <w:bCs/>
                      <w:color w:val="000000"/>
                      <w:sz w:val="20"/>
                      <w:szCs w:val="20"/>
                      <w:lang w:val="en-GB"/>
                    </w:rPr>
                    <w:t>PBA</w:t>
                  </w:r>
                </w:p>
              </w:tc>
            </w:tr>
            <w:tr w:rsidR="005016BC" w:rsidRPr="005016BC" w:rsidTr="00503A35">
              <w:trPr>
                <w:trHeight w:hRule="exact" w:val="413"/>
              </w:trPr>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5016BC" w:rsidRPr="005016BC" w:rsidRDefault="005016BC" w:rsidP="005016BC">
                  <w:pPr>
                    <w:kinsoku w:val="0"/>
                    <w:overflowPunct w:val="0"/>
                    <w:spacing w:before="93" w:after="81" w:line="233" w:lineRule="exact"/>
                    <w:ind w:left="176"/>
                    <w:textAlignment w:val="baseline"/>
                    <w:rPr>
                      <w:rFonts w:ascii="Verdana" w:hAnsi="Verdana" w:cs="Arial"/>
                      <w:b/>
                      <w:bCs/>
                      <w:color w:val="000000"/>
                      <w:sz w:val="20"/>
                      <w:szCs w:val="20"/>
                    </w:rPr>
                  </w:pPr>
                  <w:r w:rsidRPr="005016BC">
                    <w:rPr>
                      <w:rFonts w:ascii="Verdana" w:hAnsi="Verdana" w:cs="Arial"/>
                      <w:b/>
                      <w:bCs/>
                      <w:color w:val="000000"/>
                      <w:sz w:val="20"/>
                      <w:szCs w:val="20"/>
                    </w:rPr>
                    <w:t>Environmental compartment</w:t>
                  </w:r>
                </w:p>
              </w:tc>
              <w:tc>
                <w:tcPr>
                  <w:tcW w:w="4704" w:type="dxa"/>
                  <w:tcBorders>
                    <w:top w:val="single" w:sz="4" w:space="0" w:color="auto"/>
                    <w:left w:val="single" w:sz="4" w:space="0" w:color="auto"/>
                    <w:bottom w:val="single" w:sz="4" w:space="0" w:color="auto"/>
                    <w:right w:val="single" w:sz="4" w:space="0" w:color="auto"/>
                  </w:tcBorders>
                  <w:shd w:val="clear" w:color="auto" w:fill="auto"/>
                  <w:vAlign w:val="center"/>
                </w:tcPr>
                <w:p w:rsidR="005016BC" w:rsidRPr="005016BC" w:rsidRDefault="005016BC" w:rsidP="005016BC">
                  <w:pPr>
                    <w:kinsoku w:val="0"/>
                    <w:overflowPunct w:val="0"/>
                    <w:spacing w:before="93" w:after="81" w:line="233" w:lineRule="exact"/>
                    <w:jc w:val="center"/>
                    <w:textAlignment w:val="baseline"/>
                    <w:rPr>
                      <w:rFonts w:ascii="Verdana" w:hAnsi="Verdana" w:cs="Arial"/>
                      <w:b/>
                      <w:bCs/>
                      <w:color w:val="000000"/>
                      <w:sz w:val="20"/>
                      <w:szCs w:val="20"/>
                    </w:rPr>
                  </w:pPr>
                  <w:r w:rsidRPr="005016BC">
                    <w:rPr>
                      <w:rFonts w:ascii="Verdana" w:hAnsi="Verdana" w:cs="Arial"/>
                      <w:b/>
                      <w:bCs/>
                      <w:color w:val="000000"/>
                      <w:sz w:val="20"/>
                      <w:szCs w:val="20"/>
                    </w:rPr>
                    <w:t>PNEC value</w:t>
                  </w:r>
                </w:p>
              </w:tc>
            </w:tr>
            <w:tr w:rsidR="005016BC" w:rsidRPr="005016BC" w:rsidTr="00503A35">
              <w:trPr>
                <w:trHeight w:hRule="exact" w:val="403"/>
              </w:trPr>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5016BC" w:rsidRPr="005016BC" w:rsidRDefault="005016BC" w:rsidP="005016BC">
                  <w:pPr>
                    <w:kinsoku w:val="0"/>
                    <w:overflowPunct w:val="0"/>
                    <w:spacing w:before="90" w:after="44" w:line="259" w:lineRule="exact"/>
                    <w:ind w:left="86"/>
                    <w:textAlignment w:val="baseline"/>
                    <w:rPr>
                      <w:rFonts w:ascii="Verdana" w:hAnsi="Verdana" w:cs="Arial"/>
                      <w:bCs/>
                      <w:color w:val="000000"/>
                      <w:sz w:val="20"/>
                      <w:szCs w:val="20"/>
                    </w:rPr>
                  </w:pPr>
                  <w:r w:rsidRPr="005016BC">
                    <w:rPr>
                      <w:rFonts w:ascii="Verdana" w:hAnsi="Verdana" w:cs="Arial"/>
                      <w:bCs/>
                      <w:color w:val="000000"/>
                      <w:sz w:val="20"/>
                      <w:szCs w:val="20"/>
                    </w:rPr>
                    <w:t>Surface water</w:t>
                  </w:r>
                </w:p>
              </w:tc>
              <w:tc>
                <w:tcPr>
                  <w:tcW w:w="4704" w:type="dxa"/>
                  <w:tcBorders>
                    <w:top w:val="single" w:sz="4" w:space="0" w:color="auto"/>
                    <w:left w:val="single" w:sz="4" w:space="0" w:color="auto"/>
                    <w:bottom w:val="single" w:sz="4" w:space="0" w:color="auto"/>
                    <w:right w:val="single" w:sz="4" w:space="0" w:color="auto"/>
                  </w:tcBorders>
                  <w:shd w:val="clear" w:color="auto" w:fill="auto"/>
                  <w:vAlign w:val="center"/>
                </w:tcPr>
                <w:p w:rsidR="005016BC" w:rsidRPr="005016BC" w:rsidRDefault="005016BC" w:rsidP="005016BC">
                  <w:pPr>
                    <w:kinsoku w:val="0"/>
                    <w:overflowPunct w:val="0"/>
                    <w:spacing w:before="74" w:after="81" w:line="238" w:lineRule="exact"/>
                    <w:jc w:val="center"/>
                    <w:textAlignment w:val="baseline"/>
                    <w:rPr>
                      <w:rFonts w:ascii="Verdana" w:hAnsi="Verdana" w:cs="Arial"/>
                      <w:bCs/>
                      <w:color w:val="000000"/>
                      <w:spacing w:val="-3"/>
                      <w:sz w:val="20"/>
                      <w:szCs w:val="20"/>
                    </w:rPr>
                  </w:pPr>
                  <w:r w:rsidRPr="005016BC">
                    <w:rPr>
                      <w:rFonts w:ascii="Verdana" w:hAnsi="Verdana" w:cs="Arial"/>
                      <w:bCs/>
                      <w:color w:val="000000"/>
                      <w:spacing w:val="-1"/>
                      <w:sz w:val="20"/>
                      <w:szCs w:val="20"/>
                    </w:rPr>
                    <w:t>&gt;</w:t>
                  </w:r>
                  <w:r w:rsidRPr="005016BC">
                    <w:rPr>
                      <w:rFonts w:ascii="Verdana" w:hAnsi="Verdana" w:cs="Arial"/>
                      <w:bCs/>
                      <w:color w:val="000000"/>
                      <w:spacing w:val="-3"/>
                      <w:sz w:val="20"/>
                      <w:szCs w:val="20"/>
                    </w:rPr>
                    <w:t>1E-02 mg.L</w:t>
                  </w:r>
                  <w:r w:rsidRPr="005016BC">
                    <w:rPr>
                      <w:rFonts w:ascii="Verdana" w:hAnsi="Verdana" w:cs="Arial"/>
                      <w:bCs/>
                      <w:color w:val="000000"/>
                      <w:spacing w:val="-3"/>
                      <w:sz w:val="20"/>
                      <w:szCs w:val="20"/>
                      <w:vertAlign w:val="superscript"/>
                    </w:rPr>
                    <w:t>-1</w:t>
                  </w:r>
                </w:p>
              </w:tc>
            </w:tr>
            <w:tr w:rsidR="005016BC" w:rsidRPr="005016BC" w:rsidTr="00503A35">
              <w:trPr>
                <w:trHeight w:hRule="exact" w:val="408"/>
              </w:trPr>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5016BC" w:rsidRPr="005016BC" w:rsidRDefault="005016BC" w:rsidP="005016BC">
                  <w:pPr>
                    <w:kinsoku w:val="0"/>
                    <w:overflowPunct w:val="0"/>
                    <w:spacing w:before="98" w:after="46" w:line="259" w:lineRule="exact"/>
                    <w:ind w:left="86"/>
                    <w:textAlignment w:val="baseline"/>
                    <w:rPr>
                      <w:rFonts w:ascii="Verdana" w:hAnsi="Verdana" w:cs="Arial"/>
                      <w:bCs/>
                      <w:color w:val="000000"/>
                      <w:sz w:val="20"/>
                      <w:szCs w:val="20"/>
                    </w:rPr>
                  </w:pPr>
                  <w:r w:rsidRPr="005016BC">
                    <w:rPr>
                      <w:rFonts w:ascii="Verdana" w:hAnsi="Verdana" w:cs="Arial"/>
                      <w:bCs/>
                      <w:color w:val="000000"/>
                      <w:sz w:val="20"/>
                      <w:szCs w:val="20"/>
                    </w:rPr>
                    <w:t xml:space="preserve">Freshwater sediment </w:t>
                  </w:r>
                </w:p>
              </w:tc>
              <w:tc>
                <w:tcPr>
                  <w:tcW w:w="4704" w:type="dxa"/>
                  <w:tcBorders>
                    <w:top w:val="single" w:sz="4" w:space="0" w:color="auto"/>
                    <w:left w:val="single" w:sz="4" w:space="0" w:color="auto"/>
                    <w:bottom w:val="single" w:sz="4" w:space="0" w:color="auto"/>
                    <w:right w:val="single" w:sz="4" w:space="0" w:color="auto"/>
                  </w:tcBorders>
                  <w:shd w:val="clear" w:color="auto" w:fill="auto"/>
                  <w:vAlign w:val="center"/>
                </w:tcPr>
                <w:p w:rsidR="005016BC" w:rsidRPr="005016BC" w:rsidRDefault="005016BC" w:rsidP="005016BC">
                  <w:pPr>
                    <w:kinsoku w:val="0"/>
                    <w:overflowPunct w:val="0"/>
                    <w:spacing w:before="89" w:after="81" w:line="233" w:lineRule="exact"/>
                    <w:jc w:val="center"/>
                    <w:textAlignment w:val="baseline"/>
                    <w:rPr>
                      <w:rFonts w:ascii="Verdana" w:hAnsi="Verdana" w:cs="Arial"/>
                      <w:bCs/>
                      <w:color w:val="000000"/>
                      <w:sz w:val="20"/>
                      <w:szCs w:val="20"/>
                    </w:rPr>
                  </w:pPr>
                  <w:r w:rsidRPr="005016BC">
                    <w:rPr>
                      <w:rFonts w:ascii="Verdana" w:hAnsi="Verdana" w:cs="Arial"/>
                      <w:bCs/>
                      <w:color w:val="000000"/>
                      <w:sz w:val="20"/>
                      <w:szCs w:val="20"/>
                    </w:rPr>
                    <w:t>9E-03 mg.kg</w:t>
                  </w:r>
                  <w:r w:rsidRPr="005016BC">
                    <w:rPr>
                      <w:rFonts w:ascii="Verdana" w:hAnsi="Verdana" w:cs="Arial"/>
                      <w:bCs/>
                      <w:color w:val="000000"/>
                      <w:sz w:val="20"/>
                      <w:szCs w:val="20"/>
                      <w:vertAlign w:val="subscript"/>
                    </w:rPr>
                    <w:t>wwt</w:t>
                  </w:r>
                  <w:r w:rsidRPr="005016BC">
                    <w:rPr>
                      <w:rFonts w:ascii="Verdana" w:hAnsi="Verdana" w:cs="Arial"/>
                      <w:bCs/>
                      <w:color w:val="000000"/>
                      <w:sz w:val="20"/>
                      <w:szCs w:val="20"/>
                      <w:vertAlign w:val="superscript"/>
                    </w:rPr>
                    <w:t>-1</w:t>
                  </w:r>
                </w:p>
              </w:tc>
            </w:tr>
            <w:tr w:rsidR="005016BC" w:rsidRPr="005016BC" w:rsidTr="00503A35">
              <w:trPr>
                <w:trHeight w:hRule="exact" w:val="413"/>
              </w:trPr>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5016BC" w:rsidRPr="005016BC" w:rsidRDefault="005016BC" w:rsidP="005016BC">
                  <w:pPr>
                    <w:kinsoku w:val="0"/>
                    <w:overflowPunct w:val="0"/>
                    <w:spacing w:before="88" w:after="61" w:line="259" w:lineRule="exact"/>
                    <w:ind w:left="86"/>
                    <w:textAlignment w:val="baseline"/>
                    <w:rPr>
                      <w:rFonts w:ascii="Verdana" w:hAnsi="Verdana" w:cs="Arial"/>
                      <w:bCs/>
                      <w:color w:val="000000"/>
                      <w:sz w:val="20"/>
                      <w:szCs w:val="20"/>
                    </w:rPr>
                  </w:pPr>
                  <w:r w:rsidRPr="005016BC">
                    <w:rPr>
                      <w:rFonts w:ascii="Verdana" w:hAnsi="Verdana" w:cs="Arial"/>
                      <w:bCs/>
                      <w:color w:val="000000"/>
                      <w:sz w:val="20"/>
                      <w:szCs w:val="20"/>
                    </w:rPr>
                    <w:t xml:space="preserve">Soil </w:t>
                  </w:r>
                </w:p>
              </w:tc>
              <w:tc>
                <w:tcPr>
                  <w:tcW w:w="4704" w:type="dxa"/>
                  <w:tcBorders>
                    <w:top w:val="single" w:sz="4" w:space="0" w:color="auto"/>
                    <w:left w:val="single" w:sz="4" w:space="0" w:color="auto"/>
                    <w:bottom w:val="single" w:sz="4" w:space="0" w:color="auto"/>
                    <w:right w:val="single" w:sz="4" w:space="0" w:color="auto"/>
                  </w:tcBorders>
                  <w:shd w:val="clear" w:color="auto" w:fill="auto"/>
                  <w:vAlign w:val="center"/>
                </w:tcPr>
                <w:p w:rsidR="005016BC" w:rsidRPr="005016BC" w:rsidRDefault="005016BC" w:rsidP="005016BC">
                  <w:pPr>
                    <w:kinsoku w:val="0"/>
                    <w:overflowPunct w:val="0"/>
                    <w:spacing w:before="84" w:after="91" w:line="233" w:lineRule="exact"/>
                    <w:jc w:val="center"/>
                    <w:textAlignment w:val="baseline"/>
                    <w:rPr>
                      <w:rFonts w:ascii="Verdana" w:hAnsi="Verdana" w:cs="Arial"/>
                      <w:bCs/>
                      <w:color w:val="000000"/>
                      <w:spacing w:val="-1"/>
                      <w:sz w:val="20"/>
                      <w:szCs w:val="20"/>
                    </w:rPr>
                  </w:pPr>
                  <w:r w:rsidRPr="005016BC">
                    <w:rPr>
                      <w:rFonts w:ascii="Verdana" w:hAnsi="Verdana" w:cs="Arial"/>
                      <w:bCs/>
                      <w:color w:val="000000"/>
                      <w:spacing w:val="-1"/>
                      <w:sz w:val="20"/>
                      <w:szCs w:val="20"/>
                    </w:rPr>
                    <w:t>1.44 m</w:t>
                  </w:r>
                  <w:r w:rsidRPr="005016BC">
                    <w:rPr>
                      <w:rFonts w:ascii="Verdana" w:hAnsi="Verdana" w:cs="Arial"/>
                      <w:bCs/>
                      <w:color w:val="000000"/>
                      <w:sz w:val="20"/>
                      <w:szCs w:val="20"/>
                    </w:rPr>
                    <w:t>g.kg</w:t>
                  </w:r>
                  <w:r w:rsidRPr="005016BC">
                    <w:rPr>
                      <w:rFonts w:ascii="Verdana" w:hAnsi="Verdana" w:cs="Arial"/>
                      <w:bCs/>
                      <w:color w:val="000000"/>
                      <w:sz w:val="20"/>
                      <w:szCs w:val="20"/>
                      <w:vertAlign w:val="subscript"/>
                    </w:rPr>
                    <w:t>wwt</w:t>
                  </w:r>
                  <w:r w:rsidRPr="005016BC">
                    <w:rPr>
                      <w:rFonts w:ascii="Verdana" w:hAnsi="Verdana" w:cs="Arial"/>
                      <w:bCs/>
                      <w:color w:val="000000"/>
                      <w:sz w:val="20"/>
                      <w:szCs w:val="20"/>
                      <w:vertAlign w:val="superscript"/>
                    </w:rPr>
                    <w:t>-1</w:t>
                  </w:r>
                </w:p>
              </w:tc>
            </w:tr>
          </w:tbl>
          <w:p w:rsidR="005016BC" w:rsidRPr="005016BC" w:rsidRDefault="005016BC" w:rsidP="005016BC">
            <w:pPr>
              <w:jc w:val="both"/>
              <w:rPr>
                <w:rFonts w:ascii="Verdana" w:hAnsi="Verdana" w:cs="Arial"/>
                <w:sz w:val="20"/>
                <w:szCs w:val="20"/>
                <w:lang w:val="en-GB"/>
              </w:rPr>
            </w:pPr>
          </w:p>
        </w:tc>
      </w:tr>
    </w:tbl>
    <w:p w:rsidR="005016BC" w:rsidRPr="005016BC" w:rsidRDefault="005016BC" w:rsidP="005016BC">
      <w:pPr>
        <w:spacing w:after="0" w:line="260" w:lineRule="atLeast"/>
        <w:contextualSpacing/>
        <w:jc w:val="both"/>
        <w:rPr>
          <w:iCs/>
          <w:lang w:eastAsia="en-US"/>
        </w:rPr>
      </w:pPr>
    </w:p>
    <w:p w:rsidR="005016BC" w:rsidRPr="005016BC" w:rsidRDefault="005016BC" w:rsidP="005016BC">
      <w:pPr>
        <w:spacing w:after="0" w:line="260" w:lineRule="atLeast"/>
        <w:contextualSpacing/>
        <w:jc w:val="both"/>
        <w:rPr>
          <w:i/>
          <w:iCs/>
          <w:lang w:eastAsia="en-US"/>
        </w:rPr>
      </w:pPr>
    </w:p>
    <w:p w:rsidR="005016BC" w:rsidRPr="00CB1B83" w:rsidRDefault="005016BC" w:rsidP="005016BC">
      <w:pPr>
        <w:spacing w:after="0" w:line="260" w:lineRule="atLeast"/>
        <w:jc w:val="both"/>
        <w:rPr>
          <w:rFonts w:ascii="Verdana" w:hAnsi="Verdana"/>
          <w:sz w:val="20"/>
          <w:vertAlign w:val="superscript"/>
          <w:lang w:val="en-US" w:eastAsia="en-US"/>
        </w:rPr>
      </w:pPr>
      <w:r w:rsidRPr="00CB1B83">
        <w:rPr>
          <w:rFonts w:ascii="Verdana" w:hAnsi="Verdana"/>
          <w:sz w:val="20"/>
          <w:lang w:val="en-US" w:eastAsia="en-US"/>
        </w:rPr>
        <w:t>Ecotoxicity and E-fate data are related to the active substance permethrin. ENSYSTEX Europe has been granted a Letter of Access for the data on Permethrin of TAGROS. That LoA is attached in the iuclid dossier. However in order to facilitate the risk assessment, PNEC values have been summarised in the following table. These PNECs have been derived regarding the List of Endpoint in the Assessment Report of Permethrin</w:t>
      </w:r>
      <w:r w:rsidRPr="005016BC">
        <w:rPr>
          <w:rFonts w:ascii="Verdana" w:hAnsi="Verdana"/>
          <w:sz w:val="20"/>
          <w:vertAlign w:val="superscript"/>
          <w:lang w:eastAsia="en-US"/>
        </w:rPr>
        <w:fldChar w:fldCharType="begin"/>
      </w:r>
      <w:r w:rsidRPr="00CB1B83">
        <w:rPr>
          <w:rFonts w:ascii="Verdana" w:hAnsi="Verdana"/>
          <w:sz w:val="20"/>
          <w:vertAlign w:val="superscript"/>
          <w:lang w:val="en-US" w:eastAsia="en-US"/>
        </w:rPr>
        <w:instrText xml:space="preserve"> NOTEREF _Ref479259194 \h  \* MERGEFORMAT </w:instrText>
      </w:r>
      <w:r w:rsidRPr="005016BC">
        <w:rPr>
          <w:rFonts w:ascii="Verdana" w:hAnsi="Verdana"/>
          <w:sz w:val="20"/>
          <w:vertAlign w:val="superscript"/>
          <w:lang w:eastAsia="en-US"/>
        </w:rPr>
      </w:r>
      <w:r w:rsidRPr="005016BC">
        <w:rPr>
          <w:rFonts w:ascii="Verdana" w:hAnsi="Verdana"/>
          <w:sz w:val="20"/>
          <w:vertAlign w:val="superscript"/>
          <w:lang w:eastAsia="en-US"/>
        </w:rPr>
        <w:fldChar w:fldCharType="separate"/>
      </w:r>
      <w:r w:rsidRPr="00CB1B83">
        <w:rPr>
          <w:rFonts w:ascii="Verdana" w:hAnsi="Verdana"/>
          <w:sz w:val="20"/>
          <w:vertAlign w:val="superscript"/>
          <w:lang w:val="en-US" w:eastAsia="en-US"/>
        </w:rPr>
        <w:t>5</w:t>
      </w:r>
      <w:r w:rsidRPr="005016BC">
        <w:rPr>
          <w:rFonts w:ascii="Verdana" w:hAnsi="Verdana"/>
          <w:sz w:val="20"/>
          <w:vertAlign w:val="superscript"/>
          <w:lang w:eastAsia="en-US"/>
        </w:rPr>
        <w:fldChar w:fldCharType="end"/>
      </w:r>
      <w:r w:rsidRPr="00CB1B83">
        <w:rPr>
          <w:rFonts w:ascii="Verdana" w:hAnsi="Verdana"/>
          <w:sz w:val="20"/>
          <w:vertAlign w:val="superscript"/>
          <w:lang w:val="en-US" w:eastAsia="en-US"/>
        </w:rPr>
        <w:t>.</w:t>
      </w:r>
    </w:p>
    <w:p w:rsidR="005016BC" w:rsidRPr="00CB1B83" w:rsidRDefault="005016BC" w:rsidP="005016BC">
      <w:pPr>
        <w:spacing w:after="0" w:line="260" w:lineRule="atLeast"/>
        <w:jc w:val="both"/>
        <w:rPr>
          <w:rFonts w:ascii="Verdana" w:hAnsi="Verdana"/>
          <w:vertAlign w:val="superscript"/>
          <w:lang w:val="en-US" w:eastAsia="en-US"/>
        </w:rPr>
      </w:pPr>
    </w:p>
    <w:p w:rsidR="005016BC" w:rsidRPr="005016BC" w:rsidRDefault="005016BC" w:rsidP="005016BC">
      <w:pPr>
        <w:spacing w:after="0" w:line="260" w:lineRule="atLeast"/>
        <w:jc w:val="both"/>
        <w:rPr>
          <w:rFonts w:ascii="Verdana" w:hAnsi="Verdana"/>
          <w:sz w:val="20"/>
          <w:lang w:val="en-GB" w:eastAsia="en-US"/>
        </w:rPr>
      </w:pPr>
      <w:r w:rsidRPr="005016BC">
        <w:rPr>
          <w:rFonts w:ascii="Verdana" w:hAnsi="Verdana"/>
          <w:sz w:val="20"/>
          <w:lang w:val="en-GB" w:eastAsia="en-US"/>
        </w:rPr>
        <w:t>Table 3</w:t>
      </w:r>
      <w:r w:rsidR="00503A35">
        <w:rPr>
          <w:rFonts w:ascii="Verdana" w:hAnsi="Verdana"/>
          <w:sz w:val="20"/>
          <w:lang w:val="en-GB" w:eastAsia="en-US"/>
        </w:rPr>
        <w:t>:</w:t>
      </w:r>
      <w:r w:rsidRPr="005016BC">
        <w:rPr>
          <w:rFonts w:ascii="Verdana" w:hAnsi="Verdana"/>
          <w:sz w:val="20"/>
          <w:lang w:val="en-GB" w:eastAsia="en-US"/>
        </w:rPr>
        <w:t xml:space="preserve"> Overview of Predicted no effect concentration (PNECs) for permethrin based on AR of Permethrin.</w:t>
      </w:r>
    </w:p>
    <w:p w:rsidR="005016BC" w:rsidRPr="005016BC" w:rsidRDefault="005016BC" w:rsidP="005016BC">
      <w:pPr>
        <w:spacing w:after="0" w:line="260" w:lineRule="atLeast"/>
        <w:jc w:val="both"/>
        <w:rPr>
          <w:rFonts w:ascii="Verdana" w:hAnsi="Verdana"/>
          <w:lang w:val="en-GB" w:eastAsia="en-US"/>
        </w:rPr>
      </w:pPr>
    </w:p>
    <w:tbl>
      <w:tblPr>
        <w:tblStyle w:val="Grilledutableau2"/>
        <w:tblW w:w="0" w:type="auto"/>
        <w:jc w:val="center"/>
        <w:tblLook w:val="04A0" w:firstRow="1" w:lastRow="0" w:firstColumn="1" w:lastColumn="0" w:noHBand="0" w:noVBand="1"/>
      </w:tblPr>
      <w:tblGrid>
        <w:gridCol w:w="1840"/>
        <w:gridCol w:w="1841"/>
        <w:gridCol w:w="1841"/>
        <w:gridCol w:w="1986"/>
        <w:gridCol w:w="1696"/>
      </w:tblGrid>
      <w:tr w:rsidR="005016BC" w:rsidRPr="005016BC" w:rsidTr="00503A35">
        <w:trPr>
          <w:jc w:val="center"/>
        </w:trPr>
        <w:tc>
          <w:tcPr>
            <w:tcW w:w="1840" w:type="dxa"/>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Compartment</w:t>
            </w:r>
          </w:p>
        </w:tc>
        <w:tc>
          <w:tcPr>
            <w:tcW w:w="1841" w:type="dxa"/>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Lowest enpoint</w:t>
            </w:r>
          </w:p>
        </w:tc>
        <w:tc>
          <w:tcPr>
            <w:tcW w:w="1841" w:type="dxa"/>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AF</w:t>
            </w:r>
          </w:p>
        </w:tc>
        <w:tc>
          <w:tcPr>
            <w:tcW w:w="1986" w:type="dxa"/>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PNEC</w:t>
            </w:r>
          </w:p>
        </w:tc>
        <w:tc>
          <w:tcPr>
            <w:tcW w:w="1696" w:type="dxa"/>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Test/species</w:t>
            </w:r>
          </w:p>
        </w:tc>
      </w:tr>
      <w:tr w:rsidR="005016BC" w:rsidRPr="005016BC" w:rsidTr="00503A35">
        <w:trPr>
          <w:jc w:val="center"/>
        </w:trPr>
        <w:tc>
          <w:tcPr>
            <w:tcW w:w="9204" w:type="dxa"/>
            <w:gridSpan w:val="5"/>
          </w:tcPr>
          <w:p w:rsidR="005016BC" w:rsidRPr="005016BC" w:rsidRDefault="005016BC" w:rsidP="005016BC">
            <w:pPr>
              <w:spacing w:line="260" w:lineRule="atLeast"/>
              <w:contextualSpacing/>
              <w:rPr>
                <w:rFonts w:ascii="Verdana" w:hAnsi="Verdana"/>
                <w:i/>
                <w:iCs/>
                <w:sz w:val="18"/>
                <w:szCs w:val="18"/>
                <w:u w:val="single"/>
                <w:lang w:eastAsia="en-US"/>
              </w:rPr>
            </w:pPr>
            <w:r w:rsidRPr="005016BC">
              <w:rPr>
                <w:rFonts w:ascii="Verdana" w:hAnsi="Verdana"/>
                <w:i/>
                <w:iCs/>
                <w:sz w:val="18"/>
                <w:szCs w:val="18"/>
                <w:u w:val="single"/>
                <w:lang w:eastAsia="en-US"/>
              </w:rPr>
              <w:t>Permethrin</w:t>
            </w:r>
          </w:p>
        </w:tc>
      </w:tr>
      <w:tr w:rsidR="005016BC" w:rsidRPr="005016BC" w:rsidTr="00503A35">
        <w:trPr>
          <w:jc w:val="center"/>
        </w:trPr>
        <w:tc>
          <w:tcPr>
            <w:tcW w:w="1840" w:type="dxa"/>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Aquatic</w:t>
            </w:r>
          </w:p>
        </w:tc>
        <w:tc>
          <w:tcPr>
            <w:tcW w:w="1841" w:type="dxa"/>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NOEC: 4.7E-06 mg /L</w:t>
            </w:r>
          </w:p>
        </w:tc>
        <w:tc>
          <w:tcPr>
            <w:tcW w:w="1841" w:type="dxa"/>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10</w:t>
            </w:r>
          </w:p>
        </w:tc>
        <w:tc>
          <w:tcPr>
            <w:tcW w:w="1986" w:type="dxa"/>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4.7E-04 µg/L</w:t>
            </w:r>
          </w:p>
        </w:tc>
        <w:tc>
          <w:tcPr>
            <w:tcW w:w="1696" w:type="dxa"/>
          </w:tcPr>
          <w:p w:rsidR="005016BC" w:rsidRPr="005016BC" w:rsidRDefault="005016BC" w:rsidP="005016BC">
            <w:pPr>
              <w:spacing w:line="260" w:lineRule="atLeast"/>
              <w:contextualSpacing/>
              <w:jc w:val="center"/>
              <w:rPr>
                <w:rFonts w:ascii="Verdana" w:hAnsi="Verdana"/>
                <w:i/>
                <w:iCs/>
                <w:sz w:val="18"/>
                <w:szCs w:val="18"/>
                <w:lang w:eastAsia="en-US"/>
              </w:rPr>
            </w:pPr>
            <w:r w:rsidRPr="005016BC">
              <w:rPr>
                <w:rFonts w:ascii="Verdana" w:hAnsi="Verdana"/>
                <w:i/>
                <w:iCs/>
                <w:sz w:val="18"/>
                <w:szCs w:val="18"/>
                <w:lang w:eastAsia="en-US"/>
              </w:rPr>
              <w:t>Daphnia magna</w:t>
            </w:r>
          </w:p>
        </w:tc>
      </w:tr>
      <w:tr w:rsidR="005016BC" w:rsidRPr="005016BC" w:rsidTr="00503A35">
        <w:trPr>
          <w:jc w:val="center"/>
        </w:trPr>
        <w:tc>
          <w:tcPr>
            <w:tcW w:w="1840" w:type="dxa"/>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Sediment</w:t>
            </w:r>
          </w:p>
        </w:tc>
        <w:tc>
          <w:tcPr>
            <w:tcW w:w="1841" w:type="dxa"/>
          </w:tcPr>
          <w:p w:rsidR="005016BC" w:rsidRPr="005016BC" w:rsidRDefault="005016BC" w:rsidP="005016BC">
            <w:pPr>
              <w:spacing w:line="260" w:lineRule="atLeast"/>
              <w:contextualSpacing/>
              <w:jc w:val="center"/>
              <w:rPr>
                <w:rFonts w:ascii="Verdana" w:hAnsi="Verdana"/>
                <w:iCs/>
                <w:sz w:val="18"/>
                <w:szCs w:val="18"/>
                <w:lang w:eastAsia="en-US"/>
              </w:rPr>
            </w:pPr>
          </w:p>
        </w:tc>
        <w:tc>
          <w:tcPr>
            <w:tcW w:w="1841" w:type="dxa"/>
          </w:tcPr>
          <w:p w:rsidR="005016BC" w:rsidRPr="005016BC" w:rsidRDefault="005016BC" w:rsidP="005016BC">
            <w:pPr>
              <w:spacing w:line="260" w:lineRule="atLeast"/>
              <w:contextualSpacing/>
              <w:jc w:val="center"/>
              <w:rPr>
                <w:rFonts w:ascii="Verdana" w:hAnsi="Verdana"/>
                <w:iCs/>
                <w:sz w:val="18"/>
                <w:szCs w:val="18"/>
                <w:lang w:eastAsia="en-US"/>
              </w:rPr>
            </w:pPr>
          </w:p>
        </w:tc>
        <w:tc>
          <w:tcPr>
            <w:tcW w:w="1986" w:type="dxa"/>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2.17E-04 mg/kg wwt</w:t>
            </w:r>
          </w:p>
        </w:tc>
        <w:tc>
          <w:tcPr>
            <w:tcW w:w="1696" w:type="dxa"/>
          </w:tcPr>
          <w:p w:rsidR="005016BC" w:rsidRPr="005016BC" w:rsidRDefault="005016BC" w:rsidP="005016BC">
            <w:pPr>
              <w:spacing w:line="260" w:lineRule="atLeast"/>
              <w:contextualSpacing/>
              <w:jc w:val="center"/>
              <w:rPr>
                <w:rFonts w:ascii="Verdana" w:hAnsi="Verdana"/>
                <w:iCs/>
                <w:sz w:val="18"/>
                <w:szCs w:val="18"/>
                <w:lang w:eastAsia="en-US"/>
              </w:rPr>
            </w:pPr>
          </w:p>
        </w:tc>
      </w:tr>
      <w:tr w:rsidR="005016BC" w:rsidRPr="005016BC" w:rsidTr="00503A35">
        <w:trPr>
          <w:jc w:val="center"/>
        </w:trPr>
        <w:tc>
          <w:tcPr>
            <w:tcW w:w="1840" w:type="dxa"/>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STP</w:t>
            </w:r>
          </w:p>
        </w:tc>
        <w:tc>
          <w:tcPr>
            <w:tcW w:w="1841" w:type="dxa"/>
          </w:tcPr>
          <w:p w:rsidR="005016BC" w:rsidRPr="005016BC" w:rsidRDefault="005016BC" w:rsidP="005016BC">
            <w:pPr>
              <w:spacing w:line="260" w:lineRule="atLeast"/>
              <w:contextualSpacing/>
              <w:jc w:val="center"/>
              <w:rPr>
                <w:rFonts w:ascii="Verdana" w:hAnsi="Verdana"/>
                <w:iCs/>
                <w:sz w:val="18"/>
                <w:szCs w:val="18"/>
                <w:lang w:eastAsia="en-US"/>
              </w:rPr>
            </w:pPr>
          </w:p>
        </w:tc>
        <w:tc>
          <w:tcPr>
            <w:tcW w:w="1841" w:type="dxa"/>
          </w:tcPr>
          <w:p w:rsidR="005016BC" w:rsidRPr="005016BC" w:rsidRDefault="005016BC" w:rsidP="005016BC">
            <w:pPr>
              <w:spacing w:line="260" w:lineRule="atLeast"/>
              <w:contextualSpacing/>
              <w:jc w:val="center"/>
              <w:rPr>
                <w:rFonts w:ascii="Verdana" w:hAnsi="Verdana"/>
                <w:iCs/>
                <w:sz w:val="18"/>
                <w:szCs w:val="18"/>
                <w:lang w:eastAsia="en-US"/>
              </w:rPr>
            </w:pPr>
          </w:p>
        </w:tc>
        <w:tc>
          <w:tcPr>
            <w:tcW w:w="1986" w:type="dxa"/>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4.95E-03 mg/L</w:t>
            </w:r>
          </w:p>
        </w:tc>
        <w:tc>
          <w:tcPr>
            <w:tcW w:w="1696" w:type="dxa"/>
          </w:tcPr>
          <w:p w:rsidR="005016BC" w:rsidRPr="005016BC" w:rsidRDefault="005016BC" w:rsidP="005016BC">
            <w:pPr>
              <w:spacing w:line="260" w:lineRule="atLeast"/>
              <w:contextualSpacing/>
              <w:jc w:val="center"/>
              <w:rPr>
                <w:rFonts w:ascii="Verdana" w:hAnsi="Verdana"/>
                <w:iCs/>
                <w:sz w:val="18"/>
                <w:szCs w:val="18"/>
                <w:lang w:eastAsia="en-US"/>
              </w:rPr>
            </w:pPr>
          </w:p>
        </w:tc>
      </w:tr>
      <w:tr w:rsidR="005016BC" w:rsidRPr="005016BC" w:rsidTr="00503A35">
        <w:trPr>
          <w:jc w:val="center"/>
        </w:trPr>
        <w:tc>
          <w:tcPr>
            <w:tcW w:w="1840" w:type="dxa"/>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Soil</w:t>
            </w:r>
          </w:p>
        </w:tc>
        <w:tc>
          <w:tcPr>
            <w:tcW w:w="1841" w:type="dxa"/>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&gt; 0.099 mg/kg soil dwt</w:t>
            </w:r>
          </w:p>
        </w:tc>
        <w:tc>
          <w:tcPr>
            <w:tcW w:w="1841" w:type="dxa"/>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100</w:t>
            </w:r>
          </w:p>
        </w:tc>
        <w:tc>
          <w:tcPr>
            <w:tcW w:w="1986" w:type="dxa"/>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0.0876 mg/kg wwt</w:t>
            </w:r>
          </w:p>
        </w:tc>
        <w:tc>
          <w:tcPr>
            <w:tcW w:w="1696" w:type="dxa"/>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Soil micro-organisms</w:t>
            </w:r>
          </w:p>
        </w:tc>
      </w:tr>
      <w:tr w:rsidR="005016BC" w:rsidRPr="005016BC" w:rsidTr="00503A35">
        <w:trPr>
          <w:jc w:val="center"/>
        </w:trPr>
        <w:tc>
          <w:tcPr>
            <w:tcW w:w="1840" w:type="dxa"/>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Birds</w:t>
            </w:r>
          </w:p>
        </w:tc>
        <w:tc>
          <w:tcPr>
            <w:tcW w:w="1841" w:type="dxa"/>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NOEC: ≥ 500 mg/kg food</w:t>
            </w:r>
          </w:p>
        </w:tc>
        <w:tc>
          <w:tcPr>
            <w:tcW w:w="1841" w:type="dxa"/>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30</w:t>
            </w:r>
          </w:p>
        </w:tc>
        <w:tc>
          <w:tcPr>
            <w:tcW w:w="1986" w:type="dxa"/>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16.7 mg/kg food</w:t>
            </w:r>
          </w:p>
        </w:tc>
        <w:tc>
          <w:tcPr>
            <w:tcW w:w="1696" w:type="dxa"/>
          </w:tcPr>
          <w:p w:rsidR="005016BC" w:rsidRPr="005016BC" w:rsidRDefault="005016BC" w:rsidP="005016BC">
            <w:pPr>
              <w:spacing w:line="260" w:lineRule="atLeast"/>
              <w:contextualSpacing/>
              <w:jc w:val="center"/>
              <w:rPr>
                <w:rFonts w:ascii="Verdana" w:hAnsi="Verdana"/>
                <w:i/>
                <w:iCs/>
                <w:sz w:val="18"/>
                <w:szCs w:val="18"/>
                <w:lang w:eastAsia="en-US"/>
              </w:rPr>
            </w:pPr>
            <w:r w:rsidRPr="005016BC">
              <w:rPr>
                <w:rFonts w:ascii="Verdana" w:hAnsi="Verdana"/>
                <w:i/>
                <w:iCs/>
                <w:sz w:val="18"/>
                <w:szCs w:val="18"/>
                <w:lang w:eastAsia="en-US"/>
              </w:rPr>
              <w:t>Colinus virginianus</w:t>
            </w:r>
          </w:p>
        </w:tc>
      </w:tr>
      <w:tr w:rsidR="005016BC" w:rsidRPr="005016BC" w:rsidTr="00503A35">
        <w:trPr>
          <w:jc w:val="center"/>
        </w:trPr>
        <w:tc>
          <w:tcPr>
            <w:tcW w:w="1840" w:type="dxa"/>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Mammals</w:t>
            </w:r>
          </w:p>
        </w:tc>
        <w:tc>
          <w:tcPr>
            <w:tcW w:w="1841" w:type="dxa"/>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NOEC: 3600 mg/kg food</w:t>
            </w:r>
          </w:p>
        </w:tc>
        <w:tc>
          <w:tcPr>
            <w:tcW w:w="1841" w:type="dxa"/>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30</w:t>
            </w:r>
          </w:p>
        </w:tc>
        <w:tc>
          <w:tcPr>
            <w:tcW w:w="1986" w:type="dxa"/>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120 mg/kg food</w:t>
            </w:r>
          </w:p>
        </w:tc>
        <w:tc>
          <w:tcPr>
            <w:tcW w:w="1696" w:type="dxa"/>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Rat</w:t>
            </w:r>
          </w:p>
        </w:tc>
      </w:tr>
      <w:tr w:rsidR="005016BC" w:rsidRPr="005016BC" w:rsidTr="00503A35">
        <w:trPr>
          <w:jc w:val="center"/>
        </w:trPr>
        <w:tc>
          <w:tcPr>
            <w:tcW w:w="9204" w:type="dxa"/>
            <w:gridSpan w:val="5"/>
          </w:tcPr>
          <w:p w:rsidR="005016BC" w:rsidRPr="005016BC" w:rsidRDefault="005016BC" w:rsidP="005016BC">
            <w:pPr>
              <w:spacing w:line="260" w:lineRule="atLeast"/>
              <w:contextualSpacing/>
              <w:rPr>
                <w:rFonts w:ascii="Verdana" w:hAnsi="Verdana"/>
                <w:i/>
                <w:iCs/>
                <w:sz w:val="18"/>
                <w:szCs w:val="18"/>
                <w:lang w:eastAsia="en-US"/>
              </w:rPr>
            </w:pPr>
            <w:r w:rsidRPr="005016BC">
              <w:rPr>
                <w:rFonts w:ascii="Verdana" w:hAnsi="Verdana"/>
                <w:i/>
                <w:iCs/>
                <w:sz w:val="18"/>
                <w:szCs w:val="18"/>
                <w:u w:val="single"/>
                <w:lang w:eastAsia="en-US"/>
              </w:rPr>
              <w:t>DCVA</w:t>
            </w:r>
          </w:p>
        </w:tc>
      </w:tr>
      <w:tr w:rsidR="005016BC" w:rsidRPr="005016BC" w:rsidTr="00503A35">
        <w:trPr>
          <w:jc w:val="center"/>
        </w:trPr>
        <w:tc>
          <w:tcPr>
            <w:tcW w:w="1840" w:type="dxa"/>
          </w:tcPr>
          <w:p w:rsidR="005016BC" w:rsidRPr="005016BC" w:rsidRDefault="005016BC" w:rsidP="005016BC">
            <w:pPr>
              <w:spacing w:line="260" w:lineRule="atLeast"/>
              <w:contextualSpacing/>
              <w:jc w:val="center"/>
              <w:rPr>
                <w:rFonts w:ascii="Verdana" w:hAnsi="Verdana"/>
                <w:iCs/>
                <w:sz w:val="18"/>
                <w:szCs w:val="18"/>
                <w:u w:val="single"/>
                <w:lang w:eastAsia="en-US"/>
              </w:rPr>
            </w:pPr>
            <w:r w:rsidRPr="005016BC">
              <w:rPr>
                <w:rFonts w:ascii="Verdana" w:hAnsi="Verdana"/>
                <w:iCs/>
                <w:sz w:val="18"/>
                <w:szCs w:val="18"/>
                <w:lang w:eastAsia="en-US"/>
              </w:rPr>
              <w:t>Aquatic</w:t>
            </w:r>
          </w:p>
        </w:tc>
        <w:tc>
          <w:tcPr>
            <w:tcW w:w="1841" w:type="dxa"/>
            <w:tcBorders>
              <w:top w:val="single" w:sz="4" w:space="0" w:color="auto"/>
              <w:left w:val="nil"/>
              <w:bottom w:val="single" w:sz="4" w:space="0" w:color="auto"/>
              <w:right w:val="single" w:sz="4" w:space="0" w:color="auto"/>
            </w:tcBorders>
            <w:shd w:val="clear" w:color="auto" w:fill="auto"/>
            <w:vAlign w:val="bottom"/>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LC50 14.7 mg/L</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1000</w:t>
            </w:r>
          </w:p>
        </w:tc>
        <w:tc>
          <w:tcPr>
            <w:tcW w:w="1986" w:type="dxa"/>
            <w:tcBorders>
              <w:top w:val="single" w:sz="4" w:space="0" w:color="auto"/>
              <w:left w:val="single" w:sz="4" w:space="0" w:color="auto"/>
              <w:bottom w:val="single" w:sz="4" w:space="0" w:color="auto"/>
              <w:right w:val="nil"/>
            </w:tcBorders>
            <w:shd w:val="clear" w:color="auto" w:fill="auto"/>
            <w:vAlign w:val="bottom"/>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0.015 mg/L</w:t>
            </w:r>
          </w:p>
        </w:tc>
        <w:tc>
          <w:tcPr>
            <w:tcW w:w="1696" w:type="dxa"/>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Fish</w:t>
            </w:r>
          </w:p>
        </w:tc>
      </w:tr>
      <w:tr w:rsidR="005016BC" w:rsidRPr="005016BC" w:rsidTr="00503A35">
        <w:trPr>
          <w:jc w:val="center"/>
        </w:trPr>
        <w:tc>
          <w:tcPr>
            <w:tcW w:w="1840" w:type="dxa"/>
          </w:tcPr>
          <w:p w:rsidR="005016BC" w:rsidRPr="005016BC" w:rsidRDefault="005016BC" w:rsidP="005016BC">
            <w:pPr>
              <w:spacing w:line="260" w:lineRule="atLeast"/>
              <w:contextualSpacing/>
              <w:jc w:val="center"/>
              <w:rPr>
                <w:rFonts w:ascii="Verdana" w:hAnsi="Verdana"/>
                <w:iCs/>
                <w:sz w:val="18"/>
                <w:szCs w:val="18"/>
                <w:u w:val="single"/>
                <w:lang w:eastAsia="en-US"/>
              </w:rPr>
            </w:pPr>
            <w:r w:rsidRPr="005016BC">
              <w:rPr>
                <w:rFonts w:ascii="Verdana" w:hAnsi="Verdana"/>
                <w:iCs/>
                <w:sz w:val="18"/>
                <w:szCs w:val="18"/>
                <w:lang w:eastAsia="en-US"/>
              </w:rPr>
              <w:t>Sediment</w:t>
            </w:r>
          </w:p>
        </w:tc>
        <w:tc>
          <w:tcPr>
            <w:tcW w:w="1841" w:type="dxa"/>
            <w:tcBorders>
              <w:top w:val="single" w:sz="4" w:space="0" w:color="auto"/>
              <w:left w:val="nil"/>
              <w:bottom w:val="single" w:sz="4" w:space="0" w:color="auto"/>
              <w:right w:val="single" w:sz="4" w:space="0" w:color="auto"/>
            </w:tcBorders>
            <w:shd w:val="clear" w:color="auto" w:fill="auto"/>
            <w:vAlign w:val="bottom"/>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Equilibrium partitioning</w:t>
            </w:r>
            <w:r w:rsidRPr="005016BC">
              <w:rPr>
                <w:rFonts w:ascii="Verdana" w:hAnsi="Verdana"/>
                <w:iCs/>
                <w:sz w:val="18"/>
                <w:szCs w:val="18"/>
                <w:lang w:eastAsia="en-US"/>
              </w:rPr>
              <w:br/>
              <w:t>Ksusp 4.24</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1</w:t>
            </w:r>
          </w:p>
        </w:tc>
        <w:tc>
          <w:tcPr>
            <w:tcW w:w="1986" w:type="dxa"/>
            <w:tcBorders>
              <w:top w:val="single" w:sz="4" w:space="0" w:color="auto"/>
              <w:left w:val="single" w:sz="4" w:space="0" w:color="auto"/>
              <w:bottom w:val="single" w:sz="4" w:space="0" w:color="auto"/>
              <w:right w:val="nil"/>
            </w:tcBorders>
            <w:shd w:val="clear" w:color="auto" w:fill="auto"/>
            <w:vAlign w:val="bottom"/>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0.055 mg/kg wwt</w:t>
            </w:r>
          </w:p>
        </w:tc>
        <w:tc>
          <w:tcPr>
            <w:tcW w:w="1696" w:type="dxa"/>
          </w:tcPr>
          <w:p w:rsidR="005016BC" w:rsidRPr="005016BC" w:rsidRDefault="005016BC" w:rsidP="005016BC">
            <w:pPr>
              <w:spacing w:line="260" w:lineRule="atLeast"/>
              <w:contextualSpacing/>
              <w:jc w:val="center"/>
              <w:rPr>
                <w:rFonts w:ascii="Verdana" w:hAnsi="Verdana"/>
                <w:iCs/>
                <w:sz w:val="18"/>
                <w:szCs w:val="18"/>
                <w:lang w:eastAsia="en-US"/>
              </w:rPr>
            </w:pPr>
          </w:p>
        </w:tc>
      </w:tr>
      <w:tr w:rsidR="005016BC" w:rsidRPr="005016BC" w:rsidTr="00503A35">
        <w:trPr>
          <w:jc w:val="center"/>
        </w:trPr>
        <w:tc>
          <w:tcPr>
            <w:tcW w:w="1840" w:type="dxa"/>
          </w:tcPr>
          <w:p w:rsidR="005016BC" w:rsidRPr="005016BC" w:rsidRDefault="005016BC" w:rsidP="005016BC">
            <w:pPr>
              <w:spacing w:line="260" w:lineRule="atLeast"/>
              <w:contextualSpacing/>
              <w:jc w:val="center"/>
              <w:rPr>
                <w:rFonts w:ascii="Verdana" w:hAnsi="Verdana"/>
                <w:iCs/>
                <w:sz w:val="18"/>
                <w:szCs w:val="18"/>
                <w:u w:val="single"/>
                <w:lang w:eastAsia="en-US"/>
              </w:rPr>
            </w:pPr>
            <w:r w:rsidRPr="005016BC">
              <w:rPr>
                <w:rFonts w:ascii="Verdana" w:hAnsi="Verdana"/>
                <w:iCs/>
                <w:sz w:val="18"/>
                <w:szCs w:val="18"/>
                <w:lang w:eastAsia="en-US"/>
              </w:rPr>
              <w:t>Soil</w:t>
            </w:r>
          </w:p>
        </w:tc>
        <w:tc>
          <w:tcPr>
            <w:tcW w:w="1841" w:type="dxa"/>
            <w:tcBorders>
              <w:top w:val="single" w:sz="4" w:space="0" w:color="auto"/>
              <w:left w:val="nil"/>
              <w:bottom w:val="single" w:sz="4" w:space="0" w:color="auto"/>
              <w:right w:val="single" w:sz="4" w:space="0" w:color="auto"/>
            </w:tcBorders>
            <w:shd w:val="clear" w:color="auto" w:fill="auto"/>
            <w:vAlign w:val="bottom"/>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526 mg/kg dwt</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100</w:t>
            </w:r>
          </w:p>
        </w:tc>
        <w:tc>
          <w:tcPr>
            <w:tcW w:w="1986" w:type="dxa"/>
            <w:tcBorders>
              <w:top w:val="single" w:sz="4" w:space="0" w:color="auto"/>
              <w:left w:val="single" w:sz="4" w:space="0" w:color="auto"/>
              <w:bottom w:val="single" w:sz="4" w:space="0" w:color="auto"/>
              <w:right w:val="nil"/>
            </w:tcBorders>
            <w:shd w:val="clear" w:color="auto" w:fill="auto"/>
            <w:vAlign w:val="bottom"/>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4.6 mg/kg wwt</w:t>
            </w:r>
          </w:p>
        </w:tc>
        <w:tc>
          <w:tcPr>
            <w:tcW w:w="1696" w:type="dxa"/>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
                <w:iCs/>
                <w:sz w:val="18"/>
                <w:szCs w:val="18"/>
                <w:lang w:eastAsia="en-US"/>
              </w:rPr>
              <w:t>Hypoaspis aculeifer</w:t>
            </w:r>
          </w:p>
        </w:tc>
      </w:tr>
      <w:tr w:rsidR="005016BC" w:rsidRPr="005016BC" w:rsidTr="00503A35">
        <w:trPr>
          <w:jc w:val="center"/>
        </w:trPr>
        <w:tc>
          <w:tcPr>
            <w:tcW w:w="9204" w:type="dxa"/>
            <w:gridSpan w:val="5"/>
          </w:tcPr>
          <w:p w:rsidR="005016BC" w:rsidRPr="005016BC" w:rsidRDefault="005016BC" w:rsidP="005016BC">
            <w:pPr>
              <w:spacing w:line="260" w:lineRule="atLeast"/>
              <w:contextualSpacing/>
              <w:jc w:val="both"/>
              <w:rPr>
                <w:rFonts w:ascii="Verdana" w:hAnsi="Verdana"/>
                <w:i/>
                <w:iCs/>
                <w:sz w:val="18"/>
                <w:szCs w:val="18"/>
                <w:lang w:eastAsia="en-US"/>
              </w:rPr>
            </w:pPr>
            <w:r w:rsidRPr="005016BC">
              <w:rPr>
                <w:rFonts w:ascii="Verdana" w:hAnsi="Verdana"/>
                <w:i/>
                <w:iCs/>
                <w:sz w:val="18"/>
                <w:szCs w:val="18"/>
                <w:u w:val="single"/>
                <w:lang w:eastAsia="en-US"/>
              </w:rPr>
              <w:t>PBA</w:t>
            </w:r>
          </w:p>
        </w:tc>
      </w:tr>
      <w:tr w:rsidR="005016BC" w:rsidRPr="005016BC" w:rsidTr="00503A35">
        <w:trPr>
          <w:jc w:val="center"/>
        </w:trPr>
        <w:tc>
          <w:tcPr>
            <w:tcW w:w="1840" w:type="dxa"/>
          </w:tcPr>
          <w:p w:rsidR="005016BC" w:rsidRPr="005016BC" w:rsidRDefault="005016BC" w:rsidP="005016BC">
            <w:pPr>
              <w:spacing w:line="260" w:lineRule="atLeast"/>
              <w:contextualSpacing/>
              <w:jc w:val="both"/>
              <w:rPr>
                <w:rFonts w:ascii="Verdana" w:hAnsi="Verdana"/>
                <w:iCs/>
                <w:sz w:val="18"/>
                <w:szCs w:val="18"/>
                <w:u w:val="single"/>
                <w:lang w:eastAsia="en-US"/>
              </w:rPr>
            </w:pPr>
            <w:r w:rsidRPr="005016BC">
              <w:rPr>
                <w:rFonts w:ascii="Verdana" w:hAnsi="Verdana"/>
                <w:iCs/>
                <w:sz w:val="18"/>
                <w:szCs w:val="18"/>
                <w:lang w:eastAsia="en-US"/>
              </w:rPr>
              <w:t>Aquatic</w:t>
            </w:r>
          </w:p>
        </w:tc>
        <w:tc>
          <w:tcPr>
            <w:tcW w:w="1841" w:type="dxa"/>
            <w:tcBorders>
              <w:top w:val="single" w:sz="4" w:space="0" w:color="auto"/>
              <w:left w:val="nil"/>
              <w:bottom w:val="single" w:sz="4" w:space="0" w:color="auto"/>
              <w:right w:val="single" w:sz="4" w:space="0" w:color="auto"/>
            </w:tcBorders>
            <w:shd w:val="clear" w:color="auto" w:fill="auto"/>
            <w:vAlign w:val="bottom"/>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LC50 &gt;10 mg/L</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1000</w:t>
            </w:r>
          </w:p>
        </w:tc>
        <w:tc>
          <w:tcPr>
            <w:tcW w:w="1986" w:type="dxa"/>
            <w:tcBorders>
              <w:top w:val="single" w:sz="4" w:space="0" w:color="auto"/>
              <w:left w:val="single" w:sz="4" w:space="0" w:color="auto"/>
              <w:bottom w:val="single" w:sz="4" w:space="0" w:color="auto"/>
              <w:right w:val="nil"/>
            </w:tcBorders>
            <w:shd w:val="clear" w:color="auto" w:fill="auto"/>
            <w:vAlign w:val="bottom"/>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0.01 mg/L</w:t>
            </w:r>
          </w:p>
        </w:tc>
        <w:tc>
          <w:tcPr>
            <w:tcW w:w="1696" w:type="dxa"/>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Algae</w:t>
            </w:r>
          </w:p>
        </w:tc>
      </w:tr>
      <w:tr w:rsidR="005016BC" w:rsidRPr="005016BC" w:rsidTr="00503A35">
        <w:trPr>
          <w:jc w:val="center"/>
        </w:trPr>
        <w:tc>
          <w:tcPr>
            <w:tcW w:w="1840" w:type="dxa"/>
          </w:tcPr>
          <w:p w:rsidR="005016BC" w:rsidRPr="005016BC" w:rsidRDefault="005016BC" w:rsidP="005016BC">
            <w:pPr>
              <w:spacing w:line="260" w:lineRule="atLeast"/>
              <w:contextualSpacing/>
              <w:jc w:val="both"/>
              <w:rPr>
                <w:rFonts w:ascii="Verdana" w:hAnsi="Verdana"/>
                <w:iCs/>
                <w:sz w:val="18"/>
                <w:szCs w:val="18"/>
                <w:u w:val="single"/>
                <w:lang w:eastAsia="en-US"/>
              </w:rPr>
            </w:pPr>
            <w:r w:rsidRPr="005016BC">
              <w:rPr>
                <w:rFonts w:ascii="Verdana" w:hAnsi="Verdana"/>
                <w:iCs/>
                <w:sz w:val="18"/>
                <w:szCs w:val="18"/>
                <w:lang w:eastAsia="en-US"/>
              </w:rPr>
              <w:t>Sediment</w:t>
            </w:r>
          </w:p>
        </w:tc>
        <w:tc>
          <w:tcPr>
            <w:tcW w:w="1841" w:type="dxa"/>
            <w:tcBorders>
              <w:top w:val="single" w:sz="4" w:space="0" w:color="auto"/>
              <w:left w:val="nil"/>
              <w:bottom w:val="single" w:sz="4" w:space="0" w:color="auto"/>
              <w:right w:val="single" w:sz="4" w:space="0" w:color="auto"/>
            </w:tcBorders>
            <w:shd w:val="clear" w:color="auto" w:fill="auto"/>
            <w:vAlign w:val="bottom"/>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Equilibrium partitioning</w:t>
            </w:r>
            <w:r w:rsidRPr="005016BC">
              <w:rPr>
                <w:rFonts w:ascii="Verdana" w:hAnsi="Verdana"/>
                <w:iCs/>
                <w:sz w:val="18"/>
                <w:szCs w:val="18"/>
                <w:lang w:eastAsia="en-US"/>
              </w:rPr>
              <w:br/>
              <w:t>Ksusp 4.86</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1</w:t>
            </w:r>
          </w:p>
        </w:tc>
        <w:tc>
          <w:tcPr>
            <w:tcW w:w="1986" w:type="dxa"/>
            <w:tcBorders>
              <w:top w:val="single" w:sz="4" w:space="0" w:color="auto"/>
              <w:left w:val="single" w:sz="4" w:space="0" w:color="auto"/>
              <w:bottom w:val="single" w:sz="4" w:space="0" w:color="auto"/>
              <w:right w:val="nil"/>
            </w:tcBorders>
            <w:shd w:val="clear" w:color="auto" w:fill="auto"/>
            <w:vAlign w:val="bottom"/>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0.042 mg/kg wwt</w:t>
            </w:r>
          </w:p>
        </w:tc>
        <w:tc>
          <w:tcPr>
            <w:tcW w:w="1696" w:type="dxa"/>
          </w:tcPr>
          <w:p w:rsidR="005016BC" w:rsidRPr="005016BC" w:rsidRDefault="005016BC" w:rsidP="005016BC">
            <w:pPr>
              <w:spacing w:line="260" w:lineRule="atLeast"/>
              <w:contextualSpacing/>
              <w:jc w:val="center"/>
              <w:rPr>
                <w:rFonts w:ascii="Verdana" w:hAnsi="Verdana"/>
                <w:iCs/>
                <w:sz w:val="18"/>
                <w:szCs w:val="18"/>
                <w:lang w:eastAsia="en-US"/>
              </w:rPr>
            </w:pPr>
          </w:p>
        </w:tc>
      </w:tr>
      <w:tr w:rsidR="005016BC" w:rsidRPr="005016BC" w:rsidTr="00503A35">
        <w:trPr>
          <w:jc w:val="center"/>
        </w:trPr>
        <w:tc>
          <w:tcPr>
            <w:tcW w:w="1840" w:type="dxa"/>
          </w:tcPr>
          <w:p w:rsidR="005016BC" w:rsidRPr="005016BC" w:rsidRDefault="005016BC" w:rsidP="005016BC">
            <w:pPr>
              <w:spacing w:line="260" w:lineRule="atLeast"/>
              <w:contextualSpacing/>
              <w:jc w:val="both"/>
              <w:rPr>
                <w:rFonts w:ascii="Verdana" w:hAnsi="Verdana"/>
                <w:iCs/>
                <w:sz w:val="18"/>
                <w:szCs w:val="18"/>
                <w:u w:val="single"/>
                <w:lang w:eastAsia="en-US"/>
              </w:rPr>
            </w:pPr>
            <w:r w:rsidRPr="005016BC">
              <w:rPr>
                <w:rFonts w:ascii="Verdana" w:hAnsi="Verdana"/>
                <w:iCs/>
                <w:sz w:val="18"/>
                <w:szCs w:val="18"/>
                <w:lang w:eastAsia="en-US"/>
              </w:rPr>
              <w:t>Soil</w:t>
            </w:r>
          </w:p>
        </w:tc>
        <w:tc>
          <w:tcPr>
            <w:tcW w:w="1841" w:type="dxa"/>
            <w:tcBorders>
              <w:top w:val="single" w:sz="4" w:space="0" w:color="auto"/>
              <w:left w:val="nil"/>
              <w:bottom w:val="single" w:sz="4" w:space="0" w:color="auto"/>
              <w:right w:val="single" w:sz="4" w:space="0" w:color="auto"/>
            </w:tcBorders>
            <w:shd w:val="clear" w:color="auto" w:fill="auto"/>
            <w:vAlign w:val="bottom"/>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526 mg/kg dwt</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300</w:t>
            </w:r>
          </w:p>
        </w:tc>
        <w:tc>
          <w:tcPr>
            <w:tcW w:w="1986" w:type="dxa"/>
            <w:tcBorders>
              <w:top w:val="single" w:sz="4" w:space="0" w:color="auto"/>
              <w:left w:val="single" w:sz="4" w:space="0" w:color="auto"/>
              <w:bottom w:val="single" w:sz="4" w:space="0" w:color="auto"/>
              <w:right w:val="nil"/>
            </w:tcBorders>
            <w:shd w:val="clear" w:color="auto" w:fill="auto"/>
            <w:vAlign w:val="bottom"/>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1.44 mg/kg wwt</w:t>
            </w:r>
          </w:p>
        </w:tc>
        <w:tc>
          <w:tcPr>
            <w:tcW w:w="1696" w:type="dxa"/>
          </w:tcPr>
          <w:p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Extrapolated</w:t>
            </w:r>
            <w:r w:rsidRPr="005016BC">
              <w:rPr>
                <w:rFonts w:ascii="Verdana" w:hAnsi="Verdana"/>
                <w:iCs/>
                <w:szCs w:val="18"/>
                <w:vertAlign w:val="superscript"/>
                <w:lang w:eastAsia="en-US"/>
              </w:rPr>
              <w:footnoteReference w:id="9"/>
            </w:r>
          </w:p>
        </w:tc>
      </w:tr>
    </w:tbl>
    <w:p w:rsidR="005016BC" w:rsidRPr="005016BC" w:rsidRDefault="005016BC" w:rsidP="005016BC">
      <w:pPr>
        <w:spacing w:after="0" w:line="260" w:lineRule="atLeast"/>
        <w:contextualSpacing/>
        <w:jc w:val="both"/>
        <w:rPr>
          <w:rFonts w:ascii="Verdana" w:hAnsi="Verdana"/>
          <w:i/>
          <w:iCs/>
          <w:lang w:eastAsia="en-US"/>
        </w:rPr>
      </w:pPr>
    </w:p>
    <w:p w:rsidR="005016BC" w:rsidRPr="00CB1B83" w:rsidRDefault="005016BC" w:rsidP="005016BC">
      <w:pPr>
        <w:spacing w:after="0" w:line="260" w:lineRule="atLeast"/>
        <w:jc w:val="both"/>
        <w:rPr>
          <w:rFonts w:ascii="Verdana" w:hAnsi="Verdana"/>
          <w:b/>
          <w:i/>
          <w:szCs w:val="22"/>
          <w:lang w:val="en-US" w:eastAsia="en-US"/>
        </w:rPr>
      </w:pPr>
      <w:bookmarkStart w:id="248" w:name="_Toc389729099"/>
      <w:bookmarkStart w:id="249" w:name="_Toc403472784"/>
      <w:r w:rsidRPr="00CB1B83">
        <w:rPr>
          <w:rFonts w:ascii="Verdana" w:hAnsi="Verdana"/>
          <w:b/>
          <w:i/>
          <w:szCs w:val="22"/>
          <w:lang w:val="en-US" w:eastAsia="en-US"/>
        </w:rPr>
        <w:t>Information relating to the ecotoxicity of the biocidal product which is sufficient to enable a decision to be made concerning the classification of the product is required</w:t>
      </w:r>
      <w:bookmarkEnd w:id="248"/>
      <w:bookmarkEnd w:id="249"/>
    </w:p>
    <w:p w:rsidR="005016BC" w:rsidRPr="00CB1B83" w:rsidRDefault="005016BC" w:rsidP="005016BC">
      <w:pPr>
        <w:spacing w:after="0" w:line="260" w:lineRule="atLeast"/>
        <w:rPr>
          <w:rFonts w:ascii="Verdana" w:hAnsi="Verdana"/>
          <w:b/>
          <w:i/>
          <w:szCs w:val="22"/>
          <w:lang w:val="en-US" w:eastAsia="en-US"/>
        </w:rPr>
      </w:pPr>
    </w:p>
    <w:tbl>
      <w:tblPr>
        <w:tblStyle w:val="Grilledutableau41"/>
        <w:tblW w:w="9180" w:type="dxa"/>
        <w:tblInd w:w="108" w:type="dxa"/>
        <w:tblLook w:val="04A0" w:firstRow="1" w:lastRow="0" w:firstColumn="1" w:lastColumn="0" w:noHBand="0" w:noVBand="1"/>
      </w:tblPr>
      <w:tblGrid>
        <w:gridCol w:w="9180"/>
      </w:tblGrid>
      <w:tr w:rsidR="00DD3B5D" w:rsidRPr="00AA7D96" w:rsidTr="000A413A">
        <w:trPr>
          <w:trHeight w:val="6205"/>
        </w:trPr>
        <w:tc>
          <w:tcPr>
            <w:tcW w:w="9180" w:type="dxa"/>
            <w:shd w:val="clear" w:color="auto" w:fill="D6E3BC" w:themeFill="accent3" w:themeFillTint="66"/>
          </w:tcPr>
          <w:p w:rsidR="00DD3B5D" w:rsidRPr="000A413A" w:rsidRDefault="00DD3B5D" w:rsidP="005A31A1">
            <w:pPr>
              <w:tabs>
                <w:tab w:val="left" w:pos="1418"/>
              </w:tabs>
              <w:ind w:left="1418" w:hanging="1418"/>
              <w:rPr>
                <w:rFonts w:ascii="Verdana" w:eastAsia="Times New Roman" w:hAnsi="Verdana"/>
                <w:b/>
                <w:sz w:val="20"/>
                <w:szCs w:val="20"/>
                <w:lang w:val="en-GB" w:eastAsia="de-DE"/>
              </w:rPr>
            </w:pPr>
            <w:r w:rsidRPr="000A413A">
              <w:rPr>
                <w:rFonts w:ascii="Verdana" w:eastAsia="Times New Roman" w:hAnsi="Verdana"/>
                <w:b/>
                <w:sz w:val="20"/>
                <w:szCs w:val="20"/>
                <w:lang w:val="en-GB" w:eastAsia="de-DE"/>
              </w:rPr>
              <w:t xml:space="preserve">Infobox </w:t>
            </w:r>
            <w:r w:rsidRPr="000A413A">
              <w:rPr>
                <w:rFonts w:ascii="Verdana" w:eastAsia="Times New Roman" w:hAnsi="Verdana"/>
                <w:b/>
                <w:sz w:val="20"/>
                <w:szCs w:val="20"/>
                <w:lang w:val="en-GB" w:eastAsia="de-DE"/>
              </w:rPr>
              <w:fldChar w:fldCharType="begin"/>
            </w:r>
            <w:r w:rsidRPr="000A413A">
              <w:rPr>
                <w:rFonts w:ascii="Verdana" w:eastAsia="Times New Roman" w:hAnsi="Verdana"/>
                <w:b/>
                <w:sz w:val="20"/>
                <w:szCs w:val="20"/>
                <w:lang w:val="en-GB" w:eastAsia="de-DE"/>
              </w:rPr>
              <w:instrText xml:space="preserve"> SEQ Infobox \* ARABIC </w:instrText>
            </w:r>
            <w:r w:rsidRPr="000A413A">
              <w:rPr>
                <w:rFonts w:ascii="Verdana" w:eastAsia="Times New Roman" w:hAnsi="Verdana"/>
                <w:b/>
                <w:sz w:val="20"/>
                <w:szCs w:val="20"/>
                <w:lang w:val="en-GB" w:eastAsia="de-DE"/>
              </w:rPr>
              <w:fldChar w:fldCharType="separate"/>
            </w:r>
            <w:r w:rsidR="004D10F1" w:rsidRPr="000A413A">
              <w:rPr>
                <w:rFonts w:ascii="Verdana" w:eastAsia="Times New Roman" w:hAnsi="Verdana"/>
                <w:b/>
                <w:noProof/>
                <w:sz w:val="20"/>
                <w:szCs w:val="20"/>
                <w:lang w:val="en-GB" w:eastAsia="de-DE"/>
              </w:rPr>
              <w:t>2</w:t>
            </w:r>
            <w:r w:rsidRPr="000A413A">
              <w:rPr>
                <w:rFonts w:ascii="Verdana" w:eastAsia="Times New Roman" w:hAnsi="Verdana"/>
                <w:b/>
                <w:sz w:val="20"/>
                <w:szCs w:val="20"/>
                <w:lang w:val="en-GB" w:eastAsia="de-DE"/>
              </w:rPr>
              <w:fldChar w:fldCharType="end"/>
            </w:r>
            <w:r w:rsidRPr="000A413A">
              <w:rPr>
                <w:rFonts w:ascii="Verdana" w:eastAsia="Times New Roman" w:hAnsi="Verdana"/>
                <w:b/>
                <w:sz w:val="20"/>
                <w:szCs w:val="20"/>
                <w:lang w:val="en-GB" w:eastAsia="de-DE"/>
              </w:rPr>
              <w:t xml:space="preserve"> - FR CA position:</w:t>
            </w:r>
          </w:p>
          <w:p w:rsidR="00DD3B5D" w:rsidRPr="000A413A" w:rsidRDefault="00DD3B5D" w:rsidP="00DD3B5D">
            <w:pPr>
              <w:tabs>
                <w:tab w:val="left" w:pos="1418"/>
              </w:tabs>
              <w:rPr>
                <w:rFonts w:ascii="Verdana" w:eastAsia="Times New Roman" w:hAnsi="Verdana"/>
                <w:sz w:val="20"/>
                <w:szCs w:val="20"/>
                <w:lang w:val="en-GB" w:eastAsia="de-DE"/>
              </w:rPr>
            </w:pPr>
            <w:r w:rsidRPr="000A413A">
              <w:rPr>
                <w:rFonts w:ascii="Verdana" w:eastAsia="Times New Roman" w:hAnsi="Verdana"/>
                <w:sz w:val="20"/>
                <w:szCs w:val="20"/>
                <w:lang w:val="en-GB" w:eastAsia="de-DE"/>
              </w:rPr>
              <w:t>The biocide product TRITHOR S has the same classification than the active substance (permethrin).</w:t>
            </w:r>
          </w:p>
          <w:p w:rsidR="004D10F1" w:rsidRPr="000A413A" w:rsidRDefault="004D10F1" w:rsidP="00DD3B5D">
            <w:pPr>
              <w:tabs>
                <w:tab w:val="left" w:pos="1418"/>
              </w:tabs>
              <w:rPr>
                <w:rFonts w:ascii="Verdana" w:eastAsia="Times New Roman" w:hAnsi="Verdana"/>
                <w:sz w:val="20"/>
                <w:szCs w:val="20"/>
                <w:lang w:val="en-GB" w:eastAsia="de-DE"/>
              </w:rPr>
            </w:pPr>
          </w:p>
          <w:tbl>
            <w:tblPr>
              <w:tblW w:w="0" w:type="auto"/>
              <w:tblCellMar>
                <w:left w:w="10" w:type="dxa"/>
                <w:right w:w="10" w:type="dxa"/>
              </w:tblCellMar>
              <w:tblLook w:val="0000" w:firstRow="0" w:lastRow="0" w:firstColumn="0" w:lastColumn="0" w:noHBand="0" w:noVBand="0"/>
            </w:tblPr>
            <w:tblGrid>
              <w:gridCol w:w="2263"/>
              <w:gridCol w:w="6608"/>
            </w:tblGrid>
            <w:tr w:rsidR="004D10F1" w:rsidRPr="000A413A" w:rsidTr="005A31A1">
              <w:trPr>
                <w:trHeight w:hRule="exact" w:val="507"/>
              </w:trPr>
              <w:tc>
                <w:tcPr>
                  <w:tcW w:w="8871" w:type="dxa"/>
                  <w:gridSpan w:val="2"/>
                  <w:tcBorders>
                    <w:top w:val="single" w:sz="4" w:space="0" w:color="auto"/>
                    <w:left w:val="single" w:sz="4" w:space="0" w:color="auto"/>
                    <w:right w:val="single" w:sz="4" w:space="0" w:color="auto"/>
                  </w:tcBorders>
                  <w:shd w:val="clear" w:color="auto" w:fill="CDFFCC"/>
                  <w:vAlign w:val="center"/>
                </w:tcPr>
                <w:p w:rsidR="004D10F1" w:rsidRPr="00CB1B83" w:rsidRDefault="004D10F1" w:rsidP="005A31A1">
                  <w:pPr>
                    <w:widowControl w:val="0"/>
                    <w:spacing w:line="200" w:lineRule="exact"/>
                    <w:ind w:left="127"/>
                    <w:rPr>
                      <w:rFonts w:ascii="Verdana" w:eastAsia="Arial" w:hAnsi="Verdana" w:cs="Arial"/>
                      <w:color w:val="000000"/>
                      <w:lang w:val="en-US" w:eastAsia="en-GB" w:bidi="en-GB"/>
                    </w:rPr>
                  </w:pPr>
                  <w:r w:rsidRPr="00CB1B83">
                    <w:rPr>
                      <w:rFonts w:ascii="Verdana" w:eastAsia="Arial" w:hAnsi="Verdana" w:cs="Arial"/>
                      <w:b/>
                      <w:bCs/>
                      <w:color w:val="000000"/>
                      <w:szCs w:val="22"/>
                      <w:lang w:val="en-US" w:eastAsia="en-GB" w:bidi="en-GB"/>
                    </w:rPr>
                    <w:t>Classification of the Active Substance Permethrin</w:t>
                  </w:r>
                </w:p>
              </w:tc>
            </w:tr>
            <w:tr w:rsidR="004D10F1" w:rsidRPr="000A413A" w:rsidTr="005A31A1">
              <w:trPr>
                <w:trHeight w:hRule="exact" w:val="657"/>
              </w:trPr>
              <w:tc>
                <w:tcPr>
                  <w:tcW w:w="2263" w:type="dxa"/>
                  <w:tcBorders>
                    <w:top w:val="single" w:sz="4" w:space="0" w:color="auto"/>
                    <w:left w:val="single" w:sz="4" w:space="0" w:color="auto"/>
                  </w:tcBorders>
                  <w:shd w:val="clear" w:color="auto" w:fill="FFFFFF"/>
                  <w:vAlign w:val="center"/>
                </w:tcPr>
                <w:p w:rsidR="004D10F1" w:rsidRPr="000A413A" w:rsidRDefault="004D10F1" w:rsidP="005A31A1">
                  <w:pPr>
                    <w:widowControl w:val="0"/>
                    <w:spacing w:line="200" w:lineRule="exact"/>
                    <w:ind w:left="127"/>
                    <w:jc w:val="both"/>
                    <w:rPr>
                      <w:rFonts w:ascii="Verdana" w:eastAsia="Times New Roman" w:hAnsi="Verdana"/>
                      <w:sz w:val="20"/>
                      <w:szCs w:val="20"/>
                      <w:lang w:val="en-GB" w:eastAsia="de-DE"/>
                    </w:rPr>
                  </w:pPr>
                  <w:r w:rsidRPr="000A413A">
                    <w:rPr>
                      <w:rFonts w:ascii="Verdana" w:eastAsia="Times New Roman" w:hAnsi="Verdana"/>
                      <w:sz w:val="20"/>
                      <w:szCs w:val="20"/>
                      <w:lang w:val="en-GB" w:eastAsia="de-DE"/>
                    </w:rPr>
                    <w:t>Value/conclusion</w:t>
                  </w:r>
                </w:p>
              </w:tc>
              <w:tc>
                <w:tcPr>
                  <w:tcW w:w="6608" w:type="dxa"/>
                  <w:tcBorders>
                    <w:top w:val="single" w:sz="4" w:space="0" w:color="auto"/>
                    <w:left w:val="single" w:sz="4" w:space="0" w:color="auto"/>
                    <w:right w:val="single" w:sz="4" w:space="0" w:color="auto"/>
                  </w:tcBorders>
                  <w:shd w:val="clear" w:color="auto" w:fill="FFFFFF"/>
                  <w:vAlign w:val="center"/>
                </w:tcPr>
                <w:p w:rsidR="004D10F1" w:rsidRPr="000A413A" w:rsidRDefault="004D10F1" w:rsidP="005A31A1">
                  <w:pPr>
                    <w:widowControl w:val="0"/>
                    <w:spacing w:line="200" w:lineRule="exact"/>
                    <w:jc w:val="both"/>
                    <w:rPr>
                      <w:rFonts w:ascii="Verdana" w:eastAsia="Times New Roman" w:hAnsi="Verdana"/>
                      <w:sz w:val="20"/>
                      <w:szCs w:val="20"/>
                      <w:lang w:val="en-GB" w:eastAsia="de-DE"/>
                    </w:rPr>
                  </w:pPr>
                  <w:r w:rsidRPr="000A413A">
                    <w:rPr>
                      <w:rFonts w:ascii="Verdana" w:eastAsia="Times New Roman" w:hAnsi="Verdana"/>
                      <w:sz w:val="20"/>
                      <w:szCs w:val="20"/>
                      <w:lang w:val="en-GB" w:eastAsia="de-DE"/>
                    </w:rPr>
                    <w:t>Very toxic to aquatic life</w:t>
                  </w:r>
                </w:p>
                <w:p w:rsidR="004D10F1" w:rsidRPr="000A413A" w:rsidRDefault="004D10F1" w:rsidP="005A31A1">
                  <w:pPr>
                    <w:widowControl w:val="0"/>
                    <w:spacing w:line="200" w:lineRule="exact"/>
                    <w:jc w:val="both"/>
                    <w:rPr>
                      <w:rFonts w:ascii="Verdana" w:eastAsia="Times New Roman" w:hAnsi="Verdana"/>
                      <w:sz w:val="20"/>
                      <w:szCs w:val="20"/>
                      <w:lang w:val="en-GB" w:eastAsia="de-DE"/>
                    </w:rPr>
                  </w:pPr>
                  <w:r w:rsidRPr="000A413A">
                    <w:rPr>
                      <w:rFonts w:ascii="Verdana" w:eastAsia="Times New Roman" w:hAnsi="Verdana"/>
                      <w:sz w:val="20"/>
                      <w:szCs w:val="20"/>
                      <w:lang w:val="en-GB" w:eastAsia="de-DE"/>
                    </w:rPr>
                    <w:t>Very toxic to aquatic life with long-lasting effects</w:t>
                  </w:r>
                </w:p>
              </w:tc>
            </w:tr>
            <w:tr w:rsidR="004D10F1" w:rsidRPr="000A413A" w:rsidTr="005A31A1">
              <w:trPr>
                <w:trHeight w:hRule="exact" w:val="992"/>
              </w:trPr>
              <w:tc>
                <w:tcPr>
                  <w:tcW w:w="2263" w:type="dxa"/>
                  <w:tcBorders>
                    <w:top w:val="single" w:sz="4" w:space="0" w:color="auto"/>
                    <w:left w:val="single" w:sz="4" w:space="0" w:color="auto"/>
                    <w:bottom w:val="single" w:sz="4" w:space="0" w:color="auto"/>
                  </w:tcBorders>
                  <w:shd w:val="clear" w:color="auto" w:fill="FFFFFF"/>
                  <w:vAlign w:val="center"/>
                </w:tcPr>
                <w:p w:rsidR="004D10F1" w:rsidRPr="000A413A" w:rsidRDefault="004D10F1" w:rsidP="005A31A1">
                  <w:pPr>
                    <w:widowControl w:val="0"/>
                    <w:spacing w:line="259" w:lineRule="exact"/>
                    <w:ind w:left="127"/>
                    <w:jc w:val="both"/>
                    <w:rPr>
                      <w:rFonts w:ascii="Verdana" w:eastAsia="Times New Roman" w:hAnsi="Verdana"/>
                      <w:sz w:val="20"/>
                      <w:szCs w:val="20"/>
                      <w:lang w:val="en-GB" w:eastAsia="de-DE"/>
                    </w:rPr>
                  </w:pPr>
                  <w:r w:rsidRPr="000A413A">
                    <w:rPr>
                      <w:rFonts w:ascii="Verdana" w:eastAsia="Times New Roman" w:hAnsi="Verdana"/>
                      <w:sz w:val="20"/>
                      <w:szCs w:val="20"/>
                      <w:lang w:val="en-GB" w:eastAsia="de-DE"/>
                    </w:rPr>
                    <w:t>Justification for the value/conclusion</w:t>
                  </w:r>
                </w:p>
              </w:tc>
              <w:tc>
                <w:tcPr>
                  <w:tcW w:w="6608" w:type="dxa"/>
                  <w:tcBorders>
                    <w:top w:val="single" w:sz="4" w:space="0" w:color="auto"/>
                    <w:left w:val="single" w:sz="4" w:space="0" w:color="auto"/>
                    <w:bottom w:val="single" w:sz="4" w:space="0" w:color="auto"/>
                    <w:right w:val="single" w:sz="4" w:space="0" w:color="auto"/>
                  </w:tcBorders>
                  <w:shd w:val="clear" w:color="auto" w:fill="FFFFFF"/>
                  <w:vAlign w:val="center"/>
                </w:tcPr>
                <w:p w:rsidR="004D10F1" w:rsidRPr="000A413A" w:rsidRDefault="004D10F1" w:rsidP="005A31A1">
                  <w:pPr>
                    <w:widowControl w:val="0"/>
                    <w:spacing w:line="259" w:lineRule="exact"/>
                    <w:ind w:left="127"/>
                    <w:jc w:val="both"/>
                    <w:rPr>
                      <w:rFonts w:ascii="Verdana" w:eastAsia="Times New Roman" w:hAnsi="Verdana"/>
                      <w:sz w:val="20"/>
                      <w:szCs w:val="20"/>
                      <w:lang w:val="en-GB" w:eastAsia="de-DE"/>
                    </w:rPr>
                  </w:pPr>
                  <w:r w:rsidRPr="000A413A">
                    <w:rPr>
                      <w:rFonts w:ascii="Verdana" w:eastAsia="Times New Roman" w:hAnsi="Verdana"/>
                      <w:sz w:val="20"/>
                      <w:szCs w:val="20"/>
                      <w:lang w:val="en-GB" w:eastAsia="de-DE"/>
                    </w:rPr>
                    <w:t>Daphnia was the most sensitive aquatic organism with the lowest chronic ecotoxicity endpoint (21d): NOEC 4.7E-06 mg/L.</w:t>
                  </w:r>
                </w:p>
              </w:tc>
            </w:tr>
            <w:tr w:rsidR="004D10F1" w:rsidRPr="000A413A" w:rsidTr="00D305B6">
              <w:trPr>
                <w:trHeight w:hRule="exact" w:val="1805"/>
              </w:trPr>
              <w:tc>
                <w:tcPr>
                  <w:tcW w:w="2263" w:type="dxa"/>
                  <w:tcBorders>
                    <w:top w:val="single" w:sz="4" w:space="0" w:color="auto"/>
                    <w:left w:val="single" w:sz="4" w:space="0" w:color="auto"/>
                    <w:bottom w:val="single" w:sz="4" w:space="0" w:color="auto"/>
                  </w:tcBorders>
                  <w:shd w:val="clear" w:color="auto" w:fill="FFFFFF"/>
                  <w:vAlign w:val="center"/>
                </w:tcPr>
                <w:p w:rsidR="004D10F1" w:rsidRPr="000A413A" w:rsidRDefault="004D10F1" w:rsidP="005A31A1">
                  <w:pPr>
                    <w:widowControl w:val="0"/>
                    <w:spacing w:line="259" w:lineRule="exact"/>
                    <w:ind w:left="127"/>
                    <w:jc w:val="both"/>
                    <w:rPr>
                      <w:rFonts w:ascii="Verdana" w:eastAsia="Times New Roman" w:hAnsi="Verdana"/>
                      <w:sz w:val="20"/>
                      <w:szCs w:val="20"/>
                      <w:lang w:val="en-GB" w:eastAsia="de-DE"/>
                    </w:rPr>
                  </w:pPr>
                  <w:r w:rsidRPr="000A413A">
                    <w:rPr>
                      <w:rFonts w:ascii="Verdana" w:eastAsia="Times New Roman" w:hAnsi="Verdana"/>
                      <w:sz w:val="20"/>
                      <w:szCs w:val="20"/>
                      <w:lang w:val="en-GB" w:eastAsia="de-DE"/>
                    </w:rPr>
                    <w:t>Classification of the product according to CLP and DSD</w:t>
                  </w:r>
                </w:p>
              </w:tc>
              <w:tc>
                <w:tcPr>
                  <w:tcW w:w="6608" w:type="dxa"/>
                  <w:tcBorders>
                    <w:top w:val="single" w:sz="4" w:space="0" w:color="auto"/>
                    <w:left w:val="single" w:sz="4" w:space="0" w:color="auto"/>
                    <w:bottom w:val="single" w:sz="4" w:space="0" w:color="auto"/>
                    <w:right w:val="single" w:sz="4" w:space="0" w:color="auto"/>
                  </w:tcBorders>
                  <w:shd w:val="clear" w:color="auto" w:fill="FFFFFF"/>
                  <w:vAlign w:val="center"/>
                </w:tcPr>
                <w:p w:rsidR="004D10F1" w:rsidRPr="000A413A" w:rsidRDefault="004D10F1" w:rsidP="005A31A1">
                  <w:pPr>
                    <w:widowControl w:val="0"/>
                    <w:spacing w:line="259" w:lineRule="exact"/>
                    <w:jc w:val="both"/>
                    <w:rPr>
                      <w:rFonts w:ascii="Verdana" w:eastAsia="Times New Roman" w:hAnsi="Verdana"/>
                      <w:sz w:val="20"/>
                      <w:szCs w:val="20"/>
                      <w:lang w:val="en-GB" w:eastAsia="de-DE"/>
                    </w:rPr>
                  </w:pPr>
                  <w:r w:rsidRPr="000A413A">
                    <w:rPr>
                      <w:rFonts w:ascii="Verdana" w:eastAsia="Times New Roman" w:hAnsi="Verdana"/>
                      <w:sz w:val="20"/>
                      <w:szCs w:val="20"/>
                      <w:lang w:val="en-GB" w:eastAsia="de-DE"/>
                    </w:rPr>
                    <w:t xml:space="preserve">The following classification in accordance with the criteria in Regulation (EC) No 1272/2008 is proposed in the AR: </w:t>
                  </w:r>
                </w:p>
                <w:p w:rsidR="004D10F1" w:rsidRPr="000A413A" w:rsidRDefault="004D10F1" w:rsidP="005A31A1">
                  <w:pPr>
                    <w:widowControl w:val="0"/>
                    <w:spacing w:line="259" w:lineRule="exact"/>
                    <w:jc w:val="both"/>
                    <w:rPr>
                      <w:rFonts w:ascii="Verdana" w:eastAsia="Times New Roman" w:hAnsi="Verdana"/>
                      <w:b/>
                      <w:sz w:val="20"/>
                      <w:szCs w:val="20"/>
                      <w:lang w:val="en-GB" w:eastAsia="de-DE"/>
                    </w:rPr>
                  </w:pPr>
                  <w:r w:rsidRPr="000A413A">
                    <w:rPr>
                      <w:rFonts w:ascii="Verdana" w:eastAsia="Times New Roman" w:hAnsi="Verdana"/>
                      <w:sz w:val="20"/>
                      <w:szCs w:val="20"/>
                      <w:lang w:val="en-GB" w:eastAsia="de-DE"/>
                    </w:rPr>
                    <w:t xml:space="preserve">                      </w:t>
                  </w:r>
                  <w:r w:rsidRPr="000A413A">
                    <w:rPr>
                      <w:rFonts w:ascii="Verdana" w:eastAsia="Times New Roman" w:hAnsi="Verdana"/>
                      <w:b/>
                      <w:sz w:val="20"/>
                      <w:szCs w:val="20"/>
                      <w:lang w:val="en-GB" w:eastAsia="de-DE"/>
                    </w:rPr>
                    <w:t>Aquatic Acute 1; H400; M = 100</w:t>
                  </w:r>
                </w:p>
                <w:p w:rsidR="004D10F1" w:rsidRPr="000A413A" w:rsidRDefault="004D10F1" w:rsidP="005A31A1">
                  <w:pPr>
                    <w:widowControl w:val="0"/>
                    <w:spacing w:line="259" w:lineRule="exact"/>
                    <w:jc w:val="both"/>
                    <w:rPr>
                      <w:rFonts w:ascii="Verdana" w:eastAsia="Times New Roman" w:hAnsi="Verdana"/>
                      <w:sz w:val="20"/>
                      <w:szCs w:val="20"/>
                      <w:lang w:val="en-GB" w:eastAsia="de-DE"/>
                    </w:rPr>
                  </w:pPr>
                  <w:r w:rsidRPr="000A413A">
                    <w:rPr>
                      <w:rFonts w:ascii="Verdana" w:eastAsia="Times New Roman" w:hAnsi="Verdana"/>
                      <w:sz w:val="20"/>
                      <w:szCs w:val="20"/>
                      <w:lang w:val="en-GB" w:eastAsia="de-DE"/>
                    </w:rPr>
                    <w:t xml:space="preserve">                      Aquatic Chronic 1, H410, M = 10000</w:t>
                  </w:r>
                </w:p>
                <w:p w:rsidR="004D10F1" w:rsidRPr="000A413A" w:rsidRDefault="004D10F1" w:rsidP="005A31A1">
                  <w:pPr>
                    <w:widowControl w:val="0"/>
                    <w:spacing w:line="259" w:lineRule="exact"/>
                    <w:ind w:left="127"/>
                    <w:contextualSpacing/>
                    <w:jc w:val="both"/>
                    <w:rPr>
                      <w:rFonts w:ascii="Verdana" w:eastAsia="Times New Roman" w:hAnsi="Verdana"/>
                      <w:sz w:val="20"/>
                      <w:szCs w:val="20"/>
                      <w:lang w:val="en-GB" w:eastAsia="de-DE"/>
                    </w:rPr>
                  </w:pPr>
                </w:p>
              </w:tc>
            </w:tr>
          </w:tbl>
          <w:p w:rsidR="004D10F1" w:rsidRPr="00CB1B83" w:rsidRDefault="004D10F1" w:rsidP="00DD3B5D">
            <w:pPr>
              <w:tabs>
                <w:tab w:val="left" w:pos="1418"/>
              </w:tabs>
              <w:rPr>
                <w:rFonts w:ascii="Verdana" w:eastAsia="Times New Roman" w:hAnsi="Verdana"/>
                <w:sz w:val="20"/>
                <w:szCs w:val="20"/>
                <w:lang w:val="en-US" w:eastAsia="de-DE"/>
              </w:rPr>
            </w:pPr>
          </w:p>
          <w:tbl>
            <w:tblPr>
              <w:tblW w:w="0" w:type="auto"/>
              <w:tblCellMar>
                <w:left w:w="10" w:type="dxa"/>
                <w:right w:w="10" w:type="dxa"/>
              </w:tblCellMar>
              <w:tblLook w:val="0000" w:firstRow="0" w:lastRow="0" w:firstColumn="0" w:lastColumn="0" w:noHBand="0" w:noVBand="0"/>
            </w:tblPr>
            <w:tblGrid>
              <w:gridCol w:w="2352"/>
              <w:gridCol w:w="6602"/>
            </w:tblGrid>
            <w:tr w:rsidR="004D10F1" w:rsidRPr="000A413A" w:rsidTr="005A31A1">
              <w:trPr>
                <w:trHeight w:val="454"/>
              </w:trPr>
              <w:tc>
                <w:tcPr>
                  <w:tcW w:w="8954" w:type="dxa"/>
                  <w:gridSpan w:val="2"/>
                  <w:tcBorders>
                    <w:top w:val="single" w:sz="4" w:space="0" w:color="auto"/>
                    <w:left w:val="single" w:sz="4" w:space="0" w:color="auto"/>
                    <w:bottom w:val="single" w:sz="4" w:space="0" w:color="auto"/>
                    <w:right w:val="single" w:sz="4" w:space="0" w:color="auto"/>
                  </w:tcBorders>
                  <w:shd w:val="clear" w:color="auto" w:fill="CDFFCC"/>
                  <w:vAlign w:val="center"/>
                </w:tcPr>
                <w:p w:rsidR="004D10F1" w:rsidRPr="00CB1B83" w:rsidRDefault="004D10F1" w:rsidP="005A31A1">
                  <w:pPr>
                    <w:widowControl w:val="0"/>
                    <w:spacing w:line="200" w:lineRule="exact"/>
                    <w:jc w:val="both"/>
                    <w:rPr>
                      <w:rFonts w:ascii="Verdana" w:eastAsia="Arial" w:hAnsi="Verdana" w:cs="Arial"/>
                      <w:color w:val="000000"/>
                      <w:lang w:val="en-US" w:eastAsia="en-GB" w:bidi="en-GB"/>
                    </w:rPr>
                  </w:pPr>
                  <w:r w:rsidRPr="00CB1B83">
                    <w:rPr>
                      <w:rFonts w:ascii="Verdana" w:eastAsia="Arial" w:hAnsi="Verdana" w:cs="Arial"/>
                      <w:b/>
                      <w:bCs/>
                      <w:color w:val="000000"/>
                      <w:szCs w:val="22"/>
                      <w:lang w:val="en-US" w:eastAsia="en-GB" w:bidi="en-GB"/>
                    </w:rPr>
                    <w:t>Classification of the Product TRITHOR S</w:t>
                  </w:r>
                </w:p>
              </w:tc>
            </w:tr>
            <w:tr w:rsidR="004D10F1" w:rsidRPr="000A413A" w:rsidTr="005A31A1">
              <w:trPr>
                <w:trHeight w:val="454"/>
              </w:trPr>
              <w:tc>
                <w:tcPr>
                  <w:tcW w:w="2352" w:type="dxa"/>
                  <w:tcBorders>
                    <w:top w:val="single" w:sz="4" w:space="0" w:color="auto"/>
                    <w:left w:val="single" w:sz="4" w:space="0" w:color="auto"/>
                    <w:bottom w:val="single" w:sz="4" w:space="0" w:color="auto"/>
                  </w:tcBorders>
                  <w:shd w:val="clear" w:color="auto" w:fill="FFFFFF"/>
                  <w:vAlign w:val="center"/>
                </w:tcPr>
                <w:p w:rsidR="004D10F1" w:rsidRPr="000A413A" w:rsidRDefault="004D10F1" w:rsidP="005A31A1">
                  <w:pPr>
                    <w:widowControl w:val="0"/>
                    <w:spacing w:line="259" w:lineRule="exact"/>
                    <w:jc w:val="both"/>
                    <w:rPr>
                      <w:rFonts w:ascii="Verdana" w:eastAsia="Times New Roman" w:hAnsi="Verdana"/>
                      <w:sz w:val="20"/>
                      <w:szCs w:val="20"/>
                      <w:lang w:val="en-GB" w:eastAsia="de-DE"/>
                    </w:rPr>
                  </w:pPr>
                  <w:r w:rsidRPr="000A413A">
                    <w:rPr>
                      <w:rFonts w:ascii="Verdana" w:eastAsia="Times New Roman" w:hAnsi="Verdana"/>
                      <w:sz w:val="20"/>
                      <w:szCs w:val="20"/>
                      <w:lang w:val="en-GB" w:eastAsia="de-DE"/>
                    </w:rPr>
                    <w:t>Value/conclusion</w:t>
                  </w:r>
                </w:p>
              </w:tc>
              <w:tc>
                <w:tcPr>
                  <w:tcW w:w="6602" w:type="dxa"/>
                  <w:tcBorders>
                    <w:top w:val="single" w:sz="4" w:space="0" w:color="auto"/>
                    <w:left w:val="single" w:sz="4" w:space="0" w:color="auto"/>
                    <w:bottom w:val="single" w:sz="4" w:space="0" w:color="auto"/>
                    <w:right w:val="single" w:sz="4" w:space="0" w:color="auto"/>
                  </w:tcBorders>
                  <w:shd w:val="clear" w:color="auto" w:fill="FFFFFF"/>
                  <w:vAlign w:val="center"/>
                </w:tcPr>
                <w:p w:rsidR="004D10F1" w:rsidRPr="000A413A" w:rsidRDefault="004D10F1" w:rsidP="005A31A1">
                  <w:pPr>
                    <w:widowControl w:val="0"/>
                    <w:spacing w:line="259" w:lineRule="exact"/>
                    <w:jc w:val="both"/>
                    <w:rPr>
                      <w:rFonts w:ascii="Verdana" w:eastAsia="Times New Roman" w:hAnsi="Verdana"/>
                      <w:sz w:val="20"/>
                      <w:szCs w:val="20"/>
                      <w:lang w:val="en-GB" w:eastAsia="de-DE"/>
                    </w:rPr>
                  </w:pPr>
                  <w:r w:rsidRPr="000A413A">
                    <w:rPr>
                      <w:rFonts w:ascii="Verdana" w:eastAsia="Times New Roman" w:hAnsi="Verdana"/>
                      <w:sz w:val="20"/>
                      <w:szCs w:val="20"/>
                      <w:lang w:val="en-GB" w:eastAsia="de-DE"/>
                    </w:rPr>
                    <w:t>Aquatic Acute Cat 1; H400</w:t>
                  </w:r>
                </w:p>
                <w:p w:rsidR="004D10F1" w:rsidRPr="000A413A" w:rsidRDefault="004D10F1" w:rsidP="005A31A1">
                  <w:pPr>
                    <w:widowControl w:val="0"/>
                    <w:spacing w:line="259" w:lineRule="exact"/>
                    <w:jc w:val="both"/>
                    <w:rPr>
                      <w:rFonts w:ascii="Verdana" w:eastAsia="Times New Roman" w:hAnsi="Verdana"/>
                      <w:sz w:val="20"/>
                      <w:szCs w:val="20"/>
                      <w:lang w:val="en-GB" w:eastAsia="de-DE"/>
                    </w:rPr>
                  </w:pPr>
                  <w:r w:rsidRPr="000A413A">
                    <w:rPr>
                      <w:rFonts w:ascii="Verdana" w:eastAsia="Times New Roman" w:hAnsi="Verdana"/>
                      <w:sz w:val="20"/>
                      <w:szCs w:val="20"/>
                      <w:lang w:val="en-GB" w:eastAsia="de-DE"/>
                    </w:rPr>
                    <w:t>Aquatic Chronic Cat 1; H410</w:t>
                  </w:r>
                </w:p>
              </w:tc>
            </w:tr>
          </w:tbl>
          <w:p w:rsidR="004D10F1" w:rsidRPr="00CB1B83" w:rsidRDefault="004D10F1" w:rsidP="00DD3B5D">
            <w:pPr>
              <w:tabs>
                <w:tab w:val="left" w:pos="1418"/>
              </w:tabs>
              <w:rPr>
                <w:rFonts w:ascii="Verdana" w:eastAsia="Times New Roman" w:hAnsi="Verdana"/>
                <w:sz w:val="20"/>
                <w:szCs w:val="20"/>
                <w:lang w:val="en-US" w:eastAsia="de-DE"/>
              </w:rPr>
            </w:pPr>
          </w:p>
        </w:tc>
      </w:tr>
    </w:tbl>
    <w:p w:rsidR="00DD3B5D" w:rsidRPr="00CB1B83" w:rsidRDefault="00DD3B5D" w:rsidP="005016BC">
      <w:pPr>
        <w:spacing w:after="0" w:line="260" w:lineRule="atLeast"/>
        <w:rPr>
          <w:rFonts w:ascii="Verdana" w:hAnsi="Verdana"/>
          <w:lang w:val="en-US" w:eastAsia="en-US"/>
        </w:rPr>
      </w:pPr>
    </w:p>
    <w:p w:rsidR="00DD3B5D" w:rsidRPr="00CB1B83" w:rsidRDefault="00DD3B5D" w:rsidP="005016BC">
      <w:pPr>
        <w:spacing w:after="0" w:line="260" w:lineRule="atLeast"/>
        <w:rPr>
          <w:rFonts w:ascii="Verdana" w:hAnsi="Verdana"/>
          <w:lang w:val="en-US" w:eastAsia="en-US"/>
        </w:rPr>
      </w:pPr>
    </w:p>
    <w:p w:rsidR="005016BC" w:rsidRPr="005016BC" w:rsidRDefault="005016BC" w:rsidP="005016BC">
      <w:pPr>
        <w:spacing w:after="0" w:line="260" w:lineRule="atLeast"/>
        <w:rPr>
          <w:rFonts w:ascii="Verdana" w:hAnsi="Verdana"/>
          <w:b/>
          <w:i/>
          <w:szCs w:val="22"/>
          <w:lang w:eastAsia="en-US"/>
        </w:rPr>
      </w:pPr>
      <w:bookmarkStart w:id="250" w:name="_Toc389729100"/>
      <w:bookmarkStart w:id="251" w:name="_Toc403472785"/>
      <w:r w:rsidRPr="005016BC">
        <w:rPr>
          <w:rFonts w:ascii="Verdana" w:hAnsi="Verdana"/>
          <w:b/>
          <w:i/>
          <w:szCs w:val="22"/>
          <w:lang w:eastAsia="en-US"/>
        </w:rPr>
        <w:t>Further Ecotoxicological studies</w:t>
      </w:r>
      <w:bookmarkEnd w:id="250"/>
      <w:bookmarkEnd w:id="251"/>
    </w:p>
    <w:p w:rsidR="005016BC" w:rsidRPr="005016BC" w:rsidRDefault="005016BC" w:rsidP="005016BC">
      <w:pPr>
        <w:spacing w:after="0" w:line="260" w:lineRule="atLeast"/>
        <w:rPr>
          <w:rFonts w:ascii="Verdana" w:hAnsi="Verdana"/>
          <w:i/>
          <w:iCs/>
          <w:lang w:eastAsia="en-US"/>
        </w:rPr>
      </w:pPr>
    </w:p>
    <w:tbl>
      <w:tblPr>
        <w:tblStyle w:val="Grilledutableau41"/>
        <w:tblW w:w="9180" w:type="dxa"/>
        <w:tblInd w:w="108" w:type="dxa"/>
        <w:tblLook w:val="04A0" w:firstRow="1" w:lastRow="0" w:firstColumn="1" w:lastColumn="0" w:noHBand="0" w:noVBand="1"/>
      </w:tblPr>
      <w:tblGrid>
        <w:gridCol w:w="9180"/>
      </w:tblGrid>
      <w:tr w:rsidR="005016BC" w:rsidRPr="00AA7D96" w:rsidTr="00503A35">
        <w:tc>
          <w:tcPr>
            <w:tcW w:w="9180" w:type="dxa"/>
            <w:shd w:val="clear" w:color="auto" w:fill="D6E3BC" w:themeFill="accent3" w:themeFillTint="66"/>
          </w:tcPr>
          <w:p w:rsidR="005016BC" w:rsidRPr="005016BC" w:rsidRDefault="005016BC" w:rsidP="00503A35">
            <w:pPr>
              <w:tabs>
                <w:tab w:val="left" w:pos="1418"/>
              </w:tabs>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3</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rsidR="005016BC" w:rsidRPr="005016BC" w:rsidRDefault="005016BC" w:rsidP="00503A35">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sz w:val="20"/>
                <w:szCs w:val="20"/>
                <w:lang w:val="en-GB" w:eastAsia="de-DE"/>
              </w:rPr>
              <w:t>No data is available.</w:t>
            </w:r>
          </w:p>
        </w:tc>
      </w:tr>
    </w:tbl>
    <w:p w:rsidR="005016BC" w:rsidRPr="00CB1B83" w:rsidRDefault="005016BC" w:rsidP="005016BC">
      <w:pPr>
        <w:spacing w:after="0"/>
        <w:rPr>
          <w:rFonts w:ascii="Verdana" w:hAnsi="Verdana"/>
          <w:lang w:val="en-US" w:eastAsia="en-US"/>
        </w:rPr>
      </w:pPr>
    </w:p>
    <w:p w:rsidR="005016BC" w:rsidRPr="00CB1B83" w:rsidRDefault="005016BC" w:rsidP="005016BC">
      <w:pPr>
        <w:spacing w:after="0" w:line="260" w:lineRule="atLeast"/>
        <w:rPr>
          <w:rFonts w:ascii="Verdana" w:hAnsi="Verdana"/>
          <w:i/>
          <w:iCs/>
          <w:lang w:val="en-US" w:eastAsia="en-US"/>
        </w:rPr>
      </w:pPr>
    </w:p>
    <w:p w:rsidR="005016BC" w:rsidRPr="00CB1B83" w:rsidRDefault="005016BC" w:rsidP="005016BC">
      <w:pPr>
        <w:spacing w:after="0" w:line="260" w:lineRule="atLeast"/>
        <w:rPr>
          <w:rFonts w:ascii="Verdana" w:hAnsi="Verdana"/>
          <w:b/>
          <w:i/>
          <w:szCs w:val="22"/>
          <w:lang w:val="en-US" w:eastAsia="en-US"/>
        </w:rPr>
      </w:pPr>
      <w:bookmarkStart w:id="252" w:name="_Toc389729101"/>
      <w:bookmarkStart w:id="253" w:name="_Toc403472786"/>
      <w:r w:rsidRPr="00CB1B83">
        <w:rPr>
          <w:rFonts w:ascii="Verdana" w:hAnsi="Verdana"/>
          <w:b/>
          <w:i/>
          <w:szCs w:val="22"/>
          <w:lang w:val="en-US" w:eastAsia="en-US"/>
        </w:rPr>
        <w:t>Effects on any other specific, non-target organisms (flora and fauna) believed to be at risk (ADS)</w:t>
      </w:r>
      <w:bookmarkEnd w:id="252"/>
      <w:bookmarkEnd w:id="253"/>
    </w:p>
    <w:p w:rsidR="005016BC" w:rsidRPr="00CB1B83" w:rsidRDefault="005016BC" w:rsidP="005016BC">
      <w:pPr>
        <w:spacing w:after="0" w:line="260" w:lineRule="atLeast"/>
        <w:rPr>
          <w:rFonts w:ascii="Verdana" w:hAnsi="Verdana"/>
          <w:i/>
          <w:iCs/>
          <w:lang w:val="en-US" w:eastAsia="en-US"/>
        </w:rPr>
      </w:pPr>
    </w:p>
    <w:tbl>
      <w:tblPr>
        <w:tblStyle w:val="Grilledutableau41"/>
        <w:tblW w:w="9180" w:type="dxa"/>
        <w:tblInd w:w="108" w:type="dxa"/>
        <w:tblLook w:val="04A0" w:firstRow="1" w:lastRow="0" w:firstColumn="1" w:lastColumn="0" w:noHBand="0" w:noVBand="1"/>
      </w:tblPr>
      <w:tblGrid>
        <w:gridCol w:w="9180"/>
      </w:tblGrid>
      <w:tr w:rsidR="005016BC" w:rsidRPr="00AA7D96" w:rsidTr="00503A35">
        <w:tc>
          <w:tcPr>
            <w:tcW w:w="9180" w:type="dxa"/>
            <w:shd w:val="clear" w:color="auto" w:fill="D6E3BC" w:themeFill="accent3" w:themeFillTint="66"/>
          </w:tcPr>
          <w:p w:rsidR="005016BC" w:rsidRPr="005016BC" w:rsidRDefault="005016BC" w:rsidP="00503A35">
            <w:pPr>
              <w:tabs>
                <w:tab w:val="left" w:pos="1418"/>
              </w:tabs>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4</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rsidR="005016BC" w:rsidRPr="005016BC" w:rsidRDefault="005016BC" w:rsidP="00503A35">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sz w:val="20"/>
                <w:szCs w:val="20"/>
                <w:lang w:val="en-GB" w:eastAsia="de-DE"/>
              </w:rPr>
              <w:t>No data is available.</w:t>
            </w:r>
          </w:p>
        </w:tc>
      </w:tr>
    </w:tbl>
    <w:p w:rsidR="005016BC" w:rsidRPr="00CB1B83" w:rsidRDefault="005016BC" w:rsidP="005016BC">
      <w:pPr>
        <w:spacing w:after="0" w:line="260" w:lineRule="atLeast"/>
        <w:rPr>
          <w:rFonts w:ascii="Verdana" w:hAnsi="Verdana"/>
          <w:lang w:val="en-US" w:eastAsia="en-US"/>
        </w:rPr>
      </w:pPr>
    </w:p>
    <w:p w:rsidR="005016BC" w:rsidRPr="00CB1B83" w:rsidRDefault="005016BC" w:rsidP="005016BC">
      <w:pPr>
        <w:spacing w:after="0" w:line="260" w:lineRule="atLeast"/>
        <w:jc w:val="both"/>
        <w:rPr>
          <w:rFonts w:ascii="Verdana" w:hAnsi="Verdana"/>
          <w:b/>
          <w:i/>
          <w:szCs w:val="22"/>
          <w:lang w:val="en-US" w:eastAsia="en-US"/>
        </w:rPr>
      </w:pPr>
      <w:bookmarkStart w:id="254" w:name="_Toc389729102"/>
      <w:bookmarkStart w:id="255" w:name="_Toc403472787"/>
      <w:r w:rsidRPr="00CB1B83">
        <w:rPr>
          <w:rFonts w:ascii="Verdana" w:hAnsi="Verdana"/>
          <w:b/>
          <w:i/>
          <w:szCs w:val="22"/>
          <w:lang w:val="en-US" w:eastAsia="en-US"/>
        </w:rPr>
        <w:t>Supervised trials to assess risks to non-target organisms under field conditions</w:t>
      </w:r>
      <w:bookmarkEnd w:id="254"/>
      <w:bookmarkEnd w:id="255"/>
    </w:p>
    <w:p w:rsidR="005016BC" w:rsidRPr="00CB1B83" w:rsidRDefault="005016BC" w:rsidP="005016BC">
      <w:pPr>
        <w:spacing w:after="0" w:line="260" w:lineRule="atLeast"/>
        <w:rPr>
          <w:rFonts w:ascii="Verdana" w:hAnsi="Verdana"/>
          <w:i/>
          <w:iCs/>
          <w:lang w:val="en-US" w:eastAsia="en-US"/>
        </w:rPr>
      </w:pPr>
    </w:p>
    <w:tbl>
      <w:tblPr>
        <w:tblStyle w:val="Grilledutableau41"/>
        <w:tblW w:w="9180" w:type="dxa"/>
        <w:tblInd w:w="108" w:type="dxa"/>
        <w:tblLook w:val="04A0" w:firstRow="1" w:lastRow="0" w:firstColumn="1" w:lastColumn="0" w:noHBand="0" w:noVBand="1"/>
      </w:tblPr>
      <w:tblGrid>
        <w:gridCol w:w="9180"/>
      </w:tblGrid>
      <w:tr w:rsidR="005016BC" w:rsidRPr="00AA7D96" w:rsidTr="00503A35">
        <w:tc>
          <w:tcPr>
            <w:tcW w:w="9180" w:type="dxa"/>
            <w:shd w:val="clear" w:color="auto" w:fill="D6E3BC" w:themeFill="accent3" w:themeFillTint="66"/>
          </w:tcPr>
          <w:p w:rsidR="005016BC" w:rsidRPr="005016BC" w:rsidRDefault="005016BC" w:rsidP="00503A35">
            <w:pPr>
              <w:tabs>
                <w:tab w:val="left" w:pos="1418"/>
              </w:tabs>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5</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rsidR="005016BC" w:rsidRPr="005016BC" w:rsidRDefault="005016BC" w:rsidP="00503A35">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sz w:val="20"/>
                <w:szCs w:val="20"/>
                <w:lang w:val="en-GB" w:eastAsia="de-DE"/>
              </w:rPr>
              <w:t>No data is available.</w:t>
            </w:r>
          </w:p>
        </w:tc>
      </w:tr>
    </w:tbl>
    <w:p w:rsidR="005016BC" w:rsidRPr="00CB1B83" w:rsidRDefault="005016BC" w:rsidP="005016BC">
      <w:pPr>
        <w:spacing w:after="0" w:line="260" w:lineRule="atLeast"/>
        <w:rPr>
          <w:rFonts w:ascii="Verdana" w:hAnsi="Verdana"/>
          <w:iCs/>
          <w:lang w:val="en-US" w:eastAsia="en-US"/>
        </w:rPr>
      </w:pPr>
    </w:p>
    <w:p w:rsidR="005016BC" w:rsidRPr="00CB1B83" w:rsidRDefault="005016BC" w:rsidP="005016BC">
      <w:pPr>
        <w:spacing w:after="0" w:line="260" w:lineRule="atLeast"/>
        <w:jc w:val="both"/>
        <w:rPr>
          <w:rFonts w:ascii="Verdana" w:hAnsi="Verdana"/>
          <w:b/>
          <w:i/>
          <w:szCs w:val="22"/>
          <w:lang w:val="en-US" w:eastAsia="en-US"/>
        </w:rPr>
      </w:pPr>
      <w:bookmarkStart w:id="256" w:name="_Toc389729103"/>
      <w:bookmarkStart w:id="257" w:name="_Toc403472788"/>
      <w:r w:rsidRPr="00CB1B83">
        <w:rPr>
          <w:rFonts w:ascii="Verdana" w:hAnsi="Verdana"/>
          <w:b/>
          <w:i/>
          <w:szCs w:val="22"/>
          <w:lang w:val="en-US" w:eastAsia="en-US"/>
        </w:rPr>
        <w:lastRenderedPageBreak/>
        <w:t>Studies on acceptance by ingestion of the biocidal product by any non-target organisms thought to be at risk</w:t>
      </w:r>
      <w:bookmarkEnd w:id="256"/>
      <w:bookmarkEnd w:id="257"/>
    </w:p>
    <w:p w:rsidR="005016BC" w:rsidRPr="00CB1B83" w:rsidRDefault="005016BC" w:rsidP="005016BC">
      <w:pPr>
        <w:spacing w:after="0" w:line="260" w:lineRule="atLeast"/>
        <w:rPr>
          <w:rFonts w:ascii="Verdana" w:hAnsi="Verdana"/>
          <w:b/>
          <w:i/>
          <w:szCs w:val="22"/>
          <w:lang w:val="en-US" w:eastAsia="en-US"/>
        </w:rPr>
      </w:pPr>
    </w:p>
    <w:tbl>
      <w:tblPr>
        <w:tblStyle w:val="Grilledutableau41"/>
        <w:tblW w:w="9180" w:type="dxa"/>
        <w:tblInd w:w="108" w:type="dxa"/>
        <w:tblLook w:val="04A0" w:firstRow="1" w:lastRow="0" w:firstColumn="1" w:lastColumn="0" w:noHBand="0" w:noVBand="1"/>
      </w:tblPr>
      <w:tblGrid>
        <w:gridCol w:w="9180"/>
      </w:tblGrid>
      <w:tr w:rsidR="005016BC" w:rsidRPr="00AA7D96" w:rsidTr="00503A35">
        <w:tc>
          <w:tcPr>
            <w:tcW w:w="9180" w:type="dxa"/>
            <w:shd w:val="clear" w:color="auto" w:fill="D6E3BC" w:themeFill="accent3" w:themeFillTint="66"/>
          </w:tcPr>
          <w:p w:rsidR="005016BC" w:rsidRPr="005016BC" w:rsidRDefault="005016BC" w:rsidP="00503A35">
            <w:pPr>
              <w:tabs>
                <w:tab w:val="left" w:pos="1418"/>
              </w:tabs>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6</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rsidR="005016BC" w:rsidRPr="005016BC" w:rsidRDefault="005016BC" w:rsidP="00503A35">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sz w:val="20"/>
                <w:szCs w:val="20"/>
                <w:lang w:val="en-GB" w:eastAsia="de-DE"/>
              </w:rPr>
              <w:t>No data is available.</w:t>
            </w:r>
          </w:p>
        </w:tc>
      </w:tr>
    </w:tbl>
    <w:p w:rsidR="005016BC" w:rsidRPr="00CB1B83" w:rsidRDefault="005016BC" w:rsidP="005016BC">
      <w:pPr>
        <w:spacing w:after="0" w:line="260" w:lineRule="atLeast"/>
        <w:rPr>
          <w:rFonts w:ascii="Verdana" w:hAnsi="Verdana"/>
          <w:iCs/>
          <w:lang w:val="en-US" w:eastAsia="en-US"/>
        </w:rPr>
      </w:pPr>
    </w:p>
    <w:p w:rsidR="005016BC" w:rsidRPr="00CB1B83" w:rsidRDefault="005016BC" w:rsidP="005016BC">
      <w:pPr>
        <w:spacing w:after="0" w:line="260" w:lineRule="atLeast"/>
        <w:rPr>
          <w:rFonts w:ascii="Verdana" w:hAnsi="Verdana"/>
          <w:i/>
          <w:iCs/>
          <w:lang w:val="en-US" w:eastAsia="en-US"/>
        </w:rPr>
      </w:pPr>
    </w:p>
    <w:p w:rsidR="005016BC" w:rsidRPr="005016BC" w:rsidRDefault="005016BC" w:rsidP="005016BC">
      <w:pPr>
        <w:spacing w:after="0" w:line="260" w:lineRule="atLeast"/>
        <w:jc w:val="both"/>
        <w:rPr>
          <w:rFonts w:ascii="Verdana" w:hAnsi="Verdana"/>
          <w:b/>
          <w:i/>
          <w:szCs w:val="22"/>
          <w:lang w:val="en-GB" w:eastAsia="en-US"/>
        </w:rPr>
      </w:pPr>
      <w:bookmarkStart w:id="258" w:name="_Toc389729104"/>
      <w:bookmarkStart w:id="259" w:name="_Toc403472789"/>
      <w:r w:rsidRPr="005016BC">
        <w:rPr>
          <w:rFonts w:ascii="Verdana" w:hAnsi="Verdana"/>
          <w:b/>
          <w:i/>
          <w:szCs w:val="22"/>
          <w:lang w:val="en-GB" w:eastAsia="en-US"/>
        </w:rPr>
        <w:t>Secondary ecological effect e.g. when a large proportion of a specific habitat type is treated (ADS)</w:t>
      </w:r>
      <w:bookmarkEnd w:id="258"/>
      <w:bookmarkEnd w:id="259"/>
    </w:p>
    <w:p w:rsidR="005016BC" w:rsidRPr="00CB1B83" w:rsidRDefault="005016BC" w:rsidP="00503A35">
      <w:pPr>
        <w:spacing w:after="0" w:line="260" w:lineRule="atLeast"/>
        <w:rPr>
          <w:rFonts w:ascii="Verdana" w:hAnsi="Verdana"/>
          <w:lang w:val="en-US" w:eastAsia="en-US"/>
        </w:rPr>
      </w:pPr>
    </w:p>
    <w:tbl>
      <w:tblPr>
        <w:tblStyle w:val="Grilledutableau41"/>
        <w:tblW w:w="9180" w:type="dxa"/>
        <w:tblInd w:w="108" w:type="dxa"/>
        <w:tblLook w:val="04A0" w:firstRow="1" w:lastRow="0" w:firstColumn="1" w:lastColumn="0" w:noHBand="0" w:noVBand="1"/>
      </w:tblPr>
      <w:tblGrid>
        <w:gridCol w:w="9180"/>
      </w:tblGrid>
      <w:tr w:rsidR="005016BC" w:rsidRPr="00AA7D96" w:rsidTr="00503A35">
        <w:tc>
          <w:tcPr>
            <w:tcW w:w="9180" w:type="dxa"/>
            <w:shd w:val="clear" w:color="auto" w:fill="D6E3BC" w:themeFill="accent3" w:themeFillTint="66"/>
          </w:tcPr>
          <w:p w:rsidR="005016BC" w:rsidRPr="005016BC" w:rsidRDefault="005016BC" w:rsidP="00503A35">
            <w:pPr>
              <w:tabs>
                <w:tab w:val="left" w:pos="1418"/>
              </w:tabs>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7</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rsidR="005016BC" w:rsidRPr="005016BC" w:rsidRDefault="005016BC" w:rsidP="00503A35">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sz w:val="20"/>
                <w:szCs w:val="20"/>
                <w:lang w:val="en-GB" w:eastAsia="de-DE"/>
              </w:rPr>
              <w:t>No data is available.</w:t>
            </w:r>
          </w:p>
        </w:tc>
      </w:tr>
    </w:tbl>
    <w:p w:rsidR="005016BC" w:rsidRPr="00CB1B83" w:rsidRDefault="005016BC" w:rsidP="005016BC">
      <w:pPr>
        <w:spacing w:after="0" w:line="260" w:lineRule="atLeast"/>
        <w:rPr>
          <w:rFonts w:ascii="Verdana" w:hAnsi="Verdana"/>
          <w:lang w:val="en-US" w:eastAsia="en-US"/>
        </w:rPr>
      </w:pPr>
    </w:p>
    <w:p w:rsidR="005016BC" w:rsidRPr="005016BC" w:rsidRDefault="005016BC" w:rsidP="005016BC">
      <w:pPr>
        <w:spacing w:after="0" w:line="260" w:lineRule="atLeast"/>
        <w:jc w:val="both"/>
        <w:rPr>
          <w:rFonts w:ascii="Verdana" w:hAnsi="Verdana"/>
          <w:b/>
          <w:i/>
          <w:szCs w:val="22"/>
          <w:lang w:val="en-GB" w:eastAsia="en-US"/>
        </w:rPr>
      </w:pPr>
      <w:bookmarkStart w:id="260" w:name="_Toc389729105"/>
      <w:bookmarkStart w:id="261" w:name="_Toc403472790"/>
      <w:r w:rsidRPr="005016BC">
        <w:rPr>
          <w:rFonts w:ascii="Verdana" w:hAnsi="Verdana"/>
          <w:b/>
          <w:i/>
          <w:szCs w:val="22"/>
          <w:lang w:val="en-GB" w:eastAsia="en-US"/>
        </w:rPr>
        <w:t>Foreseeable routes of entry into the environment on the basis of the use envisaged</w:t>
      </w:r>
      <w:bookmarkEnd w:id="260"/>
      <w:bookmarkEnd w:id="261"/>
    </w:p>
    <w:p w:rsidR="005016BC" w:rsidRPr="00CB1B83" w:rsidRDefault="005016BC" w:rsidP="005016BC">
      <w:pPr>
        <w:spacing w:after="0" w:line="260" w:lineRule="atLeast"/>
        <w:rPr>
          <w:rFonts w:ascii="Verdana" w:hAnsi="Verdana"/>
          <w:i/>
          <w:iCs/>
          <w:lang w:val="en-US" w:eastAsia="en-US"/>
        </w:rPr>
      </w:pPr>
    </w:p>
    <w:tbl>
      <w:tblPr>
        <w:tblStyle w:val="Grilledutableau41"/>
        <w:tblW w:w="9180" w:type="dxa"/>
        <w:tblInd w:w="108" w:type="dxa"/>
        <w:tblLook w:val="04A0" w:firstRow="1" w:lastRow="0" w:firstColumn="1" w:lastColumn="0" w:noHBand="0" w:noVBand="1"/>
      </w:tblPr>
      <w:tblGrid>
        <w:gridCol w:w="9180"/>
      </w:tblGrid>
      <w:tr w:rsidR="005016BC" w:rsidRPr="00AA7D96" w:rsidTr="00503A35">
        <w:tc>
          <w:tcPr>
            <w:tcW w:w="9180" w:type="dxa"/>
            <w:shd w:val="clear" w:color="auto" w:fill="D6E3BC" w:themeFill="accent3" w:themeFillTint="66"/>
          </w:tcPr>
          <w:p w:rsidR="005016BC" w:rsidRPr="005016BC" w:rsidRDefault="005016BC" w:rsidP="00503A35">
            <w:pPr>
              <w:tabs>
                <w:tab w:val="left" w:pos="1418"/>
              </w:tabs>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8</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rsidR="005016BC" w:rsidRPr="005016BC" w:rsidRDefault="005016BC" w:rsidP="00503A35">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sz w:val="20"/>
                <w:szCs w:val="20"/>
                <w:lang w:val="en-GB" w:eastAsia="de-DE"/>
              </w:rPr>
              <w:t>No data is available.</w:t>
            </w:r>
          </w:p>
        </w:tc>
      </w:tr>
    </w:tbl>
    <w:p w:rsidR="005016BC" w:rsidRPr="00CB1B83" w:rsidRDefault="005016BC" w:rsidP="005016BC">
      <w:pPr>
        <w:spacing w:before="60" w:after="0"/>
        <w:ind w:left="142"/>
        <w:rPr>
          <w:rFonts w:ascii="Verdana" w:hAnsi="Verdana"/>
          <w:i/>
          <w:lang w:val="en-US" w:eastAsia="en-US"/>
        </w:rPr>
      </w:pPr>
    </w:p>
    <w:p w:rsidR="005016BC" w:rsidRPr="005016BC" w:rsidRDefault="005016BC" w:rsidP="005016BC">
      <w:pPr>
        <w:spacing w:after="0" w:line="260" w:lineRule="atLeast"/>
        <w:jc w:val="both"/>
        <w:rPr>
          <w:rFonts w:ascii="Verdana" w:hAnsi="Verdana"/>
          <w:b/>
          <w:i/>
          <w:szCs w:val="22"/>
          <w:lang w:val="en-GB" w:eastAsia="en-US"/>
        </w:rPr>
      </w:pPr>
      <w:bookmarkStart w:id="262" w:name="_Toc389729106"/>
      <w:bookmarkStart w:id="263" w:name="_Toc403472791"/>
      <w:r w:rsidRPr="005016BC">
        <w:rPr>
          <w:rFonts w:ascii="Verdana" w:hAnsi="Verdana"/>
          <w:b/>
          <w:i/>
          <w:szCs w:val="22"/>
          <w:lang w:val="en-GB" w:eastAsia="en-US"/>
        </w:rPr>
        <w:t>Further studies on fate and behaviour in the environment (ADS)</w:t>
      </w:r>
      <w:bookmarkEnd w:id="262"/>
      <w:bookmarkEnd w:id="263"/>
    </w:p>
    <w:p w:rsidR="005016BC" w:rsidRPr="00CB1B83" w:rsidRDefault="005016BC" w:rsidP="005016BC">
      <w:pPr>
        <w:spacing w:after="0" w:line="260" w:lineRule="atLeast"/>
        <w:rPr>
          <w:rFonts w:ascii="Verdana" w:hAnsi="Verdana"/>
          <w:lang w:val="en-US" w:eastAsia="en-US"/>
        </w:rPr>
      </w:pPr>
    </w:p>
    <w:tbl>
      <w:tblPr>
        <w:tblStyle w:val="Grilledutableau41"/>
        <w:tblW w:w="9180" w:type="dxa"/>
        <w:tblInd w:w="108" w:type="dxa"/>
        <w:tblLook w:val="04A0" w:firstRow="1" w:lastRow="0" w:firstColumn="1" w:lastColumn="0" w:noHBand="0" w:noVBand="1"/>
      </w:tblPr>
      <w:tblGrid>
        <w:gridCol w:w="9180"/>
      </w:tblGrid>
      <w:tr w:rsidR="005016BC" w:rsidRPr="00AA7D96" w:rsidTr="00503A35">
        <w:tc>
          <w:tcPr>
            <w:tcW w:w="9180" w:type="dxa"/>
            <w:shd w:val="clear" w:color="auto" w:fill="D6E3BC" w:themeFill="accent3" w:themeFillTint="66"/>
          </w:tcPr>
          <w:p w:rsidR="005016BC" w:rsidRPr="005016BC" w:rsidRDefault="005016BC" w:rsidP="00503A35">
            <w:pPr>
              <w:tabs>
                <w:tab w:val="left" w:pos="1418"/>
              </w:tabs>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9</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rsidR="005016BC" w:rsidRPr="005016BC" w:rsidRDefault="005016BC" w:rsidP="00503A35">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sz w:val="20"/>
                <w:szCs w:val="20"/>
                <w:lang w:val="en-GB" w:eastAsia="de-DE"/>
              </w:rPr>
              <w:t>No data is available.</w:t>
            </w:r>
          </w:p>
        </w:tc>
      </w:tr>
    </w:tbl>
    <w:p w:rsidR="005016BC" w:rsidRPr="00CB1B83" w:rsidRDefault="005016BC" w:rsidP="005016BC">
      <w:pPr>
        <w:spacing w:after="0" w:line="260" w:lineRule="atLeast"/>
        <w:rPr>
          <w:rFonts w:ascii="Verdana" w:hAnsi="Verdana"/>
          <w:i/>
          <w:lang w:val="en-US" w:eastAsia="en-US"/>
        </w:rPr>
      </w:pPr>
    </w:p>
    <w:p w:rsidR="005016BC" w:rsidRPr="005016BC" w:rsidRDefault="005016BC" w:rsidP="005016BC">
      <w:pPr>
        <w:spacing w:after="0" w:line="260" w:lineRule="atLeast"/>
        <w:rPr>
          <w:rFonts w:ascii="Verdana" w:hAnsi="Verdana"/>
          <w:b/>
          <w:i/>
          <w:szCs w:val="22"/>
          <w:lang w:eastAsia="en-US"/>
        </w:rPr>
      </w:pPr>
      <w:bookmarkStart w:id="264" w:name="_Toc388285334"/>
      <w:bookmarkStart w:id="265" w:name="_Toc388374383"/>
      <w:bookmarkStart w:id="266" w:name="_Toc388285335"/>
      <w:bookmarkStart w:id="267" w:name="_Toc388374384"/>
      <w:bookmarkStart w:id="268" w:name="_Toc389729107"/>
      <w:bookmarkStart w:id="269" w:name="_Toc403472792"/>
      <w:bookmarkEnd w:id="264"/>
      <w:bookmarkEnd w:id="265"/>
      <w:bookmarkEnd w:id="266"/>
      <w:bookmarkEnd w:id="267"/>
      <w:r w:rsidRPr="005016BC">
        <w:rPr>
          <w:rFonts w:ascii="Verdana" w:hAnsi="Verdana"/>
          <w:b/>
          <w:i/>
          <w:szCs w:val="22"/>
          <w:lang w:eastAsia="en-US"/>
        </w:rPr>
        <w:t>Leaching behaviour (ADS)</w:t>
      </w:r>
      <w:bookmarkEnd w:id="268"/>
      <w:bookmarkEnd w:id="269"/>
    </w:p>
    <w:p w:rsidR="005016BC" w:rsidRPr="005016BC" w:rsidRDefault="005016BC" w:rsidP="005016BC">
      <w:pPr>
        <w:spacing w:after="0" w:line="260" w:lineRule="atLeast"/>
        <w:rPr>
          <w:rFonts w:ascii="Verdana" w:hAnsi="Verdana"/>
          <w:b/>
          <w:i/>
          <w:szCs w:val="22"/>
          <w:lang w:eastAsia="en-US"/>
        </w:rPr>
      </w:pPr>
    </w:p>
    <w:tbl>
      <w:tblPr>
        <w:tblStyle w:val="Grilledutableau41"/>
        <w:tblW w:w="9180" w:type="dxa"/>
        <w:tblInd w:w="108" w:type="dxa"/>
        <w:tblLook w:val="04A0" w:firstRow="1" w:lastRow="0" w:firstColumn="1" w:lastColumn="0" w:noHBand="0" w:noVBand="1"/>
      </w:tblPr>
      <w:tblGrid>
        <w:gridCol w:w="9180"/>
      </w:tblGrid>
      <w:tr w:rsidR="005016BC" w:rsidRPr="00AA7D96" w:rsidTr="00503A35">
        <w:tc>
          <w:tcPr>
            <w:tcW w:w="9180" w:type="dxa"/>
            <w:shd w:val="clear" w:color="auto" w:fill="D6E3BC" w:themeFill="accent3" w:themeFillTint="66"/>
          </w:tcPr>
          <w:p w:rsidR="005016BC" w:rsidRPr="005016BC" w:rsidRDefault="005016BC" w:rsidP="00503A35">
            <w:pPr>
              <w:tabs>
                <w:tab w:val="left" w:pos="1418"/>
              </w:tabs>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10</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rsidR="005016BC" w:rsidRPr="005016BC" w:rsidRDefault="005016BC" w:rsidP="00503A35">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sz w:val="20"/>
                <w:szCs w:val="20"/>
                <w:lang w:val="en-GB" w:eastAsia="de-DE"/>
              </w:rPr>
              <w:t>No data is available.</w:t>
            </w:r>
          </w:p>
        </w:tc>
      </w:tr>
    </w:tbl>
    <w:p w:rsidR="005016BC" w:rsidRPr="00CB1B83" w:rsidRDefault="005016BC" w:rsidP="005016BC">
      <w:pPr>
        <w:spacing w:after="0" w:line="260" w:lineRule="atLeast"/>
        <w:rPr>
          <w:rFonts w:ascii="Verdana" w:hAnsi="Verdana"/>
          <w:i/>
          <w:sz w:val="20"/>
          <w:lang w:val="en-US" w:eastAsia="en-US"/>
        </w:rPr>
      </w:pPr>
    </w:p>
    <w:p w:rsidR="005016BC" w:rsidRPr="00CB1B83" w:rsidRDefault="005016BC" w:rsidP="005016BC">
      <w:pPr>
        <w:spacing w:after="0" w:line="260" w:lineRule="atLeast"/>
        <w:rPr>
          <w:rFonts w:ascii="Verdana" w:hAnsi="Verdana"/>
          <w:b/>
          <w:i/>
          <w:szCs w:val="22"/>
          <w:lang w:val="en-US" w:eastAsia="en-US"/>
        </w:rPr>
      </w:pPr>
      <w:bookmarkStart w:id="270" w:name="_Toc389729108"/>
      <w:bookmarkStart w:id="271" w:name="_Toc403472793"/>
      <w:r w:rsidRPr="00CB1B83">
        <w:rPr>
          <w:rFonts w:ascii="Verdana" w:hAnsi="Verdana"/>
          <w:b/>
          <w:i/>
          <w:szCs w:val="22"/>
          <w:lang w:val="en-US" w:eastAsia="en-US"/>
        </w:rPr>
        <w:t>Testing for distribution and dissipation in soil (ADS)</w:t>
      </w:r>
      <w:bookmarkEnd w:id="270"/>
      <w:bookmarkEnd w:id="271"/>
    </w:p>
    <w:p w:rsidR="005016BC" w:rsidRPr="00CB1B83" w:rsidRDefault="005016BC" w:rsidP="005016BC">
      <w:pPr>
        <w:spacing w:after="0" w:line="260" w:lineRule="atLeast"/>
        <w:rPr>
          <w:rFonts w:ascii="Verdana" w:hAnsi="Verdana"/>
          <w:i/>
          <w:iCs/>
          <w:sz w:val="20"/>
          <w:lang w:val="en-US" w:eastAsia="en-US"/>
        </w:rPr>
      </w:pPr>
    </w:p>
    <w:tbl>
      <w:tblPr>
        <w:tblStyle w:val="Grilledutableau41"/>
        <w:tblW w:w="9180" w:type="dxa"/>
        <w:tblInd w:w="108" w:type="dxa"/>
        <w:tblLook w:val="04A0" w:firstRow="1" w:lastRow="0" w:firstColumn="1" w:lastColumn="0" w:noHBand="0" w:noVBand="1"/>
      </w:tblPr>
      <w:tblGrid>
        <w:gridCol w:w="9180"/>
      </w:tblGrid>
      <w:tr w:rsidR="005016BC" w:rsidRPr="00AA7D96" w:rsidTr="00503A35">
        <w:tc>
          <w:tcPr>
            <w:tcW w:w="9180" w:type="dxa"/>
            <w:shd w:val="clear" w:color="auto" w:fill="D6E3BC" w:themeFill="accent3" w:themeFillTint="66"/>
          </w:tcPr>
          <w:p w:rsidR="005016BC" w:rsidRPr="005016BC" w:rsidRDefault="005016BC" w:rsidP="00503A35">
            <w:pPr>
              <w:tabs>
                <w:tab w:val="left" w:pos="1418"/>
              </w:tabs>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11</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rsidR="005016BC" w:rsidRPr="005016BC" w:rsidRDefault="005016BC" w:rsidP="00503A35">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sz w:val="20"/>
                <w:szCs w:val="20"/>
                <w:lang w:val="en-GB" w:eastAsia="de-DE"/>
              </w:rPr>
              <w:t>No data is available.</w:t>
            </w:r>
          </w:p>
        </w:tc>
      </w:tr>
    </w:tbl>
    <w:p w:rsidR="005016BC" w:rsidRPr="00CB1B83" w:rsidRDefault="005016BC" w:rsidP="005016BC">
      <w:pPr>
        <w:spacing w:after="0" w:line="260" w:lineRule="atLeast"/>
        <w:rPr>
          <w:rFonts w:ascii="Verdana" w:hAnsi="Verdana"/>
          <w:b/>
          <w:lang w:val="en-US" w:eastAsia="en-US"/>
        </w:rPr>
      </w:pPr>
    </w:p>
    <w:p w:rsidR="005016BC" w:rsidRPr="005016BC" w:rsidRDefault="005016BC" w:rsidP="005016BC">
      <w:pPr>
        <w:spacing w:after="0" w:line="260" w:lineRule="atLeast"/>
        <w:rPr>
          <w:rFonts w:ascii="Verdana" w:hAnsi="Verdana"/>
          <w:b/>
          <w:i/>
          <w:szCs w:val="22"/>
          <w:lang w:val="en-GB" w:eastAsia="en-US"/>
        </w:rPr>
      </w:pPr>
      <w:bookmarkStart w:id="272" w:name="_Toc389729109"/>
      <w:bookmarkStart w:id="273" w:name="_Toc403472794"/>
      <w:r w:rsidRPr="005016BC">
        <w:rPr>
          <w:rFonts w:ascii="Verdana" w:hAnsi="Verdana"/>
          <w:b/>
          <w:i/>
          <w:szCs w:val="22"/>
          <w:lang w:val="en-GB" w:eastAsia="en-US"/>
        </w:rPr>
        <w:t>Testing for distribution and dissipation in water and sediment (ADS)</w:t>
      </w:r>
      <w:bookmarkEnd w:id="272"/>
      <w:bookmarkEnd w:id="273"/>
    </w:p>
    <w:p w:rsidR="005016BC" w:rsidRPr="00CB1B83" w:rsidRDefault="005016BC" w:rsidP="005016BC">
      <w:pPr>
        <w:spacing w:after="0" w:line="260" w:lineRule="atLeast"/>
        <w:ind w:left="360"/>
        <w:contextualSpacing/>
        <w:rPr>
          <w:rFonts w:ascii="Verdana" w:hAnsi="Verdana"/>
          <w:lang w:val="en-US" w:eastAsia="en-US"/>
        </w:rPr>
      </w:pPr>
    </w:p>
    <w:tbl>
      <w:tblPr>
        <w:tblStyle w:val="Grilledutableau41"/>
        <w:tblW w:w="9180" w:type="dxa"/>
        <w:tblInd w:w="108" w:type="dxa"/>
        <w:tblLook w:val="04A0" w:firstRow="1" w:lastRow="0" w:firstColumn="1" w:lastColumn="0" w:noHBand="0" w:noVBand="1"/>
      </w:tblPr>
      <w:tblGrid>
        <w:gridCol w:w="9180"/>
      </w:tblGrid>
      <w:tr w:rsidR="005016BC" w:rsidRPr="00AA7D96" w:rsidTr="00503A35">
        <w:tc>
          <w:tcPr>
            <w:tcW w:w="9180" w:type="dxa"/>
            <w:shd w:val="clear" w:color="auto" w:fill="D6E3BC" w:themeFill="accent3" w:themeFillTint="66"/>
          </w:tcPr>
          <w:p w:rsidR="005016BC" w:rsidRPr="005016BC" w:rsidRDefault="005016BC" w:rsidP="00503A35">
            <w:pPr>
              <w:tabs>
                <w:tab w:val="left" w:pos="1418"/>
              </w:tabs>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12</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rsidR="005016BC" w:rsidRPr="005016BC" w:rsidRDefault="005016BC" w:rsidP="00503A35">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sz w:val="20"/>
                <w:szCs w:val="20"/>
                <w:lang w:val="en-GB" w:eastAsia="de-DE"/>
              </w:rPr>
              <w:t>No data is available.</w:t>
            </w:r>
          </w:p>
        </w:tc>
      </w:tr>
    </w:tbl>
    <w:p w:rsidR="005016BC" w:rsidRPr="00CB1B83" w:rsidRDefault="005016BC" w:rsidP="005016BC">
      <w:pPr>
        <w:spacing w:after="0" w:line="260" w:lineRule="atLeast"/>
        <w:rPr>
          <w:rFonts w:ascii="Verdana" w:hAnsi="Verdana"/>
          <w:lang w:val="en-US"/>
        </w:rPr>
      </w:pPr>
    </w:p>
    <w:p w:rsidR="005016BC" w:rsidRPr="005016BC" w:rsidRDefault="005016BC" w:rsidP="005016BC">
      <w:pPr>
        <w:spacing w:after="0" w:line="260" w:lineRule="atLeast"/>
        <w:rPr>
          <w:rFonts w:ascii="Verdana" w:hAnsi="Verdana"/>
          <w:b/>
          <w:i/>
          <w:szCs w:val="22"/>
          <w:lang w:val="en-GB" w:eastAsia="en-US"/>
        </w:rPr>
      </w:pPr>
      <w:bookmarkStart w:id="274" w:name="_Toc389729110"/>
      <w:bookmarkStart w:id="275" w:name="_Toc403472795"/>
      <w:r w:rsidRPr="005016BC">
        <w:rPr>
          <w:rFonts w:ascii="Verdana" w:hAnsi="Verdana"/>
          <w:b/>
          <w:i/>
          <w:szCs w:val="22"/>
          <w:lang w:val="en-GB" w:eastAsia="en-US"/>
        </w:rPr>
        <w:t>Testing for distribution and dissipation in air (ADS)</w:t>
      </w:r>
      <w:bookmarkEnd w:id="274"/>
      <w:bookmarkEnd w:id="275"/>
    </w:p>
    <w:p w:rsidR="005016BC" w:rsidRPr="00CB1B83" w:rsidRDefault="005016BC" w:rsidP="005016BC">
      <w:pPr>
        <w:spacing w:before="60" w:after="0"/>
        <w:rPr>
          <w:rFonts w:ascii="Verdana" w:hAnsi="Verdana"/>
          <w:i/>
          <w:iCs/>
          <w:sz w:val="20"/>
          <w:lang w:val="en-US" w:eastAsia="en-US"/>
        </w:rPr>
      </w:pPr>
    </w:p>
    <w:tbl>
      <w:tblPr>
        <w:tblStyle w:val="Grilledutableau41"/>
        <w:tblW w:w="9180" w:type="dxa"/>
        <w:tblInd w:w="108" w:type="dxa"/>
        <w:tblLook w:val="04A0" w:firstRow="1" w:lastRow="0" w:firstColumn="1" w:lastColumn="0" w:noHBand="0" w:noVBand="1"/>
      </w:tblPr>
      <w:tblGrid>
        <w:gridCol w:w="9180"/>
      </w:tblGrid>
      <w:tr w:rsidR="005016BC" w:rsidRPr="00AA7D96" w:rsidTr="00503A35">
        <w:tc>
          <w:tcPr>
            <w:tcW w:w="9180" w:type="dxa"/>
            <w:shd w:val="clear" w:color="auto" w:fill="D6E3BC" w:themeFill="accent3" w:themeFillTint="66"/>
          </w:tcPr>
          <w:p w:rsidR="005016BC" w:rsidRPr="005016BC" w:rsidRDefault="005016BC" w:rsidP="00503A35">
            <w:pPr>
              <w:tabs>
                <w:tab w:val="left" w:pos="1418"/>
              </w:tabs>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13</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rsidR="005016BC" w:rsidRPr="005016BC" w:rsidRDefault="005016BC" w:rsidP="00503A35">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sz w:val="20"/>
                <w:szCs w:val="20"/>
                <w:lang w:val="en-GB" w:eastAsia="de-DE"/>
              </w:rPr>
              <w:t>No data is available.</w:t>
            </w:r>
          </w:p>
        </w:tc>
      </w:tr>
    </w:tbl>
    <w:p w:rsidR="005016BC" w:rsidRPr="00CB1B83" w:rsidRDefault="005016BC" w:rsidP="005016BC">
      <w:pPr>
        <w:spacing w:after="0" w:line="260" w:lineRule="atLeast"/>
        <w:contextualSpacing/>
        <w:rPr>
          <w:rFonts w:ascii="Verdana" w:hAnsi="Verdana"/>
          <w:b/>
          <w:i/>
          <w:sz w:val="24"/>
          <w:highlight w:val="magenta"/>
          <w:lang w:val="en-US" w:eastAsia="en-US"/>
        </w:rPr>
      </w:pPr>
      <w:bookmarkStart w:id="276" w:name="_Toc387250869"/>
      <w:bookmarkStart w:id="277" w:name="_Toc388374389"/>
      <w:bookmarkStart w:id="278" w:name="_Toc388610091"/>
      <w:bookmarkStart w:id="279" w:name="_Toc388625125"/>
      <w:bookmarkStart w:id="280" w:name="_Toc388625379"/>
      <w:bookmarkStart w:id="281" w:name="_Toc388633780"/>
      <w:bookmarkStart w:id="282" w:name="_Toc389725272"/>
      <w:bookmarkEnd w:id="276"/>
      <w:bookmarkEnd w:id="277"/>
      <w:bookmarkEnd w:id="278"/>
      <w:bookmarkEnd w:id="279"/>
      <w:bookmarkEnd w:id="280"/>
      <w:bookmarkEnd w:id="281"/>
      <w:bookmarkEnd w:id="282"/>
    </w:p>
    <w:p w:rsidR="005016BC" w:rsidRPr="005016BC" w:rsidRDefault="005016BC" w:rsidP="005016BC">
      <w:pPr>
        <w:spacing w:after="0" w:line="260" w:lineRule="atLeast"/>
        <w:jc w:val="both"/>
        <w:rPr>
          <w:rFonts w:ascii="Verdana" w:hAnsi="Verdana"/>
          <w:b/>
          <w:i/>
          <w:szCs w:val="22"/>
          <w:lang w:val="en-GB" w:eastAsia="en-US"/>
        </w:rPr>
      </w:pPr>
      <w:bookmarkStart w:id="283" w:name="_Toc389729111"/>
      <w:bookmarkStart w:id="284" w:name="_Toc403472796"/>
      <w:r w:rsidRPr="005016BC">
        <w:rPr>
          <w:rFonts w:ascii="Verdana" w:hAnsi="Verdana"/>
          <w:b/>
          <w:i/>
          <w:szCs w:val="22"/>
          <w:lang w:val="en-GB" w:eastAsia="en-US"/>
        </w:rPr>
        <w:t>If the biocidal product is to be sprayed near to surface waters then an overspray study may be required to assess risks to aquatic organisms or plants under field conditions (ADS)</w:t>
      </w:r>
      <w:bookmarkEnd w:id="283"/>
      <w:bookmarkEnd w:id="284"/>
    </w:p>
    <w:p w:rsidR="005016BC" w:rsidRPr="00CB1B83" w:rsidRDefault="005016BC" w:rsidP="005016BC">
      <w:pPr>
        <w:spacing w:after="0" w:line="260" w:lineRule="atLeast"/>
        <w:rPr>
          <w:rFonts w:ascii="Verdana" w:hAnsi="Verdana"/>
          <w:lang w:val="en-US" w:eastAsia="en-US"/>
        </w:rPr>
      </w:pPr>
    </w:p>
    <w:tbl>
      <w:tblPr>
        <w:tblStyle w:val="Grilledutableau41"/>
        <w:tblW w:w="9180" w:type="dxa"/>
        <w:tblInd w:w="108" w:type="dxa"/>
        <w:tblLook w:val="04A0" w:firstRow="1" w:lastRow="0" w:firstColumn="1" w:lastColumn="0" w:noHBand="0" w:noVBand="1"/>
      </w:tblPr>
      <w:tblGrid>
        <w:gridCol w:w="9180"/>
      </w:tblGrid>
      <w:tr w:rsidR="005016BC" w:rsidRPr="00AA7D96" w:rsidTr="00503A35">
        <w:tc>
          <w:tcPr>
            <w:tcW w:w="9180" w:type="dxa"/>
            <w:shd w:val="clear" w:color="auto" w:fill="D6E3BC" w:themeFill="accent3" w:themeFillTint="66"/>
          </w:tcPr>
          <w:p w:rsidR="005016BC" w:rsidRPr="005016BC" w:rsidRDefault="005016BC" w:rsidP="00503A35">
            <w:pPr>
              <w:tabs>
                <w:tab w:val="left" w:pos="1418"/>
              </w:tabs>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14</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rsidR="005016BC" w:rsidRPr="005016BC" w:rsidRDefault="005016BC" w:rsidP="00503A35">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sz w:val="20"/>
                <w:szCs w:val="20"/>
                <w:lang w:val="en-GB" w:eastAsia="de-DE"/>
              </w:rPr>
              <w:t>No data is available.</w:t>
            </w:r>
          </w:p>
        </w:tc>
      </w:tr>
    </w:tbl>
    <w:p w:rsidR="005016BC" w:rsidRPr="00CB1B83" w:rsidRDefault="005016BC" w:rsidP="005016BC">
      <w:pPr>
        <w:spacing w:after="0" w:line="260" w:lineRule="atLeast"/>
        <w:rPr>
          <w:rFonts w:ascii="Verdana" w:hAnsi="Verdana"/>
          <w:sz w:val="20"/>
          <w:lang w:val="en-US" w:eastAsia="en-US"/>
        </w:rPr>
      </w:pPr>
    </w:p>
    <w:p w:rsidR="005016BC" w:rsidRPr="005016BC" w:rsidRDefault="005016BC" w:rsidP="005016BC">
      <w:pPr>
        <w:spacing w:after="0" w:line="260" w:lineRule="atLeast"/>
        <w:jc w:val="both"/>
        <w:rPr>
          <w:rFonts w:ascii="Verdana" w:hAnsi="Verdana"/>
          <w:b/>
          <w:i/>
          <w:szCs w:val="22"/>
          <w:lang w:val="en-GB" w:eastAsia="en-US"/>
        </w:rPr>
      </w:pPr>
      <w:bookmarkStart w:id="285" w:name="_Toc388285341"/>
      <w:bookmarkStart w:id="286" w:name="_Toc388374391"/>
      <w:bookmarkStart w:id="287" w:name="_Toc388285342"/>
      <w:bookmarkStart w:id="288" w:name="_Toc388374392"/>
      <w:bookmarkStart w:id="289" w:name="_Toc389729112"/>
      <w:bookmarkStart w:id="290" w:name="_Toc403472797"/>
      <w:bookmarkEnd w:id="285"/>
      <w:bookmarkEnd w:id="286"/>
      <w:bookmarkEnd w:id="287"/>
      <w:bookmarkEnd w:id="288"/>
      <w:r w:rsidRPr="005016BC">
        <w:rPr>
          <w:rFonts w:ascii="Verdana" w:hAnsi="Verdana"/>
          <w:b/>
          <w:i/>
          <w:szCs w:val="22"/>
          <w:lang w:val="en-GB" w:eastAsia="en-US"/>
        </w:rPr>
        <w:lastRenderedPageBreak/>
        <w:t>If the biocidal product is to be sprayed outside or if potential for large scale formation of dust is given then data on overspray behaviour may be required to assess risks to bees and non-target arthropods under field conditions (ADS)</w:t>
      </w:r>
      <w:bookmarkEnd w:id="289"/>
      <w:bookmarkEnd w:id="290"/>
    </w:p>
    <w:p w:rsidR="005016BC" w:rsidRPr="005016BC" w:rsidRDefault="005016BC" w:rsidP="005016BC">
      <w:pPr>
        <w:spacing w:after="0" w:line="260" w:lineRule="atLeast"/>
        <w:jc w:val="both"/>
        <w:rPr>
          <w:rFonts w:ascii="Verdana" w:hAnsi="Verdana"/>
          <w:b/>
          <w:i/>
          <w:szCs w:val="22"/>
          <w:lang w:val="en-GB" w:eastAsia="en-US"/>
        </w:rPr>
      </w:pPr>
    </w:p>
    <w:tbl>
      <w:tblPr>
        <w:tblStyle w:val="Grilledutableau41"/>
        <w:tblW w:w="9180" w:type="dxa"/>
        <w:tblInd w:w="108" w:type="dxa"/>
        <w:tblLook w:val="04A0" w:firstRow="1" w:lastRow="0" w:firstColumn="1" w:lastColumn="0" w:noHBand="0" w:noVBand="1"/>
      </w:tblPr>
      <w:tblGrid>
        <w:gridCol w:w="9180"/>
      </w:tblGrid>
      <w:tr w:rsidR="005016BC" w:rsidRPr="005016BC" w:rsidTr="00503A35">
        <w:tc>
          <w:tcPr>
            <w:tcW w:w="9180" w:type="dxa"/>
            <w:shd w:val="clear" w:color="auto" w:fill="D6E3BC" w:themeFill="accent3" w:themeFillTint="66"/>
          </w:tcPr>
          <w:p w:rsidR="005016BC" w:rsidRPr="005016BC" w:rsidRDefault="005016BC" w:rsidP="00503A35">
            <w:pPr>
              <w:tabs>
                <w:tab w:val="left" w:pos="1418"/>
              </w:tabs>
              <w:ind w:left="1418" w:hanging="1418"/>
              <w:rPr>
                <w:rFonts w:ascii="Verdana" w:eastAsia="Times New Roman" w:hAnsi="Verdana"/>
                <w:b/>
                <w:sz w:val="20"/>
                <w:szCs w:val="20"/>
                <w:lang w:val="en-GB" w:eastAsia="de-DE"/>
              </w:rPr>
            </w:pPr>
            <w:bookmarkStart w:id="291" w:name="_Toc388374394"/>
            <w:bookmarkEnd w:id="291"/>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15</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rsidR="005016BC" w:rsidRPr="005016BC" w:rsidRDefault="005016BC" w:rsidP="00503A35">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sz w:val="20"/>
                <w:szCs w:val="20"/>
                <w:lang w:val="en-GB" w:eastAsia="de-DE"/>
              </w:rPr>
              <w:t>Not relevant.</w:t>
            </w:r>
          </w:p>
        </w:tc>
      </w:tr>
    </w:tbl>
    <w:p w:rsidR="005016BC" w:rsidRPr="005016BC" w:rsidRDefault="005016BC" w:rsidP="005016BC">
      <w:pPr>
        <w:spacing w:after="0" w:line="260" w:lineRule="atLeast"/>
        <w:rPr>
          <w:rFonts w:ascii="Verdana" w:hAnsi="Verdana"/>
          <w:lang w:eastAsia="en-US"/>
        </w:rPr>
      </w:pPr>
    </w:p>
    <w:p w:rsidR="005016BC" w:rsidRPr="00B635D3" w:rsidRDefault="005016BC" w:rsidP="00B635D3">
      <w:pPr>
        <w:pStyle w:val="titre40"/>
        <w:rPr>
          <w:i w:val="0"/>
          <w:sz w:val="22"/>
        </w:rPr>
      </w:pPr>
      <w:bookmarkStart w:id="292" w:name="_Toc377651044"/>
      <w:bookmarkStart w:id="293" w:name="_Toc389729113"/>
      <w:bookmarkStart w:id="294" w:name="_Toc403472798"/>
      <w:bookmarkStart w:id="295" w:name="_Toc403566581"/>
      <w:bookmarkStart w:id="296" w:name="_Toc497231172"/>
      <w:r w:rsidRPr="00B635D3">
        <w:rPr>
          <w:i w:val="0"/>
          <w:sz w:val="22"/>
        </w:rPr>
        <w:t>Exposure assessment</w:t>
      </w:r>
      <w:bookmarkEnd w:id="292"/>
      <w:bookmarkEnd w:id="293"/>
      <w:bookmarkEnd w:id="294"/>
      <w:bookmarkEnd w:id="295"/>
      <w:bookmarkEnd w:id="296"/>
    </w:p>
    <w:p w:rsidR="005016BC" w:rsidRPr="005016BC" w:rsidRDefault="005016BC" w:rsidP="005016BC">
      <w:pPr>
        <w:spacing w:after="0"/>
        <w:rPr>
          <w:rFonts w:ascii="Verdana" w:hAnsi="Verdana"/>
          <w:lang w:eastAsia="en-US"/>
        </w:rPr>
      </w:pPr>
    </w:p>
    <w:p w:rsidR="005016BC" w:rsidRPr="00CB1B83" w:rsidRDefault="005016BC" w:rsidP="00B635D3">
      <w:pPr>
        <w:spacing w:after="0" w:line="240" w:lineRule="auto"/>
        <w:jc w:val="both"/>
        <w:rPr>
          <w:rFonts w:ascii="Verdana" w:hAnsi="Verdana"/>
          <w:sz w:val="20"/>
          <w:lang w:val="en-US" w:eastAsia="en-US"/>
        </w:rPr>
      </w:pPr>
      <w:r w:rsidRPr="00CB1B83">
        <w:rPr>
          <w:rFonts w:ascii="Verdana" w:hAnsi="Verdana"/>
          <w:sz w:val="20"/>
          <w:lang w:val="en-US" w:eastAsia="en-US"/>
        </w:rPr>
        <w:t>TRITHOR S™ is a physico-chemical barrier in order to prevent invasion of termites in buildings. It is installed where termites may potentially pass, between the construction frame to be protected and the soil. It consists of a geotextile blanket impregnated with permethrin of 1450 µm laminated top and bottom by polyethylene films of 50 and 100 µm thick, respectively.</w:t>
      </w:r>
    </w:p>
    <w:p w:rsidR="005016BC" w:rsidRPr="00B635D3" w:rsidRDefault="005016BC" w:rsidP="00B635D3">
      <w:pPr>
        <w:spacing w:after="0" w:line="240" w:lineRule="auto"/>
        <w:jc w:val="both"/>
        <w:rPr>
          <w:rFonts w:ascii="Verdana" w:hAnsi="Verdana" w:cs="Times"/>
          <w:bCs/>
          <w:sz w:val="18"/>
          <w:szCs w:val="29"/>
          <w:lang w:val="de-DE" w:eastAsia="de-DE"/>
        </w:rPr>
      </w:pPr>
    </w:p>
    <w:p w:rsidR="005016BC" w:rsidRPr="000A413A" w:rsidRDefault="005016BC" w:rsidP="00B635D3">
      <w:pPr>
        <w:spacing w:after="0" w:line="240" w:lineRule="auto"/>
        <w:jc w:val="both"/>
        <w:rPr>
          <w:rFonts w:ascii="Verdana" w:hAnsi="Verdana"/>
          <w:sz w:val="20"/>
          <w:lang w:val="en-US" w:eastAsia="en-US"/>
        </w:rPr>
      </w:pPr>
      <w:r w:rsidRPr="000A413A">
        <w:rPr>
          <w:rFonts w:ascii="Verdana" w:hAnsi="Verdana"/>
          <w:sz w:val="20"/>
          <w:lang w:val="en-US" w:eastAsia="en-US"/>
        </w:rPr>
        <w:t>Concentration of active substance in the barrier is of 2 g</w:t>
      </w:r>
      <w:r w:rsidR="000237BC" w:rsidRPr="000A413A">
        <w:rPr>
          <w:rFonts w:ascii="Verdana" w:hAnsi="Verdana"/>
          <w:sz w:val="20"/>
          <w:lang w:val="en-US" w:eastAsia="en-US"/>
        </w:rPr>
        <w:t>/m²</w:t>
      </w:r>
      <w:r w:rsidRPr="000A413A">
        <w:rPr>
          <w:rFonts w:ascii="Verdana" w:hAnsi="Verdana"/>
          <w:sz w:val="20"/>
          <w:lang w:val="en-US" w:eastAsia="en-US"/>
        </w:rPr>
        <w:t>.</w:t>
      </w:r>
    </w:p>
    <w:p w:rsidR="005016BC" w:rsidRPr="000A413A" w:rsidRDefault="005016BC" w:rsidP="00B635D3">
      <w:pPr>
        <w:autoSpaceDE w:val="0"/>
        <w:autoSpaceDN w:val="0"/>
        <w:adjustRightInd w:val="0"/>
        <w:spacing w:after="0" w:line="240" w:lineRule="auto"/>
        <w:jc w:val="both"/>
        <w:rPr>
          <w:rFonts w:ascii="Verdana" w:hAnsi="Verdana"/>
          <w:sz w:val="20"/>
          <w:lang w:val="en-US" w:eastAsia="en-US"/>
        </w:rPr>
      </w:pPr>
    </w:p>
    <w:p w:rsidR="005016BC" w:rsidRPr="000A413A" w:rsidRDefault="005016BC" w:rsidP="00B635D3">
      <w:pPr>
        <w:autoSpaceDE w:val="0"/>
        <w:autoSpaceDN w:val="0"/>
        <w:adjustRightInd w:val="0"/>
        <w:spacing w:after="0" w:line="240" w:lineRule="auto"/>
        <w:jc w:val="both"/>
        <w:rPr>
          <w:rFonts w:ascii="Verdana" w:hAnsi="Verdana"/>
          <w:sz w:val="20"/>
          <w:u w:val="single"/>
          <w:lang w:val="en-US" w:eastAsia="en-US"/>
        </w:rPr>
      </w:pPr>
      <w:r w:rsidRPr="000A413A">
        <w:rPr>
          <w:rFonts w:ascii="Verdana" w:hAnsi="Verdana"/>
          <w:sz w:val="20"/>
          <w:u w:val="single"/>
          <w:lang w:val="en-US" w:eastAsia="en-US"/>
        </w:rPr>
        <w:t>Field of applications:</w:t>
      </w:r>
    </w:p>
    <w:p w:rsidR="005016BC" w:rsidRPr="000A413A" w:rsidRDefault="005016BC" w:rsidP="00B635D3">
      <w:pPr>
        <w:autoSpaceDE w:val="0"/>
        <w:autoSpaceDN w:val="0"/>
        <w:adjustRightInd w:val="0"/>
        <w:spacing w:after="0" w:line="240" w:lineRule="auto"/>
        <w:jc w:val="both"/>
        <w:rPr>
          <w:rFonts w:ascii="Verdana" w:hAnsi="Verdana"/>
          <w:sz w:val="20"/>
          <w:lang w:val="en-US" w:eastAsia="en-US"/>
        </w:rPr>
      </w:pPr>
      <w:r w:rsidRPr="000A413A">
        <w:rPr>
          <w:rFonts w:ascii="Verdana" w:hAnsi="Verdana"/>
          <w:sz w:val="20"/>
          <w:lang w:val="en-US" w:eastAsia="en-US"/>
        </w:rPr>
        <w:t>TRITHOR S™ is intended to be installed in new buildings such as individual houses, multi-residential buildings, tertiary and public buildings.</w:t>
      </w:r>
    </w:p>
    <w:p w:rsidR="005016BC" w:rsidRPr="000A413A" w:rsidRDefault="005016BC" w:rsidP="00B635D3">
      <w:pPr>
        <w:autoSpaceDE w:val="0"/>
        <w:autoSpaceDN w:val="0"/>
        <w:adjustRightInd w:val="0"/>
        <w:spacing w:after="0" w:line="240" w:lineRule="auto"/>
        <w:jc w:val="both"/>
        <w:rPr>
          <w:rFonts w:ascii="Verdana" w:hAnsi="Verdana"/>
          <w:sz w:val="20"/>
          <w:lang w:val="en-US" w:eastAsia="en-US"/>
        </w:rPr>
      </w:pPr>
      <w:r w:rsidRPr="000A413A">
        <w:rPr>
          <w:rFonts w:ascii="Verdana" w:hAnsi="Verdana"/>
          <w:sz w:val="20"/>
          <w:lang w:val="en-US" w:eastAsia="en-US"/>
        </w:rPr>
        <w:t>The implementation of the process is realised by companies certified by Ensystex outside seismic areas, with climatic conditions above -30°C and in absence of rainy event.</w:t>
      </w:r>
    </w:p>
    <w:p w:rsidR="005016BC" w:rsidRPr="000A413A" w:rsidRDefault="005016BC" w:rsidP="00B635D3">
      <w:pPr>
        <w:autoSpaceDE w:val="0"/>
        <w:autoSpaceDN w:val="0"/>
        <w:adjustRightInd w:val="0"/>
        <w:spacing w:after="0" w:line="240" w:lineRule="auto"/>
        <w:jc w:val="both"/>
        <w:rPr>
          <w:rFonts w:ascii="Verdana" w:hAnsi="Verdana" w:cs="Verdana"/>
          <w:sz w:val="20"/>
          <w:szCs w:val="14"/>
          <w:lang w:val="en-US"/>
        </w:rPr>
      </w:pPr>
    </w:p>
    <w:p w:rsidR="005016BC" w:rsidRPr="000A413A" w:rsidRDefault="005016BC" w:rsidP="00B635D3">
      <w:pPr>
        <w:autoSpaceDE w:val="0"/>
        <w:autoSpaceDN w:val="0"/>
        <w:adjustRightInd w:val="0"/>
        <w:spacing w:after="0" w:line="240" w:lineRule="auto"/>
        <w:jc w:val="both"/>
        <w:rPr>
          <w:rFonts w:ascii="Verdana" w:hAnsi="Verdana"/>
          <w:sz w:val="20"/>
          <w:u w:val="single"/>
          <w:lang w:val="en-US" w:eastAsia="en-US"/>
        </w:rPr>
      </w:pPr>
      <w:r w:rsidRPr="000A413A">
        <w:rPr>
          <w:rFonts w:ascii="Verdana" w:hAnsi="Verdana"/>
          <w:sz w:val="20"/>
          <w:u w:val="single"/>
          <w:lang w:val="en-US" w:eastAsia="en-US"/>
        </w:rPr>
        <w:t xml:space="preserve">Article laying:  </w:t>
      </w:r>
    </w:p>
    <w:p w:rsidR="005016BC" w:rsidRPr="000A413A" w:rsidRDefault="005016BC" w:rsidP="00B635D3">
      <w:pPr>
        <w:autoSpaceDE w:val="0"/>
        <w:autoSpaceDN w:val="0"/>
        <w:adjustRightInd w:val="0"/>
        <w:spacing w:after="0" w:line="240" w:lineRule="auto"/>
        <w:jc w:val="both"/>
        <w:rPr>
          <w:rFonts w:ascii="Verdana" w:hAnsi="Verdana"/>
          <w:sz w:val="20"/>
          <w:lang w:val="en-US" w:eastAsia="en-US"/>
        </w:rPr>
      </w:pPr>
      <w:r w:rsidRPr="000A413A">
        <w:rPr>
          <w:rFonts w:ascii="Verdana" w:hAnsi="Verdana"/>
          <w:sz w:val="20"/>
          <w:lang w:val="en-US" w:eastAsia="en-US"/>
        </w:rPr>
        <w:t xml:space="preserve">In case of installation in a new individual house, the treated article used is a 10 cm wide and 50 m length roll. It arrives packed into the construction site and it is unrolled and cut along the construction perimeter by a qualified technician. </w:t>
      </w:r>
    </w:p>
    <w:p w:rsidR="005016BC" w:rsidRPr="000A413A" w:rsidRDefault="005016BC" w:rsidP="00B635D3">
      <w:pPr>
        <w:autoSpaceDE w:val="0"/>
        <w:autoSpaceDN w:val="0"/>
        <w:adjustRightInd w:val="0"/>
        <w:spacing w:after="0" w:line="240" w:lineRule="auto"/>
        <w:jc w:val="both"/>
        <w:rPr>
          <w:rFonts w:ascii="Verdana" w:hAnsi="Verdana"/>
          <w:sz w:val="20"/>
          <w:lang w:val="en-US" w:eastAsia="en-US"/>
        </w:rPr>
      </w:pPr>
    </w:p>
    <w:p w:rsidR="005016BC" w:rsidRPr="000A413A" w:rsidRDefault="005016BC" w:rsidP="00B635D3">
      <w:pPr>
        <w:autoSpaceDE w:val="0"/>
        <w:autoSpaceDN w:val="0"/>
        <w:adjustRightInd w:val="0"/>
        <w:spacing w:after="0" w:line="240" w:lineRule="auto"/>
        <w:jc w:val="both"/>
        <w:rPr>
          <w:rFonts w:ascii="Verdana" w:hAnsi="Verdana"/>
          <w:sz w:val="20"/>
          <w:lang w:val="en-US" w:eastAsia="en-US"/>
        </w:rPr>
      </w:pPr>
      <w:r w:rsidRPr="000A413A">
        <w:rPr>
          <w:rFonts w:ascii="Verdana" w:hAnsi="Verdana"/>
          <w:sz w:val="20"/>
          <w:lang w:val="en-US" w:eastAsia="en-US"/>
        </w:rPr>
        <w:t xml:space="preserve">The treated article is nailed to the slab perimeter before the wall construction at a minimal distance of 20 cm from the ground (see Figure </w:t>
      </w:r>
      <w:r w:rsidR="000237BC" w:rsidRPr="000A413A">
        <w:rPr>
          <w:rFonts w:ascii="Verdana" w:hAnsi="Verdana"/>
          <w:sz w:val="20"/>
          <w:lang w:val="en-US" w:eastAsia="en-US"/>
        </w:rPr>
        <w:t>1</w:t>
      </w:r>
      <w:r w:rsidRPr="000A413A">
        <w:rPr>
          <w:rFonts w:ascii="Verdana" w:hAnsi="Verdana"/>
          <w:sz w:val="20"/>
          <w:lang w:val="en-US" w:eastAsia="en-US"/>
        </w:rPr>
        <w:t xml:space="preserve"> to Figure </w:t>
      </w:r>
      <w:r w:rsidR="000237BC" w:rsidRPr="000A413A">
        <w:rPr>
          <w:rFonts w:ascii="Verdana" w:hAnsi="Verdana"/>
          <w:sz w:val="20"/>
          <w:lang w:val="en-US" w:eastAsia="en-US"/>
        </w:rPr>
        <w:t>3</w:t>
      </w:r>
      <w:r w:rsidRPr="000A413A">
        <w:rPr>
          <w:rFonts w:ascii="Verdana" w:hAnsi="Verdana"/>
          <w:sz w:val="20"/>
          <w:lang w:val="en-US" w:eastAsia="en-US"/>
        </w:rPr>
        <w:t>).</w:t>
      </w:r>
    </w:p>
    <w:p w:rsidR="005016BC" w:rsidRPr="000A413A" w:rsidRDefault="005016BC" w:rsidP="00B635D3">
      <w:pPr>
        <w:autoSpaceDE w:val="0"/>
        <w:autoSpaceDN w:val="0"/>
        <w:adjustRightInd w:val="0"/>
        <w:spacing w:after="0" w:line="240" w:lineRule="auto"/>
        <w:jc w:val="both"/>
        <w:rPr>
          <w:rFonts w:ascii="Verdana" w:hAnsi="Verdana"/>
          <w:sz w:val="20"/>
          <w:lang w:val="en-US" w:eastAsia="en-US"/>
        </w:rPr>
      </w:pPr>
      <w:r w:rsidRPr="000A413A">
        <w:rPr>
          <w:rFonts w:ascii="Verdana" w:hAnsi="Verdana"/>
          <w:sz w:val="20"/>
          <w:lang w:val="en-US" w:eastAsia="en-US"/>
        </w:rPr>
        <w:t>The duration of the installation of TRITHOR S™ is of half an hour to one hour depending on the construction.  The period between the end if the TRITHOR S™ laying and the start of the wall construction is of 24 hours. In case of unexpected climatic event (freeze or rainy event), the treated article may stay uncovered during a few days.</w:t>
      </w:r>
    </w:p>
    <w:p w:rsidR="005016BC" w:rsidRPr="000A413A" w:rsidRDefault="005016BC" w:rsidP="00B635D3">
      <w:pPr>
        <w:autoSpaceDE w:val="0"/>
        <w:autoSpaceDN w:val="0"/>
        <w:adjustRightInd w:val="0"/>
        <w:spacing w:after="0" w:line="240" w:lineRule="auto"/>
        <w:jc w:val="both"/>
        <w:rPr>
          <w:rFonts w:ascii="Verdana" w:hAnsi="Verdana"/>
          <w:sz w:val="20"/>
          <w:lang w:val="en-US" w:eastAsia="en-US"/>
        </w:rPr>
      </w:pPr>
      <w:r w:rsidRPr="000A413A">
        <w:rPr>
          <w:rFonts w:ascii="Verdana" w:hAnsi="Verdana"/>
          <w:sz w:val="20"/>
          <w:lang w:val="en-US" w:eastAsia="en-US"/>
        </w:rPr>
        <w:t>Constructions occurs all year long.</w:t>
      </w:r>
    </w:p>
    <w:p w:rsidR="005016BC" w:rsidRPr="000A413A" w:rsidRDefault="005016BC" w:rsidP="00B635D3">
      <w:pPr>
        <w:autoSpaceDE w:val="0"/>
        <w:autoSpaceDN w:val="0"/>
        <w:adjustRightInd w:val="0"/>
        <w:spacing w:after="0" w:line="240" w:lineRule="auto"/>
        <w:jc w:val="both"/>
        <w:rPr>
          <w:rFonts w:ascii="Verdana" w:hAnsi="Verdana"/>
          <w:sz w:val="20"/>
          <w:lang w:val="en-US" w:eastAsia="en-US"/>
        </w:rPr>
      </w:pPr>
    </w:p>
    <w:p w:rsidR="005016BC" w:rsidRPr="000A413A" w:rsidRDefault="005016BC" w:rsidP="00B635D3">
      <w:pPr>
        <w:autoSpaceDE w:val="0"/>
        <w:autoSpaceDN w:val="0"/>
        <w:adjustRightInd w:val="0"/>
        <w:spacing w:after="0" w:line="240" w:lineRule="auto"/>
        <w:jc w:val="both"/>
        <w:rPr>
          <w:rFonts w:ascii="Verdana" w:hAnsi="Verdana"/>
          <w:sz w:val="20"/>
          <w:lang w:val="en-US" w:eastAsia="en-US"/>
        </w:rPr>
      </w:pPr>
      <w:r w:rsidRPr="000A413A">
        <w:rPr>
          <w:rFonts w:ascii="Verdana" w:hAnsi="Verdana"/>
          <w:sz w:val="20"/>
          <w:lang w:val="en-US" w:eastAsia="en-US"/>
        </w:rPr>
        <w:t>Fractions of treated articles not used for the construction are kept in order to be used at the next construction site.</w:t>
      </w:r>
    </w:p>
    <w:p w:rsidR="005016BC" w:rsidRPr="000A413A" w:rsidRDefault="005016BC" w:rsidP="00B635D3">
      <w:pPr>
        <w:autoSpaceDE w:val="0"/>
        <w:autoSpaceDN w:val="0"/>
        <w:adjustRightInd w:val="0"/>
        <w:spacing w:after="0" w:line="240" w:lineRule="auto"/>
        <w:jc w:val="both"/>
        <w:rPr>
          <w:rFonts w:ascii="Verdana" w:hAnsi="Verdana"/>
          <w:sz w:val="20"/>
          <w:lang w:val="en-US" w:eastAsia="en-US"/>
        </w:rPr>
      </w:pPr>
    </w:p>
    <w:p w:rsidR="005016BC" w:rsidRPr="000A413A" w:rsidRDefault="005016BC" w:rsidP="005016BC">
      <w:pPr>
        <w:autoSpaceDE w:val="0"/>
        <w:autoSpaceDN w:val="0"/>
        <w:adjustRightInd w:val="0"/>
        <w:spacing w:after="0" w:line="260" w:lineRule="atLeast"/>
        <w:jc w:val="both"/>
        <w:rPr>
          <w:rFonts w:ascii="Verdana" w:hAnsi="Verdana"/>
          <w:lang w:val="en-US" w:eastAsia="en-US"/>
        </w:rPr>
      </w:pPr>
    </w:p>
    <w:p w:rsidR="005016BC" w:rsidRPr="005016BC" w:rsidRDefault="005016BC" w:rsidP="00B635D3">
      <w:pPr>
        <w:autoSpaceDE w:val="0"/>
        <w:autoSpaceDN w:val="0"/>
        <w:adjustRightInd w:val="0"/>
        <w:spacing w:after="0" w:line="260" w:lineRule="atLeast"/>
        <w:jc w:val="center"/>
        <w:rPr>
          <w:rFonts w:ascii="Verdana" w:hAnsi="Verdana"/>
          <w:lang w:eastAsia="en-US"/>
        </w:rPr>
      </w:pPr>
      <w:r w:rsidRPr="005016BC">
        <w:rPr>
          <w:rFonts w:ascii="Verdana" w:hAnsi="Verdana" w:cs="Arial"/>
          <w:noProof/>
          <w:color w:val="222222"/>
          <w:lang w:val="fr-FR" w:eastAsia="fr-FR"/>
        </w:rPr>
        <w:lastRenderedPageBreak/>
        <w:drawing>
          <wp:inline distT="0" distB="0" distL="0" distR="0" wp14:anchorId="152C2C25" wp14:editId="5AA63BD1">
            <wp:extent cx="4218305" cy="2493010"/>
            <wp:effectExtent l="0" t="0" r="0" b="0"/>
            <wp:docPr id="1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9">
                      <a:extLst>
                        <a:ext uri="{28A0092B-C50C-407E-A947-70E740481C1C}">
                          <a14:useLocalDpi xmlns:a14="http://schemas.microsoft.com/office/drawing/2010/main" val="0"/>
                        </a:ext>
                      </a:extLst>
                    </a:blip>
                    <a:srcRect t="27505" r="7892"/>
                    <a:stretch>
                      <a:fillRect/>
                    </a:stretch>
                  </pic:blipFill>
                  <pic:spPr bwMode="auto">
                    <a:xfrm>
                      <a:off x="0" y="0"/>
                      <a:ext cx="4218305" cy="2493010"/>
                    </a:xfrm>
                    <a:prstGeom prst="rect">
                      <a:avLst/>
                    </a:prstGeom>
                    <a:noFill/>
                    <a:ln>
                      <a:noFill/>
                    </a:ln>
                  </pic:spPr>
                </pic:pic>
              </a:graphicData>
            </a:graphic>
          </wp:inline>
        </w:drawing>
      </w:r>
    </w:p>
    <w:p w:rsidR="005016BC" w:rsidRPr="005016BC" w:rsidRDefault="005016BC" w:rsidP="005016BC">
      <w:pPr>
        <w:autoSpaceDE w:val="0"/>
        <w:autoSpaceDN w:val="0"/>
        <w:adjustRightInd w:val="0"/>
        <w:spacing w:after="0" w:line="260" w:lineRule="atLeast"/>
        <w:jc w:val="both"/>
        <w:rPr>
          <w:rFonts w:ascii="Verdana" w:hAnsi="Verdana"/>
          <w:lang w:eastAsia="en-US"/>
        </w:rPr>
      </w:pPr>
    </w:p>
    <w:p w:rsidR="005016BC" w:rsidRPr="00B635D3" w:rsidRDefault="005016BC" w:rsidP="005016BC">
      <w:pPr>
        <w:autoSpaceDE w:val="0"/>
        <w:autoSpaceDN w:val="0"/>
        <w:adjustRightInd w:val="0"/>
        <w:spacing w:after="0" w:line="260" w:lineRule="atLeast"/>
        <w:jc w:val="both"/>
        <w:rPr>
          <w:rFonts w:ascii="Verdana" w:hAnsi="Verdana"/>
          <w:sz w:val="20"/>
          <w:lang w:val="en-CA" w:eastAsia="en-US"/>
        </w:rPr>
      </w:pPr>
      <w:r w:rsidRPr="00B635D3">
        <w:rPr>
          <w:rFonts w:ascii="Verdana" w:hAnsi="Verdana"/>
          <w:sz w:val="20"/>
          <w:lang w:val="en-CA" w:eastAsia="en-US"/>
        </w:rPr>
        <w:t xml:space="preserve">Figure </w:t>
      </w:r>
      <w:r w:rsidR="00B635D3">
        <w:rPr>
          <w:rFonts w:ascii="Verdana" w:hAnsi="Verdana"/>
          <w:sz w:val="20"/>
          <w:lang w:val="en-CA" w:eastAsia="en-US"/>
        </w:rPr>
        <w:t>1</w:t>
      </w:r>
      <w:r w:rsidRPr="00B635D3">
        <w:rPr>
          <w:rFonts w:ascii="Verdana" w:hAnsi="Verdana"/>
          <w:sz w:val="20"/>
          <w:lang w:val="en-CA" w:eastAsia="en-US"/>
        </w:rPr>
        <w:t>: Laying of TRITHOR S™ during the construction of an individual house (Source ENSYSTEX Europe)</w:t>
      </w:r>
    </w:p>
    <w:p w:rsidR="005016BC" w:rsidRPr="00CB1B83" w:rsidRDefault="005016BC" w:rsidP="005016BC">
      <w:pPr>
        <w:autoSpaceDE w:val="0"/>
        <w:autoSpaceDN w:val="0"/>
        <w:adjustRightInd w:val="0"/>
        <w:spacing w:after="0" w:line="260" w:lineRule="atLeast"/>
        <w:jc w:val="both"/>
        <w:rPr>
          <w:rFonts w:ascii="Verdana" w:hAnsi="Verdana"/>
          <w:lang w:val="en-US" w:eastAsia="en-US"/>
        </w:rPr>
      </w:pPr>
    </w:p>
    <w:p w:rsidR="005016BC" w:rsidRPr="00CB1B83" w:rsidRDefault="005016BC" w:rsidP="005016BC">
      <w:pPr>
        <w:spacing w:before="120" w:after="60" w:line="288" w:lineRule="auto"/>
        <w:rPr>
          <w:rFonts w:ascii="Verdana" w:hAnsi="Verdana" w:cs="Arial"/>
          <w:color w:val="222222"/>
          <w:lang w:val="en-US"/>
        </w:rPr>
      </w:pPr>
    </w:p>
    <w:p w:rsidR="005016BC" w:rsidRPr="005016BC" w:rsidRDefault="004D7A53" w:rsidP="005016BC">
      <w:pPr>
        <w:keepNext/>
        <w:spacing w:before="120" w:after="60" w:line="288" w:lineRule="auto"/>
        <w:rPr>
          <w:rFonts w:ascii="Verdana" w:hAnsi="Verdana"/>
        </w:rPr>
      </w:pPr>
      <w:r>
        <w:rPr>
          <w:rFonts w:ascii="Verdana" w:hAnsi="Verdana"/>
          <w:noProof/>
          <w:lang w:val="fr-FR" w:eastAsia="fr-FR"/>
        </w:rPr>
        <mc:AlternateContent>
          <mc:Choice Requires="wpg">
            <w:drawing>
              <wp:anchor distT="0" distB="0" distL="114300" distR="114300" simplePos="0" relativeHeight="251663360" behindDoc="0" locked="0" layoutInCell="1" allowOverlap="1" wp14:anchorId="3651997E" wp14:editId="737A4512">
                <wp:simplePos x="0" y="0"/>
                <wp:positionH relativeFrom="column">
                  <wp:posOffset>1395730</wp:posOffset>
                </wp:positionH>
                <wp:positionV relativeFrom="paragraph">
                  <wp:posOffset>45720</wp:posOffset>
                </wp:positionV>
                <wp:extent cx="4724400" cy="3181350"/>
                <wp:effectExtent l="19050" t="0" r="0" b="57150"/>
                <wp:wrapNone/>
                <wp:docPr id="10" name="Groupe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0" cy="3181350"/>
                          <a:chOff x="0" y="0"/>
                          <a:chExt cx="4724400" cy="3181350"/>
                        </a:xfrm>
                      </wpg:grpSpPr>
                      <wps:wsp>
                        <wps:cNvPr id="11" name="Connecteur droit avec flèche 3"/>
                        <wps:cNvCnPr>
                          <a:cxnSpLocks noChangeShapeType="1"/>
                        </wps:cNvCnPr>
                        <wps:spPr bwMode="auto">
                          <a:xfrm flipH="1">
                            <a:off x="533400" y="1238250"/>
                            <a:ext cx="2018030" cy="790575"/>
                          </a:xfrm>
                          <a:prstGeom prst="straightConnector1">
                            <a:avLst/>
                          </a:prstGeom>
                          <a:noFill/>
                          <a:ln w="28575" algn="ctr">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s:wsp>
                        <wps:cNvPr id="12" name="Forme libre 4"/>
                        <wps:cNvSpPr>
                          <a:spLocks/>
                        </wps:cNvSpPr>
                        <wps:spPr bwMode="auto">
                          <a:xfrm>
                            <a:off x="0" y="0"/>
                            <a:ext cx="581025" cy="2667000"/>
                          </a:xfrm>
                          <a:custGeom>
                            <a:avLst/>
                            <a:gdLst>
                              <a:gd name="T0" fmla="*/ 200025 w 581025"/>
                              <a:gd name="T1" fmla="*/ 0 h 2667000"/>
                              <a:gd name="T2" fmla="*/ 0 w 581025"/>
                              <a:gd name="T3" fmla="*/ 2667000 h 2667000"/>
                              <a:gd name="T4" fmla="*/ 581025 w 581025"/>
                              <a:gd name="T5" fmla="*/ 2647950 h 2667000"/>
                              <a:gd name="T6" fmla="*/ 333375 w 581025"/>
                              <a:gd name="T7" fmla="*/ 0 h 2667000"/>
                              <a:gd name="T8" fmla="*/ 200025 w 581025"/>
                              <a:gd name="T9" fmla="*/ 0 h 2667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1025" h="2667000">
                                <a:moveTo>
                                  <a:pt x="200025" y="0"/>
                                </a:moveTo>
                                <a:lnTo>
                                  <a:pt x="0" y="2667000"/>
                                </a:lnTo>
                                <a:lnTo>
                                  <a:pt x="581025" y="2647950"/>
                                </a:lnTo>
                                <a:lnTo>
                                  <a:pt x="333375" y="0"/>
                                </a:lnTo>
                                <a:lnTo>
                                  <a:pt x="200025" y="0"/>
                                </a:lnTo>
                                <a:close/>
                              </a:path>
                            </a:pathLst>
                          </a:custGeom>
                          <a:solidFill>
                            <a:srgbClr val="595959"/>
                          </a:solidFill>
                          <a:ln w="12700" cap="flat" cmpd="sng" algn="ctr">
                            <a:solidFill>
                              <a:srgbClr val="595959"/>
                            </a:solidFill>
                            <a:prstDash val="solid"/>
                            <a:miter lim="800000"/>
                            <a:headEnd/>
                            <a:tailEnd/>
                          </a:ln>
                        </wps:spPr>
                        <wps:bodyPr rot="0" vert="horz" wrap="square" lIns="91440" tIns="45720" rIns="91440" bIns="45720" anchor="ctr" anchorCtr="0" upright="1">
                          <a:noAutofit/>
                        </wps:bodyPr>
                      </wps:wsp>
                      <wps:wsp>
                        <wps:cNvPr id="13" name="Zone de texte 6"/>
                        <wps:cNvSpPr txBox="1">
                          <a:spLocks noChangeArrowheads="1"/>
                        </wps:cNvSpPr>
                        <wps:spPr bwMode="auto">
                          <a:xfrm>
                            <a:off x="2552700" y="857250"/>
                            <a:ext cx="2171700" cy="5524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8200F" w:rsidRPr="00B635D3" w:rsidRDefault="0048200F" w:rsidP="005016BC">
                              <w:pPr>
                                <w:rPr>
                                  <w:rFonts w:ascii="Verdana" w:hAnsi="Verdana"/>
                                  <w:sz w:val="20"/>
                                  <w:lang w:val="en-CA" w:eastAsia="en-US"/>
                                </w:rPr>
                              </w:pPr>
                              <w:r w:rsidRPr="00B635D3">
                                <w:rPr>
                                  <w:rFonts w:ascii="Verdana" w:hAnsi="Verdana"/>
                                  <w:sz w:val="20"/>
                                  <w:lang w:val="en-CA" w:eastAsia="en-US"/>
                                </w:rPr>
                                <w:t xml:space="preserve">Location of the wall to be built </w:t>
                              </w:r>
                            </w:p>
                          </w:txbxContent>
                        </wps:txbx>
                        <wps:bodyPr rot="0" vert="horz" wrap="square" lIns="91440" tIns="45720" rIns="91440" bIns="45720" anchor="t" anchorCtr="0" upright="1">
                          <a:noAutofit/>
                        </wps:bodyPr>
                      </wps:wsp>
                      <wps:wsp>
                        <wps:cNvPr id="14" name="Zone de texte 11"/>
                        <wps:cNvSpPr txBox="1">
                          <a:spLocks noChangeArrowheads="1"/>
                        </wps:cNvSpPr>
                        <wps:spPr bwMode="auto">
                          <a:xfrm>
                            <a:off x="2552700" y="1924050"/>
                            <a:ext cx="2171700" cy="5524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8200F" w:rsidRPr="00B635D3" w:rsidRDefault="0048200F" w:rsidP="005016BC">
                              <w:pPr>
                                <w:rPr>
                                  <w:rFonts w:ascii="Verdana" w:hAnsi="Verdana"/>
                                  <w:sz w:val="20"/>
                                  <w:lang w:val="en-CA" w:eastAsia="en-US"/>
                                </w:rPr>
                              </w:pPr>
                              <w:r w:rsidRPr="00B635D3">
                                <w:rPr>
                                  <w:rFonts w:ascii="Verdana" w:hAnsi="Verdana"/>
                                  <w:sz w:val="20"/>
                                  <w:lang w:val="en-CA" w:eastAsia="en-US"/>
                                </w:rPr>
                                <w:t>TRITHOR S 10 cm width</w:t>
                              </w:r>
                            </w:p>
                          </w:txbxContent>
                        </wps:txbx>
                        <wps:bodyPr rot="0" vert="horz" wrap="square" lIns="91440" tIns="45720" rIns="91440" bIns="45720" anchor="t" anchorCtr="0" upright="1">
                          <a:noAutofit/>
                        </wps:bodyPr>
                      </wps:wsp>
                      <wps:wsp>
                        <wps:cNvPr id="15" name="Connecteur droit avec flèche 12"/>
                        <wps:cNvCnPr>
                          <a:cxnSpLocks noChangeShapeType="1"/>
                        </wps:cNvCnPr>
                        <wps:spPr bwMode="auto">
                          <a:xfrm flipH="1">
                            <a:off x="247650" y="2076450"/>
                            <a:ext cx="2305050" cy="1104900"/>
                          </a:xfrm>
                          <a:prstGeom prst="straightConnector1">
                            <a:avLst/>
                          </a:prstGeom>
                          <a:noFill/>
                          <a:ln w="28575" algn="ctr">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3" o:spid="_x0000_s1026" style="position:absolute;margin-left:109.9pt;margin-top:3.6pt;width:372pt;height:250.5pt;z-index:251663360" coordsize="47244,3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">
                <v:shapetype id="_x0000_t32" coordsize="21600,21600" o:spt="32" o:oned="t" path="m,l21600,21600e" filled="f">
                  <v:path arrowok="t" fillok="f" o:connecttype="none"/>
                  <o:lock v:ext="edit" shapetype="t"/>
                </v:shapetype>
                <v:shape id="Connecteur droit avec flèche 3" o:spid="_x0000_s1027" type="#_x0000_t32" style="position:absolute;left:5334;top:12382;width:20180;height:79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0fFcEAAADbAAAADwAAAGRycy9kb3ducmV2LnhtbERPzWrCQBC+F/oOyxS81U3SWiS6SpEW&#10;vHho9AGG7DQbzc6mu1uTvL1bKHibj+931tvRduJKPrSOFeTzDARx7XTLjYLT8fN5CSJEZI2dY1Iw&#10;UYDt5vFhjaV2A3/RtYqNSCEcSlRgYuxLKUNtyGKYu544cd/OW4wJ+kZqj0MKt50ssuxNWmw5NRjs&#10;aWeovlS/VoH+WV4Opj7zzhcvAw8f7nUxOaVmT+P7CkSkMd7F/+69TvNz+PslHSA3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XR8VwQAAANsAAAAPAAAAAAAAAAAAAAAA&#10;AKECAABkcnMvZG93bnJldi54bWxQSwUGAAAAAAQABAD5AAAAjwMAAAAA&#10;" strokecolor="#5b9bd5" strokeweight="2.25pt">
                  <v:stroke endarrow="open" joinstyle="miter"/>
                </v:shape>
                <v:shape id="Forme libre 4" o:spid="_x0000_s1028" style="position:absolute;width:5810;height:26670;visibility:visible;mso-wrap-style:square;v-text-anchor:middle" coordsize="581025,266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kZZsAA&#10;AADbAAAADwAAAGRycy9kb3ducmV2LnhtbERPS4vCMBC+C/6HMII3m1plWbpGWRRR2JOPg8ehGduy&#10;zaQkqVZ//UYQ9jYf33MWq9404kbO15YVTJMUBHFhdc2lgvNpO/kE4QOyxsYyKXiQh9VyOFhgru2d&#10;D3Q7hlLEEPY5KqhCaHMpfVGRQZ/YljhyV+sMhghdKbXDeww3jczS9EMarDk2VNjSuqLi99gZBfPZ&#10;5eIkZbuy69p1H/ZP+XPdKDUe9d9fIAL14V/8du91nJ/B65d4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5kZZsAAAADbAAAADwAAAAAAAAAAAAAAAACYAgAAZHJzL2Rvd25y&#10;ZXYueG1sUEsFBgAAAAAEAAQA9QAAAIUDAAAAAA==&#10;" path="m200025,l,2667000r581025,-19050l333375,,200025,xe" fillcolor="#595959" strokecolor="#595959" strokeweight="1pt">
                  <v:stroke joinstyle="miter"/>
                  <v:path arrowok="t" o:connecttype="custom" o:connectlocs="200025,0;0,2667000;581025,2647950;333375,0;200025,0" o:connectangles="0,0,0,0,0"/>
                </v:shape>
                <v:shapetype id="_x0000_t202" coordsize="21600,21600" o:spt="202" path="m,l,21600r21600,l21600,xe">
                  <v:stroke joinstyle="miter"/>
                  <v:path gradientshapeok="t" o:connecttype="rect"/>
                </v:shapetype>
                <v:shape id="Zone de texte 6" o:spid="_x0000_s1029" type="#_x0000_t202" style="position:absolute;left:25527;top:8572;width:21717;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nzsAA&#10;AADbAAAADwAAAGRycy9kb3ducmV2LnhtbERPyWrDMBC9F/IPYgq91bKTEoobxZRAIadAs/g8WFPL&#10;1BoZSU1sf31VKOQ2j7fOphptL67kQ+dYQZHlIIgbpztuFZxPH8+vIEJE1tg7JgUTBai2i4cNltrd&#10;+JOux9iKFMKhRAUmxqGUMjSGLIbMDcSJ+3LeYkzQt1J7vKVw28tlnq+lxY5Tg8GBdoaa7+OPVVC3&#10;dq4vxeCNtv0LH+bpdHadUk+P4/sbiEhjvIv/3Xud5q/g75d0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FnzsAAAADbAAAADwAAAAAAAAAAAAAAAACYAgAAZHJzL2Rvd25y&#10;ZXYueG1sUEsFBgAAAAAEAAQA9QAAAIUDAAAAAA==&#10;" stroked="f" strokeweight=".5pt">
                  <v:textbox>
                    <w:txbxContent>
                      <w:p w:rsidR="0048200F" w:rsidRPr="00B635D3" w:rsidRDefault="0048200F" w:rsidP="005016BC">
                        <w:pPr>
                          <w:rPr>
                            <w:rFonts w:ascii="Verdana" w:hAnsi="Verdana"/>
                            <w:sz w:val="20"/>
                            <w:lang w:val="en-CA" w:eastAsia="en-US"/>
                          </w:rPr>
                        </w:pPr>
                        <w:r w:rsidRPr="00B635D3">
                          <w:rPr>
                            <w:rFonts w:ascii="Verdana" w:hAnsi="Verdana"/>
                            <w:sz w:val="20"/>
                            <w:lang w:val="en-CA" w:eastAsia="en-US"/>
                          </w:rPr>
                          <w:t xml:space="preserve">Location of the wall to be built </w:t>
                        </w:r>
                      </w:p>
                    </w:txbxContent>
                  </v:textbox>
                </v:shape>
                <v:shape id="Zone de texte 11" o:spid="_x0000_s1030" type="#_x0000_t202" style="position:absolute;left:25527;top:19240;width:21717;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j/ur0A&#10;AADbAAAADwAAAGRycy9kb3ducmV2LnhtbERPy6rCMBDdC/5DGMGdpl7kItUoIgh3JfjqemjGpthM&#10;ShK1+vVGEO5uDuc5i1VnG3EnH2rHCibjDARx6XTNlYLTcTuagQgRWWPjmBQ8KcBq2e8tMNfuwXu6&#10;H2IlUgiHHBWYGNtcylAashjGriVO3MV5izFBX0nt8ZHCbSN/suxXWqw5NRhsaWOovB5uVkFR2Vdx&#10;nrTeaNtMefd6Hk+uVmo46NZzEJG6+C/+uv90mj+Fzy/pALl8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7j/ur0AAADbAAAADwAAAAAAAAAAAAAAAACYAgAAZHJzL2Rvd25yZXYu&#10;eG1sUEsFBgAAAAAEAAQA9QAAAIIDAAAAAA==&#10;" stroked="f" strokeweight=".5pt">
                  <v:textbox>
                    <w:txbxContent>
                      <w:p w:rsidR="0048200F" w:rsidRPr="00B635D3" w:rsidRDefault="0048200F" w:rsidP="005016BC">
                        <w:pPr>
                          <w:rPr>
                            <w:rFonts w:ascii="Verdana" w:hAnsi="Verdana"/>
                            <w:sz w:val="20"/>
                            <w:lang w:val="en-CA" w:eastAsia="en-US"/>
                          </w:rPr>
                        </w:pPr>
                        <w:r w:rsidRPr="00B635D3">
                          <w:rPr>
                            <w:rFonts w:ascii="Verdana" w:hAnsi="Verdana"/>
                            <w:sz w:val="20"/>
                            <w:lang w:val="en-CA" w:eastAsia="en-US"/>
                          </w:rPr>
                          <w:t>TRITHOR S 10 cm width</w:t>
                        </w:r>
                      </w:p>
                    </w:txbxContent>
                  </v:textbox>
                </v:shape>
                <v:shape id="Connecteur droit avec flèche 12" o:spid="_x0000_s1031" type="#_x0000_t32" style="position:absolute;left:2476;top:20764;width:23051;height:110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YZFsAAAADbAAAADwAAAGRycy9kb3ducmV2LnhtbERPzWoCMRC+F/oOYQq91WytW2Q1ikgL&#10;Xjy47QMMm+lmdTPZJnF/3t4UCt7m4/ud9Xa0rejJh8axgtdZBoK4crrhWsH31+fLEkSIyBpbx6Rg&#10;ogDbzePDGgvtBj5RX8ZapBAOBSowMXaFlKEyZDHMXEecuB/nLcYEfS21xyGF21bOs+xdWmw4NRjs&#10;aG+oupRXq0D/Li9HU5157+dvAw8fbpFPTqnnp3G3AhFpjHfxv/ug0/wc/n5JB8jN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1mGRbAAAAA2wAAAA8AAAAAAAAAAAAAAAAA&#10;oQIAAGRycy9kb3ducmV2LnhtbFBLBQYAAAAABAAEAPkAAACOAwAAAAA=&#10;" strokecolor="#5b9bd5" strokeweight="2.25pt">
                  <v:stroke endarrow="open" joinstyle="miter"/>
                </v:shape>
              </v:group>
            </w:pict>
          </mc:Fallback>
        </mc:AlternateContent>
      </w:r>
      <w:r w:rsidR="005016BC" w:rsidRPr="005016BC">
        <w:rPr>
          <w:rFonts w:ascii="Verdana" w:hAnsi="Verdana"/>
          <w:noProof/>
          <w:sz w:val="28"/>
          <w:lang w:val="fr-FR" w:eastAsia="fr-FR"/>
        </w:rPr>
        <w:drawing>
          <wp:inline distT="0" distB="0" distL="0" distR="0" wp14:anchorId="34B8BCA0" wp14:editId="2E290DFC">
            <wp:extent cx="3554095" cy="4735830"/>
            <wp:effectExtent l="0" t="0" r="0" b="0"/>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54095" cy="4735830"/>
                    </a:xfrm>
                    <a:prstGeom prst="rect">
                      <a:avLst/>
                    </a:prstGeom>
                    <a:noFill/>
                    <a:ln>
                      <a:noFill/>
                    </a:ln>
                  </pic:spPr>
                </pic:pic>
              </a:graphicData>
            </a:graphic>
          </wp:inline>
        </w:drawing>
      </w:r>
    </w:p>
    <w:p w:rsidR="005016BC" w:rsidRPr="00B635D3" w:rsidRDefault="005016BC" w:rsidP="00B635D3">
      <w:pPr>
        <w:tabs>
          <w:tab w:val="left" w:pos="0"/>
        </w:tabs>
        <w:spacing w:after="255" w:line="240" w:lineRule="auto"/>
        <w:jc w:val="both"/>
        <w:rPr>
          <w:rFonts w:ascii="Verdana" w:hAnsi="Verdana"/>
          <w:sz w:val="20"/>
          <w:lang w:val="en-CA" w:eastAsia="en-US"/>
        </w:rPr>
      </w:pPr>
      <w:r w:rsidRPr="00B635D3">
        <w:rPr>
          <w:rFonts w:ascii="Verdana" w:hAnsi="Verdana"/>
          <w:sz w:val="20"/>
          <w:lang w:val="en-CA" w:eastAsia="en-US"/>
        </w:rPr>
        <w:t xml:space="preserve">Figure </w:t>
      </w:r>
      <w:r w:rsidR="00B635D3" w:rsidRPr="00B635D3">
        <w:rPr>
          <w:rFonts w:ascii="Verdana" w:hAnsi="Verdana"/>
          <w:sz w:val="20"/>
          <w:lang w:val="en-CA" w:eastAsia="en-US"/>
        </w:rPr>
        <w:t>2</w:t>
      </w:r>
      <w:r w:rsidRPr="00B635D3">
        <w:rPr>
          <w:rFonts w:ascii="Verdana" w:hAnsi="Verdana"/>
          <w:sz w:val="20"/>
          <w:lang w:val="en-CA" w:eastAsia="en-US"/>
        </w:rPr>
        <w:t>: Laying of TRITHOR S™ during the construction of an individual house (Source ENSYSTEX Europe)</w:t>
      </w:r>
    </w:p>
    <w:p w:rsidR="005016BC" w:rsidRPr="005016BC" w:rsidRDefault="005016BC" w:rsidP="005016BC">
      <w:pPr>
        <w:autoSpaceDE w:val="0"/>
        <w:autoSpaceDN w:val="0"/>
        <w:adjustRightInd w:val="0"/>
        <w:spacing w:after="0" w:line="260" w:lineRule="atLeast"/>
        <w:jc w:val="both"/>
        <w:rPr>
          <w:rFonts w:ascii="Verdana" w:hAnsi="Verdana"/>
          <w:lang w:val="en-GB" w:eastAsia="en-US"/>
        </w:rPr>
      </w:pPr>
      <w:r w:rsidRPr="005016BC">
        <w:rPr>
          <w:rFonts w:ascii="Verdana" w:hAnsi="Verdana" w:cs="Arial"/>
          <w:noProof/>
          <w:color w:val="222222"/>
          <w:lang w:val="fr-FR" w:eastAsia="fr-FR"/>
        </w:rPr>
        <w:lastRenderedPageBreak/>
        <w:drawing>
          <wp:inline distT="0" distB="0" distL="0" distR="0" wp14:anchorId="780A3770" wp14:editId="3AFDBB0D">
            <wp:extent cx="4744720" cy="2665730"/>
            <wp:effectExtent l="0" t="0" r="0" b="0"/>
            <wp:docPr id="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44720" cy="2665730"/>
                    </a:xfrm>
                    <a:prstGeom prst="rect">
                      <a:avLst/>
                    </a:prstGeom>
                    <a:noFill/>
                    <a:ln>
                      <a:noFill/>
                    </a:ln>
                  </pic:spPr>
                </pic:pic>
              </a:graphicData>
            </a:graphic>
          </wp:inline>
        </w:drawing>
      </w:r>
    </w:p>
    <w:p w:rsidR="005016BC" w:rsidRPr="005016BC" w:rsidRDefault="005016BC" w:rsidP="005016BC">
      <w:pPr>
        <w:autoSpaceDE w:val="0"/>
        <w:autoSpaceDN w:val="0"/>
        <w:adjustRightInd w:val="0"/>
        <w:spacing w:after="0" w:line="260" w:lineRule="atLeast"/>
        <w:jc w:val="both"/>
        <w:rPr>
          <w:rFonts w:ascii="Verdana" w:hAnsi="Verdana"/>
          <w:lang w:eastAsia="en-US"/>
        </w:rPr>
      </w:pPr>
    </w:p>
    <w:p w:rsidR="005016BC" w:rsidRPr="00B635D3" w:rsidRDefault="005016BC" w:rsidP="005016BC">
      <w:pPr>
        <w:autoSpaceDE w:val="0"/>
        <w:autoSpaceDN w:val="0"/>
        <w:adjustRightInd w:val="0"/>
        <w:spacing w:after="0" w:line="260" w:lineRule="atLeast"/>
        <w:jc w:val="both"/>
        <w:rPr>
          <w:rFonts w:ascii="Verdana" w:hAnsi="Verdana"/>
          <w:sz w:val="20"/>
          <w:lang w:val="en-CA" w:eastAsia="en-US"/>
        </w:rPr>
      </w:pPr>
      <w:r w:rsidRPr="00B635D3">
        <w:rPr>
          <w:rFonts w:ascii="Verdana" w:hAnsi="Verdana"/>
          <w:sz w:val="20"/>
          <w:lang w:val="en-CA" w:eastAsia="en-US"/>
        </w:rPr>
        <w:t xml:space="preserve">Figure </w:t>
      </w:r>
      <w:r w:rsidR="00B635D3" w:rsidRPr="00B635D3">
        <w:rPr>
          <w:rFonts w:ascii="Verdana" w:hAnsi="Verdana"/>
          <w:sz w:val="20"/>
          <w:lang w:val="en-CA" w:eastAsia="en-US"/>
        </w:rPr>
        <w:t>3</w:t>
      </w:r>
      <w:r w:rsidRPr="00B635D3">
        <w:rPr>
          <w:rFonts w:ascii="Verdana" w:hAnsi="Verdana"/>
          <w:sz w:val="20"/>
          <w:lang w:val="en-CA" w:eastAsia="en-US"/>
        </w:rPr>
        <w:t>: TRITHOR S™ partially covered by the wall and to be covered by the door thresholds (Source ENSYSTEX Europe)</w:t>
      </w:r>
    </w:p>
    <w:p w:rsidR="005016BC" w:rsidRPr="00CB1B83" w:rsidRDefault="005016BC" w:rsidP="005016BC">
      <w:pPr>
        <w:autoSpaceDE w:val="0"/>
        <w:autoSpaceDN w:val="0"/>
        <w:adjustRightInd w:val="0"/>
        <w:spacing w:after="0" w:line="260" w:lineRule="atLeast"/>
        <w:jc w:val="both"/>
        <w:rPr>
          <w:rFonts w:ascii="Verdana" w:hAnsi="Verdana"/>
          <w:lang w:val="en-US" w:eastAsia="en-US"/>
        </w:rPr>
      </w:pPr>
    </w:p>
    <w:p w:rsidR="005016BC" w:rsidRPr="00CB1B83" w:rsidRDefault="005016BC" w:rsidP="00B635D3">
      <w:pPr>
        <w:spacing w:before="120" w:after="60" w:line="240" w:lineRule="auto"/>
        <w:contextualSpacing/>
        <w:jc w:val="both"/>
        <w:rPr>
          <w:rFonts w:ascii="Verdana" w:hAnsi="Verdana"/>
          <w:sz w:val="20"/>
          <w:lang w:val="en-US" w:eastAsia="en-US"/>
        </w:rPr>
      </w:pPr>
      <w:r w:rsidRPr="00CB1B83">
        <w:rPr>
          <w:rFonts w:ascii="Verdana" w:hAnsi="Verdana"/>
          <w:sz w:val="20"/>
          <w:lang w:val="en-US" w:eastAsia="en-US"/>
        </w:rPr>
        <w:t xml:space="preserve">In case of secondary and tertiary buildings constructions, the used material is 15 cm width and 50 m length rolls. It arrives packed into the construction site. After walls and roof construction steps are over, the treated article is unrolled and layered on the inside perimeter of the construction </w:t>
      </w:r>
      <w:r w:rsidR="00C63B50">
        <w:rPr>
          <w:rFonts w:ascii="Verdana" w:hAnsi="Verdana"/>
          <w:sz w:val="20"/>
          <w:lang w:val="en-US" w:eastAsia="en-US"/>
        </w:rPr>
        <w:t xml:space="preserve"> </w:t>
      </w:r>
      <w:r w:rsidRPr="00CB1B83">
        <w:rPr>
          <w:rFonts w:ascii="Verdana" w:hAnsi="Verdana"/>
          <w:sz w:val="20"/>
          <w:lang w:val="en-US" w:eastAsia="en-US"/>
        </w:rPr>
        <w:t>The article is installed folded in angle and spiked against the walls and the floor (concrete slab or compacted sand).</w:t>
      </w:r>
    </w:p>
    <w:p w:rsidR="005016BC" w:rsidRPr="00CB1B83" w:rsidRDefault="005016BC" w:rsidP="00B635D3">
      <w:pPr>
        <w:spacing w:before="120" w:after="60" w:line="240" w:lineRule="auto"/>
        <w:contextualSpacing/>
        <w:jc w:val="both"/>
        <w:rPr>
          <w:rFonts w:ascii="Verdana" w:hAnsi="Verdana"/>
          <w:sz w:val="20"/>
          <w:lang w:val="en-US" w:eastAsia="en-US"/>
        </w:rPr>
      </w:pPr>
    </w:p>
    <w:p w:rsidR="005016BC" w:rsidRPr="00CB1B83" w:rsidRDefault="005016BC" w:rsidP="00B635D3">
      <w:pPr>
        <w:autoSpaceDE w:val="0"/>
        <w:autoSpaceDN w:val="0"/>
        <w:adjustRightInd w:val="0"/>
        <w:spacing w:before="60" w:after="120" w:line="240" w:lineRule="auto"/>
        <w:jc w:val="both"/>
        <w:rPr>
          <w:rFonts w:ascii="Verdana" w:hAnsi="Verdana"/>
          <w:sz w:val="20"/>
          <w:lang w:val="en-US" w:eastAsia="en-US"/>
        </w:rPr>
      </w:pPr>
      <w:r w:rsidRPr="00CB1B83">
        <w:rPr>
          <w:rFonts w:ascii="Verdana" w:hAnsi="Verdana"/>
          <w:sz w:val="20"/>
          <w:lang w:val="en-US" w:eastAsia="en-US"/>
        </w:rPr>
        <w:t>Duration for the installation of TRITHOR S™ is estimated of 20 to 30 minutes per roll.</w:t>
      </w:r>
    </w:p>
    <w:p w:rsidR="005016BC" w:rsidRPr="00CB1B83" w:rsidRDefault="005016BC" w:rsidP="00B635D3">
      <w:pPr>
        <w:autoSpaceDE w:val="0"/>
        <w:autoSpaceDN w:val="0"/>
        <w:adjustRightInd w:val="0"/>
        <w:spacing w:before="60" w:after="120" w:line="240" w:lineRule="auto"/>
        <w:jc w:val="both"/>
        <w:rPr>
          <w:rFonts w:ascii="Verdana" w:hAnsi="Verdana"/>
          <w:sz w:val="20"/>
          <w:lang w:val="en-US" w:eastAsia="en-US"/>
        </w:rPr>
      </w:pPr>
      <w:r w:rsidRPr="00B635D3">
        <w:rPr>
          <w:rFonts w:ascii="Verdana" w:hAnsi="Verdana"/>
          <w:sz w:val="20"/>
          <w:lang w:val="en-CA" w:eastAsia="en-US"/>
        </w:rPr>
        <w:t>The article is protected against climatic events during all the construction period as it is installed after the completion of the roof.</w:t>
      </w:r>
    </w:p>
    <w:p w:rsidR="005016BC" w:rsidRPr="005016BC" w:rsidRDefault="005016BC" w:rsidP="005016BC">
      <w:pPr>
        <w:spacing w:after="0"/>
        <w:rPr>
          <w:rFonts w:ascii="Verdana" w:hAnsi="Verdana"/>
          <w:lang w:eastAsia="en-US"/>
        </w:rPr>
      </w:pPr>
      <w:r w:rsidRPr="005016BC">
        <w:rPr>
          <w:rFonts w:ascii="Verdana" w:hAnsi="Verdana"/>
          <w:noProof/>
          <w:lang w:val="fr-FR" w:eastAsia="fr-FR"/>
        </w:rPr>
        <w:drawing>
          <wp:inline distT="0" distB="0" distL="0" distR="0" wp14:anchorId="32FDA2D6" wp14:editId="475CBFA9">
            <wp:extent cx="4615180" cy="3459480"/>
            <wp:effectExtent l="0" t="0" r="0" b="0"/>
            <wp:docPr id="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5180" cy="3459480"/>
                    </a:xfrm>
                    <a:prstGeom prst="rect">
                      <a:avLst/>
                    </a:prstGeom>
                    <a:noFill/>
                    <a:ln>
                      <a:noFill/>
                    </a:ln>
                  </pic:spPr>
                </pic:pic>
              </a:graphicData>
            </a:graphic>
          </wp:inline>
        </w:drawing>
      </w:r>
    </w:p>
    <w:p w:rsidR="005016BC" w:rsidRPr="005016BC" w:rsidRDefault="005016BC" w:rsidP="005016BC">
      <w:pPr>
        <w:tabs>
          <w:tab w:val="left" w:pos="1418"/>
        </w:tabs>
        <w:spacing w:after="255" w:line="240" w:lineRule="auto"/>
        <w:ind w:left="1418" w:hanging="1418"/>
        <w:rPr>
          <w:rFonts w:ascii="Verdana" w:eastAsia="Times New Roman" w:hAnsi="Verdana"/>
          <w:sz w:val="18"/>
          <w:szCs w:val="20"/>
          <w:lang w:val="en-GB" w:eastAsia="de-DE"/>
        </w:rPr>
      </w:pPr>
      <w:r w:rsidRPr="005016BC">
        <w:rPr>
          <w:rFonts w:ascii="Verdana" w:eastAsia="Times New Roman" w:hAnsi="Verdana"/>
          <w:sz w:val="18"/>
          <w:szCs w:val="20"/>
          <w:lang w:val="en-GB" w:eastAsia="de-DE"/>
        </w:rPr>
        <w:t xml:space="preserve">Figure </w:t>
      </w:r>
      <w:r w:rsidR="00B635D3">
        <w:rPr>
          <w:rFonts w:ascii="Verdana" w:eastAsia="Times New Roman" w:hAnsi="Verdana"/>
          <w:sz w:val="18"/>
          <w:szCs w:val="20"/>
          <w:lang w:val="en-GB" w:eastAsia="de-DE"/>
        </w:rPr>
        <w:t>4</w:t>
      </w:r>
      <w:r w:rsidR="00B635D3" w:rsidRPr="005016BC">
        <w:rPr>
          <w:rFonts w:ascii="Verdana" w:eastAsia="Times New Roman" w:hAnsi="Verdana"/>
          <w:sz w:val="18"/>
          <w:szCs w:val="20"/>
          <w:lang w:val="en-GB" w:eastAsia="de-DE"/>
        </w:rPr>
        <w:t xml:space="preserve"> </w:t>
      </w:r>
      <w:r w:rsidRPr="005016BC">
        <w:rPr>
          <w:rFonts w:ascii="Verdana" w:eastAsia="Times New Roman" w:hAnsi="Verdana"/>
          <w:sz w:val="18"/>
          <w:szCs w:val="20"/>
          <w:lang w:val="en-GB" w:eastAsia="de-DE"/>
        </w:rPr>
        <w:t>Laying of TRITHOR S™ before casting the slab (Source ENSYSTEX Europe)</w:t>
      </w:r>
    </w:p>
    <w:p w:rsidR="005016BC" w:rsidRPr="00CB1B83" w:rsidRDefault="005016BC" w:rsidP="00B635D3">
      <w:pPr>
        <w:autoSpaceDE w:val="0"/>
        <w:autoSpaceDN w:val="0"/>
        <w:adjustRightInd w:val="0"/>
        <w:spacing w:after="0" w:line="240" w:lineRule="auto"/>
        <w:jc w:val="both"/>
        <w:rPr>
          <w:rFonts w:ascii="Verdana" w:hAnsi="Verdana"/>
          <w:sz w:val="20"/>
          <w:lang w:val="en-US" w:eastAsia="en-US"/>
        </w:rPr>
      </w:pPr>
      <w:r w:rsidRPr="00CB1B83">
        <w:rPr>
          <w:rFonts w:ascii="Verdana" w:hAnsi="Verdana"/>
          <w:sz w:val="20"/>
          <w:lang w:val="en-US" w:eastAsia="en-US"/>
        </w:rPr>
        <w:lastRenderedPageBreak/>
        <w:t>In all cases, there is no cleaning nor washing steps of the article.</w:t>
      </w:r>
    </w:p>
    <w:p w:rsidR="005016BC" w:rsidRPr="00CB1B83" w:rsidRDefault="005016BC" w:rsidP="00B635D3">
      <w:pPr>
        <w:autoSpaceDE w:val="0"/>
        <w:autoSpaceDN w:val="0"/>
        <w:adjustRightInd w:val="0"/>
        <w:spacing w:after="0" w:line="240" w:lineRule="auto"/>
        <w:jc w:val="both"/>
        <w:rPr>
          <w:rFonts w:ascii="Verdana" w:hAnsi="Verdana"/>
          <w:sz w:val="20"/>
          <w:lang w:val="en-US" w:eastAsia="en-US"/>
        </w:rPr>
      </w:pPr>
      <w:r w:rsidRPr="00CB1B83">
        <w:rPr>
          <w:rFonts w:ascii="Verdana" w:hAnsi="Verdana"/>
          <w:sz w:val="20"/>
          <w:lang w:val="en-US" w:eastAsia="en-US"/>
        </w:rPr>
        <w:t xml:space="preserve">At the end of constructions, the treated article is completely covered by the different building components and is no more into contact with the open air. </w:t>
      </w:r>
    </w:p>
    <w:p w:rsidR="005016BC" w:rsidRPr="00CB1B83" w:rsidRDefault="005016BC" w:rsidP="00B635D3">
      <w:pPr>
        <w:autoSpaceDE w:val="0"/>
        <w:autoSpaceDN w:val="0"/>
        <w:adjustRightInd w:val="0"/>
        <w:spacing w:after="0" w:line="240" w:lineRule="auto"/>
        <w:rPr>
          <w:rFonts w:ascii="Verdana" w:hAnsi="Verdana"/>
          <w:sz w:val="20"/>
          <w:lang w:val="en-US" w:eastAsia="en-US"/>
        </w:rPr>
      </w:pPr>
    </w:p>
    <w:p w:rsidR="005016BC" w:rsidRPr="00CB1B83" w:rsidRDefault="005016BC" w:rsidP="00B635D3">
      <w:pPr>
        <w:autoSpaceDE w:val="0"/>
        <w:autoSpaceDN w:val="0"/>
        <w:adjustRightInd w:val="0"/>
        <w:spacing w:after="0" w:line="240" w:lineRule="auto"/>
        <w:jc w:val="both"/>
        <w:rPr>
          <w:rFonts w:ascii="Verdana" w:hAnsi="Verdana"/>
          <w:sz w:val="20"/>
          <w:u w:val="single"/>
          <w:lang w:val="en-US" w:eastAsia="en-US"/>
        </w:rPr>
      </w:pPr>
      <w:r w:rsidRPr="00CB1B83">
        <w:rPr>
          <w:rFonts w:ascii="Verdana" w:hAnsi="Verdana"/>
          <w:sz w:val="20"/>
          <w:u w:val="single"/>
          <w:lang w:val="en-US" w:eastAsia="en-US"/>
        </w:rPr>
        <w:t>French market division:</w:t>
      </w:r>
    </w:p>
    <w:p w:rsidR="005016BC" w:rsidRPr="00CB1B83" w:rsidRDefault="005016BC" w:rsidP="00B635D3">
      <w:pPr>
        <w:autoSpaceDE w:val="0"/>
        <w:autoSpaceDN w:val="0"/>
        <w:adjustRightInd w:val="0"/>
        <w:spacing w:after="0" w:line="240" w:lineRule="auto"/>
        <w:jc w:val="both"/>
        <w:rPr>
          <w:rFonts w:ascii="Verdana" w:hAnsi="Verdana"/>
          <w:sz w:val="20"/>
          <w:lang w:val="en-US" w:eastAsia="en-US"/>
        </w:rPr>
      </w:pPr>
      <w:r w:rsidRPr="00CB1B83">
        <w:rPr>
          <w:rFonts w:ascii="Verdana" w:hAnsi="Verdana"/>
          <w:sz w:val="20"/>
          <w:lang w:val="en-US" w:eastAsia="en-US"/>
        </w:rPr>
        <w:t>10% of the annual production of TRITHOR S™ is dedicated to individual houses construction, 20% of the production is dedicated to multi-residential building and the major part of the production is dedicated to the secondary/tertiary buildings (70%).</w:t>
      </w:r>
    </w:p>
    <w:p w:rsidR="005016BC" w:rsidRPr="00CB1B83" w:rsidRDefault="005016BC" w:rsidP="005016BC">
      <w:pPr>
        <w:spacing w:after="0" w:line="260" w:lineRule="atLeast"/>
        <w:rPr>
          <w:rFonts w:ascii="Verdana" w:hAnsi="Verdana"/>
          <w:lang w:val="en-US"/>
        </w:rPr>
      </w:pPr>
    </w:p>
    <w:tbl>
      <w:tblPr>
        <w:tblStyle w:val="Grilledutableau41"/>
        <w:tblW w:w="9690" w:type="dxa"/>
        <w:tblInd w:w="108" w:type="dxa"/>
        <w:tblLook w:val="04A0" w:firstRow="1" w:lastRow="0" w:firstColumn="1" w:lastColumn="0" w:noHBand="0" w:noVBand="1"/>
      </w:tblPr>
      <w:tblGrid>
        <w:gridCol w:w="9690"/>
      </w:tblGrid>
      <w:tr w:rsidR="005016BC" w:rsidRPr="005016BC" w:rsidTr="00503A35">
        <w:tc>
          <w:tcPr>
            <w:tcW w:w="9690" w:type="dxa"/>
            <w:shd w:val="clear" w:color="auto" w:fill="D6E3BC" w:themeFill="accent3" w:themeFillTint="66"/>
          </w:tcPr>
          <w:p w:rsidR="005016BC" w:rsidRPr="005016BC" w:rsidRDefault="005016BC" w:rsidP="005016BC">
            <w:pPr>
              <w:tabs>
                <w:tab w:val="left" w:pos="1418"/>
              </w:tabs>
              <w:spacing w:after="255"/>
              <w:ind w:left="1418" w:hanging="1418"/>
              <w:rPr>
                <w:rFonts w:ascii="Verdana" w:eastAsia="Times New Roman" w:hAnsi="Verdana"/>
                <w:b/>
                <w:sz w:val="20"/>
                <w:szCs w:val="20"/>
                <w:lang w:val="en-GB" w:eastAsia="de-DE"/>
              </w:rPr>
            </w:pPr>
            <w:bookmarkStart w:id="297" w:name="_Toc377651045"/>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16</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rsidR="005016BC" w:rsidRPr="005016BC" w:rsidRDefault="005016BC" w:rsidP="005016BC">
            <w:pPr>
              <w:rPr>
                <w:rFonts w:ascii="Verdana" w:hAnsi="Verdana"/>
                <w:b/>
                <w:sz w:val="20"/>
                <w:lang w:eastAsia="en-US"/>
              </w:rPr>
            </w:pPr>
            <w:r w:rsidRPr="005016BC">
              <w:rPr>
                <w:rFonts w:ascii="Verdana" w:hAnsi="Verdana"/>
                <w:b/>
                <w:sz w:val="20"/>
                <w:lang w:eastAsia="en-US"/>
              </w:rPr>
              <w:t>General information</w:t>
            </w:r>
          </w:p>
          <w:p w:rsidR="005016BC" w:rsidRPr="005016BC" w:rsidRDefault="005016BC" w:rsidP="005016BC">
            <w:pPr>
              <w:rPr>
                <w:rFonts w:ascii="Verdana" w:hAnsi="Verdana"/>
                <w:b/>
                <w:sz w:val="20"/>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4"/>
              <w:gridCol w:w="7422"/>
            </w:tblGrid>
            <w:tr w:rsidR="005016BC" w:rsidRPr="00B635D3" w:rsidTr="00503A35">
              <w:tc>
                <w:tcPr>
                  <w:tcW w:w="2943" w:type="dxa"/>
                  <w:shd w:val="clear" w:color="auto" w:fill="FFFFCC"/>
                  <w:vAlign w:val="center"/>
                </w:tcPr>
                <w:p w:rsidR="005016BC" w:rsidRPr="00B635D3" w:rsidRDefault="005016BC" w:rsidP="00B635D3">
                  <w:pPr>
                    <w:spacing w:after="0" w:line="240" w:lineRule="auto"/>
                    <w:rPr>
                      <w:rFonts w:ascii="Verdana" w:hAnsi="Verdana" w:cs="Arial"/>
                      <w:sz w:val="20"/>
                      <w:szCs w:val="20"/>
                      <w:lang w:val="en-GB" w:eastAsia="en-US"/>
                    </w:rPr>
                  </w:pPr>
                  <w:r w:rsidRPr="00B635D3">
                    <w:rPr>
                      <w:rFonts w:ascii="Verdana" w:hAnsi="Verdana" w:cs="Arial"/>
                      <w:sz w:val="20"/>
                      <w:szCs w:val="20"/>
                      <w:lang w:val="en-GB" w:eastAsia="en-US"/>
                    </w:rPr>
                    <w:t>Assessed PT</w:t>
                  </w:r>
                </w:p>
              </w:tc>
              <w:tc>
                <w:tcPr>
                  <w:tcW w:w="6413" w:type="dxa"/>
                  <w:shd w:val="clear" w:color="auto" w:fill="auto"/>
                  <w:vAlign w:val="center"/>
                </w:tcPr>
                <w:p w:rsidR="005016BC" w:rsidRPr="00B635D3" w:rsidRDefault="005016BC" w:rsidP="00B635D3">
                  <w:pPr>
                    <w:spacing w:after="0" w:line="240" w:lineRule="auto"/>
                    <w:rPr>
                      <w:rFonts w:ascii="Verdana" w:hAnsi="Verdana" w:cs="Arial"/>
                      <w:sz w:val="20"/>
                      <w:szCs w:val="20"/>
                      <w:lang w:val="en-GB" w:eastAsia="en-US"/>
                    </w:rPr>
                  </w:pPr>
                  <w:r w:rsidRPr="00B635D3">
                    <w:rPr>
                      <w:rFonts w:ascii="Verdana" w:hAnsi="Verdana" w:cs="Arial"/>
                      <w:sz w:val="20"/>
                      <w:szCs w:val="20"/>
                      <w:lang w:val="en-GB" w:eastAsia="en-US"/>
                    </w:rPr>
                    <w:t>PT 18</w:t>
                  </w:r>
                </w:p>
              </w:tc>
            </w:tr>
            <w:tr w:rsidR="005016BC" w:rsidRPr="00AA7D96" w:rsidTr="00503A35">
              <w:tc>
                <w:tcPr>
                  <w:tcW w:w="2943" w:type="dxa"/>
                  <w:shd w:val="clear" w:color="auto" w:fill="FFFFCC"/>
                  <w:vAlign w:val="center"/>
                </w:tcPr>
                <w:p w:rsidR="005016BC" w:rsidRPr="00B635D3" w:rsidRDefault="005016BC" w:rsidP="00B635D3">
                  <w:pPr>
                    <w:spacing w:after="0" w:line="240" w:lineRule="auto"/>
                    <w:rPr>
                      <w:rFonts w:ascii="Verdana" w:hAnsi="Verdana" w:cs="Arial"/>
                      <w:sz w:val="20"/>
                      <w:szCs w:val="20"/>
                      <w:lang w:val="en-GB" w:eastAsia="en-US"/>
                    </w:rPr>
                  </w:pPr>
                  <w:r w:rsidRPr="00B635D3">
                    <w:rPr>
                      <w:rFonts w:ascii="Verdana" w:hAnsi="Verdana" w:cs="Arial"/>
                      <w:sz w:val="20"/>
                      <w:szCs w:val="20"/>
                      <w:lang w:val="en-GB" w:eastAsia="en-US"/>
                    </w:rPr>
                    <w:t>Assessed scenarios</w:t>
                  </w:r>
                </w:p>
              </w:tc>
              <w:tc>
                <w:tcPr>
                  <w:tcW w:w="6413" w:type="dxa"/>
                  <w:shd w:val="clear" w:color="auto" w:fill="auto"/>
                  <w:vAlign w:val="center"/>
                </w:tcPr>
                <w:p w:rsidR="005016BC" w:rsidRPr="00B635D3" w:rsidRDefault="005016BC" w:rsidP="00B635D3">
                  <w:pPr>
                    <w:spacing w:before="60" w:after="0" w:line="240" w:lineRule="auto"/>
                    <w:jc w:val="both"/>
                    <w:rPr>
                      <w:rFonts w:ascii="Verdana" w:hAnsi="Verdana" w:cs="Arial"/>
                      <w:sz w:val="20"/>
                      <w:szCs w:val="20"/>
                      <w:lang w:val="en-GB" w:eastAsia="en-US"/>
                    </w:rPr>
                  </w:pPr>
                  <w:r w:rsidRPr="00B635D3">
                    <w:rPr>
                      <w:rFonts w:ascii="Verdana" w:hAnsi="Verdana" w:cs="Arial"/>
                      <w:sz w:val="20"/>
                      <w:szCs w:val="20"/>
                      <w:lang w:val="en-GB" w:eastAsia="en-US"/>
                    </w:rPr>
                    <w:t>TRITHOR S is a chemical-physical barrier for the preventive protection of new building against infestations by termites. TRITHOR S is a geotextile layer sandwiched between two plastic membranes (</w:t>
                  </w:r>
                  <w:r w:rsidR="006B471C">
                    <w:rPr>
                      <w:rFonts w:ascii="Verdana" w:hAnsi="Verdana" w:cs="Arial"/>
                      <w:sz w:val="20"/>
                      <w:szCs w:val="20"/>
                      <w:lang w:val="en-GB" w:eastAsia="en-US"/>
                    </w:rPr>
                    <w:t>MD</w:t>
                  </w:r>
                  <w:r w:rsidRPr="00B635D3">
                    <w:rPr>
                      <w:rFonts w:ascii="Verdana" w:hAnsi="Verdana" w:cs="Arial"/>
                      <w:sz w:val="20"/>
                      <w:szCs w:val="20"/>
                      <w:lang w:val="en-GB" w:eastAsia="en-US"/>
                    </w:rPr>
                    <w:t>PE). The film is composed of an upper layer of 100 µm of polyethylene (not impregnated), an intermediate layer of geotextile impregnated with the insecticidal active substance, permethrin (2</w:t>
                  </w:r>
                  <w:r w:rsidR="00D305B6">
                    <w:rPr>
                      <w:rFonts w:ascii="Verdana" w:hAnsi="Verdana" w:cs="Arial"/>
                      <w:sz w:val="20"/>
                      <w:szCs w:val="20"/>
                      <w:lang w:val="en-GB" w:eastAsia="en-US"/>
                    </w:rPr>
                    <w:t>.15</w:t>
                  </w:r>
                  <w:r w:rsidRPr="00B635D3">
                    <w:rPr>
                      <w:rFonts w:ascii="Verdana" w:hAnsi="Verdana" w:cs="Arial"/>
                      <w:sz w:val="20"/>
                      <w:szCs w:val="20"/>
                      <w:lang w:val="en-GB" w:eastAsia="en-US"/>
                    </w:rPr>
                    <w:t xml:space="preserve"> g/m</w:t>
                  </w:r>
                  <w:r w:rsidRPr="00B635D3">
                    <w:rPr>
                      <w:rFonts w:ascii="Verdana" w:hAnsi="Verdana" w:cs="Arial"/>
                      <w:sz w:val="20"/>
                      <w:szCs w:val="20"/>
                      <w:vertAlign w:val="superscript"/>
                      <w:lang w:val="en-GB" w:eastAsia="en-US"/>
                    </w:rPr>
                    <w:t>2</w:t>
                  </w:r>
                  <w:r w:rsidRPr="00B635D3">
                    <w:rPr>
                      <w:rFonts w:ascii="Verdana" w:hAnsi="Verdana" w:cs="Arial"/>
                      <w:sz w:val="20"/>
                      <w:szCs w:val="20"/>
                      <w:lang w:val="en-GB" w:eastAsia="en-US"/>
                    </w:rPr>
                    <w:t xml:space="preserve">), and a lower layer of 50 µm of polyethylene (not impregnated). Thus, in the TRITHOR S product permethrin is only distributed in the geotextile layer in the film. </w:t>
                  </w:r>
                </w:p>
                <w:p w:rsidR="005016BC" w:rsidRPr="00B635D3" w:rsidRDefault="005016BC">
                  <w:pPr>
                    <w:spacing w:before="60" w:after="0" w:line="240" w:lineRule="auto"/>
                    <w:jc w:val="both"/>
                    <w:rPr>
                      <w:rFonts w:ascii="Verdana" w:hAnsi="Verdana" w:cs="Arial"/>
                      <w:sz w:val="20"/>
                      <w:szCs w:val="20"/>
                      <w:lang w:val="en-GB" w:eastAsia="en-US"/>
                    </w:rPr>
                  </w:pPr>
                  <w:r w:rsidRPr="00B635D3">
                    <w:rPr>
                      <w:rFonts w:ascii="Verdana" w:hAnsi="Verdana" w:cs="Arial"/>
                      <w:sz w:val="20"/>
                      <w:szCs w:val="20"/>
                      <w:lang w:val="en-GB" w:eastAsia="en-US"/>
                    </w:rPr>
                    <w:t xml:space="preserve">The application of TRITHOR S may only be carried out by professional (building activity). The film is placed mainly on the internal perimeter of the house during its construction (horizontally on 50 cm, which corresponds to the largest packaging of the product), to establishing a barrier to prevent any entrance of the termites inside the building. </w:t>
                  </w:r>
                </w:p>
              </w:tc>
            </w:tr>
            <w:tr w:rsidR="005016BC" w:rsidRPr="00AA7D96" w:rsidTr="00503A35">
              <w:tc>
                <w:tcPr>
                  <w:tcW w:w="2943" w:type="dxa"/>
                  <w:shd w:val="clear" w:color="auto" w:fill="FFFFCC"/>
                  <w:vAlign w:val="center"/>
                </w:tcPr>
                <w:p w:rsidR="005016BC" w:rsidRPr="00B635D3" w:rsidRDefault="005016BC" w:rsidP="00B635D3">
                  <w:pPr>
                    <w:spacing w:after="0" w:line="240" w:lineRule="auto"/>
                    <w:rPr>
                      <w:rFonts w:ascii="Verdana" w:hAnsi="Verdana" w:cs="Arial"/>
                      <w:sz w:val="20"/>
                      <w:szCs w:val="20"/>
                      <w:lang w:val="en-GB" w:eastAsia="en-US"/>
                    </w:rPr>
                  </w:pPr>
                  <w:r w:rsidRPr="00B635D3">
                    <w:rPr>
                      <w:rFonts w:ascii="Verdana" w:hAnsi="Verdana" w:cs="Arial"/>
                      <w:sz w:val="20"/>
                      <w:szCs w:val="20"/>
                      <w:lang w:val="en-GB" w:eastAsia="en-US"/>
                    </w:rPr>
                    <w:t>ESD(s) used</w:t>
                  </w:r>
                </w:p>
              </w:tc>
              <w:tc>
                <w:tcPr>
                  <w:tcW w:w="6413" w:type="dxa"/>
                  <w:shd w:val="clear" w:color="auto" w:fill="auto"/>
                  <w:vAlign w:val="center"/>
                </w:tcPr>
                <w:p w:rsidR="005016BC" w:rsidRPr="00B635D3" w:rsidRDefault="005016BC" w:rsidP="00B635D3">
                  <w:pPr>
                    <w:spacing w:before="60" w:after="120" w:line="240" w:lineRule="auto"/>
                    <w:jc w:val="both"/>
                    <w:rPr>
                      <w:rFonts w:ascii="Verdana" w:hAnsi="Verdana" w:cs="Arial"/>
                      <w:sz w:val="20"/>
                      <w:szCs w:val="20"/>
                      <w:lang w:val="en-GB" w:eastAsia="en-US"/>
                    </w:rPr>
                  </w:pPr>
                  <w:r w:rsidRPr="00B635D3">
                    <w:rPr>
                      <w:rFonts w:ascii="Verdana" w:hAnsi="Verdana" w:cs="Arial"/>
                      <w:sz w:val="20"/>
                      <w:szCs w:val="20"/>
                      <w:lang w:val="en-GB" w:eastAsia="en-US"/>
                    </w:rPr>
                    <w:t>No information is available in the ESDs for insecticides (PT18) or wood preservatives (PT8) regarding the assessment of preventive termite treatments. However, the environmental risk assessment has been performed considering equations and default values from these two documents with adaptations as described below.</w:t>
                  </w:r>
                </w:p>
              </w:tc>
            </w:tr>
            <w:tr w:rsidR="005016BC" w:rsidRPr="00B635D3" w:rsidTr="00503A35">
              <w:tc>
                <w:tcPr>
                  <w:tcW w:w="2943" w:type="dxa"/>
                  <w:shd w:val="clear" w:color="auto" w:fill="FFFFCC"/>
                  <w:vAlign w:val="center"/>
                </w:tcPr>
                <w:p w:rsidR="005016BC" w:rsidRPr="00B635D3" w:rsidRDefault="005016BC" w:rsidP="00B635D3">
                  <w:pPr>
                    <w:spacing w:after="0" w:line="240" w:lineRule="auto"/>
                    <w:rPr>
                      <w:rFonts w:ascii="Verdana" w:hAnsi="Verdana" w:cs="Arial"/>
                      <w:sz w:val="20"/>
                      <w:szCs w:val="20"/>
                      <w:lang w:val="en-GB" w:eastAsia="en-US"/>
                    </w:rPr>
                  </w:pPr>
                  <w:r w:rsidRPr="00B635D3">
                    <w:rPr>
                      <w:rFonts w:ascii="Verdana" w:hAnsi="Verdana" w:cs="Arial"/>
                      <w:sz w:val="20"/>
                      <w:szCs w:val="20"/>
                      <w:lang w:val="en-GB" w:eastAsia="en-US"/>
                    </w:rPr>
                    <w:t>Approach</w:t>
                  </w:r>
                </w:p>
              </w:tc>
              <w:tc>
                <w:tcPr>
                  <w:tcW w:w="6413" w:type="dxa"/>
                  <w:shd w:val="clear" w:color="auto" w:fill="auto"/>
                  <w:vAlign w:val="center"/>
                </w:tcPr>
                <w:p w:rsidR="005016BC" w:rsidRPr="00B635D3" w:rsidRDefault="005016BC" w:rsidP="00B635D3">
                  <w:pPr>
                    <w:spacing w:before="60" w:after="120" w:line="240" w:lineRule="auto"/>
                    <w:rPr>
                      <w:rFonts w:ascii="Verdana" w:hAnsi="Verdana" w:cs="Arial"/>
                      <w:sz w:val="20"/>
                      <w:szCs w:val="20"/>
                      <w:lang w:val="en-GB" w:eastAsia="en-US"/>
                    </w:rPr>
                  </w:pPr>
                  <w:r w:rsidRPr="00B635D3">
                    <w:rPr>
                      <w:rFonts w:ascii="Verdana" w:hAnsi="Verdana" w:cs="Arial"/>
                      <w:sz w:val="20"/>
                      <w:szCs w:val="20"/>
                      <w:lang w:val="en-GB" w:eastAsia="en-US"/>
                    </w:rPr>
                    <w:t>Average consumption</w:t>
                  </w:r>
                </w:p>
              </w:tc>
            </w:tr>
            <w:tr w:rsidR="005016BC" w:rsidRPr="00AA7D96" w:rsidTr="00503A35">
              <w:tc>
                <w:tcPr>
                  <w:tcW w:w="2943" w:type="dxa"/>
                  <w:shd w:val="clear" w:color="auto" w:fill="FFFFCC"/>
                  <w:vAlign w:val="center"/>
                </w:tcPr>
                <w:p w:rsidR="005016BC" w:rsidRPr="00B635D3" w:rsidRDefault="005016BC" w:rsidP="00B635D3">
                  <w:pPr>
                    <w:spacing w:after="0" w:line="240" w:lineRule="auto"/>
                    <w:rPr>
                      <w:rFonts w:ascii="Verdana" w:hAnsi="Verdana" w:cs="Arial"/>
                      <w:sz w:val="20"/>
                      <w:szCs w:val="20"/>
                      <w:lang w:val="en-GB" w:eastAsia="en-US"/>
                    </w:rPr>
                  </w:pPr>
                  <w:r w:rsidRPr="00B635D3">
                    <w:rPr>
                      <w:rFonts w:ascii="Verdana" w:hAnsi="Verdana" w:cs="Arial"/>
                      <w:sz w:val="20"/>
                      <w:szCs w:val="20"/>
                      <w:lang w:val="en-GB" w:eastAsia="en-US"/>
                    </w:rPr>
                    <w:t>Distribution in the environment</w:t>
                  </w:r>
                </w:p>
              </w:tc>
              <w:tc>
                <w:tcPr>
                  <w:tcW w:w="6413" w:type="dxa"/>
                  <w:shd w:val="clear" w:color="auto" w:fill="auto"/>
                  <w:vAlign w:val="center"/>
                </w:tcPr>
                <w:p w:rsidR="005016BC" w:rsidRPr="00B635D3" w:rsidRDefault="005016BC" w:rsidP="00B635D3">
                  <w:pPr>
                    <w:spacing w:after="0" w:line="240" w:lineRule="auto"/>
                    <w:rPr>
                      <w:rFonts w:ascii="Verdana" w:hAnsi="Verdana" w:cs="Arial"/>
                      <w:sz w:val="20"/>
                      <w:szCs w:val="20"/>
                      <w:lang w:val="en-GB" w:eastAsia="en-US"/>
                    </w:rPr>
                  </w:pPr>
                  <w:r w:rsidRPr="00B635D3">
                    <w:rPr>
                      <w:rFonts w:ascii="Verdana" w:hAnsi="Verdana" w:cs="Arial"/>
                      <w:sz w:val="20"/>
                      <w:szCs w:val="20"/>
                      <w:lang w:val="en-GB" w:eastAsia="en-US"/>
                    </w:rPr>
                    <w:t>Calculated based on ECHA Guidance on the BPR Vol IV Part B ; April 2015</w:t>
                  </w:r>
                </w:p>
              </w:tc>
            </w:tr>
            <w:tr w:rsidR="005016BC" w:rsidRPr="00AA7D96" w:rsidTr="00503A35">
              <w:tc>
                <w:tcPr>
                  <w:tcW w:w="2943" w:type="dxa"/>
                  <w:shd w:val="clear" w:color="auto" w:fill="FFFFCC"/>
                  <w:vAlign w:val="center"/>
                </w:tcPr>
                <w:p w:rsidR="005016BC" w:rsidRPr="00B635D3" w:rsidRDefault="005016BC" w:rsidP="00B635D3">
                  <w:pPr>
                    <w:spacing w:after="0" w:line="240" w:lineRule="auto"/>
                    <w:rPr>
                      <w:rFonts w:ascii="Verdana" w:hAnsi="Verdana" w:cs="Arial"/>
                      <w:sz w:val="20"/>
                      <w:szCs w:val="20"/>
                      <w:lang w:val="en-GB" w:eastAsia="en-US"/>
                    </w:rPr>
                  </w:pPr>
                  <w:r w:rsidRPr="00B635D3">
                    <w:rPr>
                      <w:rFonts w:ascii="Verdana" w:hAnsi="Verdana" w:cs="Arial"/>
                      <w:sz w:val="20"/>
                      <w:szCs w:val="20"/>
                      <w:lang w:val="en-GB" w:eastAsia="en-US"/>
                    </w:rPr>
                    <w:t>Groundwater simulation</w:t>
                  </w:r>
                </w:p>
              </w:tc>
              <w:tc>
                <w:tcPr>
                  <w:tcW w:w="6413" w:type="dxa"/>
                  <w:shd w:val="clear" w:color="auto" w:fill="auto"/>
                  <w:vAlign w:val="center"/>
                </w:tcPr>
                <w:p w:rsidR="005016BC" w:rsidRPr="00B635D3" w:rsidRDefault="005016BC" w:rsidP="00B635D3">
                  <w:pPr>
                    <w:spacing w:after="0" w:line="240" w:lineRule="auto"/>
                    <w:rPr>
                      <w:rFonts w:ascii="Verdana" w:hAnsi="Verdana" w:cs="Arial"/>
                      <w:sz w:val="20"/>
                      <w:szCs w:val="20"/>
                      <w:lang w:val="en-GB" w:eastAsia="en-US"/>
                    </w:rPr>
                  </w:pPr>
                  <w:r w:rsidRPr="00B635D3">
                    <w:rPr>
                      <w:rFonts w:ascii="Verdana" w:hAnsi="Verdana" w:cs="Arial"/>
                      <w:sz w:val="20"/>
                      <w:szCs w:val="20"/>
                      <w:lang w:val="en-GB" w:eastAsia="en-US"/>
                    </w:rPr>
                    <w:t>A higher tier model (FOCUS model) is performed</w:t>
                  </w:r>
                </w:p>
              </w:tc>
            </w:tr>
            <w:tr w:rsidR="005016BC" w:rsidRPr="00B635D3" w:rsidTr="00503A35">
              <w:tc>
                <w:tcPr>
                  <w:tcW w:w="2943" w:type="dxa"/>
                  <w:shd w:val="clear" w:color="auto" w:fill="FFFFCC"/>
                  <w:vAlign w:val="center"/>
                </w:tcPr>
                <w:p w:rsidR="005016BC" w:rsidRPr="00B635D3" w:rsidRDefault="005016BC" w:rsidP="00B635D3">
                  <w:pPr>
                    <w:spacing w:after="0" w:line="240" w:lineRule="auto"/>
                    <w:rPr>
                      <w:rFonts w:ascii="Verdana" w:hAnsi="Verdana" w:cs="Arial"/>
                      <w:sz w:val="20"/>
                      <w:szCs w:val="20"/>
                      <w:lang w:val="en-GB" w:eastAsia="en-US"/>
                    </w:rPr>
                  </w:pPr>
                  <w:r w:rsidRPr="00B635D3">
                    <w:rPr>
                      <w:rFonts w:ascii="Verdana" w:hAnsi="Verdana" w:cs="Arial"/>
                      <w:sz w:val="20"/>
                      <w:szCs w:val="20"/>
                      <w:lang w:val="en-GB" w:eastAsia="en-US"/>
                    </w:rPr>
                    <w:t>Confidential Annexes</w:t>
                  </w:r>
                </w:p>
              </w:tc>
              <w:tc>
                <w:tcPr>
                  <w:tcW w:w="6413" w:type="dxa"/>
                  <w:shd w:val="clear" w:color="auto" w:fill="auto"/>
                  <w:vAlign w:val="center"/>
                </w:tcPr>
                <w:p w:rsidR="005016BC" w:rsidRPr="00B635D3" w:rsidRDefault="005016BC" w:rsidP="00B635D3">
                  <w:pPr>
                    <w:spacing w:after="0" w:line="240" w:lineRule="auto"/>
                    <w:rPr>
                      <w:rFonts w:ascii="Verdana" w:hAnsi="Verdana" w:cs="Arial"/>
                      <w:b/>
                      <w:sz w:val="20"/>
                      <w:szCs w:val="20"/>
                      <w:lang w:val="en-GB" w:eastAsia="en-US"/>
                    </w:rPr>
                  </w:pPr>
                  <w:r w:rsidRPr="00B635D3">
                    <w:rPr>
                      <w:rFonts w:ascii="Verdana" w:hAnsi="Verdana" w:cs="Arial"/>
                      <w:sz w:val="20"/>
                      <w:szCs w:val="20"/>
                      <w:lang w:val="en-GB" w:eastAsia="en-US"/>
                    </w:rPr>
                    <w:t>No</w:t>
                  </w:r>
                </w:p>
              </w:tc>
            </w:tr>
            <w:tr w:rsidR="005016BC" w:rsidRPr="00AA7D96" w:rsidTr="00503A35">
              <w:tc>
                <w:tcPr>
                  <w:tcW w:w="2943" w:type="dxa"/>
                  <w:shd w:val="clear" w:color="auto" w:fill="FFFFCC"/>
                  <w:vAlign w:val="center"/>
                </w:tcPr>
                <w:p w:rsidR="005016BC" w:rsidRPr="00B635D3" w:rsidRDefault="005016BC" w:rsidP="00B635D3">
                  <w:pPr>
                    <w:spacing w:after="0" w:line="240" w:lineRule="auto"/>
                    <w:rPr>
                      <w:rFonts w:ascii="Verdana" w:hAnsi="Verdana" w:cs="Arial"/>
                      <w:sz w:val="20"/>
                      <w:szCs w:val="20"/>
                      <w:lang w:val="en-GB" w:eastAsia="en-US"/>
                    </w:rPr>
                  </w:pPr>
                  <w:r w:rsidRPr="00B635D3">
                    <w:rPr>
                      <w:rFonts w:ascii="Verdana" w:hAnsi="Verdana" w:cs="Arial"/>
                      <w:sz w:val="20"/>
                      <w:szCs w:val="20"/>
                      <w:lang w:val="en-GB" w:eastAsia="en-US"/>
                    </w:rPr>
                    <w:t>Life cycle steps assessed</w:t>
                  </w:r>
                </w:p>
              </w:tc>
              <w:tc>
                <w:tcPr>
                  <w:tcW w:w="6413" w:type="dxa"/>
                  <w:shd w:val="clear" w:color="auto" w:fill="auto"/>
                  <w:vAlign w:val="center"/>
                </w:tcPr>
                <w:p w:rsidR="005016BC" w:rsidRPr="00B635D3" w:rsidRDefault="005016BC" w:rsidP="00B635D3">
                  <w:pPr>
                    <w:spacing w:before="60" w:after="0" w:line="240" w:lineRule="auto"/>
                    <w:ind w:left="360"/>
                    <w:contextualSpacing/>
                    <w:rPr>
                      <w:rFonts w:ascii="Verdana" w:hAnsi="Verdana" w:cs="Arial"/>
                      <w:sz w:val="20"/>
                      <w:szCs w:val="20"/>
                      <w:lang w:val="en-GB" w:eastAsia="en-US"/>
                    </w:rPr>
                  </w:pPr>
                  <w:r w:rsidRPr="00B635D3">
                    <w:rPr>
                      <w:rFonts w:ascii="Verdana" w:hAnsi="Verdana" w:cs="Arial"/>
                      <w:sz w:val="20"/>
                      <w:szCs w:val="20"/>
                      <w:lang w:val="en-GB" w:eastAsia="en-US"/>
                    </w:rPr>
                    <w:t>Releases into the environment can take place from the following steps:</w:t>
                  </w:r>
                </w:p>
                <w:p w:rsidR="005016BC" w:rsidRPr="00B635D3" w:rsidRDefault="005016BC" w:rsidP="00B635D3">
                  <w:pPr>
                    <w:spacing w:before="60" w:after="0" w:line="240" w:lineRule="auto"/>
                    <w:ind w:left="360"/>
                    <w:contextualSpacing/>
                    <w:rPr>
                      <w:rFonts w:ascii="Verdana" w:hAnsi="Verdana" w:cs="Arial"/>
                      <w:sz w:val="20"/>
                      <w:szCs w:val="20"/>
                      <w:highlight w:val="yellow"/>
                      <w:lang w:val="en-GB" w:eastAsia="en-US"/>
                    </w:rPr>
                  </w:pPr>
                </w:p>
                <w:p w:rsidR="005016BC" w:rsidRPr="00B635D3" w:rsidRDefault="005016BC" w:rsidP="00B635D3">
                  <w:pPr>
                    <w:numPr>
                      <w:ilvl w:val="0"/>
                      <w:numId w:val="16"/>
                    </w:numPr>
                    <w:spacing w:before="60" w:after="0" w:line="240" w:lineRule="auto"/>
                    <w:contextualSpacing/>
                    <w:rPr>
                      <w:rFonts w:ascii="Verdana" w:hAnsi="Verdana" w:cs="Arial"/>
                      <w:sz w:val="20"/>
                      <w:szCs w:val="20"/>
                      <w:u w:val="single"/>
                      <w:lang w:val="en-GB" w:eastAsia="en-US"/>
                    </w:rPr>
                  </w:pPr>
                  <w:r w:rsidRPr="00B635D3">
                    <w:rPr>
                      <w:rFonts w:ascii="Verdana" w:hAnsi="Verdana" w:cs="Arial"/>
                      <w:sz w:val="20"/>
                      <w:szCs w:val="20"/>
                      <w:u w:val="single"/>
                      <w:lang w:val="en-GB" w:eastAsia="en-US"/>
                    </w:rPr>
                    <w:t>Construction step</w:t>
                  </w:r>
                </w:p>
                <w:p w:rsidR="005016BC" w:rsidRPr="00B635D3" w:rsidRDefault="005016BC" w:rsidP="00B635D3">
                  <w:pPr>
                    <w:spacing w:before="60" w:after="0" w:line="240" w:lineRule="auto"/>
                    <w:ind w:left="360"/>
                    <w:contextualSpacing/>
                    <w:jc w:val="both"/>
                    <w:rPr>
                      <w:rFonts w:ascii="Verdana" w:hAnsi="Verdana" w:cs="Arial"/>
                      <w:sz w:val="20"/>
                      <w:szCs w:val="20"/>
                      <w:lang w:val="en-GB" w:eastAsia="en-US"/>
                    </w:rPr>
                  </w:pPr>
                  <w:r w:rsidRPr="00B635D3">
                    <w:rPr>
                      <w:rFonts w:ascii="Verdana" w:hAnsi="Verdana" w:cs="Arial"/>
                      <w:sz w:val="20"/>
                      <w:szCs w:val="20"/>
                      <w:lang w:val="en-GB" w:eastAsia="en-US"/>
                    </w:rPr>
                    <w:t xml:space="preserve">A time-interval of 2 weeks can be considered between the TRITHOR S installation and the slab pouring. During this interval, a short-term exposure of the environment by rainfall events is considered as relevant. Two separate theoretical environments can be considered, </w:t>
                  </w:r>
                  <w:r w:rsidR="00C63169">
                    <w:rPr>
                      <w:rFonts w:ascii="Verdana" w:hAnsi="Verdana" w:cs="Arial"/>
                      <w:sz w:val="20"/>
                      <w:szCs w:val="20"/>
                      <w:lang w:val="en-GB" w:eastAsia="en-US"/>
                    </w:rPr>
                    <w:t>depending on whether</w:t>
                  </w:r>
                  <w:r w:rsidRPr="00B635D3">
                    <w:rPr>
                      <w:rFonts w:ascii="Verdana" w:hAnsi="Verdana" w:cs="Arial"/>
                      <w:sz w:val="20"/>
                      <w:szCs w:val="20"/>
                      <w:lang w:val="en-GB" w:eastAsia="en-US"/>
                    </w:rPr>
                    <w:t xml:space="preserve"> emissions directed either to adjacent soil</w:t>
                  </w:r>
                  <w:r w:rsidR="00C63169">
                    <w:rPr>
                      <w:rFonts w:ascii="Verdana" w:hAnsi="Verdana" w:cs="Arial"/>
                      <w:sz w:val="20"/>
                      <w:szCs w:val="20"/>
                      <w:lang w:val="en-GB" w:eastAsia="en-US"/>
                    </w:rPr>
                    <w:t xml:space="preserve"> (here below called “rural area”)</w:t>
                  </w:r>
                  <w:r w:rsidRPr="00B635D3">
                    <w:rPr>
                      <w:rFonts w:ascii="Verdana" w:hAnsi="Verdana" w:cs="Arial"/>
                      <w:sz w:val="20"/>
                      <w:szCs w:val="20"/>
                      <w:lang w:val="en-GB" w:eastAsia="en-US"/>
                    </w:rPr>
                    <w:t>, or to a sewage treatment plant (STP)</w:t>
                  </w:r>
                  <w:r w:rsidR="00C63169">
                    <w:rPr>
                      <w:rFonts w:ascii="Verdana" w:hAnsi="Verdana" w:cs="Arial"/>
                      <w:sz w:val="20"/>
                      <w:szCs w:val="20"/>
                      <w:lang w:val="en-GB" w:eastAsia="en-US"/>
                    </w:rPr>
                    <w:t xml:space="preserve"> (here below called “urban area”)</w:t>
                  </w:r>
                  <w:r w:rsidRPr="00B635D3">
                    <w:rPr>
                      <w:rFonts w:ascii="Verdana" w:hAnsi="Verdana" w:cs="Arial"/>
                      <w:sz w:val="20"/>
                      <w:szCs w:val="20"/>
                      <w:lang w:val="en-GB" w:eastAsia="en-US"/>
                    </w:rPr>
                    <w:t>, respectively.</w:t>
                  </w:r>
                </w:p>
                <w:p w:rsidR="005016BC" w:rsidRPr="00B635D3" w:rsidRDefault="005016BC" w:rsidP="00B635D3">
                  <w:pPr>
                    <w:spacing w:before="60" w:after="0" w:line="240" w:lineRule="auto"/>
                    <w:ind w:left="360"/>
                    <w:contextualSpacing/>
                    <w:rPr>
                      <w:rFonts w:ascii="Verdana" w:hAnsi="Verdana" w:cs="Arial"/>
                      <w:sz w:val="20"/>
                      <w:szCs w:val="20"/>
                      <w:lang w:val="en-GB" w:eastAsia="en-US"/>
                    </w:rPr>
                  </w:pP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5"/>
                    <w:gridCol w:w="916"/>
                    <w:gridCol w:w="640"/>
                    <w:gridCol w:w="673"/>
                    <w:gridCol w:w="856"/>
                    <w:gridCol w:w="995"/>
                    <w:gridCol w:w="1523"/>
                  </w:tblGrid>
                  <w:tr w:rsidR="005016BC" w:rsidRPr="00B635D3" w:rsidTr="00CB1B83">
                    <w:trPr>
                      <w:trHeight w:val="397"/>
                    </w:trPr>
                    <w:tc>
                      <w:tcPr>
                        <w:tcW w:w="1485" w:type="dxa"/>
                        <w:vMerge w:val="restart"/>
                        <w:shd w:val="clear" w:color="auto" w:fill="D9D9D9"/>
                        <w:vAlign w:val="center"/>
                      </w:tcPr>
                      <w:p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r w:rsidRPr="00B635D3">
                          <w:rPr>
                            <w:rFonts w:ascii="Verdana" w:hAnsi="Verdana" w:cs="Arial"/>
                            <w:color w:val="000000"/>
                            <w:sz w:val="20"/>
                            <w:szCs w:val="20"/>
                            <w:lang w:val="en-GB" w:eastAsia="en-US"/>
                          </w:rPr>
                          <w:lastRenderedPageBreak/>
                          <w:t>Step</w:t>
                        </w:r>
                      </w:p>
                    </w:tc>
                    <w:tc>
                      <w:tcPr>
                        <w:tcW w:w="916" w:type="dxa"/>
                        <w:vMerge w:val="restart"/>
                        <w:shd w:val="clear" w:color="auto" w:fill="D9D9D9"/>
                        <w:vAlign w:val="center"/>
                      </w:tcPr>
                      <w:p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Area</w:t>
                        </w:r>
                      </w:p>
                    </w:tc>
                    <w:tc>
                      <w:tcPr>
                        <w:tcW w:w="4687" w:type="dxa"/>
                        <w:gridSpan w:val="5"/>
                        <w:shd w:val="clear" w:color="auto" w:fill="D9D9D9"/>
                        <w:vAlign w:val="center"/>
                      </w:tcPr>
                      <w:p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Environmental compartments (Construction step)</w:t>
                        </w:r>
                      </w:p>
                    </w:tc>
                  </w:tr>
                  <w:tr w:rsidR="00BC58E9" w:rsidRPr="00B635D3" w:rsidTr="00CB1B83">
                    <w:trPr>
                      <w:trHeight w:val="397"/>
                    </w:trPr>
                    <w:tc>
                      <w:tcPr>
                        <w:tcW w:w="1485" w:type="dxa"/>
                        <w:vMerge/>
                        <w:shd w:val="clear" w:color="auto" w:fill="D9D9D9"/>
                        <w:vAlign w:val="center"/>
                      </w:tcPr>
                      <w:p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p>
                    </w:tc>
                    <w:tc>
                      <w:tcPr>
                        <w:tcW w:w="916" w:type="dxa"/>
                        <w:vMerge/>
                        <w:shd w:val="clear" w:color="auto" w:fill="D9D9D9"/>
                        <w:vAlign w:val="center"/>
                      </w:tcPr>
                      <w:p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p>
                    </w:tc>
                    <w:tc>
                      <w:tcPr>
                        <w:tcW w:w="640" w:type="dxa"/>
                        <w:shd w:val="clear" w:color="auto" w:fill="D9D9D9"/>
                        <w:vAlign w:val="center"/>
                      </w:tcPr>
                      <w:p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Air</w:t>
                        </w:r>
                      </w:p>
                    </w:tc>
                    <w:tc>
                      <w:tcPr>
                        <w:tcW w:w="673" w:type="dxa"/>
                        <w:shd w:val="clear" w:color="auto" w:fill="D9D9D9"/>
                        <w:vAlign w:val="center"/>
                      </w:tcPr>
                      <w:p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vertAlign w:val="subscript"/>
                            <w:lang w:val="en-GB" w:eastAsia="en-US"/>
                          </w:rPr>
                        </w:pPr>
                        <w:r w:rsidRPr="00B635D3">
                          <w:rPr>
                            <w:rFonts w:ascii="Verdana" w:hAnsi="Verdana" w:cs="Arial"/>
                            <w:color w:val="000000"/>
                            <w:sz w:val="20"/>
                            <w:szCs w:val="20"/>
                            <w:lang w:val="en-GB" w:eastAsia="en-US"/>
                          </w:rPr>
                          <w:t>STP</w:t>
                        </w:r>
                      </w:p>
                    </w:tc>
                    <w:tc>
                      <w:tcPr>
                        <w:tcW w:w="856" w:type="dxa"/>
                        <w:shd w:val="clear" w:color="auto" w:fill="D9D9D9"/>
                        <w:vAlign w:val="center"/>
                      </w:tcPr>
                      <w:p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Soil</w:t>
                        </w:r>
                      </w:p>
                    </w:tc>
                    <w:tc>
                      <w:tcPr>
                        <w:tcW w:w="995" w:type="dxa"/>
                        <w:shd w:val="clear" w:color="auto" w:fill="D9D9D9"/>
                        <w:vAlign w:val="center"/>
                      </w:tcPr>
                      <w:p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Surface water</w:t>
                        </w:r>
                      </w:p>
                    </w:tc>
                    <w:tc>
                      <w:tcPr>
                        <w:tcW w:w="1523" w:type="dxa"/>
                        <w:shd w:val="clear" w:color="auto" w:fill="D9D9D9"/>
                        <w:vAlign w:val="center"/>
                      </w:tcPr>
                      <w:p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Groundwater</w:t>
                        </w:r>
                      </w:p>
                    </w:tc>
                  </w:tr>
                  <w:tr w:rsidR="00BC58E9" w:rsidRPr="00B635D3" w:rsidTr="00CB1B83">
                    <w:trPr>
                      <w:trHeight w:val="454"/>
                    </w:trPr>
                    <w:tc>
                      <w:tcPr>
                        <w:tcW w:w="1485" w:type="dxa"/>
                        <w:vMerge w:val="restart"/>
                        <w:shd w:val="clear" w:color="auto" w:fill="FFFFFF" w:themeFill="background1"/>
                        <w:vAlign w:val="center"/>
                      </w:tcPr>
                      <w:p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Construction step</w:t>
                        </w:r>
                      </w:p>
                    </w:tc>
                    <w:tc>
                      <w:tcPr>
                        <w:tcW w:w="916" w:type="dxa"/>
                        <w:shd w:val="clear" w:color="auto" w:fill="FFFFFF" w:themeFill="background1"/>
                        <w:vAlign w:val="center"/>
                      </w:tcPr>
                      <w:p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Urban</w:t>
                        </w:r>
                      </w:p>
                    </w:tc>
                    <w:tc>
                      <w:tcPr>
                        <w:tcW w:w="640" w:type="dxa"/>
                        <w:shd w:val="clear" w:color="auto" w:fill="FFFFFF" w:themeFill="background1"/>
                        <w:vAlign w:val="center"/>
                      </w:tcPr>
                      <w:p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w:t>
                        </w:r>
                      </w:p>
                    </w:tc>
                    <w:tc>
                      <w:tcPr>
                        <w:tcW w:w="673" w:type="dxa"/>
                        <w:shd w:val="clear" w:color="auto" w:fill="FFFFFF" w:themeFill="background1"/>
                        <w:vAlign w:val="center"/>
                      </w:tcPr>
                      <w:p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w:t>
                        </w:r>
                      </w:p>
                    </w:tc>
                    <w:tc>
                      <w:tcPr>
                        <w:tcW w:w="856" w:type="dxa"/>
                        <w:shd w:val="clear" w:color="auto" w:fill="FFFFFF" w:themeFill="background1"/>
                        <w:vAlign w:val="center"/>
                      </w:tcPr>
                      <w:p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w:t>
                        </w:r>
                      </w:p>
                    </w:tc>
                    <w:tc>
                      <w:tcPr>
                        <w:tcW w:w="995" w:type="dxa"/>
                        <w:shd w:val="clear" w:color="auto" w:fill="FFFFFF" w:themeFill="background1"/>
                        <w:vAlign w:val="center"/>
                      </w:tcPr>
                      <w:p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w:t>
                        </w:r>
                      </w:p>
                    </w:tc>
                    <w:tc>
                      <w:tcPr>
                        <w:tcW w:w="1523" w:type="dxa"/>
                        <w:shd w:val="clear" w:color="auto" w:fill="FFFFFF" w:themeFill="background1"/>
                        <w:vAlign w:val="center"/>
                      </w:tcPr>
                      <w:p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w:t>
                        </w:r>
                      </w:p>
                    </w:tc>
                  </w:tr>
                  <w:tr w:rsidR="00BC58E9" w:rsidRPr="00B635D3" w:rsidTr="00CB1B83">
                    <w:trPr>
                      <w:trHeight w:val="454"/>
                    </w:trPr>
                    <w:tc>
                      <w:tcPr>
                        <w:tcW w:w="1485" w:type="dxa"/>
                        <w:vMerge/>
                        <w:shd w:val="clear" w:color="auto" w:fill="FFFFFF" w:themeFill="background1"/>
                        <w:vAlign w:val="center"/>
                      </w:tcPr>
                      <w:p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p>
                    </w:tc>
                    <w:tc>
                      <w:tcPr>
                        <w:tcW w:w="916" w:type="dxa"/>
                        <w:shd w:val="clear" w:color="auto" w:fill="FFFFFF" w:themeFill="background1"/>
                        <w:vAlign w:val="center"/>
                      </w:tcPr>
                      <w:p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Rural</w:t>
                        </w:r>
                      </w:p>
                    </w:tc>
                    <w:tc>
                      <w:tcPr>
                        <w:tcW w:w="640" w:type="dxa"/>
                        <w:shd w:val="clear" w:color="auto" w:fill="FFFFFF" w:themeFill="background1"/>
                        <w:vAlign w:val="center"/>
                      </w:tcPr>
                      <w:p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w:t>
                        </w:r>
                      </w:p>
                    </w:tc>
                    <w:tc>
                      <w:tcPr>
                        <w:tcW w:w="673" w:type="dxa"/>
                        <w:shd w:val="clear" w:color="auto" w:fill="FFFFFF" w:themeFill="background1"/>
                        <w:vAlign w:val="center"/>
                      </w:tcPr>
                      <w:p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w:t>
                        </w:r>
                      </w:p>
                    </w:tc>
                    <w:tc>
                      <w:tcPr>
                        <w:tcW w:w="856" w:type="dxa"/>
                        <w:shd w:val="clear" w:color="auto" w:fill="FFFFFF" w:themeFill="background1"/>
                        <w:vAlign w:val="center"/>
                      </w:tcPr>
                      <w:p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w:t>
                        </w:r>
                      </w:p>
                    </w:tc>
                    <w:tc>
                      <w:tcPr>
                        <w:tcW w:w="995" w:type="dxa"/>
                        <w:shd w:val="clear" w:color="auto" w:fill="FFFFFF" w:themeFill="background1"/>
                        <w:vAlign w:val="center"/>
                      </w:tcPr>
                      <w:p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w:t>
                        </w:r>
                      </w:p>
                    </w:tc>
                    <w:tc>
                      <w:tcPr>
                        <w:tcW w:w="1523" w:type="dxa"/>
                        <w:shd w:val="clear" w:color="auto" w:fill="FFFFFF" w:themeFill="background1"/>
                        <w:vAlign w:val="center"/>
                      </w:tcPr>
                      <w:p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w:t>
                        </w:r>
                      </w:p>
                    </w:tc>
                  </w:tr>
                </w:tbl>
                <w:p w:rsidR="005016BC" w:rsidRPr="00B635D3" w:rsidRDefault="005016BC" w:rsidP="00B635D3">
                  <w:pPr>
                    <w:spacing w:before="60" w:after="0" w:line="240" w:lineRule="auto"/>
                    <w:ind w:left="360"/>
                    <w:contextualSpacing/>
                    <w:rPr>
                      <w:rFonts w:ascii="Verdana" w:hAnsi="Verdana" w:cs="Arial"/>
                      <w:sz w:val="20"/>
                      <w:szCs w:val="20"/>
                      <w:lang w:val="en-GB" w:eastAsia="en-US"/>
                    </w:rPr>
                  </w:pPr>
                </w:p>
                <w:p w:rsidR="005016BC" w:rsidRPr="00B635D3" w:rsidRDefault="005016BC" w:rsidP="00B635D3">
                  <w:pPr>
                    <w:spacing w:before="60" w:after="0" w:line="240" w:lineRule="auto"/>
                    <w:ind w:left="360"/>
                    <w:contextualSpacing/>
                    <w:rPr>
                      <w:rFonts w:ascii="Verdana" w:hAnsi="Verdana" w:cs="Arial"/>
                      <w:sz w:val="20"/>
                      <w:szCs w:val="20"/>
                      <w:highlight w:val="yellow"/>
                      <w:u w:val="single"/>
                      <w:lang w:val="en-GB" w:eastAsia="en-US"/>
                    </w:rPr>
                  </w:pPr>
                </w:p>
                <w:p w:rsidR="005016BC" w:rsidRPr="00B635D3" w:rsidRDefault="005016BC" w:rsidP="00B635D3">
                  <w:pPr>
                    <w:numPr>
                      <w:ilvl w:val="0"/>
                      <w:numId w:val="16"/>
                    </w:numPr>
                    <w:spacing w:before="60" w:after="0" w:line="240" w:lineRule="auto"/>
                    <w:contextualSpacing/>
                    <w:rPr>
                      <w:rFonts w:ascii="Verdana" w:hAnsi="Verdana" w:cs="Arial"/>
                      <w:sz w:val="20"/>
                      <w:szCs w:val="20"/>
                      <w:u w:val="single"/>
                      <w:lang w:val="en-GB" w:eastAsia="en-US"/>
                    </w:rPr>
                  </w:pPr>
                  <w:r w:rsidRPr="00B635D3">
                    <w:rPr>
                      <w:rFonts w:ascii="Verdana" w:hAnsi="Verdana" w:cs="Arial"/>
                      <w:sz w:val="20"/>
                      <w:szCs w:val="20"/>
                      <w:u w:val="single"/>
                      <w:lang w:val="en-GB" w:eastAsia="en-US"/>
                    </w:rPr>
                    <w:t>Service life step</w:t>
                  </w:r>
                </w:p>
                <w:p w:rsidR="005016BC" w:rsidRPr="00B635D3" w:rsidRDefault="005016BC" w:rsidP="00B635D3">
                  <w:pPr>
                    <w:spacing w:before="60" w:after="240" w:line="240" w:lineRule="auto"/>
                    <w:ind w:left="357"/>
                    <w:jc w:val="both"/>
                    <w:rPr>
                      <w:rFonts w:ascii="Verdana" w:hAnsi="Verdana" w:cs="Arial"/>
                      <w:sz w:val="20"/>
                      <w:szCs w:val="20"/>
                      <w:lang w:val="en-GB" w:eastAsia="en-US"/>
                    </w:rPr>
                  </w:pPr>
                  <w:r w:rsidRPr="00B635D3">
                    <w:rPr>
                      <w:rFonts w:ascii="Verdana" w:hAnsi="Verdana" w:cs="Arial"/>
                      <w:sz w:val="20"/>
                      <w:szCs w:val="20"/>
                      <w:lang w:val="en-GB" w:eastAsia="en-US"/>
                    </w:rPr>
                    <w:t xml:space="preserve">During the service life of the product, due to the level of containment achieved at construction, there is no possible exposure to rainfall or interior cleaning. Therefore, emission to STP or surface water from either rainwater or cleaning water release to public sewage is considered not relevant. Consequently, only a potential emission to the soil (and subsequently to groundwater) has been considered, as a very worst case situation as the product is not supposed to be in contact with the environment, but enclosed in the building matrix. </w:t>
                  </w: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824"/>
                    <w:gridCol w:w="611"/>
                    <w:gridCol w:w="921"/>
                    <w:gridCol w:w="768"/>
                    <w:gridCol w:w="1206"/>
                    <w:gridCol w:w="1523"/>
                  </w:tblGrid>
                  <w:tr w:rsidR="005016BC" w:rsidRPr="00AA7D96" w:rsidTr="00503A35">
                    <w:trPr>
                      <w:trHeight w:val="397"/>
                    </w:trPr>
                    <w:tc>
                      <w:tcPr>
                        <w:tcW w:w="1622" w:type="dxa"/>
                        <w:vMerge w:val="restart"/>
                        <w:shd w:val="clear" w:color="auto" w:fill="D9D9D9"/>
                        <w:vAlign w:val="center"/>
                      </w:tcPr>
                      <w:p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Step</w:t>
                        </w:r>
                      </w:p>
                    </w:tc>
                    <w:tc>
                      <w:tcPr>
                        <w:tcW w:w="992" w:type="dxa"/>
                        <w:vMerge w:val="restart"/>
                        <w:shd w:val="clear" w:color="auto" w:fill="D9D9D9"/>
                        <w:vAlign w:val="center"/>
                      </w:tcPr>
                      <w:p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Area</w:t>
                        </w:r>
                      </w:p>
                    </w:tc>
                    <w:tc>
                      <w:tcPr>
                        <w:tcW w:w="6706" w:type="dxa"/>
                        <w:gridSpan w:val="5"/>
                        <w:shd w:val="clear" w:color="auto" w:fill="D9D9D9"/>
                        <w:vAlign w:val="center"/>
                      </w:tcPr>
                      <w:p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Environmental compartments (Service life step)</w:t>
                        </w:r>
                      </w:p>
                    </w:tc>
                  </w:tr>
                  <w:tr w:rsidR="005016BC" w:rsidRPr="00AA7D96" w:rsidTr="00503A35">
                    <w:trPr>
                      <w:trHeight w:val="397"/>
                    </w:trPr>
                    <w:tc>
                      <w:tcPr>
                        <w:tcW w:w="1622" w:type="dxa"/>
                        <w:vMerge/>
                        <w:shd w:val="clear" w:color="auto" w:fill="D9D9D9"/>
                        <w:vAlign w:val="center"/>
                      </w:tcPr>
                      <w:p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p>
                    </w:tc>
                    <w:tc>
                      <w:tcPr>
                        <w:tcW w:w="992" w:type="dxa"/>
                        <w:vMerge/>
                        <w:shd w:val="clear" w:color="auto" w:fill="D9D9D9"/>
                        <w:vAlign w:val="center"/>
                      </w:tcPr>
                      <w:p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p>
                    </w:tc>
                    <w:tc>
                      <w:tcPr>
                        <w:tcW w:w="851" w:type="dxa"/>
                        <w:shd w:val="clear" w:color="auto" w:fill="D9D9D9"/>
                        <w:vAlign w:val="center"/>
                      </w:tcPr>
                      <w:p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Air</w:t>
                        </w:r>
                      </w:p>
                    </w:tc>
                    <w:tc>
                      <w:tcPr>
                        <w:tcW w:w="1582" w:type="dxa"/>
                        <w:shd w:val="clear" w:color="auto" w:fill="D9D9D9"/>
                        <w:vAlign w:val="center"/>
                      </w:tcPr>
                      <w:p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vertAlign w:val="subscript"/>
                            <w:lang w:val="en-GB" w:eastAsia="en-US"/>
                          </w:rPr>
                        </w:pPr>
                        <w:r w:rsidRPr="00B635D3">
                          <w:rPr>
                            <w:rFonts w:ascii="Verdana" w:hAnsi="Verdana" w:cs="Arial"/>
                            <w:color w:val="000000"/>
                            <w:sz w:val="20"/>
                            <w:szCs w:val="20"/>
                            <w:lang w:val="en-GB" w:eastAsia="en-US"/>
                          </w:rPr>
                          <w:t>STP</w:t>
                        </w:r>
                      </w:p>
                    </w:tc>
                    <w:tc>
                      <w:tcPr>
                        <w:tcW w:w="1144" w:type="dxa"/>
                        <w:shd w:val="clear" w:color="auto" w:fill="D9D9D9"/>
                        <w:vAlign w:val="center"/>
                      </w:tcPr>
                      <w:p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Soil</w:t>
                        </w:r>
                      </w:p>
                    </w:tc>
                    <w:tc>
                      <w:tcPr>
                        <w:tcW w:w="1668" w:type="dxa"/>
                        <w:shd w:val="clear" w:color="auto" w:fill="D9D9D9"/>
                        <w:vAlign w:val="center"/>
                      </w:tcPr>
                      <w:p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Surface water</w:t>
                        </w:r>
                      </w:p>
                    </w:tc>
                    <w:tc>
                      <w:tcPr>
                        <w:tcW w:w="1461" w:type="dxa"/>
                        <w:shd w:val="clear" w:color="auto" w:fill="D9D9D9"/>
                        <w:vAlign w:val="center"/>
                      </w:tcPr>
                      <w:p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Groundwater</w:t>
                        </w:r>
                      </w:p>
                    </w:tc>
                  </w:tr>
                  <w:tr w:rsidR="005016BC" w:rsidRPr="00AA7D96" w:rsidTr="00503A35">
                    <w:trPr>
                      <w:trHeight w:val="445"/>
                    </w:trPr>
                    <w:tc>
                      <w:tcPr>
                        <w:tcW w:w="1622" w:type="dxa"/>
                        <w:shd w:val="clear" w:color="auto" w:fill="FFFFFF" w:themeFill="background1"/>
                        <w:vAlign w:val="center"/>
                      </w:tcPr>
                      <w:p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Service-life</w:t>
                        </w:r>
                      </w:p>
                    </w:tc>
                    <w:tc>
                      <w:tcPr>
                        <w:tcW w:w="992" w:type="dxa"/>
                        <w:shd w:val="clear" w:color="auto" w:fill="FFFFFF" w:themeFill="background1"/>
                        <w:vAlign w:val="center"/>
                      </w:tcPr>
                      <w:p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Rural</w:t>
                        </w:r>
                      </w:p>
                    </w:tc>
                    <w:tc>
                      <w:tcPr>
                        <w:tcW w:w="851" w:type="dxa"/>
                        <w:shd w:val="clear" w:color="auto" w:fill="FFFFFF" w:themeFill="background1"/>
                        <w:vAlign w:val="center"/>
                      </w:tcPr>
                      <w:p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w:t>
                        </w:r>
                      </w:p>
                    </w:tc>
                    <w:tc>
                      <w:tcPr>
                        <w:tcW w:w="1582" w:type="dxa"/>
                        <w:shd w:val="clear" w:color="auto" w:fill="FFFFFF" w:themeFill="background1"/>
                        <w:vAlign w:val="center"/>
                      </w:tcPr>
                      <w:p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w:t>
                        </w:r>
                      </w:p>
                    </w:tc>
                    <w:tc>
                      <w:tcPr>
                        <w:tcW w:w="1144" w:type="dxa"/>
                        <w:shd w:val="clear" w:color="auto" w:fill="FFFFFF" w:themeFill="background1"/>
                        <w:vAlign w:val="center"/>
                      </w:tcPr>
                      <w:p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w:t>
                        </w:r>
                      </w:p>
                    </w:tc>
                    <w:tc>
                      <w:tcPr>
                        <w:tcW w:w="1668" w:type="dxa"/>
                        <w:shd w:val="clear" w:color="auto" w:fill="FFFFFF" w:themeFill="background1"/>
                        <w:vAlign w:val="center"/>
                      </w:tcPr>
                      <w:p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w:t>
                        </w:r>
                      </w:p>
                    </w:tc>
                    <w:tc>
                      <w:tcPr>
                        <w:tcW w:w="1461" w:type="dxa"/>
                        <w:shd w:val="clear" w:color="auto" w:fill="FFFFFF" w:themeFill="background1"/>
                        <w:vAlign w:val="center"/>
                      </w:tcPr>
                      <w:p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w:t>
                        </w:r>
                      </w:p>
                    </w:tc>
                  </w:tr>
                </w:tbl>
                <w:p w:rsidR="005016BC" w:rsidRPr="00CB1B83" w:rsidRDefault="005016BC" w:rsidP="00B635D3">
                  <w:pPr>
                    <w:spacing w:before="60" w:after="240" w:line="240" w:lineRule="auto"/>
                    <w:ind w:left="357"/>
                    <w:jc w:val="both"/>
                    <w:rPr>
                      <w:rFonts w:ascii="Verdana" w:hAnsi="Verdana" w:cs="Arial"/>
                      <w:sz w:val="20"/>
                      <w:szCs w:val="20"/>
                      <w:lang w:val="en-US" w:eastAsia="en-US"/>
                    </w:rPr>
                  </w:pPr>
                </w:p>
                <w:p w:rsidR="005016BC" w:rsidRPr="00B635D3" w:rsidRDefault="005016BC" w:rsidP="00B635D3">
                  <w:pPr>
                    <w:spacing w:before="60" w:after="0" w:line="240" w:lineRule="auto"/>
                    <w:jc w:val="both"/>
                    <w:rPr>
                      <w:rFonts w:ascii="Verdana" w:hAnsi="Verdana" w:cs="Arial"/>
                      <w:sz w:val="20"/>
                      <w:szCs w:val="20"/>
                      <w:lang w:val="en-GB" w:eastAsia="en-US"/>
                    </w:rPr>
                  </w:pPr>
                  <w:r w:rsidRPr="00B635D3">
                    <w:rPr>
                      <w:rFonts w:ascii="Verdana" w:hAnsi="Verdana" w:cs="Arial"/>
                      <w:sz w:val="20"/>
                      <w:szCs w:val="20"/>
                      <w:lang w:val="en-GB" w:eastAsia="en-US"/>
                    </w:rPr>
                    <w:t>To conclude, 3 scenarios are submitted for the environmental risk assessment:</w:t>
                  </w:r>
                </w:p>
                <w:p w:rsidR="005016BC" w:rsidRPr="00B635D3" w:rsidRDefault="005016BC" w:rsidP="00B635D3">
                  <w:pPr>
                    <w:spacing w:before="60" w:after="0" w:line="240" w:lineRule="auto"/>
                    <w:jc w:val="both"/>
                    <w:rPr>
                      <w:rFonts w:ascii="Verdana" w:hAnsi="Verdana" w:cs="Arial"/>
                      <w:sz w:val="20"/>
                      <w:szCs w:val="20"/>
                      <w:lang w:val="en-GB" w:eastAsia="en-US"/>
                    </w:rPr>
                  </w:pPr>
                  <w:r w:rsidRPr="00B635D3">
                    <w:rPr>
                      <w:rFonts w:ascii="Verdana" w:hAnsi="Verdana" w:cs="Arial"/>
                      <w:sz w:val="20"/>
                      <w:szCs w:val="20"/>
                      <w:lang w:val="en-GB" w:eastAsia="en-US"/>
                    </w:rPr>
                    <w:t>- Scenario 1: During the construction step in urban area.</w:t>
                  </w:r>
                </w:p>
                <w:p w:rsidR="005016BC" w:rsidRPr="00B635D3" w:rsidRDefault="005016BC" w:rsidP="00B635D3">
                  <w:pPr>
                    <w:spacing w:before="60" w:after="0" w:line="240" w:lineRule="auto"/>
                    <w:jc w:val="both"/>
                    <w:rPr>
                      <w:rFonts w:ascii="Verdana" w:hAnsi="Verdana" w:cs="Arial"/>
                      <w:sz w:val="20"/>
                      <w:szCs w:val="20"/>
                      <w:lang w:val="en-GB" w:eastAsia="en-US"/>
                    </w:rPr>
                  </w:pPr>
                  <w:r w:rsidRPr="00B635D3">
                    <w:rPr>
                      <w:rFonts w:ascii="Verdana" w:hAnsi="Verdana" w:cs="Arial"/>
                      <w:sz w:val="20"/>
                      <w:szCs w:val="20"/>
                      <w:lang w:val="en-GB" w:eastAsia="en-US"/>
                    </w:rPr>
                    <w:t>- Scenario 2: During the construction step in rural area.</w:t>
                  </w:r>
                </w:p>
                <w:p w:rsidR="005016BC" w:rsidRPr="00B635D3" w:rsidRDefault="005016BC" w:rsidP="00B635D3">
                  <w:pPr>
                    <w:spacing w:before="60" w:after="0" w:line="240" w:lineRule="auto"/>
                    <w:jc w:val="both"/>
                    <w:rPr>
                      <w:rFonts w:ascii="Verdana" w:hAnsi="Verdana" w:cs="Arial"/>
                      <w:sz w:val="20"/>
                      <w:szCs w:val="20"/>
                      <w:lang w:val="en-GB" w:eastAsia="en-US"/>
                    </w:rPr>
                  </w:pPr>
                  <w:r w:rsidRPr="00B635D3">
                    <w:rPr>
                      <w:rFonts w:ascii="Verdana" w:hAnsi="Verdana" w:cs="Arial"/>
                      <w:sz w:val="20"/>
                      <w:szCs w:val="20"/>
                      <w:lang w:val="en-GB" w:eastAsia="en-US"/>
                    </w:rPr>
                    <w:t xml:space="preserve">- Scenario 3: During the service life of the product. </w:t>
                  </w:r>
                </w:p>
                <w:p w:rsidR="005016BC" w:rsidRPr="00B635D3" w:rsidRDefault="005016BC" w:rsidP="00B635D3">
                  <w:pPr>
                    <w:spacing w:before="60" w:after="0" w:line="240" w:lineRule="auto"/>
                    <w:jc w:val="both"/>
                    <w:rPr>
                      <w:rFonts w:ascii="Verdana" w:hAnsi="Verdana" w:cs="Arial"/>
                      <w:sz w:val="20"/>
                      <w:szCs w:val="20"/>
                      <w:lang w:val="en-GB" w:eastAsia="en-US"/>
                    </w:rPr>
                  </w:pPr>
                </w:p>
              </w:tc>
            </w:tr>
            <w:tr w:rsidR="005016BC" w:rsidRPr="00B635D3" w:rsidTr="00503A35">
              <w:tc>
                <w:tcPr>
                  <w:tcW w:w="2943" w:type="dxa"/>
                  <w:shd w:val="clear" w:color="auto" w:fill="FFFFCC"/>
                  <w:vAlign w:val="center"/>
                </w:tcPr>
                <w:p w:rsidR="005016BC" w:rsidRPr="00B635D3" w:rsidRDefault="005016BC" w:rsidP="00B635D3">
                  <w:pPr>
                    <w:spacing w:after="0" w:line="240" w:lineRule="auto"/>
                    <w:rPr>
                      <w:rFonts w:ascii="Verdana" w:hAnsi="Verdana" w:cs="Arial"/>
                      <w:sz w:val="20"/>
                      <w:szCs w:val="20"/>
                      <w:lang w:val="en-GB" w:eastAsia="en-US"/>
                    </w:rPr>
                  </w:pPr>
                  <w:r w:rsidRPr="00B635D3">
                    <w:rPr>
                      <w:rFonts w:ascii="Verdana" w:hAnsi="Verdana" w:cs="Arial"/>
                      <w:sz w:val="20"/>
                      <w:szCs w:val="20"/>
                      <w:lang w:val="en-GB" w:eastAsia="en-US"/>
                    </w:rPr>
                    <w:lastRenderedPageBreak/>
                    <w:t>Remarks</w:t>
                  </w:r>
                </w:p>
              </w:tc>
              <w:tc>
                <w:tcPr>
                  <w:tcW w:w="6413" w:type="dxa"/>
                  <w:shd w:val="clear" w:color="auto" w:fill="auto"/>
                  <w:vAlign w:val="center"/>
                </w:tcPr>
                <w:p w:rsidR="005016BC" w:rsidRPr="00B635D3" w:rsidRDefault="005016BC" w:rsidP="00B635D3">
                  <w:pPr>
                    <w:spacing w:after="0" w:line="240" w:lineRule="auto"/>
                    <w:rPr>
                      <w:rFonts w:ascii="Verdana" w:hAnsi="Verdana" w:cs="Arial"/>
                      <w:sz w:val="20"/>
                      <w:szCs w:val="20"/>
                      <w:lang w:val="en-GB" w:eastAsia="en-US"/>
                    </w:rPr>
                  </w:pPr>
                </w:p>
              </w:tc>
            </w:tr>
          </w:tbl>
          <w:p w:rsidR="005016BC" w:rsidRPr="005016BC" w:rsidRDefault="005016BC" w:rsidP="005016BC">
            <w:pPr>
              <w:rPr>
                <w:rFonts w:ascii="Verdana" w:hAnsi="Verdana"/>
              </w:rPr>
            </w:pPr>
          </w:p>
        </w:tc>
      </w:tr>
    </w:tbl>
    <w:p w:rsidR="005016BC" w:rsidRPr="005016BC" w:rsidRDefault="005016BC" w:rsidP="005016BC">
      <w:pPr>
        <w:spacing w:after="0" w:line="260" w:lineRule="atLeast"/>
        <w:jc w:val="both"/>
        <w:rPr>
          <w:rFonts w:ascii="Verdana" w:hAnsi="Verdana"/>
        </w:rPr>
      </w:pPr>
    </w:p>
    <w:p w:rsidR="005016BC" w:rsidRPr="005016BC" w:rsidRDefault="005016BC" w:rsidP="005016BC">
      <w:pPr>
        <w:spacing w:after="0" w:line="260" w:lineRule="atLeast"/>
        <w:jc w:val="both"/>
        <w:rPr>
          <w:rFonts w:ascii="Verdana" w:hAnsi="Verdana"/>
        </w:rPr>
      </w:pPr>
    </w:p>
    <w:p w:rsidR="005016BC" w:rsidRPr="00CB1B83" w:rsidRDefault="005016BC" w:rsidP="00B635D3">
      <w:pPr>
        <w:spacing w:after="0" w:line="240" w:lineRule="auto"/>
        <w:jc w:val="both"/>
        <w:rPr>
          <w:rFonts w:ascii="Verdana" w:hAnsi="Verdana"/>
          <w:sz w:val="20"/>
          <w:szCs w:val="20"/>
          <w:lang w:val="en-US"/>
        </w:rPr>
      </w:pPr>
      <w:r w:rsidRPr="00CB1B83">
        <w:rPr>
          <w:rFonts w:ascii="Verdana" w:hAnsi="Verdana"/>
          <w:sz w:val="20"/>
          <w:szCs w:val="20"/>
          <w:lang w:val="en-US"/>
        </w:rPr>
        <w:t>This Environmental exposure assessment doesn’t take into account formulations and production steps.</w:t>
      </w:r>
    </w:p>
    <w:p w:rsidR="005016BC" w:rsidRPr="00CB1B83" w:rsidRDefault="005016BC" w:rsidP="00B635D3">
      <w:pPr>
        <w:spacing w:after="0" w:line="240" w:lineRule="auto"/>
        <w:jc w:val="both"/>
        <w:rPr>
          <w:rFonts w:ascii="Verdana" w:hAnsi="Verdana"/>
          <w:sz w:val="20"/>
          <w:szCs w:val="20"/>
          <w:lang w:val="en-US"/>
        </w:rPr>
      </w:pPr>
    </w:p>
    <w:p w:rsidR="005016BC" w:rsidRPr="00CB1B83" w:rsidRDefault="005016BC" w:rsidP="00B635D3">
      <w:pPr>
        <w:spacing w:after="0" w:line="240" w:lineRule="auto"/>
        <w:rPr>
          <w:rFonts w:ascii="Verdana" w:hAnsi="Verdana"/>
          <w:sz w:val="20"/>
          <w:szCs w:val="20"/>
          <w:lang w:val="en-US" w:eastAsia="en-US"/>
        </w:rPr>
      </w:pPr>
    </w:p>
    <w:p w:rsidR="005016BC" w:rsidRPr="00CB1B83" w:rsidRDefault="005016BC" w:rsidP="00B635D3">
      <w:pPr>
        <w:spacing w:after="0" w:line="240" w:lineRule="auto"/>
        <w:jc w:val="both"/>
        <w:rPr>
          <w:rFonts w:ascii="Verdana" w:hAnsi="Verdana"/>
          <w:b/>
          <w:sz w:val="20"/>
          <w:szCs w:val="20"/>
          <w:lang w:val="en-US"/>
        </w:rPr>
      </w:pPr>
      <w:r w:rsidRPr="00CB1B83">
        <w:rPr>
          <w:rFonts w:ascii="Verdana" w:hAnsi="Verdana"/>
          <w:b/>
          <w:sz w:val="20"/>
          <w:szCs w:val="20"/>
          <w:lang w:val="en-US"/>
        </w:rPr>
        <w:t>Emission scenario</w:t>
      </w:r>
    </w:p>
    <w:p w:rsidR="005016BC" w:rsidRPr="00CB1B83" w:rsidRDefault="005016BC" w:rsidP="00B635D3">
      <w:pPr>
        <w:spacing w:after="0" w:line="240" w:lineRule="auto"/>
        <w:jc w:val="both"/>
        <w:rPr>
          <w:rFonts w:ascii="Verdana" w:hAnsi="Verdana"/>
          <w:sz w:val="20"/>
          <w:szCs w:val="20"/>
          <w:lang w:val="en-US"/>
        </w:rPr>
      </w:pPr>
    </w:p>
    <w:p w:rsidR="005016BC" w:rsidRPr="00CB1B83" w:rsidRDefault="005016BC" w:rsidP="00B635D3">
      <w:pPr>
        <w:keepNext/>
        <w:spacing w:before="120" w:after="60" w:line="240" w:lineRule="auto"/>
        <w:contextualSpacing/>
        <w:jc w:val="both"/>
        <w:rPr>
          <w:rFonts w:ascii="Verdana" w:hAnsi="Verdana"/>
          <w:sz w:val="20"/>
          <w:szCs w:val="20"/>
          <w:lang w:val="en-US" w:eastAsia="en-US"/>
        </w:rPr>
      </w:pPr>
      <w:r w:rsidRPr="00CB1B83">
        <w:rPr>
          <w:rFonts w:ascii="Verdana" w:hAnsi="Verdana"/>
          <w:sz w:val="20"/>
          <w:szCs w:val="20"/>
          <w:lang w:val="en-US" w:eastAsia="en-US"/>
        </w:rPr>
        <w:lastRenderedPageBreak/>
        <w:t>Two steps in which releases may occur are  identified. Emissions of substance may occur  during application/laying step over the building/houses constructions when the article is in contact with the free air, and during the treated article service-life</w:t>
      </w:r>
    </w:p>
    <w:p w:rsidR="005016BC" w:rsidRPr="00CB1B83" w:rsidRDefault="005016BC" w:rsidP="00B635D3">
      <w:pPr>
        <w:keepNext/>
        <w:spacing w:before="120" w:after="60" w:line="240" w:lineRule="auto"/>
        <w:contextualSpacing/>
        <w:jc w:val="both"/>
        <w:rPr>
          <w:rFonts w:ascii="Verdana" w:hAnsi="Verdana"/>
          <w:sz w:val="20"/>
          <w:szCs w:val="20"/>
          <w:lang w:val="en-US" w:eastAsia="en-US"/>
        </w:rPr>
      </w:pPr>
    </w:p>
    <w:p w:rsidR="005016BC" w:rsidRPr="00CB1B83" w:rsidRDefault="005016BC" w:rsidP="00B635D3">
      <w:pPr>
        <w:keepNext/>
        <w:spacing w:before="120" w:after="60" w:line="240" w:lineRule="auto"/>
        <w:contextualSpacing/>
        <w:jc w:val="both"/>
        <w:rPr>
          <w:rFonts w:ascii="Verdana" w:hAnsi="Verdana"/>
          <w:sz w:val="20"/>
          <w:szCs w:val="20"/>
          <w:lang w:val="en-US" w:eastAsia="en-US"/>
        </w:rPr>
      </w:pPr>
      <w:r w:rsidRPr="00CB1B83">
        <w:rPr>
          <w:rFonts w:ascii="Verdana" w:hAnsi="Verdana"/>
          <w:sz w:val="20"/>
          <w:szCs w:val="20"/>
          <w:lang w:val="en-US" w:eastAsia="en-US"/>
        </w:rPr>
        <w:t>The article exposition to the environment is specifically significant when considering the case of an individual house construction. Indeed, in this case neither the walls nor the roof are built when the article is layered, leading to a potential exposition to climatic events pending the walls construction.Emissions are also expected to occur over</w:t>
      </w:r>
      <w:r w:rsidRPr="00CB1B83">
        <w:rPr>
          <w:rFonts w:ascii="Verdana" w:hAnsi="Verdana"/>
          <w:sz w:val="20"/>
          <w:szCs w:val="20"/>
          <w:lang w:val="en-US"/>
        </w:rPr>
        <w:t xml:space="preserve"> </w:t>
      </w:r>
      <w:r w:rsidRPr="00CB1B83">
        <w:rPr>
          <w:rFonts w:ascii="Verdana" w:hAnsi="Verdana"/>
          <w:sz w:val="20"/>
          <w:szCs w:val="20"/>
          <w:lang w:val="en-US" w:eastAsia="en-US"/>
        </w:rPr>
        <w:t>building lifetime due to eventual water infiltrations and variation of humidity in the slab and in other buiding material sealing the treated article.</w:t>
      </w:r>
    </w:p>
    <w:p w:rsidR="005016BC" w:rsidRPr="00CB1B83" w:rsidRDefault="005016BC" w:rsidP="00B635D3">
      <w:pPr>
        <w:keepNext/>
        <w:spacing w:before="120" w:after="60" w:line="240" w:lineRule="auto"/>
        <w:contextualSpacing/>
        <w:jc w:val="both"/>
        <w:rPr>
          <w:rFonts w:ascii="Verdana" w:hAnsi="Verdana"/>
          <w:sz w:val="20"/>
          <w:szCs w:val="20"/>
          <w:lang w:val="en-US" w:eastAsia="en-US"/>
        </w:rPr>
      </w:pPr>
    </w:p>
    <w:p w:rsidR="005016BC" w:rsidRPr="00CB1B83" w:rsidRDefault="005016BC" w:rsidP="00B635D3">
      <w:pPr>
        <w:keepNext/>
        <w:spacing w:before="120" w:after="60" w:line="240" w:lineRule="auto"/>
        <w:contextualSpacing/>
        <w:jc w:val="both"/>
        <w:rPr>
          <w:rFonts w:ascii="Verdana" w:hAnsi="Verdana"/>
          <w:sz w:val="20"/>
          <w:szCs w:val="20"/>
          <w:lang w:val="en-US" w:eastAsia="en-US"/>
        </w:rPr>
      </w:pPr>
      <w:r w:rsidRPr="00CB1B83">
        <w:rPr>
          <w:rFonts w:ascii="Verdana" w:hAnsi="Verdana"/>
          <w:sz w:val="20"/>
          <w:szCs w:val="20"/>
          <w:lang w:val="en-US" w:eastAsia="en-US"/>
        </w:rPr>
        <w:t xml:space="preserve">The scenarios used to assess the environmental exposition of Permethrin due to the laying TRITHOR S™ during constructions and service-life of TRITHOR S™ are based on the case of individual houses. </w:t>
      </w:r>
    </w:p>
    <w:p w:rsidR="005016BC" w:rsidRPr="00CB1B83" w:rsidRDefault="005016BC" w:rsidP="00B635D3">
      <w:pPr>
        <w:spacing w:before="120" w:after="60" w:line="240" w:lineRule="auto"/>
        <w:contextualSpacing/>
        <w:jc w:val="both"/>
        <w:rPr>
          <w:rFonts w:ascii="Verdana" w:hAnsi="Verdana"/>
          <w:sz w:val="20"/>
          <w:szCs w:val="20"/>
          <w:lang w:val="en-US" w:eastAsia="en-US"/>
        </w:rPr>
      </w:pPr>
      <w:r w:rsidRPr="00CB1B83">
        <w:rPr>
          <w:rFonts w:ascii="Verdana" w:hAnsi="Verdana"/>
          <w:sz w:val="20"/>
          <w:szCs w:val="20"/>
          <w:lang w:val="en-US" w:eastAsia="en-US"/>
        </w:rPr>
        <w:t>For the assessment, the entire annual production of TRITHOR S™ is considered to be dedicated to individual house constructions.</w:t>
      </w:r>
    </w:p>
    <w:p w:rsidR="005016BC" w:rsidRPr="00CB1B83" w:rsidRDefault="005016BC" w:rsidP="00B635D3">
      <w:pPr>
        <w:spacing w:after="0" w:line="240" w:lineRule="auto"/>
        <w:jc w:val="both"/>
        <w:rPr>
          <w:rFonts w:ascii="Verdana" w:hAnsi="Verdana"/>
          <w:sz w:val="20"/>
          <w:szCs w:val="20"/>
          <w:lang w:val="en-US"/>
        </w:rPr>
      </w:pPr>
    </w:p>
    <w:p w:rsidR="005016BC" w:rsidRPr="00CB1B83" w:rsidRDefault="005016BC" w:rsidP="00B635D3">
      <w:pPr>
        <w:spacing w:after="0" w:line="240" w:lineRule="auto"/>
        <w:rPr>
          <w:rFonts w:ascii="Verdana" w:hAnsi="Verdana"/>
          <w:b/>
          <w:sz w:val="20"/>
          <w:szCs w:val="20"/>
          <w:lang w:val="en-US" w:eastAsia="en-US"/>
        </w:rPr>
      </w:pPr>
      <w:r w:rsidRPr="00CB1B83">
        <w:rPr>
          <w:rFonts w:ascii="Verdana" w:hAnsi="Verdana"/>
          <w:b/>
          <w:sz w:val="20"/>
          <w:szCs w:val="20"/>
          <w:lang w:val="en-US" w:eastAsia="en-US"/>
        </w:rPr>
        <w:t>General information</w:t>
      </w:r>
    </w:p>
    <w:p w:rsidR="005016BC" w:rsidRPr="00B635D3" w:rsidRDefault="005016BC" w:rsidP="00B635D3">
      <w:pPr>
        <w:spacing w:before="120" w:after="60" w:line="240" w:lineRule="auto"/>
        <w:contextualSpacing/>
        <w:jc w:val="both"/>
        <w:rPr>
          <w:rFonts w:ascii="Verdana" w:hAnsi="Verdana"/>
          <w:sz w:val="20"/>
          <w:szCs w:val="20"/>
          <w:lang w:eastAsia="en-US"/>
        </w:rPr>
      </w:pPr>
      <w:r w:rsidRPr="00CB1B83">
        <w:rPr>
          <w:rFonts w:ascii="Verdana" w:hAnsi="Verdana"/>
          <w:sz w:val="20"/>
          <w:szCs w:val="20"/>
          <w:lang w:val="en-US" w:eastAsia="en-US"/>
        </w:rPr>
        <w:t xml:space="preserve">The emission scenarios were created in order to realise a reasonable worst-case exposure assessment of Permethrin and its relevant metabolites at a local scale. </w:t>
      </w:r>
      <w:r w:rsidRPr="00B635D3">
        <w:rPr>
          <w:rFonts w:ascii="Verdana" w:hAnsi="Verdana"/>
          <w:sz w:val="20"/>
          <w:szCs w:val="20"/>
          <w:lang w:eastAsia="en-US"/>
        </w:rPr>
        <w:t>These scenarios are based on data from different sources:</w:t>
      </w:r>
    </w:p>
    <w:p w:rsidR="005016BC" w:rsidRPr="00B635D3" w:rsidRDefault="005016BC" w:rsidP="00B635D3">
      <w:pPr>
        <w:numPr>
          <w:ilvl w:val="0"/>
          <w:numId w:val="14"/>
        </w:numPr>
        <w:spacing w:before="120" w:after="60" w:line="240" w:lineRule="auto"/>
        <w:contextualSpacing/>
        <w:jc w:val="both"/>
        <w:rPr>
          <w:rFonts w:ascii="Verdana" w:hAnsi="Verdana"/>
          <w:sz w:val="20"/>
          <w:szCs w:val="20"/>
          <w:lang w:eastAsia="en-US"/>
        </w:rPr>
      </w:pPr>
      <w:r w:rsidRPr="00B635D3">
        <w:rPr>
          <w:rFonts w:ascii="Verdana" w:hAnsi="Verdana"/>
          <w:sz w:val="20"/>
          <w:szCs w:val="20"/>
          <w:lang w:eastAsia="en-US"/>
        </w:rPr>
        <w:t>Ensystex</w:t>
      </w:r>
    </w:p>
    <w:p w:rsidR="005016BC" w:rsidRPr="00B635D3" w:rsidRDefault="005016BC" w:rsidP="00B635D3">
      <w:pPr>
        <w:numPr>
          <w:ilvl w:val="0"/>
          <w:numId w:val="14"/>
        </w:numPr>
        <w:spacing w:before="120" w:after="60" w:line="240" w:lineRule="auto"/>
        <w:contextualSpacing/>
        <w:jc w:val="both"/>
        <w:rPr>
          <w:rFonts w:ascii="Verdana" w:hAnsi="Verdana"/>
          <w:sz w:val="20"/>
          <w:szCs w:val="20"/>
          <w:lang w:val="fr-FR" w:eastAsia="en-US"/>
        </w:rPr>
      </w:pPr>
      <w:r w:rsidRPr="00B635D3">
        <w:rPr>
          <w:rFonts w:ascii="Verdana" w:hAnsi="Verdana"/>
          <w:sz w:val="20"/>
          <w:szCs w:val="20"/>
          <w:lang w:val="fr-FR" w:eastAsia="en-US"/>
        </w:rPr>
        <w:t>French national institute Insee “Institut national de la statistique et des études économiques”</w:t>
      </w:r>
    </w:p>
    <w:p w:rsidR="005016BC" w:rsidRPr="00B635D3" w:rsidRDefault="005016BC" w:rsidP="00B635D3">
      <w:pPr>
        <w:numPr>
          <w:ilvl w:val="0"/>
          <w:numId w:val="14"/>
        </w:numPr>
        <w:spacing w:before="120" w:after="60" w:line="240" w:lineRule="auto"/>
        <w:contextualSpacing/>
        <w:jc w:val="both"/>
        <w:rPr>
          <w:rFonts w:ascii="Verdana" w:hAnsi="Verdana"/>
          <w:sz w:val="20"/>
          <w:szCs w:val="20"/>
          <w:lang w:val="en-CA" w:eastAsia="en-US"/>
        </w:rPr>
      </w:pPr>
      <w:r w:rsidRPr="00B635D3">
        <w:rPr>
          <w:rFonts w:ascii="Verdana" w:hAnsi="Verdana"/>
          <w:sz w:val="20"/>
          <w:szCs w:val="20"/>
          <w:lang w:val="en-CA" w:eastAsia="en-US"/>
        </w:rPr>
        <w:t>ESD PT10: “Emission scenario document for biocides used as masonry preservatives.”</w:t>
      </w:r>
      <w:r w:rsidRPr="00B635D3">
        <w:rPr>
          <w:rFonts w:ascii="Verdana" w:hAnsi="Verdana"/>
          <w:sz w:val="20"/>
          <w:szCs w:val="20"/>
          <w:vertAlign w:val="superscript"/>
          <w:lang w:val="en-CA" w:eastAsia="en-US"/>
        </w:rPr>
        <w:t xml:space="preserve"> </w:t>
      </w:r>
      <w:r w:rsidRPr="00B635D3">
        <w:rPr>
          <w:rFonts w:ascii="Verdana" w:hAnsi="Verdana"/>
          <w:sz w:val="20"/>
          <w:szCs w:val="20"/>
          <w:vertAlign w:val="superscript"/>
          <w:lang w:val="fr-FR" w:eastAsia="en-US"/>
        </w:rPr>
        <w:footnoteReference w:id="10"/>
      </w:r>
      <w:r w:rsidRPr="00B635D3">
        <w:rPr>
          <w:rFonts w:ascii="Verdana" w:hAnsi="Verdana"/>
          <w:sz w:val="20"/>
          <w:szCs w:val="20"/>
          <w:lang w:val="en-CA" w:eastAsia="en-US"/>
        </w:rPr>
        <w:t xml:space="preserve"> (product type 10)</w:t>
      </w:r>
    </w:p>
    <w:p w:rsidR="005016BC" w:rsidRPr="00B635D3" w:rsidRDefault="005016BC" w:rsidP="00B635D3">
      <w:pPr>
        <w:numPr>
          <w:ilvl w:val="0"/>
          <w:numId w:val="14"/>
        </w:numPr>
        <w:spacing w:before="120" w:after="60" w:line="240" w:lineRule="auto"/>
        <w:contextualSpacing/>
        <w:jc w:val="both"/>
        <w:rPr>
          <w:rFonts w:ascii="Verdana" w:hAnsi="Verdana"/>
          <w:sz w:val="20"/>
          <w:szCs w:val="20"/>
          <w:lang w:val="en-CA" w:eastAsia="en-US"/>
        </w:rPr>
      </w:pPr>
      <w:r w:rsidRPr="00B635D3">
        <w:rPr>
          <w:rFonts w:ascii="Verdana" w:hAnsi="Verdana"/>
          <w:sz w:val="20"/>
          <w:szCs w:val="20"/>
          <w:lang w:val="en-CA" w:eastAsia="en-US"/>
        </w:rPr>
        <w:t xml:space="preserve">ESD PT9: “Emission scenario document for biocides used as preservatives in the textile processing industry.” </w:t>
      </w:r>
      <w:r w:rsidRPr="00B635D3">
        <w:rPr>
          <w:rFonts w:ascii="Verdana" w:hAnsi="Verdana"/>
          <w:sz w:val="20"/>
          <w:szCs w:val="20"/>
          <w:vertAlign w:val="superscript"/>
          <w:lang w:val="en-CA" w:eastAsia="en-US"/>
        </w:rPr>
        <w:footnoteReference w:id="11"/>
      </w:r>
    </w:p>
    <w:p w:rsidR="005016BC" w:rsidRPr="00CB1B83" w:rsidRDefault="005016BC" w:rsidP="00B635D3">
      <w:pPr>
        <w:spacing w:after="0" w:line="240" w:lineRule="auto"/>
        <w:jc w:val="both"/>
        <w:rPr>
          <w:rFonts w:ascii="Verdana" w:hAnsi="Verdana"/>
          <w:sz w:val="20"/>
          <w:szCs w:val="20"/>
          <w:lang w:val="en-US" w:eastAsia="en-US"/>
        </w:rPr>
      </w:pPr>
      <w:r w:rsidRPr="00CB1B83">
        <w:rPr>
          <w:rFonts w:ascii="Verdana" w:hAnsi="Verdana"/>
          <w:sz w:val="20"/>
          <w:szCs w:val="20"/>
          <w:lang w:val="en-US" w:eastAsia="en-US"/>
        </w:rPr>
        <w:t>In product laying scenarios, TRITHOR S™ is exposed to a rainy event occurring right after its installation in a site construction of an individual house while the treated article is not yet covered by walls nor roof.</w:t>
      </w:r>
    </w:p>
    <w:p w:rsidR="005016BC" w:rsidRPr="00CB1B83" w:rsidRDefault="005016BC" w:rsidP="00B635D3">
      <w:pPr>
        <w:spacing w:after="0" w:line="240" w:lineRule="auto"/>
        <w:jc w:val="both"/>
        <w:rPr>
          <w:rFonts w:ascii="Verdana" w:hAnsi="Verdana"/>
          <w:sz w:val="20"/>
          <w:szCs w:val="20"/>
          <w:lang w:val="en-US" w:eastAsia="en-US"/>
        </w:rPr>
      </w:pPr>
    </w:p>
    <w:tbl>
      <w:tblPr>
        <w:tblW w:w="95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6548"/>
      </w:tblGrid>
      <w:tr w:rsidR="005016BC" w:rsidRPr="00B635D3" w:rsidTr="00503A35">
        <w:trPr>
          <w:trHeight w:val="234"/>
        </w:trPr>
        <w:tc>
          <w:tcPr>
            <w:tcW w:w="3005" w:type="dxa"/>
            <w:shd w:val="clear" w:color="auto" w:fill="FFFFCC"/>
            <w:vAlign w:val="center"/>
          </w:tcPr>
          <w:p w:rsidR="005016BC" w:rsidRPr="00B635D3" w:rsidRDefault="005016BC" w:rsidP="00B635D3">
            <w:pPr>
              <w:keepNext/>
              <w:spacing w:after="0" w:line="240" w:lineRule="auto"/>
              <w:rPr>
                <w:rFonts w:ascii="Verdana" w:hAnsi="Verdana"/>
                <w:sz w:val="20"/>
                <w:szCs w:val="20"/>
                <w:lang w:eastAsia="en-US"/>
              </w:rPr>
            </w:pPr>
            <w:r w:rsidRPr="00B635D3">
              <w:rPr>
                <w:rFonts w:ascii="Verdana" w:hAnsi="Verdana"/>
                <w:sz w:val="20"/>
                <w:szCs w:val="20"/>
                <w:lang w:eastAsia="en-US"/>
              </w:rPr>
              <w:lastRenderedPageBreak/>
              <w:t>Assessed PT</w:t>
            </w:r>
          </w:p>
        </w:tc>
        <w:tc>
          <w:tcPr>
            <w:tcW w:w="6548" w:type="dxa"/>
            <w:shd w:val="clear" w:color="auto" w:fill="auto"/>
            <w:vAlign w:val="center"/>
          </w:tcPr>
          <w:p w:rsidR="005016BC" w:rsidRPr="00B635D3" w:rsidRDefault="005016BC" w:rsidP="00B635D3">
            <w:pPr>
              <w:keepNext/>
              <w:spacing w:after="0" w:line="240" w:lineRule="auto"/>
              <w:rPr>
                <w:rFonts w:ascii="Verdana" w:hAnsi="Verdana"/>
                <w:i/>
                <w:color w:val="FF0000"/>
                <w:sz w:val="20"/>
                <w:szCs w:val="20"/>
                <w:lang w:eastAsia="en-US"/>
              </w:rPr>
            </w:pPr>
            <w:r w:rsidRPr="00B635D3">
              <w:rPr>
                <w:rFonts w:ascii="Verdana" w:hAnsi="Verdana"/>
                <w:sz w:val="20"/>
                <w:szCs w:val="20"/>
                <w:lang w:eastAsia="en-US"/>
              </w:rPr>
              <w:t>PT 18</w:t>
            </w:r>
          </w:p>
        </w:tc>
      </w:tr>
      <w:tr w:rsidR="005016BC" w:rsidRPr="00B635D3" w:rsidTr="00503A35">
        <w:trPr>
          <w:trHeight w:val="449"/>
        </w:trPr>
        <w:tc>
          <w:tcPr>
            <w:tcW w:w="3005" w:type="dxa"/>
            <w:shd w:val="clear" w:color="auto" w:fill="FFFFCC"/>
            <w:vAlign w:val="center"/>
          </w:tcPr>
          <w:p w:rsidR="005016BC" w:rsidRPr="00B635D3" w:rsidRDefault="005016BC" w:rsidP="00B635D3">
            <w:pPr>
              <w:keepNext/>
              <w:spacing w:after="0" w:line="240" w:lineRule="auto"/>
              <w:rPr>
                <w:rFonts w:ascii="Verdana" w:hAnsi="Verdana"/>
                <w:sz w:val="20"/>
                <w:szCs w:val="20"/>
                <w:lang w:eastAsia="en-US"/>
              </w:rPr>
            </w:pPr>
            <w:r w:rsidRPr="00B635D3">
              <w:rPr>
                <w:rFonts w:ascii="Verdana" w:hAnsi="Verdana"/>
                <w:sz w:val="20"/>
                <w:szCs w:val="20"/>
                <w:lang w:eastAsia="en-US"/>
              </w:rPr>
              <w:t>Assessed scenarios</w:t>
            </w:r>
          </w:p>
        </w:tc>
        <w:tc>
          <w:tcPr>
            <w:tcW w:w="6548" w:type="dxa"/>
            <w:shd w:val="clear" w:color="auto" w:fill="auto"/>
            <w:vAlign w:val="center"/>
          </w:tcPr>
          <w:p w:rsidR="005016BC" w:rsidRPr="00CB1B83" w:rsidRDefault="005016BC" w:rsidP="00B635D3">
            <w:pPr>
              <w:keepNext/>
              <w:spacing w:after="0" w:line="240" w:lineRule="auto"/>
              <w:rPr>
                <w:rFonts w:ascii="Verdana" w:hAnsi="Verdana"/>
                <w:sz w:val="20"/>
                <w:szCs w:val="20"/>
                <w:lang w:val="en-US" w:eastAsia="en-US"/>
              </w:rPr>
            </w:pPr>
            <w:r w:rsidRPr="00CB1B83">
              <w:rPr>
                <w:rFonts w:ascii="Verdana" w:hAnsi="Verdana"/>
                <w:sz w:val="20"/>
                <w:szCs w:val="20"/>
                <w:lang w:val="en-US" w:eastAsia="en-US"/>
              </w:rPr>
              <w:t>Scenario 1: Treatment of a house in a city</w:t>
            </w:r>
          </w:p>
          <w:p w:rsidR="005016BC" w:rsidRPr="00CB1B83" w:rsidRDefault="005016BC" w:rsidP="00B635D3">
            <w:pPr>
              <w:keepNext/>
              <w:spacing w:after="0" w:line="240" w:lineRule="auto"/>
              <w:rPr>
                <w:rFonts w:ascii="Verdana" w:hAnsi="Verdana"/>
                <w:sz w:val="20"/>
                <w:szCs w:val="20"/>
                <w:lang w:val="en-US" w:eastAsia="en-US"/>
              </w:rPr>
            </w:pPr>
            <w:r w:rsidRPr="00CB1B83">
              <w:rPr>
                <w:rFonts w:ascii="Verdana" w:hAnsi="Verdana"/>
                <w:sz w:val="20"/>
                <w:szCs w:val="20"/>
                <w:lang w:val="en-US" w:eastAsia="en-US"/>
              </w:rPr>
              <w:t xml:space="preserve">Scenario 2: Treatment of a house in a countryside </w:t>
            </w:r>
          </w:p>
          <w:p w:rsidR="005016BC" w:rsidRPr="00B635D3" w:rsidRDefault="005016BC" w:rsidP="00B635D3">
            <w:pPr>
              <w:keepNext/>
              <w:spacing w:after="0" w:line="240" w:lineRule="auto"/>
              <w:rPr>
                <w:rFonts w:ascii="Verdana" w:hAnsi="Verdana"/>
                <w:sz w:val="20"/>
                <w:szCs w:val="20"/>
                <w:lang w:eastAsia="en-US"/>
              </w:rPr>
            </w:pPr>
            <w:r w:rsidRPr="00B635D3">
              <w:rPr>
                <w:rFonts w:ascii="Verdana" w:hAnsi="Verdana"/>
                <w:sz w:val="20"/>
                <w:szCs w:val="20"/>
                <w:lang w:eastAsia="en-US"/>
              </w:rPr>
              <w:t>Scenario 3: Service-life (house)</w:t>
            </w:r>
          </w:p>
        </w:tc>
      </w:tr>
      <w:tr w:rsidR="005016BC" w:rsidRPr="00AA7D96" w:rsidTr="00503A35">
        <w:trPr>
          <w:trHeight w:val="878"/>
        </w:trPr>
        <w:tc>
          <w:tcPr>
            <w:tcW w:w="3005" w:type="dxa"/>
            <w:shd w:val="clear" w:color="auto" w:fill="FFFFCC"/>
            <w:vAlign w:val="center"/>
          </w:tcPr>
          <w:p w:rsidR="005016BC" w:rsidRPr="00B635D3" w:rsidRDefault="005016BC" w:rsidP="00B635D3">
            <w:pPr>
              <w:keepNext/>
              <w:spacing w:after="0" w:line="240" w:lineRule="auto"/>
              <w:rPr>
                <w:rFonts w:ascii="Verdana" w:hAnsi="Verdana"/>
                <w:sz w:val="20"/>
                <w:szCs w:val="20"/>
                <w:lang w:eastAsia="en-US"/>
              </w:rPr>
            </w:pPr>
            <w:r w:rsidRPr="00B635D3">
              <w:rPr>
                <w:rFonts w:ascii="Verdana" w:hAnsi="Verdana"/>
                <w:sz w:val="20"/>
                <w:szCs w:val="20"/>
                <w:lang w:eastAsia="en-US"/>
              </w:rPr>
              <w:t>ESD(s) used</w:t>
            </w:r>
          </w:p>
        </w:tc>
        <w:tc>
          <w:tcPr>
            <w:tcW w:w="6548" w:type="dxa"/>
            <w:shd w:val="clear" w:color="auto" w:fill="auto"/>
            <w:vAlign w:val="center"/>
          </w:tcPr>
          <w:p w:rsidR="005016BC" w:rsidRPr="00B635D3" w:rsidRDefault="005016BC" w:rsidP="00B635D3">
            <w:pPr>
              <w:keepNext/>
              <w:spacing w:after="0" w:line="240" w:lineRule="auto"/>
              <w:rPr>
                <w:rFonts w:ascii="Verdana" w:hAnsi="Verdana"/>
                <w:sz w:val="20"/>
                <w:szCs w:val="20"/>
                <w:lang w:val="en-CA" w:eastAsia="en-US"/>
              </w:rPr>
            </w:pPr>
            <w:r w:rsidRPr="00B635D3">
              <w:rPr>
                <w:rFonts w:ascii="Verdana" w:hAnsi="Verdana"/>
                <w:sz w:val="20"/>
                <w:szCs w:val="20"/>
                <w:lang w:val="en-CA" w:eastAsia="en-US"/>
              </w:rPr>
              <w:t>“Emission scenario document for biocides used as masonry preservatives.”</w:t>
            </w:r>
            <w:r w:rsidRPr="00B635D3">
              <w:rPr>
                <w:rFonts w:ascii="Verdana" w:hAnsi="Verdana"/>
                <w:sz w:val="20"/>
                <w:szCs w:val="20"/>
                <w:vertAlign w:val="superscript"/>
                <w:lang w:val="en-CA" w:eastAsia="en-US"/>
              </w:rPr>
              <w:t xml:space="preserve"> </w:t>
            </w:r>
            <w:r w:rsidRPr="00B635D3">
              <w:rPr>
                <w:rFonts w:ascii="Verdana" w:hAnsi="Verdana"/>
                <w:sz w:val="20"/>
                <w:szCs w:val="20"/>
                <w:lang w:val="en-CA" w:eastAsia="en-US"/>
              </w:rPr>
              <w:t>(product type 10), November 2002</w:t>
            </w:r>
          </w:p>
          <w:p w:rsidR="005016BC" w:rsidRPr="00B635D3" w:rsidRDefault="005016BC" w:rsidP="00B635D3">
            <w:pPr>
              <w:keepNext/>
              <w:spacing w:after="0" w:line="240" w:lineRule="auto"/>
              <w:rPr>
                <w:rFonts w:ascii="Verdana" w:hAnsi="Verdana"/>
                <w:sz w:val="20"/>
                <w:szCs w:val="20"/>
                <w:lang w:val="en-CA" w:eastAsia="en-US"/>
              </w:rPr>
            </w:pPr>
            <w:r w:rsidRPr="00B635D3">
              <w:rPr>
                <w:rFonts w:ascii="Verdana" w:hAnsi="Verdana"/>
                <w:sz w:val="20"/>
                <w:szCs w:val="20"/>
                <w:lang w:val="en-CA" w:eastAsia="en-US"/>
              </w:rPr>
              <w:t>“Emission scenario document for biocides used as preservatives in the textile processing industry.”, May 2001</w:t>
            </w:r>
          </w:p>
        </w:tc>
      </w:tr>
      <w:tr w:rsidR="005016BC" w:rsidRPr="00B635D3" w:rsidTr="00503A35">
        <w:trPr>
          <w:trHeight w:val="449"/>
        </w:trPr>
        <w:tc>
          <w:tcPr>
            <w:tcW w:w="3005" w:type="dxa"/>
            <w:shd w:val="clear" w:color="auto" w:fill="FFFFCC"/>
            <w:vAlign w:val="center"/>
          </w:tcPr>
          <w:p w:rsidR="005016BC" w:rsidRPr="00B635D3" w:rsidRDefault="005016BC" w:rsidP="00B635D3">
            <w:pPr>
              <w:keepNext/>
              <w:spacing w:after="0" w:line="240" w:lineRule="auto"/>
              <w:rPr>
                <w:rFonts w:ascii="Verdana" w:hAnsi="Verdana"/>
                <w:sz w:val="20"/>
                <w:szCs w:val="20"/>
                <w:lang w:eastAsia="en-US"/>
              </w:rPr>
            </w:pPr>
            <w:r w:rsidRPr="00B635D3">
              <w:rPr>
                <w:rFonts w:ascii="Verdana" w:hAnsi="Verdana"/>
                <w:sz w:val="20"/>
                <w:szCs w:val="20"/>
                <w:lang w:eastAsia="en-US"/>
              </w:rPr>
              <w:t>Approach</w:t>
            </w:r>
          </w:p>
        </w:tc>
        <w:tc>
          <w:tcPr>
            <w:tcW w:w="6548" w:type="dxa"/>
            <w:shd w:val="clear" w:color="auto" w:fill="auto"/>
            <w:vAlign w:val="center"/>
          </w:tcPr>
          <w:p w:rsidR="005016BC" w:rsidRPr="00B635D3" w:rsidRDefault="005016BC" w:rsidP="00B635D3">
            <w:pPr>
              <w:keepNext/>
              <w:spacing w:after="0" w:line="240" w:lineRule="auto"/>
              <w:rPr>
                <w:rFonts w:ascii="Verdana" w:hAnsi="Verdana"/>
                <w:sz w:val="20"/>
                <w:szCs w:val="20"/>
                <w:lang w:val="en-CA" w:eastAsia="en-US"/>
              </w:rPr>
            </w:pPr>
            <w:r w:rsidRPr="00B635D3">
              <w:rPr>
                <w:rFonts w:ascii="Verdana" w:hAnsi="Verdana"/>
                <w:sz w:val="20"/>
                <w:szCs w:val="20"/>
                <w:lang w:val="en-CA" w:eastAsia="en-US"/>
              </w:rPr>
              <w:t>Average consumption</w:t>
            </w:r>
          </w:p>
          <w:p w:rsidR="005016BC" w:rsidRPr="00B635D3" w:rsidRDefault="005016BC" w:rsidP="00B635D3">
            <w:pPr>
              <w:keepNext/>
              <w:spacing w:after="0" w:line="240" w:lineRule="auto"/>
              <w:rPr>
                <w:rFonts w:ascii="Verdana" w:hAnsi="Verdana"/>
                <w:b/>
                <w:color w:val="FF0000"/>
                <w:sz w:val="20"/>
                <w:szCs w:val="20"/>
                <w:lang w:eastAsia="en-US"/>
              </w:rPr>
            </w:pPr>
          </w:p>
        </w:tc>
      </w:tr>
      <w:tr w:rsidR="005016BC" w:rsidRPr="00AA7D96" w:rsidTr="00503A35">
        <w:trPr>
          <w:trHeight w:val="449"/>
        </w:trPr>
        <w:tc>
          <w:tcPr>
            <w:tcW w:w="3005" w:type="dxa"/>
            <w:shd w:val="clear" w:color="auto" w:fill="FFFFCC"/>
            <w:vAlign w:val="center"/>
          </w:tcPr>
          <w:p w:rsidR="005016BC" w:rsidRPr="00B635D3" w:rsidRDefault="005016BC" w:rsidP="00B635D3">
            <w:pPr>
              <w:keepNext/>
              <w:spacing w:after="0" w:line="240" w:lineRule="auto"/>
              <w:rPr>
                <w:rFonts w:ascii="Verdana" w:hAnsi="Verdana"/>
                <w:sz w:val="20"/>
                <w:szCs w:val="20"/>
                <w:lang w:eastAsia="en-US"/>
              </w:rPr>
            </w:pPr>
            <w:r w:rsidRPr="00B635D3">
              <w:rPr>
                <w:rFonts w:ascii="Verdana" w:hAnsi="Verdana"/>
                <w:sz w:val="20"/>
                <w:szCs w:val="20"/>
                <w:lang w:eastAsia="en-US"/>
              </w:rPr>
              <w:t>Distribution in the environment</w:t>
            </w:r>
          </w:p>
        </w:tc>
        <w:tc>
          <w:tcPr>
            <w:tcW w:w="6548" w:type="dxa"/>
            <w:shd w:val="clear" w:color="auto" w:fill="auto"/>
            <w:vAlign w:val="center"/>
          </w:tcPr>
          <w:p w:rsidR="005016BC" w:rsidRPr="00CB1B83" w:rsidRDefault="005016BC" w:rsidP="00B635D3">
            <w:pPr>
              <w:keepNext/>
              <w:spacing w:after="0" w:line="240" w:lineRule="auto"/>
              <w:rPr>
                <w:rFonts w:ascii="Verdana" w:hAnsi="Verdana"/>
                <w:i/>
                <w:color w:val="FF0000"/>
                <w:sz w:val="20"/>
                <w:szCs w:val="20"/>
                <w:lang w:val="en-US" w:eastAsia="en-US"/>
              </w:rPr>
            </w:pPr>
            <w:r w:rsidRPr="00B635D3">
              <w:rPr>
                <w:rFonts w:ascii="Verdana" w:hAnsi="Verdana"/>
                <w:sz w:val="20"/>
                <w:szCs w:val="20"/>
                <w:lang w:val="en-CA" w:eastAsia="en-US"/>
              </w:rPr>
              <w:t xml:space="preserve">Scenario 1: Calculated based on TGD 2003 </w:t>
            </w:r>
          </w:p>
        </w:tc>
      </w:tr>
      <w:tr w:rsidR="005016BC" w:rsidRPr="00B635D3" w:rsidTr="00503A35">
        <w:trPr>
          <w:trHeight w:val="234"/>
        </w:trPr>
        <w:tc>
          <w:tcPr>
            <w:tcW w:w="3005" w:type="dxa"/>
            <w:shd w:val="clear" w:color="auto" w:fill="FFFFCC"/>
            <w:vAlign w:val="center"/>
          </w:tcPr>
          <w:p w:rsidR="005016BC" w:rsidRPr="00B635D3" w:rsidRDefault="005016BC" w:rsidP="00B635D3">
            <w:pPr>
              <w:keepNext/>
              <w:spacing w:after="0" w:line="240" w:lineRule="auto"/>
              <w:rPr>
                <w:rFonts w:ascii="Verdana" w:hAnsi="Verdana"/>
                <w:sz w:val="20"/>
                <w:szCs w:val="20"/>
                <w:lang w:eastAsia="en-US"/>
              </w:rPr>
            </w:pPr>
            <w:r w:rsidRPr="00B635D3">
              <w:rPr>
                <w:rFonts w:ascii="Verdana" w:hAnsi="Verdana"/>
                <w:sz w:val="20"/>
                <w:szCs w:val="20"/>
                <w:lang w:eastAsia="en-US"/>
              </w:rPr>
              <w:t>Groundwater simulation</w:t>
            </w:r>
          </w:p>
        </w:tc>
        <w:tc>
          <w:tcPr>
            <w:tcW w:w="6548" w:type="dxa"/>
            <w:shd w:val="clear" w:color="auto" w:fill="auto"/>
            <w:vAlign w:val="center"/>
          </w:tcPr>
          <w:p w:rsidR="005016BC" w:rsidRPr="00B635D3" w:rsidRDefault="005016BC" w:rsidP="00B635D3">
            <w:pPr>
              <w:keepNext/>
              <w:spacing w:after="0" w:line="240" w:lineRule="auto"/>
              <w:rPr>
                <w:rFonts w:ascii="Verdana" w:hAnsi="Verdana"/>
                <w:i/>
                <w:color w:val="000000"/>
                <w:sz w:val="20"/>
                <w:szCs w:val="20"/>
                <w:lang w:eastAsia="en-US"/>
              </w:rPr>
            </w:pPr>
            <w:r w:rsidRPr="00B635D3">
              <w:rPr>
                <w:rFonts w:ascii="Verdana" w:hAnsi="Verdana"/>
                <w:sz w:val="20"/>
                <w:szCs w:val="20"/>
                <w:lang w:val="en-CA" w:eastAsia="en-US"/>
              </w:rPr>
              <w:t>None</w:t>
            </w:r>
          </w:p>
        </w:tc>
      </w:tr>
      <w:tr w:rsidR="005016BC" w:rsidRPr="00B635D3" w:rsidTr="00503A35">
        <w:trPr>
          <w:trHeight w:val="214"/>
        </w:trPr>
        <w:tc>
          <w:tcPr>
            <w:tcW w:w="3005" w:type="dxa"/>
            <w:shd w:val="clear" w:color="auto" w:fill="FFFFCC"/>
            <w:vAlign w:val="center"/>
          </w:tcPr>
          <w:p w:rsidR="005016BC" w:rsidRPr="00B635D3" w:rsidRDefault="005016BC" w:rsidP="00B635D3">
            <w:pPr>
              <w:keepNext/>
              <w:spacing w:after="0" w:line="240" w:lineRule="auto"/>
              <w:rPr>
                <w:rFonts w:ascii="Verdana" w:hAnsi="Verdana"/>
                <w:sz w:val="20"/>
                <w:szCs w:val="20"/>
                <w:lang w:eastAsia="en-US"/>
              </w:rPr>
            </w:pPr>
            <w:r w:rsidRPr="00B635D3">
              <w:rPr>
                <w:rFonts w:ascii="Verdana" w:hAnsi="Verdana"/>
                <w:sz w:val="20"/>
                <w:szCs w:val="20"/>
                <w:lang w:eastAsia="en-US"/>
              </w:rPr>
              <w:t>Confidential Annexes</w:t>
            </w:r>
          </w:p>
        </w:tc>
        <w:tc>
          <w:tcPr>
            <w:tcW w:w="6548" w:type="dxa"/>
            <w:shd w:val="clear" w:color="auto" w:fill="auto"/>
            <w:vAlign w:val="center"/>
          </w:tcPr>
          <w:p w:rsidR="005016BC" w:rsidRPr="00CB1B83" w:rsidRDefault="005016BC" w:rsidP="00B635D3">
            <w:pPr>
              <w:keepNext/>
              <w:spacing w:after="0" w:line="240" w:lineRule="auto"/>
              <w:rPr>
                <w:rFonts w:ascii="Verdana" w:hAnsi="Verdana"/>
                <w:b/>
                <w:i/>
                <w:sz w:val="20"/>
                <w:szCs w:val="20"/>
                <w:lang w:eastAsia="en-US"/>
              </w:rPr>
            </w:pPr>
            <w:r w:rsidRPr="00CB1B83">
              <w:rPr>
                <w:rFonts w:ascii="Verdana" w:hAnsi="Verdana"/>
                <w:i/>
                <w:sz w:val="20"/>
                <w:szCs w:val="20"/>
                <w:lang w:eastAsia="en-US"/>
              </w:rPr>
              <w:t>Yes</w:t>
            </w:r>
          </w:p>
        </w:tc>
      </w:tr>
      <w:tr w:rsidR="005016BC" w:rsidRPr="00AA7D96" w:rsidTr="00503A35">
        <w:trPr>
          <w:trHeight w:val="976"/>
        </w:trPr>
        <w:tc>
          <w:tcPr>
            <w:tcW w:w="3005" w:type="dxa"/>
            <w:shd w:val="clear" w:color="auto" w:fill="FFFFCC"/>
            <w:vAlign w:val="center"/>
          </w:tcPr>
          <w:p w:rsidR="005016BC" w:rsidRPr="00B635D3" w:rsidRDefault="005016BC" w:rsidP="00B635D3">
            <w:pPr>
              <w:keepNext/>
              <w:spacing w:after="0" w:line="240" w:lineRule="auto"/>
              <w:rPr>
                <w:rFonts w:ascii="Verdana" w:hAnsi="Verdana"/>
                <w:sz w:val="20"/>
                <w:szCs w:val="20"/>
                <w:lang w:eastAsia="en-US"/>
              </w:rPr>
            </w:pPr>
            <w:r w:rsidRPr="00B635D3">
              <w:rPr>
                <w:rFonts w:ascii="Verdana" w:hAnsi="Verdana"/>
                <w:sz w:val="20"/>
                <w:szCs w:val="20"/>
                <w:lang w:eastAsia="en-US"/>
              </w:rPr>
              <w:t>Life cycle steps assessed</w:t>
            </w:r>
          </w:p>
        </w:tc>
        <w:tc>
          <w:tcPr>
            <w:tcW w:w="6548" w:type="dxa"/>
            <w:shd w:val="clear" w:color="auto" w:fill="auto"/>
            <w:vAlign w:val="center"/>
          </w:tcPr>
          <w:p w:rsidR="005016BC" w:rsidRPr="00B635D3" w:rsidRDefault="005016BC" w:rsidP="00B635D3">
            <w:pPr>
              <w:keepNext/>
              <w:spacing w:before="60" w:after="60" w:line="240" w:lineRule="auto"/>
              <w:rPr>
                <w:rFonts w:ascii="Verdana" w:hAnsi="Verdana"/>
                <w:sz w:val="20"/>
                <w:szCs w:val="20"/>
                <w:lang w:val="en-CA" w:eastAsia="en-US"/>
              </w:rPr>
            </w:pPr>
            <w:r w:rsidRPr="00B635D3">
              <w:rPr>
                <w:rFonts w:ascii="Verdana" w:hAnsi="Verdana"/>
                <w:sz w:val="20"/>
                <w:szCs w:val="20"/>
                <w:lang w:val="en-CA" w:eastAsia="en-US"/>
              </w:rPr>
              <w:t>Production: No</w:t>
            </w:r>
            <w:r w:rsidRPr="00B635D3">
              <w:rPr>
                <w:rFonts w:ascii="Verdana" w:hAnsi="Verdana"/>
                <w:sz w:val="20"/>
                <w:szCs w:val="20"/>
                <w:lang w:val="en-CA" w:eastAsia="en-US"/>
              </w:rPr>
              <w:br/>
              <w:t>Formulation: No</w:t>
            </w:r>
            <w:r w:rsidRPr="00B635D3">
              <w:rPr>
                <w:rFonts w:ascii="Verdana" w:hAnsi="Verdana"/>
                <w:sz w:val="20"/>
                <w:szCs w:val="20"/>
                <w:lang w:val="en-CA" w:eastAsia="en-US"/>
              </w:rPr>
              <w:br/>
              <w:t>Use: Yes</w:t>
            </w:r>
            <w:r w:rsidRPr="00B635D3">
              <w:rPr>
                <w:rFonts w:ascii="Verdana" w:hAnsi="Verdana"/>
                <w:sz w:val="20"/>
                <w:szCs w:val="20"/>
                <w:lang w:val="en-CA" w:eastAsia="en-US"/>
              </w:rPr>
              <w:br/>
              <w:t>Service life: Yes</w:t>
            </w:r>
          </w:p>
        </w:tc>
      </w:tr>
      <w:tr w:rsidR="005016BC" w:rsidRPr="00AA7D96" w:rsidTr="00503A35">
        <w:trPr>
          <w:trHeight w:val="254"/>
        </w:trPr>
        <w:tc>
          <w:tcPr>
            <w:tcW w:w="3005" w:type="dxa"/>
            <w:shd w:val="clear" w:color="auto" w:fill="FFFFCC"/>
            <w:vAlign w:val="center"/>
          </w:tcPr>
          <w:p w:rsidR="005016BC" w:rsidRPr="00B635D3" w:rsidRDefault="005016BC" w:rsidP="00B635D3">
            <w:pPr>
              <w:keepNext/>
              <w:spacing w:after="0" w:line="240" w:lineRule="auto"/>
              <w:rPr>
                <w:rFonts w:ascii="Verdana" w:hAnsi="Verdana"/>
                <w:sz w:val="20"/>
                <w:szCs w:val="20"/>
                <w:lang w:eastAsia="en-US"/>
              </w:rPr>
            </w:pPr>
            <w:r w:rsidRPr="00B635D3">
              <w:rPr>
                <w:rFonts w:ascii="Verdana" w:hAnsi="Verdana"/>
                <w:sz w:val="20"/>
                <w:szCs w:val="20"/>
                <w:lang w:eastAsia="en-US"/>
              </w:rPr>
              <w:t>Remarks</w:t>
            </w:r>
          </w:p>
        </w:tc>
        <w:tc>
          <w:tcPr>
            <w:tcW w:w="6548" w:type="dxa"/>
            <w:shd w:val="clear" w:color="auto" w:fill="auto"/>
            <w:vAlign w:val="center"/>
          </w:tcPr>
          <w:p w:rsidR="005016BC" w:rsidRPr="00CB1B83" w:rsidRDefault="005016BC" w:rsidP="00B635D3">
            <w:pPr>
              <w:keepNext/>
              <w:spacing w:after="0" w:line="240" w:lineRule="auto"/>
              <w:rPr>
                <w:rFonts w:ascii="Verdana" w:hAnsi="Verdana"/>
                <w:i/>
                <w:color w:val="000000"/>
                <w:sz w:val="20"/>
                <w:szCs w:val="20"/>
                <w:lang w:val="en-US" w:eastAsia="en-US"/>
              </w:rPr>
            </w:pPr>
            <w:r w:rsidRPr="00B635D3">
              <w:rPr>
                <w:rFonts w:ascii="Verdana" w:hAnsi="Verdana"/>
                <w:sz w:val="20"/>
                <w:szCs w:val="20"/>
                <w:lang w:val="en-CA" w:eastAsia="en-US"/>
              </w:rPr>
              <w:t>Scenarios were created based on different existing ESDs.</w:t>
            </w:r>
          </w:p>
        </w:tc>
      </w:tr>
    </w:tbl>
    <w:p w:rsidR="005016BC" w:rsidRPr="00CB1B83" w:rsidRDefault="005016BC" w:rsidP="00B635D3">
      <w:pPr>
        <w:spacing w:after="0" w:line="240" w:lineRule="auto"/>
        <w:rPr>
          <w:rFonts w:ascii="Verdana" w:hAnsi="Verdana"/>
          <w:b/>
          <w:i/>
          <w:sz w:val="20"/>
          <w:szCs w:val="20"/>
          <w:lang w:val="en-US" w:eastAsia="en-US"/>
        </w:rPr>
      </w:pPr>
      <w:bookmarkStart w:id="298" w:name="_Toc389729114"/>
      <w:bookmarkStart w:id="299" w:name="_Toc403472799"/>
    </w:p>
    <w:p w:rsidR="005016BC" w:rsidRPr="00CB1B83" w:rsidRDefault="005016BC" w:rsidP="00B635D3">
      <w:pPr>
        <w:keepNext/>
        <w:spacing w:after="0" w:line="240" w:lineRule="auto"/>
        <w:rPr>
          <w:rFonts w:ascii="Verdana" w:hAnsi="Verdana"/>
          <w:b/>
          <w:i/>
          <w:sz w:val="20"/>
          <w:szCs w:val="20"/>
          <w:lang w:val="en-US" w:eastAsia="en-US"/>
        </w:rPr>
      </w:pPr>
      <w:r w:rsidRPr="00CB1B83">
        <w:rPr>
          <w:rFonts w:ascii="Verdana" w:hAnsi="Verdana"/>
          <w:b/>
          <w:i/>
          <w:sz w:val="20"/>
          <w:szCs w:val="20"/>
          <w:lang w:val="en-US" w:eastAsia="en-US"/>
        </w:rPr>
        <w:t>Emissions during house construction (scenario 1 and 2)</w:t>
      </w:r>
    </w:p>
    <w:p w:rsidR="005016BC" w:rsidRPr="00CB1B83" w:rsidRDefault="005016BC" w:rsidP="00B635D3">
      <w:pPr>
        <w:keepNext/>
        <w:spacing w:before="120" w:after="60" w:line="240" w:lineRule="auto"/>
        <w:jc w:val="both"/>
        <w:rPr>
          <w:rFonts w:ascii="Verdana" w:hAnsi="Verdana"/>
          <w:sz w:val="20"/>
          <w:szCs w:val="20"/>
          <w:lang w:val="en-US" w:eastAsia="en-US"/>
        </w:rPr>
      </w:pPr>
      <w:r w:rsidRPr="00CB1B83">
        <w:rPr>
          <w:rFonts w:ascii="Verdana" w:hAnsi="Verdana"/>
          <w:sz w:val="20"/>
          <w:szCs w:val="20"/>
          <w:lang w:val="en-US" w:eastAsia="en-US"/>
        </w:rPr>
        <w:t>The route of exposure considered during construction is the leaching of Permethrin from the treated article by rainfall leading to emissions to soil.</w:t>
      </w:r>
    </w:p>
    <w:p w:rsidR="005016BC" w:rsidRPr="00CB1B83" w:rsidRDefault="005016BC" w:rsidP="00B635D3">
      <w:pPr>
        <w:keepNext/>
        <w:spacing w:before="120" w:after="60" w:line="240" w:lineRule="auto"/>
        <w:jc w:val="both"/>
        <w:rPr>
          <w:rFonts w:ascii="Verdana" w:hAnsi="Verdana"/>
          <w:sz w:val="20"/>
          <w:szCs w:val="20"/>
          <w:lang w:val="en-US" w:eastAsia="en-US"/>
        </w:rPr>
      </w:pPr>
      <w:r w:rsidRPr="00CB1B83">
        <w:rPr>
          <w:rFonts w:ascii="Verdana" w:hAnsi="Verdana"/>
          <w:sz w:val="20"/>
          <w:szCs w:val="20"/>
          <w:lang w:val="en-US" w:eastAsia="en-US"/>
        </w:rPr>
        <w:t>Scenarios 1 and 2 are based on the model house described in ESD PT10 and already proposed in OECD (2002). Dimensions are presented in the figure below:</w:t>
      </w:r>
    </w:p>
    <w:p w:rsidR="005016BC" w:rsidRPr="00CB1B83" w:rsidRDefault="005016BC" w:rsidP="00B635D3">
      <w:pPr>
        <w:spacing w:after="0" w:line="260" w:lineRule="atLeast"/>
        <w:rPr>
          <w:rFonts w:ascii="Verdana" w:hAnsi="Verdana"/>
          <w:b/>
          <w:szCs w:val="22"/>
          <w:lang w:val="en-US" w:eastAsia="en-US"/>
        </w:rPr>
      </w:pPr>
      <w:r w:rsidRPr="005016BC">
        <w:rPr>
          <w:rFonts w:ascii="Verdana" w:hAnsi="Verdana"/>
          <w:noProof/>
          <w:lang w:val="fr-FR" w:eastAsia="fr-FR"/>
        </w:rPr>
        <w:drawing>
          <wp:inline distT="0" distB="0" distL="0" distR="0" wp14:anchorId="4C31A104" wp14:editId="26FB0280">
            <wp:extent cx="5995670" cy="2355215"/>
            <wp:effectExtent l="0" t="0" r="0" b="0"/>
            <wp:docPr id="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3">
                      <a:extLst>
                        <a:ext uri="{28A0092B-C50C-407E-A947-70E740481C1C}">
                          <a14:useLocalDpi xmlns:a14="http://schemas.microsoft.com/office/drawing/2010/main" val="0"/>
                        </a:ext>
                      </a:extLst>
                    </a:blip>
                    <a:srcRect l="61214" t="24319" r="3960" b="27036"/>
                    <a:stretch>
                      <a:fillRect/>
                    </a:stretch>
                  </pic:blipFill>
                  <pic:spPr bwMode="auto">
                    <a:xfrm>
                      <a:off x="0" y="0"/>
                      <a:ext cx="5995670" cy="2355215"/>
                    </a:xfrm>
                    <a:prstGeom prst="rect">
                      <a:avLst/>
                    </a:prstGeom>
                    <a:noFill/>
                    <a:ln>
                      <a:noFill/>
                    </a:ln>
                  </pic:spPr>
                </pic:pic>
              </a:graphicData>
            </a:graphic>
          </wp:inline>
        </w:drawing>
      </w:r>
      <w:bookmarkStart w:id="300" w:name="_Ref448757315"/>
      <w:r w:rsidRPr="00B635D3">
        <w:rPr>
          <w:rFonts w:ascii="Verdana" w:eastAsia="Times New Roman" w:hAnsi="Verdana"/>
          <w:sz w:val="20"/>
          <w:szCs w:val="20"/>
          <w:lang w:val="en-GB" w:eastAsia="de-DE"/>
        </w:rPr>
        <w:t xml:space="preserve">Figure </w:t>
      </w:r>
      <w:bookmarkEnd w:id="300"/>
      <w:r w:rsidR="00B635D3" w:rsidRPr="00B635D3">
        <w:rPr>
          <w:rFonts w:ascii="Verdana" w:eastAsia="Times New Roman" w:hAnsi="Verdana"/>
          <w:sz w:val="20"/>
          <w:szCs w:val="20"/>
          <w:lang w:val="en-GB" w:eastAsia="de-DE"/>
        </w:rPr>
        <w:t>5:</w:t>
      </w:r>
      <w:r w:rsidRPr="00B635D3">
        <w:rPr>
          <w:rFonts w:ascii="Verdana" w:eastAsia="Times New Roman" w:hAnsi="Verdana"/>
          <w:sz w:val="20"/>
          <w:szCs w:val="20"/>
          <w:lang w:val="en-GB" w:eastAsia="de-DE"/>
        </w:rPr>
        <w:t xml:space="preserve"> Dimensions of the model houses and of the receiving soil (a)</w:t>
      </w:r>
    </w:p>
    <w:p w:rsidR="005016BC" w:rsidRPr="00CB1B83" w:rsidRDefault="005016BC" w:rsidP="00B635D3">
      <w:pPr>
        <w:keepNext/>
        <w:spacing w:before="120" w:after="60" w:line="240" w:lineRule="auto"/>
        <w:jc w:val="both"/>
        <w:rPr>
          <w:rFonts w:ascii="Verdana" w:hAnsi="Verdana"/>
          <w:sz w:val="20"/>
          <w:lang w:val="en-US" w:eastAsia="en-US"/>
        </w:rPr>
      </w:pPr>
      <w:r w:rsidRPr="00B635D3">
        <w:rPr>
          <w:rFonts w:ascii="Verdana" w:hAnsi="Verdana"/>
          <w:sz w:val="20"/>
          <w:lang w:eastAsia="en-US"/>
        </w:rPr>
        <w:lastRenderedPageBreak/>
        <w:fldChar w:fldCharType="begin"/>
      </w:r>
      <w:r w:rsidRPr="00CB1B83">
        <w:rPr>
          <w:rFonts w:ascii="Verdana" w:hAnsi="Verdana"/>
          <w:sz w:val="20"/>
          <w:lang w:val="en-US" w:eastAsia="en-US"/>
        </w:rPr>
        <w:instrText xml:space="preserve"> REF _Ref448757315 \h  \* MERGEFORMAT </w:instrText>
      </w:r>
      <w:r w:rsidRPr="00B635D3">
        <w:rPr>
          <w:rFonts w:ascii="Verdana" w:hAnsi="Verdana"/>
          <w:sz w:val="20"/>
          <w:lang w:eastAsia="en-US"/>
        </w:rPr>
      </w:r>
      <w:r w:rsidRPr="00B635D3">
        <w:rPr>
          <w:rFonts w:ascii="Verdana" w:hAnsi="Verdana"/>
          <w:sz w:val="20"/>
          <w:lang w:eastAsia="en-US"/>
        </w:rPr>
        <w:fldChar w:fldCharType="separate"/>
      </w:r>
      <w:r w:rsidRPr="00CB1B83">
        <w:rPr>
          <w:rFonts w:ascii="Verdana" w:hAnsi="Verdana"/>
          <w:sz w:val="20"/>
          <w:lang w:val="en-US"/>
        </w:rPr>
        <w:t xml:space="preserve">Figure </w:t>
      </w:r>
      <w:r w:rsidRPr="00B635D3">
        <w:rPr>
          <w:rFonts w:ascii="Verdana" w:hAnsi="Verdana"/>
          <w:sz w:val="20"/>
          <w:lang w:eastAsia="en-US"/>
        </w:rPr>
        <w:fldChar w:fldCharType="end"/>
      </w:r>
      <w:r w:rsidR="00B635D3" w:rsidRPr="00CB1B83">
        <w:rPr>
          <w:rFonts w:ascii="Verdana" w:hAnsi="Verdana"/>
          <w:sz w:val="20"/>
          <w:lang w:val="en-US" w:eastAsia="en-US"/>
        </w:rPr>
        <w:t>5</w:t>
      </w:r>
      <w:r w:rsidRPr="00CB1B83">
        <w:rPr>
          <w:rFonts w:ascii="Verdana" w:hAnsi="Verdana"/>
          <w:sz w:val="20"/>
          <w:lang w:val="en-US" w:eastAsia="en-US"/>
        </w:rPr>
        <w:t xml:space="preserve"> shows the dimensions of the model house and receiving adjacent soil according to ESD for PT10. </w:t>
      </w:r>
    </w:p>
    <w:p w:rsidR="005016BC" w:rsidRPr="00CB1B83" w:rsidRDefault="005016BC" w:rsidP="00B635D3">
      <w:pPr>
        <w:keepNext/>
        <w:spacing w:before="120" w:after="60" w:line="240" w:lineRule="auto"/>
        <w:jc w:val="both"/>
        <w:rPr>
          <w:rFonts w:ascii="Verdana" w:hAnsi="Verdana"/>
          <w:sz w:val="20"/>
          <w:lang w:val="en-US" w:eastAsia="en-US"/>
        </w:rPr>
      </w:pPr>
      <w:r w:rsidRPr="00CB1B83">
        <w:rPr>
          <w:rFonts w:ascii="Verdana" w:hAnsi="Verdana"/>
          <w:sz w:val="20"/>
          <w:lang w:val="en-US" w:eastAsia="en-US"/>
        </w:rPr>
        <w:t>For the following exposure assessment, dimensions of the receiving soil adjacent to the house are updated in accordance with the Technical Agreement for Biocide</w:t>
      </w:r>
      <w:bookmarkStart w:id="301" w:name="_Ref473106774"/>
      <w:r w:rsidRPr="00B635D3">
        <w:rPr>
          <w:rFonts w:ascii="Verdana" w:hAnsi="Verdana"/>
          <w:sz w:val="20"/>
          <w:vertAlign w:val="superscript"/>
          <w:lang w:eastAsia="en-US"/>
        </w:rPr>
        <w:footnoteReference w:id="12"/>
      </w:r>
      <w:bookmarkEnd w:id="301"/>
      <w:r w:rsidRPr="00CB1B83">
        <w:rPr>
          <w:rFonts w:ascii="Verdana" w:hAnsi="Verdana"/>
          <w:sz w:val="20"/>
          <w:lang w:val="en-US" w:eastAsia="en-US"/>
        </w:rPr>
        <w:t xml:space="preserve"> recommendations regarding soil depth to be considered. In order to harmonise the  procedure with all product types,  a soil depth of 50 cm is used for the assessment.</w:t>
      </w:r>
    </w:p>
    <w:p w:rsidR="005016BC" w:rsidRPr="00CB1B83" w:rsidRDefault="005016BC" w:rsidP="00B635D3">
      <w:pPr>
        <w:spacing w:before="120" w:after="60" w:line="240" w:lineRule="auto"/>
        <w:jc w:val="both"/>
        <w:rPr>
          <w:rFonts w:ascii="Verdana" w:hAnsi="Verdana"/>
          <w:sz w:val="20"/>
          <w:lang w:val="en-US" w:eastAsia="en-US"/>
        </w:rPr>
      </w:pPr>
      <w:r w:rsidRPr="00CB1B83">
        <w:rPr>
          <w:rFonts w:ascii="Verdana" w:hAnsi="Verdana"/>
          <w:sz w:val="20"/>
          <w:lang w:val="en-US" w:eastAsia="en-US"/>
        </w:rPr>
        <w:t>Taking into account informations provided by the model house from PT10 and TAB recommendations, the volume of soil receiving the leaching fluid (Vsoil</w:t>
      </w:r>
      <w:r w:rsidRPr="00CB1B83">
        <w:rPr>
          <w:rFonts w:ascii="Verdana" w:hAnsi="Verdana"/>
          <w:sz w:val="20"/>
          <w:vertAlign w:val="subscript"/>
          <w:lang w:val="en-US" w:eastAsia="en-US"/>
        </w:rPr>
        <w:t>(a)</w:t>
      </w:r>
      <w:r w:rsidRPr="00CB1B83">
        <w:rPr>
          <w:rFonts w:ascii="Verdana" w:hAnsi="Verdana"/>
          <w:sz w:val="20"/>
          <w:lang w:val="en-US" w:eastAsia="en-US"/>
        </w:rPr>
        <w:t>) iis estimated at 2.5 m</w:t>
      </w:r>
      <w:r w:rsidRPr="00CB1B83">
        <w:rPr>
          <w:rFonts w:ascii="Verdana" w:hAnsi="Verdana"/>
          <w:sz w:val="20"/>
          <w:vertAlign w:val="superscript"/>
          <w:lang w:val="en-US" w:eastAsia="en-US"/>
        </w:rPr>
        <w:t>3</w:t>
      </w:r>
      <w:r w:rsidRPr="00CB1B83">
        <w:rPr>
          <w:rFonts w:ascii="Verdana" w:hAnsi="Verdana"/>
          <w:sz w:val="20"/>
          <w:lang w:val="en-US" w:eastAsia="en-US"/>
        </w:rPr>
        <w:t>.</w:t>
      </w:r>
    </w:p>
    <w:p w:rsidR="005016BC" w:rsidRPr="00CB1B83" w:rsidRDefault="005016BC" w:rsidP="00B635D3">
      <w:pPr>
        <w:spacing w:before="120" w:after="60" w:line="240" w:lineRule="auto"/>
        <w:jc w:val="both"/>
        <w:rPr>
          <w:rFonts w:ascii="Verdana" w:hAnsi="Verdana"/>
          <w:sz w:val="20"/>
          <w:lang w:val="en-US" w:eastAsia="en-US"/>
        </w:rPr>
      </w:pPr>
      <w:r w:rsidRPr="00CB1B83">
        <w:rPr>
          <w:rFonts w:ascii="Verdana" w:hAnsi="Verdana"/>
          <w:sz w:val="20"/>
          <w:lang w:val="en-US" w:eastAsia="en-US"/>
        </w:rPr>
        <w:t xml:space="preserve">According to ESD PT10, two settings have to be considered when assessing treatment of houses. A building to be treated can be located either in the countryside or within a city. If it is located within a city, the losses are likely to fall upon paved ground and washed with rain to the sewer system. In a more rural setting, the losses are more likely to end up on unpaved soil. </w:t>
      </w:r>
    </w:p>
    <w:p w:rsidR="005016BC" w:rsidRPr="00CB1B83" w:rsidRDefault="005016BC" w:rsidP="00B635D3">
      <w:pPr>
        <w:keepNext/>
        <w:spacing w:before="120" w:after="60" w:line="240" w:lineRule="auto"/>
        <w:jc w:val="both"/>
        <w:rPr>
          <w:rFonts w:ascii="Verdana" w:hAnsi="Verdana"/>
          <w:sz w:val="20"/>
          <w:lang w:val="en-US" w:eastAsia="en-US"/>
        </w:rPr>
      </w:pPr>
      <w:r w:rsidRPr="00CB1B83">
        <w:rPr>
          <w:rFonts w:ascii="Verdana" w:hAnsi="Verdana"/>
          <w:sz w:val="20"/>
          <w:lang w:val="en-US" w:eastAsia="en-US"/>
        </w:rPr>
        <w:t>The local concentration of the active substance in soil is only calculated for a treated surface located in the countryside (scenario 2).</w:t>
      </w:r>
    </w:p>
    <w:p w:rsidR="005016BC" w:rsidRPr="00CB1B83" w:rsidRDefault="005016BC" w:rsidP="00B635D3">
      <w:pPr>
        <w:spacing w:before="120" w:after="60" w:line="240" w:lineRule="auto"/>
        <w:jc w:val="both"/>
        <w:rPr>
          <w:rFonts w:ascii="Verdana" w:hAnsi="Verdana"/>
          <w:sz w:val="20"/>
          <w:lang w:val="en-US" w:eastAsia="en-US"/>
        </w:rPr>
      </w:pPr>
      <w:r w:rsidRPr="00CB1B83">
        <w:rPr>
          <w:rFonts w:ascii="Verdana" w:hAnsi="Verdana"/>
          <w:sz w:val="20"/>
          <w:lang w:val="en-US" w:eastAsia="en-US"/>
        </w:rPr>
        <w:t xml:space="preserve">Releases to water are collected by the storm water system (scenario 1). A common collection system for waste water and storm water is considered by default in this scenario. The local concentration in surface water, in sediment and in agricultural soil are then calculated according to the general methods described in the </w:t>
      </w:r>
      <w:bookmarkStart w:id="302" w:name="_Ref448765380"/>
      <w:r w:rsidRPr="00CB1B83">
        <w:rPr>
          <w:rFonts w:ascii="Verdana" w:hAnsi="Verdana"/>
          <w:sz w:val="20"/>
          <w:lang w:val="en-US" w:eastAsia="en-US"/>
        </w:rPr>
        <w:t>Guidance in BPR</w:t>
      </w:r>
      <w:r w:rsidRPr="00B635D3">
        <w:rPr>
          <w:rFonts w:ascii="Verdana" w:hAnsi="Verdana"/>
          <w:sz w:val="20"/>
          <w:vertAlign w:val="superscript"/>
          <w:lang w:eastAsia="en-US"/>
        </w:rPr>
        <w:footnoteReference w:id="13"/>
      </w:r>
      <w:bookmarkEnd w:id="302"/>
      <w:r w:rsidRPr="00CB1B83">
        <w:rPr>
          <w:rFonts w:ascii="Verdana" w:hAnsi="Verdana"/>
          <w:sz w:val="20"/>
          <w:lang w:val="en-US" w:eastAsia="en-US"/>
        </w:rPr>
        <w:t xml:space="preserve">. </w:t>
      </w:r>
    </w:p>
    <w:p w:rsidR="005016BC" w:rsidRPr="00CB1B83" w:rsidRDefault="005016BC" w:rsidP="00B635D3">
      <w:pPr>
        <w:spacing w:before="120" w:after="60" w:line="240" w:lineRule="auto"/>
        <w:jc w:val="both"/>
        <w:rPr>
          <w:rFonts w:ascii="Verdana" w:hAnsi="Verdana"/>
          <w:sz w:val="20"/>
          <w:lang w:val="en-US" w:eastAsia="en-US"/>
        </w:rPr>
      </w:pPr>
      <w:r w:rsidRPr="00CB1B83">
        <w:rPr>
          <w:rFonts w:ascii="Verdana" w:hAnsi="Verdana"/>
          <w:sz w:val="20"/>
          <w:lang w:val="en-US" w:eastAsia="en-US"/>
        </w:rPr>
        <w:t>A tiered approach is used to estimate emissions of Permethrin due to the laying of TRITHOR S™ in construction sites of individual houses:</w:t>
      </w:r>
    </w:p>
    <w:p w:rsidR="005016BC" w:rsidRPr="00CB1B83" w:rsidRDefault="005016BC" w:rsidP="00B635D3">
      <w:pPr>
        <w:numPr>
          <w:ilvl w:val="0"/>
          <w:numId w:val="14"/>
        </w:numPr>
        <w:spacing w:before="120" w:after="60" w:line="240" w:lineRule="auto"/>
        <w:jc w:val="both"/>
        <w:rPr>
          <w:rFonts w:ascii="Verdana" w:hAnsi="Verdana"/>
          <w:sz w:val="20"/>
          <w:lang w:val="en-US" w:eastAsia="en-US"/>
        </w:rPr>
      </w:pPr>
      <w:r w:rsidRPr="00CB1B83">
        <w:rPr>
          <w:rFonts w:ascii="Verdana" w:hAnsi="Verdana"/>
          <w:sz w:val="20"/>
          <w:lang w:val="en-US" w:eastAsia="en-US"/>
        </w:rPr>
        <w:t>At Tier 1a level, worst case assumption where 100% of the active substance is assumed to leach during the rainy event.</w:t>
      </w:r>
    </w:p>
    <w:p w:rsidR="005016BC" w:rsidRPr="00CB1B83" w:rsidRDefault="005016BC" w:rsidP="00B635D3">
      <w:pPr>
        <w:numPr>
          <w:ilvl w:val="0"/>
          <w:numId w:val="14"/>
        </w:numPr>
        <w:spacing w:before="120" w:after="60" w:line="240" w:lineRule="auto"/>
        <w:jc w:val="both"/>
        <w:rPr>
          <w:rFonts w:ascii="Verdana" w:hAnsi="Verdana"/>
          <w:sz w:val="20"/>
          <w:lang w:val="en-US" w:eastAsia="en-US"/>
        </w:rPr>
      </w:pPr>
      <w:r w:rsidRPr="00CB1B83">
        <w:rPr>
          <w:rFonts w:ascii="Verdana" w:hAnsi="Verdana"/>
          <w:sz w:val="20"/>
          <w:lang w:val="en-US" w:eastAsia="en-US"/>
        </w:rPr>
        <w:t>At Tier 1b level, the treated article is assumed to release 30%</w:t>
      </w:r>
      <w:r w:rsidRPr="00B635D3">
        <w:rPr>
          <w:rFonts w:ascii="Verdana" w:hAnsi="Verdana"/>
          <w:sz w:val="20"/>
          <w:vertAlign w:val="superscript"/>
          <w:lang w:eastAsia="en-US"/>
        </w:rPr>
        <w:footnoteReference w:id="14"/>
      </w:r>
      <w:r w:rsidRPr="00CB1B83">
        <w:rPr>
          <w:rFonts w:ascii="Verdana" w:hAnsi="Verdana"/>
          <w:sz w:val="20"/>
          <w:lang w:val="en-US" w:eastAsia="en-US"/>
        </w:rPr>
        <w:t xml:space="preserve"> of active substance during the rainy event.</w:t>
      </w:r>
    </w:p>
    <w:p w:rsidR="00B635D3" w:rsidRPr="00CB1B83" w:rsidRDefault="00B635D3" w:rsidP="00B635D3">
      <w:pPr>
        <w:spacing w:before="120" w:after="60" w:line="240" w:lineRule="auto"/>
        <w:ind w:left="720"/>
        <w:jc w:val="both"/>
        <w:rPr>
          <w:rFonts w:ascii="Verdana" w:hAnsi="Verdana"/>
          <w:sz w:val="20"/>
          <w:lang w:val="en-US" w:eastAsia="en-US"/>
        </w:rPr>
      </w:pPr>
    </w:p>
    <w:p w:rsidR="005016BC" w:rsidRPr="00CB1B83" w:rsidRDefault="005016BC" w:rsidP="00B635D3">
      <w:pPr>
        <w:spacing w:after="0" w:line="240" w:lineRule="auto"/>
        <w:rPr>
          <w:rFonts w:ascii="Verdana" w:hAnsi="Verdana"/>
          <w:b/>
          <w:sz w:val="20"/>
          <w:szCs w:val="22"/>
          <w:lang w:val="en-US" w:eastAsia="en-US"/>
        </w:rPr>
      </w:pPr>
      <w:r w:rsidRPr="00CB1B83">
        <w:rPr>
          <w:rFonts w:ascii="Verdana" w:hAnsi="Verdana"/>
          <w:sz w:val="20"/>
          <w:lang w:val="en-US" w:eastAsia="en-US"/>
        </w:rPr>
        <w:t xml:space="preserve">At Tier 2 level, permethrin is considered to be released from edges of the article only, where the impregnated layer isn’t covered by polyethylene films. </w:t>
      </w:r>
      <w:r w:rsidRPr="00CB1B83">
        <w:rPr>
          <w:rFonts w:ascii="Verdana" w:hAnsi="Verdana"/>
          <w:sz w:val="20"/>
          <w:lang w:val="en-US" w:eastAsia="en-US"/>
        </w:rPr>
        <w:br/>
      </w:r>
    </w:p>
    <w:p w:rsidR="005016BC" w:rsidRPr="00CB1B83" w:rsidRDefault="005016BC" w:rsidP="00B635D3">
      <w:pPr>
        <w:spacing w:before="120" w:after="60" w:line="240" w:lineRule="auto"/>
        <w:jc w:val="both"/>
        <w:rPr>
          <w:rFonts w:ascii="Verdana" w:hAnsi="Verdana"/>
          <w:sz w:val="20"/>
          <w:lang w:val="en-US" w:eastAsia="en-US"/>
        </w:rPr>
      </w:pPr>
      <w:r w:rsidRPr="00CB1B83">
        <w:rPr>
          <w:rFonts w:ascii="Verdana" w:hAnsi="Verdana"/>
          <w:sz w:val="20"/>
          <w:lang w:val="en-US" w:eastAsia="en-US"/>
        </w:rPr>
        <w:t xml:space="preserve">In lower Tier, Permethrin is assumed to be released by 100% of the impregnated layer area. At Tier 2, 1.44% of the impregnated layer is assumed to release active substance, corresponding to the actual fraction of impregnated layer not covered by films. </w:t>
      </w:r>
    </w:p>
    <w:p w:rsidR="005016BC" w:rsidRPr="00CB1B83" w:rsidRDefault="005016BC" w:rsidP="00B635D3">
      <w:pPr>
        <w:spacing w:before="120" w:after="60" w:line="240" w:lineRule="auto"/>
        <w:jc w:val="both"/>
        <w:rPr>
          <w:rFonts w:ascii="Verdana" w:hAnsi="Verdana"/>
          <w:sz w:val="20"/>
          <w:lang w:val="en-US" w:eastAsia="en-US"/>
        </w:rPr>
      </w:pPr>
      <w:r w:rsidRPr="00CB1B83">
        <w:rPr>
          <w:rFonts w:ascii="Verdana" w:hAnsi="Verdana"/>
          <w:sz w:val="20"/>
          <w:lang w:val="en-US" w:eastAsia="en-US"/>
        </w:rPr>
        <w:t>Calculations to determine the fraction used for Tier 2 simulations are available in Annexe 3.2.</w:t>
      </w:r>
    </w:p>
    <w:p w:rsidR="005016BC" w:rsidRPr="00CB1B83" w:rsidRDefault="005016BC" w:rsidP="00B635D3">
      <w:pPr>
        <w:spacing w:before="120" w:after="60" w:line="240" w:lineRule="auto"/>
        <w:jc w:val="both"/>
        <w:rPr>
          <w:rFonts w:ascii="Verdana" w:hAnsi="Verdana"/>
          <w:sz w:val="20"/>
          <w:lang w:val="en-US" w:eastAsia="en-US"/>
        </w:rPr>
      </w:pPr>
      <w:r w:rsidRPr="00CB1B83">
        <w:rPr>
          <w:rFonts w:ascii="Verdana" w:hAnsi="Verdana"/>
          <w:sz w:val="20"/>
          <w:lang w:val="en-US" w:eastAsia="en-US"/>
        </w:rPr>
        <w:t>Final concentrations in environmental compartments are estimated for the active substance Permethrin and its metabolites PBA and DCVA.</w:t>
      </w:r>
    </w:p>
    <w:p w:rsidR="005016BC" w:rsidRPr="00CB1B83" w:rsidRDefault="005016BC" w:rsidP="00B635D3">
      <w:pPr>
        <w:spacing w:before="120" w:after="60" w:line="240" w:lineRule="auto"/>
        <w:jc w:val="both"/>
        <w:rPr>
          <w:rFonts w:ascii="Verdana" w:hAnsi="Verdana"/>
          <w:sz w:val="20"/>
          <w:lang w:val="en-US" w:eastAsia="en-US"/>
        </w:rPr>
      </w:pPr>
      <w:r w:rsidRPr="00CB1B83">
        <w:rPr>
          <w:rFonts w:ascii="Verdana" w:hAnsi="Verdana"/>
          <w:sz w:val="20"/>
          <w:lang w:val="en-US" w:eastAsia="en-US"/>
        </w:rPr>
        <w:t>Assessment of these metabolites are performed in accordance with the methodology  presented in the Assessment Report of Permethrin</w:t>
      </w:r>
      <w:r w:rsidRPr="00B635D3">
        <w:rPr>
          <w:rFonts w:ascii="Verdana" w:hAnsi="Verdana"/>
          <w:sz w:val="20"/>
          <w:vertAlign w:val="superscript"/>
          <w:lang w:eastAsia="en-US"/>
        </w:rPr>
        <w:fldChar w:fldCharType="begin"/>
      </w:r>
      <w:r w:rsidRPr="00CB1B83">
        <w:rPr>
          <w:rFonts w:ascii="Verdana" w:hAnsi="Verdana"/>
          <w:sz w:val="20"/>
          <w:vertAlign w:val="superscript"/>
          <w:lang w:val="en-US" w:eastAsia="en-US"/>
        </w:rPr>
        <w:instrText xml:space="preserve"> NOTEREF _Ref479259194 \h  \* MERGEFORMAT </w:instrText>
      </w:r>
      <w:r w:rsidRPr="00B635D3">
        <w:rPr>
          <w:rFonts w:ascii="Verdana" w:hAnsi="Verdana"/>
          <w:sz w:val="20"/>
          <w:vertAlign w:val="superscript"/>
          <w:lang w:eastAsia="en-US"/>
        </w:rPr>
      </w:r>
      <w:r w:rsidRPr="00B635D3">
        <w:rPr>
          <w:rFonts w:ascii="Verdana" w:hAnsi="Verdana"/>
          <w:sz w:val="20"/>
          <w:vertAlign w:val="superscript"/>
          <w:lang w:eastAsia="en-US"/>
        </w:rPr>
        <w:fldChar w:fldCharType="separate"/>
      </w:r>
      <w:r w:rsidRPr="00CB1B83">
        <w:rPr>
          <w:rFonts w:ascii="Verdana" w:hAnsi="Verdana"/>
          <w:sz w:val="20"/>
          <w:vertAlign w:val="superscript"/>
          <w:lang w:val="en-US" w:eastAsia="en-US"/>
        </w:rPr>
        <w:t>5</w:t>
      </w:r>
      <w:r w:rsidRPr="00B635D3">
        <w:rPr>
          <w:rFonts w:ascii="Verdana" w:hAnsi="Verdana"/>
          <w:sz w:val="20"/>
          <w:vertAlign w:val="superscript"/>
          <w:lang w:eastAsia="en-US"/>
        </w:rPr>
        <w:fldChar w:fldCharType="end"/>
      </w:r>
      <w:r w:rsidRPr="00CB1B83">
        <w:rPr>
          <w:rFonts w:ascii="Verdana" w:hAnsi="Verdana"/>
          <w:sz w:val="20"/>
          <w:lang w:val="en-US" w:eastAsia="en-US"/>
        </w:rPr>
        <w:t xml:space="preserve">. In order to estimate potential water and sediment exposure to the major metabolites due to losses to wastewater compartment according to scenario 1, it is assumed that metabolites are formed at the point of emission (from Clocaleff </w:t>
      </w:r>
      <w:r w:rsidRPr="00CB1B83">
        <w:rPr>
          <w:rFonts w:ascii="Verdana" w:hAnsi="Verdana"/>
          <w:sz w:val="20"/>
          <w:lang w:val="en-US" w:eastAsia="en-US"/>
        </w:rPr>
        <w:lastRenderedPageBreak/>
        <w:t>and diluted by the default factor of 10) at a quantity equivalent to 100 % of the parent adjusted to take into account differences in the molar masses of the compounds.</w:t>
      </w:r>
    </w:p>
    <w:p w:rsidR="005016BC" w:rsidRPr="00CB1B83" w:rsidRDefault="005016BC" w:rsidP="00B635D3">
      <w:pPr>
        <w:spacing w:before="120" w:after="60" w:line="240" w:lineRule="auto"/>
        <w:jc w:val="both"/>
        <w:rPr>
          <w:rFonts w:ascii="Verdana" w:hAnsi="Verdana"/>
          <w:sz w:val="20"/>
          <w:lang w:val="en-US" w:eastAsia="en-US"/>
        </w:rPr>
      </w:pPr>
      <w:r w:rsidRPr="00CB1B83">
        <w:rPr>
          <w:rFonts w:ascii="Verdana" w:hAnsi="Verdana"/>
          <w:sz w:val="20"/>
          <w:lang w:val="en-US" w:eastAsia="en-US"/>
        </w:rPr>
        <w:t>Similarly, soil exposure to metabolites due to sludge application (scenario 2) is estimated on the worst-case assumption that the metabolite is formed in the sludge at a quantity equivalent to 100% of the parent (adjusted to take into account differences in the molar masses of the compounds). The concentrations arising in soil after 10 successive yearly applications of sludge is then calculated.</w:t>
      </w:r>
    </w:p>
    <w:p w:rsidR="005016BC" w:rsidRPr="00CB1B83" w:rsidRDefault="005016BC" w:rsidP="00B635D3">
      <w:pPr>
        <w:spacing w:after="0" w:line="240" w:lineRule="auto"/>
        <w:rPr>
          <w:rFonts w:ascii="Verdana" w:hAnsi="Verdana"/>
          <w:b/>
          <w:sz w:val="20"/>
          <w:szCs w:val="22"/>
          <w:lang w:val="en-US" w:eastAsia="en-US"/>
        </w:rPr>
      </w:pPr>
    </w:p>
    <w:p w:rsidR="005016BC" w:rsidRPr="00CB1B83" w:rsidRDefault="005016BC" w:rsidP="00B635D3">
      <w:pPr>
        <w:keepNext/>
        <w:spacing w:before="120" w:after="60" w:line="240" w:lineRule="auto"/>
        <w:jc w:val="both"/>
        <w:rPr>
          <w:rFonts w:ascii="Verdana" w:hAnsi="Verdana"/>
          <w:b/>
          <w:i/>
          <w:sz w:val="20"/>
          <w:szCs w:val="22"/>
          <w:lang w:val="en-US" w:eastAsia="en-US"/>
        </w:rPr>
      </w:pPr>
      <w:r w:rsidRPr="00CB1B83">
        <w:rPr>
          <w:rFonts w:ascii="Verdana" w:hAnsi="Verdana"/>
          <w:b/>
          <w:i/>
          <w:sz w:val="20"/>
          <w:szCs w:val="22"/>
          <w:lang w:val="en-US" w:eastAsia="en-US"/>
        </w:rPr>
        <w:t>Emissions during service-life (Scenario 3)</w:t>
      </w:r>
    </w:p>
    <w:p w:rsidR="005016BC" w:rsidRPr="00CB1B83" w:rsidRDefault="005016BC" w:rsidP="00B635D3">
      <w:pPr>
        <w:spacing w:before="120" w:after="60" w:line="240" w:lineRule="auto"/>
        <w:jc w:val="both"/>
        <w:rPr>
          <w:rFonts w:ascii="Verdana" w:hAnsi="Verdana"/>
          <w:sz w:val="20"/>
          <w:lang w:val="en-US" w:eastAsia="en-US"/>
        </w:rPr>
      </w:pPr>
      <w:r w:rsidRPr="00CB1B83">
        <w:rPr>
          <w:rFonts w:ascii="Verdana" w:hAnsi="Verdana"/>
          <w:sz w:val="20"/>
          <w:lang w:val="en-US" w:eastAsia="en-US"/>
        </w:rPr>
        <w:t>Emissions if permethrin during service-life was also estimated based on the existing model house from ESD PT10 (Scenario 3). The same receiving soil volume as for emissions during laying step is used.</w:t>
      </w:r>
    </w:p>
    <w:p w:rsidR="005016BC" w:rsidRPr="00CB1B83" w:rsidRDefault="005016BC" w:rsidP="00B635D3">
      <w:pPr>
        <w:spacing w:before="120" w:after="60" w:line="240" w:lineRule="auto"/>
        <w:jc w:val="both"/>
        <w:rPr>
          <w:rFonts w:ascii="Verdana" w:hAnsi="Verdana"/>
          <w:sz w:val="20"/>
          <w:lang w:val="en-US" w:eastAsia="en-US"/>
        </w:rPr>
      </w:pPr>
      <w:r w:rsidRPr="00CB1B83">
        <w:rPr>
          <w:rFonts w:ascii="Verdana" w:hAnsi="Verdana"/>
          <w:sz w:val="20"/>
          <w:lang w:val="en-US" w:eastAsia="en-US"/>
        </w:rPr>
        <w:t>The route of exposure considered during service-life is the leaching of active substance due to variations of humidity in soil and/or water infiltrations in slab under the treated article over the whole building lifetime.</w:t>
      </w:r>
    </w:p>
    <w:p w:rsidR="005016BC" w:rsidRPr="00CB1B83" w:rsidRDefault="005016BC" w:rsidP="00B635D3">
      <w:pPr>
        <w:spacing w:before="120" w:after="60" w:line="240" w:lineRule="auto"/>
        <w:jc w:val="both"/>
        <w:rPr>
          <w:rFonts w:ascii="Verdana" w:hAnsi="Verdana"/>
          <w:sz w:val="20"/>
          <w:lang w:val="en-US" w:eastAsia="en-US"/>
        </w:rPr>
      </w:pPr>
      <w:r w:rsidRPr="00CB1B83">
        <w:rPr>
          <w:rFonts w:ascii="Verdana" w:hAnsi="Verdana"/>
          <w:sz w:val="20"/>
          <w:lang w:val="en-US" w:eastAsia="en-US"/>
        </w:rPr>
        <w:t>Liberation rate of substance from the treated article over time is expected to be affected by several internal and external parameters. Identified parameters are the modification of physical properties of TRITHOR S™ due to wall pressure, variation of weather conditions (temperature, humidity) and diminution of the active substance concentration in the impregnated layer. Some parameters would lead to an increase of the liberation rate of substance year after year, while others are expected to lead to its decrease.</w:t>
      </w:r>
    </w:p>
    <w:p w:rsidR="005016BC" w:rsidRPr="00CB1B83" w:rsidRDefault="005016BC" w:rsidP="00B635D3">
      <w:pPr>
        <w:spacing w:before="120" w:after="60" w:line="240" w:lineRule="auto"/>
        <w:jc w:val="both"/>
        <w:rPr>
          <w:rFonts w:ascii="Verdana" w:hAnsi="Verdana"/>
          <w:sz w:val="20"/>
          <w:lang w:val="en-US" w:eastAsia="en-US"/>
        </w:rPr>
      </w:pPr>
      <w:r w:rsidRPr="00CB1B83">
        <w:rPr>
          <w:rFonts w:ascii="Verdana" w:hAnsi="Verdana"/>
          <w:sz w:val="20"/>
          <w:lang w:val="en-US" w:eastAsia="en-US"/>
        </w:rPr>
        <w:t>The resulting variation of liberation rate over time is thus difficult to predict.</w:t>
      </w:r>
    </w:p>
    <w:p w:rsidR="005016BC" w:rsidRPr="00CB1B83" w:rsidRDefault="005016BC" w:rsidP="00B635D3">
      <w:pPr>
        <w:spacing w:before="120" w:after="60" w:line="240" w:lineRule="auto"/>
        <w:jc w:val="both"/>
        <w:rPr>
          <w:rFonts w:ascii="Verdana" w:hAnsi="Verdana"/>
          <w:sz w:val="20"/>
          <w:lang w:val="en-US" w:eastAsia="en-US"/>
        </w:rPr>
      </w:pPr>
      <w:r w:rsidRPr="00CB1B83">
        <w:rPr>
          <w:rFonts w:ascii="Verdana" w:hAnsi="Verdana"/>
          <w:sz w:val="20"/>
          <w:lang w:val="en-US" w:eastAsia="en-US"/>
        </w:rPr>
        <w:t>In order to simulate releases from the treated article spread over its service-life, several hypothesis are admitted.</w:t>
      </w:r>
    </w:p>
    <w:p w:rsidR="005016BC" w:rsidRPr="00CB1B83" w:rsidRDefault="005016BC" w:rsidP="00B635D3">
      <w:pPr>
        <w:numPr>
          <w:ilvl w:val="0"/>
          <w:numId w:val="14"/>
        </w:numPr>
        <w:spacing w:before="120" w:after="60" w:line="240" w:lineRule="auto"/>
        <w:jc w:val="both"/>
        <w:rPr>
          <w:rFonts w:ascii="Verdana" w:hAnsi="Verdana"/>
          <w:sz w:val="20"/>
          <w:lang w:val="en-US" w:eastAsia="en-US"/>
        </w:rPr>
      </w:pPr>
      <w:r w:rsidRPr="00CB1B83">
        <w:rPr>
          <w:rFonts w:ascii="Verdana" w:hAnsi="Verdana"/>
          <w:sz w:val="20"/>
          <w:lang w:val="en-US" w:eastAsia="en-US"/>
        </w:rPr>
        <w:t>Assessment is performed considering exposure of local soil under the house only. Indeed,  exposition is considered possible via leaching of the substance through the building material and/or the treated article directly in contact with soil. Once transferred to the local soil, the substance is unlikely to reach the sewer system.</w:t>
      </w:r>
    </w:p>
    <w:p w:rsidR="005016BC" w:rsidRPr="00CB1B83" w:rsidRDefault="005016BC" w:rsidP="00B635D3">
      <w:pPr>
        <w:numPr>
          <w:ilvl w:val="0"/>
          <w:numId w:val="14"/>
        </w:numPr>
        <w:spacing w:before="120" w:after="60" w:line="240" w:lineRule="auto"/>
        <w:jc w:val="both"/>
        <w:rPr>
          <w:rFonts w:ascii="Verdana" w:hAnsi="Verdana"/>
          <w:sz w:val="20"/>
          <w:lang w:val="en-US" w:eastAsia="en-US"/>
        </w:rPr>
      </w:pPr>
      <w:r w:rsidRPr="00CB1B83">
        <w:rPr>
          <w:rFonts w:ascii="Verdana" w:hAnsi="Verdana"/>
          <w:sz w:val="20"/>
          <w:lang w:val="en-US" w:eastAsia="en-US"/>
        </w:rPr>
        <w:t>As a worst-case consideration, it is assumed that 100% of the substance is released over the entire service-life of the treated article. For metabolites assessment, each metabolite is estimated to be formed at a quantity equivalent to 100% of the parent (adjusted to take into account differences in the molar masses of the compounds)</w:t>
      </w:r>
    </w:p>
    <w:p w:rsidR="005016BC" w:rsidRPr="00CB1B83" w:rsidRDefault="005016BC" w:rsidP="00B635D3">
      <w:pPr>
        <w:numPr>
          <w:ilvl w:val="0"/>
          <w:numId w:val="14"/>
        </w:numPr>
        <w:spacing w:before="120" w:after="60" w:line="240" w:lineRule="auto"/>
        <w:jc w:val="both"/>
        <w:rPr>
          <w:rFonts w:ascii="Verdana" w:hAnsi="Verdana"/>
          <w:sz w:val="20"/>
          <w:lang w:val="en-US" w:eastAsia="en-US"/>
        </w:rPr>
      </w:pPr>
      <w:r w:rsidRPr="00CB1B83">
        <w:rPr>
          <w:rFonts w:ascii="Verdana" w:hAnsi="Verdana"/>
          <w:sz w:val="20"/>
          <w:lang w:val="en-US" w:eastAsia="en-US"/>
        </w:rPr>
        <w:t>The building lifetime, corresponding to the service-life of building material (including TRITHOR S) is assumed to be of a minimum of 50 years</w:t>
      </w:r>
      <w:bookmarkStart w:id="303" w:name="_Ref473534360"/>
      <w:r w:rsidRPr="00B635D3">
        <w:rPr>
          <w:rFonts w:ascii="Verdana" w:hAnsi="Verdana"/>
          <w:sz w:val="20"/>
          <w:vertAlign w:val="superscript"/>
        </w:rPr>
        <w:footnoteReference w:id="15"/>
      </w:r>
      <w:bookmarkEnd w:id="303"/>
      <w:r w:rsidRPr="00CB1B83">
        <w:rPr>
          <w:rFonts w:ascii="Verdana" w:hAnsi="Verdana"/>
          <w:sz w:val="20"/>
          <w:lang w:val="en-US" w:eastAsia="en-US"/>
        </w:rPr>
        <w:t>. The minimum guaranteed efficacy duration of TRITHOR S™ is of 10 years. For the assessment of exposure of soil to permethrin and its major metabolites during service-life of the treated article, its physical integrity is considered to be maintained during the first decade, reducing the releasing period to 40 years.</w:t>
      </w:r>
    </w:p>
    <w:p w:rsidR="005016BC" w:rsidRPr="00CB1B83" w:rsidRDefault="005016BC" w:rsidP="00B635D3">
      <w:pPr>
        <w:numPr>
          <w:ilvl w:val="0"/>
          <w:numId w:val="14"/>
        </w:numPr>
        <w:spacing w:before="120" w:after="60" w:line="240" w:lineRule="auto"/>
        <w:jc w:val="both"/>
        <w:rPr>
          <w:rFonts w:ascii="Verdana" w:hAnsi="Verdana"/>
          <w:sz w:val="20"/>
          <w:lang w:val="en-US" w:eastAsia="en-US"/>
        </w:rPr>
      </w:pPr>
      <w:r w:rsidRPr="00CB1B83">
        <w:rPr>
          <w:rFonts w:ascii="Verdana" w:hAnsi="Verdana"/>
          <w:sz w:val="20"/>
          <w:lang w:val="en-US" w:eastAsia="en-US"/>
        </w:rPr>
        <w:t xml:space="preserve">The porosity of TRITHOR S™ is assumed to be unchanged during the 40 years of releases. As a result,  it is also assumed that the quantity of released substance from the treated article will not increase nor decrease over the considered period. </w:t>
      </w:r>
    </w:p>
    <w:p w:rsidR="005016BC" w:rsidRPr="00CB1B83" w:rsidRDefault="005016BC" w:rsidP="00CB1B83">
      <w:pPr>
        <w:spacing w:before="120" w:after="60" w:line="240" w:lineRule="auto"/>
        <w:jc w:val="both"/>
        <w:rPr>
          <w:rFonts w:ascii="Verdana" w:hAnsi="Verdana"/>
          <w:sz w:val="20"/>
          <w:lang w:val="en-US" w:eastAsia="en-US"/>
        </w:rPr>
      </w:pPr>
      <w:r w:rsidRPr="00CB1B83">
        <w:rPr>
          <w:rFonts w:ascii="Verdana" w:hAnsi="Verdana"/>
          <w:sz w:val="20"/>
          <w:lang w:val="en-US" w:eastAsia="en-US"/>
        </w:rPr>
        <w:t>Accumulation and degradation processes of permethrin, DCVA and PBA in soil during the whole releasing period are taken into account in this assessment.</w:t>
      </w:r>
    </w:p>
    <w:p w:rsidR="005016BC" w:rsidRPr="00CB1B83" w:rsidRDefault="005016BC" w:rsidP="00CB1B83">
      <w:pPr>
        <w:spacing w:before="120" w:after="60" w:line="240" w:lineRule="auto"/>
        <w:jc w:val="both"/>
        <w:rPr>
          <w:rFonts w:ascii="Verdana" w:hAnsi="Verdana"/>
          <w:sz w:val="20"/>
          <w:lang w:val="en-US" w:eastAsia="en-US"/>
        </w:rPr>
      </w:pPr>
      <w:r w:rsidRPr="00CB1B83">
        <w:rPr>
          <w:rFonts w:ascii="Verdana" w:hAnsi="Verdana"/>
          <w:sz w:val="20"/>
          <w:lang w:val="en-US" w:eastAsia="en-US"/>
        </w:rPr>
        <w:lastRenderedPageBreak/>
        <w:t xml:space="preserve">Concentrations in soil of active substance and its metabolites after 40 years of exposure are estimated following two different assumptions on releases frequeny in order to cover the different possibilities. </w:t>
      </w:r>
    </w:p>
    <w:p w:rsidR="005016BC" w:rsidRPr="00CB1B83" w:rsidRDefault="005016BC" w:rsidP="00CB1B83">
      <w:pPr>
        <w:spacing w:before="120" w:after="60" w:line="240" w:lineRule="auto"/>
        <w:jc w:val="both"/>
        <w:rPr>
          <w:rFonts w:ascii="Verdana" w:hAnsi="Verdana"/>
          <w:sz w:val="20"/>
          <w:lang w:val="en-US" w:eastAsia="en-US"/>
        </w:rPr>
      </w:pPr>
      <w:r w:rsidRPr="00CB1B83">
        <w:rPr>
          <w:rFonts w:ascii="Verdana" w:hAnsi="Verdana"/>
          <w:sz w:val="20"/>
          <w:lang w:val="en-US" w:eastAsia="en-US"/>
        </w:rPr>
        <w:t>In the first place, concentrations are calculated considering two releases of substance a year during 40 years, illustrating ponctuals liberation when weather conditions are the most unfavourable (during spring and autumn). (1)</w:t>
      </w:r>
    </w:p>
    <w:p w:rsidR="005016BC" w:rsidRPr="00CB1B83" w:rsidRDefault="005016BC" w:rsidP="00CB1B83">
      <w:pPr>
        <w:spacing w:before="120" w:after="60" w:line="240" w:lineRule="auto"/>
        <w:jc w:val="both"/>
        <w:rPr>
          <w:rFonts w:ascii="Verdana" w:hAnsi="Verdana"/>
          <w:sz w:val="20"/>
          <w:lang w:val="en-US" w:eastAsia="en-US"/>
        </w:rPr>
      </w:pPr>
      <w:r w:rsidRPr="00CB1B83">
        <w:rPr>
          <w:rFonts w:ascii="Verdana" w:hAnsi="Verdana"/>
          <w:sz w:val="20"/>
          <w:lang w:val="en-US" w:eastAsia="en-US"/>
        </w:rPr>
        <w:t>Concentrations are then calculated considering daily releases of substance during 40 years, illustrating a progressive and constant liberation of substance on a day by day basis. (2)</w:t>
      </w:r>
    </w:p>
    <w:p w:rsidR="005016BC" w:rsidRPr="00CB1B83" w:rsidRDefault="005016BC" w:rsidP="00CB1B83">
      <w:pPr>
        <w:spacing w:before="120" w:after="60" w:line="240" w:lineRule="auto"/>
        <w:jc w:val="both"/>
        <w:rPr>
          <w:rFonts w:ascii="Verdana" w:hAnsi="Verdana"/>
          <w:sz w:val="20"/>
          <w:lang w:val="en-US" w:eastAsia="en-US"/>
        </w:rPr>
      </w:pPr>
      <w:r w:rsidRPr="00CB1B83">
        <w:rPr>
          <w:rFonts w:ascii="Verdana" w:hAnsi="Verdana"/>
          <w:sz w:val="20"/>
          <w:lang w:val="en-US" w:eastAsia="en-US"/>
        </w:rPr>
        <w:t xml:space="preserve">In both cases, 100% of the substance is considered released from the treated article after 40 years. </w:t>
      </w:r>
    </w:p>
    <w:p w:rsidR="005016BC" w:rsidRPr="00CB1B83" w:rsidRDefault="005016BC" w:rsidP="00CB1B83">
      <w:pPr>
        <w:spacing w:before="120" w:after="60" w:line="240" w:lineRule="auto"/>
        <w:jc w:val="both"/>
        <w:rPr>
          <w:rFonts w:ascii="Verdana" w:hAnsi="Verdana"/>
          <w:sz w:val="20"/>
          <w:lang w:val="en-US" w:eastAsia="en-US"/>
        </w:rPr>
      </w:pPr>
      <w:r w:rsidRPr="00CB1B83">
        <w:rPr>
          <w:rFonts w:ascii="Verdana" w:hAnsi="Verdana"/>
          <w:sz w:val="20"/>
          <w:lang w:val="en-US" w:eastAsia="en-US"/>
        </w:rPr>
        <w:t>Soil exposure to metabolites is estimated on the worst-case assumption that the metabolite is immediately formed in soil at a quantity equivalent to 100% of the parent (adjusted to take into account differences in the molar masses of the compounds).</w:t>
      </w:r>
    </w:p>
    <w:p w:rsidR="005016BC" w:rsidRPr="00CB1B83" w:rsidRDefault="005016BC" w:rsidP="005016BC">
      <w:pPr>
        <w:spacing w:after="0" w:line="260" w:lineRule="atLeast"/>
        <w:rPr>
          <w:rFonts w:ascii="Verdana" w:hAnsi="Verdana"/>
          <w:b/>
          <w:szCs w:val="22"/>
          <w:lang w:val="en-US" w:eastAsia="en-US"/>
        </w:rPr>
      </w:pPr>
    </w:p>
    <w:p w:rsidR="005016BC" w:rsidRPr="00CB1B83" w:rsidRDefault="005016BC" w:rsidP="005016BC">
      <w:pPr>
        <w:spacing w:after="0" w:line="260" w:lineRule="atLeast"/>
        <w:rPr>
          <w:rFonts w:ascii="Verdana" w:hAnsi="Verdana"/>
          <w:b/>
          <w:i/>
          <w:szCs w:val="22"/>
          <w:lang w:val="en-US" w:eastAsia="en-US"/>
        </w:rPr>
      </w:pPr>
      <w:bookmarkStart w:id="304" w:name="_Toc377651046"/>
      <w:bookmarkStart w:id="305" w:name="_Toc389729115"/>
      <w:bookmarkStart w:id="306" w:name="_Toc403472800"/>
      <w:r w:rsidRPr="00CB1B83">
        <w:rPr>
          <w:rFonts w:ascii="Verdana" w:hAnsi="Verdana"/>
          <w:b/>
          <w:i/>
          <w:szCs w:val="22"/>
          <w:lang w:val="en-US" w:eastAsia="en-US"/>
        </w:rPr>
        <w:t>Fate and distribution in exposed environment</w:t>
      </w:r>
      <w:bookmarkEnd w:id="304"/>
      <w:r w:rsidRPr="00CB1B83">
        <w:rPr>
          <w:rFonts w:ascii="Verdana" w:hAnsi="Verdana"/>
          <w:b/>
          <w:i/>
          <w:szCs w:val="22"/>
          <w:lang w:val="en-US" w:eastAsia="en-US"/>
        </w:rPr>
        <w:t>al compartments</w:t>
      </w:r>
      <w:bookmarkEnd w:id="305"/>
      <w:bookmarkEnd w:id="306"/>
    </w:p>
    <w:p w:rsidR="005016BC" w:rsidRPr="00CB1B83" w:rsidRDefault="005016BC" w:rsidP="005016BC">
      <w:pPr>
        <w:spacing w:after="0" w:line="260" w:lineRule="atLeast"/>
        <w:rPr>
          <w:rFonts w:ascii="Verdana" w:hAnsi="Verdana"/>
          <w:i/>
          <w:iCs/>
          <w:sz w:val="20"/>
          <w:lang w:val="en-US" w:eastAsia="en-US"/>
        </w:rPr>
      </w:pPr>
    </w:p>
    <w:tbl>
      <w:tblPr>
        <w:tblStyle w:val="Grilledutableau41"/>
        <w:tblW w:w="9921" w:type="dxa"/>
        <w:tblInd w:w="108" w:type="dxa"/>
        <w:tblLayout w:type="fixed"/>
        <w:tblLook w:val="04A0" w:firstRow="1" w:lastRow="0" w:firstColumn="1" w:lastColumn="0" w:noHBand="0" w:noVBand="1"/>
      </w:tblPr>
      <w:tblGrid>
        <w:gridCol w:w="9921"/>
      </w:tblGrid>
      <w:tr w:rsidR="005016BC" w:rsidRPr="00AA7D96" w:rsidTr="004D10F1">
        <w:trPr>
          <w:trHeight w:val="728"/>
        </w:trPr>
        <w:tc>
          <w:tcPr>
            <w:tcW w:w="9921" w:type="dxa"/>
            <w:shd w:val="clear" w:color="auto" w:fill="D6E3BC" w:themeFill="accent3" w:themeFillTint="66"/>
          </w:tcPr>
          <w:p w:rsidR="005016BC" w:rsidRPr="005016BC" w:rsidRDefault="005016BC" w:rsidP="005016BC">
            <w:pPr>
              <w:tabs>
                <w:tab w:val="left" w:pos="1418"/>
              </w:tabs>
              <w:spacing w:after="255"/>
              <w:ind w:left="1418" w:hanging="1418"/>
              <w:rPr>
                <w:rFonts w:ascii="Verdana" w:eastAsia="Times New Roman" w:hAnsi="Verdana"/>
                <w:b/>
                <w:szCs w:val="20"/>
                <w:lang w:val="fr-FR" w:eastAsia="de-DE"/>
              </w:rPr>
            </w:pPr>
            <w:r w:rsidRPr="005016BC">
              <w:rPr>
                <w:rFonts w:ascii="Verdana" w:eastAsia="Times New Roman" w:hAnsi="Verdana"/>
                <w:b/>
                <w:szCs w:val="20"/>
                <w:lang w:val="fr-FR" w:eastAsia="de-DE"/>
              </w:rPr>
              <w:t xml:space="preserve">Infobox </w:t>
            </w:r>
            <w:r w:rsidRPr="005016BC">
              <w:rPr>
                <w:rFonts w:ascii="Verdana" w:eastAsia="Times New Roman" w:hAnsi="Verdana"/>
                <w:b/>
                <w:szCs w:val="20"/>
                <w:lang w:val="en-GB" w:eastAsia="de-DE"/>
              </w:rPr>
              <w:fldChar w:fldCharType="begin"/>
            </w:r>
            <w:r w:rsidRPr="005016BC">
              <w:rPr>
                <w:rFonts w:ascii="Verdana" w:eastAsia="Times New Roman" w:hAnsi="Verdana"/>
                <w:b/>
                <w:szCs w:val="20"/>
                <w:lang w:val="fr-FR" w:eastAsia="de-DE"/>
              </w:rPr>
              <w:instrText xml:space="preserve"> SEQ Infobox \* ARABIC </w:instrText>
            </w:r>
            <w:r w:rsidRPr="005016BC">
              <w:rPr>
                <w:rFonts w:ascii="Verdana" w:eastAsia="Times New Roman" w:hAnsi="Verdana"/>
                <w:b/>
                <w:szCs w:val="20"/>
                <w:lang w:val="en-GB" w:eastAsia="de-DE"/>
              </w:rPr>
              <w:fldChar w:fldCharType="separate"/>
            </w:r>
            <w:r w:rsidR="004D10F1">
              <w:rPr>
                <w:rFonts w:ascii="Verdana" w:eastAsia="Times New Roman" w:hAnsi="Verdana"/>
                <w:b/>
                <w:noProof/>
                <w:szCs w:val="20"/>
                <w:lang w:val="fr-FR" w:eastAsia="de-DE"/>
              </w:rPr>
              <w:t>17</w:t>
            </w:r>
            <w:r w:rsidRPr="005016BC">
              <w:rPr>
                <w:rFonts w:ascii="Verdana" w:eastAsia="Times New Roman" w:hAnsi="Verdana"/>
                <w:b/>
                <w:szCs w:val="20"/>
                <w:lang w:val="en-GB" w:eastAsia="de-DE"/>
              </w:rPr>
              <w:fldChar w:fldCharType="end"/>
            </w:r>
            <w:r w:rsidRPr="005016BC">
              <w:rPr>
                <w:rFonts w:ascii="Verdana" w:eastAsia="Times New Roman" w:hAnsi="Verdana"/>
                <w:b/>
                <w:szCs w:val="20"/>
                <w:lang w:val="fr-FR" w:eastAsia="de-DE"/>
              </w:rPr>
              <w:t xml:space="preserve"> - FR CA position:</w:t>
            </w:r>
          </w:p>
          <w:p w:rsidR="005016BC" w:rsidRDefault="005016BC" w:rsidP="005732F2">
            <w:pPr>
              <w:rPr>
                <w:rFonts w:ascii="Verdana" w:hAnsi="Verdana"/>
                <w:b/>
                <w:sz w:val="20"/>
                <w:u w:val="single"/>
                <w:lang w:val="fr-FR" w:eastAsia="en-US"/>
              </w:rPr>
            </w:pPr>
            <w:r w:rsidRPr="005732F2">
              <w:rPr>
                <w:rFonts w:ascii="Verdana" w:hAnsi="Verdana"/>
                <w:b/>
                <w:sz w:val="20"/>
                <w:u w:val="single"/>
                <w:lang w:val="fr-FR" w:eastAsia="en-US"/>
              </w:rPr>
              <w:t>Active substance: Permethrin</w:t>
            </w:r>
          </w:p>
          <w:p w:rsidR="005732F2" w:rsidRPr="005732F2" w:rsidRDefault="005732F2" w:rsidP="005732F2">
            <w:pPr>
              <w:rPr>
                <w:rFonts w:ascii="Verdana" w:eastAsia="Arial" w:hAnsi="Verdana" w:cs="Arial"/>
                <w:b/>
                <w:bCs/>
                <w:iCs/>
                <w:sz w:val="20"/>
                <w:u w:val="single"/>
                <w:lang w:val="fr-FR" w:eastAsia="en-US"/>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3260"/>
              <w:gridCol w:w="1304"/>
            </w:tblGrid>
            <w:tr w:rsidR="005016BC" w:rsidRPr="00AA7D96" w:rsidTr="00503A35">
              <w:trPr>
                <w:trHeight w:val="313"/>
              </w:trPr>
              <w:tc>
                <w:tcPr>
                  <w:tcW w:w="9526" w:type="dxa"/>
                  <w:gridSpan w:val="3"/>
                  <w:shd w:val="clear" w:color="auto" w:fill="FFFFCC"/>
                  <w:vAlign w:val="center"/>
                </w:tcPr>
                <w:p w:rsidR="005016BC" w:rsidRPr="005016BC" w:rsidRDefault="005016BC" w:rsidP="005016BC">
                  <w:pPr>
                    <w:autoSpaceDE w:val="0"/>
                    <w:autoSpaceDN w:val="0"/>
                    <w:adjustRightInd w:val="0"/>
                    <w:spacing w:after="0" w:line="260" w:lineRule="atLeast"/>
                    <w:jc w:val="center"/>
                    <w:rPr>
                      <w:rFonts w:ascii="Verdana" w:hAnsi="Verdana" w:cs="Arial"/>
                      <w:b/>
                      <w:color w:val="000000"/>
                      <w:sz w:val="20"/>
                      <w:szCs w:val="20"/>
                      <w:lang w:val="en-GB" w:eastAsia="en-GB"/>
                    </w:rPr>
                  </w:pPr>
                  <w:r w:rsidRPr="005016BC">
                    <w:rPr>
                      <w:rFonts w:ascii="Verdana" w:hAnsi="Verdana" w:cs="Arial"/>
                      <w:b/>
                      <w:color w:val="000000"/>
                      <w:sz w:val="20"/>
                      <w:szCs w:val="20"/>
                      <w:lang w:val="en-GB" w:eastAsia="en-GB"/>
                    </w:rPr>
                    <w:t>Input parameters used in the environmental exposure assessments according to the CAR    (April, 2014)</w:t>
                  </w:r>
                </w:p>
              </w:tc>
            </w:tr>
            <w:tr w:rsidR="005016BC" w:rsidRPr="005016BC" w:rsidTr="00503A35">
              <w:trPr>
                <w:trHeight w:val="313"/>
              </w:trPr>
              <w:tc>
                <w:tcPr>
                  <w:tcW w:w="4962" w:type="dxa"/>
                  <w:shd w:val="clear" w:color="auto" w:fill="FFFFFF"/>
                  <w:vAlign w:val="center"/>
                </w:tcPr>
                <w:p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bCs/>
                      <w:color w:val="000000"/>
                      <w:sz w:val="20"/>
                      <w:szCs w:val="20"/>
                      <w:lang w:val="en-GB" w:eastAsia="en-GB"/>
                    </w:rPr>
                    <w:t xml:space="preserve">Input </w:t>
                  </w:r>
                </w:p>
              </w:tc>
              <w:tc>
                <w:tcPr>
                  <w:tcW w:w="3260" w:type="dxa"/>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bCs/>
                      <w:color w:val="000000"/>
                      <w:sz w:val="20"/>
                      <w:szCs w:val="20"/>
                      <w:lang w:val="en-GB" w:eastAsia="en-GB"/>
                    </w:rPr>
                    <w:t>Value</w:t>
                  </w:r>
                </w:p>
              </w:tc>
              <w:tc>
                <w:tcPr>
                  <w:tcW w:w="1304" w:type="dxa"/>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bCs/>
                      <w:color w:val="000000"/>
                      <w:sz w:val="20"/>
                      <w:szCs w:val="20"/>
                      <w:lang w:val="en-GB" w:eastAsia="en-GB"/>
                    </w:rPr>
                  </w:pPr>
                  <w:r w:rsidRPr="005016BC">
                    <w:rPr>
                      <w:rFonts w:ascii="Verdana" w:hAnsi="Verdana" w:cs="Arial"/>
                      <w:bCs/>
                      <w:color w:val="000000"/>
                      <w:sz w:val="20"/>
                      <w:szCs w:val="20"/>
                      <w:lang w:val="en-GB" w:eastAsia="en-GB"/>
                    </w:rPr>
                    <w:t>Unit</w:t>
                  </w:r>
                </w:p>
              </w:tc>
            </w:tr>
            <w:tr w:rsidR="005016BC" w:rsidRPr="005016BC" w:rsidTr="00503A35">
              <w:trPr>
                <w:trHeight w:val="313"/>
              </w:trPr>
              <w:tc>
                <w:tcPr>
                  <w:tcW w:w="9526" w:type="dxa"/>
                  <w:gridSpan w:val="3"/>
                  <w:shd w:val="clear" w:color="auto" w:fill="FFFFFF"/>
                  <w:vAlign w:val="center"/>
                </w:tcPr>
                <w:p w:rsidR="005016BC" w:rsidRPr="005016BC" w:rsidRDefault="005016BC" w:rsidP="005016BC">
                  <w:pPr>
                    <w:autoSpaceDE w:val="0"/>
                    <w:autoSpaceDN w:val="0"/>
                    <w:adjustRightInd w:val="0"/>
                    <w:spacing w:after="0" w:line="260" w:lineRule="atLeast"/>
                    <w:rPr>
                      <w:rFonts w:ascii="Verdana" w:hAnsi="Verdana" w:cs="Arial"/>
                      <w:bCs/>
                      <w:color w:val="000000"/>
                      <w:sz w:val="20"/>
                      <w:szCs w:val="20"/>
                      <w:lang w:val="en-GB" w:eastAsia="en-GB"/>
                    </w:rPr>
                  </w:pPr>
                  <w:r w:rsidRPr="005016BC">
                    <w:rPr>
                      <w:rFonts w:ascii="Verdana" w:hAnsi="Verdana"/>
                      <w:b/>
                      <w:bCs/>
                      <w:iCs/>
                      <w:sz w:val="18"/>
                      <w:szCs w:val="18"/>
                      <w:lang w:val="en-GB"/>
                    </w:rPr>
                    <w:t>Permethrin</w:t>
                  </w:r>
                </w:p>
              </w:tc>
            </w:tr>
            <w:tr w:rsidR="005016BC" w:rsidRPr="005016BC" w:rsidTr="00503A35">
              <w:trPr>
                <w:trHeight w:val="313"/>
              </w:trPr>
              <w:tc>
                <w:tcPr>
                  <w:tcW w:w="4962" w:type="dxa"/>
                  <w:shd w:val="clear" w:color="auto" w:fill="FFFFFF"/>
                  <w:vAlign w:val="center"/>
                </w:tcPr>
                <w:p w:rsidR="005016BC" w:rsidRPr="005016BC" w:rsidRDefault="005016BC" w:rsidP="005016BC">
                  <w:pPr>
                    <w:autoSpaceDE w:val="0"/>
                    <w:autoSpaceDN w:val="0"/>
                    <w:adjustRightInd w:val="0"/>
                    <w:spacing w:after="0" w:line="260" w:lineRule="atLeast"/>
                    <w:rPr>
                      <w:rFonts w:ascii="Verdana" w:hAnsi="Verdana" w:cs="Arial"/>
                      <w:bCs/>
                      <w:color w:val="000000"/>
                      <w:sz w:val="20"/>
                      <w:szCs w:val="20"/>
                      <w:lang w:val="en-GB" w:eastAsia="en-GB"/>
                    </w:rPr>
                  </w:pPr>
                  <w:r w:rsidRPr="005016BC">
                    <w:rPr>
                      <w:rFonts w:ascii="Verdana" w:hAnsi="Verdana" w:cs="Arial"/>
                      <w:bCs/>
                      <w:color w:val="000000"/>
                      <w:sz w:val="20"/>
                      <w:szCs w:val="20"/>
                      <w:lang w:val="en-GB" w:eastAsia="en-GB"/>
                    </w:rPr>
                    <w:t>CAS number</w:t>
                  </w:r>
                </w:p>
              </w:tc>
              <w:tc>
                <w:tcPr>
                  <w:tcW w:w="3260" w:type="dxa"/>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bCs/>
                      <w:color w:val="000000"/>
                      <w:sz w:val="20"/>
                      <w:szCs w:val="20"/>
                      <w:lang w:val="en-GB" w:eastAsia="en-GB"/>
                    </w:rPr>
                  </w:pPr>
                  <w:r w:rsidRPr="005016BC">
                    <w:rPr>
                      <w:rFonts w:ascii="Verdana" w:hAnsi="Verdana" w:cs="Arial"/>
                      <w:bCs/>
                      <w:sz w:val="20"/>
                      <w:szCs w:val="20"/>
                      <w:lang w:val="en-GB" w:eastAsia="en-GB"/>
                    </w:rPr>
                    <w:t>52645-53-1</w:t>
                  </w:r>
                </w:p>
              </w:tc>
              <w:tc>
                <w:tcPr>
                  <w:tcW w:w="1304" w:type="dxa"/>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bCs/>
                      <w:color w:val="000000"/>
                      <w:sz w:val="20"/>
                      <w:szCs w:val="20"/>
                      <w:lang w:val="en-GB" w:eastAsia="en-GB"/>
                    </w:rPr>
                  </w:pPr>
                  <w:r w:rsidRPr="005016BC">
                    <w:rPr>
                      <w:rFonts w:ascii="Verdana" w:hAnsi="Verdana" w:cs="Arial"/>
                      <w:bCs/>
                      <w:color w:val="000000"/>
                      <w:sz w:val="20"/>
                      <w:szCs w:val="20"/>
                      <w:lang w:val="en-GB" w:eastAsia="en-GB"/>
                    </w:rPr>
                    <w:t>-</w:t>
                  </w:r>
                </w:p>
              </w:tc>
            </w:tr>
            <w:tr w:rsidR="005016BC" w:rsidRPr="005016BC" w:rsidTr="00503A35">
              <w:trPr>
                <w:trHeight w:val="75"/>
              </w:trPr>
              <w:tc>
                <w:tcPr>
                  <w:tcW w:w="4962" w:type="dxa"/>
                  <w:shd w:val="clear" w:color="auto" w:fill="FFFFFF"/>
                  <w:vAlign w:val="center"/>
                </w:tcPr>
                <w:p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Molecular weight</w:t>
                  </w:r>
                </w:p>
              </w:tc>
              <w:tc>
                <w:tcPr>
                  <w:tcW w:w="3260" w:type="dxa"/>
                  <w:shd w:val="clear" w:color="auto" w:fill="FFFFFF"/>
                  <w:vAlign w:val="center"/>
                </w:tcPr>
                <w:p w:rsidR="005016BC" w:rsidRPr="005016BC" w:rsidRDefault="005016BC" w:rsidP="005016BC">
                  <w:pPr>
                    <w:spacing w:after="0" w:line="260" w:lineRule="atLeast"/>
                    <w:jc w:val="center"/>
                    <w:rPr>
                      <w:rFonts w:ascii="Verdana" w:hAnsi="Verdana" w:cs="Arial"/>
                      <w:sz w:val="20"/>
                      <w:szCs w:val="20"/>
                      <w:lang w:val="en-GB"/>
                    </w:rPr>
                  </w:pPr>
                  <w:r w:rsidRPr="005016BC">
                    <w:rPr>
                      <w:rFonts w:ascii="Verdana" w:hAnsi="Verdana" w:cs="Arial"/>
                      <w:sz w:val="20"/>
                      <w:szCs w:val="20"/>
                      <w:lang w:val="en-GB"/>
                    </w:rPr>
                    <w:t>391.29</w:t>
                  </w:r>
                </w:p>
              </w:tc>
              <w:tc>
                <w:tcPr>
                  <w:tcW w:w="1304" w:type="dxa"/>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g.mol</w:t>
                  </w:r>
                  <w:r w:rsidRPr="005016BC">
                    <w:rPr>
                      <w:rFonts w:ascii="Verdana" w:hAnsi="Verdana" w:cs="Arial"/>
                      <w:color w:val="000000"/>
                      <w:sz w:val="20"/>
                      <w:szCs w:val="20"/>
                      <w:vertAlign w:val="superscript"/>
                      <w:lang w:val="en-GB" w:eastAsia="en-GB"/>
                    </w:rPr>
                    <w:t>-1</w:t>
                  </w:r>
                </w:p>
              </w:tc>
            </w:tr>
            <w:tr w:rsidR="005016BC" w:rsidRPr="005016BC" w:rsidTr="00503A35">
              <w:trPr>
                <w:trHeight w:val="75"/>
              </w:trPr>
              <w:tc>
                <w:tcPr>
                  <w:tcW w:w="4962" w:type="dxa"/>
                  <w:shd w:val="clear" w:color="auto" w:fill="FFFFFF"/>
                  <w:vAlign w:val="center"/>
                </w:tcPr>
                <w:p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Vapour pressure (at 20°C)</w:t>
                  </w:r>
                </w:p>
              </w:tc>
              <w:tc>
                <w:tcPr>
                  <w:tcW w:w="3260" w:type="dxa"/>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2.16E-06</w:t>
                  </w:r>
                </w:p>
              </w:tc>
              <w:tc>
                <w:tcPr>
                  <w:tcW w:w="1304" w:type="dxa"/>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Pa</w:t>
                  </w:r>
                </w:p>
              </w:tc>
            </w:tr>
            <w:tr w:rsidR="005016BC" w:rsidRPr="005016BC" w:rsidTr="00503A35">
              <w:trPr>
                <w:trHeight w:val="75"/>
              </w:trPr>
              <w:tc>
                <w:tcPr>
                  <w:tcW w:w="4962" w:type="dxa"/>
                  <w:shd w:val="clear" w:color="auto" w:fill="FFFFFF"/>
                  <w:vAlign w:val="center"/>
                </w:tcPr>
                <w:p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Water solubility (at 20°C)</w:t>
                  </w:r>
                </w:p>
              </w:tc>
              <w:tc>
                <w:tcPr>
                  <w:tcW w:w="3260" w:type="dxa"/>
                  <w:shd w:val="clear" w:color="auto" w:fill="FFFFFF"/>
                  <w:vAlign w:val="center"/>
                </w:tcPr>
                <w:p w:rsidR="005016BC" w:rsidRPr="005016BC" w:rsidRDefault="005016BC" w:rsidP="005016BC">
                  <w:pPr>
                    <w:autoSpaceDE w:val="0"/>
                    <w:autoSpaceDN w:val="0"/>
                    <w:adjustRightInd w:val="0"/>
                    <w:spacing w:after="0" w:line="260" w:lineRule="atLeast"/>
                    <w:ind w:right="175"/>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4.95E-03</w:t>
                  </w:r>
                </w:p>
              </w:tc>
              <w:tc>
                <w:tcPr>
                  <w:tcW w:w="1304" w:type="dxa"/>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mg.L</w:t>
                  </w:r>
                  <w:r w:rsidRPr="005016BC">
                    <w:rPr>
                      <w:rFonts w:ascii="Verdana" w:hAnsi="Verdana" w:cs="Arial"/>
                      <w:color w:val="000000"/>
                      <w:sz w:val="20"/>
                      <w:szCs w:val="20"/>
                      <w:vertAlign w:val="superscript"/>
                      <w:lang w:val="en-GB" w:eastAsia="en-GB"/>
                    </w:rPr>
                    <w:t>-1</w:t>
                  </w:r>
                </w:p>
              </w:tc>
            </w:tr>
            <w:tr w:rsidR="005016BC" w:rsidRPr="005016BC" w:rsidTr="00503A35">
              <w:trPr>
                <w:trHeight w:val="75"/>
              </w:trPr>
              <w:tc>
                <w:tcPr>
                  <w:tcW w:w="4962" w:type="dxa"/>
                  <w:shd w:val="clear" w:color="auto" w:fill="FFFFFF"/>
                  <w:vAlign w:val="center"/>
                </w:tcPr>
                <w:p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fr-FR" w:eastAsia="en-GB"/>
                    </w:rPr>
                  </w:pPr>
                  <w:r w:rsidRPr="005016BC">
                    <w:rPr>
                      <w:rFonts w:ascii="Verdana" w:hAnsi="Verdana" w:cs="Arial"/>
                      <w:color w:val="000000"/>
                      <w:sz w:val="20"/>
                      <w:szCs w:val="20"/>
                      <w:lang w:val="fr-FR" w:eastAsia="en-GB"/>
                    </w:rPr>
                    <w:t>Partition coefficient (log P</w:t>
                  </w:r>
                  <w:r w:rsidRPr="005016BC">
                    <w:rPr>
                      <w:rFonts w:ascii="Verdana" w:hAnsi="Verdana" w:cs="Arial"/>
                      <w:color w:val="000000"/>
                      <w:sz w:val="20"/>
                      <w:szCs w:val="20"/>
                      <w:vertAlign w:val="subscript"/>
                      <w:lang w:val="fr-FR" w:eastAsia="en-GB"/>
                    </w:rPr>
                    <w:t>OW</w:t>
                  </w:r>
                  <w:r w:rsidRPr="005016BC">
                    <w:rPr>
                      <w:rFonts w:ascii="Verdana" w:hAnsi="Verdana" w:cs="Arial"/>
                      <w:color w:val="000000"/>
                      <w:sz w:val="20"/>
                      <w:szCs w:val="20"/>
                      <w:lang w:val="fr-FR" w:eastAsia="en-GB"/>
                    </w:rPr>
                    <w:t>) (pH 7)</w:t>
                  </w:r>
                </w:p>
              </w:tc>
              <w:tc>
                <w:tcPr>
                  <w:tcW w:w="3260" w:type="dxa"/>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4.67</w:t>
                  </w:r>
                </w:p>
              </w:tc>
              <w:tc>
                <w:tcPr>
                  <w:tcW w:w="1304" w:type="dxa"/>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Log 10</w:t>
                  </w:r>
                </w:p>
              </w:tc>
            </w:tr>
            <w:tr w:rsidR="005016BC" w:rsidRPr="005016BC" w:rsidTr="00503A35">
              <w:trPr>
                <w:trHeight w:val="75"/>
              </w:trPr>
              <w:tc>
                <w:tcPr>
                  <w:tcW w:w="4962" w:type="dxa"/>
                  <w:shd w:val="clear" w:color="auto" w:fill="FFFFFF"/>
                  <w:vAlign w:val="center"/>
                </w:tcPr>
                <w:p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Biodegradability</w:t>
                  </w:r>
                </w:p>
              </w:tc>
              <w:tc>
                <w:tcPr>
                  <w:tcW w:w="3260" w:type="dxa"/>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sz w:val="20"/>
                      <w:szCs w:val="20"/>
                      <w:lang w:val="en-GB" w:eastAsia="en-GB"/>
                    </w:rPr>
                  </w:pPr>
                  <w:r w:rsidRPr="005016BC">
                    <w:rPr>
                      <w:rFonts w:ascii="Verdana" w:hAnsi="Verdana" w:cs="Arial"/>
                      <w:sz w:val="20"/>
                      <w:szCs w:val="20"/>
                      <w:lang w:val="en-GB" w:eastAsia="en-GB"/>
                    </w:rPr>
                    <w:t>Not Ready biodegradable</w:t>
                  </w:r>
                </w:p>
              </w:tc>
              <w:tc>
                <w:tcPr>
                  <w:tcW w:w="1304" w:type="dxa"/>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p>
              </w:tc>
            </w:tr>
            <w:tr w:rsidR="005016BC" w:rsidRPr="005016BC" w:rsidTr="00503A35">
              <w:trPr>
                <w:trHeight w:val="75"/>
              </w:trPr>
              <w:tc>
                <w:tcPr>
                  <w:tcW w:w="4962" w:type="dxa"/>
                  <w:shd w:val="clear" w:color="auto" w:fill="FFFFFF"/>
                  <w:vAlign w:val="center"/>
                </w:tcPr>
                <w:p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Degradation in soil (DT</w:t>
                  </w:r>
                  <w:r w:rsidRPr="005016BC">
                    <w:rPr>
                      <w:rFonts w:ascii="Verdana" w:hAnsi="Verdana" w:cs="Arial"/>
                      <w:color w:val="000000"/>
                      <w:sz w:val="20"/>
                      <w:szCs w:val="20"/>
                      <w:vertAlign w:val="subscript"/>
                      <w:lang w:val="en-GB" w:eastAsia="en-GB"/>
                    </w:rPr>
                    <w:t>50</w:t>
                  </w:r>
                  <w:r w:rsidRPr="005016BC">
                    <w:rPr>
                      <w:rFonts w:ascii="Verdana" w:hAnsi="Verdana" w:cs="Arial"/>
                      <w:color w:val="000000"/>
                      <w:sz w:val="20"/>
                      <w:szCs w:val="20"/>
                      <w:lang w:val="en-GB" w:eastAsia="en-GB"/>
                    </w:rPr>
                    <w:t>) (at 12°C)</w:t>
                  </w:r>
                </w:p>
              </w:tc>
              <w:tc>
                <w:tcPr>
                  <w:tcW w:w="3260" w:type="dxa"/>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106</w:t>
                  </w:r>
                </w:p>
              </w:tc>
              <w:tc>
                <w:tcPr>
                  <w:tcW w:w="1304" w:type="dxa"/>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days</w:t>
                  </w:r>
                </w:p>
              </w:tc>
            </w:tr>
            <w:tr w:rsidR="005016BC" w:rsidRPr="005016BC" w:rsidTr="00503A35">
              <w:trPr>
                <w:trHeight w:val="75"/>
              </w:trPr>
              <w:tc>
                <w:tcPr>
                  <w:tcW w:w="4962" w:type="dxa"/>
                  <w:shd w:val="clear" w:color="auto" w:fill="FFFFFF"/>
                  <w:vAlign w:val="center"/>
                </w:tcPr>
                <w:p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Adsorption / desorption Koc</w:t>
                  </w:r>
                </w:p>
              </w:tc>
              <w:tc>
                <w:tcPr>
                  <w:tcW w:w="3260" w:type="dxa"/>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26930</w:t>
                  </w:r>
                </w:p>
              </w:tc>
              <w:tc>
                <w:tcPr>
                  <w:tcW w:w="1304" w:type="dxa"/>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L.kg</w:t>
                  </w:r>
                  <w:r w:rsidRPr="005016BC">
                    <w:rPr>
                      <w:rFonts w:ascii="Verdana" w:hAnsi="Verdana" w:cs="Arial"/>
                      <w:color w:val="000000"/>
                      <w:sz w:val="20"/>
                      <w:szCs w:val="20"/>
                      <w:vertAlign w:val="superscript"/>
                      <w:lang w:val="en-GB" w:eastAsia="en-GB"/>
                    </w:rPr>
                    <w:t>-1</w:t>
                  </w:r>
                </w:p>
              </w:tc>
            </w:tr>
            <w:tr w:rsidR="005016BC" w:rsidRPr="005016BC" w:rsidTr="00503A35">
              <w:trPr>
                <w:trHeight w:val="93"/>
              </w:trPr>
              <w:tc>
                <w:tcPr>
                  <w:tcW w:w="4962" w:type="dxa"/>
                  <w:shd w:val="clear" w:color="auto" w:fill="FFFFFF"/>
                  <w:vAlign w:val="center"/>
                </w:tcPr>
                <w:p w:rsidR="005016BC" w:rsidRPr="005016BC" w:rsidRDefault="005016BC" w:rsidP="005016BC">
                  <w:pPr>
                    <w:spacing w:after="0" w:line="260" w:lineRule="atLeast"/>
                    <w:rPr>
                      <w:rFonts w:ascii="Verdana" w:hAnsi="Verdana" w:cs="Arial"/>
                      <w:sz w:val="20"/>
                      <w:szCs w:val="20"/>
                      <w:lang w:val="en-GB"/>
                    </w:rPr>
                  </w:pPr>
                  <w:r w:rsidRPr="005016BC">
                    <w:rPr>
                      <w:rFonts w:ascii="Verdana" w:hAnsi="Verdana" w:cs="Arial"/>
                      <w:sz w:val="20"/>
                      <w:szCs w:val="20"/>
                      <w:lang w:val="en-GB"/>
                    </w:rPr>
                    <w:t>BCF fish</w:t>
                  </w:r>
                </w:p>
              </w:tc>
              <w:tc>
                <w:tcPr>
                  <w:tcW w:w="3260" w:type="dxa"/>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570</w:t>
                  </w:r>
                </w:p>
              </w:tc>
              <w:tc>
                <w:tcPr>
                  <w:tcW w:w="1304" w:type="dxa"/>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L.kg</w:t>
                  </w:r>
                  <w:r w:rsidRPr="005016BC">
                    <w:rPr>
                      <w:rFonts w:ascii="Verdana" w:hAnsi="Verdana" w:cs="Arial"/>
                      <w:color w:val="000000"/>
                      <w:sz w:val="20"/>
                      <w:szCs w:val="20"/>
                      <w:vertAlign w:val="superscript"/>
                      <w:lang w:val="en-GB" w:eastAsia="en-GB"/>
                    </w:rPr>
                    <w:t>-1</w:t>
                  </w:r>
                </w:p>
              </w:tc>
            </w:tr>
            <w:tr w:rsidR="005016BC" w:rsidRPr="005016BC" w:rsidTr="00503A35">
              <w:trPr>
                <w:trHeight w:val="93"/>
              </w:trPr>
              <w:tc>
                <w:tcPr>
                  <w:tcW w:w="4962" w:type="dxa"/>
                  <w:shd w:val="clear" w:color="auto" w:fill="FFFFFF"/>
                  <w:vAlign w:val="center"/>
                </w:tcPr>
                <w:p w:rsidR="005016BC" w:rsidRPr="005016BC" w:rsidRDefault="005016BC" w:rsidP="005016BC">
                  <w:pPr>
                    <w:spacing w:after="0" w:line="260" w:lineRule="atLeast"/>
                    <w:rPr>
                      <w:rFonts w:ascii="Verdana" w:hAnsi="Verdana" w:cs="Arial"/>
                      <w:sz w:val="20"/>
                      <w:szCs w:val="20"/>
                      <w:lang w:val="en-GB"/>
                    </w:rPr>
                  </w:pPr>
                  <w:r w:rsidRPr="005016BC">
                    <w:rPr>
                      <w:rFonts w:ascii="Verdana" w:hAnsi="Verdana" w:cs="Arial"/>
                      <w:sz w:val="20"/>
                      <w:szCs w:val="20"/>
                      <w:lang w:val="en-GB"/>
                    </w:rPr>
                    <w:t>BMF fish</w:t>
                  </w:r>
                </w:p>
              </w:tc>
              <w:tc>
                <w:tcPr>
                  <w:tcW w:w="3260" w:type="dxa"/>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1</w:t>
                  </w:r>
                </w:p>
              </w:tc>
              <w:tc>
                <w:tcPr>
                  <w:tcW w:w="1304" w:type="dxa"/>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w:t>
                  </w:r>
                </w:p>
              </w:tc>
            </w:tr>
            <w:tr w:rsidR="005016BC" w:rsidRPr="005016BC" w:rsidTr="00503A35">
              <w:trPr>
                <w:trHeight w:val="93"/>
              </w:trPr>
              <w:tc>
                <w:tcPr>
                  <w:tcW w:w="4962" w:type="dxa"/>
                  <w:shd w:val="clear" w:color="auto" w:fill="FFFFFF"/>
                  <w:vAlign w:val="center"/>
                </w:tcPr>
                <w:p w:rsidR="005016BC" w:rsidRPr="005016BC" w:rsidRDefault="005016BC" w:rsidP="005016BC">
                  <w:pPr>
                    <w:spacing w:after="0" w:line="260" w:lineRule="atLeast"/>
                    <w:rPr>
                      <w:rFonts w:ascii="Verdana" w:hAnsi="Verdana" w:cs="Arial"/>
                      <w:sz w:val="20"/>
                      <w:szCs w:val="20"/>
                      <w:lang w:val="en-GB"/>
                    </w:rPr>
                  </w:pPr>
                  <w:r w:rsidRPr="005016BC">
                    <w:rPr>
                      <w:rFonts w:ascii="Verdana" w:hAnsi="Verdana" w:cs="Arial"/>
                      <w:sz w:val="20"/>
                      <w:szCs w:val="20"/>
                      <w:lang w:val="en-GB"/>
                    </w:rPr>
                    <w:t>BCF earthworms</w:t>
                  </w:r>
                </w:p>
              </w:tc>
              <w:tc>
                <w:tcPr>
                  <w:tcW w:w="3260" w:type="dxa"/>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15108</w:t>
                  </w:r>
                </w:p>
              </w:tc>
              <w:tc>
                <w:tcPr>
                  <w:tcW w:w="1304" w:type="dxa"/>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L.kg</w:t>
                  </w:r>
                  <w:r w:rsidRPr="005016BC">
                    <w:rPr>
                      <w:rFonts w:ascii="Verdana" w:hAnsi="Verdana" w:cs="Arial"/>
                      <w:color w:val="000000"/>
                      <w:sz w:val="20"/>
                      <w:szCs w:val="20"/>
                      <w:vertAlign w:val="superscript"/>
                      <w:lang w:val="en-GB" w:eastAsia="en-GB"/>
                    </w:rPr>
                    <w:t>-1</w:t>
                  </w:r>
                </w:p>
              </w:tc>
            </w:tr>
            <w:tr w:rsidR="005016BC" w:rsidRPr="005016BC" w:rsidTr="00503A35">
              <w:trPr>
                <w:trHeight w:val="313"/>
              </w:trPr>
              <w:tc>
                <w:tcPr>
                  <w:tcW w:w="9526" w:type="dxa"/>
                  <w:gridSpan w:val="3"/>
                  <w:shd w:val="clear" w:color="auto" w:fill="FFFFFF"/>
                  <w:vAlign w:val="center"/>
                </w:tcPr>
                <w:p w:rsidR="005016BC" w:rsidRPr="005016BC" w:rsidRDefault="005016BC" w:rsidP="005016BC">
                  <w:pPr>
                    <w:autoSpaceDE w:val="0"/>
                    <w:autoSpaceDN w:val="0"/>
                    <w:adjustRightInd w:val="0"/>
                    <w:spacing w:after="0" w:line="260" w:lineRule="atLeast"/>
                    <w:rPr>
                      <w:rFonts w:ascii="Verdana" w:hAnsi="Verdana" w:cs="Arial"/>
                      <w:b/>
                      <w:bCs/>
                      <w:color w:val="000000"/>
                      <w:sz w:val="20"/>
                      <w:szCs w:val="20"/>
                      <w:lang w:val="en-GB" w:eastAsia="en-GB"/>
                    </w:rPr>
                  </w:pPr>
                  <w:r w:rsidRPr="005016BC">
                    <w:rPr>
                      <w:rFonts w:ascii="Verdana" w:hAnsi="Verdana"/>
                      <w:b/>
                      <w:bCs/>
                      <w:iCs/>
                      <w:sz w:val="18"/>
                      <w:szCs w:val="18"/>
                      <w:lang w:val="en-GB"/>
                    </w:rPr>
                    <w:t>Metabolites</w:t>
                  </w:r>
                </w:p>
              </w:tc>
            </w:tr>
            <w:tr w:rsidR="005016BC" w:rsidRPr="005016BC" w:rsidTr="00503A35">
              <w:trPr>
                <w:trHeight w:val="313"/>
              </w:trPr>
              <w:tc>
                <w:tcPr>
                  <w:tcW w:w="9526" w:type="dxa"/>
                  <w:gridSpan w:val="3"/>
                  <w:shd w:val="clear" w:color="auto" w:fill="FFFFFF"/>
                  <w:vAlign w:val="center"/>
                </w:tcPr>
                <w:p w:rsidR="005016BC" w:rsidRPr="005016BC" w:rsidRDefault="005016BC" w:rsidP="005016BC">
                  <w:pPr>
                    <w:autoSpaceDE w:val="0"/>
                    <w:autoSpaceDN w:val="0"/>
                    <w:adjustRightInd w:val="0"/>
                    <w:spacing w:after="0" w:line="260" w:lineRule="atLeast"/>
                    <w:rPr>
                      <w:rFonts w:ascii="Verdana" w:hAnsi="Verdana" w:cs="Arial"/>
                      <w:bCs/>
                      <w:color w:val="000000"/>
                      <w:sz w:val="20"/>
                      <w:szCs w:val="20"/>
                      <w:lang w:val="en-GB" w:eastAsia="en-GB"/>
                    </w:rPr>
                  </w:pPr>
                  <w:r w:rsidRPr="005016BC">
                    <w:rPr>
                      <w:rFonts w:ascii="Verdana" w:hAnsi="Verdana"/>
                      <w:b/>
                      <w:bCs/>
                      <w:iCs/>
                      <w:sz w:val="18"/>
                      <w:szCs w:val="18"/>
                      <w:lang w:val="en-GB"/>
                    </w:rPr>
                    <w:t>DCVA</w:t>
                  </w:r>
                </w:p>
              </w:tc>
            </w:tr>
            <w:tr w:rsidR="005016BC" w:rsidRPr="005016BC" w:rsidTr="00503A35">
              <w:trPr>
                <w:trHeight w:val="75"/>
              </w:trPr>
              <w:tc>
                <w:tcPr>
                  <w:tcW w:w="4962" w:type="dxa"/>
                  <w:shd w:val="clear" w:color="auto" w:fill="FFFFFF"/>
                  <w:vAlign w:val="center"/>
                </w:tcPr>
                <w:p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Molecular weight</w:t>
                  </w:r>
                </w:p>
              </w:tc>
              <w:tc>
                <w:tcPr>
                  <w:tcW w:w="3260" w:type="dxa"/>
                  <w:shd w:val="clear" w:color="auto" w:fill="FFFFFF"/>
                  <w:vAlign w:val="center"/>
                </w:tcPr>
                <w:p w:rsidR="005016BC" w:rsidRPr="005016BC" w:rsidRDefault="005016BC" w:rsidP="005016BC">
                  <w:pPr>
                    <w:spacing w:after="0" w:line="260" w:lineRule="atLeast"/>
                    <w:jc w:val="center"/>
                    <w:rPr>
                      <w:rFonts w:ascii="Verdana" w:hAnsi="Verdana" w:cs="Arial"/>
                      <w:sz w:val="20"/>
                      <w:szCs w:val="20"/>
                      <w:lang w:val="en-GB"/>
                    </w:rPr>
                  </w:pPr>
                  <w:r w:rsidRPr="005016BC">
                    <w:rPr>
                      <w:rFonts w:ascii="Verdana" w:hAnsi="Verdana" w:cs="Arial"/>
                      <w:sz w:val="20"/>
                      <w:szCs w:val="20"/>
                      <w:lang w:val="en-GB"/>
                    </w:rPr>
                    <w:t>209.07</w:t>
                  </w:r>
                </w:p>
              </w:tc>
              <w:tc>
                <w:tcPr>
                  <w:tcW w:w="1304" w:type="dxa"/>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g.mol</w:t>
                  </w:r>
                  <w:r w:rsidRPr="005016BC">
                    <w:rPr>
                      <w:rFonts w:ascii="Verdana" w:hAnsi="Verdana" w:cs="Arial"/>
                      <w:color w:val="000000"/>
                      <w:sz w:val="20"/>
                      <w:szCs w:val="20"/>
                      <w:vertAlign w:val="superscript"/>
                      <w:lang w:val="en-GB" w:eastAsia="en-GB"/>
                    </w:rPr>
                    <w:t>-1</w:t>
                  </w:r>
                </w:p>
              </w:tc>
            </w:tr>
            <w:tr w:rsidR="005016BC" w:rsidRPr="005016BC" w:rsidTr="00503A35">
              <w:trPr>
                <w:trHeight w:val="75"/>
              </w:trPr>
              <w:tc>
                <w:tcPr>
                  <w:tcW w:w="4962" w:type="dxa"/>
                  <w:shd w:val="clear" w:color="auto" w:fill="FFFFFF"/>
                  <w:vAlign w:val="center"/>
                </w:tcPr>
                <w:p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Degradation in soil (DT</w:t>
                  </w:r>
                  <w:r w:rsidRPr="005016BC">
                    <w:rPr>
                      <w:rFonts w:ascii="Verdana" w:hAnsi="Verdana" w:cs="Arial"/>
                      <w:color w:val="000000"/>
                      <w:sz w:val="20"/>
                      <w:szCs w:val="20"/>
                      <w:vertAlign w:val="subscript"/>
                      <w:lang w:val="en-GB" w:eastAsia="en-GB"/>
                    </w:rPr>
                    <w:t>50</w:t>
                  </w:r>
                  <w:r w:rsidRPr="005016BC">
                    <w:rPr>
                      <w:rFonts w:ascii="Verdana" w:hAnsi="Verdana" w:cs="Arial"/>
                      <w:color w:val="000000"/>
                      <w:sz w:val="20"/>
                      <w:szCs w:val="20"/>
                      <w:lang w:val="en-GB" w:eastAsia="en-GB"/>
                    </w:rPr>
                    <w:t>) (at 12°C)</w:t>
                  </w:r>
                </w:p>
              </w:tc>
              <w:tc>
                <w:tcPr>
                  <w:tcW w:w="3260" w:type="dxa"/>
                  <w:shd w:val="clear" w:color="auto" w:fill="FFFFFF"/>
                  <w:vAlign w:val="center"/>
                </w:tcPr>
                <w:p w:rsidR="005016BC" w:rsidRPr="005016BC" w:rsidRDefault="005016BC" w:rsidP="005016BC">
                  <w:pPr>
                    <w:spacing w:after="0" w:line="260" w:lineRule="atLeast"/>
                    <w:jc w:val="center"/>
                    <w:rPr>
                      <w:rFonts w:ascii="Verdana" w:hAnsi="Verdana" w:cs="Arial"/>
                      <w:sz w:val="20"/>
                      <w:szCs w:val="20"/>
                      <w:lang w:val="en-GB"/>
                    </w:rPr>
                  </w:pPr>
                  <w:r w:rsidRPr="005016BC">
                    <w:rPr>
                      <w:rFonts w:ascii="Verdana" w:hAnsi="Verdana" w:cs="Arial"/>
                      <w:sz w:val="20"/>
                      <w:szCs w:val="20"/>
                      <w:lang w:val="en-GB"/>
                    </w:rPr>
                    <w:t>175</w:t>
                  </w:r>
                </w:p>
              </w:tc>
              <w:tc>
                <w:tcPr>
                  <w:tcW w:w="1304" w:type="dxa"/>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days</w:t>
                  </w:r>
                </w:p>
              </w:tc>
            </w:tr>
            <w:tr w:rsidR="005016BC" w:rsidRPr="005016BC" w:rsidTr="00503A35">
              <w:trPr>
                <w:trHeight w:val="75"/>
              </w:trPr>
              <w:tc>
                <w:tcPr>
                  <w:tcW w:w="4962" w:type="dxa"/>
                  <w:shd w:val="clear" w:color="auto" w:fill="FFFFFF"/>
                  <w:vAlign w:val="center"/>
                </w:tcPr>
                <w:p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Max. % occurrence water</w:t>
                  </w:r>
                </w:p>
              </w:tc>
              <w:tc>
                <w:tcPr>
                  <w:tcW w:w="3260" w:type="dxa"/>
                  <w:shd w:val="clear" w:color="auto" w:fill="FFFFFF"/>
                  <w:vAlign w:val="center"/>
                </w:tcPr>
                <w:p w:rsidR="005016BC" w:rsidRPr="005016BC" w:rsidRDefault="005016BC" w:rsidP="005016BC">
                  <w:pPr>
                    <w:spacing w:after="0" w:line="260" w:lineRule="atLeast"/>
                    <w:jc w:val="center"/>
                    <w:rPr>
                      <w:rFonts w:ascii="Verdana" w:hAnsi="Verdana" w:cs="Arial"/>
                      <w:sz w:val="20"/>
                      <w:szCs w:val="20"/>
                      <w:lang w:val="en-GB"/>
                    </w:rPr>
                  </w:pPr>
                  <w:r w:rsidRPr="005016BC">
                    <w:rPr>
                      <w:rFonts w:ascii="Verdana" w:hAnsi="Verdana" w:cs="Arial"/>
                      <w:sz w:val="20"/>
                      <w:szCs w:val="20"/>
                      <w:lang w:val="en-GB"/>
                    </w:rPr>
                    <w:t>62.6</w:t>
                  </w:r>
                </w:p>
              </w:tc>
              <w:tc>
                <w:tcPr>
                  <w:tcW w:w="1304" w:type="dxa"/>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w:t>
                  </w:r>
                </w:p>
              </w:tc>
            </w:tr>
            <w:tr w:rsidR="005016BC" w:rsidRPr="005016BC" w:rsidTr="00503A35">
              <w:trPr>
                <w:trHeight w:val="75"/>
              </w:trPr>
              <w:tc>
                <w:tcPr>
                  <w:tcW w:w="4962" w:type="dxa"/>
                  <w:shd w:val="clear" w:color="auto" w:fill="FFFFFF"/>
                  <w:vAlign w:val="center"/>
                </w:tcPr>
                <w:p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Max. % occurrence soil</w:t>
                  </w:r>
                </w:p>
              </w:tc>
              <w:tc>
                <w:tcPr>
                  <w:tcW w:w="3260" w:type="dxa"/>
                  <w:shd w:val="clear" w:color="auto" w:fill="FFFFFF"/>
                  <w:vAlign w:val="center"/>
                </w:tcPr>
                <w:p w:rsidR="005016BC" w:rsidRPr="005016BC" w:rsidRDefault="005016BC" w:rsidP="005016BC">
                  <w:pPr>
                    <w:spacing w:after="0" w:line="260" w:lineRule="atLeast"/>
                    <w:jc w:val="center"/>
                    <w:rPr>
                      <w:rFonts w:ascii="Verdana" w:hAnsi="Verdana" w:cs="Arial"/>
                      <w:sz w:val="20"/>
                      <w:szCs w:val="20"/>
                      <w:lang w:val="en-GB"/>
                    </w:rPr>
                  </w:pPr>
                  <w:r w:rsidRPr="005016BC">
                    <w:rPr>
                      <w:rFonts w:ascii="Verdana" w:hAnsi="Verdana" w:cs="Arial"/>
                      <w:sz w:val="20"/>
                      <w:szCs w:val="20"/>
                      <w:lang w:val="en-GB"/>
                    </w:rPr>
                    <w:t>11.3</w:t>
                  </w:r>
                </w:p>
              </w:tc>
              <w:tc>
                <w:tcPr>
                  <w:tcW w:w="1304" w:type="dxa"/>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w:t>
                  </w:r>
                </w:p>
              </w:tc>
            </w:tr>
            <w:tr w:rsidR="005016BC" w:rsidRPr="005016BC" w:rsidTr="00503A35">
              <w:trPr>
                <w:trHeight w:val="75"/>
              </w:trPr>
              <w:tc>
                <w:tcPr>
                  <w:tcW w:w="4962" w:type="dxa"/>
                  <w:shd w:val="clear" w:color="auto" w:fill="FFFFFF"/>
                  <w:vAlign w:val="center"/>
                </w:tcPr>
                <w:p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Koc</w:t>
                  </w:r>
                </w:p>
              </w:tc>
              <w:tc>
                <w:tcPr>
                  <w:tcW w:w="3260" w:type="dxa"/>
                  <w:shd w:val="clear" w:color="auto" w:fill="FFFFFF"/>
                  <w:vAlign w:val="center"/>
                </w:tcPr>
                <w:p w:rsidR="005016BC" w:rsidRPr="005016BC" w:rsidRDefault="005016BC" w:rsidP="005016BC">
                  <w:pPr>
                    <w:spacing w:after="0" w:line="260" w:lineRule="atLeast"/>
                    <w:jc w:val="center"/>
                    <w:rPr>
                      <w:rFonts w:ascii="Verdana" w:hAnsi="Verdana" w:cs="Arial"/>
                      <w:sz w:val="20"/>
                      <w:szCs w:val="20"/>
                      <w:lang w:val="en-GB"/>
                    </w:rPr>
                  </w:pPr>
                  <w:r w:rsidRPr="005016BC">
                    <w:rPr>
                      <w:rFonts w:ascii="Verdana" w:hAnsi="Verdana" w:cs="Arial"/>
                      <w:sz w:val="20"/>
                      <w:szCs w:val="20"/>
                      <w:lang w:val="en-GB"/>
                    </w:rPr>
                    <w:t>188.53</w:t>
                  </w:r>
                </w:p>
              </w:tc>
              <w:tc>
                <w:tcPr>
                  <w:tcW w:w="1304" w:type="dxa"/>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L.kg</w:t>
                  </w:r>
                  <w:r w:rsidRPr="005016BC">
                    <w:rPr>
                      <w:rFonts w:ascii="Verdana" w:hAnsi="Verdana" w:cs="Arial"/>
                      <w:color w:val="000000"/>
                      <w:sz w:val="20"/>
                      <w:szCs w:val="20"/>
                      <w:vertAlign w:val="superscript"/>
                      <w:lang w:val="en-GB" w:eastAsia="en-GB"/>
                    </w:rPr>
                    <w:t>-1</w:t>
                  </w:r>
                </w:p>
              </w:tc>
            </w:tr>
            <w:tr w:rsidR="005016BC" w:rsidRPr="005016BC" w:rsidTr="00503A35">
              <w:trPr>
                <w:trHeight w:val="75"/>
              </w:trPr>
              <w:tc>
                <w:tcPr>
                  <w:tcW w:w="9526" w:type="dxa"/>
                  <w:gridSpan w:val="3"/>
                  <w:shd w:val="clear" w:color="auto" w:fill="FFFFFF"/>
                  <w:vAlign w:val="center"/>
                </w:tcPr>
                <w:p w:rsidR="005016BC" w:rsidRPr="005016BC" w:rsidRDefault="005016BC" w:rsidP="005016BC">
                  <w:pPr>
                    <w:autoSpaceDE w:val="0"/>
                    <w:autoSpaceDN w:val="0"/>
                    <w:adjustRightInd w:val="0"/>
                    <w:spacing w:after="0" w:line="260" w:lineRule="atLeast"/>
                    <w:rPr>
                      <w:rFonts w:ascii="Verdana" w:hAnsi="Verdana"/>
                      <w:b/>
                      <w:bCs/>
                      <w:iCs/>
                      <w:sz w:val="18"/>
                      <w:szCs w:val="18"/>
                      <w:lang w:val="en-GB"/>
                    </w:rPr>
                  </w:pPr>
                  <w:r w:rsidRPr="005016BC">
                    <w:rPr>
                      <w:rFonts w:ascii="Verdana" w:hAnsi="Verdana"/>
                      <w:b/>
                      <w:bCs/>
                      <w:iCs/>
                      <w:sz w:val="18"/>
                      <w:szCs w:val="18"/>
                      <w:lang w:val="en-GB"/>
                    </w:rPr>
                    <w:t>PBA</w:t>
                  </w:r>
                </w:p>
              </w:tc>
            </w:tr>
            <w:tr w:rsidR="005016BC" w:rsidRPr="005016BC" w:rsidTr="00503A35">
              <w:trPr>
                <w:trHeight w:val="75"/>
              </w:trPr>
              <w:tc>
                <w:tcPr>
                  <w:tcW w:w="4962" w:type="dxa"/>
                  <w:shd w:val="clear" w:color="auto" w:fill="FFFFFF"/>
                  <w:vAlign w:val="center"/>
                </w:tcPr>
                <w:p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Molecular weight</w:t>
                  </w:r>
                </w:p>
              </w:tc>
              <w:tc>
                <w:tcPr>
                  <w:tcW w:w="3260" w:type="dxa"/>
                  <w:shd w:val="clear" w:color="auto" w:fill="FFFFFF"/>
                  <w:vAlign w:val="center"/>
                </w:tcPr>
                <w:p w:rsidR="005016BC" w:rsidRPr="005016BC" w:rsidRDefault="005016BC" w:rsidP="005016BC">
                  <w:pPr>
                    <w:spacing w:after="0" w:line="260" w:lineRule="atLeast"/>
                    <w:jc w:val="center"/>
                    <w:rPr>
                      <w:rFonts w:ascii="Verdana" w:hAnsi="Verdana" w:cs="Arial"/>
                      <w:sz w:val="20"/>
                      <w:szCs w:val="20"/>
                      <w:lang w:val="en-GB"/>
                    </w:rPr>
                  </w:pPr>
                  <w:r w:rsidRPr="005016BC">
                    <w:rPr>
                      <w:rFonts w:ascii="Verdana" w:hAnsi="Verdana" w:cs="Arial"/>
                      <w:sz w:val="20"/>
                      <w:szCs w:val="20"/>
                      <w:lang w:val="en-GB"/>
                    </w:rPr>
                    <w:t>214.22</w:t>
                  </w:r>
                </w:p>
              </w:tc>
              <w:tc>
                <w:tcPr>
                  <w:tcW w:w="1304" w:type="dxa"/>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g.mol</w:t>
                  </w:r>
                  <w:r w:rsidRPr="005016BC">
                    <w:rPr>
                      <w:rFonts w:ascii="Verdana" w:hAnsi="Verdana" w:cs="Arial"/>
                      <w:color w:val="000000"/>
                      <w:sz w:val="20"/>
                      <w:szCs w:val="20"/>
                      <w:vertAlign w:val="superscript"/>
                      <w:lang w:val="en-GB" w:eastAsia="en-GB"/>
                    </w:rPr>
                    <w:t>-1</w:t>
                  </w:r>
                </w:p>
              </w:tc>
            </w:tr>
            <w:tr w:rsidR="005016BC" w:rsidRPr="005016BC" w:rsidTr="00503A35">
              <w:trPr>
                <w:trHeight w:val="75"/>
              </w:trPr>
              <w:tc>
                <w:tcPr>
                  <w:tcW w:w="4962" w:type="dxa"/>
                  <w:shd w:val="clear" w:color="auto" w:fill="FFFFFF"/>
                  <w:vAlign w:val="center"/>
                </w:tcPr>
                <w:p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Degradation in soil (DT</w:t>
                  </w:r>
                  <w:r w:rsidRPr="005016BC">
                    <w:rPr>
                      <w:rFonts w:ascii="Verdana" w:hAnsi="Verdana" w:cs="Arial"/>
                      <w:color w:val="000000"/>
                      <w:sz w:val="20"/>
                      <w:szCs w:val="20"/>
                      <w:vertAlign w:val="subscript"/>
                      <w:lang w:val="en-GB" w:eastAsia="en-GB"/>
                    </w:rPr>
                    <w:t>50</w:t>
                  </w:r>
                  <w:r w:rsidRPr="005016BC">
                    <w:rPr>
                      <w:rFonts w:ascii="Verdana" w:hAnsi="Verdana" w:cs="Arial"/>
                      <w:color w:val="000000"/>
                      <w:sz w:val="20"/>
                      <w:szCs w:val="20"/>
                      <w:lang w:val="en-GB" w:eastAsia="en-GB"/>
                    </w:rPr>
                    <w:t>) (at 12°C)</w:t>
                  </w:r>
                </w:p>
              </w:tc>
              <w:tc>
                <w:tcPr>
                  <w:tcW w:w="3260" w:type="dxa"/>
                  <w:shd w:val="clear" w:color="auto" w:fill="FFFFFF"/>
                  <w:vAlign w:val="center"/>
                </w:tcPr>
                <w:p w:rsidR="005016BC" w:rsidRPr="005016BC" w:rsidRDefault="005016BC" w:rsidP="005016BC">
                  <w:pPr>
                    <w:spacing w:after="0" w:line="260" w:lineRule="atLeast"/>
                    <w:jc w:val="center"/>
                    <w:rPr>
                      <w:rFonts w:ascii="Verdana" w:hAnsi="Verdana" w:cs="Arial"/>
                      <w:sz w:val="20"/>
                      <w:szCs w:val="20"/>
                      <w:lang w:val="en-GB"/>
                    </w:rPr>
                  </w:pPr>
                  <w:r w:rsidRPr="005016BC">
                    <w:rPr>
                      <w:rFonts w:ascii="Verdana" w:hAnsi="Verdana" w:cs="Arial"/>
                      <w:sz w:val="20"/>
                      <w:szCs w:val="20"/>
                      <w:lang w:val="en-GB"/>
                    </w:rPr>
                    <w:t>2.5</w:t>
                  </w:r>
                </w:p>
              </w:tc>
              <w:tc>
                <w:tcPr>
                  <w:tcW w:w="1304" w:type="dxa"/>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days</w:t>
                  </w:r>
                </w:p>
              </w:tc>
            </w:tr>
            <w:tr w:rsidR="005016BC" w:rsidRPr="005016BC" w:rsidTr="00503A35">
              <w:trPr>
                <w:trHeight w:val="75"/>
              </w:trPr>
              <w:tc>
                <w:tcPr>
                  <w:tcW w:w="4962" w:type="dxa"/>
                  <w:shd w:val="clear" w:color="auto" w:fill="FFFFFF"/>
                  <w:vAlign w:val="center"/>
                </w:tcPr>
                <w:p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Max. % occurrence water</w:t>
                  </w:r>
                </w:p>
              </w:tc>
              <w:tc>
                <w:tcPr>
                  <w:tcW w:w="3260" w:type="dxa"/>
                  <w:shd w:val="clear" w:color="auto" w:fill="FFFFFF"/>
                  <w:vAlign w:val="center"/>
                </w:tcPr>
                <w:p w:rsidR="005016BC" w:rsidRPr="005016BC" w:rsidRDefault="005016BC" w:rsidP="005016BC">
                  <w:pPr>
                    <w:spacing w:after="0" w:line="260" w:lineRule="atLeast"/>
                    <w:jc w:val="center"/>
                    <w:rPr>
                      <w:rFonts w:ascii="Verdana" w:hAnsi="Verdana" w:cs="Arial"/>
                      <w:sz w:val="20"/>
                      <w:szCs w:val="20"/>
                      <w:lang w:val="en-GB"/>
                    </w:rPr>
                  </w:pPr>
                  <w:r w:rsidRPr="005016BC">
                    <w:rPr>
                      <w:rFonts w:ascii="Verdana" w:hAnsi="Verdana" w:cs="Arial"/>
                      <w:sz w:val="20"/>
                      <w:szCs w:val="20"/>
                      <w:lang w:val="en-GB"/>
                    </w:rPr>
                    <w:t>28.8</w:t>
                  </w:r>
                </w:p>
              </w:tc>
              <w:tc>
                <w:tcPr>
                  <w:tcW w:w="1304" w:type="dxa"/>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w:t>
                  </w:r>
                </w:p>
              </w:tc>
            </w:tr>
            <w:tr w:rsidR="005016BC" w:rsidRPr="005016BC" w:rsidTr="00503A35">
              <w:trPr>
                <w:trHeight w:val="75"/>
              </w:trPr>
              <w:tc>
                <w:tcPr>
                  <w:tcW w:w="4962" w:type="dxa"/>
                  <w:shd w:val="clear" w:color="auto" w:fill="FFFFFF"/>
                  <w:vAlign w:val="center"/>
                </w:tcPr>
                <w:p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Max. % occurrence soil</w:t>
                  </w:r>
                </w:p>
              </w:tc>
              <w:tc>
                <w:tcPr>
                  <w:tcW w:w="3260" w:type="dxa"/>
                  <w:shd w:val="clear" w:color="auto" w:fill="FFFFFF"/>
                  <w:vAlign w:val="center"/>
                </w:tcPr>
                <w:p w:rsidR="005016BC" w:rsidRPr="005016BC" w:rsidRDefault="005016BC" w:rsidP="005016BC">
                  <w:pPr>
                    <w:spacing w:after="0" w:line="260" w:lineRule="atLeast"/>
                    <w:jc w:val="center"/>
                    <w:rPr>
                      <w:rFonts w:ascii="Verdana" w:hAnsi="Verdana" w:cs="Arial"/>
                      <w:sz w:val="20"/>
                      <w:szCs w:val="20"/>
                      <w:lang w:val="en-GB"/>
                    </w:rPr>
                  </w:pPr>
                  <w:r w:rsidRPr="005016BC">
                    <w:rPr>
                      <w:rFonts w:ascii="Verdana" w:hAnsi="Verdana" w:cs="Arial"/>
                      <w:sz w:val="20"/>
                      <w:szCs w:val="20"/>
                      <w:lang w:val="en-GB"/>
                    </w:rPr>
                    <w:t>15</w:t>
                  </w:r>
                </w:p>
              </w:tc>
              <w:tc>
                <w:tcPr>
                  <w:tcW w:w="1304" w:type="dxa"/>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w:t>
                  </w:r>
                </w:p>
              </w:tc>
            </w:tr>
            <w:tr w:rsidR="005016BC" w:rsidRPr="005016BC" w:rsidTr="00503A35">
              <w:trPr>
                <w:trHeight w:val="75"/>
              </w:trPr>
              <w:tc>
                <w:tcPr>
                  <w:tcW w:w="4962" w:type="dxa"/>
                  <w:shd w:val="clear" w:color="auto" w:fill="FFFFFF"/>
                  <w:vAlign w:val="center"/>
                </w:tcPr>
                <w:p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Koc</w:t>
                  </w:r>
                </w:p>
              </w:tc>
              <w:tc>
                <w:tcPr>
                  <w:tcW w:w="3260" w:type="dxa"/>
                  <w:shd w:val="clear" w:color="auto" w:fill="FFFFFF"/>
                  <w:vAlign w:val="center"/>
                </w:tcPr>
                <w:p w:rsidR="005016BC" w:rsidRPr="005016BC" w:rsidRDefault="005016BC" w:rsidP="005016BC">
                  <w:pPr>
                    <w:spacing w:after="0" w:line="260" w:lineRule="atLeast"/>
                    <w:jc w:val="center"/>
                    <w:rPr>
                      <w:rFonts w:ascii="Verdana" w:hAnsi="Verdana" w:cs="Arial"/>
                      <w:sz w:val="20"/>
                      <w:szCs w:val="20"/>
                      <w:lang w:val="en-GB"/>
                    </w:rPr>
                  </w:pPr>
                  <w:r w:rsidRPr="005016BC">
                    <w:rPr>
                      <w:rFonts w:ascii="Verdana" w:hAnsi="Verdana" w:cs="Arial"/>
                      <w:sz w:val="20"/>
                      <w:szCs w:val="20"/>
                      <w:lang w:val="en-GB"/>
                    </w:rPr>
                    <w:t>37.55</w:t>
                  </w:r>
                </w:p>
              </w:tc>
              <w:tc>
                <w:tcPr>
                  <w:tcW w:w="1304" w:type="dxa"/>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L.kg</w:t>
                  </w:r>
                  <w:r w:rsidRPr="005016BC">
                    <w:rPr>
                      <w:rFonts w:ascii="Verdana" w:hAnsi="Verdana" w:cs="Arial"/>
                      <w:color w:val="000000"/>
                      <w:sz w:val="20"/>
                      <w:szCs w:val="20"/>
                      <w:vertAlign w:val="superscript"/>
                      <w:lang w:val="en-GB" w:eastAsia="en-GB"/>
                    </w:rPr>
                    <w:t>-1</w:t>
                  </w:r>
                </w:p>
              </w:tc>
            </w:tr>
          </w:tbl>
          <w:p w:rsidR="005016BC" w:rsidRPr="005016BC" w:rsidRDefault="005016BC" w:rsidP="005016BC">
            <w:pPr>
              <w:spacing w:before="60" w:after="255" w:line="255" w:lineRule="exact"/>
              <w:rPr>
                <w:rFonts w:ascii="Verdana" w:eastAsia="Times New Roman" w:hAnsi="Verdana"/>
                <w:szCs w:val="20"/>
                <w:lang w:eastAsia="de-DE"/>
              </w:rPr>
            </w:pPr>
          </w:p>
          <w:tbl>
            <w:tblPr>
              <w:tblW w:w="9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4598"/>
            </w:tblGrid>
            <w:tr w:rsidR="005016BC" w:rsidRPr="00AA7D96" w:rsidTr="00503A35">
              <w:trPr>
                <w:trHeight w:val="397"/>
              </w:trPr>
              <w:tc>
                <w:tcPr>
                  <w:tcW w:w="9560" w:type="dxa"/>
                  <w:gridSpan w:val="2"/>
                  <w:shd w:val="clear" w:color="auto" w:fill="FFFFCC"/>
                  <w:vAlign w:val="center"/>
                </w:tcPr>
                <w:p w:rsidR="005016BC" w:rsidRPr="005016BC" w:rsidRDefault="005016BC" w:rsidP="005016BC">
                  <w:pPr>
                    <w:autoSpaceDE w:val="0"/>
                    <w:autoSpaceDN w:val="0"/>
                    <w:adjustRightInd w:val="0"/>
                    <w:spacing w:after="0" w:line="260" w:lineRule="atLeast"/>
                    <w:jc w:val="center"/>
                    <w:rPr>
                      <w:rFonts w:ascii="Verdana" w:hAnsi="Verdana" w:cs="Arial"/>
                      <w:b/>
                      <w:color w:val="000000"/>
                      <w:sz w:val="18"/>
                      <w:szCs w:val="18"/>
                      <w:lang w:val="en-GB" w:eastAsia="en-GB"/>
                    </w:rPr>
                  </w:pPr>
                  <w:r w:rsidRPr="005016BC">
                    <w:rPr>
                      <w:rFonts w:ascii="Verdana" w:hAnsi="Verdana" w:cs="Arial"/>
                      <w:b/>
                      <w:sz w:val="18"/>
                      <w:szCs w:val="18"/>
                      <w:lang w:val="en-GB" w:eastAsia="en-US"/>
                    </w:rPr>
                    <w:t>Calculated fate and distribution of Permethrin in the STP (EUSES model 2.1)</w:t>
                  </w:r>
                </w:p>
              </w:tc>
            </w:tr>
            <w:tr w:rsidR="005016BC" w:rsidRPr="00AA7D96" w:rsidTr="00503A35">
              <w:trPr>
                <w:trHeight w:val="187"/>
              </w:trPr>
              <w:tc>
                <w:tcPr>
                  <w:tcW w:w="4962" w:type="dxa"/>
                  <w:vMerge w:val="restart"/>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bCs/>
                      <w:color w:val="000000"/>
                      <w:sz w:val="20"/>
                      <w:szCs w:val="20"/>
                      <w:lang w:val="en-GB" w:eastAsia="en-GB"/>
                    </w:rPr>
                    <w:t>Compartment</w:t>
                  </w:r>
                </w:p>
              </w:tc>
              <w:tc>
                <w:tcPr>
                  <w:tcW w:w="4598" w:type="dxa"/>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bCs/>
                      <w:color w:val="000000"/>
                      <w:sz w:val="20"/>
                      <w:szCs w:val="20"/>
                      <w:lang w:val="en-GB" w:eastAsia="en-GB"/>
                    </w:rPr>
                  </w:pPr>
                  <w:r w:rsidRPr="005016BC">
                    <w:rPr>
                      <w:rFonts w:ascii="Verdana" w:hAnsi="Verdana" w:cs="Arial"/>
                      <w:bCs/>
                      <w:color w:val="000000"/>
                      <w:sz w:val="20"/>
                      <w:szCs w:val="20"/>
                      <w:lang w:val="en-GB" w:eastAsia="en-GB"/>
                    </w:rPr>
                    <w:t>Percentage [%]</w:t>
                  </w:r>
                </w:p>
              </w:tc>
            </w:tr>
            <w:tr w:rsidR="005016BC" w:rsidRPr="00AA7D96" w:rsidTr="00503A35">
              <w:trPr>
                <w:trHeight w:val="97"/>
              </w:trPr>
              <w:tc>
                <w:tcPr>
                  <w:tcW w:w="4962" w:type="dxa"/>
                  <w:vMerge/>
                  <w:shd w:val="clear" w:color="auto" w:fill="FFFFFF"/>
                </w:tcPr>
                <w:p w:rsidR="005016BC" w:rsidRPr="005016BC" w:rsidRDefault="005016BC" w:rsidP="005016BC">
                  <w:pPr>
                    <w:autoSpaceDE w:val="0"/>
                    <w:autoSpaceDN w:val="0"/>
                    <w:adjustRightInd w:val="0"/>
                    <w:spacing w:after="0" w:line="260" w:lineRule="atLeast"/>
                    <w:rPr>
                      <w:rFonts w:ascii="Verdana" w:hAnsi="Verdana" w:cs="Arial"/>
                      <w:bCs/>
                      <w:color w:val="000000"/>
                      <w:sz w:val="20"/>
                      <w:szCs w:val="20"/>
                      <w:lang w:val="en-GB" w:eastAsia="en-GB"/>
                    </w:rPr>
                  </w:pPr>
                </w:p>
              </w:tc>
              <w:tc>
                <w:tcPr>
                  <w:tcW w:w="4598" w:type="dxa"/>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bCs/>
                      <w:color w:val="000000"/>
                      <w:sz w:val="20"/>
                      <w:szCs w:val="20"/>
                      <w:lang w:val="en-GB" w:eastAsia="en-GB"/>
                    </w:rPr>
                  </w:pPr>
                </w:p>
              </w:tc>
            </w:tr>
            <w:tr w:rsidR="005016BC" w:rsidRPr="00AA7D96" w:rsidTr="00503A35">
              <w:trPr>
                <w:trHeight w:val="75"/>
              </w:trPr>
              <w:tc>
                <w:tcPr>
                  <w:tcW w:w="4962" w:type="dxa"/>
                  <w:shd w:val="clear" w:color="auto" w:fill="FFFFFF"/>
                  <w:vAlign w:val="center"/>
                </w:tcPr>
                <w:p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Air</w:t>
                  </w:r>
                </w:p>
              </w:tc>
              <w:tc>
                <w:tcPr>
                  <w:tcW w:w="4598" w:type="dxa"/>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0</w:t>
                  </w:r>
                </w:p>
              </w:tc>
            </w:tr>
            <w:tr w:rsidR="005016BC" w:rsidRPr="00AA7D96" w:rsidTr="00503A35">
              <w:trPr>
                <w:trHeight w:val="75"/>
              </w:trPr>
              <w:tc>
                <w:tcPr>
                  <w:tcW w:w="4962" w:type="dxa"/>
                  <w:shd w:val="clear" w:color="auto" w:fill="FFFFFF"/>
                  <w:vAlign w:val="center"/>
                </w:tcPr>
                <w:p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Water</w:t>
                  </w:r>
                </w:p>
              </w:tc>
              <w:tc>
                <w:tcPr>
                  <w:tcW w:w="4598" w:type="dxa"/>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27.6</w:t>
                  </w:r>
                </w:p>
              </w:tc>
            </w:tr>
            <w:tr w:rsidR="005016BC" w:rsidRPr="00AA7D96" w:rsidTr="00503A35">
              <w:trPr>
                <w:trHeight w:val="75"/>
              </w:trPr>
              <w:tc>
                <w:tcPr>
                  <w:tcW w:w="4962" w:type="dxa"/>
                  <w:shd w:val="clear" w:color="auto" w:fill="FFFFFF"/>
                  <w:vAlign w:val="center"/>
                </w:tcPr>
                <w:p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Sludge</w:t>
                  </w:r>
                </w:p>
              </w:tc>
              <w:tc>
                <w:tcPr>
                  <w:tcW w:w="4598" w:type="dxa"/>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72.4</w:t>
                  </w:r>
                </w:p>
              </w:tc>
            </w:tr>
            <w:tr w:rsidR="005016BC" w:rsidRPr="00AA7D96" w:rsidTr="00503A35">
              <w:trPr>
                <w:trHeight w:val="75"/>
              </w:trPr>
              <w:tc>
                <w:tcPr>
                  <w:tcW w:w="4962" w:type="dxa"/>
                  <w:shd w:val="clear" w:color="auto" w:fill="FFFFFF"/>
                  <w:vAlign w:val="center"/>
                </w:tcPr>
                <w:p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Degraded in STP</w:t>
                  </w:r>
                </w:p>
              </w:tc>
              <w:tc>
                <w:tcPr>
                  <w:tcW w:w="4598" w:type="dxa"/>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0</w:t>
                  </w:r>
                </w:p>
              </w:tc>
            </w:tr>
          </w:tbl>
          <w:p w:rsidR="00B635D3" w:rsidRDefault="00B635D3" w:rsidP="005016BC">
            <w:pPr>
              <w:keepNext/>
              <w:keepLines/>
              <w:widowControl w:val="0"/>
              <w:spacing w:before="120" w:after="120"/>
              <w:outlineLvl w:val="2"/>
              <w:rPr>
                <w:rFonts w:ascii="Verdana" w:hAnsi="Verdana"/>
                <w:b/>
                <w:sz w:val="20"/>
                <w:szCs w:val="18"/>
                <w:u w:val="single"/>
                <w:lang w:val="en-US" w:eastAsia="en-US"/>
              </w:rPr>
            </w:pPr>
          </w:p>
          <w:p w:rsidR="005016BC" w:rsidRPr="005732F2" w:rsidRDefault="005016BC" w:rsidP="005732F2">
            <w:pPr>
              <w:rPr>
                <w:rFonts w:ascii="Verdana" w:hAnsi="Verdana"/>
                <w:b/>
                <w:sz w:val="20"/>
                <w:u w:val="single"/>
                <w:lang w:val="en-US" w:eastAsia="en-US"/>
              </w:rPr>
            </w:pPr>
            <w:r w:rsidRPr="005732F2">
              <w:rPr>
                <w:rFonts w:ascii="Verdana" w:hAnsi="Verdana"/>
                <w:b/>
                <w:sz w:val="20"/>
                <w:u w:val="single"/>
                <w:lang w:val="en-US" w:eastAsia="en-US"/>
              </w:rPr>
              <w:t>Calculation method of metabolites emissions</w:t>
            </w:r>
          </w:p>
          <w:p w:rsidR="005732F2" w:rsidRPr="005732F2" w:rsidRDefault="005732F2" w:rsidP="005732F2">
            <w:pPr>
              <w:rPr>
                <w:rFonts w:ascii="Verdana" w:hAnsi="Verdana"/>
                <w:b/>
                <w:sz w:val="20"/>
                <w:u w:val="single"/>
                <w:lang w:val="en-US" w:eastAsia="en-US"/>
              </w:rPr>
            </w:pPr>
          </w:p>
          <w:p w:rsidR="005016BC" w:rsidRPr="005732F2" w:rsidRDefault="005016BC" w:rsidP="005732F2">
            <w:pPr>
              <w:jc w:val="both"/>
              <w:rPr>
                <w:rFonts w:ascii="Verdana" w:eastAsia="Times New Roman" w:hAnsi="Verdana"/>
                <w:szCs w:val="20"/>
                <w:lang w:val="en-US" w:eastAsia="de-DE"/>
              </w:rPr>
            </w:pPr>
            <w:r w:rsidRPr="005732F2">
              <w:rPr>
                <w:rFonts w:ascii="Verdana" w:hAnsi="Verdana"/>
                <w:sz w:val="20"/>
                <w:lang w:val="en-US" w:eastAsia="en-US"/>
              </w:rPr>
              <w:t>To estimate PEC in the environmental compartments for the metabolites DCVA and PBA, their own Koc values and DT50 in soil at 12°C have been considered. Following the application of TRITHOR S, concentrations were estimated considering the ratio of the molecular weight of the metabolite compared to  the molecular weight of permethrin (0.534 for DCVA and 0.547 for PBA), and considering the metabolite formation fraction (max. % occurrence) for the compartment in question (soil, water…) as presented above.</w:t>
            </w:r>
          </w:p>
        </w:tc>
      </w:tr>
    </w:tbl>
    <w:p w:rsidR="005016BC" w:rsidRPr="005732F2" w:rsidRDefault="005016BC" w:rsidP="005016BC">
      <w:pPr>
        <w:spacing w:after="0" w:line="260" w:lineRule="atLeast"/>
        <w:rPr>
          <w:rFonts w:ascii="Verdana" w:hAnsi="Verdana"/>
          <w:iCs/>
          <w:sz w:val="20"/>
          <w:lang w:val="en-US" w:eastAsia="en-US"/>
        </w:rPr>
      </w:pPr>
    </w:p>
    <w:p w:rsidR="005016BC" w:rsidRPr="005732F2" w:rsidRDefault="005016BC" w:rsidP="005016BC">
      <w:pPr>
        <w:spacing w:after="0" w:line="260" w:lineRule="atLeast"/>
        <w:rPr>
          <w:rFonts w:ascii="Verdana" w:hAnsi="Verdana"/>
          <w:i/>
          <w:iCs/>
          <w:sz w:val="20"/>
          <w:lang w:val="en-US"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71"/>
        <w:gridCol w:w="928"/>
        <w:gridCol w:w="1397"/>
        <w:gridCol w:w="1085"/>
        <w:gridCol w:w="1242"/>
        <w:gridCol w:w="778"/>
        <w:gridCol w:w="776"/>
        <w:gridCol w:w="619"/>
        <w:gridCol w:w="1623"/>
      </w:tblGrid>
      <w:tr w:rsidR="005016BC" w:rsidRPr="00AA7D96" w:rsidTr="00503A35">
        <w:trPr>
          <w:trHeight w:val="333"/>
          <w:tblHeader/>
          <w:jc w:val="center"/>
        </w:trPr>
        <w:tc>
          <w:tcPr>
            <w:tcW w:w="5000" w:type="pct"/>
            <w:gridSpan w:val="9"/>
            <w:shd w:val="clear" w:color="auto" w:fill="FFFFCC"/>
          </w:tcPr>
          <w:p w:rsidR="005016BC" w:rsidRPr="005732F2" w:rsidRDefault="005016BC" w:rsidP="005016BC">
            <w:pPr>
              <w:keepNext/>
              <w:widowControl w:val="0"/>
              <w:tabs>
                <w:tab w:val="center" w:pos="4536"/>
                <w:tab w:val="right" w:pos="9072"/>
              </w:tabs>
              <w:spacing w:after="0" w:line="260" w:lineRule="atLeast"/>
              <w:jc w:val="center"/>
              <w:rPr>
                <w:rFonts w:ascii="Verdana" w:hAnsi="Verdana"/>
                <w:b/>
                <w:bCs/>
                <w:color w:val="000000"/>
                <w:sz w:val="20"/>
                <w:lang w:val="en-US" w:eastAsia="en-GB"/>
              </w:rPr>
            </w:pPr>
            <w:r w:rsidRPr="005732F2">
              <w:rPr>
                <w:rFonts w:ascii="Verdana" w:hAnsi="Verdana"/>
                <w:b/>
                <w:sz w:val="20"/>
                <w:lang w:val="en-US" w:eastAsia="en-US"/>
              </w:rPr>
              <w:lastRenderedPageBreak/>
              <w:t>Identification of relevant receiving compartments based on the exposure pathway</w:t>
            </w:r>
          </w:p>
        </w:tc>
      </w:tr>
      <w:tr w:rsidR="005016BC" w:rsidRPr="00B635D3" w:rsidTr="00503A35">
        <w:trPr>
          <w:tblHeader/>
          <w:jc w:val="center"/>
        </w:trPr>
        <w:tc>
          <w:tcPr>
            <w:tcW w:w="742" w:type="pct"/>
            <w:shd w:val="clear" w:color="auto" w:fill="auto"/>
            <w:vAlign w:val="center"/>
          </w:tcPr>
          <w:p w:rsidR="005016BC" w:rsidRPr="00CB1B83" w:rsidRDefault="005016BC" w:rsidP="005016BC">
            <w:pPr>
              <w:keepNext/>
              <w:widowControl w:val="0"/>
              <w:spacing w:after="0" w:line="260" w:lineRule="atLeast"/>
              <w:jc w:val="center"/>
              <w:rPr>
                <w:rFonts w:ascii="Verdana" w:hAnsi="Verdana"/>
                <w:bCs/>
                <w:color w:val="000000"/>
                <w:sz w:val="20"/>
                <w:lang w:val="en-US" w:eastAsia="en-GB"/>
              </w:rPr>
            </w:pPr>
          </w:p>
        </w:tc>
        <w:tc>
          <w:tcPr>
            <w:tcW w:w="468" w:type="pct"/>
            <w:shd w:val="clear" w:color="auto" w:fill="auto"/>
            <w:tcMar>
              <w:top w:w="57" w:type="dxa"/>
              <w:left w:w="70" w:type="dxa"/>
              <w:bottom w:w="57" w:type="dxa"/>
              <w:right w:w="70" w:type="dxa"/>
            </w:tcMar>
            <w:vAlign w:val="center"/>
          </w:tcPr>
          <w:p w:rsidR="005016BC" w:rsidRPr="00B635D3" w:rsidRDefault="005016BC" w:rsidP="005016BC">
            <w:pPr>
              <w:keepNext/>
              <w:widowControl w:val="0"/>
              <w:spacing w:after="0" w:line="260" w:lineRule="atLeast"/>
              <w:jc w:val="center"/>
              <w:rPr>
                <w:rFonts w:ascii="Verdana" w:hAnsi="Verdana" w:cs="Arial"/>
                <w:color w:val="000000"/>
                <w:sz w:val="20"/>
                <w:lang w:eastAsia="en-GB"/>
              </w:rPr>
            </w:pPr>
            <w:r w:rsidRPr="00B635D3">
              <w:rPr>
                <w:rFonts w:ascii="Verdana" w:hAnsi="Verdana" w:cs="Arial"/>
                <w:color w:val="000000"/>
                <w:sz w:val="20"/>
                <w:lang w:eastAsia="en-GB"/>
              </w:rPr>
              <w:t>Fresh-water</w:t>
            </w:r>
          </w:p>
        </w:tc>
        <w:tc>
          <w:tcPr>
            <w:tcW w:w="704" w:type="pct"/>
            <w:shd w:val="clear" w:color="auto" w:fill="auto"/>
            <w:tcMar>
              <w:top w:w="57" w:type="dxa"/>
              <w:left w:w="70" w:type="dxa"/>
              <w:bottom w:w="57" w:type="dxa"/>
              <w:right w:w="70" w:type="dxa"/>
            </w:tcMar>
            <w:vAlign w:val="center"/>
          </w:tcPr>
          <w:p w:rsidR="005016BC" w:rsidRPr="00B635D3" w:rsidRDefault="005016BC" w:rsidP="005016BC">
            <w:pPr>
              <w:keepNext/>
              <w:widowControl w:val="0"/>
              <w:spacing w:after="0" w:line="260" w:lineRule="atLeast"/>
              <w:jc w:val="center"/>
              <w:rPr>
                <w:rFonts w:ascii="Verdana" w:hAnsi="Verdana" w:cs="Arial"/>
                <w:color w:val="000000"/>
                <w:sz w:val="20"/>
                <w:lang w:eastAsia="en-GB"/>
              </w:rPr>
            </w:pPr>
            <w:r w:rsidRPr="00B635D3">
              <w:rPr>
                <w:rFonts w:ascii="Verdana" w:hAnsi="Verdana" w:cs="Arial"/>
                <w:color w:val="000000"/>
                <w:sz w:val="20"/>
                <w:lang w:eastAsia="en-GB"/>
              </w:rPr>
              <w:t>Freshwater sediment</w:t>
            </w:r>
          </w:p>
        </w:tc>
        <w:tc>
          <w:tcPr>
            <w:tcW w:w="547" w:type="pct"/>
            <w:shd w:val="clear" w:color="auto" w:fill="auto"/>
            <w:tcMar>
              <w:top w:w="57" w:type="dxa"/>
              <w:left w:w="70" w:type="dxa"/>
              <w:bottom w:w="57" w:type="dxa"/>
              <w:right w:w="70" w:type="dxa"/>
            </w:tcMar>
            <w:vAlign w:val="center"/>
          </w:tcPr>
          <w:p w:rsidR="005016BC" w:rsidRPr="00B635D3" w:rsidRDefault="005016BC" w:rsidP="005016BC">
            <w:pPr>
              <w:keepNext/>
              <w:widowControl w:val="0"/>
              <w:spacing w:after="0" w:line="260" w:lineRule="atLeast"/>
              <w:jc w:val="center"/>
              <w:rPr>
                <w:rFonts w:ascii="Verdana" w:hAnsi="Verdana" w:cs="Arial"/>
                <w:color w:val="000000"/>
                <w:sz w:val="20"/>
                <w:lang w:eastAsia="en-GB"/>
              </w:rPr>
            </w:pPr>
            <w:r w:rsidRPr="00B635D3">
              <w:rPr>
                <w:rFonts w:ascii="Verdana" w:hAnsi="Verdana" w:cs="Arial"/>
                <w:color w:val="000000"/>
                <w:sz w:val="20"/>
                <w:lang w:eastAsia="en-GB"/>
              </w:rPr>
              <w:t>Sea-water</w:t>
            </w:r>
          </w:p>
        </w:tc>
        <w:tc>
          <w:tcPr>
            <w:tcW w:w="626" w:type="pct"/>
            <w:shd w:val="clear" w:color="auto" w:fill="auto"/>
            <w:vAlign w:val="center"/>
          </w:tcPr>
          <w:p w:rsidR="005016BC" w:rsidRPr="00B635D3" w:rsidRDefault="005016BC" w:rsidP="005016BC">
            <w:pPr>
              <w:keepNext/>
              <w:widowControl w:val="0"/>
              <w:spacing w:after="0" w:line="260" w:lineRule="atLeast"/>
              <w:jc w:val="center"/>
              <w:rPr>
                <w:rFonts w:ascii="Verdana" w:hAnsi="Verdana" w:cs="Arial"/>
                <w:color w:val="000000"/>
                <w:sz w:val="20"/>
                <w:lang w:eastAsia="en-GB"/>
              </w:rPr>
            </w:pPr>
            <w:r w:rsidRPr="00B635D3">
              <w:rPr>
                <w:rFonts w:ascii="Verdana" w:hAnsi="Verdana" w:cs="Arial"/>
                <w:color w:val="000000"/>
                <w:sz w:val="20"/>
                <w:lang w:eastAsia="en-GB"/>
              </w:rPr>
              <w:t>Seawater sediment</w:t>
            </w:r>
          </w:p>
        </w:tc>
        <w:tc>
          <w:tcPr>
            <w:tcW w:w="392" w:type="pct"/>
            <w:shd w:val="clear" w:color="auto" w:fill="auto"/>
            <w:vAlign w:val="center"/>
          </w:tcPr>
          <w:p w:rsidR="005016BC" w:rsidRPr="00B635D3" w:rsidRDefault="005016BC" w:rsidP="005016BC">
            <w:pPr>
              <w:keepNext/>
              <w:widowControl w:val="0"/>
              <w:spacing w:after="0" w:line="260" w:lineRule="atLeast"/>
              <w:jc w:val="center"/>
              <w:rPr>
                <w:rFonts w:ascii="Verdana" w:hAnsi="Verdana" w:cs="Arial"/>
                <w:color w:val="000000"/>
                <w:sz w:val="20"/>
                <w:lang w:eastAsia="en-GB"/>
              </w:rPr>
            </w:pPr>
            <w:r w:rsidRPr="00B635D3">
              <w:rPr>
                <w:rFonts w:ascii="Verdana" w:hAnsi="Verdana" w:cs="Arial"/>
                <w:color w:val="000000"/>
                <w:sz w:val="20"/>
                <w:lang w:eastAsia="en-GB"/>
              </w:rPr>
              <w:t>STP</w:t>
            </w:r>
          </w:p>
        </w:tc>
        <w:tc>
          <w:tcPr>
            <w:tcW w:w="391" w:type="pct"/>
            <w:shd w:val="clear" w:color="auto" w:fill="auto"/>
            <w:vAlign w:val="center"/>
          </w:tcPr>
          <w:p w:rsidR="005016BC" w:rsidRPr="00B635D3" w:rsidRDefault="005016BC" w:rsidP="005016BC">
            <w:pPr>
              <w:keepNext/>
              <w:widowControl w:val="0"/>
              <w:spacing w:after="0" w:line="260" w:lineRule="atLeast"/>
              <w:jc w:val="center"/>
              <w:rPr>
                <w:rFonts w:ascii="Verdana" w:hAnsi="Verdana" w:cs="Arial"/>
                <w:color w:val="000000"/>
                <w:sz w:val="20"/>
                <w:lang w:eastAsia="en-GB"/>
              </w:rPr>
            </w:pPr>
            <w:r w:rsidRPr="00B635D3">
              <w:rPr>
                <w:rFonts w:ascii="Verdana" w:hAnsi="Verdana" w:cs="Arial"/>
                <w:color w:val="000000"/>
                <w:sz w:val="20"/>
                <w:lang w:eastAsia="en-GB"/>
              </w:rPr>
              <w:t>Air</w:t>
            </w:r>
          </w:p>
        </w:tc>
        <w:tc>
          <w:tcPr>
            <w:tcW w:w="312" w:type="pct"/>
            <w:vAlign w:val="center"/>
          </w:tcPr>
          <w:p w:rsidR="005016BC" w:rsidRPr="00B635D3" w:rsidRDefault="005016BC" w:rsidP="005016BC">
            <w:pPr>
              <w:keepNext/>
              <w:widowControl w:val="0"/>
              <w:tabs>
                <w:tab w:val="center" w:pos="4536"/>
                <w:tab w:val="right" w:pos="9072"/>
              </w:tabs>
              <w:spacing w:after="0" w:line="260" w:lineRule="atLeast"/>
              <w:jc w:val="center"/>
              <w:rPr>
                <w:rFonts w:ascii="Verdana" w:hAnsi="Verdana"/>
                <w:bCs/>
                <w:color w:val="000000"/>
                <w:sz w:val="20"/>
                <w:lang w:eastAsia="en-GB"/>
              </w:rPr>
            </w:pPr>
            <w:r w:rsidRPr="00B635D3">
              <w:rPr>
                <w:rFonts w:ascii="Verdana" w:hAnsi="Verdana"/>
                <w:bCs/>
                <w:color w:val="000000"/>
                <w:sz w:val="20"/>
                <w:lang w:eastAsia="en-GB"/>
              </w:rPr>
              <w:t>Soil</w:t>
            </w:r>
          </w:p>
        </w:tc>
        <w:tc>
          <w:tcPr>
            <w:tcW w:w="818" w:type="pct"/>
            <w:vAlign w:val="center"/>
          </w:tcPr>
          <w:p w:rsidR="005016BC" w:rsidRPr="00B635D3" w:rsidRDefault="005016BC" w:rsidP="005016BC">
            <w:pPr>
              <w:keepNext/>
              <w:widowControl w:val="0"/>
              <w:tabs>
                <w:tab w:val="center" w:pos="4536"/>
                <w:tab w:val="right" w:pos="9072"/>
              </w:tabs>
              <w:spacing w:after="0" w:line="260" w:lineRule="atLeast"/>
              <w:jc w:val="center"/>
              <w:rPr>
                <w:rFonts w:ascii="Verdana" w:hAnsi="Verdana"/>
                <w:bCs/>
                <w:color w:val="000000"/>
                <w:sz w:val="20"/>
                <w:lang w:eastAsia="en-GB"/>
              </w:rPr>
            </w:pPr>
            <w:r w:rsidRPr="00B635D3">
              <w:rPr>
                <w:rFonts w:ascii="Verdana" w:hAnsi="Verdana"/>
                <w:bCs/>
                <w:color w:val="000000"/>
                <w:sz w:val="20"/>
                <w:lang w:eastAsia="en-GB"/>
              </w:rPr>
              <w:t>Ground-water</w:t>
            </w:r>
          </w:p>
        </w:tc>
      </w:tr>
      <w:tr w:rsidR="005016BC" w:rsidRPr="00B635D3" w:rsidTr="00503A35">
        <w:trPr>
          <w:tblHeader/>
          <w:jc w:val="center"/>
        </w:trPr>
        <w:tc>
          <w:tcPr>
            <w:tcW w:w="742" w:type="pct"/>
            <w:shd w:val="clear" w:color="auto" w:fill="auto"/>
            <w:tcMar>
              <w:top w:w="57" w:type="dxa"/>
              <w:left w:w="70" w:type="dxa"/>
              <w:bottom w:w="57" w:type="dxa"/>
              <w:right w:w="70" w:type="dxa"/>
            </w:tcMar>
            <w:vAlign w:val="center"/>
          </w:tcPr>
          <w:p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Scenario 1</w:t>
            </w:r>
          </w:p>
        </w:tc>
        <w:tc>
          <w:tcPr>
            <w:tcW w:w="468" w:type="pct"/>
            <w:shd w:val="clear" w:color="auto" w:fill="auto"/>
            <w:tcMar>
              <w:top w:w="57" w:type="dxa"/>
              <w:left w:w="70" w:type="dxa"/>
              <w:bottom w:w="57" w:type="dxa"/>
              <w:right w:w="70" w:type="dxa"/>
            </w:tcMar>
            <w:vAlign w:val="center"/>
          </w:tcPr>
          <w:p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Yes</w:t>
            </w:r>
          </w:p>
        </w:tc>
        <w:tc>
          <w:tcPr>
            <w:tcW w:w="704" w:type="pct"/>
            <w:shd w:val="clear" w:color="auto" w:fill="auto"/>
            <w:tcMar>
              <w:top w:w="57" w:type="dxa"/>
              <w:left w:w="70" w:type="dxa"/>
              <w:bottom w:w="57" w:type="dxa"/>
              <w:right w:w="70" w:type="dxa"/>
            </w:tcMar>
            <w:vAlign w:val="center"/>
          </w:tcPr>
          <w:p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Yes</w:t>
            </w:r>
          </w:p>
        </w:tc>
        <w:tc>
          <w:tcPr>
            <w:tcW w:w="547" w:type="pct"/>
            <w:shd w:val="clear" w:color="auto" w:fill="auto"/>
            <w:tcMar>
              <w:top w:w="57" w:type="dxa"/>
              <w:left w:w="70" w:type="dxa"/>
              <w:bottom w:w="57" w:type="dxa"/>
              <w:right w:w="70" w:type="dxa"/>
            </w:tcMar>
            <w:vAlign w:val="center"/>
          </w:tcPr>
          <w:p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Yes</w:t>
            </w:r>
          </w:p>
        </w:tc>
        <w:tc>
          <w:tcPr>
            <w:tcW w:w="626" w:type="pct"/>
            <w:shd w:val="clear" w:color="auto" w:fill="auto"/>
            <w:vAlign w:val="center"/>
          </w:tcPr>
          <w:p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Yes</w:t>
            </w:r>
          </w:p>
        </w:tc>
        <w:tc>
          <w:tcPr>
            <w:tcW w:w="392" w:type="pct"/>
            <w:shd w:val="clear" w:color="auto" w:fill="auto"/>
            <w:vAlign w:val="center"/>
          </w:tcPr>
          <w:p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Yes</w:t>
            </w:r>
          </w:p>
        </w:tc>
        <w:tc>
          <w:tcPr>
            <w:tcW w:w="391" w:type="pct"/>
            <w:shd w:val="clear" w:color="auto" w:fill="auto"/>
            <w:vAlign w:val="center"/>
          </w:tcPr>
          <w:p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Yes</w:t>
            </w:r>
          </w:p>
        </w:tc>
        <w:tc>
          <w:tcPr>
            <w:tcW w:w="312" w:type="pct"/>
          </w:tcPr>
          <w:p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Yes</w:t>
            </w:r>
          </w:p>
        </w:tc>
        <w:tc>
          <w:tcPr>
            <w:tcW w:w="818" w:type="pct"/>
          </w:tcPr>
          <w:p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No</w:t>
            </w:r>
          </w:p>
        </w:tc>
      </w:tr>
      <w:tr w:rsidR="005016BC" w:rsidRPr="00B635D3" w:rsidTr="00503A35">
        <w:trPr>
          <w:tblHeader/>
          <w:jc w:val="center"/>
        </w:trPr>
        <w:tc>
          <w:tcPr>
            <w:tcW w:w="742" w:type="pct"/>
            <w:shd w:val="clear" w:color="auto" w:fill="auto"/>
            <w:tcMar>
              <w:top w:w="57" w:type="dxa"/>
              <w:left w:w="70" w:type="dxa"/>
              <w:bottom w:w="57" w:type="dxa"/>
              <w:right w:w="70" w:type="dxa"/>
            </w:tcMar>
            <w:vAlign w:val="center"/>
          </w:tcPr>
          <w:p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Scenario 2</w:t>
            </w:r>
          </w:p>
        </w:tc>
        <w:tc>
          <w:tcPr>
            <w:tcW w:w="468" w:type="pct"/>
            <w:shd w:val="clear" w:color="auto" w:fill="auto"/>
            <w:tcMar>
              <w:top w:w="57" w:type="dxa"/>
              <w:left w:w="70" w:type="dxa"/>
              <w:bottom w:w="57" w:type="dxa"/>
              <w:right w:w="70" w:type="dxa"/>
            </w:tcMar>
            <w:vAlign w:val="center"/>
          </w:tcPr>
          <w:p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No</w:t>
            </w:r>
          </w:p>
        </w:tc>
        <w:tc>
          <w:tcPr>
            <w:tcW w:w="704" w:type="pct"/>
            <w:shd w:val="clear" w:color="auto" w:fill="auto"/>
            <w:tcMar>
              <w:top w:w="57" w:type="dxa"/>
              <w:left w:w="70" w:type="dxa"/>
              <w:bottom w:w="57" w:type="dxa"/>
              <w:right w:w="70" w:type="dxa"/>
            </w:tcMar>
            <w:vAlign w:val="center"/>
          </w:tcPr>
          <w:p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No</w:t>
            </w:r>
          </w:p>
        </w:tc>
        <w:tc>
          <w:tcPr>
            <w:tcW w:w="547" w:type="pct"/>
            <w:shd w:val="clear" w:color="auto" w:fill="auto"/>
            <w:tcMar>
              <w:top w:w="57" w:type="dxa"/>
              <w:left w:w="70" w:type="dxa"/>
              <w:bottom w:w="57" w:type="dxa"/>
              <w:right w:w="70" w:type="dxa"/>
            </w:tcMar>
            <w:vAlign w:val="center"/>
          </w:tcPr>
          <w:p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No</w:t>
            </w:r>
          </w:p>
        </w:tc>
        <w:tc>
          <w:tcPr>
            <w:tcW w:w="626" w:type="pct"/>
            <w:shd w:val="clear" w:color="auto" w:fill="auto"/>
            <w:vAlign w:val="center"/>
          </w:tcPr>
          <w:p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No</w:t>
            </w:r>
          </w:p>
        </w:tc>
        <w:tc>
          <w:tcPr>
            <w:tcW w:w="392" w:type="pct"/>
            <w:shd w:val="clear" w:color="auto" w:fill="auto"/>
            <w:vAlign w:val="center"/>
          </w:tcPr>
          <w:p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No</w:t>
            </w:r>
          </w:p>
        </w:tc>
        <w:tc>
          <w:tcPr>
            <w:tcW w:w="391" w:type="pct"/>
            <w:shd w:val="clear" w:color="auto" w:fill="auto"/>
            <w:vAlign w:val="center"/>
          </w:tcPr>
          <w:p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No</w:t>
            </w:r>
          </w:p>
        </w:tc>
        <w:tc>
          <w:tcPr>
            <w:tcW w:w="312" w:type="pct"/>
          </w:tcPr>
          <w:p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Yes</w:t>
            </w:r>
          </w:p>
        </w:tc>
        <w:tc>
          <w:tcPr>
            <w:tcW w:w="818" w:type="pct"/>
          </w:tcPr>
          <w:p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Yes</w:t>
            </w:r>
          </w:p>
        </w:tc>
      </w:tr>
      <w:tr w:rsidR="005016BC" w:rsidRPr="00B635D3" w:rsidTr="00503A35">
        <w:trPr>
          <w:tblHeader/>
          <w:jc w:val="center"/>
        </w:trPr>
        <w:tc>
          <w:tcPr>
            <w:tcW w:w="742" w:type="pct"/>
            <w:shd w:val="clear" w:color="auto" w:fill="auto"/>
            <w:tcMar>
              <w:top w:w="57" w:type="dxa"/>
              <w:left w:w="70" w:type="dxa"/>
              <w:bottom w:w="57" w:type="dxa"/>
              <w:right w:w="70" w:type="dxa"/>
            </w:tcMar>
            <w:vAlign w:val="center"/>
          </w:tcPr>
          <w:p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Scenario 3</w:t>
            </w:r>
          </w:p>
        </w:tc>
        <w:tc>
          <w:tcPr>
            <w:tcW w:w="468" w:type="pct"/>
            <w:shd w:val="clear" w:color="auto" w:fill="auto"/>
            <w:tcMar>
              <w:top w:w="57" w:type="dxa"/>
              <w:left w:w="70" w:type="dxa"/>
              <w:bottom w:w="57" w:type="dxa"/>
              <w:right w:w="70" w:type="dxa"/>
            </w:tcMar>
            <w:vAlign w:val="center"/>
          </w:tcPr>
          <w:p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No</w:t>
            </w:r>
          </w:p>
        </w:tc>
        <w:tc>
          <w:tcPr>
            <w:tcW w:w="704" w:type="pct"/>
            <w:shd w:val="clear" w:color="auto" w:fill="auto"/>
            <w:tcMar>
              <w:top w:w="57" w:type="dxa"/>
              <w:left w:w="70" w:type="dxa"/>
              <w:bottom w:w="57" w:type="dxa"/>
              <w:right w:w="70" w:type="dxa"/>
            </w:tcMar>
            <w:vAlign w:val="center"/>
          </w:tcPr>
          <w:p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No</w:t>
            </w:r>
          </w:p>
        </w:tc>
        <w:tc>
          <w:tcPr>
            <w:tcW w:w="547" w:type="pct"/>
            <w:shd w:val="clear" w:color="auto" w:fill="auto"/>
            <w:tcMar>
              <w:top w:w="57" w:type="dxa"/>
              <w:left w:w="70" w:type="dxa"/>
              <w:bottom w:w="57" w:type="dxa"/>
              <w:right w:w="70" w:type="dxa"/>
            </w:tcMar>
            <w:vAlign w:val="center"/>
          </w:tcPr>
          <w:p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No</w:t>
            </w:r>
          </w:p>
        </w:tc>
        <w:tc>
          <w:tcPr>
            <w:tcW w:w="626" w:type="pct"/>
            <w:shd w:val="clear" w:color="auto" w:fill="auto"/>
            <w:vAlign w:val="center"/>
          </w:tcPr>
          <w:p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No</w:t>
            </w:r>
          </w:p>
        </w:tc>
        <w:tc>
          <w:tcPr>
            <w:tcW w:w="392" w:type="pct"/>
            <w:shd w:val="clear" w:color="auto" w:fill="auto"/>
            <w:vAlign w:val="center"/>
          </w:tcPr>
          <w:p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No</w:t>
            </w:r>
          </w:p>
        </w:tc>
        <w:tc>
          <w:tcPr>
            <w:tcW w:w="391" w:type="pct"/>
            <w:shd w:val="clear" w:color="auto" w:fill="auto"/>
            <w:vAlign w:val="center"/>
          </w:tcPr>
          <w:p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No</w:t>
            </w:r>
          </w:p>
        </w:tc>
        <w:tc>
          <w:tcPr>
            <w:tcW w:w="312" w:type="pct"/>
          </w:tcPr>
          <w:p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Yes</w:t>
            </w:r>
          </w:p>
        </w:tc>
        <w:tc>
          <w:tcPr>
            <w:tcW w:w="818" w:type="pct"/>
          </w:tcPr>
          <w:p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Yes</w:t>
            </w:r>
          </w:p>
        </w:tc>
      </w:tr>
    </w:tbl>
    <w:p w:rsidR="00BC58E9" w:rsidRDefault="00BC58E9" w:rsidP="005016BC">
      <w:pPr>
        <w:keepNext/>
        <w:spacing w:after="0" w:line="288" w:lineRule="auto"/>
        <w:jc w:val="both"/>
        <w:rPr>
          <w:rFonts w:ascii="Verdana" w:hAnsi="Verdana"/>
          <w:sz w:val="20"/>
          <w:lang w:eastAsia="en-US"/>
        </w:rPr>
      </w:pPr>
    </w:p>
    <w:p w:rsidR="005016BC" w:rsidRPr="00CB1B83" w:rsidRDefault="005016BC" w:rsidP="005016BC">
      <w:pPr>
        <w:keepNext/>
        <w:spacing w:after="0" w:line="288" w:lineRule="auto"/>
        <w:jc w:val="both"/>
        <w:rPr>
          <w:rFonts w:ascii="Verdana" w:hAnsi="Verdana"/>
          <w:sz w:val="20"/>
          <w:lang w:val="en-US" w:eastAsia="en-US"/>
        </w:rPr>
      </w:pPr>
      <w:r w:rsidRPr="00CB1B83">
        <w:rPr>
          <w:rFonts w:ascii="Verdana" w:hAnsi="Verdana"/>
          <w:sz w:val="20"/>
          <w:lang w:val="en-US" w:eastAsia="en-US"/>
        </w:rPr>
        <w:t>Distributions in the environment of permethrin according to Scenario 1 and 3 are calculated with EUSES V2.1.2. Emissions to waste water previously calculated were manually entered as local emission to water at “Local emissions” step of EUSES.</w:t>
      </w:r>
    </w:p>
    <w:p w:rsidR="005016BC" w:rsidRPr="00CB1B83" w:rsidRDefault="005016BC" w:rsidP="005016BC">
      <w:pPr>
        <w:keepNext/>
        <w:spacing w:after="0" w:line="288" w:lineRule="auto"/>
        <w:jc w:val="both"/>
        <w:rPr>
          <w:rFonts w:ascii="Verdana" w:hAnsi="Verdana"/>
          <w:lang w:val="en-US" w:eastAsia="en-U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5"/>
        <w:gridCol w:w="1883"/>
        <w:gridCol w:w="909"/>
        <w:gridCol w:w="2998"/>
      </w:tblGrid>
      <w:tr w:rsidR="005016BC" w:rsidRPr="00AA7D96" w:rsidTr="00503A35">
        <w:trPr>
          <w:trHeight w:val="313"/>
        </w:trPr>
        <w:tc>
          <w:tcPr>
            <w:tcW w:w="9356" w:type="dxa"/>
            <w:gridSpan w:val="4"/>
            <w:shd w:val="clear" w:color="auto" w:fill="FFFFCC"/>
            <w:vAlign w:val="center"/>
          </w:tcPr>
          <w:p w:rsidR="005016BC" w:rsidRPr="00CB1B83" w:rsidRDefault="005016BC" w:rsidP="005016BC">
            <w:pPr>
              <w:keepNext/>
              <w:autoSpaceDE w:val="0"/>
              <w:autoSpaceDN w:val="0"/>
              <w:adjustRightInd w:val="0"/>
              <w:spacing w:after="0" w:line="260" w:lineRule="atLeast"/>
              <w:jc w:val="center"/>
              <w:rPr>
                <w:rFonts w:ascii="Verdana" w:hAnsi="Verdana" w:cs="Arial"/>
                <w:b/>
                <w:color w:val="000000"/>
                <w:sz w:val="20"/>
                <w:szCs w:val="20"/>
                <w:lang w:val="en-US" w:eastAsia="en-GB"/>
              </w:rPr>
            </w:pPr>
            <w:r w:rsidRPr="00CB1B83">
              <w:rPr>
                <w:rFonts w:ascii="Verdana" w:hAnsi="Verdana" w:cs="Arial"/>
                <w:b/>
                <w:color w:val="000000"/>
                <w:sz w:val="20"/>
                <w:szCs w:val="20"/>
                <w:lang w:val="en-US" w:eastAsia="en-GB"/>
              </w:rPr>
              <w:t>Input parameters (only set values) for calculating the fate and distribution in the environment</w:t>
            </w:r>
          </w:p>
        </w:tc>
      </w:tr>
      <w:tr w:rsidR="005016BC" w:rsidRPr="00B635D3" w:rsidTr="00503A35">
        <w:trPr>
          <w:trHeight w:val="313"/>
        </w:trPr>
        <w:tc>
          <w:tcPr>
            <w:tcW w:w="3936" w:type="dxa"/>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bCs/>
                <w:color w:val="000000"/>
                <w:sz w:val="20"/>
                <w:szCs w:val="20"/>
                <w:lang w:eastAsia="en-GB"/>
              </w:rPr>
              <w:t xml:space="preserve">Input </w:t>
            </w:r>
          </w:p>
        </w:tc>
        <w:tc>
          <w:tcPr>
            <w:tcW w:w="1763" w:type="dxa"/>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bCs/>
                <w:color w:val="000000"/>
                <w:sz w:val="20"/>
                <w:szCs w:val="20"/>
                <w:lang w:eastAsia="en-GB"/>
              </w:rPr>
              <w:t xml:space="preserve">Value </w:t>
            </w:r>
          </w:p>
        </w:tc>
        <w:tc>
          <w:tcPr>
            <w:tcW w:w="851" w:type="dxa"/>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bCs/>
                <w:color w:val="000000"/>
                <w:sz w:val="20"/>
                <w:szCs w:val="20"/>
                <w:lang w:eastAsia="en-GB"/>
              </w:rPr>
            </w:pPr>
            <w:r w:rsidRPr="00B635D3">
              <w:rPr>
                <w:rFonts w:ascii="Verdana" w:hAnsi="Verdana" w:cs="Arial"/>
                <w:bCs/>
                <w:color w:val="000000"/>
                <w:sz w:val="20"/>
                <w:szCs w:val="20"/>
                <w:lang w:eastAsia="en-GB"/>
              </w:rPr>
              <w:t>Unit</w:t>
            </w:r>
          </w:p>
        </w:tc>
        <w:tc>
          <w:tcPr>
            <w:tcW w:w="2806" w:type="dxa"/>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bCs/>
                <w:color w:val="000000"/>
                <w:sz w:val="20"/>
                <w:szCs w:val="20"/>
                <w:lang w:eastAsia="en-GB"/>
              </w:rPr>
            </w:pPr>
            <w:r w:rsidRPr="00B635D3">
              <w:rPr>
                <w:rFonts w:ascii="Verdana" w:hAnsi="Verdana" w:cs="Arial"/>
                <w:bCs/>
                <w:color w:val="000000"/>
                <w:sz w:val="20"/>
                <w:szCs w:val="20"/>
                <w:lang w:eastAsia="en-GB"/>
              </w:rPr>
              <w:t>Remarks</w:t>
            </w:r>
          </w:p>
        </w:tc>
      </w:tr>
      <w:tr w:rsidR="005016BC" w:rsidRPr="00B635D3" w:rsidTr="00503A35">
        <w:trPr>
          <w:trHeight w:val="313"/>
        </w:trPr>
        <w:tc>
          <w:tcPr>
            <w:tcW w:w="9356" w:type="dxa"/>
            <w:gridSpan w:val="4"/>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bCs/>
                <w:color w:val="000000"/>
                <w:sz w:val="20"/>
                <w:szCs w:val="20"/>
                <w:lang w:eastAsia="en-GB"/>
              </w:rPr>
            </w:pPr>
            <w:r w:rsidRPr="00B635D3">
              <w:rPr>
                <w:rFonts w:ascii="Verdana" w:hAnsi="Verdana"/>
                <w:b/>
                <w:color w:val="000000"/>
                <w:sz w:val="20"/>
                <w:szCs w:val="20"/>
                <w:lang w:eastAsia="en-GB"/>
              </w:rPr>
              <w:t>Permethrin</w:t>
            </w:r>
          </w:p>
        </w:tc>
      </w:tr>
      <w:tr w:rsidR="005016BC" w:rsidRPr="00B635D3" w:rsidTr="00503A35">
        <w:trPr>
          <w:trHeight w:val="75"/>
        </w:trPr>
        <w:tc>
          <w:tcPr>
            <w:tcW w:w="3936" w:type="dxa"/>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Molecular weight</w:t>
            </w:r>
          </w:p>
        </w:tc>
        <w:tc>
          <w:tcPr>
            <w:tcW w:w="1763" w:type="dxa"/>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391.29</w:t>
            </w:r>
          </w:p>
        </w:tc>
        <w:tc>
          <w:tcPr>
            <w:tcW w:w="851" w:type="dxa"/>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g/mol</w:t>
            </w:r>
          </w:p>
        </w:tc>
        <w:tc>
          <w:tcPr>
            <w:tcW w:w="2806" w:type="dxa"/>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Assessment Report, 2014</w:t>
            </w:r>
            <w:r w:rsidRPr="00B635D3">
              <w:rPr>
                <w:rFonts w:ascii="Verdana" w:hAnsi="Verdana" w:cs="Arial"/>
                <w:color w:val="000000"/>
                <w:sz w:val="20"/>
                <w:szCs w:val="20"/>
                <w:vertAlign w:val="superscript"/>
                <w:lang w:eastAsia="en-GB"/>
              </w:rPr>
              <w:footnoteReference w:id="16"/>
            </w:r>
          </w:p>
        </w:tc>
      </w:tr>
      <w:tr w:rsidR="005016BC" w:rsidRPr="00B635D3" w:rsidTr="00503A35">
        <w:trPr>
          <w:trHeight w:val="75"/>
        </w:trPr>
        <w:tc>
          <w:tcPr>
            <w:tcW w:w="3936" w:type="dxa"/>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Melting point</w:t>
            </w:r>
          </w:p>
        </w:tc>
        <w:tc>
          <w:tcPr>
            <w:tcW w:w="1763" w:type="dxa"/>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w:t>
            </w:r>
          </w:p>
        </w:tc>
        <w:tc>
          <w:tcPr>
            <w:tcW w:w="851" w:type="dxa"/>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°C</w:t>
            </w:r>
          </w:p>
        </w:tc>
        <w:tc>
          <w:tcPr>
            <w:tcW w:w="2806" w:type="dxa"/>
            <w:shd w:val="clear" w:color="auto" w:fill="FFFFFF"/>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p>
        </w:tc>
      </w:tr>
      <w:tr w:rsidR="005016BC" w:rsidRPr="00B635D3" w:rsidTr="00503A35">
        <w:trPr>
          <w:trHeight w:val="75"/>
        </w:trPr>
        <w:tc>
          <w:tcPr>
            <w:tcW w:w="3936" w:type="dxa"/>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Boiling point</w:t>
            </w:r>
          </w:p>
        </w:tc>
        <w:tc>
          <w:tcPr>
            <w:tcW w:w="1763" w:type="dxa"/>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w:t>
            </w:r>
          </w:p>
        </w:tc>
        <w:tc>
          <w:tcPr>
            <w:tcW w:w="851" w:type="dxa"/>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°C</w:t>
            </w:r>
          </w:p>
        </w:tc>
        <w:tc>
          <w:tcPr>
            <w:tcW w:w="2806" w:type="dxa"/>
            <w:shd w:val="clear" w:color="auto" w:fill="FFFFFF"/>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p>
        </w:tc>
      </w:tr>
      <w:tr w:rsidR="005016BC" w:rsidRPr="00B635D3" w:rsidTr="00503A35">
        <w:trPr>
          <w:trHeight w:val="75"/>
        </w:trPr>
        <w:tc>
          <w:tcPr>
            <w:tcW w:w="3936" w:type="dxa"/>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Vapour pressure (at 20°C)</w:t>
            </w:r>
          </w:p>
        </w:tc>
        <w:tc>
          <w:tcPr>
            <w:tcW w:w="1763" w:type="dxa"/>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2.16E-6</w:t>
            </w:r>
          </w:p>
        </w:tc>
        <w:tc>
          <w:tcPr>
            <w:tcW w:w="851" w:type="dxa"/>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Pa</w:t>
            </w:r>
          </w:p>
        </w:tc>
        <w:tc>
          <w:tcPr>
            <w:tcW w:w="2806" w:type="dxa"/>
            <w:shd w:val="clear" w:color="auto" w:fill="FFFFFF"/>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sz w:val="20"/>
                <w:szCs w:val="20"/>
              </w:rPr>
              <w:t>Assessment Report, 2014</w:t>
            </w:r>
          </w:p>
        </w:tc>
      </w:tr>
      <w:tr w:rsidR="005016BC" w:rsidRPr="00B635D3" w:rsidTr="00503A35">
        <w:trPr>
          <w:trHeight w:val="75"/>
        </w:trPr>
        <w:tc>
          <w:tcPr>
            <w:tcW w:w="3936" w:type="dxa"/>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Water solubility (at  25°C)</w:t>
            </w:r>
          </w:p>
        </w:tc>
        <w:tc>
          <w:tcPr>
            <w:tcW w:w="1763" w:type="dxa"/>
            <w:shd w:val="clear" w:color="auto" w:fill="FFFFFF"/>
            <w:vAlign w:val="center"/>
          </w:tcPr>
          <w:p w:rsidR="005016BC" w:rsidRPr="00B635D3" w:rsidRDefault="005016BC" w:rsidP="005016BC">
            <w:pPr>
              <w:keepNext/>
              <w:autoSpaceDE w:val="0"/>
              <w:autoSpaceDN w:val="0"/>
              <w:adjustRightInd w:val="0"/>
              <w:spacing w:after="0" w:line="260" w:lineRule="atLeast"/>
              <w:ind w:right="175"/>
              <w:rPr>
                <w:rFonts w:ascii="Verdana" w:hAnsi="Verdana" w:cs="Arial"/>
                <w:color w:val="000000"/>
                <w:sz w:val="20"/>
                <w:szCs w:val="20"/>
                <w:lang w:eastAsia="en-GB"/>
              </w:rPr>
            </w:pPr>
            <w:r w:rsidRPr="00B635D3">
              <w:rPr>
                <w:rFonts w:ascii="Verdana" w:hAnsi="Verdana" w:cs="Arial"/>
                <w:color w:val="000000"/>
                <w:sz w:val="20"/>
                <w:szCs w:val="20"/>
                <w:lang w:eastAsia="en-GB"/>
              </w:rPr>
              <w:t>0.18</w:t>
            </w:r>
          </w:p>
        </w:tc>
        <w:tc>
          <w:tcPr>
            <w:tcW w:w="851" w:type="dxa"/>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mg/l</w:t>
            </w:r>
          </w:p>
        </w:tc>
        <w:tc>
          <w:tcPr>
            <w:tcW w:w="2806" w:type="dxa"/>
            <w:shd w:val="clear" w:color="auto" w:fill="FFFFFF"/>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sz w:val="20"/>
                <w:szCs w:val="20"/>
              </w:rPr>
              <w:t>Assessment Report, 2014</w:t>
            </w:r>
          </w:p>
        </w:tc>
      </w:tr>
      <w:tr w:rsidR="005016BC" w:rsidRPr="00B635D3" w:rsidTr="00503A35">
        <w:trPr>
          <w:trHeight w:val="75"/>
        </w:trPr>
        <w:tc>
          <w:tcPr>
            <w:tcW w:w="3936" w:type="dxa"/>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Log Octanol/water partition coefficient</w:t>
            </w:r>
          </w:p>
        </w:tc>
        <w:tc>
          <w:tcPr>
            <w:tcW w:w="1763" w:type="dxa"/>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4.67</w:t>
            </w:r>
          </w:p>
        </w:tc>
        <w:tc>
          <w:tcPr>
            <w:tcW w:w="851" w:type="dxa"/>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Log 10</w:t>
            </w:r>
          </w:p>
        </w:tc>
        <w:tc>
          <w:tcPr>
            <w:tcW w:w="2806" w:type="dxa"/>
            <w:shd w:val="clear" w:color="auto" w:fill="FFFFFF"/>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sz w:val="20"/>
                <w:szCs w:val="20"/>
              </w:rPr>
              <w:t>Assessment Report, 2014</w:t>
            </w:r>
          </w:p>
        </w:tc>
      </w:tr>
      <w:tr w:rsidR="005016BC" w:rsidRPr="00B635D3" w:rsidTr="00503A35">
        <w:trPr>
          <w:trHeight w:val="75"/>
        </w:trPr>
        <w:tc>
          <w:tcPr>
            <w:tcW w:w="3936" w:type="dxa"/>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Organic carbon/water partition coefficient (Koc)</w:t>
            </w:r>
          </w:p>
        </w:tc>
        <w:tc>
          <w:tcPr>
            <w:tcW w:w="1763" w:type="dxa"/>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26 930</w:t>
            </w:r>
          </w:p>
        </w:tc>
        <w:tc>
          <w:tcPr>
            <w:tcW w:w="851" w:type="dxa"/>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l/kg</w:t>
            </w:r>
          </w:p>
        </w:tc>
        <w:tc>
          <w:tcPr>
            <w:tcW w:w="2806" w:type="dxa"/>
            <w:shd w:val="clear" w:color="auto" w:fill="FFFFFF"/>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sz w:val="20"/>
                <w:szCs w:val="20"/>
              </w:rPr>
              <w:t>Assessment Report, 2014</w:t>
            </w:r>
          </w:p>
        </w:tc>
      </w:tr>
      <w:tr w:rsidR="005016BC" w:rsidRPr="00B635D3" w:rsidTr="00503A35">
        <w:trPr>
          <w:trHeight w:val="75"/>
        </w:trPr>
        <w:tc>
          <w:tcPr>
            <w:tcW w:w="3936" w:type="dxa"/>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Biodegradability</w:t>
            </w:r>
          </w:p>
        </w:tc>
        <w:tc>
          <w:tcPr>
            <w:tcW w:w="1763" w:type="dxa"/>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i/>
                <w:color w:val="FF0000"/>
                <w:sz w:val="20"/>
                <w:szCs w:val="20"/>
                <w:lang w:eastAsia="en-GB"/>
              </w:rPr>
            </w:pPr>
            <w:r w:rsidRPr="00B635D3">
              <w:rPr>
                <w:rFonts w:ascii="Verdana" w:hAnsi="Verdana" w:cs="Arial"/>
                <w:color w:val="000000"/>
                <w:sz w:val="20"/>
                <w:szCs w:val="20"/>
                <w:lang w:eastAsia="en-GB"/>
              </w:rPr>
              <w:t>Not Biodegradable</w:t>
            </w:r>
          </w:p>
        </w:tc>
        <w:tc>
          <w:tcPr>
            <w:tcW w:w="851" w:type="dxa"/>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p>
        </w:tc>
        <w:tc>
          <w:tcPr>
            <w:tcW w:w="2806" w:type="dxa"/>
            <w:shd w:val="clear" w:color="auto" w:fill="FFFFFF"/>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sz w:val="20"/>
                <w:szCs w:val="20"/>
              </w:rPr>
              <w:t>Assessment Report, 2014</w:t>
            </w:r>
          </w:p>
        </w:tc>
      </w:tr>
      <w:tr w:rsidR="005016BC" w:rsidRPr="00B635D3" w:rsidTr="00503A35">
        <w:trPr>
          <w:trHeight w:val="75"/>
        </w:trPr>
        <w:tc>
          <w:tcPr>
            <w:tcW w:w="9356" w:type="dxa"/>
            <w:gridSpan w:val="4"/>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sz w:val="20"/>
                <w:szCs w:val="20"/>
              </w:rPr>
            </w:pPr>
            <w:r w:rsidRPr="00B635D3">
              <w:rPr>
                <w:rFonts w:ascii="Verdana" w:hAnsi="Verdana"/>
                <w:b/>
                <w:color w:val="000000"/>
                <w:sz w:val="20"/>
                <w:szCs w:val="20"/>
                <w:lang w:eastAsia="en-GB"/>
              </w:rPr>
              <w:t>DCVA</w:t>
            </w:r>
          </w:p>
        </w:tc>
      </w:tr>
      <w:tr w:rsidR="005016BC" w:rsidRPr="00B635D3"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Molecular weight</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209.066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g/mol</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rsidR="005016BC" w:rsidRPr="00B635D3" w:rsidRDefault="005016BC" w:rsidP="005016BC">
            <w:pPr>
              <w:keepNext/>
              <w:autoSpaceDE w:val="0"/>
              <w:autoSpaceDN w:val="0"/>
              <w:adjustRightInd w:val="0"/>
              <w:spacing w:after="0" w:line="260" w:lineRule="atLeast"/>
              <w:rPr>
                <w:rFonts w:ascii="Verdana" w:hAnsi="Verdana"/>
                <w:sz w:val="20"/>
                <w:szCs w:val="20"/>
              </w:rPr>
            </w:pPr>
          </w:p>
        </w:tc>
      </w:tr>
      <w:tr w:rsidR="005016BC" w:rsidRPr="00B635D3"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Melting point</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°C</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rsidR="005016BC" w:rsidRPr="00B635D3" w:rsidRDefault="005016BC" w:rsidP="005016BC">
            <w:pPr>
              <w:keepNext/>
              <w:autoSpaceDE w:val="0"/>
              <w:autoSpaceDN w:val="0"/>
              <w:adjustRightInd w:val="0"/>
              <w:spacing w:after="0" w:line="260" w:lineRule="atLeast"/>
              <w:rPr>
                <w:rFonts w:ascii="Verdana" w:hAnsi="Verdana"/>
                <w:sz w:val="20"/>
                <w:szCs w:val="20"/>
              </w:rPr>
            </w:pPr>
          </w:p>
        </w:tc>
      </w:tr>
      <w:tr w:rsidR="005016BC" w:rsidRPr="00B635D3"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Boiling point</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°C</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rsidR="005016BC" w:rsidRPr="00B635D3" w:rsidRDefault="005016BC" w:rsidP="005016BC">
            <w:pPr>
              <w:keepNext/>
              <w:autoSpaceDE w:val="0"/>
              <w:autoSpaceDN w:val="0"/>
              <w:adjustRightInd w:val="0"/>
              <w:spacing w:after="0" w:line="260" w:lineRule="atLeast"/>
              <w:rPr>
                <w:rFonts w:ascii="Verdana" w:hAnsi="Verdana"/>
                <w:sz w:val="20"/>
                <w:szCs w:val="20"/>
              </w:rPr>
            </w:pPr>
          </w:p>
        </w:tc>
      </w:tr>
      <w:tr w:rsidR="005016BC" w:rsidRPr="00AA7D96"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Vapour pressure (at 20°C)</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0.26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Pa</w:t>
            </w:r>
          </w:p>
        </w:tc>
        <w:tc>
          <w:tcPr>
            <w:tcW w:w="2806" w:type="dxa"/>
            <w:tcBorders>
              <w:top w:val="nil"/>
              <w:left w:val="nil"/>
              <w:bottom w:val="single" w:sz="8" w:space="0" w:color="auto"/>
              <w:right w:val="single" w:sz="8" w:space="0" w:color="auto"/>
            </w:tcBorders>
            <w:shd w:val="clear" w:color="000000" w:fill="FFFFFF"/>
            <w:vAlign w:val="center"/>
          </w:tcPr>
          <w:p w:rsidR="005016BC" w:rsidRPr="00CB1B83" w:rsidRDefault="005016BC" w:rsidP="005016BC">
            <w:pPr>
              <w:keepNext/>
              <w:autoSpaceDE w:val="0"/>
              <w:autoSpaceDN w:val="0"/>
              <w:adjustRightInd w:val="0"/>
              <w:spacing w:after="0" w:line="260" w:lineRule="atLeast"/>
              <w:rPr>
                <w:rFonts w:ascii="Verdana" w:hAnsi="Verdana"/>
                <w:sz w:val="20"/>
                <w:szCs w:val="20"/>
                <w:lang w:val="en-US"/>
              </w:rPr>
            </w:pPr>
            <w:r w:rsidRPr="00CB1B83">
              <w:rPr>
                <w:rFonts w:ascii="Verdana" w:hAnsi="Verdana" w:cs="Calibri"/>
                <w:color w:val="000000"/>
                <w:sz w:val="20"/>
                <w:szCs w:val="20"/>
                <w:lang w:val="en-US"/>
              </w:rPr>
              <w:t>QSAR value EPI Suite MpBpwin v1.43 Modified Grain method</w:t>
            </w:r>
          </w:p>
        </w:tc>
      </w:tr>
      <w:tr w:rsidR="005016BC" w:rsidRPr="00AA7D96"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Water solubility (at  25°C)</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372.19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mg/l</w:t>
            </w:r>
          </w:p>
        </w:tc>
        <w:tc>
          <w:tcPr>
            <w:tcW w:w="2806" w:type="dxa"/>
            <w:tcBorders>
              <w:top w:val="nil"/>
              <w:left w:val="nil"/>
              <w:bottom w:val="single" w:sz="8" w:space="0" w:color="auto"/>
              <w:right w:val="single" w:sz="8" w:space="0" w:color="auto"/>
            </w:tcBorders>
            <w:shd w:val="clear" w:color="000000" w:fill="FFFFFF"/>
            <w:vAlign w:val="center"/>
          </w:tcPr>
          <w:p w:rsidR="005016BC" w:rsidRPr="00CB1B83" w:rsidRDefault="005016BC" w:rsidP="005016BC">
            <w:pPr>
              <w:keepNext/>
              <w:autoSpaceDE w:val="0"/>
              <w:autoSpaceDN w:val="0"/>
              <w:adjustRightInd w:val="0"/>
              <w:spacing w:after="0" w:line="260" w:lineRule="atLeast"/>
              <w:rPr>
                <w:rFonts w:ascii="Verdana" w:hAnsi="Verdana"/>
                <w:sz w:val="20"/>
                <w:szCs w:val="20"/>
                <w:lang w:val="en-US"/>
              </w:rPr>
            </w:pPr>
            <w:r w:rsidRPr="00CB1B83">
              <w:rPr>
                <w:rFonts w:ascii="Verdana" w:hAnsi="Verdana" w:cs="Calibri"/>
                <w:color w:val="000000"/>
                <w:sz w:val="20"/>
                <w:szCs w:val="20"/>
                <w:lang w:val="en-US"/>
              </w:rPr>
              <w:t>QSAR value EPI Suite Waternt v1.01</w:t>
            </w:r>
          </w:p>
        </w:tc>
      </w:tr>
      <w:tr w:rsidR="005016BC" w:rsidRPr="00B635D3"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Log Octanol/water partition coefficient</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3.3763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Log 10</w:t>
            </w:r>
          </w:p>
        </w:tc>
        <w:tc>
          <w:tcPr>
            <w:tcW w:w="2806" w:type="dxa"/>
            <w:tcBorders>
              <w:top w:val="nil"/>
              <w:left w:val="nil"/>
              <w:bottom w:val="single" w:sz="8" w:space="0" w:color="auto"/>
              <w:right w:val="single" w:sz="8" w:space="0" w:color="auto"/>
            </w:tcBorders>
            <w:shd w:val="clear" w:color="000000" w:fill="FFFFFF"/>
            <w:vAlign w:val="center"/>
          </w:tcPr>
          <w:p w:rsidR="005016BC" w:rsidRPr="00B635D3" w:rsidRDefault="005016BC" w:rsidP="005016BC">
            <w:pPr>
              <w:keepNext/>
              <w:autoSpaceDE w:val="0"/>
              <w:autoSpaceDN w:val="0"/>
              <w:adjustRightInd w:val="0"/>
              <w:spacing w:after="0" w:line="260" w:lineRule="atLeast"/>
              <w:rPr>
                <w:rFonts w:ascii="Verdana" w:hAnsi="Verdana"/>
                <w:sz w:val="20"/>
                <w:szCs w:val="20"/>
              </w:rPr>
            </w:pPr>
            <w:r w:rsidRPr="00B635D3">
              <w:rPr>
                <w:rFonts w:ascii="Verdana" w:hAnsi="Verdana" w:cs="Calibri"/>
                <w:color w:val="000000"/>
                <w:sz w:val="20"/>
                <w:szCs w:val="20"/>
              </w:rPr>
              <w:t xml:space="preserve">QSAR value EPI Suite KOWWIN v1.68 </w:t>
            </w:r>
          </w:p>
        </w:tc>
      </w:tr>
      <w:tr w:rsidR="005016BC" w:rsidRPr="00B635D3"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Organic carbon/water partition coefficient (Koc)</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93.2 (n=5)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l/kg</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rsidR="005016BC" w:rsidRPr="00B635D3" w:rsidRDefault="005016BC" w:rsidP="005016BC">
            <w:pPr>
              <w:keepNext/>
              <w:autoSpaceDE w:val="0"/>
              <w:autoSpaceDN w:val="0"/>
              <w:adjustRightInd w:val="0"/>
              <w:spacing w:after="0" w:line="260" w:lineRule="atLeast"/>
              <w:rPr>
                <w:rFonts w:ascii="Verdana" w:hAnsi="Verdana"/>
                <w:sz w:val="20"/>
                <w:szCs w:val="20"/>
              </w:rPr>
            </w:pPr>
            <w:r w:rsidRPr="00B635D3">
              <w:rPr>
                <w:rFonts w:ascii="Verdana" w:hAnsi="Verdana"/>
                <w:sz w:val="20"/>
                <w:szCs w:val="20"/>
              </w:rPr>
              <w:t>Assessment Report, 2014</w:t>
            </w:r>
          </w:p>
        </w:tc>
      </w:tr>
      <w:tr w:rsidR="005016BC" w:rsidRPr="00B635D3"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Biodegradability</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Not Biodegradable</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rsidR="005016BC" w:rsidRPr="00B635D3" w:rsidRDefault="005016BC" w:rsidP="005016BC">
            <w:pPr>
              <w:keepNext/>
              <w:autoSpaceDE w:val="0"/>
              <w:autoSpaceDN w:val="0"/>
              <w:adjustRightInd w:val="0"/>
              <w:spacing w:after="0" w:line="260" w:lineRule="atLeast"/>
              <w:rPr>
                <w:rFonts w:ascii="Verdana" w:hAnsi="Verdana"/>
                <w:sz w:val="20"/>
                <w:szCs w:val="20"/>
              </w:rPr>
            </w:pPr>
            <w:r w:rsidRPr="00B635D3">
              <w:rPr>
                <w:rFonts w:ascii="Verdana" w:hAnsi="Verdana"/>
                <w:sz w:val="20"/>
                <w:szCs w:val="20"/>
              </w:rPr>
              <w:t>Default value</w:t>
            </w:r>
          </w:p>
        </w:tc>
      </w:tr>
      <w:tr w:rsidR="005016BC" w:rsidRPr="00B635D3" w:rsidTr="00503A35">
        <w:trPr>
          <w:trHeight w:val="65"/>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sz w:val="20"/>
                <w:szCs w:val="20"/>
              </w:rPr>
            </w:pPr>
            <w:r w:rsidRPr="00B635D3">
              <w:rPr>
                <w:rFonts w:ascii="Verdana" w:hAnsi="Verdana"/>
                <w:b/>
                <w:color w:val="000000"/>
                <w:sz w:val="20"/>
                <w:szCs w:val="20"/>
                <w:lang w:eastAsia="en-GB"/>
              </w:rPr>
              <w:t xml:space="preserve">PBA </w:t>
            </w:r>
          </w:p>
        </w:tc>
      </w:tr>
      <w:tr w:rsidR="005016BC" w:rsidRPr="00B635D3"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Molecular weight</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214.22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g/mol</w:t>
            </w:r>
          </w:p>
        </w:tc>
        <w:tc>
          <w:tcPr>
            <w:tcW w:w="2806"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sz w:val="20"/>
                <w:szCs w:val="20"/>
              </w:rPr>
            </w:pPr>
          </w:p>
        </w:tc>
      </w:tr>
      <w:tr w:rsidR="005016BC" w:rsidRPr="00B635D3"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Melting point</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°C</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p>
        </w:tc>
      </w:tr>
      <w:tr w:rsidR="005016BC" w:rsidRPr="00B635D3"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lastRenderedPageBreak/>
              <w:t>Boiling point</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°C</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rsidR="005016BC" w:rsidRPr="00B635D3" w:rsidRDefault="005016BC" w:rsidP="005016BC">
            <w:pPr>
              <w:keepNext/>
              <w:autoSpaceDE w:val="0"/>
              <w:autoSpaceDN w:val="0"/>
              <w:adjustRightInd w:val="0"/>
              <w:spacing w:after="0" w:line="260" w:lineRule="atLeast"/>
              <w:rPr>
                <w:rFonts w:ascii="Verdana" w:hAnsi="Verdana"/>
                <w:sz w:val="20"/>
                <w:szCs w:val="20"/>
              </w:rPr>
            </w:pPr>
          </w:p>
        </w:tc>
      </w:tr>
      <w:tr w:rsidR="005016BC" w:rsidRPr="00AA7D96"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Vapour pressure (at 20°C)</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0.000421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Pa</w:t>
            </w:r>
          </w:p>
        </w:tc>
        <w:tc>
          <w:tcPr>
            <w:tcW w:w="2806"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CB1B83" w:rsidRDefault="005016BC" w:rsidP="005016BC">
            <w:pPr>
              <w:keepNext/>
              <w:autoSpaceDE w:val="0"/>
              <w:autoSpaceDN w:val="0"/>
              <w:adjustRightInd w:val="0"/>
              <w:spacing w:after="0" w:line="260" w:lineRule="atLeast"/>
              <w:rPr>
                <w:rFonts w:ascii="Verdana" w:hAnsi="Verdana"/>
                <w:sz w:val="20"/>
                <w:szCs w:val="20"/>
                <w:lang w:val="en-US"/>
              </w:rPr>
            </w:pPr>
            <w:r w:rsidRPr="00CB1B83">
              <w:rPr>
                <w:rFonts w:ascii="Verdana" w:hAnsi="Verdana" w:cs="Calibri"/>
                <w:color w:val="000000"/>
                <w:sz w:val="20"/>
                <w:szCs w:val="20"/>
                <w:lang w:val="en-US"/>
              </w:rPr>
              <w:t>QSAR value EPI Suite MpBpwin v1.43 Modified Grain method</w:t>
            </w:r>
          </w:p>
        </w:tc>
      </w:tr>
      <w:tr w:rsidR="005016BC" w:rsidRPr="00AA7D96"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Water solubility (at  25°C)</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20.53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mg/l</w:t>
            </w:r>
          </w:p>
        </w:tc>
        <w:tc>
          <w:tcPr>
            <w:tcW w:w="2806"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CB1B83" w:rsidRDefault="005016BC" w:rsidP="005016BC">
            <w:pPr>
              <w:keepNext/>
              <w:autoSpaceDE w:val="0"/>
              <w:autoSpaceDN w:val="0"/>
              <w:adjustRightInd w:val="0"/>
              <w:spacing w:after="0" w:line="260" w:lineRule="atLeast"/>
              <w:rPr>
                <w:rFonts w:ascii="Verdana" w:hAnsi="Verdana"/>
                <w:sz w:val="20"/>
                <w:szCs w:val="20"/>
                <w:lang w:val="en-US"/>
              </w:rPr>
            </w:pPr>
            <w:r w:rsidRPr="00CB1B83">
              <w:rPr>
                <w:rFonts w:ascii="Verdana" w:hAnsi="Verdana" w:cs="Calibri"/>
                <w:color w:val="000000"/>
                <w:sz w:val="20"/>
                <w:szCs w:val="20"/>
                <w:lang w:val="en-US"/>
              </w:rPr>
              <w:t>QSAR value EPI Suite Waternt v1.01</w:t>
            </w:r>
          </w:p>
        </w:tc>
      </w:tr>
      <w:tr w:rsidR="005016BC" w:rsidRPr="00B635D3"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Log Octanol/water partition coefficient</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3.93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Log 10</w:t>
            </w:r>
          </w:p>
        </w:tc>
        <w:tc>
          <w:tcPr>
            <w:tcW w:w="2806"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sz w:val="20"/>
                <w:szCs w:val="20"/>
              </w:rPr>
            </w:pPr>
            <w:r w:rsidRPr="00B635D3">
              <w:rPr>
                <w:rFonts w:ascii="Verdana" w:hAnsi="Verdana" w:cs="Calibri"/>
                <w:color w:val="000000"/>
                <w:sz w:val="20"/>
                <w:szCs w:val="20"/>
              </w:rPr>
              <w:t xml:space="preserve">QSAR value EPI Suite KOWWIN v1.68 </w:t>
            </w:r>
          </w:p>
        </w:tc>
      </w:tr>
      <w:tr w:rsidR="005016BC" w:rsidRPr="00B635D3"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Organic carbon/water partition coefficient (Koc)</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141.2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l/kg</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rsidR="005016BC" w:rsidRPr="00B635D3" w:rsidRDefault="005016BC" w:rsidP="005016BC">
            <w:pPr>
              <w:keepNext/>
              <w:autoSpaceDE w:val="0"/>
              <w:autoSpaceDN w:val="0"/>
              <w:adjustRightInd w:val="0"/>
              <w:spacing w:after="0" w:line="260" w:lineRule="atLeast"/>
              <w:rPr>
                <w:rFonts w:ascii="Verdana" w:hAnsi="Verdana"/>
                <w:sz w:val="20"/>
                <w:szCs w:val="20"/>
              </w:rPr>
            </w:pPr>
            <w:r w:rsidRPr="00B635D3">
              <w:rPr>
                <w:rFonts w:ascii="Verdana" w:hAnsi="Verdana"/>
                <w:sz w:val="20"/>
                <w:szCs w:val="20"/>
              </w:rPr>
              <w:t>Assessment Report, 2014</w:t>
            </w:r>
          </w:p>
        </w:tc>
      </w:tr>
      <w:tr w:rsidR="005016BC" w:rsidRPr="00B635D3"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Biodegradability</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Not Biodegradable</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rsidR="005016BC" w:rsidRPr="00B635D3" w:rsidRDefault="005016BC" w:rsidP="005016BC">
            <w:pPr>
              <w:keepNext/>
              <w:autoSpaceDE w:val="0"/>
              <w:autoSpaceDN w:val="0"/>
              <w:adjustRightInd w:val="0"/>
              <w:spacing w:after="0" w:line="260" w:lineRule="atLeast"/>
              <w:rPr>
                <w:rFonts w:ascii="Verdana" w:hAnsi="Verdana"/>
                <w:sz w:val="20"/>
                <w:szCs w:val="20"/>
              </w:rPr>
            </w:pPr>
            <w:r w:rsidRPr="00B635D3">
              <w:rPr>
                <w:rFonts w:ascii="Verdana" w:hAnsi="Verdana"/>
                <w:sz w:val="20"/>
                <w:szCs w:val="20"/>
              </w:rPr>
              <w:t>Default value</w:t>
            </w:r>
          </w:p>
        </w:tc>
      </w:tr>
    </w:tbl>
    <w:p w:rsidR="005016BC" w:rsidRPr="005016BC" w:rsidRDefault="005016BC" w:rsidP="005016BC">
      <w:pPr>
        <w:spacing w:after="0" w:line="260" w:lineRule="atLeast"/>
        <w:rPr>
          <w:rFonts w:ascii="Verdana" w:hAnsi="Verdana"/>
          <w:sz w:val="20"/>
          <w:lang w:eastAsia="en-U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2310"/>
        <w:gridCol w:w="2463"/>
        <w:gridCol w:w="1847"/>
        <w:gridCol w:w="1651"/>
      </w:tblGrid>
      <w:tr w:rsidR="005016BC" w:rsidRPr="00AA7D96" w:rsidTr="00503A35">
        <w:trPr>
          <w:trHeight w:val="291"/>
        </w:trPr>
        <w:tc>
          <w:tcPr>
            <w:tcW w:w="1588" w:type="dxa"/>
            <w:shd w:val="clear" w:color="auto" w:fill="FFFFCC"/>
          </w:tcPr>
          <w:p w:rsidR="005016BC" w:rsidRPr="00B635D3" w:rsidRDefault="005016BC" w:rsidP="005016BC">
            <w:pPr>
              <w:keepNext/>
              <w:keepLines/>
              <w:autoSpaceDE w:val="0"/>
              <w:autoSpaceDN w:val="0"/>
              <w:adjustRightInd w:val="0"/>
              <w:spacing w:after="0" w:line="260" w:lineRule="atLeast"/>
              <w:jc w:val="center"/>
              <w:rPr>
                <w:rFonts w:ascii="Verdana" w:hAnsi="Verdana"/>
                <w:b/>
                <w:sz w:val="20"/>
                <w:lang w:eastAsia="en-US"/>
              </w:rPr>
            </w:pPr>
          </w:p>
        </w:tc>
        <w:tc>
          <w:tcPr>
            <w:tcW w:w="7616" w:type="dxa"/>
            <w:gridSpan w:val="4"/>
            <w:shd w:val="clear" w:color="auto" w:fill="FFFFCC"/>
          </w:tcPr>
          <w:p w:rsidR="005016BC" w:rsidRPr="00CB1B83" w:rsidRDefault="005016BC" w:rsidP="005016BC">
            <w:pPr>
              <w:keepNext/>
              <w:keepLines/>
              <w:autoSpaceDE w:val="0"/>
              <w:autoSpaceDN w:val="0"/>
              <w:adjustRightInd w:val="0"/>
              <w:spacing w:after="0" w:line="260" w:lineRule="atLeast"/>
              <w:jc w:val="center"/>
              <w:rPr>
                <w:rFonts w:ascii="Verdana" w:hAnsi="Verdana" w:cs="Arial"/>
                <w:b/>
                <w:color w:val="000000"/>
                <w:sz w:val="20"/>
                <w:lang w:val="en-US" w:eastAsia="en-GB"/>
              </w:rPr>
            </w:pPr>
            <w:r w:rsidRPr="00CB1B83">
              <w:rPr>
                <w:rFonts w:ascii="Verdana" w:hAnsi="Verdana"/>
                <w:b/>
                <w:sz w:val="20"/>
                <w:lang w:val="en-US" w:eastAsia="en-US"/>
              </w:rPr>
              <w:t xml:space="preserve">Calculated fate and distribution in the STP </w:t>
            </w:r>
          </w:p>
        </w:tc>
      </w:tr>
      <w:tr w:rsidR="005016BC" w:rsidRPr="00B635D3" w:rsidTr="00503A35">
        <w:trPr>
          <w:trHeight w:val="202"/>
        </w:trPr>
        <w:tc>
          <w:tcPr>
            <w:tcW w:w="1588" w:type="dxa"/>
            <w:vMerge w:val="restart"/>
            <w:shd w:val="clear" w:color="auto" w:fill="FFFFFF"/>
          </w:tcPr>
          <w:p w:rsidR="005016BC" w:rsidRPr="00B635D3" w:rsidRDefault="005016BC" w:rsidP="005016BC">
            <w:pPr>
              <w:keepNext/>
              <w:keepLines/>
              <w:autoSpaceDE w:val="0"/>
              <w:autoSpaceDN w:val="0"/>
              <w:adjustRightInd w:val="0"/>
              <w:spacing w:after="0" w:line="260" w:lineRule="atLeast"/>
              <w:jc w:val="center"/>
              <w:rPr>
                <w:rFonts w:ascii="Verdana" w:hAnsi="Verdana" w:cs="Arial"/>
                <w:bCs/>
                <w:color w:val="000000"/>
                <w:sz w:val="20"/>
                <w:lang w:eastAsia="en-GB"/>
              </w:rPr>
            </w:pPr>
            <w:r w:rsidRPr="00B635D3">
              <w:rPr>
                <w:rFonts w:ascii="Verdana" w:hAnsi="Verdana" w:cs="Arial"/>
                <w:bCs/>
                <w:color w:val="000000"/>
                <w:sz w:val="20"/>
                <w:lang w:eastAsia="en-GB"/>
              </w:rPr>
              <w:t>Compartment</w:t>
            </w:r>
          </w:p>
        </w:tc>
        <w:tc>
          <w:tcPr>
            <w:tcW w:w="6096" w:type="dxa"/>
            <w:gridSpan w:val="3"/>
            <w:shd w:val="clear" w:color="auto" w:fill="FFFFFF"/>
            <w:vAlign w:val="center"/>
          </w:tcPr>
          <w:p w:rsidR="005016BC" w:rsidRPr="00B635D3" w:rsidRDefault="005016BC" w:rsidP="005016BC">
            <w:pPr>
              <w:keepNext/>
              <w:keepLines/>
              <w:autoSpaceDE w:val="0"/>
              <w:autoSpaceDN w:val="0"/>
              <w:adjustRightInd w:val="0"/>
              <w:spacing w:after="0" w:line="260" w:lineRule="atLeast"/>
              <w:jc w:val="center"/>
              <w:rPr>
                <w:rFonts w:ascii="Verdana" w:hAnsi="Verdana" w:cs="Arial"/>
                <w:color w:val="000000"/>
                <w:sz w:val="20"/>
                <w:lang w:eastAsia="en-GB"/>
              </w:rPr>
            </w:pPr>
          </w:p>
          <w:p w:rsidR="005016BC" w:rsidRPr="00B635D3" w:rsidRDefault="005016BC" w:rsidP="005016BC">
            <w:pPr>
              <w:keepNext/>
              <w:keepLines/>
              <w:autoSpaceDE w:val="0"/>
              <w:autoSpaceDN w:val="0"/>
              <w:adjustRightInd w:val="0"/>
              <w:spacing w:after="0" w:line="260" w:lineRule="atLeast"/>
              <w:jc w:val="center"/>
              <w:rPr>
                <w:rFonts w:ascii="Verdana" w:hAnsi="Verdana" w:cs="Arial"/>
                <w:bCs/>
                <w:color w:val="000000"/>
                <w:sz w:val="20"/>
                <w:lang w:eastAsia="en-GB"/>
              </w:rPr>
            </w:pPr>
            <w:r w:rsidRPr="00B635D3">
              <w:rPr>
                <w:rFonts w:ascii="Verdana" w:hAnsi="Verdana" w:cs="Arial"/>
                <w:bCs/>
                <w:color w:val="000000"/>
                <w:sz w:val="20"/>
                <w:lang w:eastAsia="en-GB"/>
              </w:rPr>
              <w:t>Percentage [%]</w:t>
            </w:r>
          </w:p>
        </w:tc>
        <w:tc>
          <w:tcPr>
            <w:tcW w:w="1520" w:type="dxa"/>
            <w:vMerge w:val="restart"/>
            <w:shd w:val="clear" w:color="auto" w:fill="FFFFFF"/>
            <w:vAlign w:val="center"/>
          </w:tcPr>
          <w:p w:rsidR="005016BC" w:rsidRPr="00B635D3" w:rsidRDefault="005016BC" w:rsidP="005016BC">
            <w:pPr>
              <w:keepNext/>
              <w:keepLines/>
              <w:autoSpaceDE w:val="0"/>
              <w:autoSpaceDN w:val="0"/>
              <w:adjustRightInd w:val="0"/>
              <w:spacing w:after="0" w:line="260" w:lineRule="atLeast"/>
              <w:jc w:val="center"/>
              <w:rPr>
                <w:rFonts w:ascii="Verdana" w:hAnsi="Verdana" w:cs="Arial"/>
                <w:color w:val="000000"/>
                <w:sz w:val="20"/>
                <w:lang w:eastAsia="en-GB"/>
              </w:rPr>
            </w:pPr>
            <w:r w:rsidRPr="00B635D3">
              <w:rPr>
                <w:rFonts w:ascii="Verdana" w:hAnsi="Verdana" w:cs="Arial"/>
                <w:bCs/>
                <w:color w:val="000000"/>
                <w:sz w:val="20"/>
                <w:lang w:eastAsia="en-GB"/>
              </w:rPr>
              <w:t>Remarks</w:t>
            </w:r>
          </w:p>
        </w:tc>
      </w:tr>
      <w:tr w:rsidR="005016BC" w:rsidRPr="00B635D3" w:rsidTr="00503A35">
        <w:trPr>
          <w:trHeight w:val="105"/>
        </w:trPr>
        <w:tc>
          <w:tcPr>
            <w:tcW w:w="1588" w:type="dxa"/>
            <w:vMerge/>
            <w:shd w:val="clear" w:color="auto" w:fill="FFFFFF"/>
          </w:tcPr>
          <w:p w:rsidR="005016BC" w:rsidRPr="00B635D3" w:rsidRDefault="005016BC" w:rsidP="005016BC">
            <w:pPr>
              <w:keepNext/>
              <w:keepLines/>
              <w:autoSpaceDE w:val="0"/>
              <w:autoSpaceDN w:val="0"/>
              <w:adjustRightInd w:val="0"/>
              <w:spacing w:after="0" w:line="260" w:lineRule="atLeast"/>
              <w:rPr>
                <w:rFonts w:ascii="Verdana" w:hAnsi="Verdana" w:cs="Arial"/>
                <w:bCs/>
                <w:color w:val="000000"/>
                <w:sz w:val="20"/>
                <w:lang w:eastAsia="en-GB"/>
              </w:rPr>
            </w:pPr>
          </w:p>
        </w:tc>
        <w:tc>
          <w:tcPr>
            <w:tcW w:w="2127" w:type="dxa"/>
            <w:shd w:val="clear" w:color="auto" w:fill="FFFFFF"/>
          </w:tcPr>
          <w:p w:rsidR="005016BC" w:rsidRPr="00B635D3" w:rsidRDefault="005016BC" w:rsidP="005016BC">
            <w:pPr>
              <w:keepNext/>
              <w:keepLines/>
              <w:autoSpaceDE w:val="0"/>
              <w:autoSpaceDN w:val="0"/>
              <w:adjustRightInd w:val="0"/>
              <w:spacing w:after="0" w:line="260" w:lineRule="atLeast"/>
              <w:rPr>
                <w:rFonts w:ascii="Verdana" w:hAnsi="Verdana"/>
                <w:b/>
                <w:color w:val="000000"/>
                <w:sz w:val="20"/>
                <w:szCs w:val="18"/>
                <w:lang w:eastAsia="en-GB"/>
              </w:rPr>
            </w:pPr>
            <w:r w:rsidRPr="00B635D3">
              <w:rPr>
                <w:rFonts w:ascii="Verdana" w:hAnsi="Verdana"/>
                <w:b/>
                <w:color w:val="000000"/>
                <w:sz w:val="20"/>
                <w:szCs w:val="18"/>
                <w:lang w:eastAsia="en-GB"/>
              </w:rPr>
              <w:t>Permethrin</w:t>
            </w:r>
          </w:p>
        </w:tc>
        <w:tc>
          <w:tcPr>
            <w:tcW w:w="2268" w:type="dxa"/>
            <w:shd w:val="clear" w:color="auto" w:fill="FFFFFF"/>
          </w:tcPr>
          <w:p w:rsidR="005016BC" w:rsidRPr="00B635D3" w:rsidRDefault="005016BC" w:rsidP="005016BC">
            <w:pPr>
              <w:keepNext/>
              <w:keepLines/>
              <w:autoSpaceDE w:val="0"/>
              <w:autoSpaceDN w:val="0"/>
              <w:adjustRightInd w:val="0"/>
              <w:spacing w:after="0" w:line="260" w:lineRule="atLeast"/>
              <w:jc w:val="center"/>
              <w:rPr>
                <w:rFonts w:ascii="Verdana" w:hAnsi="Verdana"/>
                <w:b/>
                <w:color w:val="000000"/>
                <w:sz w:val="20"/>
                <w:szCs w:val="18"/>
                <w:lang w:eastAsia="en-GB"/>
              </w:rPr>
            </w:pPr>
            <w:r w:rsidRPr="00B635D3">
              <w:rPr>
                <w:rFonts w:ascii="Verdana" w:hAnsi="Verdana"/>
                <w:b/>
                <w:color w:val="000000"/>
                <w:sz w:val="20"/>
                <w:szCs w:val="18"/>
                <w:lang w:eastAsia="en-GB"/>
              </w:rPr>
              <w:t>DCVA</w:t>
            </w:r>
          </w:p>
        </w:tc>
        <w:tc>
          <w:tcPr>
            <w:tcW w:w="1701" w:type="dxa"/>
            <w:tcBorders>
              <w:bottom w:val="single" w:sz="4" w:space="0" w:color="auto"/>
            </w:tcBorders>
            <w:shd w:val="clear" w:color="auto" w:fill="FFFFFF"/>
            <w:vAlign w:val="center"/>
          </w:tcPr>
          <w:p w:rsidR="005016BC" w:rsidRPr="00B635D3" w:rsidRDefault="005016BC" w:rsidP="005016BC">
            <w:pPr>
              <w:keepNext/>
              <w:keepLines/>
              <w:autoSpaceDE w:val="0"/>
              <w:autoSpaceDN w:val="0"/>
              <w:adjustRightInd w:val="0"/>
              <w:spacing w:after="0" w:line="260" w:lineRule="atLeast"/>
              <w:jc w:val="center"/>
              <w:rPr>
                <w:rFonts w:ascii="Verdana" w:hAnsi="Verdana"/>
                <w:b/>
                <w:color w:val="000000"/>
                <w:sz w:val="20"/>
                <w:szCs w:val="18"/>
                <w:lang w:eastAsia="en-GB"/>
              </w:rPr>
            </w:pPr>
            <w:r w:rsidRPr="00B635D3">
              <w:rPr>
                <w:rFonts w:ascii="Verdana" w:hAnsi="Verdana"/>
                <w:b/>
                <w:color w:val="000000"/>
                <w:sz w:val="20"/>
                <w:szCs w:val="18"/>
                <w:lang w:eastAsia="en-GB"/>
              </w:rPr>
              <w:t>PBA</w:t>
            </w:r>
          </w:p>
        </w:tc>
        <w:tc>
          <w:tcPr>
            <w:tcW w:w="1520" w:type="dxa"/>
            <w:vMerge/>
            <w:shd w:val="clear" w:color="auto" w:fill="FFFFFF"/>
          </w:tcPr>
          <w:p w:rsidR="005016BC" w:rsidRPr="00B635D3" w:rsidRDefault="005016BC" w:rsidP="005016BC">
            <w:pPr>
              <w:keepNext/>
              <w:keepLines/>
              <w:autoSpaceDE w:val="0"/>
              <w:autoSpaceDN w:val="0"/>
              <w:adjustRightInd w:val="0"/>
              <w:spacing w:after="0" w:line="260" w:lineRule="atLeast"/>
              <w:rPr>
                <w:rFonts w:ascii="Verdana" w:hAnsi="Verdana" w:cs="Arial"/>
                <w:bCs/>
                <w:color w:val="000000"/>
                <w:sz w:val="20"/>
                <w:lang w:eastAsia="en-GB"/>
              </w:rPr>
            </w:pPr>
          </w:p>
        </w:tc>
      </w:tr>
      <w:tr w:rsidR="005016BC" w:rsidRPr="00B635D3" w:rsidTr="00503A35">
        <w:trPr>
          <w:trHeight w:val="81"/>
        </w:trPr>
        <w:tc>
          <w:tcPr>
            <w:tcW w:w="1588" w:type="dxa"/>
            <w:tcBorders>
              <w:right w:val="single" w:sz="4" w:space="0" w:color="auto"/>
            </w:tcBorders>
            <w:shd w:val="clear" w:color="auto" w:fill="FFFFFF"/>
          </w:tcPr>
          <w:p w:rsidR="005016BC" w:rsidRPr="00B635D3" w:rsidRDefault="005016BC" w:rsidP="005016BC">
            <w:pPr>
              <w:keepNext/>
              <w:keepLines/>
              <w:autoSpaceDE w:val="0"/>
              <w:autoSpaceDN w:val="0"/>
              <w:adjustRightInd w:val="0"/>
              <w:spacing w:after="0" w:line="260" w:lineRule="atLeast"/>
              <w:rPr>
                <w:rFonts w:ascii="Verdana" w:hAnsi="Verdana" w:cs="Arial"/>
                <w:color w:val="000000"/>
                <w:sz w:val="20"/>
                <w:lang w:eastAsia="en-GB"/>
              </w:rPr>
            </w:pPr>
            <w:r w:rsidRPr="00B635D3">
              <w:rPr>
                <w:rFonts w:ascii="Verdana" w:hAnsi="Verdana" w:cs="Arial"/>
                <w:color w:val="000000"/>
                <w:sz w:val="20"/>
                <w:lang w:eastAsia="en-GB"/>
              </w:rPr>
              <w:t>Air</w:t>
            </w:r>
          </w:p>
        </w:tc>
        <w:tc>
          <w:tcPr>
            <w:tcW w:w="2127" w:type="dxa"/>
            <w:tcBorders>
              <w:right w:val="single" w:sz="4" w:space="0" w:color="auto"/>
            </w:tcBorders>
            <w:shd w:val="clear" w:color="auto" w:fill="FFFFFF"/>
            <w:vAlign w:val="bottom"/>
          </w:tcPr>
          <w:p w:rsidR="005016BC" w:rsidRPr="00B635D3" w:rsidRDefault="005016BC" w:rsidP="005016BC">
            <w:pPr>
              <w:keepNext/>
              <w:keepLines/>
              <w:autoSpaceDE w:val="0"/>
              <w:autoSpaceDN w:val="0"/>
              <w:adjustRightInd w:val="0"/>
              <w:spacing w:after="0" w:line="260" w:lineRule="atLeast"/>
              <w:rPr>
                <w:rFonts w:ascii="Verdana" w:hAnsi="Verdana" w:cs="Arial"/>
                <w:color w:val="000000"/>
                <w:sz w:val="20"/>
                <w:lang w:eastAsia="en-GB"/>
              </w:rPr>
            </w:pPr>
            <w:r w:rsidRPr="00B635D3">
              <w:rPr>
                <w:rFonts w:ascii="Verdana" w:hAnsi="Verdana" w:cs="Arial"/>
                <w:color w:val="000000"/>
                <w:sz w:val="20"/>
                <w:lang w:eastAsia="en-GB"/>
              </w:rPr>
              <w:t>1.35E-03</w:t>
            </w:r>
          </w:p>
        </w:tc>
        <w:tc>
          <w:tcPr>
            <w:tcW w:w="2268" w:type="dxa"/>
            <w:tcBorders>
              <w:right w:val="single" w:sz="4" w:space="0" w:color="auto"/>
            </w:tcBorders>
          </w:tcPr>
          <w:p w:rsidR="005016BC" w:rsidRPr="00B635D3" w:rsidRDefault="005016BC" w:rsidP="005016BC">
            <w:pPr>
              <w:keepNext/>
              <w:keepLines/>
              <w:autoSpaceDE w:val="0"/>
              <w:autoSpaceDN w:val="0"/>
              <w:adjustRightInd w:val="0"/>
              <w:spacing w:after="0" w:line="260" w:lineRule="atLeast"/>
              <w:jc w:val="center"/>
              <w:rPr>
                <w:rFonts w:ascii="Verdana" w:hAnsi="Verdana" w:cs="Arial"/>
                <w:color w:val="000000"/>
                <w:sz w:val="20"/>
                <w:lang w:eastAsia="en-GB"/>
              </w:rPr>
            </w:pPr>
            <w:r w:rsidRPr="00B635D3">
              <w:rPr>
                <w:rFonts w:ascii="Verdana" w:hAnsi="Verdana" w:cs="Arial"/>
                <w:color w:val="000000"/>
                <w:sz w:val="20"/>
                <w:lang w:eastAsia="en-GB"/>
              </w:rPr>
              <w:t>0.138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5016BC" w:rsidRPr="00B635D3" w:rsidRDefault="005016BC" w:rsidP="005016BC">
            <w:pPr>
              <w:keepNext/>
              <w:keepLines/>
              <w:autoSpaceDE w:val="0"/>
              <w:autoSpaceDN w:val="0"/>
              <w:adjustRightInd w:val="0"/>
              <w:spacing w:after="0" w:line="260" w:lineRule="atLeast"/>
              <w:jc w:val="center"/>
              <w:rPr>
                <w:rFonts w:ascii="Verdana" w:hAnsi="Verdana" w:cs="Arial"/>
                <w:color w:val="000000"/>
                <w:sz w:val="20"/>
                <w:lang w:eastAsia="en-GB"/>
              </w:rPr>
            </w:pPr>
            <w:r w:rsidRPr="00B635D3">
              <w:rPr>
                <w:rFonts w:ascii="Verdana" w:hAnsi="Verdana" w:cs="Arial"/>
                <w:color w:val="000000"/>
                <w:sz w:val="20"/>
                <w:lang w:eastAsia="en-GB"/>
              </w:rPr>
              <w:t>3.64E-4</w:t>
            </w:r>
          </w:p>
        </w:tc>
        <w:tc>
          <w:tcPr>
            <w:tcW w:w="1520" w:type="dxa"/>
            <w:tcBorders>
              <w:left w:val="single" w:sz="4" w:space="0" w:color="auto"/>
            </w:tcBorders>
            <w:shd w:val="clear" w:color="auto" w:fill="FFFFFF"/>
          </w:tcPr>
          <w:p w:rsidR="005016BC" w:rsidRPr="00B635D3" w:rsidRDefault="005016BC" w:rsidP="005016BC">
            <w:pPr>
              <w:keepNext/>
              <w:keepLines/>
              <w:autoSpaceDE w:val="0"/>
              <w:autoSpaceDN w:val="0"/>
              <w:adjustRightInd w:val="0"/>
              <w:spacing w:after="0" w:line="260" w:lineRule="atLeast"/>
              <w:rPr>
                <w:rFonts w:ascii="Verdana" w:hAnsi="Verdana" w:cs="Arial"/>
                <w:color w:val="000000"/>
                <w:sz w:val="20"/>
                <w:lang w:eastAsia="en-GB"/>
              </w:rPr>
            </w:pPr>
            <w:r w:rsidRPr="00B635D3">
              <w:rPr>
                <w:rFonts w:ascii="Verdana" w:hAnsi="Verdana" w:cs="Arial"/>
                <w:color w:val="000000"/>
                <w:sz w:val="20"/>
                <w:lang w:eastAsia="en-GB"/>
              </w:rPr>
              <w:t>EUSES V2.1.2</w:t>
            </w:r>
          </w:p>
        </w:tc>
      </w:tr>
      <w:tr w:rsidR="005016BC" w:rsidRPr="00B635D3" w:rsidTr="00503A35">
        <w:trPr>
          <w:trHeight w:val="81"/>
        </w:trPr>
        <w:tc>
          <w:tcPr>
            <w:tcW w:w="1588" w:type="dxa"/>
            <w:tcBorders>
              <w:right w:val="single" w:sz="4" w:space="0" w:color="auto"/>
            </w:tcBorders>
            <w:shd w:val="clear" w:color="auto" w:fill="FFFFFF"/>
          </w:tcPr>
          <w:p w:rsidR="005016BC" w:rsidRPr="00B635D3" w:rsidRDefault="005016BC" w:rsidP="005016BC">
            <w:pPr>
              <w:keepNext/>
              <w:keepLines/>
              <w:autoSpaceDE w:val="0"/>
              <w:autoSpaceDN w:val="0"/>
              <w:adjustRightInd w:val="0"/>
              <w:spacing w:after="0" w:line="260" w:lineRule="atLeast"/>
              <w:rPr>
                <w:rFonts w:ascii="Verdana" w:hAnsi="Verdana" w:cs="Arial"/>
                <w:color w:val="000000"/>
                <w:sz w:val="20"/>
                <w:lang w:eastAsia="en-GB"/>
              </w:rPr>
            </w:pPr>
            <w:r w:rsidRPr="00B635D3">
              <w:rPr>
                <w:rFonts w:ascii="Verdana" w:hAnsi="Verdana" w:cs="Arial"/>
                <w:color w:val="000000"/>
                <w:sz w:val="20"/>
                <w:lang w:eastAsia="en-GB"/>
              </w:rPr>
              <w:t>Water</w:t>
            </w:r>
          </w:p>
        </w:tc>
        <w:tc>
          <w:tcPr>
            <w:tcW w:w="2127" w:type="dxa"/>
            <w:tcBorders>
              <w:right w:val="single" w:sz="4" w:space="0" w:color="auto"/>
            </w:tcBorders>
            <w:shd w:val="clear" w:color="auto" w:fill="FFFFFF"/>
            <w:vAlign w:val="bottom"/>
          </w:tcPr>
          <w:p w:rsidR="005016BC" w:rsidRPr="00B635D3" w:rsidRDefault="005016BC" w:rsidP="005016BC">
            <w:pPr>
              <w:keepNext/>
              <w:keepLines/>
              <w:autoSpaceDE w:val="0"/>
              <w:autoSpaceDN w:val="0"/>
              <w:adjustRightInd w:val="0"/>
              <w:spacing w:after="0" w:line="260" w:lineRule="atLeast"/>
              <w:rPr>
                <w:rFonts w:ascii="Verdana" w:hAnsi="Verdana" w:cs="Arial"/>
                <w:color w:val="000000"/>
                <w:sz w:val="20"/>
                <w:lang w:eastAsia="en-GB"/>
              </w:rPr>
            </w:pPr>
            <w:r w:rsidRPr="00B635D3">
              <w:rPr>
                <w:rFonts w:ascii="Verdana" w:hAnsi="Verdana" w:cs="Arial"/>
                <w:color w:val="000000"/>
                <w:sz w:val="20"/>
                <w:lang w:eastAsia="en-GB"/>
              </w:rPr>
              <w:t>27.6</w:t>
            </w:r>
          </w:p>
        </w:tc>
        <w:tc>
          <w:tcPr>
            <w:tcW w:w="2268" w:type="dxa"/>
            <w:tcBorders>
              <w:right w:val="single" w:sz="4" w:space="0" w:color="auto"/>
            </w:tcBorders>
          </w:tcPr>
          <w:p w:rsidR="005016BC" w:rsidRPr="00B635D3" w:rsidRDefault="005016BC" w:rsidP="005016BC">
            <w:pPr>
              <w:keepNext/>
              <w:keepLines/>
              <w:autoSpaceDE w:val="0"/>
              <w:autoSpaceDN w:val="0"/>
              <w:adjustRightInd w:val="0"/>
              <w:spacing w:after="0" w:line="260" w:lineRule="atLeast"/>
              <w:jc w:val="center"/>
              <w:rPr>
                <w:rFonts w:ascii="Verdana" w:hAnsi="Verdana" w:cs="Arial"/>
                <w:color w:val="000000"/>
                <w:sz w:val="20"/>
                <w:lang w:eastAsia="en-GB"/>
              </w:rPr>
            </w:pPr>
            <w:r w:rsidRPr="00B635D3">
              <w:rPr>
                <w:rFonts w:ascii="Verdana" w:hAnsi="Verdana" w:cs="Arial"/>
                <w:color w:val="000000"/>
                <w:sz w:val="20"/>
                <w:lang w:eastAsia="en-GB"/>
              </w:rPr>
              <w:t>98.7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5016BC" w:rsidRPr="00B635D3" w:rsidRDefault="005016BC" w:rsidP="005016BC">
            <w:pPr>
              <w:keepNext/>
              <w:keepLines/>
              <w:autoSpaceDE w:val="0"/>
              <w:autoSpaceDN w:val="0"/>
              <w:adjustRightInd w:val="0"/>
              <w:spacing w:after="0" w:line="260" w:lineRule="atLeast"/>
              <w:jc w:val="center"/>
              <w:rPr>
                <w:rFonts w:ascii="Verdana" w:hAnsi="Verdana" w:cs="Arial"/>
                <w:color w:val="000000"/>
                <w:sz w:val="20"/>
                <w:lang w:eastAsia="en-GB"/>
              </w:rPr>
            </w:pPr>
            <w:r w:rsidRPr="00B635D3">
              <w:rPr>
                <w:rFonts w:ascii="Verdana" w:hAnsi="Verdana" w:cs="Arial"/>
                <w:color w:val="000000"/>
                <w:sz w:val="20"/>
                <w:lang w:eastAsia="en-GB"/>
              </w:rPr>
              <w:t>87.5</w:t>
            </w:r>
          </w:p>
        </w:tc>
        <w:tc>
          <w:tcPr>
            <w:tcW w:w="1520" w:type="dxa"/>
            <w:tcBorders>
              <w:left w:val="single" w:sz="4" w:space="0" w:color="auto"/>
            </w:tcBorders>
            <w:shd w:val="clear" w:color="auto" w:fill="FFFFFF"/>
          </w:tcPr>
          <w:p w:rsidR="005016BC" w:rsidRPr="00B635D3" w:rsidRDefault="005016BC" w:rsidP="005016BC">
            <w:pPr>
              <w:keepNext/>
              <w:keepLines/>
              <w:autoSpaceDE w:val="0"/>
              <w:autoSpaceDN w:val="0"/>
              <w:adjustRightInd w:val="0"/>
              <w:spacing w:after="0" w:line="260" w:lineRule="atLeast"/>
              <w:rPr>
                <w:rFonts w:ascii="Verdana" w:hAnsi="Verdana" w:cs="Arial"/>
                <w:color w:val="000000"/>
                <w:sz w:val="20"/>
                <w:lang w:eastAsia="en-GB"/>
              </w:rPr>
            </w:pPr>
            <w:r w:rsidRPr="00B635D3">
              <w:rPr>
                <w:rFonts w:ascii="Verdana" w:hAnsi="Verdana" w:cs="Arial"/>
                <w:color w:val="000000"/>
                <w:sz w:val="20"/>
                <w:lang w:eastAsia="en-GB"/>
              </w:rPr>
              <w:t>EUSES V2.1.2</w:t>
            </w:r>
          </w:p>
        </w:tc>
      </w:tr>
      <w:tr w:rsidR="005016BC" w:rsidRPr="00B635D3" w:rsidTr="00503A35">
        <w:trPr>
          <w:trHeight w:val="81"/>
        </w:trPr>
        <w:tc>
          <w:tcPr>
            <w:tcW w:w="1588" w:type="dxa"/>
            <w:tcBorders>
              <w:right w:val="single" w:sz="4" w:space="0" w:color="auto"/>
            </w:tcBorders>
            <w:shd w:val="clear" w:color="auto" w:fill="FFFFFF"/>
          </w:tcPr>
          <w:p w:rsidR="005016BC" w:rsidRPr="00B635D3" w:rsidRDefault="005016BC" w:rsidP="005016BC">
            <w:pPr>
              <w:keepNext/>
              <w:keepLines/>
              <w:autoSpaceDE w:val="0"/>
              <w:autoSpaceDN w:val="0"/>
              <w:adjustRightInd w:val="0"/>
              <w:spacing w:after="0" w:line="260" w:lineRule="atLeast"/>
              <w:rPr>
                <w:rFonts w:ascii="Verdana" w:hAnsi="Verdana" w:cs="Arial"/>
                <w:color w:val="000000"/>
                <w:sz w:val="20"/>
                <w:lang w:eastAsia="en-GB"/>
              </w:rPr>
            </w:pPr>
            <w:r w:rsidRPr="00B635D3">
              <w:rPr>
                <w:rFonts w:ascii="Verdana" w:hAnsi="Verdana" w:cs="Arial"/>
                <w:color w:val="000000"/>
                <w:sz w:val="20"/>
                <w:lang w:eastAsia="en-GB"/>
              </w:rPr>
              <w:t>Sludge</w:t>
            </w:r>
          </w:p>
        </w:tc>
        <w:tc>
          <w:tcPr>
            <w:tcW w:w="2127" w:type="dxa"/>
            <w:tcBorders>
              <w:right w:val="single" w:sz="4" w:space="0" w:color="auto"/>
            </w:tcBorders>
            <w:shd w:val="clear" w:color="auto" w:fill="FFFFFF"/>
            <w:vAlign w:val="bottom"/>
          </w:tcPr>
          <w:p w:rsidR="005016BC" w:rsidRPr="00B635D3" w:rsidRDefault="005016BC" w:rsidP="005016BC">
            <w:pPr>
              <w:keepNext/>
              <w:keepLines/>
              <w:autoSpaceDE w:val="0"/>
              <w:autoSpaceDN w:val="0"/>
              <w:adjustRightInd w:val="0"/>
              <w:spacing w:after="0" w:line="260" w:lineRule="atLeast"/>
              <w:rPr>
                <w:rFonts w:ascii="Verdana" w:hAnsi="Verdana" w:cs="Arial"/>
                <w:color w:val="000000"/>
                <w:sz w:val="20"/>
                <w:lang w:eastAsia="en-GB"/>
              </w:rPr>
            </w:pPr>
            <w:r w:rsidRPr="00B635D3">
              <w:rPr>
                <w:rFonts w:ascii="Verdana" w:hAnsi="Verdana" w:cs="Arial"/>
                <w:color w:val="000000"/>
                <w:sz w:val="20"/>
                <w:lang w:eastAsia="en-GB"/>
              </w:rPr>
              <w:t>72.4</w:t>
            </w:r>
          </w:p>
        </w:tc>
        <w:tc>
          <w:tcPr>
            <w:tcW w:w="2268" w:type="dxa"/>
            <w:tcBorders>
              <w:right w:val="single" w:sz="4" w:space="0" w:color="auto"/>
            </w:tcBorders>
          </w:tcPr>
          <w:p w:rsidR="005016BC" w:rsidRPr="00B635D3" w:rsidRDefault="005016BC" w:rsidP="005016BC">
            <w:pPr>
              <w:keepNext/>
              <w:keepLines/>
              <w:autoSpaceDE w:val="0"/>
              <w:autoSpaceDN w:val="0"/>
              <w:adjustRightInd w:val="0"/>
              <w:spacing w:after="0" w:line="260" w:lineRule="atLeast"/>
              <w:jc w:val="center"/>
              <w:rPr>
                <w:rFonts w:ascii="Verdana" w:hAnsi="Verdana" w:cs="Arial"/>
                <w:color w:val="000000"/>
                <w:sz w:val="20"/>
                <w:lang w:eastAsia="en-GB"/>
              </w:rPr>
            </w:pPr>
            <w:r w:rsidRPr="00B635D3">
              <w:rPr>
                <w:rFonts w:ascii="Verdana" w:hAnsi="Verdana" w:cs="Arial"/>
                <w:color w:val="000000"/>
                <w:sz w:val="20"/>
                <w:lang w:eastAsia="en-GB"/>
              </w:rPr>
              <w:t>1.15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5016BC" w:rsidRPr="00B635D3" w:rsidRDefault="005016BC" w:rsidP="005016BC">
            <w:pPr>
              <w:keepNext/>
              <w:keepLines/>
              <w:autoSpaceDE w:val="0"/>
              <w:autoSpaceDN w:val="0"/>
              <w:adjustRightInd w:val="0"/>
              <w:spacing w:after="0" w:line="260" w:lineRule="atLeast"/>
              <w:jc w:val="center"/>
              <w:rPr>
                <w:rFonts w:ascii="Verdana" w:hAnsi="Verdana" w:cs="Arial"/>
                <w:color w:val="000000"/>
                <w:sz w:val="20"/>
                <w:lang w:eastAsia="en-GB"/>
              </w:rPr>
            </w:pPr>
            <w:r w:rsidRPr="00B635D3">
              <w:rPr>
                <w:rFonts w:ascii="Verdana" w:hAnsi="Verdana" w:cs="Arial"/>
                <w:color w:val="000000"/>
                <w:sz w:val="20"/>
                <w:lang w:eastAsia="en-GB"/>
              </w:rPr>
              <w:t>12.5</w:t>
            </w:r>
          </w:p>
        </w:tc>
        <w:tc>
          <w:tcPr>
            <w:tcW w:w="1520" w:type="dxa"/>
            <w:tcBorders>
              <w:left w:val="single" w:sz="4" w:space="0" w:color="auto"/>
            </w:tcBorders>
            <w:shd w:val="clear" w:color="auto" w:fill="FFFFFF"/>
          </w:tcPr>
          <w:p w:rsidR="005016BC" w:rsidRPr="00B635D3" w:rsidRDefault="005016BC" w:rsidP="005016BC">
            <w:pPr>
              <w:keepNext/>
              <w:keepLines/>
              <w:autoSpaceDE w:val="0"/>
              <w:autoSpaceDN w:val="0"/>
              <w:adjustRightInd w:val="0"/>
              <w:spacing w:after="0" w:line="260" w:lineRule="atLeast"/>
              <w:rPr>
                <w:rFonts w:ascii="Verdana" w:hAnsi="Verdana" w:cs="Arial"/>
                <w:color w:val="000000"/>
                <w:sz w:val="20"/>
                <w:lang w:eastAsia="en-GB"/>
              </w:rPr>
            </w:pPr>
            <w:r w:rsidRPr="00B635D3">
              <w:rPr>
                <w:rFonts w:ascii="Verdana" w:hAnsi="Verdana" w:cs="Arial"/>
                <w:color w:val="000000"/>
                <w:sz w:val="20"/>
                <w:lang w:eastAsia="en-GB"/>
              </w:rPr>
              <w:t>EUSES V2.1.2</w:t>
            </w:r>
          </w:p>
        </w:tc>
      </w:tr>
      <w:tr w:rsidR="005016BC" w:rsidRPr="00B635D3" w:rsidTr="00503A35">
        <w:trPr>
          <w:trHeight w:val="81"/>
        </w:trPr>
        <w:tc>
          <w:tcPr>
            <w:tcW w:w="1588" w:type="dxa"/>
            <w:tcBorders>
              <w:right w:val="single" w:sz="4" w:space="0" w:color="auto"/>
            </w:tcBorders>
            <w:shd w:val="clear" w:color="auto" w:fill="FFFFFF"/>
          </w:tcPr>
          <w:p w:rsidR="005016BC" w:rsidRPr="00B635D3" w:rsidRDefault="005016BC" w:rsidP="005016BC">
            <w:pPr>
              <w:keepNext/>
              <w:keepLines/>
              <w:autoSpaceDE w:val="0"/>
              <w:autoSpaceDN w:val="0"/>
              <w:adjustRightInd w:val="0"/>
              <w:spacing w:after="0" w:line="260" w:lineRule="atLeast"/>
              <w:rPr>
                <w:rFonts w:ascii="Verdana" w:hAnsi="Verdana" w:cs="Arial"/>
                <w:color w:val="000000"/>
                <w:sz w:val="20"/>
                <w:lang w:eastAsia="en-GB"/>
              </w:rPr>
            </w:pPr>
            <w:r w:rsidRPr="00B635D3">
              <w:rPr>
                <w:rFonts w:ascii="Verdana" w:hAnsi="Verdana" w:cs="Arial"/>
                <w:color w:val="000000"/>
                <w:sz w:val="20"/>
                <w:lang w:eastAsia="en-GB"/>
              </w:rPr>
              <w:t>Degraded in STP</w:t>
            </w:r>
          </w:p>
        </w:tc>
        <w:tc>
          <w:tcPr>
            <w:tcW w:w="2127" w:type="dxa"/>
            <w:tcBorders>
              <w:right w:val="single" w:sz="4" w:space="0" w:color="auto"/>
            </w:tcBorders>
            <w:shd w:val="clear" w:color="auto" w:fill="FFFFFF"/>
            <w:vAlign w:val="bottom"/>
          </w:tcPr>
          <w:p w:rsidR="005016BC" w:rsidRPr="00B635D3" w:rsidRDefault="005016BC" w:rsidP="005016BC">
            <w:pPr>
              <w:keepNext/>
              <w:keepLines/>
              <w:autoSpaceDE w:val="0"/>
              <w:autoSpaceDN w:val="0"/>
              <w:adjustRightInd w:val="0"/>
              <w:spacing w:after="0" w:line="260" w:lineRule="atLeast"/>
              <w:rPr>
                <w:rFonts w:ascii="Verdana" w:hAnsi="Verdana" w:cs="Arial"/>
                <w:color w:val="000000"/>
                <w:sz w:val="20"/>
                <w:lang w:eastAsia="en-GB"/>
              </w:rPr>
            </w:pPr>
            <w:r w:rsidRPr="00B635D3">
              <w:rPr>
                <w:rFonts w:ascii="Verdana" w:hAnsi="Verdana" w:cs="Arial"/>
                <w:color w:val="000000"/>
                <w:sz w:val="20"/>
                <w:lang w:eastAsia="en-GB"/>
              </w:rPr>
              <w:t>0</w:t>
            </w:r>
          </w:p>
        </w:tc>
        <w:tc>
          <w:tcPr>
            <w:tcW w:w="2268" w:type="dxa"/>
            <w:tcBorders>
              <w:right w:val="single" w:sz="4" w:space="0" w:color="auto"/>
            </w:tcBorders>
          </w:tcPr>
          <w:p w:rsidR="005016BC" w:rsidRPr="00B635D3" w:rsidRDefault="005016BC" w:rsidP="005016BC">
            <w:pPr>
              <w:keepNext/>
              <w:keepLines/>
              <w:autoSpaceDE w:val="0"/>
              <w:autoSpaceDN w:val="0"/>
              <w:adjustRightInd w:val="0"/>
              <w:spacing w:after="0" w:line="260" w:lineRule="atLeast"/>
              <w:jc w:val="center"/>
              <w:rPr>
                <w:rFonts w:ascii="Verdana" w:hAnsi="Verdana" w:cs="Arial"/>
                <w:color w:val="000000"/>
                <w:sz w:val="20"/>
                <w:lang w:eastAsia="en-GB"/>
              </w:rPr>
            </w:pPr>
            <w:r w:rsidRPr="00B635D3">
              <w:rPr>
                <w:rFonts w:ascii="Verdana" w:hAnsi="Verdana" w:cs="Arial"/>
                <w:color w:val="000000"/>
                <w:sz w:val="20"/>
                <w:lang w:eastAsia="en-GB"/>
              </w:rPr>
              <w:t>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5016BC" w:rsidRPr="00B635D3" w:rsidRDefault="005016BC" w:rsidP="005016BC">
            <w:pPr>
              <w:keepNext/>
              <w:keepLines/>
              <w:autoSpaceDE w:val="0"/>
              <w:autoSpaceDN w:val="0"/>
              <w:adjustRightInd w:val="0"/>
              <w:spacing w:after="0" w:line="260" w:lineRule="atLeast"/>
              <w:jc w:val="center"/>
              <w:rPr>
                <w:rFonts w:ascii="Verdana" w:hAnsi="Verdana" w:cs="Arial"/>
                <w:color w:val="000000"/>
                <w:sz w:val="20"/>
                <w:lang w:eastAsia="en-GB"/>
              </w:rPr>
            </w:pPr>
            <w:r w:rsidRPr="00B635D3">
              <w:rPr>
                <w:rFonts w:ascii="Verdana" w:hAnsi="Verdana" w:cs="Arial"/>
                <w:color w:val="000000"/>
                <w:sz w:val="20"/>
                <w:lang w:eastAsia="en-GB"/>
              </w:rPr>
              <w:t>0</w:t>
            </w:r>
          </w:p>
        </w:tc>
        <w:tc>
          <w:tcPr>
            <w:tcW w:w="1520" w:type="dxa"/>
            <w:tcBorders>
              <w:left w:val="single" w:sz="4" w:space="0" w:color="auto"/>
            </w:tcBorders>
            <w:shd w:val="clear" w:color="auto" w:fill="FFFFFF"/>
          </w:tcPr>
          <w:p w:rsidR="005016BC" w:rsidRPr="00B635D3" w:rsidRDefault="005016BC" w:rsidP="005016BC">
            <w:pPr>
              <w:keepNext/>
              <w:keepLines/>
              <w:autoSpaceDE w:val="0"/>
              <w:autoSpaceDN w:val="0"/>
              <w:adjustRightInd w:val="0"/>
              <w:spacing w:after="0" w:line="260" w:lineRule="atLeast"/>
              <w:rPr>
                <w:rFonts w:ascii="Verdana" w:hAnsi="Verdana" w:cs="Arial"/>
                <w:color w:val="000000"/>
                <w:sz w:val="20"/>
                <w:lang w:eastAsia="en-GB"/>
              </w:rPr>
            </w:pPr>
            <w:r w:rsidRPr="00B635D3">
              <w:rPr>
                <w:rFonts w:ascii="Verdana" w:hAnsi="Verdana" w:cs="Arial"/>
                <w:color w:val="000000"/>
                <w:sz w:val="20"/>
                <w:lang w:eastAsia="en-GB"/>
              </w:rPr>
              <w:t>EUSES V2.1.2</w:t>
            </w:r>
          </w:p>
        </w:tc>
      </w:tr>
    </w:tbl>
    <w:p w:rsidR="005016BC" w:rsidRPr="005016BC" w:rsidRDefault="005016BC" w:rsidP="005016BC">
      <w:pPr>
        <w:spacing w:after="0" w:line="260" w:lineRule="atLeast"/>
        <w:rPr>
          <w:rFonts w:ascii="Verdana" w:hAnsi="Verdana"/>
          <w:lang w:eastAsia="en-US"/>
        </w:rPr>
      </w:pPr>
    </w:p>
    <w:p w:rsidR="005016BC" w:rsidRPr="005016BC" w:rsidRDefault="005016BC" w:rsidP="005016BC">
      <w:pPr>
        <w:spacing w:after="0" w:line="260" w:lineRule="atLeast"/>
        <w:rPr>
          <w:rFonts w:ascii="Verdana" w:hAnsi="Verdana"/>
          <w:b/>
          <w:i/>
          <w:szCs w:val="22"/>
          <w:lang w:eastAsia="en-US"/>
        </w:rPr>
      </w:pPr>
    </w:p>
    <w:p w:rsidR="005016BC" w:rsidRPr="005016BC" w:rsidRDefault="005016BC" w:rsidP="005016BC">
      <w:pPr>
        <w:spacing w:after="0" w:line="260" w:lineRule="atLeast"/>
        <w:rPr>
          <w:rFonts w:ascii="Verdana" w:hAnsi="Verdana"/>
          <w:b/>
          <w:i/>
          <w:szCs w:val="22"/>
          <w:lang w:eastAsia="en-US"/>
        </w:rPr>
      </w:pPr>
      <w:r w:rsidRPr="005016BC">
        <w:rPr>
          <w:rFonts w:ascii="Verdana" w:hAnsi="Verdana"/>
          <w:b/>
          <w:i/>
          <w:szCs w:val="22"/>
          <w:lang w:eastAsia="en-US"/>
        </w:rPr>
        <w:t>Emission estimation</w:t>
      </w:r>
      <w:bookmarkEnd w:id="297"/>
      <w:bookmarkEnd w:id="298"/>
      <w:bookmarkEnd w:id="299"/>
    </w:p>
    <w:p w:rsidR="005016BC" w:rsidRPr="005016BC" w:rsidRDefault="005016BC" w:rsidP="005016BC">
      <w:pPr>
        <w:spacing w:after="0" w:line="260" w:lineRule="atLeast"/>
        <w:rPr>
          <w:rFonts w:ascii="Verdana" w:hAnsi="Verdana"/>
          <w:b/>
          <w:bCs/>
          <w:lang w:eastAsia="en-US"/>
        </w:rPr>
      </w:pPr>
      <w:bookmarkStart w:id="307" w:name="_Toc367976959"/>
      <w:bookmarkStart w:id="308" w:name="_Toc367977136"/>
    </w:p>
    <w:tbl>
      <w:tblPr>
        <w:tblStyle w:val="Grilledutableau41"/>
        <w:tblW w:w="9781" w:type="dxa"/>
        <w:tblInd w:w="108" w:type="dxa"/>
        <w:tblLook w:val="04A0" w:firstRow="1" w:lastRow="0" w:firstColumn="1" w:lastColumn="0" w:noHBand="0" w:noVBand="1"/>
      </w:tblPr>
      <w:tblGrid>
        <w:gridCol w:w="9781"/>
      </w:tblGrid>
      <w:tr w:rsidR="005016BC" w:rsidRPr="005016BC" w:rsidTr="00503A35">
        <w:trPr>
          <w:trHeight w:val="1352"/>
        </w:trPr>
        <w:tc>
          <w:tcPr>
            <w:tcW w:w="9781" w:type="dxa"/>
            <w:shd w:val="clear" w:color="auto" w:fill="D6E3BC" w:themeFill="accent3" w:themeFillTint="66"/>
          </w:tcPr>
          <w:p w:rsidR="005016BC" w:rsidRPr="005016BC" w:rsidRDefault="005016BC" w:rsidP="005016BC">
            <w:pPr>
              <w:tabs>
                <w:tab w:val="left" w:pos="1418"/>
              </w:tabs>
              <w:spacing w:after="255"/>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18</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rsidR="005016BC" w:rsidRPr="005016BC" w:rsidRDefault="005016BC" w:rsidP="005016BC">
            <w:pPr>
              <w:numPr>
                <w:ilvl w:val="0"/>
                <w:numId w:val="17"/>
              </w:numPr>
              <w:spacing w:before="60" w:after="255" w:line="255" w:lineRule="exact"/>
              <w:rPr>
                <w:rFonts w:ascii="Verdana" w:hAnsi="Verdana" w:cs="Arial"/>
                <w:b/>
                <w:bCs/>
                <w:i/>
                <w:sz w:val="20"/>
                <w:lang w:val="en-GB" w:eastAsia="en-US"/>
              </w:rPr>
            </w:pPr>
            <w:r w:rsidRPr="005016BC">
              <w:rPr>
                <w:rFonts w:ascii="Verdana" w:hAnsi="Verdana" w:cs="Arial"/>
                <w:b/>
                <w:bCs/>
                <w:i/>
                <w:sz w:val="20"/>
                <w:lang w:val="en-GB" w:eastAsia="en-US"/>
              </w:rPr>
              <w:t xml:space="preserve">Construction step </w:t>
            </w:r>
          </w:p>
          <w:p w:rsidR="005016BC" w:rsidRPr="005016BC" w:rsidRDefault="005016BC" w:rsidP="005016BC">
            <w:pPr>
              <w:spacing w:before="60" w:after="255" w:line="255" w:lineRule="exact"/>
              <w:jc w:val="both"/>
              <w:rPr>
                <w:rFonts w:ascii="Verdana" w:hAnsi="Verdana" w:cs="Arial"/>
                <w:bCs/>
                <w:sz w:val="20"/>
                <w:lang w:val="en-GB" w:eastAsia="en-US"/>
              </w:rPr>
            </w:pPr>
            <w:r w:rsidRPr="005016BC">
              <w:rPr>
                <w:rFonts w:ascii="Verdana" w:hAnsi="Verdana" w:cs="Arial"/>
                <w:bCs/>
                <w:sz w:val="20"/>
                <w:lang w:val="en-GB" w:eastAsia="en-US"/>
              </w:rPr>
              <w:t xml:space="preserve">The following scenarios consider that the </w:t>
            </w:r>
            <w:r w:rsidRPr="005016BC">
              <w:rPr>
                <w:rFonts w:ascii="Verdana" w:eastAsia="Times New Roman" w:hAnsi="Verdana" w:cs="Arial"/>
                <w:color w:val="000000"/>
                <w:sz w:val="20"/>
                <w:szCs w:val="20"/>
                <w:lang w:val="en-GB" w:eastAsia="en-US"/>
              </w:rPr>
              <w:t>installation of TRITHOR S may occur during rainfall events which can cause emissions of active substance in environmental compartments.</w:t>
            </w:r>
          </w:p>
          <w:p w:rsidR="005016BC" w:rsidRPr="005016BC" w:rsidRDefault="005016BC" w:rsidP="005016BC">
            <w:pPr>
              <w:spacing w:before="60" w:after="255" w:line="255" w:lineRule="exact"/>
              <w:jc w:val="both"/>
              <w:rPr>
                <w:rFonts w:ascii="Verdana" w:eastAsia="Times New Roman" w:hAnsi="Verdana" w:cs="Arial"/>
                <w:color w:val="000000"/>
                <w:sz w:val="20"/>
                <w:szCs w:val="20"/>
                <w:lang w:val="en-GB" w:eastAsia="en-US"/>
              </w:rPr>
            </w:pPr>
            <w:r w:rsidRPr="005016BC">
              <w:rPr>
                <w:rFonts w:ascii="Verdana" w:eastAsia="Times New Roman" w:hAnsi="Verdana" w:cs="Arial"/>
                <w:color w:val="000000"/>
                <w:sz w:val="20"/>
                <w:szCs w:val="20"/>
                <w:lang w:val="en-GB" w:eastAsia="en-US"/>
              </w:rPr>
              <w:t>In urban area, only releases to STP are foreseen. To calculate the total amount of the active substance reaching the STP, assumptions have to be made about the number of buildings in which TRITHOR S is installed per day within a typical STP catchment area. No information is available in the ESDs for insecticides (PT18) or wood preservatives (PT8) regarding the prevalence of preventive termite treatments. Therefore this risk assessment has been performed considering a value of 1 house per day where the TRITHOR S product is installed.</w:t>
            </w:r>
          </w:p>
          <w:p w:rsidR="005016BC" w:rsidRPr="005016BC" w:rsidRDefault="005016BC" w:rsidP="005016BC">
            <w:pPr>
              <w:spacing w:before="60" w:after="255" w:line="255" w:lineRule="exact"/>
              <w:jc w:val="both"/>
              <w:rPr>
                <w:rFonts w:ascii="Verdana" w:eastAsia="Times New Roman" w:hAnsi="Verdana" w:cs="Arial"/>
                <w:color w:val="000000"/>
                <w:sz w:val="20"/>
                <w:szCs w:val="20"/>
                <w:lang w:val="en-GB" w:eastAsia="en-US"/>
              </w:rPr>
            </w:pPr>
            <w:r w:rsidRPr="005016BC">
              <w:rPr>
                <w:rFonts w:ascii="Verdana" w:eastAsia="Times New Roman" w:hAnsi="Verdana" w:cs="Arial"/>
                <w:color w:val="000000"/>
                <w:sz w:val="20"/>
                <w:szCs w:val="20"/>
                <w:lang w:val="en-GB" w:eastAsia="en-US"/>
              </w:rPr>
              <w:t xml:space="preserve">In rural area, only releases to the adjacent soil (and groundwater) are foreseen. In the absence of significant soil disturbance, permethrin emitted from the TRITHOR S barrier is likely to remain in the immediate proximity of its release point, with any potential impact highly localised to the layer of soil immediately adjacent to the barrier (based on a distance of 0.5 m vertically and horizontally). </w:t>
            </w:r>
          </w:p>
          <w:p w:rsidR="005016BC" w:rsidRPr="005016BC" w:rsidRDefault="005016BC" w:rsidP="005016BC">
            <w:pPr>
              <w:spacing w:before="60" w:after="255" w:line="255" w:lineRule="exact"/>
              <w:jc w:val="both"/>
              <w:rPr>
                <w:rFonts w:ascii="Verdana" w:hAnsi="Verdana" w:cs="Arial"/>
                <w:bCs/>
                <w:sz w:val="20"/>
                <w:lang w:val="en-GB" w:eastAsia="en-US"/>
              </w:rPr>
            </w:pPr>
            <w:r w:rsidRPr="005016BC">
              <w:rPr>
                <w:rFonts w:ascii="Verdana" w:eastAsia="Times New Roman" w:hAnsi="Verdana" w:cs="Arial"/>
                <w:color w:val="000000"/>
                <w:sz w:val="20"/>
                <w:szCs w:val="20"/>
                <w:lang w:val="en-GB" w:eastAsia="en-US"/>
              </w:rPr>
              <w:t>Some parameters used in the assessment have been taken from the ESD PT18 (OECD, 2008) or ESD PT8 (OECD, 2013) such as dimensions of house, volume of the receiving soil compartment adjacent to the film.</w:t>
            </w:r>
          </w:p>
          <w:p w:rsidR="005016BC" w:rsidRPr="005016BC" w:rsidRDefault="005016BC" w:rsidP="005016BC">
            <w:pPr>
              <w:spacing w:before="60" w:after="255" w:line="255" w:lineRule="exact"/>
              <w:rPr>
                <w:rFonts w:ascii="Verdana" w:hAnsi="Verdana" w:cs="Arial"/>
                <w:bCs/>
                <w:sz w:val="20"/>
                <w:u w:val="single"/>
                <w:lang w:val="en-GB" w:eastAsia="en-US"/>
              </w:rPr>
            </w:pPr>
            <w:r w:rsidRPr="005016BC">
              <w:rPr>
                <w:rFonts w:ascii="Verdana" w:hAnsi="Verdana" w:cs="Arial"/>
                <w:bCs/>
                <w:sz w:val="20"/>
                <w:u w:val="single"/>
                <w:lang w:val="en-GB" w:eastAsia="en-US"/>
              </w:rPr>
              <w:t xml:space="preserve">Scenario 1 and 2: During the construction step in urban and rural area </w:t>
            </w:r>
          </w:p>
          <w:p w:rsidR="005016BC" w:rsidRPr="005016BC" w:rsidRDefault="005016BC" w:rsidP="005016BC">
            <w:pPr>
              <w:spacing w:before="60" w:after="255" w:line="255" w:lineRule="exact"/>
              <w:jc w:val="both"/>
              <w:rPr>
                <w:rFonts w:ascii="Verdana" w:eastAsia="Times New Roman" w:hAnsi="Verdana" w:cs="Arial"/>
                <w:color w:val="000000"/>
                <w:sz w:val="20"/>
                <w:szCs w:val="20"/>
                <w:lang w:val="en-GB" w:eastAsia="en-US"/>
              </w:rPr>
            </w:pPr>
            <w:r w:rsidRPr="005016BC">
              <w:rPr>
                <w:rFonts w:ascii="Verdana" w:eastAsia="Times New Roman" w:hAnsi="Verdana" w:cs="Arial"/>
                <w:color w:val="000000"/>
                <w:sz w:val="20"/>
                <w:szCs w:val="20"/>
                <w:lang w:val="en-GB" w:eastAsia="en-US"/>
              </w:rPr>
              <w:lastRenderedPageBreak/>
              <w:t>As presented by the applicant,</w:t>
            </w:r>
            <w:r w:rsidRPr="005016BC">
              <w:rPr>
                <w:rFonts w:ascii="Verdana" w:eastAsia="Times New Roman" w:hAnsi="Verdana" w:cs="Arial"/>
                <w:sz w:val="20"/>
                <w:szCs w:val="20"/>
                <w:lang w:val="en-GB" w:eastAsia="de-DE"/>
              </w:rPr>
              <w:t xml:space="preserve"> </w:t>
            </w:r>
            <w:r w:rsidRPr="005016BC">
              <w:rPr>
                <w:rFonts w:ascii="Verdana" w:eastAsia="Times New Roman" w:hAnsi="Verdana" w:cs="Arial"/>
                <w:color w:val="000000"/>
                <w:sz w:val="20"/>
                <w:szCs w:val="20"/>
                <w:lang w:val="en-GB" w:eastAsia="en-US"/>
              </w:rPr>
              <w:t>TRITHOR S is placed horizontally around the entire internal perimeter, with a strip width of 50 cm. In the environmental assessment, no leaching data are available about TRITHOR S product, however, considering that in the film only the intermediate layer is impregnated of permethrin, the assumption can be made that only the edges of the strip release permethrin in the environmental compartment over a depth of 1 mm. The surface area for a house where leaching occurs (</w:t>
            </w:r>
            <w:r w:rsidRPr="005016BC">
              <w:rPr>
                <w:rFonts w:ascii="Verdana" w:eastAsia="Times New Roman" w:hAnsi="Verdana" w:cs="Arial"/>
                <w:i/>
                <w:iCs/>
                <w:color w:val="000000"/>
                <w:sz w:val="20"/>
                <w:szCs w:val="20"/>
                <w:lang w:val="en-GB" w:eastAsia="en-US"/>
              </w:rPr>
              <w:t>AREAbarrier</w:t>
            </w:r>
            <w:r w:rsidRPr="005016BC">
              <w:rPr>
                <w:rFonts w:ascii="Verdana" w:eastAsia="Times New Roman" w:hAnsi="Verdana" w:cs="Arial"/>
                <w:color w:val="000000"/>
                <w:sz w:val="20"/>
                <w:szCs w:val="20"/>
                <w:lang w:val="en-GB" w:eastAsia="en-US"/>
              </w:rPr>
              <w:t xml:space="preserve">) is calculated in the following table. </w:t>
            </w:r>
          </w:p>
          <w:tbl>
            <w:tblPr>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1"/>
              <w:gridCol w:w="1920"/>
              <w:gridCol w:w="1246"/>
              <w:gridCol w:w="858"/>
              <w:gridCol w:w="2810"/>
            </w:tblGrid>
            <w:tr w:rsidR="005016BC" w:rsidRPr="00AA7D96" w:rsidTr="00503A35">
              <w:trPr>
                <w:trHeight w:val="397"/>
              </w:trPr>
              <w:tc>
                <w:tcPr>
                  <w:tcW w:w="5000" w:type="pct"/>
                  <w:gridSpan w:val="5"/>
                  <w:shd w:val="clear" w:color="auto" w:fill="FFFFCC"/>
                  <w:vAlign w:val="center"/>
                </w:tcPr>
                <w:p w:rsidR="005016BC" w:rsidRPr="005016BC" w:rsidRDefault="005016BC" w:rsidP="005016BC">
                  <w:pPr>
                    <w:autoSpaceDE w:val="0"/>
                    <w:autoSpaceDN w:val="0"/>
                    <w:adjustRightInd w:val="0"/>
                    <w:spacing w:after="0" w:line="240" w:lineRule="auto"/>
                    <w:jc w:val="center"/>
                    <w:rPr>
                      <w:rFonts w:ascii="Verdana" w:hAnsi="Verdana" w:cs="Arial"/>
                      <w:b/>
                      <w:color w:val="000000"/>
                      <w:sz w:val="18"/>
                      <w:szCs w:val="18"/>
                      <w:lang w:val="en-GB" w:eastAsia="en-GB"/>
                    </w:rPr>
                  </w:pPr>
                  <w:r w:rsidRPr="005016BC">
                    <w:rPr>
                      <w:rFonts w:ascii="Verdana" w:hAnsi="Verdana" w:cs="Arial"/>
                      <w:b/>
                      <w:color w:val="000000"/>
                      <w:sz w:val="18"/>
                      <w:szCs w:val="18"/>
                      <w:lang w:val="en-GB" w:eastAsia="en-GB"/>
                    </w:rPr>
                    <w:t xml:space="preserve">Input parameters for </w:t>
                  </w:r>
                  <w:r w:rsidRPr="005016BC">
                    <w:rPr>
                      <w:rFonts w:ascii="Verdana" w:hAnsi="Verdana" w:cs="Arial"/>
                      <w:b/>
                      <w:sz w:val="18"/>
                      <w:szCs w:val="18"/>
                      <w:lang w:val="en-GB" w:eastAsia="en-US"/>
                    </w:rPr>
                    <w:t xml:space="preserve">calculating the local emission in scenarios </w:t>
                  </w:r>
                </w:p>
              </w:tc>
            </w:tr>
            <w:tr w:rsidR="005016BC" w:rsidRPr="005016BC" w:rsidTr="00503A35">
              <w:trPr>
                <w:trHeight w:val="397"/>
              </w:trPr>
              <w:tc>
                <w:tcPr>
                  <w:tcW w:w="1359" w:type="pct"/>
                  <w:shd w:val="clear" w:color="auto" w:fill="D9D9D9" w:themeFill="background1" w:themeFillShade="D9"/>
                  <w:vAlign w:val="center"/>
                </w:tcPr>
                <w:p w:rsidR="005016BC" w:rsidRPr="005016BC" w:rsidRDefault="005016BC" w:rsidP="005016BC">
                  <w:pPr>
                    <w:autoSpaceDE w:val="0"/>
                    <w:autoSpaceDN w:val="0"/>
                    <w:adjustRightInd w:val="0"/>
                    <w:spacing w:after="0" w:line="240" w:lineRule="auto"/>
                    <w:jc w:val="center"/>
                    <w:rPr>
                      <w:rFonts w:ascii="Verdana" w:hAnsi="Verdana" w:cs="Arial"/>
                      <w:b/>
                      <w:sz w:val="18"/>
                      <w:szCs w:val="18"/>
                      <w:lang w:val="en-GB" w:eastAsia="en-GB"/>
                    </w:rPr>
                  </w:pPr>
                  <w:r w:rsidRPr="005016BC">
                    <w:rPr>
                      <w:rFonts w:ascii="Verdana" w:hAnsi="Verdana" w:cs="Arial"/>
                      <w:b/>
                      <w:bCs/>
                      <w:sz w:val="18"/>
                      <w:szCs w:val="18"/>
                      <w:lang w:val="en-GB" w:eastAsia="en-GB"/>
                    </w:rPr>
                    <w:t>Parameter</w:t>
                  </w:r>
                </w:p>
              </w:tc>
              <w:tc>
                <w:tcPr>
                  <w:tcW w:w="1023" w:type="pct"/>
                  <w:shd w:val="clear" w:color="auto" w:fill="D9D9D9" w:themeFill="background1" w:themeFillShade="D9"/>
                  <w:vAlign w:val="center"/>
                </w:tcPr>
                <w:p w:rsidR="005016BC" w:rsidRPr="005016BC" w:rsidRDefault="005016BC" w:rsidP="005016BC">
                  <w:pPr>
                    <w:autoSpaceDE w:val="0"/>
                    <w:autoSpaceDN w:val="0"/>
                    <w:adjustRightInd w:val="0"/>
                    <w:spacing w:after="0" w:line="240" w:lineRule="auto"/>
                    <w:jc w:val="center"/>
                    <w:rPr>
                      <w:rFonts w:ascii="Verdana" w:hAnsi="Verdana" w:cs="Arial"/>
                      <w:b/>
                      <w:sz w:val="18"/>
                      <w:szCs w:val="18"/>
                      <w:lang w:val="en-GB" w:eastAsia="en-GB"/>
                    </w:rPr>
                  </w:pPr>
                  <w:r w:rsidRPr="005016BC">
                    <w:rPr>
                      <w:rFonts w:ascii="Verdana" w:hAnsi="Verdana" w:cs="Arial"/>
                      <w:b/>
                      <w:sz w:val="18"/>
                      <w:szCs w:val="18"/>
                      <w:lang w:val="en-GB" w:eastAsia="en-GB"/>
                    </w:rPr>
                    <w:t>Symbol</w:t>
                  </w:r>
                </w:p>
              </w:tc>
              <w:tc>
                <w:tcPr>
                  <w:tcW w:w="664" w:type="pct"/>
                  <w:shd w:val="clear" w:color="auto" w:fill="D9D9D9" w:themeFill="background1" w:themeFillShade="D9"/>
                  <w:vAlign w:val="center"/>
                </w:tcPr>
                <w:p w:rsidR="005016BC" w:rsidRPr="005016BC" w:rsidRDefault="005016BC" w:rsidP="005016BC">
                  <w:pPr>
                    <w:autoSpaceDE w:val="0"/>
                    <w:autoSpaceDN w:val="0"/>
                    <w:adjustRightInd w:val="0"/>
                    <w:spacing w:after="0" w:line="240" w:lineRule="auto"/>
                    <w:jc w:val="center"/>
                    <w:rPr>
                      <w:rFonts w:ascii="Verdana" w:hAnsi="Verdana" w:cs="Arial"/>
                      <w:b/>
                      <w:bCs/>
                      <w:sz w:val="18"/>
                      <w:szCs w:val="18"/>
                      <w:lang w:val="en-GB" w:eastAsia="en-GB"/>
                    </w:rPr>
                  </w:pPr>
                  <w:r w:rsidRPr="005016BC">
                    <w:rPr>
                      <w:rFonts w:ascii="Verdana" w:hAnsi="Verdana" w:cs="Arial"/>
                      <w:b/>
                      <w:bCs/>
                      <w:sz w:val="18"/>
                      <w:szCs w:val="18"/>
                      <w:lang w:val="en-GB" w:eastAsia="en-GB"/>
                    </w:rPr>
                    <w:t>Value</w:t>
                  </w:r>
                </w:p>
              </w:tc>
              <w:tc>
                <w:tcPr>
                  <w:tcW w:w="457" w:type="pct"/>
                  <w:shd w:val="clear" w:color="auto" w:fill="D9D9D9" w:themeFill="background1" w:themeFillShade="D9"/>
                  <w:vAlign w:val="center"/>
                </w:tcPr>
                <w:p w:rsidR="005016BC" w:rsidRPr="005016BC" w:rsidRDefault="005016BC" w:rsidP="005016BC">
                  <w:pPr>
                    <w:autoSpaceDE w:val="0"/>
                    <w:autoSpaceDN w:val="0"/>
                    <w:adjustRightInd w:val="0"/>
                    <w:spacing w:after="0" w:line="240" w:lineRule="auto"/>
                    <w:jc w:val="center"/>
                    <w:rPr>
                      <w:rFonts w:ascii="Verdana" w:hAnsi="Verdana" w:cs="Arial"/>
                      <w:b/>
                      <w:bCs/>
                      <w:sz w:val="18"/>
                      <w:szCs w:val="18"/>
                      <w:lang w:val="en-GB" w:eastAsia="en-GB"/>
                    </w:rPr>
                  </w:pPr>
                  <w:r w:rsidRPr="005016BC">
                    <w:rPr>
                      <w:rFonts w:ascii="Verdana" w:hAnsi="Verdana" w:cs="Arial"/>
                      <w:b/>
                      <w:bCs/>
                      <w:sz w:val="18"/>
                      <w:szCs w:val="18"/>
                      <w:lang w:val="en-GB" w:eastAsia="en-GB"/>
                    </w:rPr>
                    <w:t>Unit</w:t>
                  </w:r>
                </w:p>
              </w:tc>
              <w:tc>
                <w:tcPr>
                  <w:tcW w:w="1497" w:type="pct"/>
                  <w:shd w:val="clear" w:color="auto" w:fill="D9D9D9" w:themeFill="background1" w:themeFillShade="D9"/>
                  <w:vAlign w:val="center"/>
                </w:tcPr>
                <w:p w:rsidR="005016BC" w:rsidRPr="005016BC" w:rsidRDefault="005016BC" w:rsidP="005016BC">
                  <w:pPr>
                    <w:autoSpaceDE w:val="0"/>
                    <w:autoSpaceDN w:val="0"/>
                    <w:adjustRightInd w:val="0"/>
                    <w:spacing w:after="0" w:line="240" w:lineRule="auto"/>
                    <w:jc w:val="center"/>
                    <w:rPr>
                      <w:rFonts w:ascii="Verdana" w:hAnsi="Verdana" w:cs="Arial"/>
                      <w:b/>
                      <w:bCs/>
                      <w:sz w:val="18"/>
                      <w:szCs w:val="18"/>
                      <w:lang w:val="en-GB" w:eastAsia="en-GB"/>
                    </w:rPr>
                  </w:pPr>
                  <w:r w:rsidRPr="005016BC">
                    <w:rPr>
                      <w:rFonts w:ascii="Verdana" w:hAnsi="Verdana" w:cs="Arial"/>
                      <w:b/>
                      <w:bCs/>
                      <w:sz w:val="18"/>
                      <w:szCs w:val="18"/>
                      <w:lang w:val="en-GB" w:eastAsia="en-GB"/>
                    </w:rPr>
                    <w:t>Remarks</w:t>
                  </w:r>
                </w:p>
              </w:tc>
            </w:tr>
            <w:tr w:rsidR="005016BC" w:rsidRPr="005016BC" w:rsidTr="00503A35">
              <w:trPr>
                <w:trHeight w:val="340"/>
              </w:trPr>
              <w:tc>
                <w:tcPr>
                  <w:tcW w:w="5000" w:type="pct"/>
                  <w:gridSpan w:val="5"/>
                  <w:shd w:val="clear" w:color="auto" w:fill="D9D9D9" w:themeFill="background1" w:themeFillShade="D9"/>
                  <w:vAlign w:val="center"/>
                </w:tcPr>
                <w:p w:rsidR="005016BC" w:rsidRPr="005016BC" w:rsidRDefault="005016BC" w:rsidP="005016BC">
                  <w:pPr>
                    <w:autoSpaceDE w:val="0"/>
                    <w:autoSpaceDN w:val="0"/>
                    <w:adjustRightInd w:val="0"/>
                    <w:spacing w:after="0" w:line="240" w:lineRule="auto"/>
                    <w:rPr>
                      <w:rFonts w:ascii="Verdana" w:hAnsi="Verdana" w:cs="Arial"/>
                      <w:b/>
                      <w:sz w:val="18"/>
                      <w:szCs w:val="18"/>
                      <w:lang w:val="en-GB" w:eastAsia="en-US"/>
                    </w:rPr>
                  </w:pPr>
                  <w:r w:rsidRPr="005016BC">
                    <w:rPr>
                      <w:rFonts w:ascii="Verdana" w:eastAsia="Arial" w:hAnsi="Verdana" w:cs="Arial"/>
                      <w:b/>
                      <w:bCs/>
                      <w:color w:val="000000"/>
                      <w:sz w:val="18"/>
                      <w:szCs w:val="18"/>
                      <w:shd w:val="clear" w:color="auto" w:fill="FFFFFF"/>
                      <w:lang w:val="en-GB" w:eastAsia="en-GB" w:bidi="en-GB"/>
                    </w:rPr>
                    <w:t>INPUTS</w:t>
                  </w:r>
                </w:p>
              </w:tc>
            </w:tr>
            <w:tr w:rsidR="005016BC" w:rsidRPr="005016BC" w:rsidTr="00503A35">
              <w:trPr>
                <w:trHeight w:val="487"/>
              </w:trPr>
              <w:tc>
                <w:tcPr>
                  <w:tcW w:w="1359" w:type="pct"/>
                  <w:shd w:val="clear" w:color="auto" w:fill="FFFFFF"/>
                  <w:vAlign w:val="center"/>
                </w:tcPr>
                <w:p w:rsidR="005016BC" w:rsidRPr="005016BC" w:rsidRDefault="005016BC" w:rsidP="005016BC">
                  <w:pPr>
                    <w:widowControl w:val="0"/>
                    <w:spacing w:after="0" w:line="240" w:lineRule="auto"/>
                    <w:rPr>
                      <w:rFonts w:ascii="Verdana" w:eastAsia="Arial" w:hAnsi="Verdana" w:cs="Arial"/>
                      <w:b/>
                      <w:sz w:val="18"/>
                      <w:szCs w:val="18"/>
                      <w:lang w:val="en-GB" w:eastAsia="en-US"/>
                    </w:rPr>
                  </w:pPr>
                  <w:r w:rsidRPr="005016BC">
                    <w:rPr>
                      <w:rFonts w:ascii="Verdana" w:eastAsia="Arial" w:hAnsi="Verdana" w:cs="Arial"/>
                      <w:bCs/>
                      <w:color w:val="000000"/>
                      <w:sz w:val="18"/>
                      <w:szCs w:val="18"/>
                      <w:shd w:val="clear" w:color="auto" w:fill="FFFFFF"/>
                      <w:lang w:val="en-GB" w:eastAsia="en-GB" w:bidi="en-GB"/>
                    </w:rPr>
                    <w:t>Length of the house</w:t>
                  </w:r>
                </w:p>
              </w:tc>
              <w:tc>
                <w:tcPr>
                  <w:tcW w:w="1023" w:type="pct"/>
                  <w:shd w:val="clear" w:color="auto" w:fill="FFFFFF"/>
                  <w:vAlign w:val="center"/>
                </w:tcPr>
                <w:p w:rsidR="005016BC" w:rsidRPr="005016BC" w:rsidRDefault="005016BC" w:rsidP="005016BC">
                  <w:pPr>
                    <w:widowControl w:val="0"/>
                    <w:spacing w:after="0" w:line="240" w:lineRule="auto"/>
                    <w:rPr>
                      <w:rFonts w:ascii="Verdana" w:eastAsia="Arial" w:hAnsi="Verdana" w:cs="Arial"/>
                      <w:b/>
                      <w:sz w:val="18"/>
                      <w:szCs w:val="18"/>
                      <w:lang w:val="en-GB" w:eastAsia="en-US"/>
                    </w:rPr>
                  </w:pPr>
                  <w:r w:rsidRPr="005016BC">
                    <w:rPr>
                      <w:rFonts w:ascii="Verdana" w:eastAsia="Arial" w:hAnsi="Verdana" w:cs="Arial"/>
                      <w:bCs/>
                      <w:color w:val="000000"/>
                      <w:sz w:val="18"/>
                      <w:szCs w:val="18"/>
                      <w:shd w:val="clear" w:color="auto" w:fill="FFFFFF"/>
                      <w:lang w:val="en-GB" w:eastAsia="en-GB" w:bidi="en-GB"/>
                    </w:rPr>
                    <w:t>L</w:t>
                  </w:r>
                  <w:r w:rsidRPr="005016BC">
                    <w:rPr>
                      <w:rFonts w:ascii="Verdana" w:eastAsia="Arial" w:hAnsi="Verdana" w:cs="Arial"/>
                      <w:bCs/>
                      <w:color w:val="000000"/>
                      <w:sz w:val="18"/>
                      <w:szCs w:val="18"/>
                      <w:shd w:val="clear" w:color="auto" w:fill="FFFFFF"/>
                      <w:vertAlign w:val="subscript"/>
                      <w:lang w:val="en-GB" w:eastAsia="en-GB" w:bidi="en-GB"/>
                    </w:rPr>
                    <w:t>house</w:t>
                  </w:r>
                </w:p>
              </w:tc>
              <w:tc>
                <w:tcPr>
                  <w:tcW w:w="664" w:type="pct"/>
                  <w:shd w:val="clear" w:color="auto" w:fill="FFFFFF"/>
                  <w:vAlign w:val="center"/>
                </w:tcPr>
                <w:p w:rsidR="005016BC" w:rsidRPr="005016BC" w:rsidRDefault="005016BC" w:rsidP="005016BC">
                  <w:pPr>
                    <w:widowControl w:val="0"/>
                    <w:spacing w:after="0" w:line="240" w:lineRule="auto"/>
                    <w:jc w:val="center"/>
                    <w:rPr>
                      <w:rFonts w:ascii="Verdana" w:eastAsia="Arial" w:hAnsi="Verdana" w:cs="Arial"/>
                      <w:bCs/>
                      <w:color w:val="76923C" w:themeColor="accent3" w:themeShade="BF"/>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17.5</w:t>
                  </w:r>
                </w:p>
              </w:tc>
              <w:tc>
                <w:tcPr>
                  <w:tcW w:w="457" w:type="pct"/>
                  <w:shd w:val="clear" w:color="auto" w:fill="FFFFFF"/>
                  <w:vAlign w:val="center"/>
                </w:tcPr>
                <w:p w:rsidR="005016BC" w:rsidRPr="005016BC" w:rsidRDefault="005016BC" w:rsidP="005016BC">
                  <w:pPr>
                    <w:widowControl w:val="0"/>
                    <w:spacing w:after="0" w:line="240" w:lineRule="auto"/>
                    <w:jc w:val="center"/>
                    <w:rPr>
                      <w:rFonts w:ascii="Verdana" w:eastAsia="Arial" w:hAnsi="Verdana" w:cs="Arial"/>
                      <w:b/>
                      <w:sz w:val="18"/>
                      <w:szCs w:val="18"/>
                      <w:lang w:val="en-GB" w:eastAsia="en-US"/>
                    </w:rPr>
                  </w:pPr>
                  <w:r w:rsidRPr="005016BC">
                    <w:rPr>
                      <w:rFonts w:ascii="Verdana" w:eastAsia="Arial" w:hAnsi="Verdana" w:cs="Arial"/>
                      <w:bCs/>
                      <w:color w:val="000000"/>
                      <w:sz w:val="18"/>
                      <w:szCs w:val="18"/>
                      <w:shd w:val="clear" w:color="auto" w:fill="FFFFFF"/>
                      <w:lang w:val="en-GB" w:eastAsia="en-GB" w:bidi="en-GB"/>
                    </w:rPr>
                    <w:t>[m]</w:t>
                  </w:r>
                </w:p>
              </w:tc>
              <w:tc>
                <w:tcPr>
                  <w:tcW w:w="1497" w:type="pct"/>
                  <w:shd w:val="clear" w:color="auto" w:fill="FFFFFF"/>
                  <w:vAlign w:val="center"/>
                </w:tcPr>
                <w:p w:rsidR="005016BC" w:rsidRPr="005016BC" w:rsidRDefault="005016BC" w:rsidP="005016BC">
                  <w:pPr>
                    <w:widowControl w:val="0"/>
                    <w:spacing w:after="0" w:line="240" w:lineRule="auto"/>
                    <w:jc w:val="center"/>
                    <w:rPr>
                      <w:rFonts w:ascii="Verdana" w:eastAsia="Arial" w:hAnsi="Verdana" w:cs="Arial"/>
                      <w:sz w:val="18"/>
                      <w:szCs w:val="18"/>
                      <w:lang w:val="en-GB" w:eastAsia="en-US"/>
                    </w:rPr>
                  </w:pPr>
                  <w:r w:rsidRPr="005016BC">
                    <w:rPr>
                      <w:rFonts w:ascii="Verdana" w:eastAsia="Arial" w:hAnsi="Verdana" w:cs="Arial"/>
                      <w:sz w:val="18"/>
                      <w:szCs w:val="18"/>
                      <w:lang w:val="en-GB" w:eastAsia="en-US"/>
                    </w:rPr>
                    <w:t>Default value - ESD PT18</w:t>
                  </w:r>
                </w:p>
              </w:tc>
            </w:tr>
            <w:tr w:rsidR="005016BC" w:rsidRPr="005016BC" w:rsidTr="00503A35">
              <w:trPr>
                <w:trHeight w:val="409"/>
              </w:trPr>
              <w:tc>
                <w:tcPr>
                  <w:tcW w:w="1359" w:type="pct"/>
                  <w:shd w:val="clear" w:color="auto" w:fill="FFFFFF"/>
                  <w:vAlign w:val="center"/>
                </w:tcPr>
                <w:p w:rsidR="005016BC" w:rsidRPr="005016BC" w:rsidRDefault="005016BC" w:rsidP="005016BC">
                  <w:pPr>
                    <w:widowControl w:val="0"/>
                    <w:spacing w:after="0" w:line="240" w:lineRule="auto"/>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Width of the house</w:t>
                  </w:r>
                </w:p>
              </w:tc>
              <w:tc>
                <w:tcPr>
                  <w:tcW w:w="1023" w:type="pct"/>
                  <w:shd w:val="clear" w:color="auto" w:fill="FFFFFF"/>
                  <w:vAlign w:val="center"/>
                </w:tcPr>
                <w:p w:rsidR="005016BC" w:rsidRPr="005016BC" w:rsidRDefault="005016BC" w:rsidP="005016BC">
                  <w:pPr>
                    <w:widowControl w:val="0"/>
                    <w:spacing w:after="0" w:line="240" w:lineRule="auto"/>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W</w:t>
                  </w:r>
                  <w:r w:rsidRPr="005016BC">
                    <w:rPr>
                      <w:rFonts w:ascii="Verdana" w:eastAsia="Arial" w:hAnsi="Verdana" w:cs="Arial"/>
                      <w:bCs/>
                      <w:color w:val="000000"/>
                      <w:sz w:val="18"/>
                      <w:szCs w:val="18"/>
                      <w:shd w:val="clear" w:color="auto" w:fill="FFFFFF"/>
                      <w:vertAlign w:val="subscript"/>
                      <w:lang w:val="en-GB" w:eastAsia="en-GB" w:bidi="en-GB"/>
                    </w:rPr>
                    <w:t>house</w:t>
                  </w:r>
                </w:p>
              </w:tc>
              <w:tc>
                <w:tcPr>
                  <w:tcW w:w="664" w:type="pct"/>
                  <w:shd w:val="clear" w:color="auto" w:fill="FFFFFF"/>
                  <w:vAlign w:val="center"/>
                </w:tcPr>
                <w:p w:rsidR="005016BC" w:rsidRPr="005016BC" w:rsidRDefault="005016BC" w:rsidP="005016BC">
                  <w:pPr>
                    <w:widowControl w:val="0"/>
                    <w:spacing w:after="0" w:line="240" w:lineRule="auto"/>
                    <w:jc w:val="center"/>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7.5</w:t>
                  </w:r>
                </w:p>
              </w:tc>
              <w:tc>
                <w:tcPr>
                  <w:tcW w:w="457" w:type="pct"/>
                  <w:shd w:val="clear" w:color="auto" w:fill="FFFFFF"/>
                  <w:vAlign w:val="center"/>
                </w:tcPr>
                <w:p w:rsidR="005016BC" w:rsidRPr="005016BC" w:rsidRDefault="005016BC" w:rsidP="005016BC">
                  <w:pPr>
                    <w:widowControl w:val="0"/>
                    <w:spacing w:after="0" w:line="240" w:lineRule="auto"/>
                    <w:jc w:val="center"/>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[m]</w:t>
                  </w:r>
                </w:p>
              </w:tc>
              <w:tc>
                <w:tcPr>
                  <w:tcW w:w="1497" w:type="pct"/>
                  <w:shd w:val="clear" w:color="auto" w:fill="FFFFFF"/>
                  <w:vAlign w:val="center"/>
                </w:tcPr>
                <w:p w:rsidR="005016BC" w:rsidRPr="005016BC" w:rsidRDefault="005016BC" w:rsidP="005016BC">
                  <w:pPr>
                    <w:widowControl w:val="0"/>
                    <w:spacing w:after="0" w:line="240" w:lineRule="auto"/>
                    <w:jc w:val="center"/>
                    <w:rPr>
                      <w:rFonts w:ascii="Verdana" w:eastAsia="Arial" w:hAnsi="Verdana" w:cs="Arial"/>
                      <w:sz w:val="18"/>
                      <w:szCs w:val="18"/>
                      <w:lang w:val="en-GB" w:eastAsia="en-US"/>
                    </w:rPr>
                  </w:pPr>
                  <w:r w:rsidRPr="005016BC">
                    <w:rPr>
                      <w:rFonts w:ascii="Verdana" w:eastAsia="Arial" w:hAnsi="Verdana" w:cs="Arial"/>
                      <w:sz w:val="18"/>
                      <w:szCs w:val="18"/>
                      <w:lang w:val="en-GB" w:eastAsia="en-US"/>
                    </w:rPr>
                    <w:t>Default value - ESD PT18</w:t>
                  </w:r>
                </w:p>
              </w:tc>
            </w:tr>
            <w:tr w:rsidR="005016BC" w:rsidRPr="00AA7D96" w:rsidTr="00503A35">
              <w:trPr>
                <w:trHeight w:val="409"/>
              </w:trPr>
              <w:tc>
                <w:tcPr>
                  <w:tcW w:w="1359" w:type="pct"/>
                  <w:shd w:val="clear" w:color="auto" w:fill="FFFFFF"/>
                  <w:vAlign w:val="center"/>
                </w:tcPr>
                <w:p w:rsidR="005016BC" w:rsidRPr="005016BC" w:rsidRDefault="005016BC" w:rsidP="005016BC">
                  <w:pPr>
                    <w:widowControl w:val="0"/>
                    <w:spacing w:after="0" w:line="240" w:lineRule="auto"/>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color w:val="000000"/>
                      <w:sz w:val="18"/>
                      <w:szCs w:val="20"/>
                      <w:lang w:val="en-GB" w:eastAsia="en-GB"/>
                    </w:rPr>
                    <w:t>House surface area where leaching occurs</w:t>
                  </w:r>
                </w:p>
              </w:tc>
              <w:tc>
                <w:tcPr>
                  <w:tcW w:w="1023" w:type="pct"/>
                  <w:shd w:val="clear" w:color="auto" w:fill="FFFFFF"/>
                  <w:vAlign w:val="center"/>
                </w:tcPr>
                <w:p w:rsidR="005016BC" w:rsidRPr="005016BC" w:rsidRDefault="005016BC" w:rsidP="005016BC">
                  <w:pPr>
                    <w:widowControl w:val="0"/>
                    <w:spacing w:after="0" w:line="240" w:lineRule="auto"/>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color w:val="000000"/>
                      <w:sz w:val="18"/>
                      <w:szCs w:val="20"/>
                      <w:lang w:val="en-GB" w:eastAsia="en-GB"/>
                    </w:rPr>
                    <w:t>AREA </w:t>
                  </w:r>
                  <w:r w:rsidRPr="005016BC">
                    <w:rPr>
                      <w:rFonts w:ascii="Verdana" w:eastAsia="Arial" w:hAnsi="Verdana" w:cs="Arial"/>
                      <w:color w:val="000000"/>
                      <w:sz w:val="18"/>
                      <w:szCs w:val="20"/>
                      <w:vertAlign w:val="subscript"/>
                      <w:lang w:val="en-GB" w:eastAsia="en-GB"/>
                    </w:rPr>
                    <w:t>film</w:t>
                  </w:r>
                </w:p>
              </w:tc>
              <w:tc>
                <w:tcPr>
                  <w:tcW w:w="664" w:type="pct"/>
                  <w:shd w:val="clear" w:color="auto" w:fill="FFFFFF"/>
                  <w:vAlign w:val="center"/>
                </w:tcPr>
                <w:p w:rsidR="005016BC" w:rsidRPr="005016BC" w:rsidRDefault="005016BC" w:rsidP="005016BC">
                  <w:pPr>
                    <w:widowControl w:val="0"/>
                    <w:spacing w:after="0" w:line="240" w:lineRule="auto"/>
                    <w:jc w:val="center"/>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0.10</w:t>
                  </w:r>
                </w:p>
              </w:tc>
              <w:tc>
                <w:tcPr>
                  <w:tcW w:w="457" w:type="pct"/>
                  <w:shd w:val="clear" w:color="auto" w:fill="FFFFFF"/>
                  <w:vAlign w:val="center"/>
                </w:tcPr>
                <w:p w:rsidR="005016BC" w:rsidRPr="005016BC" w:rsidRDefault="005016BC" w:rsidP="005016BC">
                  <w:pPr>
                    <w:widowControl w:val="0"/>
                    <w:spacing w:after="0" w:line="240" w:lineRule="auto"/>
                    <w:jc w:val="center"/>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color w:val="000000" w:themeColor="text1"/>
                      <w:sz w:val="18"/>
                      <w:szCs w:val="20"/>
                      <w:lang w:val="en-GB" w:eastAsia="en-GB"/>
                    </w:rPr>
                    <w:t>[m</w:t>
                  </w:r>
                  <w:r w:rsidRPr="005016BC">
                    <w:rPr>
                      <w:rFonts w:ascii="Verdana" w:eastAsia="Arial" w:hAnsi="Verdana" w:cs="Arial"/>
                      <w:color w:val="000000" w:themeColor="text1"/>
                      <w:sz w:val="18"/>
                      <w:szCs w:val="20"/>
                      <w:vertAlign w:val="superscript"/>
                      <w:lang w:val="en-GB" w:eastAsia="en-GB"/>
                    </w:rPr>
                    <w:t>2</w:t>
                  </w:r>
                  <w:r w:rsidRPr="005016BC">
                    <w:rPr>
                      <w:rFonts w:ascii="Verdana" w:eastAsia="Arial" w:hAnsi="Verdana" w:cs="Arial"/>
                      <w:color w:val="000000" w:themeColor="text1"/>
                      <w:sz w:val="18"/>
                      <w:szCs w:val="20"/>
                      <w:lang w:val="en-GB" w:eastAsia="en-GB"/>
                    </w:rPr>
                    <w:t>]</w:t>
                  </w:r>
                  <w:r w:rsidRPr="005016BC" w:rsidDel="00D75B11">
                    <w:rPr>
                      <w:rFonts w:ascii="Verdana" w:eastAsia="Arial" w:hAnsi="Verdana" w:cs="Arial"/>
                      <w:color w:val="000000"/>
                      <w:sz w:val="18"/>
                      <w:szCs w:val="18"/>
                      <w:lang w:val="en-GB" w:eastAsia="en-US"/>
                    </w:rPr>
                    <w:t xml:space="preserve"> </w:t>
                  </w:r>
                </w:p>
              </w:tc>
              <w:tc>
                <w:tcPr>
                  <w:tcW w:w="1497" w:type="pct"/>
                  <w:shd w:val="clear" w:color="auto" w:fill="FFFFFF"/>
                  <w:vAlign w:val="center"/>
                </w:tcPr>
                <w:p w:rsidR="005016BC" w:rsidRPr="005016BC" w:rsidRDefault="005016BC" w:rsidP="005016BC">
                  <w:pPr>
                    <w:widowControl w:val="0"/>
                    <w:spacing w:after="0" w:line="240" w:lineRule="auto"/>
                    <w:jc w:val="center"/>
                    <w:rPr>
                      <w:rFonts w:ascii="Verdana" w:eastAsia="Arial" w:hAnsi="Verdana" w:cs="Arial"/>
                      <w:sz w:val="18"/>
                      <w:szCs w:val="18"/>
                      <w:lang w:val="en-GB" w:eastAsia="en-US"/>
                    </w:rPr>
                  </w:pPr>
                  <w:r w:rsidRPr="005016BC">
                    <w:rPr>
                      <w:rFonts w:ascii="Verdana" w:eastAsia="Arial" w:hAnsi="Verdana" w:cs="Arial"/>
                      <w:sz w:val="18"/>
                      <w:szCs w:val="18"/>
                      <w:lang w:val="en-GB" w:eastAsia="en-US"/>
                    </w:rPr>
                    <w:t xml:space="preserve">House perimeter of 50 m, 2 borders, and 1 mm depth of film is released via the borders. </w:t>
                  </w:r>
                </w:p>
              </w:tc>
            </w:tr>
            <w:tr w:rsidR="005016BC" w:rsidRPr="005016BC" w:rsidTr="00503A35">
              <w:trPr>
                <w:trHeight w:val="466"/>
              </w:trPr>
              <w:tc>
                <w:tcPr>
                  <w:tcW w:w="1359" w:type="pct"/>
                  <w:shd w:val="clear" w:color="auto" w:fill="FFFFFF"/>
                  <w:vAlign w:val="center"/>
                </w:tcPr>
                <w:p w:rsidR="005016BC" w:rsidRPr="005016BC" w:rsidRDefault="005016BC" w:rsidP="005016BC">
                  <w:pPr>
                    <w:spacing w:after="0" w:line="260" w:lineRule="atLeast"/>
                    <w:rPr>
                      <w:rFonts w:ascii="Verdana" w:hAnsi="Verdana" w:cs="Arial"/>
                      <w:sz w:val="18"/>
                      <w:szCs w:val="18"/>
                      <w:lang w:val="en-GB"/>
                    </w:rPr>
                  </w:pPr>
                  <w:r w:rsidRPr="005016BC">
                    <w:rPr>
                      <w:rFonts w:ascii="Verdana" w:hAnsi="Verdana" w:cs="Arial"/>
                      <w:sz w:val="18"/>
                      <w:szCs w:val="18"/>
                      <w:lang w:val="en-GB"/>
                    </w:rPr>
                    <w:t>Quantity of permethrin in the product applied</w:t>
                  </w:r>
                </w:p>
              </w:tc>
              <w:tc>
                <w:tcPr>
                  <w:tcW w:w="1023" w:type="pct"/>
                  <w:shd w:val="clear" w:color="auto" w:fill="FFFFFF"/>
                  <w:vAlign w:val="center"/>
                </w:tcPr>
                <w:p w:rsidR="005016BC" w:rsidRPr="005016BC" w:rsidRDefault="005016BC" w:rsidP="005016BC">
                  <w:pPr>
                    <w:widowControl w:val="0"/>
                    <w:spacing w:after="0" w:line="240" w:lineRule="auto"/>
                    <w:rPr>
                      <w:rFonts w:ascii="Verdana" w:eastAsia="Arial" w:hAnsi="Verdana" w:cs="Arial"/>
                      <w:b/>
                      <w:sz w:val="18"/>
                      <w:szCs w:val="18"/>
                      <w:lang w:val="en-GB" w:eastAsia="en-US"/>
                    </w:rPr>
                  </w:pPr>
                  <w:r w:rsidRPr="005016BC">
                    <w:rPr>
                      <w:rFonts w:ascii="Verdana" w:eastAsia="Arial" w:hAnsi="Verdana" w:cs="Arial"/>
                      <w:bCs/>
                      <w:color w:val="000000"/>
                      <w:sz w:val="18"/>
                      <w:szCs w:val="18"/>
                      <w:shd w:val="clear" w:color="auto" w:fill="FFFFFF"/>
                      <w:lang w:val="en-GB" w:eastAsia="en-GB" w:bidi="en-GB"/>
                    </w:rPr>
                    <w:t>Dose</w:t>
                  </w:r>
                </w:p>
              </w:tc>
              <w:tc>
                <w:tcPr>
                  <w:tcW w:w="664" w:type="pct"/>
                  <w:shd w:val="clear" w:color="auto" w:fill="FFFFFF"/>
                  <w:vAlign w:val="center"/>
                </w:tcPr>
                <w:p w:rsidR="005016BC" w:rsidRPr="005016BC" w:rsidRDefault="005016BC" w:rsidP="005016BC">
                  <w:pPr>
                    <w:widowControl w:val="0"/>
                    <w:spacing w:after="0" w:line="240" w:lineRule="auto"/>
                    <w:jc w:val="center"/>
                    <w:rPr>
                      <w:rFonts w:ascii="Verdana" w:eastAsia="Arial" w:hAnsi="Verdana" w:cs="Arial"/>
                      <w:color w:val="000000"/>
                      <w:sz w:val="18"/>
                      <w:szCs w:val="18"/>
                      <w:lang w:val="en-GB" w:eastAsia="en-US"/>
                    </w:rPr>
                  </w:pPr>
                  <w:r w:rsidRPr="005016BC">
                    <w:rPr>
                      <w:rFonts w:ascii="Verdana" w:eastAsia="Arial" w:hAnsi="Verdana" w:cs="Arial"/>
                      <w:color w:val="000000"/>
                      <w:sz w:val="18"/>
                      <w:szCs w:val="18"/>
                      <w:lang w:val="en-GB" w:eastAsia="en-GB"/>
                    </w:rPr>
                    <w:t>2</w:t>
                  </w:r>
                  <w:r w:rsidR="00D305B6">
                    <w:rPr>
                      <w:rFonts w:ascii="Verdana" w:eastAsia="Arial" w:hAnsi="Verdana" w:cs="Arial"/>
                      <w:color w:val="000000"/>
                      <w:sz w:val="18"/>
                      <w:szCs w:val="18"/>
                      <w:lang w:val="en-GB" w:eastAsia="en-GB"/>
                    </w:rPr>
                    <w:t>.15</w:t>
                  </w:r>
                </w:p>
              </w:tc>
              <w:tc>
                <w:tcPr>
                  <w:tcW w:w="457" w:type="pct"/>
                  <w:shd w:val="clear" w:color="auto" w:fill="FFFFFF"/>
                  <w:vAlign w:val="center"/>
                </w:tcPr>
                <w:p w:rsidR="005016BC" w:rsidRPr="005016BC" w:rsidRDefault="005016BC" w:rsidP="005016BC">
                  <w:pPr>
                    <w:widowControl w:val="0"/>
                    <w:spacing w:after="0" w:line="240" w:lineRule="auto"/>
                    <w:jc w:val="center"/>
                    <w:rPr>
                      <w:rFonts w:ascii="Verdana" w:eastAsia="Arial" w:hAnsi="Verdana" w:cs="Arial"/>
                      <w:b/>
                      <w:sz w:val="18"/>
                      <w:szCs w:val="18"/>
                      <w:lang w:val="en-GB" w:eastAsia="en-US"/>
                    </w:rPr>
                  </w:pPr>
                  <w:r w:rsidRPr="005016BC">
                    <w:rPr>
                      <w:rFonts w:ascii="Verdana" w:eastAsia="Arial" w:hAnsi="Verdana" w:cs="Arial"/>
                      <w:color w:val="000000"/>
                      <w:sz w:val="18"/>
                      <w:szCs w:val="18"/>
                      <w:lang w:val="en-GB" w:eastAsia="en-US"/>
                    </w:rPr>
                    <w:t>[g.m</w:t>
                  </w:r>
                  <w:r w:rsidRPr="005016BC">
                    <w:rPr>
                      <w:rFonts w:ascii="Verdana" w:eastAsia="Arial" w:hAnsi="Verdana" w:cs="Arial"/>
                      <w:color w:val="000000"/>
                      <w:sz w:val="18"/>
                      <w:szCs w:val="18"/>
                      <w:vertAlign w:val="superscript"/>
                      <w:lang w:val="en-GB" w:eastAsia="en-US"/>
                    </w:rPr>
                    <w:t>-2</w:t>
                  </w:r>
                  <w:r w:rsidRPr="005016BC">
                    <w:rPr>
                      <w:rFonts w:ascii="Verdana" w:eastAsia="Arial" w:hAnsi="Verdana" w:cs="Arial"/>
                      <w:color w:val="000000"/>
                      <w:sz w:val="18"/>
                      <w:szCs w:val="18"/>
                      <w:lang w:val="en-GB" w:eastAsia="en-US"/>
                    </w:rPr>
                    <w:t>]</w:t>
                  </w:r>
                </w:p>
              </w:tc>
              <w:tc>
                <w:tcPr>
                  <w:tcW w:w="1497" w:type="pct"/>
                  <w:shd w:val="clear" w:color="auto" w:fill="FFFFFF"/>
                  <w:vAlign w:val="center"/>
                </w:tcPr>
                <w:p w:rsidR="005016BC" w:rsidRPr="005016BC" w:rsidRDefault="005016BC" w:rsidP="005016BC">
                  <w:pPr>
                    <w:widowControl w:val="0"/>
                    <w:spacing w:after="0" w:line="240" w:lineRule="auto"/>
                    <w:jc w:val="center"/>
                    <w:rPr>
                      <w:rFonts w:ascii="Verdana" w:eastAsia="Arial" w:hAnsi="Verdana" w:cs="Arial"/>
                      <w:sz w:val="18"/>
                      <w:szCs w:val="18"/>
                      <w:lang w:val="en-GB" w:eastAsia="en-US"/>
                    </w:rPr>
                  </w:pPr>
                  <w:r w:rsidRPr="005016BC">
                    <w:rPr>
                      <w:rFonts w:ascii="Verdana" w:eastAsia="Arial" w:hAnsi="Verdana" w:cs="Arial"/>
                      <w:sz w:val="18"/>
                      <w:szCs w:val="18"/>
                      <w:lang w:val="en-GB" w:eastAsia="en-US"/>
                    </w:rPr>
                    <w:t>-</w:t>
                  </w:r>
                </w:p>
              </w:tc>
            </w:tr>
            <w:tr w:rsidR="005016BC" w:rsidRPr="00AA7D96" w:rsidTr="00503A35">
              <w:trPr>
                <w:trHeight w:val="361"/>
              </w:trPr>
              <w:tc>
                <w:tcPr>
                  <w:tcW w:w="5000" w:type="pct"/>
                  <w:gridSpan w:val="5"/>
                  <w:shd w:val="clear" w:color="auto" w:fill="D99594" w:themeFill="accent2" w:themeFillTint="99"/>
                  <w:vAlign w:val="center"/>
                </w:tcPr>
                <w:p w:rsidR="005016BC" w:rsidRPr="005016BC" w:rsidRDefault="005016BC" w:rsidP="005016BC">
                  <w:pPr>
                    <w:widowControl w:val="0"/>
                    <w:spacing w:after="0" w:line="240" w:lineRule="auto"/>
                    <w:jc w:val="center"/>
                    <w:rPr>
                      <w:rFonts w:ascii="Verdana" w:eastAsia="Arial" w:hAnsi="Verdana" w:cs="Arial"/>
                      <w:sz w:val="18"/>
                      <w:szCs w:val="18"/>
                      <w:lang w:val="en-GB" w:eastAsia="en-US"/>
                    </w:rPr>
                  </w:pPr>
                  <w:r w:rsidRPr="005016BC">
                    <w:rPr>
                      <w:rFonts w:ascii="Verdana" w:eastAsia="Arial" w:hAnsi="Verdana" w:cs="Arial"/>
                      <w:b/>
                      <w:sz w:val="18"/>
                      <w:szCs w:val="18"/>
                      <w:lang w:val="en-GB" w:eastAsia="en-US"/>
                    </w:rPr>
                    <w:t>Scenario 1: Emission during the construction step in urban area</w:t>
                  </w:r>
                </w:p>
              </w:tc>
            </w:tr>
            <w:tr w:rsidR="005016BC" w:rsidRPr="005016BC" w:rsidTr="00503A35">
              <w:trPr>
                <w:trHeight w:val="507"/>
              </w:trPr>
              <w:tc>
                <w:tcPr>
                  <w:tcW w:w="5000" w:type="pct"/>
                  <w:gridSpan w:val="5"/>
                  <w:shd w:val="clear" w:color="auto" w:fill="E5DFEC" w:themeFill="accent4" w:themeFillTint="33"/>
                  <w:vAlign w:val="center"/>
                </w:tcPr>
                <w:p w:rsidR="005016BC" w:rsidRPr="005016BC" w:rsidRDefault="005016BC" w:rsidP="005016BC">
                  <w:pPr>
                    <w:autoSpaceDE w:val="0"/>
                    <w:autoSpaceDN w:val="0"/>
                    <w:adjustRightInd w:val="0"/>
                    <w:spacing w:after="0" w:line="240" w:lineRule="auto"/>
                    <w:rPr>
                      <w:rFonts w:ascii="Verdana" w:hAnsi="Verdana"/>
                      <w:color w:val="000000"/>
                      <w:sz w:val="18"/>
                      <w:szCs w:val="18"/>
                      <w:lang w:val="en-GB"/>
                    </w:rPr>
                  </w:pPr>
                  <w:r w:rsidRPr="005016BC">
                    <w:rPr>
                      <w:rFonts w:ascii="Verdana" w:eastAsia="Arial" w:hAnsi="Verdana" w:cs="Arial"/>
                      <w:b/>
                      <w:bCs/>
                      <w:color w:val="000000"/>
                      <w:sz w:val="18"/>
                      <w:szCs w:val="18"/>
                      <w:shd w:val="clear" w:color="auto" w:fill="FFFFFF"/>
                      <w:lang w:val="en-GB" w:eastAsia="en-GB" w:bidi="en-GB"/>
                    </w:rPr>
                    <w:t>OUTPUT SCENARIO 1</w:t>
                  </w:r>
                </w:p>
              </w:tc>
            </w:tr>
            <w:tr w:rsidR="005016BC" w:rsidRPr="005016BC" w:rsidTr="00503A35">
              <w:trPr>
                <w:trHeight w:val="485"/>
              </w:trPr>
              <w:tc>
                <w:tcPr>
                  <w:tcW w:w="1359" w:type="pct"/>
                  <w:shd w:val="clear" w:color="auto" w:fill="FFFFFF"/>
                  <w:vAlign w:val="center"/>
                </w:tcPr>
                <w:p w:rsidR="005016BC" w:rsidRPr="005016BC" w:rsidRDefault="005016BC" w:rsidP="005016BC">
                  <w:pPr>
                    <w:spacing w:after="0" w:line="260" w:lineRule="atLeast"/>
                    <w:rPr>
                      <w:rFonts w:ascii="Verdana" w:hAnsi="Verdana" w:cs="Arial"/>
                      <w:sz w:val="18"/>
                      <w:szCs w:val="18"/>
                      <w:lang w:val="en-GB"/>
                    </w:rPr>
                  </w:pPr>
                  <w:r w:rsidRPr="005016BC">
                    <w:rPr>
                      <w:rFonts w:ascii="Verdana" w:hAnsi="Verdana" w:cs="Arial"/>
                      <w:sz w:val="18"/>
                      <w:szCs w:val="18"/>
                      <w:lang w:val="en-GB"/>
                    </w:rPr>
                    <w:t>Local emission to waste water</w:t>
                  </w:r>
                </w:p>
              </w:tc>
              <w:tc>
                <w:tcPr>
                  <w:tcW w:w="1023" w:type="pct"/>
                  <w:shd w:val="clear" w:color="auto" w:fill="FFFFFF"/>
                  <w:vAlign w:val="center"/>
                </w:tcPr>
                <w:p w:rsidR="005016BC" w:rsidRPr="005016BC" w:rsidRDefault="005016BC" w:rsidP="005016BC">
                  <w:pPr>
                    <w:widowControl w:val="0"/>
                    <w:spacing w:after="0" w:line="240" w:lineRule="auto"/>
                    <w:rPr>
                      <w:rFonts w:ascii="Verdana" w:eastAsia="Arial" w:hAnsi="Verdana" w:cs="Arial"/>
                      <w:color w:val="000000"/>
                      <w:sz w:val="18"/>
                      <w:szCs w:val="18"/>
                      <w:lang w:val="en-GB" w:eastAsia="en-US"/>
                    </w:rPr>
                  </w:pPr>
                  <w:r w:rsidRPr="005016BC">
                    <w:rPr>
                      <w:rFonts w:ascii="Verdana" w:eastAsia="Arial" w:hAnsi="Verdana" w:cs="Arial"/>
                      <w:color w:val="000000"/>
                      <w:sz w:val="18"/>
                      <w:szCs w:val="18"/>
                      <w:lang w:val="en-GB" w:eastAsia="en-US"/>
                    </w:rPr>
                    <w:t>E</w:t>
                  </w:r>
                  <w:r w:rsidRPr="005016BC">
                    <w:rPr>
                      <w:rFonts w:ascii="Verdana" w:eastAsia="Arial" w:hAnsi="Verdana" w:cs="Arial"/>
                      <w:color w:val="000000"/>
                      <w:sz w:val="18"/>
                      <w:szCs w:val="18"/>
                      <w:vertAlign w:val="subscript"/>
                      <w:lang w:val="en-GB" w:eastAsia="en-US"/>
                    </w:rPr>
                    <w:t>local,ww</w:t>
                  </w:r>
                  <w:r w:rsidRPr="005016BC">
                    <w:rPr>
                      <w:rFonts w:ascii="Verdana" w:eastAsia="Arial" w:hAnsi="Verdana" w:cs="Arial"/>
                      <w:b/>
                      <w:bCs/>
                      <w:color w:val="000000"/>
                      <w:sz w:val="18"/>
                      <w:szCs w:val="18"/>
                      <w:shd w:val="clear" w:color="auto" w:fill="FFFFFF"/>
                      <w:vertAlign w:val="subscript"/>
                      <w:lang w:val="en-GB" w:eastAsia="en-GB" w:bidi="en-GB"/>
                    </w:rPr>
                    <w:t xml:space="preserve"> </w:t>
                  </w:r>
                </w:p>
              </w:tc>
              <w:tc>
                <w:tcPr>
                  <w:tcW w:w="664" w:type="pct"/>
                  <w:shd w:val="clear" w:color="auto" w:fill="FFFFFF"/>
                  <w:vAlign w:val="center"/>
                </w:tcPr>
                <w:p w:rsidR="005016BC" w:rsidRPr="005016BC" w:rsidRDefault="005016BC" w:rsidP="00D305B6">
                  <w:pPr>
                    <w:widowControl w:val="0"/>
                    <w:spacing w:after="0" w:line="240" w:lineRule="auto"/>
                    <w:jc w:val="center"/>
                    <w:rPr>
                      <w:rFonts w:ascii="Verdana" w:eastAsia="Arial" w:hAnsi="Verdana" w:cs="Arial"/>
                      <w:color w:val="000000"/>
                      <w:sz w:val="18"/>
                      <w:szCs w:val="18"/>
                      <w:lang w:val="en-GB" w:eastAsia="en-GB"/>
                    </w:rPr>
                  </w:pPr>
                  <w:r w:rsidRPr="005016BC">
                    <w:rPr>
                      <w:rFonts w:ascii="Verdana" w:eastAsia="Arial" w:hAnsi="Verdana" w:cs="Arial"/>
                      <w:color w:val="000000"/>
                      <w:sz w:val="18"/>
                      <w:szCs w:val="18"/>
                      <w:lang w:val="en-GB" w:eastAsia="en-GB"/>
                    </w:rPr>
                    <w:t>2.</w:t>
                  </w:r>
                  <w:r w:rsidR="00D305B6">
                    <w:rPr>
                      <w:rFonts w:ascii="Verdana" w:eastAsia="Arial" w:hAnsi="Verdana" w:cs="Arial"/>
                      <w:color w:val="000000"/>
                      <w:sz w:val="18"/>
                      <w:szCs w:val="18"/>
                      <w:lang w:val="en-GB" w:eastAsia="en-GB"/>
                    </w:rPr>
                    <w:t>15</w:t>
                  </w:r>
                  <w:r w:rsidR="00D305B6" w:rsidRPr="005016BC">
                    <w:rPr>
                      <w:rFonts w:ascii="Verdana" w:eastAsia="Arial" w:hAnsi="Verdana" w:cs="Arial"/>
                      <w:color w:val="000000"/>
                      <w:sz w:val="18"/>
                      <w:szCs w:val="18"/>
                      <w:lang w:val="en-GB" w:eastAsia="en-GB"/>
                    </w:rPr>
                    <w:t>E</w:t>
                  </w:r>
                  <w:r w:rsidRPr="005016BC">
                    <w:rPr>
                      <w:rFonts w:ascii="Verdana" w:eastAsia="Arial" w:hAnsi="Verdana" w:cs="Arial"/>
                      <w:color w:val="000000"/>
                      <w:sz w:val="18"/>
                      <w:szCs w:val="18"/>
                      <w:lang w:val="en-GB" w:eastAsia="en-GB"/>
                    </w:rPr>
                    <w:t>-04</w:t>
                  </w:r>
                </w:p>
              </w:tc>
              <w:tc>
                <w:tcPr>
                  <w:tcW w:w="457" w:type="pct"/>
                  <w:shd w:val="clear" w:color="auto" w:fill="FFFFFF"/>
                  <w:vAlign w:val="center"/>
                </w:tcPr>
                <w:p w:rsidR="005016BC" w:rsidRPr="005016BC" w:rsidRDefault="005016BC" w:rsidP="005016BC">
                  <w:pPr>
                    <w:widowControl w:val="0"/>
                    <w:spacing w:after="0" w:line="240" w:lineRule="auto"/>
                    <w:jc w:val="center"/>
                    <w:rPr>
                      <w:rFonts w:ascii="Verdana" w:eastAsia="Arial" w:hAnsi="Verdana" w:cs="Arial"/>
                      <w:color w:val="000000"/>
                      <w:sz w:val="18"/>
                      <w:szCs w:val="18"/>
                      <w:lang w:val="en-GB" w:eastAsia="en-US"/>
                    </w:rPr>
                  </w:pPr>
                  <w:r w:rsidRPr="005016BC">
                    <w:rPr>
                      <w:rFonts w:ascii="Verdana" w:eastAsia="Arial" w:hAnsi="Verdana" w:cs="Arial"/>
                      <w:color w:val="000000"/>
                      <w:sz w:val="18"/>
                      <w:szCs w:val="18"/>
                      <w:lang w:val="en-GB" w:eastAsia="en-US"/>
                    </w:rPr>
                    <w:t>[kg.d</w:t>
                  </w:r>
                  <w:r w:rsidRPr="005016BC">
                    <w:rPr>
                      <w:rFonts w:ascii="Verdana" w:eastAsia="Arial" w:hAnsi="Verdana" w:cs="Arial"/>
                      <w:color w:val="000000"/>
                      <w:sz w:val="18"/>
                      <w:szCs w:val="18"/>
                      <w:vertAlign w:val="superscript"/>
                      <w:lang w:val="en-GB" w:eastAsia="en-US"/>
                    </w:rPr>
                    <w:t>-1</w:t>
                  </w:r>
                  <w:r w:rsidRPr="005016BC">
                    <w:rPr>
                      <w:rFonts w:ascii="Verdana" w:eastAsia="Arial" w:hAnsi="Verdana" w:cs="Arial"/>
                      <w:color w:val="000000"/>
                      <w:sz w:val="18"/>
                      <w:szCs w:val="18"/>
                      <w:lang w:val="en-GB" w:eastAsia="en-US"/>
                    </w:rPr>
                    <w:t>]</w:t>
                  </w:r>
                </w:p>
              </w:tc>
              <w:tc>
                <w:tcPr>
                  <w:tcW w:w="1497" w:type="pct"/>
                  <w:shd w:val="clear" w:color="auto" w:fill="FFFFFF"/>
                  <w:vAlign w:val="center"/>
                </w:tcPr>
                <w:p w:rsidR="005016BC" w:rsidRPr="005016BC" w:rsidRDefault="005016BC" w:rsidP="005016BC">
                  <w:pPr>
                    <w:widowControl w:val="0"/>
                    <w:spacing w:after="0" w:line="240" w:lineRule="auto"/>
                    <w:jc w:val="center"/>
                    <w:rPr>
                      <w:rFonts w:ascii="Verdana" w:eastAsia="Arial" w:hAnsi="Verdana" w:cs="Arial"/>
                      <w:color w:val="000000"/>
                      <w:sz w:val="18"/>
                      <w:szCs w:val="18"/>
                      <w:lang w:val="en-GB" w:eastAsia="en-US"/>
                    </w:rPr>
                  </w:pPr>
                  <w:r w:rsidRPr="005016BC">
                    <w:rPr>
                      <w:rFonts w:ascii="Verdana" w:eastAsia="Arial" w:hAnsi="Verdana" w:cs="Arial"/>
                      <w:color w:val="000000"/>
                      <w:sz w:val="18"/>
                      <w:szCs w:val="18"/>
                      <w:lang w:val="en-GB" w:eastAsia="en-US"/>
                    </w:rPr>
                    <w:t>-</w:t>
                  </w:r>
                </w:p>
              </w:tc>
            </w:tr>
            <w:tr w:rsidR="005016BC" w:rsidRPr="00AA7D96" w:rsidTr="00503A35">
              <w:trPr>
                <w:trHeight w:val="435"/>
              </w:trPr>
              <w:tc>
                <w:tcPr>
                  <w:tcW w:w="5000" w:type="pct"/>
                  <w:gridSpan w:val="5"/>
                  <w:shd w:val="clear" w:color="auto" w:fill="D99594" w:themeFill="accent2" w:themeFillTint="99"/>
                  <w:vAlign w:val="center"/>
                </w:tcPr>
                <w:p w:rsidR="005016BC" w:rsidRPr="005016BC" w:rsidRDefault="005016BC" w:rsidP="005016BC">
                  <w:pPr>
                    <w:widowControl w:val="0"/>
                    <w:spacing w:after="0" w:line="240" w:lineRule="auto"/>
                    <w:jc w:val="center"/>
                    <w:rPr>
                      <w:rFonts w:ascii="Verdana" w:eastAsia="Arial" w:hAnsi="Verdana" w:cs="Arial"/>
                      <w:color w:val="000000"/>
                      <w:sz w:val="18"/>
                      <w:szCs w:val="18"/>
                      <w:lang w:val="en-GB" w:eastAsia="en-US"/>
                    </w:rPr>
                  </w:pPr>
                  <w:r w:rsidRPr="005016BC">
                    <w:rPr>
                      <w:rFonts w:ascii="Verdana" w:eastAsia="Arial" w:hAnsi="Verdana" w:cs="Arial"/>
                      <w:b/>
                      <w:sz w:val="18"/>
                      <w:szCs w:val="18"/>
                      <w:lang w:val="en-GB" w:eastAsia="en-US"/>
                    </w:rPr>
                    <w:t>Scenario 2: Emission during the construction step in rural area</w:t>
                  </w:r>
                </w:p>
              </w:tc>
            </w:tr>
            <w:tr w:rsidR="005016BC" w:rsidRPr="005016BC" w:rsidTr="00503A35">
              <w:trPr>
                <w:trHeight w:val="485"/>
              </w:trPr>
              <w:tc>
                <w:tcPr>
                  <w:tcW w:w="5000" w:type="pct"/>
                  <w:gridSpan w:val="5"/>
                  <w:shd w:val="clear" w:color="auto" w:fill="E5DFEC" w:themeFill="accent4" w:themeFillTint="33"/>
                  <w:vAlign w:val="center"/>
                </w:tcPr>
                <w:p w:rsidR="005016BC" w:rsidRPr="005016BC" w:rsidRDefault="005016BC" w:rsidP="005016BC">
                  <w:pPr>
                    <w:autoSpaceDE w:val="0"/>
                    <w:autoSpaceDN w:val="0"/>
                    <w:adjustRightInd w:val="0"/>
                    <w:spacing w:after="0" w:line="240" w:lineRule="auto"/>
                    <w:rPr>
                      <w:rFonts w:ascii="Verdana" w:hAnsi="Verdana"/>
                      <w:color w:val="000000"/>
                      <w:sz w:val="18"/>
                      <w:szCs w:val="18"/>
                      <w:lang w:val="en-GB"/>
                    </w:rPr>
                  </w:pPr>
                  <w:r w:rsidRPr="005016BC">
                    <w:rPr>
                      <w:rFonts w:ascii="Verdana" w:eastAsia="Arial" w:hAnsi="Verdana" w:cs="Arial"/>
                      <w:b/>
                      <w:bCs/>
                      <w:color w:val="000000"/>
                      <w:sz w:val="18"/>
                      <w:szCs w:val="18"/>
                      <w:shd w:val="clear" w:color="auto" w:fill="FFFFFF"/>
                      <w:lang w:val="en-GB" w:eastAsia="en-GB" w:bidi="en-GB"/>
                    </w:rPr>
                    <w:t>OUTPUT SCENARIO 2</w:t>
                  </w:r>
                </w:p>
              </w:tc>
            </w:tr>
            <w:tr w:rsidR="005016BC" w:rsidRPr="005016BC" w:rsidTr="00503A35">
              <w:trPr>
                <w:trHeight w:val="485"/>
              </w:trPr>
              <w:tc>
                <w:tcPr>
                  <w:tcW w:w="1359" w:type="pct"/>
                  <w:shd w:val="clear" w:color="auto" w:fill="FFFFFF"/>
                  <w:vAlign w:val="center"/>
                </w:tcPr>
                <w:p w:rsidR="005016BC" w:rsidRPr="005016BC" w:rsidRDefault="005016BC" w:rsidP="005016BC">
                  <w:pPr>
                    <w:spacing w:after="0" w:line="260" w:lineRule="atLeast"/>
                    <w:rPr>
                      <w:rFonts w:ascii="Verdana" w:hAnsi="Verdana" w:cs="Arial"/>
                      <w:sz w:val="18"/>
                      <w:szCs w:val="18"/>
                      <w:lang w:val="en-GB"/>
                    </w:rPr>
                  </w:pPr>
                  <w:r w:rsidRPr="005016BC">
                    <w:rPr>
                      <w:rFonts w:ascii="Verdana" w:hAnsi="Verdana" w:cs="Arial"/>
                      <w:sz w:val="18"/>
                      <w:szCs w:val="18"/>
                      <w:lang w:val="en-GB"/>
                    </w:rPr>
                    <w:t>Local emission to adjacent soil</w:t>
                  </w:r>
                </w:p>
              </w:tc>
              <w:tc>
                <w:tcPr>
                  <w:tcW w:w="1023" w:type="pct"/>
                  <w:shd w:val="clear" w:color="auto" w:fill="FFFFFF"/>
                  <w:vAlign w:val="center"/>
                </w:tcPr>
                <w:p w:rsidR="005016BC" w:rsidRPr="005016BC" w:rsidRDefault="005016BC" w:rsidP="005016BC">
                  <w:pPr>
                    <w:widowControl w:val="0"/>
                    <w:spacing w:after="0" w:line="240" w:lineRule="auto"/>
                    <w:rPr>
                      <w:rFonts w:ascii="Verdana" w:eastAsia="Arial" w:hAnsi="Verdana" w:cs="Arial"/>
                      <w:color w:val="000000"/>
                      <w:sz w:val="18"/>
                      <w:szCs w:val="18"/>
                      <w:lang w:val="en-GB" w:eastAsia="en-US"/>
                    </w:rPr>
                  </w:pPr>
                  <w:r w:rsidRPr="005016BC">
                    <w:rPr>
                      <w:rFonts w:ascii="Verdana" w:eastAsia="Arial" w:hAnsi="Verdana" w:cs="Arial"/>
                      <w:color w:val="000000"/>
                      <w:sz w:val="18"/>
                      <w:szCs w:val="18"/>
                      <w:lang w:val="en-GB" w:eastAsia="en-US"/>
                    </w:rPr>
                    <w:t>E</w:t>
                  </w:r>
                  <w:r w:rsidRPr="005016BC">
                    <w:rPr>
                      <w:rFonts w:ascii="Verdana" w:eastAsia="Arial" w:hAnsi="Verdana" w:cs="Arial"/>
                      <w:color w:val="000000"/>
                      <w:sz w:val="18"/>
                      <w:szCs w:val="18"/>
                      <w:vertAlign w:val="subscript"/>
                      <w:lang w:val="en-GB" w:eastAsia="en-US"/>
                    </w:rPr>
                    <w:t>soil,leach</w:t>
                  </w:r>
                </w:p>
              </w:tc>
              <w:tc>
                <w:tcPr>
                  <w:tcW w:w="664" w:type="pct"/>
                  <w:shd w:val="clear" w:color="auto" w:fill="FFFFFF"/>
                  <w:vAlign w:val="center"/>
                </w:tcPr>
                <w:p w:rsidR="005016BC" w:rsidRPr="005016BC" w:rsidRDefault="005016BC" w:rsidP="00D305B6">
                  <w:pPr>
                    <w:widowControl w:val="0"/>
                    <w:spacing w:after="0" w:line="240" w:lineRule="auto"/>
                    <w:jc w:val="center"/>
                    <w:rPr>
                      <w:rFonts w:ascii="Verdana" w:eastAsia="Arial" w:hAnsi="Verdana" w:cs="Arial"/>
                      <w:color w:val="000000"/>
                      <w:sz w:val="18"/>
                      <w:szCs w:val="18"/>
                      <w:lang w:val="en-GB" w:eastAsia="en-GB"/>
                    </w:rPr>
                  </w:pPr>
                  <w:r w:rsidRPr="005016BC">
                    <w:rPr>
                      <w:rFonts w:ascii="Verdana" w:eastAsia="Arial" w:hAnsi="Verdana" w:cs="Arial"/>
                      <w:color w:val="000000"/>
                      <w:sz w:val="18"/>
                      <w:szCs w:val="18"/>
                      <w:lang w:val="en-GB" w:eastAsia="en-GB"/>
                    </w:rPr>
                    <w:t>2.</w:t>
                  </w:r>
                  <w:r w:rsidR="00D305B6">
                    <w:rPr>
                      <w:rFonts w:ascii="Verdana" w:eastAsia="Arial" w:hAnsi="Verdana" w:cs="Arial"/>
                      <w:color w:val="000000"/>
                      <w:sz w:val="18"/>
                      <w:szCs w:val="18"/>
                      <w:lang w:val="en-GB" w:eastAsia="en-GB"/>
                    </w:rPr>
                    <w:t>15</w:t>
                  </w:r>
                  <w:r w:rsidR="00D305B6" w:rsidRPr="005016BC">
                    <w:rPr>
                      <w:rFonts w:ascii="Verdana" w:eastAsia="Arial" w:hAnsi="Verdana" w:cs="Arial"/>
                      <w:color w:val="000000"/>
                      <w:sz w:val="18"/>
                      <w:szCs w:val="18"/>
                      <w:lang w:val="en-GB" w:eastAsia="en-GB"/>
                    </w:rPr>
                    <w:t>E</w:t>
                  </w:r>
                  <w:r w:rsidRPr="005016BC">
                    <w:rPr>
                      <w:rFonts w:ascii="Verdana" w:eastAsia="Arial" w:hAnsi="Verdana" w:cs="Arial"/>
                      <w:color w:val="000000"/>
                      <w:sz w:val="18"/>
                      <w:szCs w:val="18"/>
                      <w:lang w:val="en-GB" w:eastAsia="en-GB"/>
                    </w:rPr>
                    <w:t>-04</w:t>
                  </w:r>
                </w:p>
              </w:tc>
              <w:tc>
                <w:tcPr>
                  <w:tcW w:w="457" w:type="pct"/>
                  <w:shd w:val="clear" w:color="auto" w:fill="FFFFFF"/>
                  <w:vAlign w:val="center"/>
                </w:tcPr>
                <w:p w:rsidR="005016BC" w:rsidRPr="005016BC" w:rsidRDefault="005016BC" w:rsidP="005016BC">
                  <w:pPr>
                    <w:widowControl w:val="0"/>
                    <w:spacing w:after="0" w:line="240" w:lineRule="auto"/>
                    <w:jc w:val="center"/>
                    <w:rPr>
                      <w:rFonts w:ascii="Verdana" w:eastAsia="Arial" w:hAnsi="Verdana" w:cs="Arial"/>
                      <w:color w:val="000000"/>
                      <w:sz w:val="18"/>
                      <w:szCs w:val="18"/>
                      <w:lang w:val="en-GB" w:eastAsia="en-US"/>
                    </w:rPr>
                  </w:pPr>
                  <w:r w:rsidRPr="005016BC">
                    <w:rPr>
                      <w:rFonts w:ascii="Verdana" w:eastAsia="Arial" w:hAnsi="Verdana" w:cs="Arial"/>
                      <w:color w:val="000000"/>
                      <w:sz w:val="18"/>
                      <w:szCs w:val="18"/>
                      <w:lang w:val="en-GB" w:eastAsia="en-US"/>
                    </w:rPr>
                    <w:t>[kg.d</w:t>
                  </w:r>
                  <w:r w:rsidRPr="005016BC">
                    <w:rPr>
                      <w:rFonts w:ascii="Verdana" w:eastAsia="Arial" w:hAnsi="Verdana" w:cs="Arial"/>
                      <w:color w:val="000000"/>
                      <w:sz w:val="18"/>
                      <w:szCs w:val="18"/>
                      <w:vertAlign w:val="superscript"/>
                      <w:lang w:val="en-GB" w:eastAsia="en-US"/>
                    </w:rPr>
                    <w:t>-1</w:t>
                  </w:r>
                  <w:r w:rsidRPr="005016BC">
                    <w:rPr>
                      <w:rFonts w:ascii="Verdana" w:eastAsia="Arial" w:hAnsi="Verdana" w:cs="Arial"/>
                      <w:color w:val="000000"/>
                      <w:sz w:val="18"/>
                      <w:szCs w:val="18"/>
                      <w:lang w:val="en-GB" w:eastAsia="en-US"/>
                    </w:rPr>
                    <w:t>]</w:t>
                  </w:r>
                </w:p>
              </w:tc>
              <w:tc>
                <w:tcPr>
                  <w:tcW w:w="1497" w:type="pct"/>
                  <w:shd w:val="clear" w:color="auto" w:fill="FFFFFF"/>
                  <w:vAlign w:val="center"/>
                </w:tcPr>
                <w:p w:rsidR="005016BC" w:rsidRPr="005016BC" w:rsidRDefault="005016BC" w:rsidP="005016BC">
                  <w:pPr>
                    <w:widowControl w:val="0"/>
                    <w:spacing w:after="0" w:line="240" w:lineRule="auto"/>
                    <w:jc w:val="center"/>
                    <w:rPr>
                      <w:rFonts w:ascii="Verdana" w:eastAsia="Arial" w:hAnsi="Verdana" w:cs="Arial"/>
                      <w:color w:val="000000"/>
                      <w:sz w:val="18"/>
                      <w:szCs w:val="18"/>
                      <w:lang w:val="en-GB" w:eastAsia="en-US"/>
                    </w:rPr>
                  </w:pPr>
                  <w:r w:rsidRPr="005016BC">
                    <w:rPr>
                      <w:rFonts w:ascii="Verdana" w:eastAsia="Arial" w:hAnsi="Verdana" w:cs="Arial"/>
                      <w:color w:val="000000"/>
                      <w:sz w:val="18"/>
                      <w:szCs w:val="18"/>
                      <w:lang w:val="en-GB" w:eastAsia="en-US"/>
                    </w:rPr>
                    <w:t>-</w:t>
                  </w:r>
                </w:p>
              </w:tc>
            </w:tr>
          </w:tbl>
          <w:p w:rsidR="005016BC" w:rsidRPr="005016BC" w:rsidRDefault="005016BC" w:rsidP="005016BC">
            <w:pPr>
              <w:spacing w:before="60" w:after="255" w:line="255" w:lineRule="exact"/>
              <w:rPr>
                <w:rFonts w:ascii="Verdana" w:hAnsi="Verdana" w:cs="Arial"/>
                <w:bCs/>
                <w:i/>
                <w:sz w:val="20"/>
                <w:lang w:val="en-GB" w:eastAsia="en-US"/>
              </w:rPr>
            </w:pPr>
          </w:p>
          <w:p w:rsidR="005016BC" w:rsidRPr="005016BC" w:rsidRDefault="005016BC" w:rsidP="005016BC">
            <w:pPr>
              <w:numPr>
                <w:ilvl w:val="0"/>
                <w:numId w:val="17"/>
              </w:numPr>
              <w:spacing w:before="60" w:after="255" w:line="255" w:lineRule="exact"/>
              <w:rPr>
                <w:rFonts w:ascii="Verdana" w:hAnsi="Verdana" w:cs="Arial"/>
                <w:b/>
                <w:bCs/>
                <w:i/>
                <w:sz w:val="20"/>
                <w:lang w:val="en-GB" w:eastAsia="en-US"/>
              </w:rPr>
            </w:pPr>
            <w:r w:rsidRPr="005016BC">
              <w:rPr>
                <w:rFonts w:ascii="Verdana" w:hAnsi="Verdana" w:cs="Arial"/>
                <w:b/>
                <w:bCs/>
                <w:i/>
                <w:sz w:val="20"/>
                <w:lang w:val="en-GB" w:eastAsia="en-US"/>
              </w:rPr>
              <w:t xml:space="preserve">Service life step </w:t>
            </w:r>
          </w:p>
          <w:p w:rsidR="005016BC" w:rsidRPr="005016BC" w:rsidRDefault="005016BC" w:rsidP="005016BC">
            <w:pPr>
              <w:spacing w:before="60" w:after="255" w:line="255" w:lineRule="exact"/>
              <w:rPr>
                <w:rFonts w:ascii="Verdana" w:hAnsi="Verdana" w:cs="Arial"/>
                <w:bCs/>
                <w:sz w:val="20"/>
                <w:u w:val="single"/>
                <w:lang w:val="en-GB" w:eastAsia="en-US"/>
              </w:rPr>
            </w:pPr>
            <w:r w:rsidRPr="005016BC">
              <w:rPr>
                <w:rFonts w:ascii="Verdana" w:hAnsi="Verdana" w:cs="Arial"/>
                <w:bCs/>
                <w:sz w:val="20"/>
                <w:u w:val="single"/>
                <w:lang w:val="en-GB" w:eastAsia="en-US"/>
              </w:rPr>
              <w:t>Scenario 3: Emission during the service life of the product</w:t>
            </w:r>
          </w:p>
          <w:p w:rsidR="005016BC" w:rsidRPr="005016BC" w:rsidRDefault="005016BC" w:rsidP="005016BC">
            <w:pPr>
              <w:keepNext/>
              <w:jc w:val="both"/>
              <w:rPr>
                <w:rFonts w:ascii="Verdana" w:hAnsi="Verdana" w:cs="Arial"/>
                <w:sz w:val="20"/>
                <w:szCs w:val="20"/>
                <w:lang w:val="en-GB"/>
              </w:rPr>
            </w:pPr>
            <w:r w:rsidRPr="005016BC">
              <w:rPr>
                <w:rFonts w:ascii="Verdana" w:hAnsi="Verdana" w:cs="Arial"/>
                <w:sz w:val="20"/>
                <w:szCs w:val="20"/>
                <w:lang w:val="en-GB"/>
              </w:rPr>
              <w:t>The use of TRITHOR S around the internal perimeter of a building may result in emission to the adjacent soil around the foundations of the building only, due to the level of containment of the film achieved at construction. Any quantity of permethrin emitted from the TRITHOR S barrier is likely to remain in the immediate proximity of its release point, with any potential impact highly localised to the layer of soil immediately adjacent to the barrier.</w:t>
            </w:r>
          </w:p>
          <w:p w:rsidR="005016BC" w:rsidRPr="005016BC" w:rsidRDefault="005016BC" w:rsidP="005016BC">
            <w:pPr>
              <w:autoSpaceDE w:val="0"/>
              <w:autoSpaceDN w:val="0"/>
              <w:adjustRightInd w:val="0"/>
              <w:jc w:val="both"/>
              <w:rPr>
                <w:rFonts w:ascii="Verdana" w:hAnsi="Verdana" w:cs="Arial"/>
                <w:color w:val="000000"/>
                <w:sz w:val="20"/>
                <w:szCs w:val="20"/>
                <w:lang w:val="en-GB" w:eastAsia="en-US"/>
              </w:rPr>
            </w:pPr>
            <w:r w:rsidRPr="005016BC">
              <w:rPr>
                <w:rFonts w:ascii="Verdana" w:hAnsi="Verdana" w:cs="Arial"/>
                <w:color w:val="000000"/>
                <w:sz w:val="20"/>
                <w:szCs w:val="20"/>
                <w:lang w:val="en-GB" w:eastAsia="en-US"/>
              </w:rPr>
              <w:t>Assuming 100% release to soil over the life span of the barrier (30 years) provides a worst-case assessment where no active substance is lost to other compartments via wash-off.</w:t>
            </w:r>
          </w:p>
          <w:p w:rsidR="005016BC" w:rsidRPr="005016BC" w:rsidRDefault="005016BC" w:rsidP="005016BC">
            <w:pPr>
              <w:jc w:val="both"/>
              <w:rPr>
                <w:rFonts w:ascii="Verdana" w:hAnsi="Verdana" w:cs="Arial"/>
                <w:color w:val="000000"/>
                <w:sz w:val="20"/>
                <w:szCs w:val="20"/>
                <w:lang w:val="en-GB" w:eastAsia="en-US"/>
              </w:rPr>
            </w:pPr>
          </w:p>
          <w:p w:rsidR="005016BC" w:rsidRPr="005016BC" w:rsidRDefault="005016BC" w:rsidP="005016BC">
            <w:pPr>
              <w:jc w:val="both"/>
              <w:rPr>
                <w:rFonts w:ascii="Verdana" w:hAnsi="Verdana" w:cs="Arial"/>
                <w:sz w:val="20"/>
                <w:szCs w:val="20"/>
                <w:lang w:val="en-GB"/>
              </w:rPr>
            </w:pPr>
            <w:r w:rsidRPr="005016BC">
              <w:rPr>
                <w:rFonts w:ascii="Verdana" w:hAnsi="Verdana" w:cs="Arial"/>
                <w:color w:val="000000"/>
                <w:sz w:val="20"/>
                <w:szCs w:val="20"/>
                <w:lang w:val="en-GB" w:eastAsia="en-US"/>
              </w:rPr>
              <w:t xml:space="preserve">As describe previously in the construction step, calculations have been performed based on the dimensions of a typical house defined in the ESD for PT18 (OECD, 2008). </w:t>
            </w:r>
            <w:r w:rsidRPr="005016BC">
              <w:rPr>
                <w:rFonts w:ascii="Verdana" w:hAnsi="Verdana" w:cs="Arial"/>
                <w:sz w:val="20"/>
                <w:szCs w:val="20"/>
                <w:lang w:val="en-GB"/>
              </w:rPr>
              <w:t>TRITHOR S</w:t>
            </w:r>
            <w:r w:rsidRPr="005016BC">
              <w:rPr>
                <w:rFonts w:ascii="Verdana" w:hAnsi="Verdana" w:cs="Arial"/>
                <w:color w:val="000000"/>
                <w:sz w:val="20"/>
                <w:szCs w:val="20"/>
                <w:lang w:val="en-GB" w:eastAsia="en-US"/>
              </w:rPr>
              <w:t xml:space="preserve"> is placed horizontally around the entire internal perimeter, with a strip width of 50 cm. The total area of </w:t>
            </w:r>
            <w:r w:rsidRPr="005016BC">
              <w:rPr>
                <w:rFonts w:ascii="Verdana" w:hAnsi="Verdana" w:cs="Arial"/>
                <w:sz w:val="20"/>
                <w:szCs w:val="20"/>
                <w:lang w:val="en-GB"/>
              </w:rPr>
              <w:t xml:space="preserve">TRITHOR S </w:t>
            </w:r>
            <w:r w:rsidRPr="005016BC">
              <w:rPr>
                <w:rFonts w:ascii="Verdana" w:hAnsi="Verdana" w:cs="Arial"/>
                <w:color w:val="000000"/>
                <w:sz w:val="20"/>
                <w:szCs w:val="20"/>
                <w:lang w:val="en-GB" w:eastAsia="en-US"/>
              </w:rPr>
              <w:t>applied to a single house (</w:t>
            </w:r>
            <w:r w:rsidRPr="005016BC">
              <w:rPr>
                <w:rFonts w:ascii="Verdana" w:hAnsi="Verdana" w:cs="Arial"/>
                <w:i/>
                <w:iCs/>
                <w:color w:val="000000"/>
                <w:sz w:val="20"/>
                <w:szCs w:val="20"/>
                <w:lang w:val="en-GB" w:eastAsia="en-US"/>
              </w:rPr>
              <w:t>AREAbarrier</w:t>
            </w:r>
            <w:r w:rsidRPr="005016BC">
              <w:rPr>
                <w:rFonts w:ascii="Verdana" w:hAnsi="Verdana" w:cs="Arial"/>
                <w:color w:val="000000"/>
                <w:sz w:val="20"/>
                <w:szCs w:val="20"/>
                <w:lang w:val="en-GB" w:eastAsia="en-US"/>
              </w:rPr>
              <w:t>) is 25 m</w:t>
            </w:r>
            <w:r w:rsidRPr="005016BC">
              <w:rPr>
                <w:rFonts w:ascii="Verdana" w:hAnsi="Verdana" w:cs="Arial"/>
                <w:color w:val="000000"/>
                <w:sz w:val="20"/>
                <w:szCs w:val="20"/>
                <w:vertAlign w:val="superscript"/>
                <w:lang w:val="en-GB" w:eastAsia="en-US"/>
              </w:rPr>
              <w:t>2</w:t>
            </w:r>
            <w:r w:rsidRPr="005016BC">
              <w:rPr>
                <w:rFonts w:ascii="Verdana" w:hAnsi="Verdana" w:cs="Arial"/>
                <w:color w:val="000000"/>
                <w:sz w:val="20"/>
                <w:szCs w:val="20"/>
                <w:lang w:val="en-GB" w:eastAsia="en-US"/>
              </w:rPr>
              <w:t xml:space="preserve">. </w:t>
            </w:r>
            <w:r w:rsidRPr="005016BC">
              <w:rPr>
                <w:rFonts w:ascii="Verdana" w:hAnsi="Verdana" w:cs="Arial"/>
                <w:sz w:val="20"/>
                <w:szCs w:val="20"/>
                <w:lang w:val="en-GB"/>
              </w:rPr>
              <w:t>Considering 100% emission over 30 years and a maximum active substance dose rate of 2</w:t>
            </w:r>
            <w:r w:rsidR="00211818">
              <w:rPr>
                <w:rFonts w:ascii="Verdana" w:hAnsi="Verdana" w:cs="Arial"/>
                <w:sz w:val="20"/>
                <w:szCs w:val="20"/>
                <w:lang w:val="en-GB"/>
              </w:rPr>
              <w:t>.15</w:t>
            </w:r>
            <w:r w:rsidRPr="005016BC">
              <w:rPr>
                <w:rFonts w:ascii="Verdana" w:hAnsi="Verdana" w:cs="Arial"/>
                <w:sz w:val="20"/>
                <w:szCs w:val="20"/>
                <w:lang w:val="en-GB"/>
              </w:rPr>
              <w:t xml:space="preserve"> g.m</w:t>
            </w:r>
            <w:r w:rsidRPr="005016BC">
              <w:rPr>
                <w:rFonts w:ascii="Verdana" w:hAnsi="Verdana" w:cs="Arial"/>
                <w:sz w:val="20"/>
                <w:szCs w:val="20"/>
                <w:vertAlign w:val="superscript"/>
                <w:lang w:val="en-GB"/>
              </w:rPr>
              <w:t>-2</w:t>
            </w:r>
            <w:r w:rsidRPr="005016BC">
              <w:rPr>
                <w:rFonts w:ascii="Verdana" w:hAnsi="Verdana" w:cs="Arial"/>
                <w:sz w:val="20"/>
                <w:szCs w:val="20"/>
                <w:lang w:val="en-GB"/>
              </w:rPr>
              <w:t xml:space="preserve"> for TRITHOR S, the cumulative quantity of permethrin released per m</w:t>
            </w:r>
            <w:r w:rsidRPr="005016BC">
              <w:rPr>
                <w:rFonts w:ascii="Verdana" w:hAnsi="Verdana" w:cs="Arial"/>
                <w:sz w:val="20"/>
                <w:szCs w:val="20"/>
                <w:vertAlign w:val="superscript"/>
                <w:lang w:val="en-GB"/>
              </w:rPr>
              <w:t>2</w:t>
            </w:r>
            <w:r w:rsidRPr="005016BC">
              <w:rPr>
                <w:rFonts w:ascii="Verdana" w:hAnsi="Verdana" w:cs="Arial"/>
                <w:sz w:val="20"/>
                <w:szCs w:val="20"/>
                <w:lang w:val="en-GB"/>
              </w:rPr>
              <w:t xml:space="preserve"> over the product lifetime (</w:t>
            </w:r>
            <w:r w:rsidRPr="005016BC">
              <w:rPr>
                <w:rFonts w:ascii="Verdana" w:hAnsi="Verdana" w:cs="Arial"/>
                <w:i/>
                <w:iCs/>
                <w:sz w:val="20"/>
                <w:szCs w:val="20"/>
                <w:lang w:val="en-GB"/>
              </w:rPr>
              <w:t>Qleach</w:t>
            </w:r>
            <w:r w:rsidRPr="005016BC">
              <w:rPr>
                <w:rFonts w:ascii="Verdana" w:hAnsi="Verdana" w:cs="Arial"/>
                <w:sz w:val="20"/>
                <w:szCs w:val="20"/>
                <w:lang w:val="en-GB"/>
              </w:rPr>
              <w:t xml:space="preserve">; </w:t>
            </w:r>
            <w:r w:rsidRPr="005016BC">
              <w:rPr>
                <w:rFonts w:ascii="Verdana" w:hAnsi="Verdana" w:cs="Arial"/>
                <w:sz w:val="20"/>
                <w:szCs w:val="20"/>
                <w:lang w:val="en-GB"/>
              </w:rPr>
              <w:lastRenderedPageBreak/>
              <w:t>mg.m</w:t>
            </w:r>
            <w:r w:rsidRPr="005016BC">
              <w:rPr>
                <w:rFonts w:ascii="Verdana" w:hAnsi="Verdana" w:cs="Arial"/>
                <w:sz w:val="20"/>
                <w:szCs w:val="20"/>
                <w:vertAlign w:val="superscript"/>
                <w:lang w:val="en-GB"/>
              </w:rPr>
              <w:t>-2</w:t>
            </w:r>
            <w:r w:rsidRPr="005016BC">
              <w:rPr>
                <w:rFonts w:ascii="Verdana" w:hAnsi="Verdana" w:cs="Arial"/>
                <w:sz w:val="20"/>
                <w:szCs w:val="20"/>
                <w:lang w:val="en-GB"/>
              </w:rPr>
              <w:t>) can be calculated as follows:</w:t>
            </w:r>
          </w:p>
          <w:p w:rsidR="005016BC" w:rsidRPr="005016BC" w:rsidRDefault="005016BC" w:rsidP="005016BC">
            <w:pPr>
              <w:jc w:val="both"/>
              <w:rPr>
                <w:rFonts w:ascii="Verdana" w:hAnsi="Verdana" w:cs="Arial"/>
                <w:sz w:val="20"/>
                <w:szCs w:val="20"/>
                <w:lang w:val="en-GB"/>
              </w:rPr>
            </w:pPr>
          </w:p>
          <w:p w:rsidR="005016BC" w:rsidRPr="005016BC" w:rsidRDefault="0048200F" w:rsidP="005016BC">
            <w:pPr>
              <w:spacing w:before="60" w:after="255" w:line="255" w:lineRule="exact"/>
              <w:rPr>
                <w:rFonts w:ascii="Verdana" w:hAnsi="Verdana" w:cs="Arial"/>
                <w:color w:val="000000" w:themeColor="text1"/>
                <w:sz w:val="20"/>
                <w:szCs w:val="20"/>
                <w:lang w:val="en-GB" w:eastAsia="de-DE"/>
              </w:rPr>
            </w:pPr>
            <m:oMath>
              <m:sSub>
                <m:sSubPr>
                  <m:ctrlPr>
                    <w:rPr>
                      <w:rFonts w:ascii="Cambria Math" w:eastAsia="Times New Roman" w:hAnsi="Cambria Math" w:cs="Arial"/>
                      <w:i/>
                      <w:color w:val="000000" w:themeColor="text1"/>
                      <w:sz w:val="20"/>
                      <w:szCs w:val="20"/>
                      <w:lang w:val="en-GB" w:eastAsia="de-DE"/>
                    </w:rPr>
                  </m:ctrlPr>
                </m:sSubPr>
                <m:e>
                  <m:r>
                    <w:rPr>
                      <w:rFonts w:ascii="Cambria Math" w:eastAsia="Times New Roman" w:hAnsi="Cambria Math" w:cs="Arial"/>
                      <w:color w:val="000000" w:themeColor="text1"/>
                      <w:sz w:val="20"/>
                      <w:szCs w:val="20"/>
                      <w:lang w:val="en-GB" w:eastAsia="de-DE"/>
                    </w:rPr>
                    <m:t>Q</m:t>
                  </m:r>
                </m:e>
                <m:sub>
                  <m:r>
                    <w:rPr>
                      <w:rFonts w:ascii="Cambria Math" w:eastAsia="Times New Roman" w:hAnsi="Cambria Math" w:cs="Arial"/>
                      <w:color w:val="000000" w:themeColor="text1"/>
                      <w:sz w:val="20"/>
                      <w:szCs w:val="20"/>
                      <w:lang w:val="en-GB" w:eastAsia="de-DE"/>
                    </w:rPr>
                    <m:t>leach,time</m:t>
                  </m:r>
                </m:sub>
              </m:sSub>
              <m:r>
                <w:rPr>
                  <w:rFonts w:ascii="Cambria Math" w:eastAsia="Times New Roman" w:hAnsi="Cambria Math" w:cs="Arial"/>
                  <w:color w:val="000000" w:themeColor="text1"/>
                  <w:sz w:val="20"/>
                  <w:szCs w:val="20"/>
                  <w:lang w:val="en-GB" w:eastAsia="de-DE"/>
                </w:rPr>
                <m:t>=Dose ×1000</m:t>
              </m:r>
            </m:oMath>
            <w:r w:rsidR="005016BC" w:rsidRPr="005016BC">
              <w:rPr>
                <w:rFonts w:ascii="Verdana" w:hAnsi="Verdana" w:cs="Arial"/>
                <w:color w:val="000000" w:themeColor="text1"/>
                <w:sz w:val="20"/>
                <w:szCs w:val="20"/>
                <w:lang w:val="en-GB" w:eastAsia="de-DE"/>
              </w:rPr>
              <w:t xml:space="preserve">   </w:t>
            </w:r>
          </w:p>
          <w:p w:rsidR="005016BC" w:rsidRPr="005016BC" w:rsidRDefault="005016BC" w:rsidP="005016BC">
            <w:pPr>
              <w:jc w:val="both"/>
              <w:rPr>
                <w:rFonts w:ascii="Verdana" w:hAnsi="Verdana" w:cs="Arial"/>
                <w:sz w:val="20"/>
                <w:szCs w:val="20"/>
                <w:lang w:val="en-GB"/>
              </w:rPr>
            </w:pPr>
            <w:r w:rsidRPr="005016BC">
              <w:rPr>
                <w:rFonts w:ascii="Verdana" w:hAnsi="Verdana" w:cs="Arial"/>
                <w:sz w:val="20"/>
                <w:szCs w:val="20"/>
                <w:lang w:val="en-GB"/>
              </w:rPr>
              <w:t>According to ESD PT8, the continuous daily loading rate of permethrin to soil from a single treated house (Esoil,leach; mg.d</w:t>
            </w:r>
            <w:r w:rsidRPr="005016BC">
              <w:rPr>
                <w:rFonts w:ascii="Verdana" w:hAnsi="Verdana" w:cs="Arial"/>
                <w:sz w:val="20"/>
                <w:szCs w:val="20"/>
                <w:vertAlign w:val="superscript"/>
                <w:lang w:val="en-GB"/>
              </w:rPr>
              <w:t>-1</w:t>
            </w:r>
            <w:r w:rsidRPr="005016BC">
              <w:rPr>
                <w:rFonts w:ascii="Verdana" w:hAnsi="Verdana" w:cs="Arial"/>
                <w:sz w:val="20"/>
                <w:szCs w:val="20"/>
                <w:lang w:val="en-GB"/>
              </w:rPr>
              <w:t>) is then calculated as:</w:t>
            </w:r>
          </w:p>
          <w:p w:rsidR="005016BC" w:rsidRPr="005016BC" w:rsidRDefault="005016BC" w:rsidP="005016BC">
            <w:pPr>
              <w:jc w:val="both"/>
              <w:rPr>
                <w:rFonts w:ascii="Verdana" w:hAnsi="Verdana" w:cs="Arial"/>
                <w:sz w:val="20"/>
                <w:szCs w:val="20"/>
                <w:lang w:val="en-GB"/>
              </w:rPr>
            </w:pPr>
          </w:p>
          <w:p w:rsidR="005016BC" w:rsidRPr="005016BC" w:rsidRDefault="0048200F" w:rsidP="005016BC">
            <w:pPr>
              <w:jc w:val="both"/>
              <w:rPr>
                <w:rFonts w:ascii="Verdana" w:hAnsi="Verdana" w:cs="Arial"/>
                <w:color w:val="000000" w:themeColor="text1"/>
                <w:sz w:val="20"/>
                <w:szCs w:val="20"/>
                <w:lang w:val="en-GB"/>
              </w:rPr>
            </w:pPr>
            <m:oMathPara>
              <m:oMathParaPr>
                <m:jc m:val="left"/>
              </m:oMathParaPr>
              <m:oMath>
                <m:sSub>
                  <m:sSubPr>
                    <m:ctrlPr>
                      <w:rPr>
                        <w:rFonts w:ascii="Cambria Math" w:hAnsi="Cambria Math" w:cs="Arial"/>
                        <w:i/>
                        <w:color w:val="000000" w:themeColor="text1"/>
                        <w:sz w:val="20"/>
                        <w:szCs w:val="20"/>
                        <w:lang w:val="en-GB"/>
                      </w:rPr>
                    </m:ctrlPr>
                  </m:sSubPr>
                  <m:e>
                    <m:r>
                      <w:rPr>
                        <w:rFonts w:ascii="Cambria Math" w:hAnsi="Cambria Math" w:cs="Arial"/>
                        <w:color w:val="000000" w:themeColor="text1"/>
                        <w:sz w:val="20"/>
                        <w:szCs w:val="20"/>
                        <w:lang w:val="en-GB"/>
                      </w:rPr>
                      <m:t>E</m:t>
                    </m:r>
                  </m:e>
                  <m:sub>
                    <m:r>
                      <w:rPr>
                        <w:rFonts w:ascii="Cambria Math" w:hAnsi="Cambria Math" w:cs="Arial"/>
                        <w:color w:val="000000" w:themeColor="text1"/>
                        <w:sz w:val="20"/>
                        <w:szCs w:val="20"/>
                        <w:lang w:val="en-GB"/>
                      </w:rPr>
                      <m:t>soil,leach</m:t>
                    </m:r>
                  </m:sub>
                </m:sSub>
                <m:r>
                  <w:rPr>
                    <w:rFonts w:ascii="Cambria Math" w:hAnsi="Cambria Math" w:cs="Arial"/>
                    <w:color w:val="000000" w:themeColor="text1"/>
                    <w:sz w:val="20"/>
                    <w:szCs w:val="20"/>
                    <w:lang w:val="en-GB"/>
                  </w:rPr>
                  <m:t>=</m:t>
                </m:r>
                <m:f>
                  <m:fPr>
                    <m:type m:val="lin"/>
                    <m:ctrlPr>
                      <w:rPr>
                        <w:rFonts w:ascii="Cambria Math" w:hAnsi="Cambria Math" w:cs="Arial"/>
                        <w:i/>
                        <w:color w:val="000000" w:themeColor="text1"/>
                        <w:sz w:val="20"/>
                        <w:szCs w:val="20"/>
                        <w:lang w:val="en-GB"/>
                      </w:rPr>
                    </m:ctrlPr>
                  </m:fPr>
                  <m:num>
                    <m:d>
                      <m:dPr>
                        <m:ctrlPr>
                          <w:rPr>
                            <w:rFonts w:ascii="Cambria Math" w:hAnsi="Cambria Math" w:cs="Arial"/>
                            <w:i/>
                            <w:color w:val="000000" w:themeColor="text1"/>
                            <w:sz w:val="20"/>
                            <w:szCs w:val="20"/>
                            <w:lang w:val="en-GB"/>
                          </w:rPr>
                        </m:ctrlPr>
                      </m:dPr>
                      <m:e>
                        <m:sSub>
                          <m:sSubPr>
                            <m:ctrlPr>
                              <w:rPr>
                                <w:rFonts w:ascii="Cambria Math" w:hAnsi="Cambria Math" w:cs="Arial"/>
                                <w:i/>
                                <w:color w:val="000000" w:themeColor="text1"/>
                                <w:sz w:val="20"/>
                                <w:szCs w:val="20"/>
                                <w:lang w:val="en-GB"/>
                              </w:rPr>
                            </m:ctrlPr>
                          </m:sSubPr>
                          <m:e>
                            <m:r>
                              <w:rPr>
                                <w:rFonts w:ascii="Cambria Math" w:hAnsi="Cambria Math" w:cs="Arial"/>
                                <w:color w:val="000000" w:themeColor="text1"/>
                                <w:sz w:val="20"/>
                                <w:szCs w:val="20"/>
                                <w:lang w:val="en-GB"/>
                              </w:rPr>
                              <m:t>AREA</m:t>
                            </m:r>
                          </m:e>
                          <m:sub>
                            <m:r>
                              <w:rPr>
                                <w:rFonts w:ascii="Cambria Math" w:hAnsi="Cambria Math" w:cs="Arial"/>
                                <w:color w:val="000000" w:themeColor="text1"/>
                                <w:sz w:val="20"/>
                                <w:szCs w:val="20"/>
                                <w:lang w:val="en-GB"/>
                              </w:rPr>
                              <m:t>barrier</m:t>
                            </m:r>
                          </m:sub>
                        </m:sSub>
                        <m:r>
                          <w:rPr>
                            <w:rFonts w:ascii="Cambria Math" w:hAnsi="Cambria Math" w:cs="Arial"/>
                            <w:color w:val="000000" w:themeColor="text1"/>
                            <w:sz w:val="20"/>
                            <w:szCs w:val="20"/>
                            <w:lang w:val="en-GB"/>
                          </w:rPr>
                          <m:t>×</m:t>
                        </m:r>
                        <m:sSub>
                          <m:sSubPr>
                            <m:ctrlPr>
                              <w:rPr>
                                <w:rFonts w:ascii="Cambria Math" w:hAnsi="Cambria Math" w:cs="Arial"/>
                                <w:i/>
                                <w:color w:val="000000" w:themeColor="text1"/>
                                <w:sz w:val="20"/>
                                <w:szCs w:val="20"/>
                                <w:lang w:val="en-GB"/>
                              </w:rPr>
                            </m:ctrlPr>
                          </m:sSubPr>
                          <m:e>
                            <m:r>
                              <w:rPr>
                                <w:rFonts w:ascii="Cambria Math" w:hAnsi="Cambria Math" w:cs="Arial"/>
                                <w:color w:val="000000" w:themeColor="text1"/>
                                <w:sz w:val="20"/>
                                <w:szCs w:val="20"/>
                                <w:lang w:val="en-GB"/>
                              </w:rPr>
                              <m:t>Q</m:t>
                            </m:r>
                          </m:e>
                          <m:sub>
                            <m:r>
                              <w:rPr>
                                <w:rFonts w:ascii="Cambria Math" w:hAnsi="Cambria Math" w:cs="Arial"/>
                                <w:color w:val="000000" w:themeColor="text1"/>
                                <w:sz w:val="20"/>
                                <w:szCs w:val="20"/>
                                <w:lang w:val="en-GB"/>
                              </w:rPr>
                              <m:t>lea</m:t>
                            </m:r>
                            <m:r>
                              <w:rPr>
                                <w:rFonts w:ascii="Cambria Math" w:hAnsi="Cambria Math" w:cs="Arial"/>
                                <w:color w:val="000000" w:themeColor="text1"/>
                                <w:sz w:val="20"/>
                                <w:szCs w:val="20"/>
                                <w:lang w:val="en-GB"/>
                              </w:rPr>
                              <m:t>ch,time</m:t>
                            </m:r>
                          </m:sub>
                        </m:sSub>
                      </m:e>
                    </m:d>
                  </m:num>
                  <m:den>
                    <m:r>
                      <w:rPr>
                        <w:rFonts w:ascii="Cambria Math" w:hAnsi="Cambria Math" w:cs="Arial"/>
                        <w:color w:val="000000" w:themeColor="text1"/>
                        <w:sz w:val="20"/>
                        <w:szCs w:val="20"/>
                        <w:lang w:val="en-GB"/>
                      </w:rPr>
                      <m:t>TIME</m:t>
                    </m:r>
                  </m:den>
                </m:f>
              </m:oMath>
            </m:oMathPara>
          </w:p>
          <w:p w:rsidR="005016BC" w:rsidRPr="005016BC" w:rsidRDefault="005016BC" w:rsidP="005016BC">
            <w:pPr>
              <w:spacing w:before="60" w:after="255" w:line="255" w:lineRule="exact"/>
              <w:rPr>
                <w:rFonts w:ascii="Verdana" w:hAnsi="Verdana" w:cs="Arial"/>
                <w:bCs/>
                <w:sz w:val="20"/>
                <w:lang w:val="en-GB" w:eastAsia="en-US"/>
              </w:rPr>
            </w:pPr>
            <w:r w:rsidRPr="005016BC">
              <w:rPr>
                <w:rFonts w:ascii="Verdana" w:hAnsi="Verdana" w:cs="Arial"/>
                <w:bCs/>
                <w:sz w:val="20"/>
                <w:lang w:val="en-GB" w:eastAsia="en-US"/>
              </w:rPr>
              <w:t>The table below presents input parameters needed to calculate the local emission for the scenario 3</w:t>
            </w:r>
          </w:p>
          <w:tbl>
            <w:tblPr>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5"/>
              <w:gridCol w:w="1274"/>
              <w:gridCol w:w="1417"/>
              <w:gridCol w:w="1276"/>
              <w:gridCol w:w="2553"/>
            </w:tblGrid>
            <w:tr w:rsidR="005016BC" w:rsidRPr="00AA7D96" w:rsidTr="00503A35">
              <w:trPr>
                <w:trHeight w:val="397"/>
              </w:trPr>
              <w:tc>
                <w:tcPr>
                  <w:tcW w:w="5000" w:type="pct"/>
                  <w:gridSpan w:val="5"/>
                  <w:shd w:val="clear" w:color="auto" w:fill="FFFFCC"/>
                  <w:vAlign w:val="center"/>
                </w:tcPr>
                <w:p w:rsidR="005016BC" w:rsidRPr="005016BC" w:rsidRDefault="005016BC" w:rsidP="005016BC">
                  <w:pPr>
                    <w:autoSpaceDE w:val="0"/>
                    <w:autoSpaceDN w:val="0"/>
                    <w:adjustRightInd w:val="0"/>
                    <w:spacing w:after="0" w:line="240" w:lineRule="auto"/>
                    <w:jc w:val="center"/>
                    <w:rPr>
                      <w:rFonts w:ascii="Verdana" w:hAnsi="Verdana" w:cs="Arial"/>
                      <w:b/>
                      <w:color w:val="000000"/>
                      <w:sz w:val="18"/>
                      <w:szCs w:val="18"/>
                      <w:lang w:val="en-GB" w:eastAsia="en-GB"/>
                    </w:rPr>
                  </w:pPr>
                  <w:r w:rsidRPr="005016BC">
                    <w:rPr>
                      <w:rFonts w:ascii="Verdana" w:hAnsi="Verdana" w:cs="Arial"/>
                      <w:b/>
                      <w:color w:val="000000"/>
                      <w:sz w:val="18"/>
                      <w:szCs w:val="18"/>
                      <w:lang w:val="en-GB" w:eastAsia="en-GB"/>
                    </w:rPr>
                    <w:t xml:space="preserve">Input parameters for </w:t>
                  </w:r>
                  <w:r w:rsidRPr="005016BC">
                    <w:rPr>
                      <w:rFonts w:ascii="Verdana" w:hAnsi="Verdana" w:cs="Arial"/>
                      <w:b/>
                      <w:sz w:val="18"/>
                      <w:szCs w:val="18"/>
                      <w:lang w:val="en-GB" w:eastAsia="en-US"/>
                    </w:rPr>
                    <w:t>calculating the local emission in scenario 3</w:t>
                  </w:r>
                </w:p>
              </w:tc>
            </w:tr>
            <w:tr w:rsidR="005016BC" w:rsidRPr="005016BC" w:rsidTr="00503A35">
              <w:trPr>
                <w:trHeight w:val="397"/>
              </w:trPr>
              <w:tc>
                <w:tcPr>
                  <w:tcW w:w="1526" w:type="pct"/>
                  <w:shd w:val="clear" w:color="auto" w:fill="D9D9D9" w:themeFill="background1" w:themeFillShade="D9"/>
                  <w:vAlign w:val="center"/>
                </w:tcPr>
                <w:p w:rsidR="005016BC" w:rsidRPr="005016BC" w:rsidRDefault="005016BC" w:rsidP="005016BC">
                  <w:pPr>
                    <w:autoSpaceDE w:val="0"/>
                    <w:autoSpaceDN w:val="0"/>
                    <w:adjustRightInd w:val="0"/>
                    <w:spacing w:after="0" w:line="240" w:lineRule="auto"/>
                    <w:jc w:val="center"/>
                    <w:rPr>
                      <w:rFonts w:ascii="Verdana" w:hAnsi="Verdana" w:cs="Arial"/>
                      <w:b/>
                      <w:sz w:val="18"/>
                      <w:szCs w:val="18"/>
                      <w:lang w:val="en-GB" w:eastAsia="en-GB"/>
                    </w:rPr>
                  </w:pPr>
                  <w:r w:rsidRPr="005016BC">
                    <w:rPr>
                      <w:rFonts w:ascii="Verdana" w:hAnsi="Verdana" w:cs="Arial"/>
                      <w:b/>
                      <w:bCs/>
                      <w:sz w:val="18"/>
                      <w:szCs w:val="18"/>
                      <w:lang w:val="en-GB" w:eastAsia="en-GB"/>
                    </w:rPr>
                    <w:t>Parameter</w:t>
                  </w:r>
                </w:p>
              </w:tc>
              <w:tc>
                <w:tcPr>
                  <w:tcW w:w="679" w:type="pct"/>
                  <w:shd w:val="clear" w:color="auto" w:fill="D9D9D9" w:themeFill="background1" w:themeFillShade="D9"/>
                  <w:vAlign w:val="center"/>
                </w:tcPr>
                <w:p w:rsidR="005016BC" w:rsidRPr="005016BC" w:rsidRDefault="005016BC" w:rsidP="005016BC">
                  <w:pPr>
                    <w:autoSpaceDE w:val="0"/>
                    <w:autoSpaceDN w:val="0"/>
                    <w:adjustRightInd w:val="0"/>
                    <w:spacing w:after="0" w:line="240" w:lineRule="auto"/>
                    <w:jc w:val="center"/>
                    <w:rPr>
                      <w:rFonts w:ascii="Verdana" w:hAnsi="Verdana" w:cs="Arial"/>
                      <w:b/>
                      <w:sz w:val="18"/>
                      <w:szCs w:val="18"/>
                      <w:lang w:val="en-GB" w:eastAsia="en-GB"/>
                    </w:rPr>
                  </w:pPr>
                  <w:r w:rsidRPr="005016BC">
                    <w:rPr>
                      <w:rFonts w:ascii="Verdana" w:hAnsi="Verdana" w:cs="Arial"/>
                      <w:b/>
                      <w:sz w:val="18"/>
                      <w:szCs w:val="18"/>
                      <w:lang w:val="en-GB" w:eastAsia="en-GB"/>
                    </w:rPr>
                    <w:t>Symbol</w:t>
                  </w:r>
                </w:p>
              </w:tc>
              <w:tc>
                <w:tcPr>
                  <w:tcW w:w="755" w:type="pct"/>
                  <w:shd w:val="clear" w:color="auto" w:fill="D9D9D9" w:themeFill="background1" w:themeFillShade="D9"/>
                  <w:vAlign w:val="center"/>
                </w:tcPr>
                <w:p w:rsidR="005016BC" w:rsidRPr="005016BC" w:rsidRDefault="005016BC" w:rsidP="005016BC">
                  <w:pPr>
                    <w:autoSpaceDE w:val="0"/>
                    <w:autoSpaceDN w:val="0"/>
                    <w:adjustRightInd w:val="0"/>
                    <w:spacing w:after="0" w:line="240" w:lineRule="auto"/>
                    <w:jc w:val="center"/>
                    <w:rPr>
                      <w:rFonts w:ascii="Verdana" w:hAnsi="Verdana" w:cs="Arial"/>
                      <w:b/>
                      <w:bCs/>
                      <w:sz w:val="18"/>
                      <w:szCs w:val="18"/>
                      <w:lang w:val="en-GB" w:eastAsia="en-GB"/>
                    </w:rPr>
                  </w:pPr>
                  <w:r w:rsidRPr="005016BC">
                    <w:rPr>
                      <w:rFonts w:ascii="Verdana" w:hAnsi="Verdana" w:cs="Arial"/>
                      <w:b/>
                      <w:bCs/>
                      <w:sz w:val="18"/>
                      <w:szCs w:val="18"/>
                      <w:lang w:val="en-GB" w:eastAsia="en-GB"/>
                    </w:rPr>
                    <w:t>Value</w:t>
                  </w:r>
                </w:p>
              </w:tc>
              <w:tc>
                <w:tcPr>
                  <w:tcW w:w="680" w:type="pct"/>
                  <w:shd w:val="clear" w:color="auto" w:fill="D9D9D9" w:themeFill="background1" w:themeFillShade="D9"/>
                  <w:vAlign w:val="center"/>
                </w:tcPr>
                <w:p w:rsidR="005016BC" w:rsidRPr="005016BC" w:rsidRDefault="005016BC" w:rsidP="005016BC">
                  <w:pPr>
                    <w:autoSpaceDE w:val="0"/>
                    <w:autoSpaceDN w:val="0"/>
                    <w:adjustRightInd w:val="0"/>
                    <w:spacing w:after="0" w:line="240" w:lineRule="auto"/>
                    <w:jc w:val="center"/>
                    <w:rPr>
                      <w:rFonts w:ascii="Verdana" w:hAnsi="Verdana" w:cs="Arial"/>
                      <w:b/>
                      <w:bCs/>
                      <w:sz w:val="18"/>
                      <w:szCs w:val="18"/>
                      <w:lang w:val="en-GB" w:eastAsia="en-GB"/>
                    </w:rPr>
                  </w:pPr>
                  <w:r w:rsidRPr="005016BC">
                    <w:rPr>
                      <w:rFonts w:ascii="Verdana" w:hAnsi="Verdana" w:cs="Arial"/>
                      <w:b/>
                      <w:bCs/>
                      <w:sz w:val="18"/>
                      <w:szCs w:val="18"/>
                      <w:lang w:val="en-GB" w:eastAsia="en-GB"/>
                    </w:rPr>
                    <w:t>Unit</w:t>
                  </w:r>
                </w:p>
              </w:tc>
              <w:tc>
                <w:tcPr>
                  <w:tcW w:w="1360" w:type="pct"/>
                  <w:shd w:val="clear" w:color="auto" w:fill="D9D9D9" w:themeFill="background1" w:themeFillShade="D9"/>
                  <w:vAlign w:val="center"/>
                </w:tcPr>
                <w:p w:rsidR="005016BC" w:rsidRPr="005016BC" w:rsidRDefault="005016BC" w:rsidP="005016BC">
                  <w:pPr>
                    <w:autoSpaceDE w:val="0"/>
                    <w:autoSpaceDN w:val="0"/>
                    <w:adjustRightInd w:val="0"/>
                    <w:spacing w:after="0" w:line="240" w:lineRule="auto"/>
                    <w:jc w:val="center"/>
                    <w:rPr>
                      <w:rFonts w:ascii="Verdana" w:hAnsi="Verdana" w:cs="Arial"/>
                      <w:b/>
                      <w:bCs/>
                      <w:sz w:val="18"/>
                      <w:szCs w:val="18"/>
                      <w:lang w:val="en-GB" w:eastAsia="en-GB"/>
                    </w:rPr>
                  </w:pPr>
                  <w:r w:rsidRPr="005016BC">
                    <w:rPr>
                      <w:rFonts w:ascii="Verdana" w:hAnsi="Verdana" w:cs="Arial"/>
                      <w:b/>
                      <w:bCs/>
                      <w:sz w:val="18"/>
                      <w:szCs w:val="18"/>
                      <w:lang w:val="en-GB" w:eastAsia="en-GB"/>
                    </w:rPr>
                    <w:t>Remarks</w:t>
                  </w:r>
                </w:p>
              </w:tc>
            </w:tr>
            <w:tr w:rsidR="005016BC" w:rsidRPr="00AA7D96" w:rsidTr="00503A35">
              <w:trPr>
                <w:trHeight w:val="503"/>
              </w:trPr>
              <w:tc>
                <w:tcPr>
                  <w:tcW w:w="5000" w:type="pct"/>
                  <w:gridSpan w:val="5"/>
                  <w:shd w:val="clear" w:color="auto" w:fill="D99594" w:themeFill="accent2" w:themeFillTint="99"/>
                  <w:vAlign w:val="center"/>
                </w:tcPr>
                <w:p w:rsidR="005016BC" w:rsidRPr="005016BC" w:rsidRDefault="005016BC" w:rsidP="005016BC">
                  <w:pPr>
                    <w:spacing w:before="60" w:after="0"/>
                    <w:jc w:val="both"/>
                    <w:rPr>
                      <w:rFonts w:ascii="Verdana" w:hAnsi="Verdana" w:cs="Arial"/>
                      <w:b/>
                      <w:sz w:val="18"/>
                      <w:szCs w:val="18"/>
                      <w:lang w:val="en-GB" w:eastAsia="en-US"/>
                    </w:rPr>
                  </w:pPr>
                  <w:r w:rsidRPr="005016BC">
                    <w:rPr>
                      <w:rFonts w:ascii="Verdana" w:hAnsi="Verdana" w:cs="Arial"/>
                      <w:b/>
                      <w:sz w:val="18"/>
                      <w:szCs w:val="18"/>
                      <w:lang w:val="en-GB" w:eastAsia="en-US"/>
                    </w:rPr>
                    <w:t>Scenario 3: Emission during the service life of the product in rural and urban area</w:t>
                  </w:r>
                </w:p>
              </w:tc>
            </w:tr>
            <w:tr w:rsidR="005016BC" w:rsidRPr="005016BC" w:rsidTr="00503A35">
              <w:trPr>
                <w:trHeight w:val="340"/>
              </w:trPr>
              <w:tc>
                <w:tcPr>
                  <w:tcW w:w="5000" w:type="pct"/>
                  <w:gridSpan w:val="5"/>
                  <w:shd w:val="clear" w:color="auto" w:fill="D9D9D9" w:themeFill="background1" w:themeFillShade="D9"/>
                  <w:vAlign w:val="center"/>
                </w:tcPr>
                <w:p w:rsidR="005016BC" w:rsidRPr="005016BC" w:rsidRDefault="005016BC" w:rsidP="005016BC">
                  <w:pPr>
                    <w:autoSpaceDE w:val="0"/>
                    <w:autoSpaceDN w:val="0"/>
                    <w:adjustRightInd w:val="0"/>
                    <w:spacing w:after="0" w:line="240" w:lineRule="auto"/>
                    <w:rPr>
                      <w:rFonts w:ascii="Verdana" w:hAnsi="Verdana" w:cs="Arial"/>
                      <w:b/>
                      <w:sz w:val="18"/>
                      <w:szCs w:val="18"/>
                      <w:lang w:val="en-GB" w:eastAsia="en-US"/>
                    </w:rPr>
                  </w:pPr>
                  <w:r w:rsidRPr="005016BC">
                    <w:rPr>
                      <w:rFonts w:ascii="Verdana" w:eastAsia="Arial" w:hAnsi="Verdana" w:cs="Arial"/>
                      <w:b/>
                      <w:bCs/>
                      <w:color w:val="000000"/>
                      <w:sz w:val="18"/>
                      <w:szCs w:val="18"/>
                      <w:shd w:val="clear" w:color="auto" w:fill="FFFFFF"/>
                      <w:lang w:val="en-GB" w:eastAsia="en-GB" w:bidi="en-GB"/>
                    </w:rPr>
                    <w:t>INPUTS</w:t>
                  </w:r>
                </w:p>
              </w:tc>
            </w:tr>
            <w:tr w:rsidR="005016BC" w:rsidRPr="005016BC" w:rsidTr="00503A35">
              <w:trPr>
                <w:trHeight w:val="487"/>
              </w:trPr>
              <w:tc>
                <w:tcPr>
                  <w:tcW w:w="1526" w:type="pct"/>
                  <w:shd w:val="clear" w:color="auto" w:fill="FFFFFF"/>
                  <w:vAlign w:val="center"/>
                </w:tcPr>
                <w:p w:rsidR="005016BC" w:rsidRPr="005016BC" w:rsidRDefault="005016BC" w:rsidP="005016BC">
                  <w:pPr>
                    <w:widowControl w:val="0"/>
                    <w:spacing w:after="0" w:line="240" w:lineRule="auto"/>
                    <w:rPr>
                      <w:rFonts w:ascii="Verdana" w:eastAsia="Arial" w:hAnsi="Verdana" w:cs="Arial"/>
                      <w:b/>
                      <w:sz w:val="18"/>
                      <w:szCs w:val="18"/>
                      <w:lang w:val="en-GB" w:eastAsia="en-US"/>
                    </w:rPr>
                  </w:pPr>
                  <w:r w:rsidRPr="005016BC">
                    <w:rPr>
                      <w:rFonts w:ascii="Verdana" w:eastAsia="Arial" w:hAnsi="Verdana" w:cs="Arial"/>
                      <w:bCs/>
                      <w:color w:val="000000"/>
                      <w:sz w:val="18"/>
                      <w:szCs w:val="18"/>
                      <w:shd w:val="clear" w:color="auto" w:fill="FFFFFF"/>
                      <w:lang w:val="en-GB" w:eastAsia="en-GB" w:bidi="en-GB"/>
                    </w:rPr>
                    <w:t>Length of the house</w:t>
                  </w:r>
                </w:p>
              </w:tc>
              <w:tc>
                <w:tcPr>
                  <w:tcW w:w="679" w:type="pct"/>
                  <w:shd w:val="clear" w:color="auto" w:fill="FFFFFF"/>
                  <w:vAlign w:val="center"/>
                </w:tcPr>
                <w:p w:rsidR="005016BC" w:rsidRPr="005016BC" w:rsidRDefault="005016BC" w:rsidP="005016BC">
                  <w:pPr>
                    <w:widowControl w:val="0"/>
                    <w:spacing w:after="0" w:line="240" w:lineRule="auto"/>
                    <w:rPr>
                      <w:rFonts w:ascii="Verdana" w:eastAsia="Arial" w:hAnsi="Verdana" w:cs="Arial"/>
                      <w:b/>
                      <w:sz w:val="18"/>
                      <w:szCs w:val="18"/>
                      <w:lang w:val="en-GB" w:eastAsia="en-US"/>
                    </w:rPr>
                  </w:pPr>
                  <w:r w:rsidRPr="005016BC">
                    <w:rPr>
                      <w:rFonts w:ascii="Verdana" w:eastAsia="Arial" w:hAnsi="Verdana" w:cs="Arial"/>
                      <w:bCs/>
                      <w:color w:val="000000"/>
                      <w:sz w:val="18"/>
                      <w:szCs w:val="18"/>
                      <w:shd w:val="clear" w:color="auto" w:fill="FFFFFF"/>
                      <w:lang w:val="en-GB" w:eastAsia="en-GB" w:bidi="en-GB"/>
                    </w:rPr>
                    <w:t>L</w:t>
                  </w:r>
                  <w:r w:rsidRPr="005016BC">
                    <w:rPr>
                      <w:rFonts w:ascii="Verdana" w:eastAsia="Arial" w:hAnsi="Verdana" w:cs="Arial"/>
                      <w:bCs/>
                      <w:color w:val="000000"/>
                      <w:sz w:val="18"/>
                      <w:szCs w:val="18"/>
                      <w:shd w:val="clear" w:color="auto" w:fill="FFFFFF"/>
                      <w:vertAlign w:val="subscript"/>
                      <w:lang w:val="en-GB" w:eastAsia="en-GB" w:bidi="en-GB"/>
                    </w:rPr>
                    <w:t>house</w:t>
                  </w:r>
                </w:p>
              </w:tc>
              <w:tc>
                <w:tcPr>
                  <w:tcW w:w="755" w:type="pct"/>
                  <w:shd w:val="clear" w:color="auto" w:fill="FFFFFF"/>
                  <w:vAlign w:val="center"/>
                </w:tcPr>
                <w:p w:rsidR="005016BC" w:rsidRPr="005016BC" w:rsidRDefault="005016BC" w:rsidP="005016BC">
                  <w:pPr>
                    <w:widowControl w:val="0"/>
                    <w:spacing w:after="0" w:line="240" w:lineRule="auto"/>
                    <w:jc w:val="center"/>
                    <w:rPr>
                      <w:rFonts w:ascii="Verdana" w:eastAsia="Arial" w:hAnsi="Verdana" w:cs="Arial"/>
                      <w:bCs/>
                      <w:color w:val="76923C" w:themeColor="accent3" w:themeShade="BF"/>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17.5</w:t>
                  </w:r>
                </w:p>
              </w:tc>
              <w:tc>
                <w:tcPr>
                  <w:tcW w:w="680" w:type="pct"/>
                  <w:shd w:val="clear" w:color="auto" w:fill="FFFFFF"/>
                  <w:vAlign w:val="center"/>
                </w:tcPr>
                <w:p w:rsidR="005016BC" w:rsidRPr="005016BC" w:rsidRDefault="005016BC" w:rsidP="005016BC">
                  <w:pPr>
                    <w:widowControl w:val="0"/>
                    <w:spacing w:after="0" w:line="240" w:lineRule="auto"/>
                    <w:jc w:val="center"/>
                    <w:rPr>
                      <w:rFonts w:ascii="Verdana" w:eastAsia="Arial" w:hAnsi="Verdana" w:cs="Arial"/>
                      <w:b/>
                      <w:sz w:val="18"/>
                      <w:szCs w:val="18"/>
                      <w:lang w:val="en-GB" w:eastAsia="en-US"/>
                    </w:rPr>
                  </w:pPr>
                  <w:r w:rsidRPr="005016BC">
                    <w:rPr>
                      <w:rFonts w:ascii="Verdana" w:eastAsia="Arial" w:hAnsi="Verdana" w:cs="Arial"/>
                      <w:bCs/>
                      <w:color w:val="000000"/>
                      <w:sz w:val="18"/>
                      <w:szCs w:val="18"/>
                      <w:shd w:val="clear" w:color="auto" w:fill="FFFFFF"/>
                      <w:lang w:val="en-GB" w:eastAsia="en-GB" w:bidi="en-GB"/>
                    </w:rPr>
                    <w:t>[m]</w:t>
                  </w:r>
                </w:p>
              </w:tc>
              <w:tc>
                <w:tcPr>
                  <w:tcW w:w="1360" w:type="pct"/>
                  <w:shd w:val="clear" w:color="auto" w:fill="FFFFFF"/>
                  <w:vAlign w:val="center"/>
                </w:tcPr>
                <w:p w:rsidR="005016BC" w:rsidRPr="005016BC" w:rsidRDefault="005016BC" w:rsidP="005016BC">
                  <w:pPr>
                    <w:widowControl w:val="0"/>
                    <w:spacing w:after="0" w:line="240" w:lineRule="auto"/>
                    <w:jc w:val="center"/>
                    <w:rPr>
                      <w:rFonts w:ascii="Verdana" w:eastAsia="Arial" w:hAnsi="Verdana" w:cs="Arial"/>
                      <w:sz w:val="18"/>
                      <w:szCs w:val="18"/>
                      <w:lang w:val="en-GB" w:eastAsia="en-US"/>
                    </w:rPr>
                  </w:pPr>
                  <w:r w:rsidRPr="005016BC">
                    <w:rPr>
                      <w:rFonts w:ascii="Verdana" w:eastAsia="Arial" w:hAnsi="Verdana" w:cs="Arial"/>
                      <w:sz w:val="18"/>
                      <w:szCs w:val="18"/>
                      <w:lang w:val="en-GB" w:eastAsia="en-US"/>
                    </w:rPr>
                    <w:t>Default value - ESD PT18</w:t>
                  </w:r>
                </w:p>
              </w:tc>
            </w:tr>
            <w:tr w:rsidR="005016BC" w:rsidRPr="005016BC" w:rsidTr="00503A35">
              <w:trPr>
                <w:trHeight w:val="409"/>
              </w:trPr>
              <w:tc>
                <w:tcPr>
                  <w:tcW w:w="1526" w:type="pct"/>
                  <w:shd w:val="clear" w:color="auto" w:fill="FFFFFF"/>
                  <w:vAlign w:val="center"/>
                </w:tcPr>
                <w:p w:rsidR="005016BC" w:rsidRPr="005016BC" w:rsidRDefault="005016BC" w:rsidP="005016BC">
                  <w:pPr>
                    <w:widowControl w:val="0"/>
                    <w:spacing w:after="0" w:line="240" w:lineRule="auto"/>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Width of the house</w:t>
                  </w:r>
                </w:p>
              </w:tc>
              <w:tc>
                <w:tcPr>
                  <w:tcW w:w="679" w:type="pct"/>
                  <w:shd w:val="clear" w:color="auto" w:fill="FFFFFF"/>
                  <w:vAlign w:val="center"/>
                </w:tcPr>
                <w:p w:rsidR="005016BC" w:rsidRPr="005016BC" w:rsidRDefault="005016BC" w:rsidP="005016BC">
                  <w:pPr>
                    <w:widowControl w:val="0"/>
                    <w:spacing w:after="0" w:line="240" w:lineRule="auto"/>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W</w:t>
                  </w:r>
                  <w:r w:rsidRPr="005016BC">
                    <w:rPr>
                      <w:rFonts w:ascii="Verdana" w:eastAsia="Arial" w:hAnsi="Verdana" w:cs="Arial"/>
                      <w:bCs/>
                      <w:color w:val="000000"/>
                      <w:sz w:val="18"/>
                      <w:szCs w:val="18"/>
                      <w:shd w:val="clear" w:color="auto" w:fill="FFFFFF"/>
                      <w:vertAlign w:val="subscript"/>
                      <w:lang w:val="en-GB" w:eastAsia="en-GB" w:bidi="en-GB"/>
                    </w:rPr>
                    <w:t>house</w:t>
                  </w:r>
                </w:p>
              </w:tc>
              <w:tc>
                <w:tcPr>
                  <w:tcW w:w="755" w:type="pct"/>
                  <w:shd w:val="clear" w:color="auto" w:fill="FFFFFF"/>
                  <w:vAlign w:val="center"/>
                </w:tcPr>
                <w:p w:rsidR="005016BC" w:rsidRPr="005016BC" w:rsidRDefault="005016BC" w:rsidP="005016BC">
                  <w:pPr>
                    <w:widowControl w:val="0"/>
                    <w:spacing w:after="0" w:line="240" w:lineRule="auto"/>
                    <w:jc w:val="center"/>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7.5</w:t>
                  </w:r>
                </w:p>
              </w:tc>
              <w:tc>
                <w:tcPr>
                  <w:tcW w:w="680" w:type="pct"/>
                  <w:shd w:val="clear" w:color="auto" w:fill="FFFFFF"/>
                  <w:vAlign w:val="center"/>
                </w:tcPr>
                <w:p w:rsidR="005016BC" w:rsidRPr="005016BC" w:rsidRDefault="005016BC" w:rsidP="005016BC">
                  <w:pPr>
                    <w:widowControl w:val="0"/>
                    <w:spacing w:after="0" w:line="240" w:lineRule="auto"/>
                    <w:jc w:val="center"/>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[m]</w:t>
                  </w:r>
                </w:p>
              </w:tc>
              <w:tc>
                <w:tcPr>
                  <w:tcW w:w="1360" w:type="pct"/>
                  <w:shd w:val="clear" w:color="auto" w:fill="FFFFFF"/>
                  <w:vAlign w:val="center"/>
                </w:tcPr>
                <w:p w:rsidR="005016BC" w:rsidRPr="005016BC" w:rsidRDefault="005016BC" w:rsidP="005016BC">
                  <w:pPr>
                    <w:widowControl w:val="0"/>
                    <w:spacing w:after="0" w:line="240" w:lineRule="auto"/>
                    <w:jc w:val="center"/>
                    <w:rPr>
                      <w:rFonts w:ascii="Verdana" w:eastAsia="Arial" w:hAnsi="Verdana" w:cs="Arial"/>
                      <w:sz w:val="18"/>
                      <w:szCs w:val="18"/>
                      <w:lang w:val="en-GB" w:eastAsia="en-US"/>
                    </w:rPr>
                  </w:pPr>
                  <w:r w:rsidRPr="005016BC">
                    <w:rPr>
                      <w:rFonts w:ascii="Verdana" w:eastAsia="Arial" w:hAnsi="Verdana" w:cs="Arial"/>
                      <w:sz w:val="18"/>
                      <w:szCs w:val="18"/>
                      <w:lang w:val="en-GB" w:eastAsia="en-US"/>
                    </w:rPr>
                    <w:t>Default value - ESD PT18</w:t>
                  </w:r>
                </w:p>
              </w:tc>
            </w:tr>
            <w:tr w:rsidR="005016BC" w:rsidRPr="005016BC" w:rsidTr="00503A35">
              <w:trPr>
                <w:trHeight w:val="624"/>
              </w:trPr>
              <w:tc>
                <w:tcPr>
                  <w:tcW w:w="1526" w:type="pct"/>
                  <w:shd w:val="clear" w:color="auto" w:fill="FFFFFF"/>
                  <w:vAlign w:val="center"/>
                </w:tcPr>
                <w:p w:rsidR="005016BC" w:rsidRPr="005016BC" w:rsidRDefault="005016BC" w:rsidP="005016BC">
                  <w:pPr>
                    <w:spacing w:after="0" w:line="260" w:lineRule="atLeast"/>
                    <w:rPr>
                      <w:rFonts w:ascii="Verdana" w:hAnsi="Verdana" w:cs="Arial"/>
                      <w:sz w:val="18"/>
                      <w:szCs w:val="18"/>
                      <w:lang w:val="en-GB"/>
                    </w:rPr>
                  </w:pPr>
                  <w:r w:rsidRPr="005016BC">
                    <w:rPr>
                      <w:rFonts w:ascii="Verdana" w:hAnsi="Verdana" w:cs="Arial"/>
                      <w:sz w:val="18"/>
                      <w:szCs w:val="18"/>
                      <w:lang w:val="en-GB"/>
                    </w:rPr>
                    <w:t>Quantity of permethrin in the product applied</w:t>
                  </w:r>
                </w:p>
              </w:tc>
              <w:tc>
                <w:tcPr>
                  <w:tcW w:w="679" w:type="pct"/>
                  <w:shd w:val="clear" w:color="auto" w:fill="FFFFFF"/>
                  <w:vAlign w:val="center"/>
                </w:tcPr>
                <w:p w:rsidR="005016BC" w:rsidRPr="005016BC" w:rsidRDefault="005016BC" w:rsidP="005016BC">
                  <w:pPr>
                    <w:widowControl w:val="0"/>
                    <w:spacing w:after="0" w:line="240" w:lineRule="auto"/>
                    <w:rPr>
                      <w:rFonts w:ascii="Verdana" w:eastAsia="Arial" w:hAnsi="Verdana" w:cs="Arial"/>
                      <w:b/>
                      <w:sz w:val="18"/>
                      <w:szCs w:val="18"/>
                      <w:lang w:val="en-GB" w:eastAsia="en-US"/>
                    </w:rPr>
                  </w:pPr>
                  <w:r w:rsidRPr="005016BC">
                    <w:rPr>
                      <w:rFonts w:ascii="Verdana" w:eastAsia="Arial" w:hAnsi="Verdana" w:cs="Arial"/>
                      <w:bCs/>
                      <w:color w:val="000000"/>
                      <w:sz w:val="18"/>
                      <w:szCs w:val="18"/>
                      <w:shd w:val="clear" w:color="auto" w:fill="FFFFFF"/>
                      <w:lang w:val="en-GB" w:eastAsia="en-GB" w:bidi="en-GB"/>
                    </w:rPr>
                    <w:t>Dose</w:t>
                  </w:r>
                </w:p>
              </w:tc>
              <w:tc>
                <w:tcPr>
                  <w:tcW w:w="755" w:type="pct"/>
                  <w:shd w:val="clear" w:color="auto" w:fill="FFFFFF"/>
                  <w:vAlign w:val="center"/>
                </w:tcPr>
                <w:p w:rsidR="005016BC" w:rsidRPr="005016BC" w:rsidRDefault="005016BC" w:rsidP="005016BC">
                  <w:pPr>
                    <w:widowControl w:val="0"/>
                    <w:spacing w:after="0" w:line="240" w:lineRule="auto"/>
                    <w:jc w:val="center"/>
                    <w:rPr>
                      <w:rFonts w:ascii="Verdana" w:eastAsia="Arial" w:hAnsi="Verdana" w:cs="Arial"/>
                      <w:color w:val="000000"/>
                      <w:sz w:val="18"/>
                      <w:szCs w:val="18"/>
                      <w:lang w:val="en-GB" w:eastAsia="en-US"/>
                    </w:rPr>
                  </w:pPr>
                  <w:r w:rsidRPr="005016BC">
                    <w:rPr>
                      <w:rFonts w:ascii="Verdana" w:eastAsia="Arial" w:hAnsi="Verdana" w:cs="Arial"/>
                      <w:color w:val="000000"/>
                      <w:sz w:val="18"/>
                      <w:szCs w:val="18"/>
                      <w:lang w:val="en-GB" w:eastAsia="en-GB"/>
                    </w:rPr>
                    <w:t>2</w:t>
                  </w:r>
                  <w:r w:rsidR="00211818">
                    <w:rPr>
                      <w:rFonts w:ascii="Verdana" w:eastAsia="Arial" w:hAnsi="Verdana" w:cs="Arial"/>
                      <w:color w:val="000000"/>
                      <w:sz w:val="18"/>
                      <w:szCs w:val="18"/>
                      <w:lang w:val="en-GB" w:eastAsia="en-GB"/>
                    </w:rPr>
                    <w:t>.15</w:t>
                  </w:r>
                </w:p>
              </w:tc>
              <w:tc>
                <w:tcPr>
                  <w:tcW w:w="680" w:type="pct"/>
                  <w:shd w:val="clear" w:color="auto" w:fill="FFFFFF"/>
                  <w:vAlign w:val="center"/>
                </w:tcPr>
                <w:p w:rsidR="005016BC" w:rsidRPr="005016BC" w:rsidRDefault="005016BC" w:rsidP="005016BC">
                  <w:pPr>
                    <w:widowControl w:val="0"/>
                    <w:spacing w:after="0" w:line="240" w:lineRule="auto"/>
                    <w:jc w:val="center"/>
                    <w:rPr>
                      <w:rFonts w:ascii="Verdana" w:eastAsia="Arial" w:hAnsi="Verdana" w:cs="Arial"/>
                      <w:b/>
                      <w:sz w:val="18"/>
                      <w:szCs w:val="18"/>
                      <w:lang w:val="en-GB" w:eastAsia="en-US"/>
                    </w:rPr>
                  </w:pPr>
                  <w:r w:rsidRPr="005016BC">
                    <w:rPr>
                      <w:rFonts w:ascii="Verdana" w:eastAsia="Arial" w:hAnsi="Verdana" w:cs="Arial"/>
                      <w:color w:val="000000"/>
                      <w:sz w:val="18"/>
                      <w:szCs w:val="18"/>
                      <w:lang w:val="en-GB" w:eastAsia="en-US"/>
                    </w:rPr>
                    <w:t>[g.m</w:t>
                  </w:r>
                  <w:r w:rsidRPr="005016BC">
                    <w:rPr>
                      <w:rFonts w:ascii="Verdana" w:eastAsia="Arial" w:hAnsi="Verdana" w:cs="Arial"/>
                      <w:color w:val="000000"/>
                      <w:sz w:val="18"/>
                      <w:szCs w:val="18"/>
                      <w:vertAlign w:val="superscript"/>
                      <w:lang w:val="en-GB" w:eastAsia="en-US"/>
                    </w:rPr>
                    <w:t>-2</w:t>
                  </w:r>
                  <w:r w:rsidRPr="005016BC">
                    <w:rPr>
                      <w:rFonts w:ascii="Verdana" w:eastAsia="Arial" w:hAnsi="Verdana" w:cs="Arial"/>
                      <w:color w:val="000000"/>
                      <w:sz w:val="18"/>
                      <w:szCs w:val="18"/>
                      <w:lang w:val="en-GB" w:eastAsia="en-US"/>
                    </w:rPr>
                    <w:t>]</w:t>
                  </w:r>
                </w:p>
              </w:tc>
              <w:tc>
                <w:tcPr>
                  <w:tcW w:w="1360" w:type="pct"/>
                  <w:shd w:val="clear" w:color="auto" w:fill="FFFFFF"/>
                  <w:vAlign w:val="center"/>
                </w:tcPr>
                <w:p w:rsidR="005016BC" w:rsidRPr="005016BC" w:rsidRDefault="005016BC" w:rsidP="005016BC">
                  <w:pPr>
                    <w:widowControl w:val="0"/>
                    <w:spacing w:after="0" w:line="240" w:lineRule="auto"/>
                    <w:jc w:val="center"/>
                    <w:rPr>
                      <w:rFonts w:ascii="Verdana" w:eastAsia="Arial" w:hAnsi="Verdana" w:cs="Arial"/>
                      <w:sz w:val="18"/>
                      <w:szCs w:val="18"/>
                      <w:lang w:val="en-GB" w:eastAsia="en-US"/>
                    </w:rPr>
                  </w:pPr>
                  <w:r w:rsidRPr="005016BC">
                    <w:rPr>
                      <w:rFonts w:ascii="Verdana" w:eastAsia="Arial" w:hAnsi="Verdana" w:cs="Arial"/>
                      <w:sz w:val="18"/>
                      <w:szCs w:val="18"/>
                      <w:lang w:val="en-GB" w:eastAsia="en-US"/>
                    </w:rPr>
                    <w:t>-</w:t>
                  </w:r>
                </w:p>
              </w:tc>
            </w:tr>
            <w:tr w:rsidR="005016BC" w:rsidRPr="005016BC" w:rsidTr="00503A35">
              <w:trPr>
                <w:trHeight w:val="340"/>
              </w:trPr>
              <w:tc>
                <w:tcPr>
                  <w:tcW w:w="1526" w:type="pct"/>
                  <w:shd w:val="clear" w:color="auto" w:fill="FFFFFF"/>
                  <w:vAlign w:val="center"/>
                </w:tcPr>
                <w:p w:rsidR="005016BC" w:rsidRPr="005016BC" w:rsidRDefault="005016BC" w:rsidP="005016BC">
                  <w:pPr>
                    <w:widowControl w:val="0"/>
                    <w:spacing w:after="0" w:line="240" w:lineRule="auto"/>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Width of the product (max)</w:t>
                  </w:r>
                </w:p>
              </w:tc>
              <w:tc>
                <w:tcPr>
                  <w:tcW w:w="679" w:type="pct"/>
                  <w:shd w:val="clear" w:color="auto" w:fill="FFFFFF"/>
                  <w:vAlign w:val="center"/>
                </w:tcPr>
                <w:p w:rsidR="005016BC" w:rsidRPr="005016BC" w:rsidRDefault="005016BC" w:rsidP="005016BC">
                  <w:pPr>
                    <w:widowControl w:val="0"/>
                    <w:spacing w:after="0" w:line="240" w:lineRule="auto"/>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W</w:t>
                  </w:r>
                  <w:r w:rsidRPr="005016BC">
                    <w:rPr>
                      <w:rFonts w:ascii="Verdana" w:eastAsia="Arial" w:hAnsi="Verdana" w:cs="Arial"/>
                      <w:bCs/>
                      <w:color w:val="000000"/>
                      <w:sz w:val="18"/>
                      <w:szCs w:val="18"/>
                      <w:shd w:val="clear" w:color="auto" w:fill="FFFFFF"/>
                      <w:vertAlign w:val="subscript"/>
                      <w:lang w:val="en-GB" w:eastAsia="en-GB" w:bidi="en-GB"/>
                    </w:rPr>
                    <w:t>product</w:t>
                  </w:r>
                </w:p>
              </w:tc>
              <w:tc>
                <w:tcPr>
                  <w:tcW w:w="755" w:type="pct"/>
                  <w:shd w:val="clear" w:color="auto" w:fill="FFFFFF"/>
                  <w:vAlign w:val="center"/>
                </w:tcPr>
                <w:p w:rsidR="005016BC" w:rsidRPr="005016BC" w:rsidRDefault="005016BC" w:rsidP="005016BC">
                  <w:pPr>
                    <w:widowControl w:val="0"/>
                    <w:spacing w:after="0" w:line="240" w:lineRule="auto"/>
                    <w:jc w:val="center"/>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0.5</w:t>
                  </w:r>
                </w:p>
              </w:tc>
              <w:tc>
                <w:tcPr>
                  <w:tcW w:w="680" w:type="pct"/>
                  <w:shd w:val="clear" w:color="auto" w:fill="FFFFFF"/>
                  <w:vAlign w:val="center"/>
                </w:tcPr>
                <w:p w:rsidR="005016BC" w:rsidRPr="005016BC" w:rsidRDefault="005016BC" w:rsidP="005016BC">
                  <w:pPr>
                    <w:widowControl w:val="0"/>
                    <w:spacing w:after="0" w:line="240" w:lineRule="auto"/>
                    <w:jc w:val="center"/>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[m]</w:t>
                  </w:r>
                </w:p>
              </w:tc>
              <w:tc>
                <w:tcPr>
                  <w:tcW w:w="1360" w:type="pct"/>
                  <w:shd w:val="clear" w:color="auto" w:fill="FFFFFF"/>
                  <w:vAlign w:val="center"/>
                </w:tcPr>
                <w:p w:rsidR="005016BC" w:rsidRPr="005016BC" w:rsidRDefault="005016BC" w:rsidP="005016BC">
                  <w:pPr>
                    <w:widowControl w:val="0"/>
                    <w:spacing w:after="0" w:line="240" w:lineRule="auto"/>
                    <w:jc w:val="center"/>
                    <w:rPr>
                      <w:rFonts w:ascii="Verdana" w:eastAsia="Arial" w:hAnsi="Verdana" w:cs="Arial"/>
                      <w:sz w:val="18"/>
                      <w:szCs w:val="18"/>
                      <w:lang w:val="en-GB" w:eastAsia="en-US"/>
                    </w:rPr>
                  </w:pPr>
                  <w:r w:rsidRPr="005016BC">
                    <w:rPr>
                      <w:rFonts w:ascii="Verdana" w:eastAsia="Arial" w:hAnsi="Verdana" w:cs="Arial"/>
                      <w:sz w:val="18"/>
                      <w:szCs w:val="18"/>
                      <w:lang w:val="en-GB" w:eastAsia="en-US"/>
                    </w:rPr>
                    <w:t>-</w:t>
                  </w:r>
                </w:p>
              </w:tc>
            </w:tr>
            <w:tr w:rsidR="005016BC" w:rsidRPr="005016BC" w:rsidTr="00503A35">
              <w:trPr>
                <w:trHeight w:val="340"/>
              </w:trPr>
              <w:tc>
                <w:tcPr>
                  <w:tcW w:w="1526" w:type="pct"/>
                  <w:shd w:val="clear" w:color="auto" w:fill="FFFFFF"/>
                  <w:vAlign w:val="center"/>
                </w:tcPr>
                <w:p w:rsidR="005016BC" w:rsidRPr="005016BC" w:rsidRDefault="005016BC" w:rsidP="005016BC">
                  <w:pPr>
                    <w:widowControl w:val="0"/>
                    <w:spacing w:after="0" w:line="240" w:lineRule="auto"/>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Area of the barrier around the building</w:t>
                  </w:r>
                </w:p>
              </w:tc>
              <w:tc>
                <w:tcPr>
                  <w:tcW w:w="679" w:type="pct"/>
                  <w:shd w:val="clear" w:color="auto" w:fill="FFFFFF"/>
                  <w:vAlign w:val="center"/>
                </w:tcPr>
                <w:p w:rsidR="005016BC" w:rsidRPr="005016BC" w:rsidRDefault="005016BC" w:rsidP="005016BC">
                  <w:pPr>
                    <w:widowControl w:val="0"/>
                    <w:spacing w:after="0" w:line="240" w:lineRule="auto"/>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AREA</w:t>
                  </w:r>
                  <w:r w:rsidRPr="005016BC">
                    <w:rPr>
                      <w:rFonts w:ascii="Verdana" w:eastAsia="Arial" w:hAnsi="Verdana" w:cs="Arial"/>
                      <w:bCs/>
                      <w:color w:val="000000"/>
                      <w:sz w:val="18"/>
                      <w:szCs w:val="18"/>
                      <w:shd w:val="clear" w:color="auto" w:fill="FFFFFF"/>
                      <w:vertAlign w:val="subscript"/>
                      <w:lang w:val="en-GB" w:eastAsia="en-GB" w:bidi="en-GB"/>
                    </w:rPr>
                    <w:t>barrier</w:t>
                  </w:r>
                </w:p>
              </w:tc>
              <w:tc>
                <w:tcPr>
                  <w:tcW w:w="755" w:type="pct"/>
                  <w:shd w:val="clear" w:color="auto" w:fill="FFFFFF"/>
                  <w:vAlign w:val="center"/>
                </w:tcPr>
                <w:p w:rsidR="005016BC" w:rsidRPr="005016BC" w:rsidRDefault="005016BC" w:rsidP="005016BC">
                  <w:pPr>
                    <w:widowControl w:val="0"/>
                    <w:spacing w:after="0" w:line="240" w:lineRule="auto"/>
                    <w:jc w:val="center"/>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25</w:t>
                  </w:r>
                </w:p>
              </w:tc>
              <w:tc>
                <w:tcPr>
                  <w:tcW w:w="680" w:type="pct"/>
                  <w:shd w:val="clear" w:color="auto" w:fill="FFFFFF"/>
                  <w:vAlign w:val="center"/>
                </w:tcPr>
                <w:p w:rsidR="005016BC" w:rsidRPr="005016BC" w:rsidRDefault="005016BC" w:rsidP="005016BC">
                  <w:pPr>
                    <w:widowControl w:val="0"/>
                    <w:spacing w:after="0" w:line="240" w:lineRule="auto"/>
                    <w:jc w:val="center"/>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color w:val="000000"/>
                      <w:sz w:val="18"/>
                      <w:szCs w:val="18"/>
                      <w:lang w:val="en-GB" w:eastAsia="en-US"/>
                    </w:rPr>
                    <w:t>[m</w:t>
                  </w:r>
                  <w:r w:rsidRPr="005016BC">
                    <w:rPr>
                      <w:rFonts w:ascii="Verdana" w:eastAsia="Arial" w:hAnsi="Verdana" w:cs="Arial"/>
                      <w:color w:val="000000"/>
                      <w:sz w:val="18"/>
                      <w:szCs w:val="18"/>
                      <w:vertAlign w:val="superscript"/>
                      <w:lang w:val="en-GB" w:eastAsia="en-US"/>
                    </w:rPr>
                    <w:t>2</w:t>
                  </w:r>
                  <w:r w:rsidRPr="005016BC">
                    <w:rPr>
                      <w:rFonts w:ascii="Verdana" w:eastAsia="Arial" w:hAnsi="Verdana" w:cs="Arial"/>
                      <w:color w:val="000000"/>
                      <w:sz w:val="18"/>
                      <w:szCs w:val="18"/>
                      <w:lang w:val="en-GB" w:eastAsia="en-US"/>
                    </w:rPr>
                    <w:t>]</w:t>
                  </w:r>
                </w:p>
              </w:tc>
              <w:tc>
                <w:tcPr>
                  <w:tcW w:w="1360" w:type="pct"/>
                  <w:shd w:val="clear" w:color="auto" w:fill="FFFFFF"/>
                  <w:vAlign w:val="center"/>
                </w:tcPr>
                <w:p w:rsidR="005016BC" w:rsidRPr="005016BC" w:rsidRDefault="005016BC" w:rsidP="005016BC">
                  <w:pPr>
                    <w:widowControl w:val="0"/>
                    <w:spacing w:after="0" w:line="240" w:lineRule="auto"/>
                    <w:jc w:val="center"/>
                    <w:rPr>
                      <w:rFonts w:ascii="Verdana" w:eastAsia="Arial" w:hAnsi="Verdana" w:cs="Arial"/>
                      <w:sz w:val="18"/>
                      <w:szCs w:val="18"/>
                      <w:lang w:val="en-GB" w:eastAsia="en-US"/>
                    </w:rPr>
                  </w:pPr>
                  <w:r w:rsidRPr="005016BC">
                    <w:rPr>
                      <w:rFonts w:ascii="Verdana" w:eastAsia="Arial" w:hAnsi="Verdana" w:cs="Arial"/>
                      <w:bCs/>
                      <w:color w:val="000000"/>
                      <w:sz w:val="18"/>
                      <w:szCs w:val="18"/>
                      <w:shd w:val="clear" w:color="auto" w:fill="FFFFFF"/>
                      <w:lang w:val="en-GB" w:eastAsia="en-GB" w:bidi="en-GB"/>
                    </w:rPr>
                    <w:t>(L</w:t>
                  </w:r>
                  <w:r w:rsidRPr="005016BC">
                    <w:rPr>
                      <w:rFonts w:ascii="Verdana" w:eastAsia="Arial" w:hAnsi="Verdana" w:cs="Arial"/>
                      <w:bCs/>
                      <w:color w:val="000000"/>
                      <w:sz w:val="18"/>
                      <w:szCs w:val="18"/>
                      <w:shd w:val="clear" w:color="auto" w:fill="FFFFFF"/>
                      <w:vertAlign w:val="subscript"/>
                      <w:lang w:val="en-GB" w:eastAsia="en-GB" w:bidi="en-GB"/>
                    </w:rPr>
                    <w:t>house</w:t>
                  </w:r>
                  <w:r w:rsidRPr="005016BC">
                    <w:rPr>
                      <w:rFonts w:ascii="Verdana" w:eastAsia="Arial" w:hAnsi="Verdana" w:cs="Arial"/>
                      <w:bCs/>
                      <w:color w:val="000000"/>
                      <w:sz w:val="18"/>
                      <w:szCs w:val="18"/>
                      <w:shd w:val="clear" w:color="auto" w:fill="FFFFFF"/>
                      <w:lang w:val="en-GB" w:eastAsia="en-GB" w:bidi="en-GB"/>
                    </w:rPr>
                    <w:t>+ W</w:t>
                  </w:r>
                  <w:r w:rsidRPr="005016BC">
                    <w:rPr>
                      <w:rFonts w:ascii="Verdana" w:eastAsia="Arial" w:hAnsi="Verdana" w:cs="Arial"/>
                      <w:bCs/>
                      <w:color w:val="000000"/>
                      <w:sz w:val="18"/>
                      <w:szCs w:val="18"/>
                      <w:shd w:val="clear" w:color="auto" w:fill="FFFFFF"/>
                      <w:vertAlign w:val="subscript"/>
                      <w:lang w:val="en-GB" w:eastAsia="en-GB" w:bidi="en-GB"/>
                    </w:rPr>
                    <w:t>house</w:t>
                  </w:r>
                  <w:r w:rsidRPr="005016BC">
                    <w:rPr>
                      <w:rFonts w:ascii="Verdana" w:eastAsia="Arial" w:hAnsi="Verdana" w:cs="Arial"/>
                      <w:bCs/>
                      <w:color w:val="000000"/>
                      <w:sz w:val="18"/>
                      <w:szCs w:val="18"/>
                      <w:shd w:val="clear" w:color="auto" w:fill="FFFFFF"/>
                      <w:lang w:val="en-GB" w:eastAsia="en-GB" w:bidi="en-GB"/>
                    </w:rPr>
                    <w:t>)*2* W</w:t>
                  </w:r>
                  <w:r w:rsidRPr="005016BC">
                    <w:rPr>
                      <w:rFonts w:ascii="Verdana" w:eastAsia="Arial" w:hAnsi="Verdana" w:cs="Arial"/>
                      <w:bCs/>
                      <w:color w:val="000000"/>
                      <w:sz w:val="18"/>
                      <w:szCs w:val="18"/>
                      <w:shd w:val="clear" w:color="auto" w:fill="FFFFFF"/>
                      <w:vertAlign w:val="subscript"/>
                      <w:lang w:val="en-GB" w:eastAsia="en-GB" w:bidi="en-GB"/>
                    </w:rPr>
                    <w:t>product</w:t>
                  </w:r>
                </w:p>
              </w:tc>
            </w:tr>
            <w:tr w:rsidR="005016BC" w:rsidRPr="005016BC" w:rsidTr="00503A35">
              <w:trPr>
                <w:trHeight w:val="340"/>
              </w:trPr>
              <w:tc>
                <w:tcPr>
                  <w:tcW w:w="1526" w:type="pct"/>
                  <w:shd w:val="clear" w:color="auto" w:fill="FFFFFF"/>
                  <w:vAlign w:val="center"/>
                </w:tcPr>
                <w:p w:rsidR="005016BC" w:rsidRPr="005016BC" w:rsidRDefault="005016BC" w:rsidP="005016BC">
                  <w:pPr>
                    <w:widowControl w:val="0"/>
                    <w:spacing w:after="0" w:line="240" w:lineRule="auto"/>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Expected product life (30 years)</w:t>
                  </w:r>
                </w:p>
              </w:tc>
              <w:tc>
                <w:tcPr>
                  <w:tcW w:w="679" w:type="pct"/>
                  <w:shd w:val="clear" w:color="auto" w:fill="FFFFFF"/>
                  <w:vAlign w:val="center"/>
                </w:tcPr>
                <w:p w:rsidR="005016BC" w:rsidRPr="005016BC" w:rsidRDefault="005016BC" w:rsidP="005016BC">
                  <w:pPr>
                    <w:widowControl w:val="0"/>
                    <w:spacing w:after="0" w:line="240" w:lineRule="auto"/>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TIME</w:t>
                  </w:r>
                </w:p>
              </w:tc>
              <w:tc>
                <w:tcPr>
                  <w:tcW w:w="755" w:type="pct"/>
                  <w:shd w:val="clear" w:color="auto" w:fill="FFFFFF"/>
                  <w:vAlign w:val="center"/>
                </w:tcPr>
                <w:p w:rsidR="005016BC" w:rsidRPr="005016BC" w:rsidRDefault="005016BC" w:rsidP="005016BC">
                  <w:pPr>
                    <w:widowControl w:val="0"/>
                    <w:spacing w:after="0" w:line="240" w:lineRule="auto"/>
                    <w:jc w:val="center"/>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10950</w:t>
                  </w:r>
                </w:p>
              </w:tc>
              <w:tc>
                <w:tcPr>
                  <w:tcW w:w="680" w:type="pct"/>
                  <w:shd w:val="clear" w:color="auto" w:fill="FFFFFF"/>
                  <w:vAlign w:val="center"/>
                </w:tcPr>
                <w:p w:rsidR="005016BC" w:rsidRPr="005016BC" w:rsidRDefault="005016BC" w:rsidP="005016BC">
                  <w:pPr>
                    <w:widowControl w:val="0"/>
                    <w:spacing w:after="0" w:line="240" w:lineRule="auto"/>
                    <w:jc w:val="center"/>
                    <w:rPr>
                      <w:rFonts w:ascii="Verdana" w:eastAsia="Arial" w:hAnsi="Verdana" w:cs="Arial"/>
                      <w:color w:val="000000"/>
                      <w:sz w:val="18"/>
                      <w:szCs w:val="18"/>
                      <w:lang w:val="en-GB" w:eastAsia="en-US"/>
                    </w:rPr>
                  </w:pPr>
                  <w:r w:rsidRPr="005016BC">
                    <w:rPr>
                      <w:rFonts w:ascii="Verdana" w:eastAsia="Arial" w:hAnsi="Verdana" w:cs="Arial"/>
                      <w:color w:val="000000"/>
                      <w:sz w:val="18"/>
                      <w:szCs w:val="18"/>
                      <w:lang w:val="en-GB" w:eastAsia="en-US"/>
                    </w:rPr>
                    <w:t>[d</w:t>
                  </w:r>
                  <w:r w:rsidRPr="005016BC">
                    <w:rPr>
                      <w:rFonts w:ascii="Verdana" w:eastAsia="Arial" w:hAnsi="Verdana" w:cs="Arial"/>
                      <w:color w:val="000000"/>
                      <w:sz w:val="18"/>
                      <w:szCs w:val="18"/>
                      <w:vertAlign w:val="superscript"/>
                      <w:lang w:val="en-GB" w:eastAsia="en-US"/>
                    </w:rPr>
                    <w:t>-1</w:t>
                  </w:r>
                  <w:r w:rsidRPr="005016BC">
                    <w:rPr>
                      <w:rFonts w:ascii="Verdana" w:eastAsia="Arial" w:hAnsi="Verdana" w:cs="Arial"/>
                      <w:color w:val="000000"/>
                      <w:sz w:val="18"/>
                      <w:szCs w:val="18"/>
                      <w:lang w:val="en-GB" w:eastAsia="en-US"/>
                    </w:rPr>
                    <w:t>]</w:t>
                  </w:r>
                </w:p>
              </w:tc>
              <w:tc>
                <w:tcPr>
                  <w:tcW w:w="1360" w:type="pct"/>
                  <w:shd w:val="clear" w:color="auto" w:fill="FFFFFF"/>
                  <w:vAlign w:val="center"/>
                </w:tcPr>
                <w:p w:rsidR="005016BC" w:rsidRPr="005016BC" w:rsidRDefault="005016BC" w:rsidP="005016BC">
                  <w:pPr>
                    <w:widowControl w:val="0"/>
                    <w:spacing w:after="0" w:line="240" w:lineRule="auto"/>
                    <w:jc w:val="center"/>
                    <w:rPr>
                      <w:rFonts w:ascii="Verdana" w:eastAsia="Arial" w:hAnsi="Verdana" w:cs="Arial"/>
                      <w:sz w:val="18"/>
                      <w:szCs w:val="18"/>
                      <w:lang w:val="en-GB" w:eastAsia="en-US"/>
                    </w:rPr>
                  </w:pPr>
                  <w:r w:rsidRPr="005016BC">
                    <w:rPr>
                      <w:rFonts w:ascii="Verdana" w:eastAsia="Arial" w:hAnsi="Verdana" w:cs="Arial"/>
                      <w:sz w:val="18"/>
                      <w:szCs w:val="18"/>
                      <w:lang w:val="en-GB" w:eastAsia="en-US"/>
                    </w:rPr>
                    <w:t>-</w:t>
                  </w:r>
                </w:p>
              </w:tc>
            </w:tr>
            <w:tr w:rsidR="005016BC" w:rsidRPr="005016BC" w:rsidTr="00503A35">
              <w:trPr>
                <w:trHeight w:val="507"/>
              </w:trPr>
              <w:tc>
                <w:tcPr>
                  <w:tcW w:w="5000" w:type="pct"/>
                  <w:gridSpan w:val="5"/>
                  <w:shd w:val="clear" w:color="auto" w:fill="E5DFEC" w:themeFill="accent4" w:themeFillTint="33"/>
                  <w:vAlign w:val="center"/>
                </w:tcPr>
                <w:p w:rsidR="005016BC" w:rsidRPr="005016BC" w:rsidRDefault="005016BC" w:rsidP="005016BC">
                  <w:pPr>
                    <w:autoSpaceDE w:val="0"/>
                    <w:autoSpaceDN w:val="0"/>
                    <w:adjustRightInd w:val="0"/>
                    <w:spacing w:after="0" w:line="240" w:lineRule="auto"/>
                    <w:rPr>
                      <w:rFonts w:ascii="Verdana" w:hAnsi="Verdana"/>
                      <w:color w:val="000000"/>
                      <w:sz w:val="18"/>
                      <w:szCs w:val="18"/>
                      <w:lang w:val="en-GB"/>
                    </w:rPr>
                  </w:pPr>
                  <w:r w:rsidRPr="005016BC">
                    <w:rPr>
                      <w:rFonts w:ascii="Verdana" w:eastAsia="Arial" w:hAnsi="Verdana" w:cs="Arial"/>
                      <w:b/>
                      <w:bCs/>
                      <w:color w:val="000000"/>
                      <w:sz w:val="18"/>
                      <w:szCs w:val="18"/>
                      <w:shd w:val="clear" w:color="auto" w:fill="FFFFFF"/>
                      <w:lang w:val="en-GB" w:eastAsia="en-GB" w:bidi="en-GB"/>
                    </w:rPr>
                    <w:t>OUTPUT</w:t>
                  </w:r>
                </w:p>
              </w:tc>
            </w:tr>
            <w:tr w:rsidR="005016BC" w:rsidRPr="005016BC" w:rsidTr="00503A35">
              <w:trPr>
                <w:trHeight w:val="485"/>
              </w:trPr>
              <w:tc>
                <w:tcPr>
                  <w:tcW w:w="1526" w:type="pct"/>
                  <w:shd w:val="clear" w:color="auto" w:fill="FFFFFF"/>
                  <w:vAlign w:val="center"/>
                </w:tcPr>
                <w:p w:rsidR="005016BC" w:rsidRPr="005016BC" w:rsidRDefault="005016BC" w:rsidP="005016BC">
                  <w:pPr>
                    <w:spacing w:after="0" w:line="260" w:lineRule="atLeast"/>
                    <w:rPr>
                      <w:rFonts w:ascii="Verdana" w:hAnsi="Verdana" w:cs="Arial"/>
                      <w:sz w:val="18"/>
                      <w:szCs w:val="18"/>
                      <w:lang w:val="en-GB"/>
                    </w:rPr>
                  </w:pPr>
                  <w:r w:rsidRPr="005016BC">
                    <w:rPr>
                      <w:rFonts w:ascii="Verdana" w:hAnsi="Verdana" w:cs="Arial"/>
                      <w:sz w:val="18"/>
                      <w:szCs w:val="18"/>
                      <w:lang w:val="en-GB"/>
                    </w:rPr>
                    <w:t>Quantity of permethrin released per m</w:t>
                  </w:r>
                  <w:r w:rsidRPr="005016BC">
                    <w:rPr>
                      <w:rFonts w:ascii="Verdana" w:hAnsi="Verdana" w:cs="Arial"/>
                      <w:sz w:val="18"/>
                      <w:szCs w:val="18"/>
                      <w:vertAlign w:val="superscript"/>
                      <w:lang w:val="en-GB"/>
                    </w:rPr>
                    <w:t>2</w:t>
                  </w:r>
                  <w:r w:rsidRPr="005016BC">
                    <w:rPr>
                      <w:rFonts w:ascii="Verdana" w:hAnsi="Verdana" w:cs="Arial"/>
                      <w:sz w:val="18"/>
                      <w:szCs w:val="18"/>
                      <w:lang w:val="en-GB"/>
                    </w:rPr>
                    <w:t xml:space="preserve"> over the product lifetime</w:t>
                  </w:r>
                </w:p>
              </w:tc>
              <w:tc>
                <w:tcPr>
                  <w:tcW w:w="679" w:type="pct"/>
                  <w:shd w:val="clear" w:color="auto" w:fill="FFFFFF"/>
                  <w:vAlign w:val="center"/>
                </w:tcPr>
                <w:p w:rsidR="005016BC" w:rsidRPr="005016BC" w:rsidRDefault="005016BC" w:rsidP="005016BC">
                  <w:pPr>
                    <w:widowControl w:val="0"/>
                    <w:spacing w:after="0" w:line="240" w:lineRule="auto"/>
                    <w:rPr>
                      <w:rFonts w:ascii="Verdana" w:eastAsia="Arial" w:hAnsi="Verdana" w:cs="Arial"/>
                      <w:color w:val="000000"/>
                      <w:sz w:val="18"/>
                      <w:szCs w:val="18"/>
                      <w:lang w:val="en-GB" w:eastAsia="en-US"/>
                    </w:rPr>
                  </w:pPr>
                  <w:r w:rsidRPr="005016BC">
                    <w:rPr>
                      <w:rFonts w:ascii="Verdana" w:eastAsia="Arial" w:hAnsi="Verdana" w:cs="Arial"/>
                      <w:color w:val="000000"/>
                      <w:sz w:val="18"/>
                      <w:szCs w:val="18"/>
                      <w:lang w:val="en-GB" w:eastAsia="en-US"/>
                    </w:rPr>
                    <w:t>Q</w:t>
                  </w:r>
                  <w:r w:rsidRPr="005016BC">
                    <w:rPr>
                      <w:rFonts w:ascii="Verdana" w:eastAsia="Arial" w:hAnsi="Verdana" w:cs="Arial"/>
                      <w:color w:val="000000"/>
                      <w:sz w:val="18"/>
                      <w:szCs w:val="18"/>
                      <w:vertAlign w:val="subscript"/>
                      <w:lang w:val="en-GB" w:eastAsia="en-US"/>
                    </w:rPr>
                    <w:t>leach</w:t>
                  </w:r>
                </w:p>
              </w:tc>
              <w:tc>
                <w:tcPr>
                  <w:tcW w:w="755" w:type="pct"/>
                  <w:shd w:val="clear" w:color="auto" w:fill="FFFFFF"/>
                  <w:vAlign w:val="center"/>
                </w:tcPr>
                <w:p w:rsidR="005016BC" w:rsidRPr="005016BC" w:rsidRDefault="00211818" w:rsidP="00211818">
                  <w:pPr>
                    <w:widowControl w:val="0"/>
                    <w:spacing w:after="0" w:line="240" w:lineRule="auto"/>
                    <w:jc w:val="center"/>
                    <w:rPr>
                      <w:rFonts w:ascii="Verdana" w:eastAsia="Arial" w:hAnsi="Verdana" w:cs="Arial"/>
                      <w:color w:val="000000"/>
                      <w:sz w:val="18"/>
                      <w:szCs w:val="18"/>
                      <w:lang w:val="en-GB" w:eastAsia="en-GB"/>
                    </w:rPr>
                  </w:pPr>
                  <w:r w:rsidRPr="005016BC">
                    <w:rPr>
                      <w:rFonts w:ascii="Verdana" w:eastAsia="Arial" w:hAnsi="Verdana" w:cs="Arial"/>
                      <w:color w:val="000000"/>
                      <w:sz w:val="18"/>
                      <w:szCs w:val="18"/>
                      <w:lang w:val="en-GB" w:eastAsia="en-GB"/>
                    </w:rPr>
                    <w:t>2</w:t>
                  </w:r>
                  <w:r>
                    <w:rPr>
                      <w:rFonts w:ascii="Verdana" w:eastAsia="Arial" w:hAnsi="Verdana" w:cs="Arial"/>
                      <w:color w:val="000000"/>
                      <w:sz w:val="18"/>
                      <w:szCs w:val="18"/>
                      <w:lang w:val="en-GB" w:eastAsia="en-GB"/>
                    </w:rPr>
                    <w:t>150</w:t>
                  </w:r>
                </w:p>
              </w:tc>
              <w:tc>
                <w:tcPr>
                  <w:tcW w:w="680" w:type="pct"/>
                  <w:shd w:val="clear" w:color="auto" w:fill="FFFFFF"/>
                  <w:vAlign w:val="center"/>
                </w:tcPr>
                <w:p w:rsidR="005016BC" w:rsidRPr="005016BC" w:rsidRDefault="005016BC" w:rsidP="005016BC">
                  <w:pPr>
                    <w:widowControl w:val="0"/>
                    <w:spacing w:after="0" w:line="240" w:lineRule="auto"/>
                    <w:jc w:val="center"/>
                    <w:rPr>
                      <w:rFonts w:ascii="Verdana" w:eastAsia="Arial" w:hAnsi="Verdana" w:cs="Arial"/>
                      <w:color w:val="000000"/>
                      <w:sz w:val="18"/>
                      <w:szCs w:val="18"/>
                      <w:lang w:val="en-GB" w:eastAsia="en-US"/>
                    </w:rPr>
                  </w:pPr>
                  <w:r w:rsidRPr="005016BC">
                    <w:rPr>
                      <w:rFonts w:ascii="Verdana" w:eastAsia="Arial" w:hAnsi="Verdana" w:cs="Arial"/>
                      <w:color w:val="000000"/>
                      <w:sz w:val="18"/>
                      <w:szCs w:val="18"/>
                      <w:lang w:val="en-GB" w:eastAsia="en-US"/>
                    </w:rPr>
                    <w:t>[mg.m</w:t>
                  </w:r>
                  <w:r w:rsidRPr="005016BC">
                    <w:rPr>
                      <w:rFonts w:ascii="Verdana" w:eastAsia="Arial" w:hAnsi="Verdana" w:cs="Arial"/>
                      <w:color w:val="000000"/>
                      <w:sz w:val="18"/>
                      <w:szCs w:val="18"/>
                      <w:vertAlign w:val="superscript"/>
                      <w:lang w:val="en-GB" w:eastAsia="en-US"/>
                    </w:rPr>
                    <w:t>-2</w:t>
                  </w:r>
                  <w:r w:rsidRPr="005016BC">
                    <w:rPr>
                      <w:rFonts w:ascii="Verdana" w:eastAsia="Arial" w:hAnsi="Verdana" w:cs="Arial"/>
                      <w:color w:val="000000"/>
                      <w:sz w:val="18"/>
                      <w:szCs w:val="18"/>
                      <w:lang w:val="en-GB" w:eastAsia="en-US"/>
                    </w:rPr>
                    <w:t>]</w:t>
                  </w:r>
                </w:p>
              </w:tc>
              <w:tc>
                <w:tcPr>
                  <w:tcW w:w="1360" w:type="pct"/>
                  <w:shd w:val="clear" w:color="auto" w:fill="FFFFFF"/>
                  <w:vAlign w:val="center"/>
                </w:tcPr>
                <w:p w:rsidR="005016BC" w:rsidRPr="005016BC" w:rsidRDefault="005016BC" w:rsidP="005016BC">
                  <w:pPr>
                    <w:widowControl w:val="0"/>
                    <w:spacing w:after="0" w:line="240" w:lineRule="auto"/>
                    <w:jc w:val="center"/>
                    <w:rPr>
                      <w:rFonts w:ascii="Verdana" w:eastAsia="Arial" w:hAnsi="Verdana" w:cs="Arial"/>
                      <w:color w:val="000000"/>
                      <w:sz w:val="18"/>
                      <w:szCs w:val="18"/>
                      <w:lang w:val="en-GB" w:eastAsia="en-US"/>
                    </w:rPr>
                  </w:pPr>
                  <w:r w:rsidRPr="005016BC">
                    <w:rPr>
                      <w:rFonts w:ascii="Verdana" w:eastAsia="Arial" w:hAnsi="Verdana" w:cs="Arial"/>
                      <w:color w:val="000000"/>
                      <w:sz w:val="18"/>
                      <w:szCs w:val="18"/>
                      <w:lang w:val="en-GB" w:eastAsia="en-US"/>
                    </w:rPr>
                    <w:t>Eq. ESD PT8</w:t>
                  </w:r>
                </w:p>
              </w:tc>
            </w:tr>
            <w:tr w:rsidR="005016BC" w:rsidRPr="005016BC" w:rsidTr="00503A35">
              <w:trPr>
                <w:trHeight w:val="485"/>
              </w:trPr>
              <w:tc>
                <w:tcPr>
                  <w:tcW w:w="1526" w:type="pct"/>
                  <w:shd w:val="clear" w:color="auto" w:fill="FFFFFF"/>
                  <w:vAlign w:val="center"/>
                </w:tcPr>
                <w:p w:rsidR="005016BC" w:rsidRPr="005016BC" w:rsidRDefault="005016BC" w:rsidP="005016BC">
                  <w:pPr>
                    <w:spacing w:after="0" w:line="260" w:lineRule="atLeast"/>
                    <w:rPr>
                      <w:rFonts w:ascii="Verdana" w:hAnsi="Verdana" w:cs="Arial"/>
                      <w:sz w:val="18"/>
                      <w:szCs w:val="18"/>
                      <w:lang w:val="en-GB"/>
                    </w:rPr>
                  </w:pPr>
                  <w:r w:rsidRPr="005016BC">
                    <w:rPr>
                      <w:rFonts w:ascii="Verdana" w:hAnsi="Verdana" w:cs="Arial"/>
                      <w:sz w:val="18"/>
                      <w:szCs w:val="18"/>
                      <w:lang w:val="en-GB"/>
                    </w:rPr>
                    <w:t>Local emission to  adjacent soil per day over the product lifetime</w:t>
                  </w:r>
                </w:p>
              </w:tc>
              <w:tc>
                <w:tcPr>
                  <w:tcW w:w="679" w:type="pct"/>
                  <w:shd w:val="clear" w:color="auto" w:fill="FFFFFF"/>
                  <w:vAlign w:val="center"/>
                </w:tcPr>
                <w:p w:rsidR="005016BC" w:rsidRPr="005016BC" w:rsidRDefault="005016BC" w:rsidP="005016BC">
                  <w:pPr>
                    <w:widowControl w:val="0"/>
                    <w:spacing w:after="0" w:line="240" w:lineRule="auto"/>
                    <w:rPr>
                      <w:rFonts w:ascii="Verdana" w:eastAsia="Arial" w:hAnsi="Verdana" w:cs="Arial"/>
                      <w:color w:val="000000"/>
                      <w:sz w:val="18"/>
                      <w:szCs w:val="18"/>
                      <w:lang w:val="en-GB" w:eastAsia="en-US"/>
                    </w:rPr>
                  </w:pPr>
                  <w:r w:rsidRPr="005016BC">
                    <w:rPr>
                      <w:rFonts w:ascii="Verdana" w:eastAsia="Arial" w:hAnsi="Verdana" w:cs="Arial"/>
                      <w:color w:val="000000"/>
                      <w:sz w:val="18"/>
                      <w:szCs w:val="18"/>
                      <w:lang w:val="en-GB" w:eastAsia="en-US"/>
                    </w:rPr>
                    <w:t>E</w:t>
                  </w:r>
                  <w:r w:rsidRPr="005016BC">
                    <w:rPr>
                      <w:rFonts w:ascii="Verdana" w:eastAsia="Arial" w:hAnsi="Verdana" w:cs="Arial"/>
                      <w:color w:val="000000"/>
                      <w:sz w:val="18"/>
                      <w:szCs w:val="18"/>
                      <w:vertAlign w:val="subscript"/>
                      <w:lang w:val="en-GB" w:eastAsia="en-US"/>
                    </w:rPr>
                    <w:t>soil,leach,time</w:t>
                  </w:r>
                </w:p>
              </w:tc>
              <w:tc>
                <w:tcPr>
                  <w:tcW w:w="755" w:type="pct"/>
                  <w:shd w:val="clear" w:color="auto" w:fill="FFFFFF"/>
                  <w:vAlign w:val="center"/>
                </w:tcPr>
                <w:p w:rsidR="005016BC" w:rsidRPr="005016BC" w:rsidRDefault="005016BC" w:rsidP="00211818">
                  <w:pPr>
                    <w:widowControl w:val="0"/>
                    <w:spacing w:after="0" w:line="240" w:lineRule="auto"/>
                    <w:jc w:val="center"/>
                    <w:rPr>
                      <w:rFonts w:ascii="Verdana" w:eastAsia="Arial" w:hAnsi="Verdana" w:cs="Arial"/>
                      <w:color w:val="000000"/>
                      <w:sz w:val="18"/>
                      <w:szCs w:val="18"/>
                      <w:lang w:val="en-GB" w:eastAsia="en-GB"/>
                    </w:rPr>
                  </w:pPr>
                  <w:r w:rsidRPr="005016BC">
                    <w:rPr>
                      <w:rFonts w:ascii="Verdana" w:eastAsia="Arial" w:hAnsi="Verdana" w:cs="Arial"/>
                      <w:color w:val="000000"/>
                      <w:sz w:val="18"/>
                      <w:szCs w:val="18"/>
                      <w:lang w:val="en-GB" w:eastAsia="en-GB"/>
                    </w:rPr>
                    <w:t>4.</w:t>
                  </w:r>
                  <w:r w:rsidR="00211818">
                    <w:rPr>
                      <w:rFonts w:ascii="Verdana" w:eastAsia="Arial" w:hAnsi="Verdana" w:cs="Arial"/>
                      <w:color w:val="000000"/>
                      <w:sz w:val="18"/>
                      <w:szCs w:val="18"/>
                      <w:lang w:val="en-GB" w:eastAsia="en-GB"/>
                    </w:rPr>
                    <w:t>91</w:t>
                  </w:r>
                </w:p>
              </w:tc>
              <w:tc>
                <w:tcPr>
                  <w:tcW w:w="680" w:type="pct"/>
                  <w:shd w:val="clear" w:color="auto" w:fill="FFFFFF"/>
                  <w:vAlign w:val="center"/>
                </w:tcPr>
                <w:p w:rsidR="005016BC" w:rsidRPr="005016BC" w:rsidRDefault="005016BC" w:rsidP="005016BC">
                  <w:pPr>
                    <w:widowControl w:val="0"/>
                    <w:spacing w:after="0" w:line="240" w:lineRule="auto"/>
                    <w:jc w:val="center"/>
                    <w:rPr>
                      <w:rFonts w:ascii="Verdana" w:eastAsia="Arial" w:hAnsi="Verdana" w:cs="Arial"/>
                      <w:color w:val="000000"/>
                      <w:sz w:val="18"/>
                      <w:szCs w:val="18"/>
                      <w:lang w:val="en-GB" w:eastAsia="en-US"/>
                    </w:rPr>
                  </w:pPr>
                  <w:r w:rsidRPr="005016BC">
                    <w:rPr>
                      <w:rFonts w:ascii="Verdana" w:eastAsia="Arial" w:hAnsi="Verdana" w:cs="Arial"/>
                      <w:color w:val="000000"/>
                      <w:sz w:val="18"/>
                      <w:szCs w:val="18"/>
                      <w:lang w:val="en-GB" w:eastAsia="en-US"/>
                    </w:rPr>
                    <w:t>[mg.d</w:t>
                  </w:r>
                  <w:r w:rsidRPr="005016BC">
                    <w:rPr>
                      <w:rFonts w:ascii="Verdana" w:eastAsia="Arial" w:hAnsi="Verdana" w:cs="Arial"/>
                      <w:color w:val="000000"/>
                      <w:sz w:val="18"/>
                      <w:szCs w:val="18"/>
                      <w:vertAlign w:val="superscript"/>
                      <w:lang w:val="en-GB" w:eastAsia="en-US"/>
                    </w:rPr>
                    <w:t>-1</w:t>
                  </w:r>
                  <w:r w:rsidRPr="005016BC">
                    <w:rPr>
                      <w:rFonts w:ascii="Verdana" w:eastAsia="Arial" w:hAnsi="Verdana" w:cs="Arial"/>
                      <w:color w:val="000000"/>
                      <w:sz w:val="18"/>
                      <w:szCs w:val="18"/>
                      <w:lang w:val="en-GB" w:eastAsia="en-US"/>
                    </w:rPr>
                    <w:t>.house</w:t>
                  </w:r>
                  <w:r w:rsidRPr="005016BC">
                    <w:rPr>
                      <w:rFonts w:ascii="Verdana" w:eastAsia="Arial" w:hAnsi="Verdana" w:cs="Arial"/>
                      <w:color w:val="000000"/>
                      <w:sz w:val="18"/>
                      <w:szCs w:val="18"/>
                      <w:vertAlign w:val="superscript"/>
                      <w:lang w:val="en-GB" w:eastAsia="en-US"/>
                    </w:rPr>
                    <w:t>-1</w:t>
                  </w:r>
                  <w:r w:rsidRPr="005016BC">
                    <w:rPr>
                      <w:rFonts w:ascii="Verdana" w:eastAsia="Arial" w:hAnsi="Verdana" w:cs="Arial"/>
                      <w:color w:val="000000"/>
                      <w:sz w:val="18"/>
                      <w:szCs w:val="18"/>
                      <w:lang w:val="en-GB" w:eastAsia="en-US"/>
                    </w:rPr>
                    <w:t>]</w:t>
                  </w:r>
                </w:p>
              </w:tc>
              <w:tc>
                <w:tcPr>
                  <w:tcW w:w="1360" w:type="pct"/>
                  <w:shd w:val="clear" w:color="auto" w:fill="FFFFFF"/>
                  <w:vAlign w:val="center"/>
                </w:tcPr>
                <w:p w:rsidR="005016BC" w:rsidRPr="005016BC" w:rsidRDefault="005016BC" w:rsidP="005016BC">
                  <w:pPr>
                    <w:widowControl w:val="0"/>
                    <w:spacing w:after="0" w:line="240" w:lineRule="auto"/>
                    <w:jc w:val="center"/>
                    <w:rPr>
                      <w:rFonts w:ascii="Verdana" w:eastAsia="Arial" w:hAnsi="Verdana" w:cs="Arial"/>
                      <w:color w:val="000000"/>
                      <w:sz w:val="18"/>
                      <w:szCs w:val="18"/>
                      <w:lang w:val="en-GB" w:eastAsia="en-US"/>
                    </w:rPr>
                  </w:pPr>
                  <w:r w:rsidRPr="005016BC">
                    <w:rPr>
                      <w:rFonts w:ascii="Verdana" w:eastAsia="Arial" w:hAnsi="Verdana" w:cs="Arial"/>
                      <w:color w:val="000000"/>
                      <w:sz w:val="18"/>
                      <w:szCs w:val="18"/>
                      <w:lang w:val="en-GB" w:eastAsia="en-US"/>
                    </w:rPr>
                    <w:t>Eq. ESD PT8</w:t>
                  </w:r>
                </w:p>
              </w:tc>
            </w:tr>
          </w:tbl>
          <w:p w:rsidR="005016BC" w:rsidRPr="005016BC" w:rsidRDefault="005016BC" w:rsidP="005016BC">
            <w:pPr>
              <w:spacing w:before="60" w:after="255" w:line="255" w:lineRule="exact"/>
              <w:rPr>
                <w:rFonts w:ascii="Verdana" w:hAnsi="Verdana" w:cs="Arial"/>
                <w:bCs/>
                <w:sz w:val="20"/>
                <w:lang w:val="en-GB" w:eastAsia="en-US"/>
              </w:rPr>
            </w:pPr>
          </w:p>
          <w:p w:rsidR="005016BC" w:rsidRPr="005016BC" w:rsidRDefault="005016BC" w:rsidP="005016BC">
            <w:pPr>
              <w:spacing w:before="60" w:after="255" w:line="255" w:lineRule="exact"/>
              <w:rPr>
                <w:rFonts w:ascii="Verdana" w:eastAsia="Times New Roman" w:hAnsi="Verdana"/>
                <w:sz w:val="20"/>
                <w:szCs w:val="20"/>
                <w:lang w:eastAsia="de-DE"/>
              </w:rPr>
            </w:pPr>
          </w:p>
        </w:tc>
      </w:tr>
    </w:tbl>
    <w:p w:rsidR="005016BC" w:rsidRPr="005016BC" w:rsidRDefault="005016BC" w:rsidP="005016BC">
      <w:pPr>
        <w:spacing w:after="0" w:line="260" w:lineRule="atLeast"/>
        <w:rPr>
          <w:rFonts w:ascii="Verdana" w:hAnsi="Verdana"/>
          <w:b/>
          <w:bCs/>
          <w:lang w:eastAsia="en-US"/>
        </w:rPr>
      </w:pPr>
    </w:p>
    <w:p w:rsidR="005016BC" w:rsidRPr="00CB1B83" w:rsidRDefault="005016BC" w:rsidP="00B635D3">
      <w:pPr>
        <w:keepNext/>
        <w:keepLines/>
        <w:spacing w:before="120" w:after="60" w:line="240" w:lineRule="auto"/>
        <w:jc w:val="both"/>
        <w:rPr>
          <w:rFonts w:ascii="Verdana" w:hAnsi="Verdana"/>
          <w:b/>
          <w:bCs/>
          <w:sz w:val="20"/>
          <w:lang w:val="en-US" w:eastAsia="en-US"/>
        </w:rPr>
      </w:pPr>
      <w:r w:rsidRPr="00CB1B83">
        <w:rPr>
          <w:rFonts w:ascii="Verdana" w:hAnsi="Verdana"/>
          <w:b/>
          <w:bCs/>
          <w:sz w:val="20"/>
          <w:lang w:val="en-US" w:eastAsia="en-US"/>
        </w:rPr>
        <w:t>Scenario 1 Treatment of a house in a city</w:t>
      </w:r>
    </w:p>
    <w:p w:rsidR="005016BC" w:rsidRPr="00CB1B83" w:rsidRDefault="005016BC" w:rsidP="00B635D3">
      <w:pPr>
        <w:keepNext/>
        <w:keepLines/>
        <w:spacing w:before="120" w:after="60" w:line="240" w:lineRule="auto"/>
        <w:jc w:val="both"/>
        <w:rPr>
          <w:rFonts w:ascii="Verdana" w:hAnsi="Verdana"/>
          <w:sz w:val="20"/>
          <w:lang w:val="en-US" w:eastAsia="en-US"/>
        </w:rPr>
      </w:pPr>
      <w:r w:rsidRPr="00CB1B83">
        <w:rPr>
          <w:rFonts w:ascii="Verdana" w:hAnsi="Verdana"/>
          <w:sz w:val="20"/>
          <w:lang w:val="en-US" w:eastAsia="en-US"/>
        </w:rPr>
        <w:t xml:space="preserve">In scenario 1, 100% of the permethrin releases are assumed to reach the sewer system by runoff. </w:t>
      </w:r>
    </w:p>
    <w:p w:rsidR="005016BC" w:rsidRPr="00CB1B83" w:rsidRDefault="005016BC" w:rsidP="00B635D3">
      <w:pPr>
        <w:keepNext/>
        <w:keepLines/>
        <w:spacing w:before="120" w:after="60" w:line="240" w:lineRule="auto"/>
        <w:jc w:val="both"/>
        <w:rPr>
          <w:rFonts w:ascii="Verdana" w:hAnsi="Verdana"/>
          <w:sz w:val="20"/>
          <w:lang w:val="en-US" w:eastAsia="en-US"/>
        </w:rPr>
      </w:pPr>
      <w:r w:rsidRPr="00CB1B83">
        <w:rPr>
          <w:rFonts w:ascii="Verdana" w:hAnsi="Verdana"/>
          <w:sz w:val="20"/>
          <w:lang w:val="en-US" w:eastAsia="en-US"/>
        </w:rPr>
        <w:t xml:space="preserve">As a first step, the quantity of permethrin released to the sewage system from the treated article for one construction site, during a rainy event was determined. </w:t>
      </w:r>
    </w:p>
    <w:p w:rsidR="005016BC" w:rsidRPr="00CB1B83" w:rsidRDefault="005016BC" w:rsidP="00B635D3">
      <w:pPr>
        <w:keepNext/>
        <w:spacing w:before="120" w:after="60" w:line="240" w:lineRule="auto"/>
        <w:jc w:val="both"/>
        <w:rPr>
          <w:rFonts w:ascii="Verdana" w:hAnsi="Verdana"/>
          <w:sz w:val="20"/>
          <w:lang w:val="en-US" w:eastAsia="en-US"/>
        </w:rPr>
      </w:pPr>
      <w:r w:rsidRPr="00CB1B83">
        <w:rPr>
          <w:rFonts w:ascii="Verdana" w:hAnsi="Verdana"/>
          <w:sz w:val="20"/>
          <w:lang w:val="en-US" w:eastAsia="en-US"/>
        </w:rPr>
        <w:t>As a second step, daily releases rate of permethrin due to the use of TRITHOR S™ in a standard town of 10,000 inhabitants (with a standard sewage treatment plant) was calculated.</w:t>
      </w:r>
    </w:p>
    <w:p w:rsidR="005016BC" w:rsidRPr="00CB1B83" w:rsidRDefault="005016BC" w:rsidP="005016BC">
      <w:pPr>
        <w:spacing w:after="0" w:line="260" w:lineRule="atLeast"/>
        <w:rPr>
          <w:rFonts w:ascii="Verdana" w:hAnsi="Verdana"/>
          <w:b/>
          <w:bCs/>
          <w:sz w:val="20"/>
          <w:lang w:val="en-US" w:eastAsia="en-U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01"/>
        <w:gridCol w:w="1458"/>
        <w:gridCol w:w="1354"/>
        <w:gridCol w:w="2782"/>
      </w:tblGrid>
      <w:tr w:rsidR="005016BC" w:rsidRPr="00AA7D96" w:rsidTr="00503A35">
        <w:trPr>
          <w:trHeight w:val="346"/>
        </w:trPr>
        <w:tc>
          <w:tcPr>
            <w:tcW w:w="9204" w:type="dxa"/>
            <w:gridSpan w:val="4"/>
            <w:shd w:val="clear" w:color="auto" w:fill="FFFFCC"/>
            <w:vAlign w:val="center"/>
          </w:tcPr>
          <w:p w:rsidR="005016BC" w:rsidRPr="00CB1B83" w:rsidRDefault="005016BC" w:rsidP="005016BC">
            <w:pPr>
              <w:keepNext/>
              <w:spacing w:after="0" w:line="260" w:lineRule="atLeast"/>
              <w:rPr>
                <w:rFonts w:ascii="Verdana" w:hAnsi="Verdana" w:cs="Arial"/>
                <w:b/>
                <w:bCs/>
                <w:color w:val="000000"/>
                <w:sz w:val="20"/>
                <w:szCs w:val="20"/>
                <w:lang w:val="en-US" w:eastAsia="en-GB"/>
              </w:rPr>
            </w:pPr>
            <w:r w:rsidRPr="00CB1B83">
              <w:rPr>
                <w:rFonts w:ascii="Verdana" w:hAnsi="Verdana"/>
                <w:b/>
                <w:sz w:val="20"/>
                <w:szCs w:val="20"/>
                <w:lang w:val="en-US" w:eastAsia="en-US"/>
              </w:rPr>
              <w:lastRenderedPageBreak/>
              <w:t>Input parameters for calculating the local emission</w:t>
            </w:r>
          </w:p>
        </w:tc>
      </w:tr>
      <w:tr w:rsidR="005016BC" w:rsidRPr="00B635D3" w:rsidTr="00503A35">
        <w:trPr>
          <w:trHeight w:val="75"/>
        </w:trPr>
        <w:tc>
          <w:tcPr>
            <w:tcW w:w="4052" w:type="dxa"/>
            <w:shd w:val="clear" w:color="auto" w:fill="auto"/>
            <w:vAlign w:val="center"/>
          </w:tcPr>
          <w:p w:rsidR="005016BC" w:rsidRPr="00B635D3" w:rsidRDefault="005016BC" w:rsidP="005016BC">
            <w:pPr>
              <w:keepNext/>
              <w:spacing w:after="0" w:line="260" w:lineRule="atLeast"/>
              <w:rPr>
                <w:rFonts w:ascii="Verdana" w:hAnsi="Verdana" w:cs="Arial"/>
                <w:color w:val="000000"/>
                <w:sz w:val="20"/>
                <w:szCs w:val="20"/>
                <w:lang w:eastAsia="en-GB"/>
              </w:rPr>
            </w:pPr>
            <w:r w:rsidRPr="00B635D3">
              <w:rPr>
                <w:rFonts w:ascii="Verdana" w:hAnsi="Verdana" w:cs="Arial"/>
                <w:b/>
                <w:bCs/>
                <w:color w:val="000000"/>
                <w:sz w:val="20"/>
                <w:szCs w:val="20"/>
                <w:lang w:eastAsia="en-GB"/>
              </w:rPr>
              <w:t xml:space="preserve">Input </w:t>
            </w:r>
          </w:p>
        </w:tc>
        <w:tc>
          <w:tcPr>
            <w:tcW w:w="1343" w:type="dxa"/>
            <w:shd w:val="clear" w:color="auto" w:fill="auto"/>
            <w:vAlign w:val="center"/>
          </w:tcPr>
          <w:p w:rsidR="005016BC" w:rsidRPr="00B635D3" w:rsidRDefault="005016BC" w:rsidP="005016BC">
            <w:pPr>
              <w:keepNext/>
              <w:spacing w:after="0" w:line="260" w:lineRule="atLeast"/>
              <w:rPr>
                <w:rFonts w:ascii="Verdana" w:hAnsi="Verdana" w:cs="Arial"/>
                <w:color w:val="000000"/>
                <w:sz w:val="20"/>
                <w:szCs w:val="20"/>
                <w:lang w:eastAsia="en-GB"/>
              </w:rPr>
            </w:pPr>
            <w:r w:rsidRPr="00B635D3">
              <w:rPr>
                <w:rFonts w:ascii="Verdana" w:hAnsi="Verdana" w:cs="Arial"/>
                <w:b/>
                <w:bCs/>
                <w:color w:val="000000"/>
                <w:sz w:val="20"/>
                <w:szCs w:val="20"/>
                <w:lang w:eastAsia="en-GB"/>
              </w:rPr>
              <w:t xml:space="preserve">Value </w:t>
            </w:r>
          </w:p>
        </w:tc>
        <w:tc>
          <w:tcPr>
            <w:tcW w:w="1247" w:type="dxa"/>
            <w:shd w:val="clear" w:color="auto" w:fill="auto"/>
            <w:vAlign w:val="center"/>
          </w:tcPr>
          <w:p w:rsidR="005016BC" w:rsidRPr="00B635D3" w:rsidRDefault="005016BC" w:rsidP="005016BC">
            <w:pPr>
              <w:keepNext/>
              <w:spacing w:after="0" w:line="260" w:lineRule="atLeast"/>
              <w:rPr>
                <w:rFonts w:ascii="Verdana" w:hAnsi="Verdana" w:cs="Arial"/>
                <w:b/>
                <w:bCs/>
                <w:color w:val="000000"/>
                <w:sz w:val="20"/>
                <w:szCs w:val="20"/>
                <w:lang w:eastAsia="en-GB"/>
              </w:rPr>
            </w:pPr>
            <w:r w:rsidRPr="00B635D3">
              <w:rPr>
                <w:rFonts w:ascii="Verdana" w:hAnsi="Verdana" w:cs="Arial"/>
                <w:b/>
                <w:bCs/>
                <w:color w:val="000000"/>
                <w:sz w:val="20"/>
                <w:szCs w:val="20"/>
                <w:lang w:eastAsia="en-GB"/>
              </w:rPr>
              <w:t>Unit</w:t>
            </w:r>
          </w:p>
        </w:tc>
        <w:tc>
          <w:tcPr>
            <w:tcW w:w="2562" w:type="dxa"/>
            <w:shd w:val="clear" w:color="auto" w:fill="auto"/>
            <w:vAlign w:val="center"/>
          </w:tcPr>
          <w:p w:rsidR="005016BC" w:rsidRPr="00B635D3" w:rsidRDefault="005016BC" w:rsidP="005016BC">
            <w:pPr>
              <w:keepNext/>
              <w:spacing w:after="0" w:line="260" w:lineRule="atLeast"/>
              <w:rPr>
                <w:rFonts w:ascii="Verdana" w:hAnsi="Verdana" w:cs="Arial"/>
                <w:b/>
                <w:bCs/>
                <w:color w:val="000000"/>
                <w:sz w:val="20"/>
                <w:szCs w:val="20"/>
                <w:lang w:eastAsia="en-GB"/>
              </w:rPr>
            </w:pPr>
            <w:r w:rsidRPr="00B635D3">
              <w:rPr>
                <w:rFonts w:ascii="Verdana" w:hAnsi="Verdana" w:cs="Arial"/>
                <w:b/>
                <w:bCs/>
                <w:color w:val="000000"/>
                <w:sz w:val="20"/>
                <w:szCs w:val="20"/>
                <w:lang w:eastAsia="en-GB"/>
              </w:rPr>
              <w:t>Remarks</w:t>
            </w:r>
          </w:p>
        </w:tc>
      </w:tr>
      <w:tr w:rsidR="005016BC" w:rsidRPr="00AA7D96" w:rsidTr="00503A35">
        <w:trPr>
          <w:trHeight w:val="75"/>
        </w:trPr>
        <w:tc>
          <w:tcPr>
            <w:tcW w:w="9204" w:type="dxa"/>
            <w:gridSpan w:val="4"/>
            <w:shd w:val="clear" w:color="auto" w:fill="auto"/>
            <w:vAlign w:val="center"/>
          </w:tcPr>
          <w:p w:rsidR="005016BC" w:rsidRPr="00CB1B83" w:rsidRDefault="005016BC" w:rsidP="005016BC">
            <w:pPr>
              <w:keepNext/>
              <w:spacing w:after="0" w:line="260" w:lineRule="atLeast"/>
              <w:rPr>
                <w:rFonts w:ascii="Verdana" w:hAnsi="Verdana"/>
                <w:color w:val="000000"/>
                <w:sz w:val="20"/>
                <w:szCs w:val="20"/>
                <w:lang w:val="en-US" w:eastAsia="en-GB"/>
              </w:rPr>
            </w:pPr>
            <w:r w:rsidRPr="00CB1B83">
              <w:rPr>
                <w:rFonts w:ascii="Verdana" w:hAnsi="Verdana"/>
                <w:color w:val="000000"/>
                <w:sz w:val="20"/>
                <w:szCs w:val="20"/>
                <w:lang w:val="en-US" w:eastAsia="en-GB"/>
              </w:rPr>
              <w:t>Scenario: Laying of TRITHOR S™ on a site construction of an individual house in a city</w:t>
            </w:r>
          </w:p>
        </w:tc>
      </w:tr>
      <w:tr w:rsidR="005016BC" w:rsidRPr="00B635D3" w:rsidTr="00503A35">
        <w:trPr>
          <w:trHeight w:val="75"/>
        </w:trPr>
        <w:tc>
          <w:tcPr>
            <w:tcW w:w="4052" w:type="dxa"/>
            <w:shd w:val="clear" w:color="auto" w:fill="auto"/>
            <w:vAlign w:val="center"/>
          </w:tcPr>
          <w:p w:rsidR="005016BC" w:rsidRPr="00CB1B83" w:rsidRDefault="005016BC" w:rsidP="005016BC">
            <w:pPr>
              <w:keepNext/>
              <w:spacing w:after="0" w:line="260" w:lineRule="atLeast"/>
              <w:rPr>
                <w:rFonts w:ascii="Verdana" w:hAnsi="Verdana"/>
                <w:i/>
                <w:color w:val="000000"/>
                <w:sz w:val="20"/>
                <w:szCs w:val="20"/>
                <w:lang w:val="en-US" w:eastAsia="en-GB"/>
              </w:rPr>
            </w:pPr>
            <w:r w:rsidRPr="00CB1B83">
              <w:rPr>
                <w:rFonts w:ascii="Verdana" w:hAnsi="Verdana"/>
                <w:color w:val="000000"/>
                <w:sz w:val="20"/>
                <w:szCs w:val="20"/>
                <w:lang w:val="en-US" w:eastAsia="en-GB"/>
              </w:rPr>
              <w:t>Concentration of active substance in the treated article</w:t>
            </w:r>
            <w:r w:rsidRPr="00CB1B83">
              <w:rPr>
                <w:rFonts w:ascii="Verdana" w:hAnsi="Verdana"/>
                <w:i/>
                <w:color w:val="000000"/>
                <w:sz w:val="20"/>
                <w:szCs w:val="20"/>
                <w:lang w:val="en-US" w:eastAsia="en-GB"/>
              </w:rPr>
              <w:t xml:space="preserve"> </w:t>
            </w:r>
          </w:p>
        </w:tc>
        <w:tc>
          <w:tcPr>
            <w:tcW w:w="1343" w:type="dxa"/>
            <w:shd w:val="clear" w:color="auto" w:fill="auto"/>
            <w:vAlign w:val="center"/>
          </w:tcPr>
          <w:p w:rsidR="005016BC" w:rsidRPr="00B635D3" w:rsidRDefault="005016BC" w:rsidP="005016BC">
            <w:pPr>
              <w:keepNext/>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2</w:t>
            </w:r>
          </w:p>
        </w:tc>
        <w:tc>
          <w:tcPr>
            <w:tcW w:w="1247" w:type="dxa"/>
            <w:shd w:val="clear" w:color="auto" w:fill="auto"/>
            <w:vAlign w:val="center"/>
          </w:tcPr>
          <w:p w:rsidR="005016BC" w:rsidRPr="00B635D3" w:rsidRDefault="005016BC" w:rsidP="005016BC">
            <w:pPr>
              <w:keepNext/>
              <w:spacing w:after="0" w:line="260" w:lineRule="atLeast"/>
              <w:rPr>
                <w:rFonts w:ascii="Verdana" w:hAnsi="Verdana"/>
                <w:color w:val="000000"/>
                <w:sz w:val="20"/>
                <w:szCs w:val="20"/>
                <w:lang w:eastAsia="en-GB"/>
              </w:rPr>
            </w:pPr>
            <w:r w:rsidRPr="00B635D3">
              <w:rPr>
                <w:rFonts w:ascii="Verdana" w:hAnsi="Verdana"/>
                <w:color w:val="000000"/>
                <w:sz w:val="20"/>
                <w:szCs w:val="20"/>
                <w:lang w:eastAsia="en-GB"/>
              </w:rPr>
              <w:t>g/m²</w:t>
            </w:r>
          </w:p>
        </w:tc>
        <w:tc>
          <w:tcPr>
            <w:tcW w:w="2562" w:type="dxa"/>
            <w:shd w:val="clear" w:color="auto" w:fill="auto"/>
            <w:vAlign w:val="center"/>
          </w:tcPr>
          <w:p w:rsidR="005016BC" w:rsidRPr="00B635D3" w:rsidRDefault="005016BC" w:rsidP="005016BC">
            <w:pPr>
              <w:keepNext/>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Ensystex</w:t>
            </w:r>
          </w:p>
        </w:tc>
      </w:tr>
      <w:tr w:rsidR="005016BC" w:rsidRPr="00AA7D96" w:rsidTr="00503A35">
        <w:trPr>
          <w:trHeight w:val="93"/>
        </w:trPr>
        <w:tc>
          <w:tcPr>
            <w:tcW w:w="4052" w:type="dxa"/>
            <w:shd w:val="clear" w:color="auto" w:fill="auto"/>
            <w:vAlign w:val="center"/>
          </w:tcPr>
          <w:p w:rsidR="005016BC" w:rsidRPr="00CB1B83" w:rsidRDefault="005016BC" w:rsidP="005016BC">
            <w:pPr>
              <w:keepNext/>
              <w:spacing w:after="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Fixation degree of active substance in the treated article</w:t>
            </w:r>
          </w:p>
        </w:tc>
        <w:tc>
          <w:tcPr>
            <w:tcW w:w="1343" w:type="dxa"/>
            <w:shd w:val="clear" w:color="auto" w:fill="auto"/>
            <w:vAlign w:val="center"/>
          </w:tcPr>
          <w:p w:rsidR="005016BC" w:rsidRPr="00B635D3" w:rsidRDefault="005016BC" w:rsidP="005016BC">
            <w:pPr>
              <w:keepNext/>
              <w:spacing w:after="0" w:line="260" w:lineRule="atLeast"/>
              <w:rPr>
                <w:rFonts w:ascii="Verdana" w:hAnsi="Verdana" w:cs="Arial"/>
                <w:color w:val="000000"/>
                <w:sz w:val="20"/>
                <w:szCs w:val="20"/>
                <w:lang w:val="fr-FR" w:eastAsia="en-GB"/>
              </w:rPr>
            </w:pPr>
            <w:r w:rsidRPr="00B635D3">
              <w:rPr>
                <w:rFonts w:ascii="Verdana" w:hAnsi="Verdana" w:cs="Arial"/>
                <w:color w:val="000000"/>
                <w:sz w:val="20"/>
                <w:szCs w:val="20"/>
                <w:lang w:val="fr-FR" w:eastAsia="en-GB"/>
              </w:rPr>
              <w:t>Tier 1a: 0%</w:t>
            </w:r>
            <w:r w:rsidRPr="00B635D3">
              <w:rPr>
                <w:rFonts w:ascii="Verdana" w:hAnsi="Verdana" w:cs="Arial"/>
                <w:color w:val="000000"/>
                <w:sz w:val="20"/>
                <w:szCs w:val="20"/>
                <w:lang w:val="fr-FR" w:eastAsia="en-GB"/>
              </w:rPr>
              <w:br/>
              <w:t>Tier 1b:70%</w:t>
            </w:r>
          </w:p>
          <w:p w:rsidR="005016BC" w:rsidRPr="00B635D3" w:rsidRDefault="005016BC" w:rsidP="005016BC">
            <w:pPr>
              <w:keepNext/>
              <w:spacing w:after="0" w:line="260" w:lineRule="atLeast"/>
              <w:rPr>
                <w:rFonts w:ascii="Verdana" w:hAnsi="Verdana" w:cs="Arial"/>
                <w:color w:val="000000"/>
                <w:sz w:val="20"/>
                <w:szCs w:val="20"/>
                <w:lang w:val="fr-FR" w:eastAsia="en-GB"/>
              </w:rPr>
            </w:pPr>
            <w:r w:rsidRPr="00B635D3">
              <w:rPr>
                <w:rFonts w:ascii="Verdana" w:hAnsi="Verdana" w:cs="Arial"/>
                <w:color w:val="000000"/>
                <w:sz w:val="20"/>
                <w:szCs w:val="20"/>
                <w:lang w:val="fr-FR" w:eastAsia="en-GB"/>
              </w:rPr>
              <w:t>Tier 2: 1.44%</w:t>
            </w:r>
            <w:r w:rsidRPr="00B635D3">
              <w:rPr>
                <w:rFonts w:ascii="Verdana" w:hAnsi="Verdana" w:cs="Arial"/>
                <w:color w:val="000000"/>
                <w:sz w:val="20"/>
                <w:szCs w:val="20"/>
                <w:lang w:val="fr-FR" w:eastAsia="en-GB"/>
              </w:rPr>
              <w:br/>
            </w:r>
          </w:p>
        </w:tc>
        <w:tc>
          <w:tcPr>
            <w:tcW w:w="1247" w:type="dxa"/>
            <w:shd w:val="clear" w:color="auto" w:fill="auto"/>
            <w:vAlign w:val="center"/>
          </w:tcPr>
          <w:p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 xml:space="preserve">- </w:t>
            </w:r>
          </w:p>
        </w:tc>
        <w:tc>
          <w:tcPr>
            <w:tcW w:w="2562" w:type="dxa"/>
            <w:shd w:val="clear" w:color="auto" w:fill="auto"/>
            <w:vAlign w:val="center"/>
          </w:tcPr>
          <w:p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Tier 1a : Default value for Worst-case assumption</w:t>
            </w:r>
            <w:bookmarkStart w:id="309" w:name="_Ref448842268"/>
            <w:r w:rsidRPr="00B635D3">
              <w:rPr>
                <w:rFonts w:ascii="Verdana" w:hAnsi="Verdana" w:cs="Arial"/>
                <w:color w:val="000000"/>
                <w:sz w:val="20"/>
                <w:szCs w:val="20"/>
                <w:vertAlign w:val="superscript"/>
                <w:lang w:val="en-CA" w:eastAsia="en-GB"/>
              </w:rPr>
              <w:footnoteReference w:id="17"/>
            </w:r>
            <w:bookmarkEnd w:id="309"/>
          </w:p>
          <w:p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Tier 1b: Default value ESD PT9</w:t>
            </w:r>
          </w:p>
        </w:tc>
      </w:tr>
      <w:tr w:rsidR="005016BC" w:rsidRPr="00B635D3" w:rsidTr="00503A35">
        <w:trPr>
          <w:trHeight w:val="93"/>
        </w:trPr>
        <w:tc>
          <w:tcPr>
            <w:tcW w:w="4052" w:type="dxa"/>
            <w:shd w:val="clear" w:color="auto" w:fill="auto"/>
          </w:tcPr>
          <w:p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Thickness of the treated article (Tier 2)</w:t>
            </w:r>
          </w:p>
        </w:tc>
        <w:tc>
          <w:tcPr>
            <w:tcW w:w="1343" w:type="dxa"/>
            <w:shd w:val="clear" w:color="auto" w:fill="auto"/>
          </w:tcPr>
          <w:p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200</w:t>
            </w:r>
          </w:p>
        </w:tc>
        <w:tc>
          <w:tcPr>
            <w:tcW w:w="1247" w:type="dxa"/>
            <w:shd w:val="clear" w:color="auto" w:fill="auto"/>
          </w:tcPr>
          <w:p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µm</w:t>
            </w:r>
          </w:p>
        </w:tc>
        <w:tc>
          <w:tcPr>
            <w:tcW w:w="2562" w:type="dxa"/>
            <w:shd w:val="clear" w:color="auto" w:fill="auto"/>
          </w:tcPr>
          <w:p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eastAsia="en-GB"/>
              </w:rPr>
              <w:t>Ensystex</w:t>
            </w:r>
          </w:p>
        </w:tc>
      </w:tr>
      <w:tr w:rsidR="005016BC" w:rsidRPr="00B635D3" w:rsidTr="00503A35">
        <w:trPr>
          <w:trHeight w:val="93"/>
        </w:trPr>
        <w:tc>
          <w:tcPr>
            <w:tcW w:w="4052" w:type="dxa"/>
            <w:shd w:val="clear" w:color="auto" w:fill="auto"/>
          </w:tcPr>
          <w:p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Width of the treated article (Tier 2)</w:t>
            </w:r>
          </w:p>
        </w:tc>
        <w:tc>
          <w:tcPr>
            <w:tcW w:w="1343" w:type="dxa"/>
            <w:shd w:val="clear" w:color="auto" w:fill="auto"/>
          </w:tcPr>
          <w:p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10</w:t>
            </w:r>
          </w:p>
        </w:tc>
        <w:tc>
          <w:tcPr>
            <w:tcW w:w="1247" w:type="dxa"/>
            <w:shd w:val="clear" w:color="auto" w:fill="auto"/>
          </w:tcPr>
          <w:p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cm</w:t>
            </w:r>
          </w:p>
        </w:tc>
        <w:tc>
          <w:tcPr>
            <w:tcW w:w="2562" w:type="dxa"/>
            <w:shd w:val="clear" w:color="auto" w:fill="auto"/>
          </w:tcPr>
          <w:p w:rsidR="005016BC" w:rsidRPr="00B635D3" w:rsidRDefault="005016BC" w:rsidP="005016BC">
            <w:pPr>
              <w:keepNext/>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Ensystex</w:t>
            </w:r>
          </w:p>
        </w:tc>
      </w:tr>
      <w:tr w:rsidR="005016BC" w:rsidRPr="00B635D3" w:rsidTr="00503A35">
        <w:trPr>
          <w:trHeight w:val="93"/>
        </w:trPr>
        <w:tc>
          <w:tcPr>
            <w:tcW w:w="4052" w:type="dxa"/>
            <w:shd w:val="clear" w:color="auto" w:fill="auto"/>
          </w:tcPr>
          <w:p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Thickness of the impregnated layer (Tier 2)</w:t>
            </w:r>
          </w:p>
        </w:tc>
        <w:tc>
          <w:tcPr>
            <w:tcW w:w="1343" w:type="dxa"/>
            <w:shd w:val="clear" w:color="auto" w:fill="auto"/>
          </w:tcPr>
          <w:p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 xml:space="preserve">50 </w:t>
            </w:r>
          </w:p>
        </w:tc>
        <w:tc>
          <w:tcPr>
            <w:tcW w:w="1247" w:type="dxa"/>
            <w:shd w:val="clear" w:color="auto" w:fill="auto"/>
          </w:tcPr>
          <w:p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µm</w:t>
            </w:r>
          </w:p>
        </w:tc>
        <w:tc>
          <w:tcPr>
            <w:tcW w:w="2562" w:type="dxa"/>
            <w:shd w:val="clear" w:color="auto" w:fill="auto"/>
          </w:tcPr>
          <w:p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eastAsia="en-GB"/>
              </w:rPr>
              <w:t>Ensystex</w:t>
            </w:r>
          </w:p>
        </w:tc>
      </w:tr>
      <w:tr w:rsidR="005016BC" w:rsidRPr="00AA7D96" w:rsidTr="00503A35">
        <w:trPr>
          <w:trHeight w:val="93"/>
        </w:trPr>
        <w:tc>
          <w:tcPr>
            <w:tcW w:w="4052" w:type="dxa"/>
            <w:shd w:val="clear" w:color="auto" w:fill="auto"/>
          </w:tcPr>
          <w:p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Length of the house</w:t>
            </w:r>
          </w:p>
        </w:tc>
        <w:tc>
          <w:tcPr>
            <w:tcW w:w="1343" w:type="dxa"/>
            <w:shd w:val="clear" w:color="auto" w:fill="auto"/>
          </w:tcPr>
          <w:p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17.5</w:t>
            </w:r>
          </w:p>
        </w:tc>
        <w:tc>
          <w:tcPr>
            <w:tcW w:w="1247" w:type="dxa"/>
            <w:shd w:val="clear" w:color="auto" w:fill="auto"/>
          </w:tcPr>
          <w:p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m</w:t>
            </w:r>
          </w:p>
        </w:tc>
        <w:tc>
          <w:tcPr>
            <w:tcW w:w="2562" w:type="dxa"/>
            <w:shd w:val="clear" w:color="auto" w:fill="auto"/>
          </w:tcPr>
          <w:p w:rsidR="005016BC" w:rsidRPr="00CB1B83" w:rsidRDefault="005016BC" w:rsidP="005016BC">
            <w:pPr>
              <w:keepNext/>
              <w:spacing w:after="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 xml:space="preserve">Default value ESD PT10 (see </w:t>
            </w:r>
            <w:r w:rsidRPr="00B635D3">
              <w:rPr>
                <w:rFonts w:ascii="Verdana" w:hAnsi="Verdana" w:cs="Arial"/>
                <w:color w:val="000000"/>
                <w:sz w:val="20"/>
                <w:szCs w:val="20"/>
                <w:lang w:eastAsia="en-GB"/>
              </w:rPr>
              <w:fldChar w:fldCharType="begin"/>
            </w:r>
            <w:r w:rsidRPr="00CB1B83">
              <w:rPr>
                <w:rFonts w:ascii="Verdana" w:hAnsi="Verdana" w:cs="Arial"/>
                <w:color w:val="000000"/>
                <w:sz w:val="20"/>
                <w:szCs w:val="20"/>
                <w:lang w:val="en-US" w:eastAsia="en-GB"/>
              </w:rPr>
              <w:instrText xml:space="preserve"> REF _Ref448757315 \h  \* MERGEFORMAT </w:instrText>
            </w:r>
            <w:r w:rsidRPr="00B635D3">
              <w:rPr>
                <w:rFonts w:ascii="Verdana" w:hAnsi="Verdana" w:cs="Arial"/>
                <w:color w:val="000000"/>
                <w:sz w:val="20"/>
                <w:szCs w:val="20"/>
                <w:lang w:eastAsia="en-GB"/>
              </w:rPr>
            </w:r>
            <w:r w:rsidRPr="00B635D3">
              <w:rPr>
                <w:rFonts w:ascii="Verdana" w:hAnsi="Verdana" w:cs="Arial"/>
                <w:color w:val="000000"/>
                <w:sz w:val="20"/>
                <w:szCs w:val="20"/>
                <w:lang w:eastAsia="en-GB"/>
              </w:rPr>
              <w:fldChar w:fldCharType="separate"/>
            </w:r>
            <w:r w:rsidRPr="00CB1B83">
              <w:rPr>
                <w:rFonts w:ascii="Verdana" w:hAnsi="Verdana"/>
                <w:sz w:val="20"/>
                <w:szCs w:val="20"/>
                <w:lang w:val="en-US"/>
              </w:rPr>
              <w:t xml:space="preserve">Figure </w:t>
            </w:r>
            <w:r w:rsidRPr="00CB1B83">
              <w:rPr>
                <w:rFonts w:ascii="Verdana" w:hAnsi="Verdana"/>
                <w:noProof/>
                <w:sz w:val="20"/>
                <w:szCs w:val="20"/>
                <w:lang w:val="en-US"/>
              </w:rPr>
              <w:t>3</w:t>
            </w:r>
            <w:r w:rsidRPr="00B635D3">
              <w:rPr>
                <w:rFonts w:ascii="Verdana" w:hAnsi="Verdana" w:cs="Arial"/>
                <w:color w:val="000000"/>
                <w:sz w:val="20"/>
                <w:szCs w:val="20"/>
                <w:lang w:eastAsia="en-GB"/>
              </w:rPr>
              <w:fldChar w:fldCharType="end"/>
            </w:r>
            <w:r w:rsidRPr="00CB1B83">
              <w:rPr>
                <w:rFonts w:ascii="Verdana" w:hAnsi="Verdana" w:cs="Arial"/>
                <w:color w:val="000000"/>
                <w:sz w:val="20"/>
                <w:szCs w:val="20"/>
                <w:lang w:val="en-US" w:eastAsia="en-GB"/>
              </w:rPr>
              <w:t>)</w:t>
            </w:r>
          </w:p>
        </w:tc>
      </w:tr>
      <w:tr w:rsidR="005016BC" w:rsidRPr="00AA7D96" w:rsidTr="00503A35">
        <w:trPr>
          <w:trHeight w:val="93"/>
        </w:trPr>
        <w:tc>
          <w:tcPr>
            <w:tcW w:w="4052" w:type="dxa"/>
            <w:shd w:val="clear" w:color="auto" w:fill="auto"/>
          </w:tcPr>
          <w:p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Width of the house</w:t>
            </w:r>
          </w:p>
        </w:tc>
        <w:tc>
          <w:tcPr>
            <w:tcW w:w="1343" w:type="dxa"/>
            <w:shd w:val="clear" w:color="auto" w:fill="auto"/>
          </w:tcPr>
          <w:p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7.5</w:t>
            </w:r>
          </w:p>
        </w:tc>
        <w:tc>
          <w:tcPr>
            <w:tcW w:w="1247" w:type="dxa"/>
            <w:shd w:val="clear" w:color="auto" w:fill="auto"/>
          </w:tcPr>
          <w:p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m</w:t>
            </w:r>
          </w:p>
        </w:tc>
        <w:tc>
          <w:tcPr>
            <w:tcW w:w="2562" w:type="dxa"/>
            <w:shd w:val="clear" w:color="auto" w:fill="auto"/>
          </w:tcPr>
          <w:p w:rsidR="005016BC" w:rsidRPr="00CB1B83" w:rsidRDefault="005016BC" w:rsidP="005016BC">
            <w:pPr>
              <w:keepNext/>
              <w:spacing w:after="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 xml:space="preserve">Default value ESD PT10 (see </w:t>
            </w:r>
            <w:r w:rsidRPr="00B635D3">
              <w:rPr>
                <w:rFonts w:ascii="Verdana" w:hAnsi="Verdana" w:cs="Arial"/>
                <w:color w:val="000000"/>
                <w:sz w:val="20"/>
                <w:szCs w:val="20"/>
                <w:lang w:eastAsia="en-GB"/>
              </w:rPr>
              <w:fldChar w:fldCharType="begin"/>
            </w:r>
            <w:r w:rsidRPr="00CB1B83">
              <w:rPr>
                <w:rFonts w:ascii="Verdana" w:hAnsi="Verdana" w:cs="Arial"/>
                <w:color w:val="000000"/>
                <w:sz w:val="20"/>
                <w:szCs w:val="20"/>
                <w:lang w:val="en-US" w:eastAsia="en-GB"/>
              </w:rPr>
              <w:instrText xml:space="preserve"> REF _Ref448757315 \h  \* MERGEFORMAT </w:instrText>
            </w:r>
            <w:r w:rsidRPr="00B635D3">
              <w:rPr>
                <w:rFonts w:ascii="Verdana" w:hAnsi="Verdana" w:cs="Arial"/>
                <w:color w:val="000000"/>
                <w:sz w:val="20"/>
                <w:szCs w:val="20"/>
                <w:lang w:eastAsia="en-GB"/>
              </w:rPr>
            </w:r>
            <w:r w:rsidRPr="00B635D3">
              <w:rPr>
                <w:rFonts w:ascii="Verdana" w:hAnsi="Verdana" w:cs="Arial"/>
                <w:color w:val="000000"/>
                <w:sz w:val="20"/>
                <w:szCs w:val="20"/>
                <w:lang w:eastAsia="en-GB"/>
              </w:rPr>
              <w:fldChar w:fldCharType="separate"/>
            </w:r>
            <w:r w:rsidRPr="00CB1B83">
              <w:rPr>
                <w:rFonts w:ascii="Verdana" w:hAnsi="Verdana"/>
                <w:sz w:val="20"/>
                <w:szCs w:val="20"/>
                <w:lang w:val="en-US"/>
              </w:rPr>
              <w:t xml:space="preserve">Figure </w:t>
            </w:r>
            <w:r w:rsidRPr="00CB1B83">
              <w:rPr>
                <w:rFonts w:ascii="Verdana" w:hAnsi="Verdana"/>
                <w:noProof/>
                <w:sz w:val="20"/>
                <w:szCs w:val="20"/>
                <w:lang w:val="en-US"/>
              </w:rPr>
              <w:t>3</w:t>
            </w:r>
            <w:r w:rsidRPr="00B635D3">
              <w:rPr>
                <w:rFonts w:ascii="Verdana" w:hAnsi="Verdana" w:cs="Arial"/>
                <w:color w:val="000000"/>
                <w:sz w:val="20"/>
                <w:szCs w:val="20"/>
                <w:lang w:eastAsia="en-GB"/>
              </w:rPr>
              <w:fldChar w:fldCharType="end"/>
            </w:r>
            <w:r w:rsidRPr="00CB1B83">
              <w:rPr>
                <w:rFonts w:ascii="Verdana" w:hAnsi="Verdana" w:cs="Arial"/>
                <w:color w:val="000000"/>
                <w:sz w:val="20"/>
                <w:szCs w:val="20"/>
                <w:lang w:val="en-US" w:eastAsia="en-GB"/>
              </w:rPr>
              <w:t>)</w:t>
            </w:r>
          </w:p>
        </w:tc>
      </w:tr>
      <w:tr w:rsidR="005016BC" w:rsidRPr="00AA7D96" w:rsidTr="00503A35">
        <w:trPr>
          <w:trHeight w:val="93"/>
        </w:trPr>
        <w:tc>
          <w:tcPr>
            <w:tcW w:w="4052" w:type="dxa"/>
            <w:shd w:val="clear" w:color="auto" w:fill="auto"/>
          </w:tcPr>
          <w:p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Nb of individual housing starts during a year in France</w:t>
            </w:r>
          </w:p>
        </w:tc>
        <w:tc>
          <w:tcPr>
            <w:tcW w:w="1343" w:type="dxa"/>
            <w:shd w:val="clear" w:color="auto" w:fill="auto"/>
          </w:tcPr>
          <w:p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202,800</w:t>
            </w:r>
          </w:p>
        </w:tc>
        <w:tc>
          <w:tcPr>
            <w:tcW w:w="1247" w:type="dxa"/>
            <w:shd w:val="clear" w:color="auto" w:fill="auto"/>
          </w:tcPr>
          <w:p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Year-1</w:t>
            </w:r>
          </w:p>
        </w:tc>
        <w:tc>
          <w:tcPr>
            <w:tcW w:w="2562" w:type="dxa"/>
            <w:shd w:val="clear" w:color="auto" w:fill="auto"/>
          </w:tcPr>
          <w:p w:rsidR="005016BC" w:rsidRPr="00CB1B83" w:rsidRDefault="005016BC" w:rsidP="005016BC">
            <w:pPr>
              <w:keepNext/>
              <w:spacing w:after="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Mean (n=14, from 2000 to 2013) Insee data</w:t>
            </w:r>
            <w:r w:rsidRPr="00B635D3">
              <w:rPr>
                <w:rFonts w:ascii="Verdana" w:hAnsi="Verdana" w:cs="Arial"/>
                <w:color w:val="000000"/>
                <w:sz w:val="20"/>
                <w:szCs w:val="20"/>
                <w:vertAlign w:val="superscript"/>
                <w:lang w:eastAsia="en-GB"/>
              </w:rPr>
              <w:footnoteReference w:id="18"/>
            </w:r>
          </w:p>
        </w:tc>
      </w:tr>
      <w:tr w:rsidR="005016BC" w:rsidRPr="00AA7D96" w:rsidTr="00503A35">
        <w:trPr>
          <w:trHeight w:val="93"/>
        </w:trPr>
        <w:tc>
          <w:tcPr>
            <w:tcW w:w="4052" w:type="dxa"/>
            <w:shd w:val="clear" w:color="auto" w:fill="auto"/>
          </w:tcPr>
          <w:p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French population</w:t>
            </w:r>
          </w:p>
        </w:tc>
        <w:tc>
          <w:tcPr>
            <w:tcW w:w="1343" w:type="dxa"/>
            <w:shd w:val="clear" w:color="auto" w:fill="auto"/>
          </w:tcPr>
          <w:p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63,218,000</w:t>
            </w:r>
          </w:p>
        </w:tc>
        <w:tc>
          <w:tcPr>
            <w:tcW w:w="1247" w:type="dxa"/>
            <w:shd w:val="clear" w:color="auto" w:fill="auto"/>
          </w:tcPr>
          <w:p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inhabitants</w:t>
            </w:r>
          </w:p>
        </w:tc>
        <w:tc>
          <w:tcPr>
            <w:tcW w:w="2562" w:type="dxa"/>
            <w:shd w:val="clear" w:color="auto" w:fill="auto"/>
          </w:tcPr>
          <w:p w:rsidR="005016BC" w:rsidRPr="00CB1B83" w:rsidRDefault="005016BC" w:rsidP="005016BC">
            <w:pPr>
              <w:keepNext/>
              <w:spacing w:after="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Mean (n=14, from 2000-2013), Insee data</w:t>
            </w:r>
            <w:r w:rsidRPr="00B635D3">
              <w:rPr>
                <w:rFonts w:ascii="Verdana" w:hAnsi="Verdana" w:cs="Arial"/>
                <w:color w:val="000000"/>
                <w:sz w:val="20"/>
                <w:szCs w:val="20"/>
                <w:vertAlign w:val="superscript"/>
                <w:lang w:eastAsia="en-GB"/>
              </w:rPr>
              <w:footnoteReference w:id="19"/>
            </w:r>
          </w:p>
        </w:tc>
      </w:tr>
      <w:tr w:rsidR="005016BC" w:rsidRPr="00AA7D96" w:rsidTr="00503A35">
        <w:trPr>
          <w:trHeight w:val="93"/>
        </w:trPr>
        <w:tc>
          <w:tcPr>
            <w:tcW w:w="4052" w:type="dxa"/>
            <w:shd w:val="clear" w:color="auto" w:fill="auto"/>
          </w:tcPr>
          <w:p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Nb of inhabitant in a standard town</w:t>
            </w:r>
          </w:p>
        </w:tc>
        <w:tc>
          <w:tcPr>
            <w:tcW w:w="1343" w:type="dxa"/>
            <w:shd w:val="clear" w:color="auto" w:fill="auto"/>
          </w:tcPr>
          <w:p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10,000</w:t>
            </w:r>
          </w:p>
        </w:tc>
        <w:tc>
          <w:tcPr>
            <w:tcW w:w="1247" w:type="dxa"/>
            <w:shd w:val="clear" w:color="auto" w:fill="auto"/>
          </w:tcPr>
          <w:p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inhabitants</w:t>
            </w:r>
          </w:p>
        </w:tc>
        <w:tc>
          <w:tcPr>
            <w:tcW w:w="2562" w:type="dxa"/>
            <w:shd w:val="clear" w:color="auto" w:fill="auto"/>
          </w:tcPr>
          <w:p w:rsidR="005016BC" w:rsidRPr="00B635D3" w:rsidRDefault="005016BC" w:rsidP="005016BC">
            <w:pPr>
              <w:keepNext/>
              <w:spacing w:after="0" w:line="260" w:lineRule="atLeast"/>
              <w:rPr>
                <w:rFonts w:ascii="Verdana" w:hAnsi="Verdana" w:cs="Arial"/>
                <w:color w:val="000000"/>
                <w:sz w:val="20"/>
                <w:szCs w:val="20"/>
                <w:lang w:val="en-CA" w:eastAsia="en-GB"/>
              </w:rPr>
            </w:pPr>
            <w:r w:rsidRPr="00CB1B83">
              <w:rPr>
                <w:rFonts w:ascii="Verdana" w:hAnsi="Verdana" w:cs="Arial"/>
                <w:color w:val="000000"/>
                <w:sz w:val="20"/>
                <w:szCs w:val="20"/>
                <w:lang w:val="en-US" w:eastAsia="en-GB"/>
              </w:rPr>
              <w:t>Default value for local assessment</w:t>
            </w:r>
            <w:r w:rsidRPr="00CB1B83">
              <w:rPr>
                <w:rFonts w:ascii="Verdana" w:hAnsi="Verdana" w:cs="Arial"/>
                <w:color w:val="000000"/>
                <w:sz w:val="20"/>
                <w:szCs w:val="20"/>
                <w:vertAlign w:val="superscript"/>
                <w:lang w:val="en-US" w:eastAsia="en-GB"/>
              </w:rPr>
              <w:t xml:space="preserve"> </w:t>
            </w:r>
            <w:r w:rsidRPr="00B635D3">
              <w:rPr>
                <w:rFonts w:ascii="Verdana" w:hAnsi="Verdana" w:cs="Arial"/>
                <w:color w:val="000000"/>
                <w:sz w:val="20"/>
                <w:szCs w:val="20"/>
                <w:vertAlign w:val="superscript"/>
                <w:lang w:val="en-CA" w:eastAsia="en-GB"/>
              </w:rPr>
              <w:fldChar w:fldCharType="begin"/>
            </w:r>
            <w:r w:rsidRPr="00CB1B83">
              <w:rPr>
                <w:rFonts w:ascii="Verdana" w:hAnsi="Verdana" w:cs="Arial"/>
                <w:color w:val="000000"/>
                <w:sz w:val="20"/>
                <w:szCs w:val="20"/>
                <w:vertAlign w:val="superscript"/>
                <w:lang w:val="en-US" w:eastAsia="en-GB"/>
              </w:rPr>
              <w:instrText xml:space="preserve"> NOTEREF _Ref448842268 \h </w:instrText>
            </w:r>
            <w:r w:rsidRPr="00B635D3">
              <w:rPr>
                <w:rFonts w:ascii="Verdana" w:hAnsi="Verdana" w:cs="Arial"/>
                <w:color w:val="000000"/>
                <w:sz w:val="20"/>
                <w:szCs w:val="20"/>
                <w:vertAlign w:val="superscript"/>
                <w:lang w:val="en-CA" w:eastAsia="en-GB"/>
              </w:rPr>
              <w:instrText xml:space="preserve"> \* MERGEFORMAT </w:instrText>
            </w:r>
            <w:r w:rsidRPr="00B635D3">
              <w:rPr>
                <w:rFonts w:ascii="Verdana" w:hAnsi="Verdana" w:cs="Arial"/>
                <w:color w:val="000000"/>
                <w:sz w:val="20"/>
                <w:szCs w:val="20"/>
                <w:vertAlign w:val="superscript"/>
                <w:lang w:val="en-CA" w:eastAsia="en-GB"/>
              </w:rPr>
            </w:r>
            <w:r w:rsidRPr="00B635D3">
              <w:rPr>
                <w:rFonts w:ascii="Verdana" w:hAnsi="Verdana" w:cs="Arial"/>
                <w:color w:val="000000"/>
                <w:sz w:val="20"/>
                <w:szCs w:val="20"/>
                <w:vertAlign w:val="superscript"/>
                <w:lang w:val="en-CA" w:eastAsia="en-GB"/>
              </w:rPr>
              <w:fldChar w:fldCharType="separate"/>
            </w:r>
            <w:r w:rsidRPr="00CB1B83">
              <w:rPr>
                <w:rFonts w:ascii="Verdana" w:hAnsi="Verdana" w:cs="Arial"/>
                <w:color w:val="000000"/>
                <w:sz w:val="20"/>
                <w:szCs w:val="20"/>
                <w:vertAlign w:val="superscript"/>
                <w:lang w:val="en-US" w:eastAsia="en-GB"/>
              </w:rPr>
              <w:t>14</w:t>
            </w:r>
            <w:r w:rsidRPr="00B635D3">
              <w:rPr>
                <w:rFonts w:ascii="Verdana" w:hAnsi="Verdana" w:cs="Arial"/>
                <w:color w:val="000000"/>
                <w:sz w:val="20"/>
                <w:szCs w:val="20"/>
                <w:vertAlign w:val="superscript"/>
                <w:lang w:val="en-CA" w:eastAsia="en-GB"/>
              </w:rPr>
              <w:fldChar w:fldCharType="end"/>
            </w:r>
          </w:p>
        </w:tc>
      </w:tr>
    </w:tbl>
    <w:p w:rsidR="005016BC" w:rsidRPr="00CB1B83" w:rsidRDefault="005016BC" w:rsidP="005016BC">
      <w:pPr>
        <w:spacing w:after="0" w:line="260" w:lineRule="atLeast"/>
        <w:rPr>
          <w:rFonts w:ascii="Verdana" w:hAnsi="Verdana"/>
          <w:b/>
          <w:bCs/>
          <w:sz w:val="20"/>
          <w:lang w:val="en-US" w:eastAsia="en-US"/>
        </w:rPr>
      </w:pPr>
    </w:p>
    <w:p w:rsidR="005016BC" w:rsidRPr="00CB1B83" w:rsidRDefault="005016BC" w:rsidP="005016BC">
      <w:pPr>
        <w:keepNext/>
        <w:spacing w:after="0"/>
        <w:rPr>
          <w:rFonts w:ascii="Verdana" w:hAnsi="Verdana"/>
          <w:sz w:val="20"/>
          <w:lang w:val="en-US" w:eastAsia="en-US"/>
        </w:rPr>
      </w:pPr>
      <w:r w:rsidRPr="00CB1B83">
        <w:rPr>
          <w:rFonts w:ascii="Verdana" w:hAnsi="Verdana"/>
          <w:sz w:val="20"/>
          <w:u w:val="single"/>
          <w:lang w:val="en-US" w:eastAsia="en-US"/>
        </w:rPr>
        <w:t>Calculations for Scenario 1</w:t>
      </w:r>
    </w:p>
    <w:p w:rsidR="005016BC" w:rsidRPr="00CB1B83" w:rsidRDefault="005016BC" w:rsidP="005016BC">
      <w:pPr>
        <w:keepNext/>
        <w:spacing w:after="0" w:line="260" w:lineRule="atLeast"/>
        <w:rPr>
          <w:rFonts w:ascii="Verdana" w:hAnsi="Verdana"/>
          <w:sz w:val="20"/>
          <w:lang w:val="en-US" w:eastAsia="en-US"/>
        </w:rPr>
      </w:pPr>
    </w:p>
    <w:p w:rsidR="005016BC" w:rsidRPr="00CB1B83" w:rsidRDefault="005016BC" w:rsidP="005016BC">
      <w:pPr>
        <w:keepNext/>
        <w:spacing w:after="0" w:line="260" w:lineRule="atLeast"/>
        <w:rPr>
          <w:rFonts w:ascii="Verdana" w:hAnsi="Verdana"/>
          <w:sz w:val="20"/>
          <w:lang w:val="en-US" w:eastAsia="en-US"/>
        </w:rPr>
      </w:pPr>
      <w:r w:rsidRPr="00CB1B83">
        <w:rPr>
          <w:rFonts w:ascii="Verdana" w:hAnsi="Verdana"/>
          <w:sz w:val="20"/>
          <w:lang w:val="en-US" w:eastAsia="en-US"/>
        </w:rPr>
        <w:t>Calculations for Scenario 1 are provided in Annexe 3.2.</w:t>
      </w:r>
    </w:p>
    <w:p w:rsidR="005016BC" w:rsidRPr="00CB1B83" w:rsidRDefault="005016BC" w:rsidP="005016BC">
      <w:pPr>
        <w:spacing w:after="0" w:line="260" w:lineRule="atLeast"/>
        <w:rPr>
          <w:rFonts w:ascii="Verdana" w:hAnsi="Verdana"/>
          <w:b/>
          <w:bCs/>
          <w:sz w:val="20"/>
          <w:lang w:val="en-US" w:eastAsia="en-US"/>
        </w:rPr>
      </w:pPr>
    </w:p>
    <w:tbl>
      <w:tblPr>
        <w:tblW w:w="9025" w:type="dxa"/>
        <w:tblInd w:w="45" w:type="dxa"/>
        <w:tblLayout w:type="fixed"/>
        <w:tblCellMar>
          <w:left w:w="0" w:type="dxa"/>
          <w:right w:w="0" w:type="dxa"/>
        </w:tblCellMar>
        <w:tblLook w:val="0000" w:firstRow="0" w:lastRow="0" w:firstColumn="0" w:lastColumn="0" w:noHBand="0" w:noVBand="0"/>
      </w:tblPr>
      <w:tblGrid>
        <w:gridCol w:w="2256"/>
        <w:gridCol w:w="3364"/>
        <w:gridCol w:w="3405"/>
      </w:tblGrid>
      <w:tr w:rsidR="005016BC" w:rsidRPr="00AA7D96" w:rsidTr="00503A35">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rsidR="005016BC" w:rsidRPr="00CB1B83" w:rsidRDefault="005016BC" w:rsidP="005016BC">
            <w:pPr>
              <w:spacing w:before="60" w:after="60" w:line="260" w:lineRule="atLeast"/>
              <w:rPr>
                <w:rFonts w:ascii="Verdana" w:hAnsi="Verdana"/>
                <w:b/>
                <w:color w:val="000000"/>
                <w:sz w:val="20"/>
                <w:szCs w:val="18"/>
                <w:lang w:val="en-US" w:eastAsia="en-GB"/>
              </w:rPr>
            </w:pPr>
            <w:r w:rsidRPr="00CB1B83">
              <w:rPr>
                <w:rFonts w:ascii="Verdana" w:hAnsi="Verdana"/>
                <w:b/>
                <w:sz w:val="20"/>
                <w:szCs w:val="18"/>
                <w:lang w:val="en-US" w:eastAsia="en-US"/>
              </w:rPr>
              <w:t>Resulting local emission to relevant environmental compartments</w:t>
            </w:r>
          </w:p>
        </w:tc>
      </w:tr>
      <w:tr w:rsidR="005016BC" w:rsidRPr="00B635D3" w:rsidTr="00B635D3">
        <w:trPr>
          <w:tblHeader/>
        </w:trPr>
        <w:tc>
          <w:tcPr>
            <w:tcW w:w="2256" w:type="dxa"/>
            <w:tcBorders>
              <w:top w:val="single" w:sz="4" w:space="0" w:color="000000"/>
              <w:left w:val="single" w:sz="4" w:space="0" w:color="000000"/>
              <w:bottom w:val="single" w:sz="4" w:space="0" w:color="auto"/>
              <w:right w:val="single" w:sz="4" w:space="0" w:color="000000"/>
            </w:tcBorders>
            <w:shd w:val="clear" w:color="auto" w:fill="auto"/>
            <w:tcMar>
              <w:top w:w="40" w:type="dxa"/>
              <w:left w:w="40" w:type="dxa"/>
              <w:bottom w:w="40" w:type="dxa"/>
              <w:right w:w="40" w:type="dxa"/>
            </w:tcMar>
            <w:vAlign w:val="center"/>
          </w:tcPr>
          <w:p w:rsidR="005016BC" w:rsidRPr="00B635D3" w:rsidRDefault="005016BC" w:rsidP="005016BC">
            <w:pPr>
              <w:spacing w:before="60" w:after="60" w:line="260" w:lineRule="atLeast"/>
              <w:rPr>
                <w:rFonts w:ascii="Verdana" w:hAnsi="Verdana"/>
                <w:b/>
                <w:color w:val="000000"/>
                <w:sz w:val="20"/>
                <w:szCs w:val="18"/>
                <w:lang w:eastAsia="en-GB"/>
              </w:rPr>
            </w:pPr>
            <w:r w:rsidRPr="00B635D3">
              <w:rPr>
                <w:rFonts w:ascii="Verdana" w:hAnsi="Verdana"/>
                <w:b/>
                <w:color w:val="000000"/>
                <w:sz w:val="20"/>
                <w:szCs w:val="18"/>
                <w:lang w:eastAsia="en-GB"/>
              </w:rPr>
              <w:t>Compartment</w:t>
            </w:r>
          </w:p>
        </w:tc>
        <w:tc>
          <w:tcPr>
            <w:tcW w:w="3364" w:type="dxa"/>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vAlign w:val="center"/>
          </w:tcPr>
          <w:p w:rsidR="005016BC" w:rsidRPr="00CB1B83" w:rsidRDefault="005016BC" w:rsidP="005016BC">
            <w:pPr>
              <w:spacing w:before="60" w:after="60" w:line="260" w:lineRule="atLeast"/>
              <w:rPr>
                <w:rFonts w:ascii="Verdana" w:hAnsi="Verdana"/>
                <w:b/>
                <w:color w:val="000000"/>
                <w:sz w:val="20"/>
                <w:szCs w:val="18"/>
                <w:lang w:val="en-US" w:eastAsia="en-GB"/>
              </w:rPr>
            </w:pPr>
            <w:r w:rsidRPr="00CB1B83">
              <w:rPr>
                <w:rFonts w:ascii="Verdana" w:hAnsi="Verdana"/>
                <w:b/>
                <w:color w:val="000000"/>
                <w:sz w:val="20"/>
                <w:szCs w:val="18"/>
                <w:lang w:val="en-US" w:eastAsia="en-GB"/>
              </w:rPr>
              <w:t>Local emission (Elocal</w:t>
            </w:r>
            <w:r w:rsidRPr="00CB1B83">
              <w:rPr>
                <w:rFonts w:ascii="Verdana" w:hAnsi="Verdana"/>
                <w:b/>
                <w:color w:val="000000"/>
                <w:sz w:val="20"/>
                <w:szCs w:val="18"/>
                <w:vertAlign w:val="subscript"/>
                <w:lang w:val="en-US" w:eastAsia="en-GB"/>
              </w:rPr>
              <w:t>waste water</w:t>
            </w:r>
            <w:r w:rsidRPr="00CB1B83">
              <w:rPr>
                <w:rFonts w:ascii="Verdana" w:hAnsi="Verdana"/>
                <w:b/>
                <w:color w:val="000000"/>
                <w:sz w:val="20"/>
                <w:szCs w:val="18"/>
                <w:lang w:val="en-US" w:eastAsia="en-GB"/>
              </w:rPr>
              <w:t>) [kg/d]</w:t>
            </w:r>
          </w:p>
        </w:tc>
        <w:tc>
          <w:tcPr>
            <w:tcW w:w="3405" w:type="dxa"/>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vAlign w:val="center"/>
          </w:tcPr>
          <w:p w:rsidR="005016BC" w:rsidRPr="00B635D3" w:rsidRDefault="005016BC" w:rsidP="005016BC">
            <w:pPr>
              <w:spacing w:before="60" w:after="60" w:line="260" w:lineRule="atLeast"/>
              <w:rPr>
                <w:rFonts w:ascii="Verdana" w:hAnsi="Verdana"/>
                <w:b/>
                <w:color w:val="000000"/>
                <w:sz w:val="20"/>
                <w:szCs w:val="18"/>
                <w:lang w:eastAsia="en-GB"/>
              </w:rPr>
            </w:pPr>
            <w:r w:rsidRPr="00B635D3">
              <w:rPr>
                <w:rFonts w:ascii="Verdana" w:hAnsi="Verdana"/>
                <w:b/>
                <w:color w:val="000000"/>
                <w:sz w:val="20"/>
                <w:szCs w:val="18"/>
                <w:lang w:eastAsia="en-GB"/>
              </w:rPr>
              <w:t>Remarks</w:t>
            </w:r>
          </w:p>
        </w:tc>
      </w:tr>
      <w:tr w:rsidR="005016BC" w:rsidRPr="00B635D3" w:rsidTr="00B635D3">
        <w:trPr>
          <w:tblHeader/>
        </w:trPr>
        <w:tc>
          <w:tcPr>
            <w:tcW w:w="9025" w:type="dxa"/>
            <w:gridSpan w:val="3"/>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rsidR="005016BC" w:rsidRPr="00B635D3" w:rsidRDefault="005016BC" w:rsidP="005016BC">
            <w:pPr>
              <w:spacing w:before="60" w:after="60" w:line="260" w:lineRule="atLeast"/>
              <w:rPr>
                <w:rFonts w:ascii="Verdana" w:hAnsi="Verdana"/>
                <w:b/>
                <w:color w:val="000000"/>
                <w:sz w:val="20"/>
                <w:szCs w:val="18"/>
                <w:lang w:eastAsia="en-GB"/>
              </w:rPr>
            </w:pPr>
            <w:r w:rsidRPr="00B635D3">
              <w:rPr>
                <w:rFonts w:ascii="Verdana" w:hAnsi="Verdana"/>
                <w:b/>
                <w:color w:val="000000"/>
                <w:sz w:val="20"/>
                <w:szCs w:val="18"/>
                <w:lang w:eastAsia="en-GB"/>
              </w:rPr>
              <w:t>Permethrin</w:t>
            </w:r>
          </w:p>
        </w:tc>
      </w:tr>
      <w:tr w:rsidR="005016BC" w:rsidRPr="00AA7D96" w:rsidTr="00B635D3">
        <w:tc>
          <w:tcPr>
            <w:tcW w:w="225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rsidR="005016BC" w:rsidRPr="00B635D3" w:rsidRDefault="005016BC" w:rsidP="005016BC">
            <w:pPr>
              <w:spacing w:before="60" w:after="60" w:line="260" w:lineRule="atLeast"/>
              <w:rPr>
                <w:rFonts w:ascii="Verdana" w:hAnsi="Verdana"/>
                <w:color w:val="000000"/>
                <w:sz w:val="20"/>
                <w:szCs w:val="18"/>
                <w:lang w:eastAsia="en-GB"/>
              </w:rPr>
            </w:pPr>
            <w:r w:rsidRPr="00B635D3">
              <w:rPr>
                <w:rFonts w:ascii="Verdana" w:hAnsi="Verdana"/>
                <w:color w:val="000000"/>
                <w:sz w:val="20"/>
                <w:szCs w:val="18"/>
                <w:lang w:eastAsia="en-GB"/>
              </w:rPr>
              <w:t>STP</w:t>
            </w:r>
          </w:p>
        </w:tc>
        <w:tc>
          <w:tcPr>
            <w:tcW w:w="3364"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rsidR="005016BC" w:rsidRPr="00B635D3" w:rsidRDefault="005016BC" w:rsidP="005016BC">
            <w:pPr>
              <w:spacing w:before="60" w:after="60" w:line="260" w:lineRule="atLeast"/>
              <w:rPr>
                <w:rFonts w:ascii="Verdana" w:hAnsi="Verdana"/>
                <w:color w:val="000000"/>
                <w:sz w:val="20"/>
                <w:szCs w:val="18"/>
                <w:lang w:val="en-CA" w:eastAsia="en-GB"/>
              </w:rPr>
            </w:pPr>
            <w:r w:rsidRPr="00B635D3">
              <w:rPr>
                <w:rFonts w:ascii="Verdana" w:hAnsi="Verdana"/>
                <w:color w:val="000000"/>
                <w:sz w:val="20"/>
                <w:szCs w:val="18"/>
                <w:lang w:val="en-CA" w:eastAsia="en-GB"/>
              </w:rPr>
              <w:t>Tier 1a: 8.79 E-4 Kg/d</w:t>
            </w:r>
          </w:p>
          <w:p w:rsidR="005016BC" w:rsidRPr="00B635D3" w:rsidRDefault="005016BC" w:rsidP="005016BC">
            <w:pPr>
              <w:spacing w:before="60" w:after="60" w:line="260" w:lineRule="atLeast"/>
              <w:rPr>
                <w:rFonts w:ascii="Verdana" w:hAnsi="Verdana"/>
                <w:color w:val="000000"/>
                <w:sz w:val="20"/>
                <w:szCs w:val="18"/>
                <w:lang w:val="en-CA" w:eastAsia="en-GB"/>
              </w:rPr>
            </w:pPr>
            <w:r w:rsidRPr="00B635D3">
              <w:rPr>
                <w:rFonts w:ascii="Verdana" w:hAnsi="Verdana"/>
                <w:color w:val="000000"/>
                <w:sz w:val="20"/>
                <w:szCs w:val="18"/>
                <w:lang w:val="en-CA" w:eastAsia="en-GB"/>
              </w:rPr>
              <w:t>Tier 1b: 2.64 E-4 Kg/d</w:t>
            </w:r>
          </w:p>
          <w:p w:rsidR="005016BC" w:rsidRPr="00B635D3" w:rsidRDefault="005016BC" w:rsidP="005016BC">
            <w:pPr>
              <w:spacing w:before="60" w:after="60" w:line="260" w:lineRule="atLeast"/>
              <w:rPr>
                <w:rFonts w:ascii="Verdana" w:hAnsi="Verdana"/>
                <w:color w:val="000000"/>
                <w:sz w:val="20"/>
                <w:szCs w:val="18"/>
                <w:lang w:val="en-CA" w:eastAsia="en-GB"/>
              </w:rPr>
            </w:pPr>
            <w:r w:rsidRPr="00B635D3">
              <w:rPr>
                <w:rFonts w:ascii="Verdana" w:hAnsi="Verdana"/>
                <w:color w:val="000000"/>
                <w:sz w:val="20"/>
                <w:szCs w:val="18"/>
                <w:lang w:val="en-CA" w:eastAsia="en-GB"/>
              </w:rPr>
              <w:t>Tier 2: 1.27E-05 Kg/d</w:t>
            </w:r>
          </w:p>
        </w:tc>
        <w:tc>
          <w:tcPr>
            <w:tcW w:w="3405"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rsidR="005016BC" w:rsidRPr="00B635D3" w:rsidRDefault="005016BC" w:rsidP="005016BC">
            <w:pPr>
              <w:spacing w:before="60" w:after="60" w:line="260" w:lineRule="atLeast"/>
              <w:rPr>
                <w:rFonts w:ascii="Verdana" w:hAnsi="Verdana"/>
                <w:color w:val="000000"/>
                <w:sz w:val="20"/>
                <w:szCs w:val="18"/>
                <w:lang w:val="en-CA" w:eastAsia="en-GB"/>
              </w:rPr>
            </w:pPr>
            <w:r w:rsidRPr="00B635D3">
              <w:rPr>
                <w:rFonts w:ascii="Verdana" w:hAnsi="Verdana"/>
                <w:color w:val="000000"/>
                <w:sz w:val="20"/>
                <w:szCs w:val="18"/>
                <w:lang w:val="en-CA" w:eastAsia="en-GB"/>
              </w:rPr>
              <w:t>According to scenario 1, waste waters are the receiving compartment.</w:t>
            </w:r>
          </w:p>
        </w:tc>
      </w:tr>
    </w:tbl>
    <w:p w:rsidR="005016BC" w:rsidRPr="00CB1B83" w:rsidRDefault="005016BC" w:rsidP="005016BC">
      <w:pPr>
        <w:spacing w:after="0" w:line="260" w:lineRule="atLeast"/>
        <w:rPr>
          <w:rFonts w:ascii="Verdana" w:hAnsi="Verdana"/>
          <w:b/>
          <w:bCs/>
          <w:sz w:val="20"/>
          <w:lang w:val="en-US" w:eastAsia="en-US"/>
        </w:rPr>
      </w:pPr>
    </w:p>
    <w:p w:rsidR="005016BC" w:rsidRPr="00CB1B83" w:rsidRDefault="005016BC" w:rsidP="005016BC">
      <w:pPr>
        <w:keepNext/>
        <w:spacing w:after="0" w:line="260" w:lineRule="atLeast"/>
        <w:rPr>
          <w:rFonts w:ascii="Verdana" w:hAnsi="Verdana"/>
          <w:b/>
          <w:bCs/>
          <w:lang w:val="en-US" w:eastAsia="en-US"/>
        </w:rPr>
      </w:pPr>
      <w:r w:rsidRPr="00CB1B83">
        <w:rPr>
          <w:rFonts w:ascii="Verdana" w:hAnsi="Verdana"/>
          <w:b/>
          <w:bCs/>
          <w:lang w:val="en-US" w:eastAsia="en-US"/>
        </w:rPr>
        <w:lastRenderedPageBreak/>
        <w:t>Scenario 2 Treatment of a house in a countryside</w:t>
      </w:r>
    </w:p>
    <w:p w:rsidR="005016BC" w:rsidRPr="00CB1B83" w:rsidRDefault="005016BC" w:rsidP="005016BC">
      <w:pPr>
        <w:keepNext/>
        <w:spacing w:after="0" w:line="260" w:lineRule="atLeast"/>
        <w:jc w:val="both"/>
        <w:rPr>
          <w:rFonts w:ascii="Verdana" w:hAnsi="Verdana"/>
          <w:lang w:val="en-US" w:eastAsia="en-US"/>
        </w:rPr>
      </w:pPr>
    </w:p>
    <w:p w:rsidR="005016BC" w:rsidRPr="00CB1B83" w:rsidRDefault="005016BC" w:rsidP="005016BC">
      <w:pPr>
        <w:keepNext/>
        <w:spacing w:after="0" w:line="260" w:lineRule="atLeast"/>
        <w:rPr>
          <w:rFonts w:ascii="Verdana" w:hAnsi="Verdana"/>
          <w:sz w:val="20"/>
          <w:lang w:val="en-US" w:eastAsia="en-US"/>
        </w:rPr>
      </w:pPr>
      <w:r w:rsidRPr="00CB1B83">
        <w:rPr>
          <w:rFonts w:ascii="Verdana" w:hAnsi="Verdana"/>
          <w:sz w:val="20"/>
          <w:lang w:val="en-US" w:eastAsia="en-US"/>
        </w:rPr>
        <w:t>In this scenario the receiving compartment is the local soil adjacent to the house.</w:t>
      </w:r>
    </w:p>
    <w:p w:rsidR="005016BC" w:rsidRPr="00CB1B83" w:rsidRDefault="005016BC" w:rsidP="005016BC">
      <w:pPr>
        <w:keepNext/>
        <w:spacing w:after="0" w:line="260" w:lineRule="atLeast"/>
        <w:rPr>
          <w:rFonts w:ascii="Verdana" w:hAnsi="Verdana"/>
          <w:lang w:val="en-US"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2"/>
        <w:gridCol w:w="1105"/>
        <w:gridCol w:w="1446"/>
        <w:gridCol w:w="2239"/>
      </w:tblGrid>
      <w:tr w:rsidR="005016BC" w:rsidRPr="00AA7D96" w:rsidTr="00503A35">
        <w:trPr>
          <w:trHeight w:val="346"/>
        </w:trPr>
        <w:tc>
          <w:tcPr>
            <w:tcW w:w="9072" w:type="dxa"/>
            <w:gridSpan w:val="4"/>
            <w:shd w:val="clear" w:color="auto" w:fill="FFFFCC"/>
            <w:vAlign w:val="center"/>
          </w:tcPr>
          <w:p w:rsidR="005016BC" w:rsidRPr="00CB1B83" w:rsidRDefault="005016BC" w:rsidP="005016BC">
            <w:pPr>
              <w:keepNext/>
              <w:spacing w:before="60" w:after="60" w:line="260" w:lineRule="atLeast"/>
              <w:rPr>
                <w:rFonts w:ascii="Verdana" w:hAnsi="Verdana" w:cs="Arial"/>
                <w:b/>
                <w:bCs/>
                <w:color w:val="000000"/>
                <w:sz w:val="20"/>
                <w:szCs w:val="20"/>
                <w:lang w:val="en-US" w:eastAsia="en-GB"/>
              </w:rPr>
            </w:pPr>
            <w:r w:rsidRPr="00CB1B83">
              <w:rPr>
                <w:rFonts w:ascii="Verdana" w:hAnsi="Verdana"/>
                <w:b/>
                <w:sz w:val="20"/>
                <w:szCs w:val="20"/>
                <w:lang w:val="en-US" w:eastAsia="en-US"/>
              </w:rPr>
              <w:t>Input parameters for calculating the local emission</w:t>
            </w:r>
          </w:p>
        </w:tc>
      </w:tr>
      <w:tr w:rsidR="005016BC" w:rsidRPr="00B635D3" w:rsidTr="00503A35">
        <w:trPr>
          <w:trHeight w:val="75"/>
        </w:trPr>
        <w:tc>
          <w:tcPr>
            <w:tcW w:w="4282" w:type="dxa"/>
            <w:shd w:val="clear" w:color="auto" w:fill="auto"/>
            <w:vAlign w:val="center"/>
          </w:tcPr>
          <w:p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b/>
                <w:bCs/>
                <w:color w:val="000000"/>
                <w:sz w:val="20"/>
                <w:szCs w:val="20"/>
                <w:lang w:eastAsia="en-GB"/>
              </w:rPr>
              <w:t xml:space="preserve">Input </w:t>
            </w:r>
          </w:p>
        </w:tc>
        <w:tc>
          <w:tcPr>
            <w:tcW w:w="1105" w:type="dxa"/>
            <w:shd w:val="clear" w:color="auto" w:fill="auto"/>
            <w:vAlign w:val="center"/>
          </w:tcPr>
          <w:p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b/>
                <w:bCs/>
                <w:color w:val="000000"/>
                <w:sz w:val="20"/>
                <w:szCs w:val="20"/>
                <w:lang w:eastAsia="en-GB"/>
              </w:rPr>
              <w:t xml:space="preserve">Value </w:t>
            </w:r>
          </w:p>
        </w:tc>
        <w:tc>
          <w:tcPr>
            <w:tcW w:w="1446" w:type="dxa"/>
            <w:shd w:val="clear" w:color="auto" w:fill="auto"/>
            <w:vAlign w:val="center"/>
          </w:tcPr>
          <w:p w:rsidR="005016BC" w:rsidRPr="00B635D3" w:rsidRDefault="005016BC" w:rsidP="005016BC">
            <w:pPr>
              <w:keepNext/>
              <w:spacing w:before="60" w:after="60" w:line="260" w:lineRule="atLeast"/>
              <w:rPr>
                <w:rFonts w:ascii="Verdana" w:hAnsi="Verdana" w:cs="Arial"/>
                <w:b/>
                <w:bCs/>
                <w:color w:val="000000"/>
                <w:sz w:val="20"/>
                <w:szCs w:val="20"/>
                <w:lang w:eastAsia="en-GB"/>
              </w:rPr>
            </w:pPr>
            <w:r w:rsidRPr="00B635D3">
              <w:rPr>
                <w:rFonts w:ascii="Verdana" w:hAnsi="Verdana" w:cs="Arial"/>
                <w:b/>
                <w:bCs/>
                <w:color w:val="000000"/>
                <w:sz w:val="20"/>
                <w:szCs w:val="20"/>
                <w:lang w:eastAsia="en-GB"/>
              </w:rPr>
              <w:t>Unit</w:t>
            </w:r>
          </w:p>
        </w:tc>
        <w:tc>
          <w:tcPr>
            <w:tcW w:w="2239" w:type="dxa"/>
            <w:shd w:val="clear" w:color="auto" w:fill="auto"/>
            <w:vAlign w:val="center"/>
          </w:tcPr>
          <w:p w:rsidR="005016BC" w:rsidRPr="00B635D3" w:rsidRDefault="005016BC" w:rsidP="005016BC">
            <w:pPr>
              <w:keepNext/>
              <w:spacing w:before="60" w:after="60" w:line="260" w:lineRule="atLeast"/>
              <w:rPr>
                <w:rFonts w:ascii="Verdana" w:hAnsi="Verdana" w:cs="Arial"/>
                <w:b/>
                <w:bCs/>
                <w:color w:val="000000"/>
                <w:sz w:val="20"/>
                <w:szCs w:val="20"/>
                <w:lang w:eastAsia="en-GB"/>
              </w:rPr>
            </w:pPr>
            <w:r w:rsidRPr="00B635D3">
              <w:rPr>
                <w:rFonts w:ascii="Verdana" w:hAnsi="Verdana" w:cs="Arial"/>
                <w:b/>
                <w:bCs/>
                <w:color w:val="000000"/>
                <w:sz w:val="20"/>
                <w:szCs w:val="20"/>
                <w:lang w:eastAsia="en-GB"/>
              </w:rPr>
              <w:t>Remarks</w:t>
            </w:r>
          </w:p>
        </w:tc>
      </w:tr>
      <w:tr w:rsidR="005016BC" w:rsidRPr="00AA7D96" w:rsidTr="00503A35">
        <w:trPr>
          <w:trHeight w:val="75"/>
        </w:trPr>
        <w:tc>
          <w:tcPr>
            <w:tcW w:w="9072" w:type="dxa"/>
            <w:gridSpan w:val="4"/>
            <w:shd w:val="clear" w:color="auto" w:fill="auto"/>
            <w:vAlign w:val="center"/>
          </w:tcPr>
          <w:p w:rsidR="005016BC" w:rsidRPr="00CB1B83" w:rsidRDefault="005016BC" w:rsidP="005016BC">
            <w:pPr>
              <w:keepNext/>
              <w:spacing w:before="60" w:after="60" w:line="260" w:lineRule="atLeast"/>
              <w:rPr>
                <w:rFonts w:ascii="Verdana" w:hAnsi="Verdana"/>
                <w:color w:val="000000"/>
                <w:sz w:val="20"/>
                <w:szCs w:val="20"/>
                <w:u w:val="single"/>
                <w:lang w:val="en-US" w:eastAsia="en-GB"/>
              </w:rPr>
            </w:pPr>
            <w:r w:rsidRPr="00CB1B83">
              <w:rPr>
                <w:rFonts w:ascii="Verdana" w:hAnsi="Verdana"/>
                <w:color w:val="000000"/>
                <w:sz w:val="20"/>
                <w:szCs w:val="20"/>
                <w:u w:val="single"/>
                <w:lang w:val="en-US" w:eastAsia="en-GB"/>
              </w:rPr>
              <w:t>Scenario: Laying of TRITHOR S™ on a site construction of an individual house in a countryside</w:t>
            </w:r>
          </w:p>
        </w:tc>
      </w:tr>
      <w:tr w:rsidR="005016BC" w:rsidRPr="00B635D3" w:rsidTr="00503A35">
        <w:trPr>
          <w:trHeight w:val="75"/>
        </w:trPr>
        <w:tc>
          <w:tcPr>
            <w:tcW w:w="9072" w:type="dxa"/>
            <w:gridSpan w:val="4"/>
            <w:shd w:val="clear" w:color="auto" w:fill="auto"/>
            <w:vAlign w:val="center"/>
          </w:tcPr>
          <w:p w:rsidR="005016BC" w:rsidRPr="00B635D3" w:rsidRDefault="005016BC" w:rsidP="005016BC">
            <w:pPr>
              <w:keepNext/>
              <w:spacing w:before="60" w:after="60" w:line="260" w:lineRule="atLeast"/>
              <w:rPr>
                <w:rFonts w:ascii="Verdana" w:hAnsi="Verdana"/>
                <w:color w:val="000000"/>
                <w:sz w:val="20"/>
                <w:szCs w:val="20"/>
                <w:lang w:eastAsia="en-GB"/>
              </w:rPr>
            </w:pPr>
            <w:r w:rsidRPr="00B635D3">
              <w:rPr>
                <w:rFonts w:ascii="Verdana" w:hAnsi="Verdana" w:cs="Arial"/>
                <w:b/>
                <w:color w:val="000000"/>
                <w:sz w:val="20"/>
                <w:szCs w:val="20"/>
                <w:lang w:val="en-CA" w:eastAsia="en-GB"/>
              </w:rPr>
              <w:t>Scenario parameters</w:t>
            </w:r>
          </w:p>
        </w:tc>
      </w:tr>
      <w:tr w:rsidR="005016BC" w:rsidRPr="00B635D3" w:rsidTr="00503A35">
        <w:trPr>
          <w:trHeight w:val="75"/>
        </w:trPr>
        <w:tc>
          <w:tcPr>
            <w:tcW w:w="4282" w:type="dxa"/>
            <w:shd w:val="clear" w:color="auto" w:fill="auto"/>
            <w:vAlign w:val="center"/>
          </w:tcPr>
          <w:p w:rsidR="005016BC" w:rsidRPr="00CB1B83" w:rsidRDefault="005016BC" w:rsidP="005016BC">
            <w:pPr>
              <w:keepNext/>
              <w:spacing w:before="60" w:after="60" w:line="260" w:lineRule="atLeast"/>
              <w:rPr>
                <w:rFonts w:ascii="Verdana" w:hAnsi="Verdana"/>
                <w:i/>
                <w:color w:val="000000"/>
                <w:sz w:val="20"/>
                <w:szCs w:val="20"/>
                <w:lang w:val="en-US" w:eastAsia="en-GB"/>
              </w:rPr>
            </w:pPr>
            <w:r w:rsidRPr="00CB1B83">
              <w:rPr>
                <w:rFonts w:ascii="Verdana" w:hAnsi="Verdana"/>
                <w:color w:val="000000"/>
                <w:sz w:val="20"/>
                <w:szCs w:val="20"/>
                <w:lang w:val="en-US" w:eastAsia="en-GB"/>
              </w:rPr>
              <w:t>Concentration of active substance in the treated article</w:t>
            </w:r>
            <w:r w:rsidRPr="00CB1B83">
              <w:rPr>
                <w:rFonts w:ascii="Verdana" w:hAnsi="Verdana"/>
                <w:i/>
                <w:color w:val="000000"/>
                <w:sz w:val="20"/>
                <w:szCs w:val="20"/>
                <w:lang w:val="en-US" w:eastAsia="en-GB"/>
              </w:rPr>
              <w:t xml:space="preserve"> </w:t>
            </w:r>
          </w:p>
        </w:tc>
        <w:tc>
          <w:tcPr>
            <w:tcW w:w="1105" w:type="dxa"/>
            <w:shd w:val="clear" w:color="auto" w:fill="auto"/>
            <w:vAlign w:val="center"/>
          </w:tcPr>
          <w:p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2</w:t>
            </w:r>
          </w:p>
        </w:tc>
        <w:tc>
          <w:tcPr>
            <w:tcW w:w="1446" w:type="dxa"/>
            <w:shd w:val="clear" w:color="auto" w:fill="auto"/>
            <w:vAlign w:val="center"/>
          </w:tcPr>
          <w:p w:rsidR="005016BC" w:rsidRPr="00B635D3" w:rsidRDefault="005016BC" w:rsidP="005016BC">
            <w:pPr>
              <w:keepNext/>
              <w:spacing w:before="60" w:after="60" w:line="260" w:lineRule="atLeast"/>
              <w:rPr>
                <w:rFonts w:ascii="Verdana" w:hAnsi="Verdana"/>
                <w:color w:val="000000"/>
                <w:sz w:val="20"/>
                <w:szCs w:val="20"/>
                <w:lang w:eastAsia="en-GB"/>
              </w:rPr>
            </w:pPr>
            <w:r w:rsidRPr="00B635D3">
              <w:rPr>
                <w:rFonts w:ascii="Verdana" w:hAnsi="Verdana"/>
                <w:color w:val="000000"/>
                <w:sz w:val="20"/>
                <w:szCs w:val="20"/>
                <w:lang w:eastAsia="en-GB"/>
              </w:rPr>
              <w:t>g/m²</w:t>
            </w:r>
          </w:p>
        </w:tc>
        <w:tc>
          <w:tcPr>
            <w:tcW w:w="2239" w:type="dxa"/>
            <w:shd w:val="clear" w:color="auto" w:fill="auto"/>
            <w:vAlign w:val="center"/>
          </w:tcPr>
          <w:p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Ensystex</w:t>
            </w:r>
          </w:p>
        </w:tc>
      </w:tr>
      <w:tr w:rsidR="005016BC" w:rsidRPr="00AA7D96" w:rsidTr="00503A35">
        <w:trPr>
          <w:trHeight w:val="93"/>
        </w:trPr>
        <w:tc>
          <w:tcPr>
            <w:tcW w:w="4282" w:type="dxa"/>
            <w:shd w:val="clear" w:color="auto" w:fill="auto"/>
            <w:vAlign w:val="center"/>
          </w:tcPr>
          <w:p w:rsidR="005016BC" w:rsidRPr="00B635D3" w:rsidRDefault="005016BC" w:rsidP="005016BC">
            <w:pPr>
              <w:keepNext/>
              <w:spacing w:before="60" w:after="60" w:line="260" w:lineRule="atLeast"/>
              <w:rPr>
                <w:rFonts w:ascii="Verdana" w:hAnsi="Verdana"/>
                <w:color w:val="000000"/>
                <w:sz w:val="20"/>
                <w:szCs w:val="20"/>
                <w:lang w:eastAsia="en-GB"/>
              </w:rPr>
            </w:pPr>
            <w:r w:rsidRPr="00B635D3">
              <w:rPr>
                <w:rFonts w:ascii="Verdana" w:hAnsi="Verdana"/>
                <w:color w:val="000000"/>
                <w:sz w:val="20"/>
                <w:szCs w:val="20"/>
                <w:lang w:eastAsia="en-GB"/>
              </w:rPr>
              <w:t>Volume of receiving soil</w:t>
            </w:r>
          </w:p>
        </w:tc>
        <w:tc>
          <w:tcPr>
            <w:tcW w:w="1105" w:type="dxa"/>
            <w:shd w:val="clear" w:color="auto" w:fill="auto"/>
            <w:vAlign w:val="center"/>
          </w:tcPr>
          <w:p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2.5</w:t>
            </w:r>
          </w:p>
        </w:tc>
        <w:tc>
          <w:tcPr>
            <w:tcW w:w="1446" w:type="dxa"/>
            <w:shd w:val="clear" w:color="auto" w:fill="auto"/>
            <w:vAlign w:val="center"/>
          </w:tcPr>
          <w:p w:rsidR="005016BC" w:rsidRPr="00B635D3" w:rsidRDefault="005016BC" w:rsidP="005016BC">
            <w:pPr>
              <w:keepNext/>
              <w:spacing w:before="60" w:after="60" w:line="260" w:lineRule="atLeast"/>
              <w:rPr>
                <w:rFonts w:ascii="Verdana" w:hAnsi="Verdana"/>
                <w:color w:val="000000"/>
                <w:sz w:val="20"/>
                <w:szCs w:val="20"/>
                <w:lang w:eastAsia="en-GB"/>
              </w:rPr>
            </w:pPr>
            <w:r w:rsidRPr="00B635D3">
              <w:rPr>
                <w:rFonts w:ascii="Verdana" w:hAnsi="Verdana"/>
                <w:color w:val="000000"/>
                <w:sz w:val="20"/>
                <w:szCs w:val="20"/>
                <w:lang w:eastAsia="en-GB"/>
              </w:rPr>
              <w:t>m</w:t>
            </w:r>
            <w:r w:rsidRPr="00B635D3">
              <w:rPr>
                <w:rFonts w:ascii="Verdana" w:hAnsi="Verdana"/>
                <w:color w:val="000000"/>
                <w:sz w:val="20"/>
                <w:szCs w:val="20"/>
                <w:vertAlign w:val="superscript"/>
                <w:lang w:eastAsia="en-GB"/>
              </w:rPr>
              <w:t>3</w:t>
            </w:r>
          </w:p>
        </w:tc>
        <w:tc>
          <w:tcPr>
            <w:tcW w:w="2239" w:type="dxa"/>
            <w:shd w:val="clear" w:color="auto" w:fill="auto"/>
            <w:vAlign w:val="center"/>
          </w:tcPr>
          <w:p w:rsidR="005016BC" w:rsidRPr="00CB1B83" w:rsidRDefault="005016BC" w:rsidP="005016BC">
            <w:pPr>
              <w:spacing w:after="0"/>
              <w:rPr>
                <w:rFonts w:ascii="Verdana" w:hAnsi="Verdana"/>
                <w:sz w:val="20"/>
                <w:szCs w:val="20"/>
                <w:lang w:val="en-US" w:eastAsia="en-US"/>
              </w:rPr>
            </w:pPr>
            <w:r w:rsidRPr="00CB1B83">
              <w:rPr>
                <w:rFonts w:ascii="Verdana" w:hAnsi="Verdana" w:cs="Arial"/>
                <w:color w:val="000000"/>
                <w:sz w:val="20"/>
                <w:szCs w:val="20"/>
                <w:lang w:val="en-US" w:eastAsia="en-GB"/>
              </w:rPr>
              <w:t xml:space="preserve">Default value  </w:t>
            </w:r>
            <w:r w:rsidRPr="00CB1B83">
              <w:rPr>
                <w:rFonts w:ascii="Verdana" w:hAnsi="Verdana"/>
                <w:sz w:val="20"/>
                <w:szCs w:val="20"/>
                <w:lang w:val="en-US" w:eastAsia="en-US"/>
              </w:rPr>
              <w:t>TAB</w:t>
            </w:r>
            <w:r w:rsidRPr="00B635D3">
              <w:rPr>
                <w:rFonts w:ascii="Verdana" w:hAnsi="Verdana"/>
                <w:sz w:val="20"/>
                <w:szCs w:val="20"/>
                <w:vertAlign w:val="superscript"/>
                <w:lang w:eastAsia="en-US"/>
              </w:rPr>
              <w:fldChar w:fldCharType="begin"/>
            </w:r>
            <w:r w:rsidRPr="00CB1B83">
              <w:rPr>
                <w:rFonts w:ascii="Verdana" w:hAnsi="Verdana"/>
                <w:sz w:val="20"/>
                <w:szCs w:val="20"/>
                <w:vertAlign w:val="superscript"/>
                <w:lang w:val="en-US" w:eastAsia="en-US"/>
              </w:rPr>
              <w:instrText xml:space="preserve"> NOTEREF _Ref473106774 \h  \* MERGEFORMAT </w:instrText>
            </w:r>
            <w:r w:rsidRPr="00B635D3">
              <w:rPr>
                <w:rFonts w:ascii="Verdana" w:hAnsi="Verdana"/>
                <w:sz w:val="20"/>
                <w:szCs w:val="20"/>
                <w:vertAlign w:val="superscript"/>
                <w:lang w:eastAsia="en-US"/>
              </w:rPr>
            </w:r>
            <w:r w:rsidRPr="00B635D3">
              <w:rPr>
                <w:rFonts w:ascii="Verdana" w:hAnsi="Verdana"/>
                <w:sz w:val="20"/>
                <w:szCs w:val="20"/>
                <w:vertAlign w:val="superscript"/>
                <w:lang w:eastAsia="en-US"/>
              </w:rPr>
              <w:fldChar w:fldCharType="separate"/>
            </w:r>
            <w:r w:rsidRPr="00CB1B83">
              <w:rPr>
                <w:rFonts w:ascii="Verdana" w:hAnsi="Verdana"/>
                <w:sz w:val="20"/>
                <w:szCs w:val="20"/>
                <w:vertAlign w:val="superscript"/>
                <w:lang w:val="en-US" w:eastAsia="en-US"/>
              </w:rPr>
              <w:t>9</w:t>
            </w:r>
            <w:r w:rsidRPr="00B635D3">
              <w:rPr>
                <w:rFonts w:ascii="Verdana" w:hAnsi="Verdana"/>
                <w:sz w:val="20"/>
                <w:szCs w:val="20"/>
                <w:vertAlign w:val="superscript"/>
                <w:lang w:eastAsia="en-US"/>
              </w:rPr>
              <w:fldChar w:fldCharType="end"/>
            </w:r>
          </w:p>
          <w:p w:rsidR="005016BC" w:rsidRPr="00CB1B83" w:rsidRDefault="005016BC" w:rsidP="005016BC">
            <w:pPr>
              <w:keepNext/>
              <w:spacing w:before="60" w:after="6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 xml:space="preserve"> 2016 (See section 2.2.8.1.2)</w:t>
            </w:r>
          </w:p>
        </w:tc>
      </w:tr>
      <w:tr w:rsidR="005016BC" w:rsidRPr="00AA7D96" w:rsidTr="00503A35">
        <w:trPr>
          <w:trHeight w:val="93"/>
        </w:trPr>
        <w:tc>
          <w:tcPr>
            <w:tcW w:w="4282" w:type="dxa"/>
            <w:shd w:val="clear" w:color="auto" w:fill="auto"/>
            <w:vAlign w:val="center"/>
          </w:tcPr>
          <w:p w:rsidR="005016BC" w:rsidRPr="00CB1B83" w:rsidRDefault="005016BC" w:rsidP="005016BC">
            <w:pPr>
              <w:keepNext/>
              <w:spacing w:before="60" w:after="6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Fixation degree of active substance in the treated article</w:t>
            </w:r>
          </w:p>
        </w:tc>
        <w:tc>
          <w:tcPr>
            <w:tcW w:w="1105" w:type="dxa"/>
            <w:shd w:val="clear" w:color="auto" w:fill="auto"/>
            <w:vAlign w:val="center"/>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Tier 1a:  0%</w:t>
            </w:r>
            <w:r w:rsidRPr="00B635D3">
              <w:rPr>
                <w:rFonts w:ascii="Verdana" w:hAnsi="Verdana" w:cs="Arial"/>
                <w:color w:val="000000"/>
                <w:sz w:val="20"/>
                <w:szCs w:val="20"/>
                <w:lang w:val="en-CA" w:eastAsia="en-GB"/>
              </w:rPr>
              <w:br/>
              <w:t>Tier 1b: 70%</w:t>
            </w:r>
            <w:r w:rsidRPr="00B635D3">
              <w:rPr>
                <w:rFonts w:ascii="Verdana" w:hAnsi="Verdana" w:cs="Arial"/>
                <w:color w:val="000000"/>
                <w:sz w:val="20"/>
                <w:szCs w:val="20"/>
                <w:lang w:val="en-CA" w:eastAsia="en-GB"/>
              </w:rPr>
              <w:br/>
            </w:r>
          </w:p>
        </w:tc>
        <w:tc>
          <w:tcPr>
            <w:tcW w:w="1446" w:type="dxa"/>
            <w:shd w:val="clear" w:color="auto" w:fill="auto"/>
            <w:vAlign w:val="center"/>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 xml:space="preserve">- </w:t>
            </w:r>
          </w:p>
        </w:tc>
        <w:tc>
          <w:tcPr>
            <w:tcW w:w="2239" w:type="dxa"/>
            <w:shd w:val="clear" w:color="auto" w:fill="auto"/>
            <w:vAlign w:val="center"/>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Tier 1a : Default value for Worst-case assumption</w:t>
            </w:r>
            <w:r w:rsidRPr="00B635D3">
              <w:rPr>
                <w:rFonts w:ascii="Verdana" w:hAnsi="Verdana" w:cs="Arial"/>
                <w:color w:val="000000"/>
                <w:sz w:val="20"/>
                <w:szCs w:val="20"/>
                <w:vertAlign w:val="superscript"/>
                <w:lang w:val="en-CA" w:eastAsia="en-GB"/>
              </w:rPr>
              <w:fldChar w:fldCharType="begin"/>
            </w:r>
            <w:r w:rsidRPr="00B635D3">
              <w:rPr>
                <w:rFonts w:ascii="Verdana" w:hAnsi="Verdana" w:cs="Arial"/>
                <w:color w:val="000000"/>
                <w:sz w:val="20"/>
                <w:szCs w:val="20"/>
                <w:vertAlign w:val="superscript"/>
                <w:lang w:val="en-CA" w:eastAsia="en-GB"/>
              </w:rPr>
              <w:instrText xml:space="preserve"> NOTEREF _Ref448842268 \h  \* MERGEFORMAT </w:instrText>
            </w:r>
            <w:r w:rsidRPr="00B635D3">
              <w:rPr>
                <w:rFonts w:ascii="Verdana" w:hAnsi="Verdana" w:cs="Arial"/>
                <w:color w:val="000000"/>
                <w:sz w:val="20"/>
                <w:szCs w:val="20"/>
                <w:vertAlign w:val="superscript"/>
                <w:lang w:val="en-CA" w:eastAsia="en-GB"/>
              </w:rPr>
            </w:r>
            <w:r w:rsidRPr="00B635D3">
              <w:rPr>
                <w:rFonts w:ascii="Verdana" w:hAnsi="Verdana" w:cs="Arial"/>
                <w:color w:val="000000"/>
                <w:sz w:val="20"/>
                <w:szCs w:val="20"/>
                <w:vertAlign w:val="superscript"/>
                <w:lang w:val="en-CA" w:eastAsia="en-GB"/>
              </w:rPr>
              <w:fldChar w:fldCharType="separate"/>
            </w:r>
            <w:r w:rsidRPr="00B635D3">
              <w:rPr>
                <w:rFonts w:ascii="Verdana" w:hAnsi="Verdana" w:cs="Arial"/>
                <w:color w:val="000000"/>
                <w:sz w:val="20"/>
                <w:szCs w:val="20"/>
                <w:vertAlign w:val="superscript"/>
                <w:lang w:val="en-CA" w:eastAsia="en-GB"/>
              </w:rPr>
              <w:t>14</w:t>
            </w:r>
            <w:r w:rsidRPr="00B635D3">
              <w:rPr>
                <w:rFonts w:ascii="Verdana" w:hAnsi="Verdana" w:cs="Arial"/>
                <w:color w:val="000000"/>
                <w:sz w:val="20"/>
                <w:szCs w:val="20"/>
                <w:vertAlign w:val="superscript"/>
                <w:lang w:val="en-CA" w:eastAsia="en-GB"/>
              </w:rPr>
              <w:fldChar w:fldCharType="end"/>
            </w:r>
          </w:p>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Tier 1b: Default value ESD PT9</w:t>
            </w:r>
          </w:p>
        </w:tc>
      </w:tr>
      <w:tr w:rsidR="005016BC" w:rsidRPr="00B635D3" w:rsidTr="00503A35">
        <w:trPr>
          <w:trHeight w:val="93"/>
        </w:trPr>
        <w:tc>
          <w:tcPr>
            <w:tcW w:w="4282" w:type="dxa"/>
            <w:shd w:val="clear" w:color="auto" w:fill="auto"/>
            <w:vAlign w:val="center"/>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Soil density</w:t>
            </w:r>
          </w:p>
        </w:tc>
        <w:tc>
          <w:tcPr>
            <w:tcW w:w="1105" w:type="dxa"/>
            <w:shd w:val="clear" w:color="auto" w:fill="auto"/>
            <w:vAlign w:val="center"/>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1700</w:t>
            </w:r>
          </w:p>
        </w:tc>
        <w:tc>
          <w:tcPr>
            <w:tcW w:w="1446" w:type="dxa"/>
            <w:shd w:val="clear" w:color="auto" w:fill="auto"/>
            <w:vAlign w:val="center"/>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Kg wet weight/m</w:t>
            </w:r>
            <w:r w:rsidRPr="00B635D3">
              <w:rPr>
                <w:rFonts w:ascii="Verdana" w:hAnsi="Verdana" w:cs="Arial"/>
                <w:color w:val="000000"/>
                <w:sz w:val="20"/>
                <w:szCs w:val="20"/>
                <w:vertAlign w:val="superscript"/>
                <w:lang w:val="en-CA" w:eastAsia="en-GB"/>
              </w:rPr>
              <w:t>3</w:t>
            </w:r>
          </w:p>
        </w:tc>
        <w:tc>
          <w:tcPr>
            <w:tcW w:w="2239" w:type="dxa"/>
            <w:shd w:val="clear" w:color="auto" w:fill="auto"/>
            <w:vAlign w:val="center"/>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Default value from TGD</w:t>
            </w:r>
            <w:r w:rsidRPr="00B635D3">
              <w:rPr>
                <w:rFonts w:ascii="Verdana" w:hAnsi="Verdana" w:cs="Arial"/>
                <w:color w:val="000000"/>
                <w:sz w:val="20"/>
                <w:szCs w:val="20"/>
                <w:vertAlign w:val="superscript"/>
                <w:lang w:val="en-CA" w:eastAsia="en-GB"/>
              </w:rPr>
              <w:fldChar w:fldCharType="begin"/>
            </w:r>
            <w:r w:rsidRPr="00B635D3">
              <w:rPr>
                <w:rFonts w:ascii="Verdana" w:hAnsi="Verdana" w:cs="Arial"/>
                <w:color w:val="000000"/>
                <w:sz w:val="20"/>
                <w:szCs w:val="20"/>
                <w:vertAlign w:val="superscript"/>
                <w:lang w:val="en-CA" w:eastAsia="en-GB"/>
              </w:rPr>
              <w:instrText xml:space="preserve"> NOTEREF _Ref448765380 \h  \* MERGEFORMAT </w:instrText>
            </w:r>
            <w:r w:rsidRPr="00B635D3">
              <w:rPr>
                <w:rFonts w:ascii="Verdana" w:hAnsi="Verdana" w:cs="Arial"/>
                <w:color w:val="000000"/>
                <w:sz w:val="20"/>
                <w:szCs w:val="20"/>
                <w:vertAlign w:val="superscript"/>
                <w:lang w:val="en-CA" w:eastAsia="en-GB"/>
              </w:rPr>
            </w:r>
            <w:r w:rsidRPr="00B635D3">
              <w:rPr>
                <w:rFonts w:ascii="Verdana" w:hAnsi="Verdana" w:cs="Arial"/>
                <w:color w:val="000000"/>
                <w:sz w:val="20"/>
                <w:szCs w:val="20"/>
                <w:vertAlign w:val="superscript"/>
                <w:lang w:val="en-CA" w:eastAsia="en-GB"/>
              </w:rPr>
              <w:fldChar w:fldCharType="separate"/>
            </w:r>
            <w:r w:rsidRPr="00B635D3">
              <w:rPr>
                <w:rFonts w:ascii="Verdana" w:hAnsi="Verdana" w:cs="Arial"/>
                <w:color w:val="000000"/>
                <w:sz w:val="20"/>
                <w:szCs w:val="20"/>
                <w:vertAlign w:val="superscript"/>
                <w:lang w:val="en-CA" w:eastAsia="en-GB"/>
              </w:rPr>
              <w:t>10</w:t>
            </w:r>
            <w:r w:rsidRPr="00B635D3">
              <w:rPr>
                <w:rFonts w:ascii="Verdana" w:hAnsi="Verdana" w:cs="Arial"/>
                <w:color w:val="000000"/>
                <w:sz w:val="20"/>
                <w:szCs w:val="20"/>
                <w:vertAlign w:val="superscript"/>
                <w:lang w:val="en-CA" w:eastAsia="en-GB"/>
              </w:rPr>
              <w:fldChar w:fldCharType="end"/>
            </w:r>
          </w:p>
        </w:tc>
      </w:tr>
      <w:tr w:rsidR="005016BC" w:rsidRPr="00B635D3" w:rsidTr="00503A35">
        <w:trPr>
          <w:trHeight w:val="93"/>
        </w:trPr>
        <w:tc>
          <w:tcPr>
            <w:tcW w:w="4282"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Thickness of the treated article (Tier 2)</w:t>
            </w:r>
          </w:p>
        </w:tc>
        <w:tc>
          <w:tcPr>
            <w:tcW w:w="1105"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200</w:t>
            </w:r>
          </w:p>
        </w:tc>
        <w:tc>
          <w:tcPr>
            <w:tcW w:w="1446"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µm</w:t>
            </w:r>
          </w:p>
        </w:tc>
        <w:tc>
          <w:tcPr>
            <w:tcW w:w="2239"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eastAsia="en-GB"/>
              </w:rPr>
              <w:t>Ensystex</w:t>
            </w:r>
          </w:p>
        </w:tc>
      </w:tr>
      <w:tr w:rsidR="005016BC" w:rsidRPr="00B635D3" w:rsidTr="00503A35">
        <w:trPr>
          <w:trHeight w:val="93"/>
        </w:trPr>
        <w:tc>
          <w:tcPr>
            <w:tcW w:w="4282"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Width of the treated article (Tier 2)</w:t>
            </w:r>
          </w:p>
        </w:tc>
        <w:tc>
          <w:tcPr>
            <w:tcW w:w="1105"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10</w:t>
            </w:r>
          </w:p>
        </w:tc>
        <w:tc>
          <w:tcPr>
            <w:tcW w:w="1446"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cm</w:t>
            </w:r>
          </w:p>
        </w:tc>
        <w:tc>
          <w:tcPr>
            <w:tcW w:w="2239"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Ensystex</w:t>
            </w:r>
          </w:p>
        </w:tc>
      </w:tr>
      <w:tr w:rsidR="005016BC" w:rsidRPr="00B635D3" w:rsidTr="00503A35">
        <w:trPr>
          <w:trHeight w:val="93"/>
        </w:trPr>
        <w:tc>
          <w:tcPr>
            <w:tcW w:w="4282"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Thickness of the impregnated layer (Tier 2)</w:t>
            </w:r>
          </w:p>
        </w:tc>
        <w:tc>
          <w:tcPr>
            <w:tcW w:w="1105"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1450</w:t>
            </w:r>
          </w:p>
        </w:tc>
        <w:tc>
          <w:tcPr>
            <w:tcW w:w="1446"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µm</w:t>
            </w:r>
          </w:p>
        </w:tc>
        <w:tc>
          <w:tcPr>
            <w:tcW w:w="2239"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Ensystex</w:t>
            </w:r>
          </w:p>
        </w:tc>
      </w:tr>
      <w:tr w:rsidR="005016BC" w:rsidRPr="00AA7D96" w:rsidTr="00503A35">
        <w:trPr>
          <w:trHeight w:val="93"/>
        </w:trPr>
        <w:tc>
          <w:tcPr>
            <w:tcW w:w="4282"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Length of the house</w:t>
            </w:r>
          </w:p>
        </w:tc>
        <w:tc>
          <w:tcPr>
            <w:tcW w:w="1105"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17.5</w:t>
            </w:r>
          </w:p>
        </w:tc>
        <w:tc>
          <w:tcPr>
            <w:tcW w:w="1446"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m</w:t>
            </w:r>
          </w:p>
        </w:tc>
        <w:tc>
          <w:tcPr>
            <w:tcW w:w="2239" w:type="dxa"/>
            <w:shd w:val="clear" w:color="auto" w:fill="auto"/>
          </w:tcPr>
          <w:p w:rsidR="005016BC" w:rsidRPr="00CB1B83" w:rsidRDefault="005016BC" w:rsidP="005016BC">
            <w:pPr>
              <w:keepNext/>
              <w:spacing w:before="60" w:after="6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 xml:space="preserve">Default value ESD PT10 (see </w:t>
            </w:r>
            <w:r w:rsidRPr="00B635D3">
              <w:rPr>
                <w:rFonts w:ascii="Verdana" w:hAnsi="Verdana" w:cs="Arial"/>
                <w:color w:val="000000"/>
                <w:sz w:val="20"/>
                <w:szCs w:val="20"/>
                <w:lang w:eastAsia="en-GB"/>
              </w:rPr>
              <w:fldChar w:fldCharType="begin"/>
            </w:r>
            <w:r w:rsidRPr="00CB1B83">
              <w:rPr>
                <w:rFonts w:ascii="Verdana" w:hAnsi="Verdana" w:cs="Arial"/>
                <w:color w:val="000000"/>
                <w:sz w:val="20"/>
                <w:szCs w:val="20"/>
                <w:lang w:val="en-US" w:eastAsia="en-GB"/>
              </w:rPr>
              <w:instrText xml:space="preserve"> REF _Ref448757315 \h  \* MERGEFORMAT </w:instrText>
            </w:r>
            <w:r w:rsidRPr="00B635D3">
              <w:rPr>
                <w:rFonts w:ascii="Verdana" w:hAnsi="Verdana" w:cs="Arial"/>
                <w:color w:val="000000"/>
                <w:sz w:val="20"/>
                <w:szCs w:val="20"/>
                <w:lang w:eastAsia="en-GB"/>
              </w:rPr>
            </w:r>
            <w:r w:rsidRPr="00B635D3">
              <w:rPr>
                <w:rFonts w:ascii="Verdana" w:hAnsi="Verdana" w:cs="Arial"/>
                <w:color w:val="000000"/>
                <w:sz w:val="20"/>
                <w:szCs w:val="20"/>
                <w:lang w:eastAsia="en-GB"/>
              </w:rPr>
              <w:fldChar w:fldCharType="separate"/>
            </w:r>
            <w:r w:rsidRPr="00CB1B83">
              <w:rPr>
                <w:rFonts w:ascii="Verdana" w:hAnsi="Verdana"/>
                <w:sz w:val="20"/>
                <w:szCs w:val="20"/>
                <w:lang w:val="en-US"/>
              </w:rPr>
              <w:t xml:space="preserve">Figure </w:t>
            </w:r>
            <w:r w:rsidRPr="00CB1B83">
              <w:rPr>
                <w:rFonts w:ascii="Verdana" w:hAnsi="Verdana"/>
                <w:noProof/>
                <w:sz w:val="20"/>
                <w:szCs w:val="20"/>
                <w:lang w:val="en-US"/>
              </w:rPr>
              <w:t>3</w:t>
            </w:r>
            <w:r w:rsidRPr="00B635D3">
              <w:rPr>
                <w:rFonts w:ascii="Verdana" w:hAnsi="Verdana" w:cs="Arial"/>
                <w:color w:val="000000"/>
                <w:sz w:val="20"/>
                <w:szCs w:val="20"/>
                <w:lang w:eastAsia="en-GB"/>
              </w:rPr>
              <w:fldChar w:fldCharType="end"/>
            </w:r>
            <w:r w:rsidRPr="00CB1B83">
              <w:rPr>
                <w:rFonts w:ascii="Verdana" w:hAnsi="Verdana" w:cs="Arial"/>
                <w:color w:val="000000"/>
                <w:sz w:val="20"/>
                <w:szCs w:val="20"/>
                <w:lang w:val="en-US" w:eastAsia="en-GB"/>
              </w:rPr>
              <w:t>)</w:t>
            </w:r>
          </w:p>
        </w:tc>
      </w:tr>
      <w:tr w:rsidR="005016BC" w:rsidRPr="00AA7D96" w:rsidTr="00503A35">
        <w:trPr>
          <w:trHeight w:val="93"/>
        </w:trPr>
        <w:tc>
          <w:tcPr>
            <w:tcW w:w="4282"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Width of the house</w:t>
            </w:r>
          </w:p>
        </w:tc>
        <w:tc>
          <w:tcPr>
            <w:tcW w:w="1105"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7.5</w:t>
            </w:r>
          </w:p>
        </w:tc>
        <w:tc>
          <w:tcPr>
            <w:tcW w:w="1446"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m</w:t>
            </w:r>
          </w:p>
        </w:tc>
        <w:tc>
          <w:tcPr>
            <w:tcW w:w="2239" w:type="dxa"/>
            <w:shd w:val="clear" w:color="auto" w:fill="auto"/>
          </w:tcPr>
          <w:p w:rsidR="005016BC" w:rsidRPr="00CB1B83" w:rsidRDefault="005016BC" w:rsidP="005016BC">
            <w:pPr>
              <w:keepNext/>
              <w:spacing w:before="60" w:after="6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 xml:space="preserve">Default value ESD PT10 (see </w:t>
            </w:r>
            <w:r w:rsidRPr="00B635D3">
              <w:rPr>
                <w:rFonts w:ascii="Verdana" w:hAnsi="Verdana" w:cs="Arial"/>
                <w:color w:val="000000"/>
                <w:sz w:val="20"/>
                <w:szCs w:val="20"/>
                <w:lang w:eastAsia="en-GB"/>
              </w:rPr>
              <w:fldChar w:fldCharType="begin"/>
            </w:r>
            <w:r w:rsidRPr="00CB1B83">
              <w:rPr>
                <w:rFonts w:ascii="Verdana" w:hAnsi="Verdana" w:cs="Arial"/>
                <w:color w:val="000000"/>
                <w:sz w:val="20"/>
                <w:szCs w:val="20"/>
                <w:lang w:val="en-US" w:eastAsia="en-GB"/>
              </w:rPr>
              <w:instrText xml:space="preserve"> REF _Ref448757315 \h  \* MERGEFORMAT </w:instrText>
            </w:r>
            <w:r w:rsidRPr="00B635D3">
              <w:rPr>
                <w:rFonts w:ascii="Verdana" w:hAnsi="Verdana" w:cs="Arial"/>
                <w:color w:val="000000"/>
                <w:sz w:val="20"/>
                <w:szCs w:val="20"/>
                <w:lang w:eastAsia="en-GB"/>
              </w:rPr>
            </w:r>
            <w:r w:rsidRPr="00B635D3">
              <w:rPr>
                <w:rFonts w:ascii="Verdana" w:hAnsi="Verdana" w:cs="Arial"/>
                <w:color w:val="000000"/>
                <w:sz w:val="20"/>
                <w:szCs w:val="20"/>
                <w:lang w:eastAsia="en-GB"/>
              </w:rPr>
              <w:fldChar w:fldCharType="separate"/>
            </w:r>
            <w:r w:rsidRPr="00CB1B83">
              <w:rPr>
                <w:rFonts w:ascii="Verdana" w:hAnsi="Verdana"/>
                <w:sz w:val="20"/>
                <w:szCs w:val="20"/>
                <w:lang w:val="en-US"/>
              </w:rPr>
              <w:t xml:space="preserve">Figure </w:t>
            </w:r>
            <w:r w:rsidRPr="00CB1B83">
              <w:rPr>
                <w:rFonts w:ascii="Verdana" w:hAnsi="Verdana"/>
                <w:noProof/>
                <w:sz w:val="20"/>
                <w:szCs w:val="20"/>
                <w:lang w:val="en-US"/>
              </w:rPr>
              <w:t>3</w:t>
            </w:r>
            <w:r w:rsidRPr="00B635D3">
              <w:rPr>
                <w:rFonts w:ascii="Verdana" w:hAnsi="Verdana" w:cs="Arial"/>
                <w:color w:val="000000"/>
                <w:sz w:val="20"/>
                <w:szCs w:val="20"/>
                <w:lang w:eastAsia="en-GB"/>
              </w:rPr>
              <w:fldChar w:fldCharType="end"/>
            </w:r>
            <w:r w:rsidRPr="00CB1B83">
              <w:rPr>
                <w:rFonts w:ascii="Verdana" w:hAnsi="Verdana" w:cs="Arial"/>
                <w:color w:val="000000"/>
                <w:sz w:val="20"/>
                <w:szCs w:val="20"/>
                <w:lang w:val="en-US" w:eastAsia="en-GB"/>
              </w:rPr>
              <w:t>)</w:t>
            </w:r>
          </w:p>
        </w:tc>
      </w:tr>
      <w:tr w:rsidR="005016BC" w:rsidRPr="00AA7D96" w:rsidTr="00503A35">
        <w:trPr>
          <w:trHeight w:val="93"/>
        </w:trPr>
        <w:tc>
          <w:tcPr>
            <w:tcW w:w="9072" w:type="dxa"/>
            <w:gridSpan w:val="4"/>
            <w:shd w:val="clear" w:color="auto" w:fill="auto"/>
          </w:tcPr>
          <w:p w:rsidR="005016BC" w:rsidRPr="00CB1B83" w:rsidRDefault="005016BC" w:rsidP="005016BC">
            <w:pPr>
              <w:keepNext/>
              <w:spacing w:before="60" w:after="60" w:line="260" w:lineRule="atLeast"/>
              <w:rPr>
                <w:rFonts w:ascii="Verdana" w:hAnsi="Verdana" w:cs="Arial"/>
                <w:color w:val="000000"/>
                <w:sz w:val="20"/>
                <w:szCs w:val="20"/>
                <w:lang w:val="en-US" w:eastAsia="en-GB"/>
              </w:rPr>
            </w:pPr>
            <w:r w:rsidRPr="00B635D3">
              <w:rPr>
                <w:rFonts w:ascii="Verdana" w:hAnsi="Verdana" w:cs="Arial"/>
                <w:b/>
                <w:color w:val="000000"/>
                <w:sz w:val="20"/>
                <w:szCs w:val="20"/>
                <w:lang w:val="en-CA" w:eastAsia="en-GB"/>
              </w:rPr>
              <w:t>Active substance and metabolites parameters</w:t>
            </w:r>
          </w:p>
        </w:tc>
      </w:tr>
      <w:tr w:rsidR="005016BC" w:rsidRPr="00B635D3" w:rsidTr="00503A35">
        <w:trPr>
          <w:trHeight w:val="93"/>
        </w:trPr>
        <w:tc>
          <w:tcPr>
            <w:tcW w:w="4282"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Molar ratio of DCVA/Permethrin</w:t>
            </w:r>
          </w:p>
        </w:tc>
        <w:tc>
          <w:tcPr>
            <w:tcW w:w="1105"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0.534</w:t>
            </w:r>
          </w:p>
        </w:tc>
        <w:tc>
          <w:tcPr>
            <w:tcW w:w="1446"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w:t>
            </w:r>
          </w:p>
        </w:tc>
        <w:tc>
          <w:tcPr>
            <w:tcW w:w="2239"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eastAsia="en-GB"/>
              </w:rPr>
            </w:pPr>
          </w:p>
        </w:tc>
      </w:tr>
      <w:tr w:rsidR="005016BC" w:rsidRPr="00B635D3" w:rsidTr="00503A35">
        <w:trPr>
          <w:trHeight w:val="93"/>
        </w:trPr>
        <w:tc>
          <w:tcPr>
            <w:tcW w:w="4282"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Molar ratio of PBA/Permethrin</w:t>
            </w:r>
          </w:p>
        </w:tc>
        <w:tc>
          <w:tcPr>
            <w:tcW w:w="1105"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0.547</w:t>
            </w:r>
          </w:p>
        </w:tc>
        <w:tc>
          <w:tcPr>
            <w:tcW w:w="1446"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w:t>
            </w:r>
          </w:p>
        </w:tc>
        <w:tc>
          <w:tcPr>
            <w:tcW w:w="2239"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eastAsia="en-GB"/>
              </w:rPr>
            </w:pPr>
          </w:p>
        </w:tc>
      </w:tr>
      <w:tr w:rsidR="005016BC" w:rsidRPr="00B635D3" w:rsidTr="00503A35">
        <w:trPr>
          <w:trHeight w:val="93"/>
        </w:trPr>
        <w:tc>
          <w:tcPr>
            <w:tcW w:w="4282"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Formation fraction of DCVA from permethrin</w:t>
            </w:r>
          </w:p>
        </w:tc>
        <w:tc>
          <w:tcPr>
            <w:tcW w:w="1105"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100</w:t>
            </w:r>
          </w:p>
        </w:tc>
        <w:tc>
          <w:tcPr>
            <w:tcW w:w="1446"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w:t>
            </w:r>
          </w:p>
        </w:tc>
        <w:tc>
          <w:tcPr>
            <w:tcW w:w="2239"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Default value</w:t>
            </w:r>
          </w:p>
        </w:tc>
      </w:tr>
      <w:tr w:rsidR="005016BC" w:rsidRPr="00B635D3" w:rsidTr="00503A35">
        <w:trPr>
          <w:trHeight w:val="93"/>
        </w:trPr>
        <w:tc>
          <w:tcPr>
            <w:tcW w:w="4282"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Formation fraction of PBA from Permethrin</w:t>
            </w:r>
          </w:p>
        </w:tc>
        <w:tc>
          <w:tcPr>
            <w:tcW w:w="1105"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100</w:t>
            </w:r>
          </w:p>
        </w:tc>
        <w:tc>
          <w:tcPr>
            <w:tcW w:w="1446"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w:t>
            </w:r>
          </w:p>
        </w:tc>
        <w:tc>
          <w:tcPr>
            <w:tcW w:w="2239"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Default value</w:t>
            </w:r>
          </w:p>
        </w:tc>
      </w:tr>
    </w:tbl>
    <w:p w:rsidR="005016BC" w:rsidRPr="005016BC" w:rsidRDefault="005016BC" w:rsidP="005016BC">
      <w:pPr>
        <w:spacing w:after="0" w:line="260" w:lineRule="atLeast"/>
        <w:rPr>
          <w:rFonts w:ascii="Verdana" w:hAnsi="Verdana"/>
          <w:b/>
          <w:bCs/>
          <w:sz w:val="20"/>
          <w:lang w:eastAsia="en-US"/>
        </w:rPr>
      </w:pPr>
    </w:p>
    <w:p w:rsidR="005016BC" w:rsidRPr="00B635D3" w:rsidRDefault="005016BC" w:rsidP="005016BC">
      <w:pPr>
        <w:keepNext/>
        <w:spacing w:after="0"/>
        <w:rPr>
          <w:rFonts w:ascii="Verdana" w:hAnsi="Verdana"/>
          <w:sz w:val="20"/>
          <w:u w:val="single"/>
          <w:lang w:eastAsia="en-US"/>
        </w:rPr>
      </w:pPr>
      <w:r w:rsidRPr="00B635D3">
        <w:rPr>
          <w:rFonts w:ascii="Verdana" w:hAnsi="Verdana"/>
          <w:sz w:val="20"/>
          <w:u w:val="single"/>
          <w:lang w:eastAsia="en-US"/>
        </w:rPr>
        <w:t>Calculations for Scenario 2</w:t>
      </w:r>
    </w:p>
    <w:p w:rsidR="005016BC" w:rsidRPr="00B635D3" w:rsidRDefault="005016BC" w:rsidP="005016BC">
      <w:pPr>
        <w:keepNext/>
        <w:spacing w:after="0" w:line="260" w:lineRule="atLeast"/>
        <w:rPr>
          <w:rFonts w:ascii="Verdana" w:hAnsi="Verdana"/>
          <w:sz w:val="20"/>
          <w:lang w:eastAsia="en-US"/>
        </w:rPr>
      </w:pPr>
    </w:p>
    <w:p w:rsidR="005016BC" w:rsidRPr="00CB1B83" w:rsidRDefault="005016BC" w:rsidP="005016BC">
      <w:pPr>
        <w:spacing w:after="0" w:line="260" w:lineRule="atLeast"/>
        <w:rPr>
          <w:rFonts w:ascii="Verdana" w:hAnsi="Verdana"/>
          <w:b/>
          <w:bCs/>
          <w:sz w:val="20"/>
          <w:lang w:val="en-US" w:eastAsia="en-US"/>
        </w:rPr>
      </w:pPr>
      <w:r w:rsidRPr="00CB1B83">
        <w:rPr>
          <w:rFonts w:ascii="Verdana" w:hAnsi="Verdana"/>
          <w:sz w:val="20"/>
          <w:lang w:val="en-US" w:eastAsia="en-US"/>
        </w:rPr>
        <w:t>Calculations for Scenario 2 are provided in Annexe 3.2 (confidential).</w:t>
      </w:r>
    </w:p>
    <w:p w:rsidR="005016BC" w:rsidRPr="00CB1B83" w:rsidRDefault="005016BC" w:rsidP="005016BC">
      <w:pPr>
        <w:spacing w:after="0" w:line="260" w:lineRule="atLeast"/>
        <w:rPr>
          <w:rFonts w:ascii="Verdana" w:hAnsi="Verdana"/>
          <w:b/>
          <w:bCs/>
          <w:sz w:val="20"/>
          <w:lang w:val="en-US" w:eastAsia="en-US"/>
        </w:rPr>
      </w:pPr>
    </w:p>
    <w:tbl>
      <w:tblPr>
        <w:tblW w:w="5000" w:type="pct"/>
        <w:tblInd w:w="4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464"/>
        <w:gridCol w:w="3944"/>
        <w:gridCol w:w="3451"/>
      </w:tblGrid>
      <w:tr w:rsidR="005016BC" w:rsidRPr="00AA7D96" w:rsidTr="00503A35">
        <w:trPr>
          <w:tblHeader/>
        </w:trPr>
        <w:tc>
          <w:tcPr>
            <w:tcW w:w="9204" w:type="dxa"/>
            <w:gridSpan w:val="3"/>
            <w:shd w:val="clear" w:color="auto" w:fill="FFFFCC"/>
            <w:tcMar>
              <w:top w:w="40" w:type="dxa"/>
              <w:left w:w="40" w:type="dxa"/>
              <w:bottom w:w="40" w:type="dxa"/>
              <w:right w:w="40" w:type="dxa"/>
            </w:tcMar>
            <w:vAlign w:val="center"/>
          </w:tcPr>
          <w:p w:rsidR="005016BC" w:rsidRPr="00CB1B83" w:rsidRDefault="005016BC" w:rsidP="005016BC">
            <w:pPr>
              <w:keepNext/>
              <w:spacing w:before="60" w:after="60" w:line="260" w:lineRule="atLeast"/>
              <w:rPr>
                <w:rFonts w:ascii="Verdana" w:hAnsi="Verdana"/>
                <w:b/>
                <w:color w:val="000000"/>
                <w:sz w:val="20"/>
                <w:szCs w:val="18"/>
                <w:lang w:val="en-US" w:eastAsia="en-GB"/>
              </w:rPr>
            </w:pPr>
            <w:r w:rsidRPr="00CB1B83">
              <w:rPr>
                <w:rFonts w:ascii="Verdana" w:hAnsi="Verdana"/>
                <w:b/>
                <w:sz w:val="20"/>
                <w:szCs w:val="18"/>
                <w:lang w:val="en-US" w:eastAsia="en-US"/>
              </w:rPr>
              <w:lastRenderedPageBreak/>
              <w:t>Resulting local emission to relevant environmental compartments</w:t>
            </w:r>
          </w:p>
        </w:tc>
      </w:tr>
      <w:tr w:rsidR="005016BC" w:rsidRPr="00B635D3" w:rsidTr="00503A35">
        <w:trPr>
          <w:tblHeader/>
        </w:trPr>
        <w:tc>
          <w:tcPr>
            <w:tcW w:w="2300" w:type="dxa"/>
            <w:shd w:val="clear" w:color="auto" w:fill="auto"/>
            <w:tcMar>
              <w:top w:w="40" w:type="dxa"/>
              <w:left w:w="40" w:type="dxa"/>
              <w:bottom w:w="40" w:type="dxa"/>
              <w:right w:w="40" w:type="dxa"/>
            </w:tcMar>
            <w:vAlign w:val="center"/>
          </w:tcPr>
          <w:p w:rsidR="005016BC" w:rsidRPr="00B635D3" w:rsidRDefault="005016BC" w:rsidP="005016BC">
            <w:pPr>
              <w:keepNext/>
              <w:spacing w:before="60" w:after="60" w:line="260" w:lineRule="atLeast"/>
              <w:rPr>
                <w:rFonts w:ascii="Verdana" w:hAnsi="Verdana"/>
                <w:b/>
                <w:color w:val="000000"/>
                <w:sz w:val="20"/>
                <w:szCs w:val="18"/>
                <w:lang w:eastAsia="en-GB"/>
              </w:rPr>
            </w:pPr>
            <w:r w:rsidRPr="00B635D3">
              <w:rPr>
                <w:rFonts w:ascii="Verdana" w:hAnsi="Verdana"/>
                <w:b/>
                <w:color w:val="000000"/>
                <w:sz w:val="20"/>
                <w:szCs w:val="18"/>
                <w:lang w:eastAsia="en-GB"/>
              </w:rPr>
              <w:t>Compartment</w:t>
            </w:r>
          </w:p>
        </w:tc>
        <w:tc>
          <w:tcPr>
            <w:tcW w:w="3682" w:type="dxa"/>
            <w:shd w:val="clear" w:color="auto" w:fill="auto"/>
            <w:tcMar>
              <w:top w:w="40" w:type="dxa"/>
              <w:left w:w="40" w:type="dxa"/>
              <w:bottom w:w="40" w:type="dxa"/>
              <w:right w:w="40" w:type="dxa"/>
            </w:tcMar>
            <w:vAlign w:val="center"/>
          </w:tcPr>
          <w:p w:rsidR="005016BC" w:rsidRPr="00CB1B83" w:rsidRDefault="005016BC" w:rsidP="005016BC">
            <w:pPr>
              <w:keepNext/>
              <w:spacing w:before="60" w:after="60" w:line="260" w:lineRule="atLeast"/>
              <w:rPr>
                <w:rFonts w:ascii="Verdana" w:hAnsi="Verdana"/>
                <w:b/>
                <w:color w:val="000000"/>
                <w:sz w:val="20"/>
                <w:szCs w:val="18"/>
                <w:lang w:val="en-US" w:eastAsia="en-GB"/>
              </w:rPr>
            </w:pPr>
            <w:r w:rsidRPr="00CB1B83">
              <w:rPr>
                <w:rFonts w:ascii="Verdana" w:hAnsi="Verdana"/>
                <w:b/>
                <w:color w:val="000000"/>
                <w:sz w:val="20"/>
                <w:szCs w:val="18"/>
                <w:lang w:val="en-US" w:eastAsia="en-GB"/>
              </w:rPr>
              <w:t>Local concentration  in soil (Clocal</w:t>
            </w:r>
            <w:r w:rsidRPr="00CB1B83">
              <w:rPr>
                <w:rFonts w:ascii="Verdana" w:hAnsi="Verdana"/>
                <w:b/>
                <w:color w:val="000000"/>
                <w:sz w:val="20"/>
                <w:szCs w:val="18"/>
                <w:vertAlign w:val="subscript"/>
                <w:lang w:val="en-US" w:eastAsia="en-GB"/>
              </w:rPr>
              <w:t>soil</w:t>
            </w:r>
            <w:r w:rsidRPr="00CB1B83">
              <w:rPr>
                <w:rFonts w:ascii="Verdana" w:hAnsi="Verdana"/>
                <w:b/>
                <w:color w:val="000000"/>
                <w:sz w:val="20"/>
                <w:szCs w:val="18"/>
                <w:lang w:val="en-US" w:eastAsia="en-GB"/>
              </w:rPr>
              <w:t>) [mg/</w:t>
            </w:r>
            <w:r w:rsidRPr="00B635D3">
              <w:rPr>
                <w:rFonts w:ascii="Verdana" w:hAnsi="Verdana" w:cs="Arial"/>
                <w:b/>
                <w:color w:val="000000"/>
                <w:sz w:val="20"/>
                <w:szCs w:val="18"/>
                <w:lang w:val="en-CA" w:eastAsia="en-GB"/>
              </w:rPr>
              <w:t xml:space="preserve"> Kg w.wt</w:t>
            </w:r>
            <w:r w:rsidRPr="00CB1B83">
              <w:rPr>
                <w:rFonts w:ascii="Verdana" w:hAnsi="Verdana"/>
                <w:b/>
                <w:color w:val="000000"/>
                <w:sz w:val="20"/>
                <w:szCs w:val="18"/>
                <w:lang w:val="en-US" w:eastAsia="en-GB"/>
              </w:rPr>
              <w:t>]</w:t>
            </w:r>
          </w:p>
        </w:tc>
        <w:tc>
          <w:tcPr>
            <w:tcW w:w="3222" w:type="dxa"/>
            <w:shd w:val="clear" w:color="auto" w:fill="auto"/>
            <w:tcMar>
              <w:top w:w="40" w:type="dxa"/>
              <w:left w:w="40" w:type="dxa"/>
              <w:bottom w:w="40" w:type="dxa"/>
              <w:right w:w="40" w:type="dxa"/>
            </w:tcMar>
            <w:vAlign w:val="center"/>
          </w:tcPr>
          <w:p w:rsidR="005016BC" w:rsidRPr="00B635D3" w:rsidRDefault="005016BC" w:rsidP="005016BC">
            <w:pPr>
              <w:keepNext/>
              <w:spacing w:before="60" w:after="60" w:line="260" w:lineRule="atLeast"/>
              <w:rPr>
                <w:rFonts w:ascii="Verdana" w:hAnsi="Verdana"/>
                <w:b/>
                <w:color w:val="000000"/>
                <w:sz w:val="20"/>
                <w:szCs w:val="18"/>
                <w:lang w:eastAsia="en-GB"/>
              </w:rPr>
            </w:pPr>
            <w:r w:rsidRPr="00B635D3">
              <w:rPr>
                <w:rFonts w:ascii="Verdana" w:hAnsi="Verdana"/>
                <w:b/>
                <w:color w:val="000000"/>
                <w:sz w:val="20"/>
                <w:szCs w:val="18"/>
                <w:lang w:eastAsia="en-GB"/>
              </w:rPr>
              <w:t>Remarks</w:t>
            </w:r>
          </w:p>
        </w:tc>
      </w:tr>
      <w:tr w:rsidR="005016BC" w:rsidRPr="00B635D3" w:rsidTr="00503A35">
        <w:trPr>
          <w:tblHeader/>
        </w:trPr>
        <w:tc>
          <w:tcPr>
            <w:tcW w:w="9204" w:type="dxa"/>
            <w:gridSpan w:val="3"/>
            <w:shd w:val="clear" w:color="auto" w:fill="auto"/>
            <w:tcMar>
              <w:top w:w="40" w:type="dxa"/>
              <w:left w:w="40" w:type="dxa"/>
              <w:bottom w:w="40" w:type="dxa"/>
              <w:right w:w="40" w:type="dxa"/>
            </w:tcMar>
            <w:vAlign w:val="center"/>
          </w:tcPr>
          <w:p w:rsidR="005016BC" w:rsidRPr="00B635D3" w:rsidRDefault="005016BC" w:rsidP="005016BC">
            <w:pPr>
              <w:keepNext/>
              <w:spacing w:before="60" w:after="60" w:line="260" w:lineRule="atLeast"/>
              <w:rPr>
                <w:rFonts w:ascii="Verdana" w:hAnsi="Verdana"/>
                <w:b/>
                <w:color w:val="000000"/>
                <w:sz w:val="20"/>
                <w:szCs w:val="18"/>
                <w:lang w:eastAsia="en-GB"/>
              </w:rPr>
            </w:pPr>
            <w:r w:rsidRPr="00B635D3">
              <w:rPr>
                <w:rFonts w:ascii="Verdana" w:hAnsi="Verdana"/>
                <w:b/>
                <w:color w:val="000000"/>
                <w:sz w:val="20"/>
                <w:szCs w:val="18"/>
                <w:lang w:eastAsia="en-GB"/>
              </w:rPr>
              <w:t>Permethrin</w:t>
            </w:r>
          </w:p>
        </w:tc>
      </w:tr>
      <w:tr w:rsidR="005016BC" w:rsidRPr="00B635D3" w:rsidTr="00503A35">
        <w:tc>
          <w:tcPr>
            <w:tcW w:w="2300" w:type="dxa"/>
            <w:shd w:val="clear" w:color="auto" w:fill="auto"/>
            <w:tcMar>
              <w:top w:w="40" w:type="dxa"/>
              <w:left w:w="40" w:type="dxa"/>
              <w:bottom w:w="40" w:type="dxa"/>
              <w:right w:w="40" w:type="dxa"/>
            </w:tcMar>
            <w:vAlign w:val="center"/>
          </w:tcPr>
          <w:p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color w:val="000000"/>
                <w:sz w:val="20"/>
                <w:szCs w:val="18"/>
                <w:lang w:eastAsia="en-GB"/>
              </w:rPr>
              <w:t>Soil</w:t>
            </w:r>
          </w:p>
        </w:tc>
        <w:tc>
          <w:tcPr>
            <w:tcW w:w="3682" w:type="dxa"/>
            <w:shd w:val="clear" w:color="auto" w:fill="auto"/>
            <w:tcMar>
              <w:top w:w="40" w:type="dxa"/>
              <w:left w:w="40" w:type="dxa"/>
              <w:bottom w:w="40" w:type="dxa"/>
              <w:right w:w="40" w:type="dxa"/>
            </w:tcMar>
            <w:vAlign w:val="center"/>
          </w:tcPr>
          <w:p w:rsidR="005016BC" w:rsidRPr="00CB1B83" w:rsidRDefault="005016BC" w:rsidP="005016BC">
            <w:pPr>
              <w:keepNext/>
              <w:spacing w:before="60" w:after="60" w:line="260" w:lineRule="atLeast"/>
              <w:rPr>
                <w:rFonts w:ascii="Verdana" w:hAnsi="Verdana"/>
                <w:color w:val="000000"/>
                <w:sz w:val="20"/>
                <w:szCs w:val="18"/>
                <w:lang w:eastAsia="en-GB"/>
              </w:rPr>
            </w:pPr>
            <w:r w:rsidRPr="00CB1B83">
              <w:rPr>
                <w:rFonts w:ascii="Verdana" w:hAnsi="Verdana"/>
                <w:color w:val="000000"/>
                <w:sz w:val="20"/>
                <w:szCs w:val="18"/>
                <w:lang w:eastAsia="en-GB"/>
              </w:rPr>
              <w:t>Tier 1a: 2.35 mg/Kg w.wt</w:t>
            </w:r>
          </w:p>
          <w:p w:rsidR="005016BC" w:rsidRPr="00CB1B83" w:rsidRDefault="005016BC" w:rsidP="005016BC">
            <w:pPr>
              <w:keepNext/>
              <w:spacing w:before="60" w:after="60" w:line="260" w:lineRule="atLeast"/>
              <w:rPr>
                <w:rFonts w:ascii="Verdana" w:hAnsi="Verdana"/>
                <w:color w:val="000000"/>
                <w:sz w:val="20"/>
                <w:szCs w:val="18"/>
                <w:lang w:eastAsia="en-GB"/>
              </w:rPr>
            </w:pPr>
            <w:r w:rsidRPr="00CB1B83">
              <w:rPr>
                <w:rFonts w:ascii="Verdana" w:hAnsi="Verdana"/>
                <w:color w:val="000000"/>
                <w:sz w:val="20"/>
                <w:szCs w:val="18"/>
                <w:lang w:eastAsia="en-GB"/>
              </w:rPr>
              <w:t>Tier 1b: 0.71 mg/Kg w.wt</w:t>
            </w:r>
          </w:p>
          <w:p w:rsidR="005016BC" w:rsidRPr="00B635D3" w:rsidRDefault="005016BC" w:rsidP="005016BC">
            <w:pPr>
              <w:keepNext/>
              <w:spacing w:before="60" w:after="60" w:line="260" w:lineRule="atLeast"/>
              <w:rPr>
                <w:rFonts w:ascii="Verdana" w:hAnsi="Verdana"/>
                <w:color w:val="000000"/>
                <w:sz w:val="20"/>
                <w:szCs w:val="18"/>
                <w:lang w:eastAsia="en-GB"/>
              </w:rPr>
            </w:pPr>
            <w:r w:rsidRPr="00CB1B83">
              <w:rPr>
                <w:rFonts w:ascii="Verdana" w:hAnsi="Verdana"/>
                <w:color w:val="000000"/>
                <w:sz w:val="20"/>
                <w:szCs w:val="18"/>
                <w:lang w:eastAsia="en-GB"/>
              </w:rPr>
              <w:t>Tier 2: 1.02E-2mg/Kg w.wt</w:t>
            </w:r>
          </w:p>
        </w:tc>
        <w:tc>
          <w:tcPr>
            <w:tcW w:w="3222" w:type="dxa"/>
            <w:shd w:val="clear" w:color="auto" w:fill="auto"/>
            <w:tcMar>
              <w:top w:w="40" w:type="dxa"/>
              <w:left w:w="40" w:type="dxa"/>
              <w:bottom w:w="40" w:type="dxa"/>
              <w:right w:w="40" w:type="dxa"/>
            </w:tcMar>
            <w:vAlign w:val="center"/>
          </w:tcPr>
          <w:p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color w:val="000000"/>
                <w:sz w:val="20"/>
                <w:szCs w:val="18"/>
                <w:lang w:eastAsia="en-GB"/>
              </w:rPr>
              <w:t xml:space="preserve"> Adjacent soil</w:t>
            </w:r>
          </w:p>
        </w:tc>
      </w:tr>
      <w:tr w:rsidR="005016BC" w:rsidRPr="00B635D3" w:rsidTr="00503A35">
        <w:tc>
          <w:tcPr>
            <w:tcW w:w="9204" w:type="dxa"/>
            <w:gridSpan w:val="3"/>
            <w:shd w:val="clear" w:color="auto" w:fill="auto"/>
            <w:tcMar>
              <w:top w:w="40" w:type="dxa"/>
              <w:left w:w="40" w:type="dxa"/>
              <w:bottom w:w="40" w:type="dxa"/>
              <w:right w:w="40" w:type="dxa"/>
            </w:tcMar>
            <w:vAlign w:val="center"/>
          </w:tcPr>
          <w:p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b/>
                <w:color w:val="000000"/>
                <w:sz w:val="20"/>
                <w:szCs w:val="18"/>
                <w:lang w:eastAsia="en-GB"/>
              </w:rPr>
              <w:t>DCVA</w:t>
            </w:r>
          </w:p>
        </w:tc>
      </w:tr>
      <w:tr w:rsidR="005016BC" w:rsidRPr="00B635D3" w:rsidTr="00503A35">
        <w:tc>
          <w:tcPr>
            <w:tcW w:w="2300" w:type="dxa"/>
            <w:shd w:val="clear" w:color="auto" w:fill="auto"/>
            <w:tcMar>
              <w:top w:w="40" w:type="dxa"/>
              <w:left w:w="40" w:type="dxa"/>
              <w:bottom w:w="40" w:type="dxa"/>
              <w:right w:w="40" w:type="dxa"/>
            </w:tcMar>
            <w:vAlign w:val="center"/>
          </w:tcPr>
          <w:p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color w:val="000000"/>
                <w:sz w:val="20"/>
                <w:szCs w:val="18"/>
                <w:lang w:eastAsia="en-GB"/>
              </w:rPr>
              <w:t>Soil</w:t>
            </w:r>
          </w:p>
        </w:tc>
        <w:tc>
          <w:tcPr>
            <w:tcW w:w="3682" w:type="dxa"/>
            <w:shd w:val="clear" w:color="auto" w:fill="auto"/>
            <w:tcMar>
              <w:top w:w="40" w:type="dxa"/>
              <w:left w:w="40" w:type="dxa"/>
              <w:bottom w:w="40" w:type="dxa"/>
              <w:right w:w="40" w:type="dxa"/>
            </w:tcMar>
            <w:vAlign w:val="center"/>
          </w:tcPr>
          <w:p w:rsidR="005016BC" w:rsidRPr="00CB1B83" w:rsidRDefault="005016BC" w:rsidP="005016BC">
            <w:pPr>
              <w:keepNext/>
              <w:spacing w:before="60" w:after="60" w:line="260" w:lineRule="atLeast"/>
              <w:rPr>
                <w:rFonts w:ascii="Verdana" w:hAnsi="Verdana"/>
                <w:color w:val="000000"/>
                <w:sz w:val="20"/>
                <w:szCs w:val="18"/>
                <w:lang w:eastAsia="en-GB"/>
              </w:rPr>
            </w:pPr>
            <w:r w:rsidRPr="00CB1B83">
              <w:rPr>
                <w:rFonts w:ascii="Verdana" w:hAnsi="Verdana"/>
                <w:color w:val="000000"/>
                <w:sz w:val="20"/>
                <w:szCs w:val="18"/>
                <w:lang w:eastAsia="en-GB"/>
              </w:rPr>
              <w:t>Tier 1a: 1.26 mg/Kg w.wt</w:t>
            </w:r>
          </w:p>
          <w:p w:rsidR="005016BC" w:rsidRPr="00CB1B83" w:rsidRDefault="005016BC" w:rsidP="005016BC">
            <w:pPr>
              <w:keepNext/>
              <w:spacing w:before="60" w:after="60" w:line="260" w:lineRule="atLeast"/>
              <w:rPr>
                <w:rFonts w:ascii="Verdana" w:hAnsi="Verdana"/>
                <w:color w:val="000000"/>
                <w:sz w:val="20"/>
                <w:szCs w:val="18"/>
                <w:lang w:eastAsia="en-GB"/>
              </w:rPr>
            </w:pPr>
            <w:r w:rsidRPr="00CB1B83">
              <w:rPr>
                <w:rFonts w:ascii="Verdana" w:hAnsi="Verdana"/>
                <w:color w:val="000000"/>
                <w:sz w:val="20"/>
                <w:szCs w:val="18"/>
                <w:lang w:eastAsia="en-GB"/>
              </w:rPr>
              <w:t>Tier 1b: 0.38 mg/Kg w.wt</w:t>
            </w:r>
          </w:p>
          <w:p w:rsidR="005016BC" w:rsidRPr="00CB1B83" w:rsidRDefault="005016BC" w:rsidP="005016BC">
            <w:pPr>
              <w:keepNext/>
              <w:spacing w:before="60" w:after="60" w:line="260" w:lineRule="atLeast"/>
              <w:rPr>
                <w:rFonts w:ascii="Verdana" w:hAnsi="Verdana"/>
                <w:color w:val="000000"/>
                <w:sz w:val="20"/>
                <w:szCs w:val="18"/>
                <w:lang w:eastAsia="en-GB"/>
              </w:rPr>
            </w:pPr>
            <w:r w:rsidRPr="00CB1B83">
              <w:rPr>
                <w:rFonts w:ascii="Verdana" w:hAnsi="Verdana"/>
                <w:color w:val="000000"/>
                <w:sz w:val="20"/>
                <w:szCs w:val="18"/>
                <w:lang w:eastAsia="en-GB"/>
              </w:rPr>
              <w:t>Tier 2: 5.43E-03 mg/Kg w.wt</w:t>
            </w:r>
          </w:p>
        </w:tc>
        <w:tc>
          <w:tcPr>
            <w:tcW w:w="3222" w:type="dxa"/>
            <w:shd w:val="clear" w:color="auto" w:fill="auto"/>
            <w:tcMar>
              <w:top w:w="40" w:type="dxa"/>
              <w:left w:w="40" w:type="dxa"/>
              <w:bottom w:w="40" w:type="dxa"/>
              <w:right w:w="40" w:type="dxa"/>
            </w:tcMar>
            <w:vAlign w:val="center"/>
          </w:tcPr>
          <w:p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color w:val="000000"/>
                <w:sz w:val="20"/>
                <w:szCs w:val="18"/>
                <w:lang w:eastAsia="en-GB"/>
              </w:rPr>
              <w:t xml:space="preserve"> Adjacent soil</w:t>
            </w:r>
          </w:p>
        </w:tc>
      </w:tr>
      <w:tr w:rsidR="005016BC" w:rsidRPr="00B635D3" w:rsidTr="00503A35">
        <w:tc>
          <w:tcPr>
            <w:tcW w:w="9204" w:type="dxa"/>
            <w:gridSpan w:val="3"/>
            <w:shd w:val="clear" w:color="auto" w:fill="auto"/>
            <w:tcMar>
              <w:top w:w="40" w:type="dxa"/>
              <w:left w:w="40" w:type="dxa"/>
              <w:bottom w:w="40" w:type="dxa"/>
              <w:right w:w="40" w:type="dxa"/>
            </w:tcMar>
            <w:vAlign w:val="center"/>
          </w:tcPr>
          <w:p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b/>
                <w:color w:val="000000"/>
                <w:sz w:val="20"/>
                <w:szCs w:val="18"/>
                <w:lang w:eastAsia="en-GB"/>
              </w:rPr>
              <w:t>PBA</w:t>
            </w:r>
          </w:p>
        </w:tc>
      </w:tr>
      <w:tr w:rsidR="005016BC" w:rsidRPr="00B635D3" w:rsidTr="00503A35">
        <w:tc>
          <w:tcPr>
            <w:tcW w:w="2300" w:type="dxa"/>
            <w:shd w:val="clear" w:color="auto" w:fill="auto"/>
            <w:tcMar>
              <w:top w:w="40" w:type="dxa"/>
              <w:left w:w="40" w:type="dxa"/>
              <w:bottom w:w="40" w:type="dxa"/>
              <w:right w:w="40" w:type="dxa"/>
            </w:tcMar>
            <w:vAlign w:val="center"/>
          </w:tcPr>
          <w:p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color w:val="000000"/>
                <w:sz w:val="20"/>
                <w:szCs w:val="18"/>
                <w:lang w:eastAsia="en-GB"/>
              </w:rPr>
              <w:t>Soil</w:t>
            </w:r>
          </w:p>
        </w:tc>
        <w:tc>
          <w:tcPr>
            <w:tcW w:w="3682" w:type="dxa"/>
            <w:shd w:val="clear" w:color="auto" w:fill="auto"/>
            <w:tcMar>
              <w:top w:w="40" w:type="dxa"/>
              <w:left w:w="40" w:type="dxa"/>
              <w:bottom w:w="40" w:type="dxa"/>
              <w:right w:w="40" w:type="dxa"/>
            </w:tcMar>
            <w:vAlign w:val="center"/>
          </w:tcPr>
          <w:p w:rsidR="005016BC" w:rsidRPr="00CB1B83" w:rsidRDefault="005016BC" w:rsidP="005016BC">
            <w:pPr>
              <w:keepNext/>
              <w:spacing w:before="60" w:after="60" w:line="260" w:lineRule="atLeast"/>
              <w:rPr>
                <w:rFonts w:ascii="Verdana" w:hAnsi="Verdana"/>
                <w:color w:val="000000"/>
                <w:sz w:val="20"/>
                <w:szCs w:val="18"/>
                <w:lang w:eastAsia="en-GB"/>
              </w:rPr>
            </w:pPr>
            <w:r w:rsidRPr="00CB1B83">
              <w:rPr>
                <w:rFonts w:ascii="Verdana" w:hAnsi="Verdana"/>
                <w:color w:val="000000"/>
                <w:sz w:val="20"/>
                <w:szCs w:val="18"/>
                <w:lang w:eastAsia="en-GB"/>
              </w:rPr>
              <w:t>Tier 1a: 1.29 mg/Kg w.wt</w:t>
            </w:r>
          </w:p>
          <w:p w:rsidR="005016BC" w:rsidRPr="00CB1B83" w:rsidRDefault="005016BC" w:rsidP="005016BC">
            <w:pPr>
              <w:keepNext/>
              <w:spacing w:before="60" w:after="60" w:line="260" w:lineRule="atLeast"/>
              <w:rPr>
                <w:rFonts w:ascii="Verdana" w:hAnsi="Verdana"/>
                <w:color w:val="000000"/>
                <w:sz w:val="20"/>
                <w:szCs w:val="18"/>
                <w:lang w:eastAsia="en-GB"/>
              </w:rPr>
            </w:pPr>
            <w:r w:rsidRPr="00CB1B83">
              <w:rPr>
                <w:rFonts w:ascii="Verdana" w:hAnsi="Verdana"/>
                <w:color w:val="000000"/>
                <w:sz w:val="20"/>
                <w:szCs w:val="18"/>
                <w:lang w:eastAsia="en-GB"/>
              </w:rPr>
              <w:t>Tier 1b: 0.39 mg/Kg w.wt</w:t>
            </w:r>
          </w:p>
          <w:p w:rsidR="005016BC" w:rsidRPr="00CB1B83" w:rsidRDefault="005016BC" w:rsidP="005016BC">
            <w:pPr>
              <w:keepNext/>
              <w:spacing w:before="60" w:after="60" w:line="260" w:lineRule="atLeast"/>
              <w:rPr>
                <w:rFonts w:ascii="Verdana" w:hAnsi="Verdana"/>
                <w:color w:val="000000"/>
                <w:sz w:val="20"/>
                <w:szCs w:val="18"/>
                <w:lang w:eastAsia="en-GB"/>
              </w:rPr>
            </w:pPr>
            <w:r w:rsidRPr="00CB1B83">
              <w:rPr>
                <w:rFonts w:ascii="Verdana" w:hAnsi="Verdana"/>
                <w:color w:val="000000"/>
                <w:sz w:val="20"/>
                <w:szCs w:val="18"/>
                <w:lang w:eastAsia="en-GB"/>
              </w:rPr>
              <w:t>Tier 2: 5.57E-03 mg/Kg w.wt</w:t>
            </w:r>
          </w:p>
        </w:tc>
        <w:tc>
          <w:tcPr>
            <w:tcW w:w="3222" w:type="dxa"/>
            <w:shd w:val="clear" w:color="auto" w:fill="auto"/>
            <w:tcMar>
              <w:top w:w="40" w:type="dxa"/>
              <w:left w:w="40" w:type="dxa"/>
              <w:bottom w:w="40" w:type="dxa"/>
              <w:right w:w="40" w:type="dxa"/>
            </w:tcMar>
            <w:vAlign w:val="center"/>
          </w:tcPr>
          <w:p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color w:val="000000"/>
                <w:sz w:val="20"/>
                <w:szCs w:val="18"/>
                <w:lang w:eastAsia="en-GB"/>
              </w:rPr>
              <w:t xml:space="preserve"> Adjacent soil</w:t>
            </w:r>
          </w:p>
        </w:tc>
      </w:tr>
    </w:tbl>
    <w:p w:rsidR="00B635D3" w:rsidRDefault="00B635D3" w:rsidP="005016BC">
      <w:pPr>
        <w:keepNext/>
        <w:spacing w:before="120" w:after="60" w:line="288" w:lineRule="auto"/>
        <w:jc w:val="both"/>
        <w:rPr>
          <w:rFonts w:ascii="Verdana" w:hAnsi="Verdana"/>
          <w:b/>
          <w:bCs/>
          <w:lang w:eastAsia="en-US"/>
        </w:rPr>
      </w:pPr>
    </w:p>
    <w:p w:rsidR="005016BC" w:rsidRPr="005016BC" w:rsidRDefault="005016BC" w:rsidP="005016BC">
      <w:pPr>
        <w:keepNext/>
        <w:spacing w:before="120" w:after="60" w:line="288" w:lineRule="auto"/>
        <w:jc w:val="both"/>
        <w:rPr>
          <w:rFonts w:ascii="Verdana" w:hAnsi="Verdana"/>
          <w:b/>
          <w:bCs/>
          <w:lang w:eastAsia="en-US"/>
        </w:rPr>
      </w:pPr>
      <w:r w:rsidRPr="005016BC">
        <w:rPr>
          <w:rFonts w:ascii="Verdana" w:hAnsi="Verdana"/>
          <w:b/>
          <w:bCs/>
          <w:lang w:eastAsia="en-US"/>
        </w:rPr>
        <w:t>Scenario 3 Service-life</w:t>
      </w:r>
    </w:p>
    <w:p w:rsidR="005016BC" w:rsidRPr="00CB1B83" w:rsidRDefault="005016BC">
      <w:pPr>
        <w:keepNext/>
        <w:spacing w:after="0" w:line="260" w:lineRule="atLeast"/>
        <w:jc w:val="both"/>
        <w:rPr>
          <w:rFonts w:ascii="Verdana" w:hAnsi="Verdana"/>
          <w:color w:val="000000"/>
          <w:sz w:val="20"/>
          <w:lang w:val="en-US" w:eastAsia="en-GB"/>
        </w:rPr>
      </w:pPr>
      <w:r w:rsidRPr="00CB1B83">
        <w:rPr>
          <w:rFonts w:ascii="Verdana" w:hAnsi="Verdana"/>
          <w:color w:val="000000"/>
          <w:sz w:val="20"/>
          <w:lang w:val="en-US" w:eastAsia="en-GB"/>
        </w:rPr>
        <w:t>In this scenario the receiving compartment is the local soil adjacent to the house.</w:t>
      </w:r>
    </w:p>
    <w:p w:rsidR="005016BC" w:rsidRPr="00CB1B83" w:rsidRDefault="005016BC">
      <w:pPr>
        <w:keepNext/>
        <w:spacing w:after="0" w:line="260" w:lineRule="atLeast"/>
        <w:jc w:val="both"/>
        <w:rPr>
          <w:rFonts w:ascii="Verdana" w:hAnsi="Verdana"/>
          <w:color w:val="000000"/>
          <w:sz w:val="20"/>
          <w:lang w:val="en-US" w:eastAsia="en-GB"/>
        </w:rPr>
      </w:pPr>
      <w:r w:rsidRPr="00CB1B83">
        <w:rPr>
          <w:rFonts w:ascii="Verdana" w:hAnsi="Verdana"/>
          <w:color w:val="000000"/>
          <w:sz w:val="20"/>
          <w:lang w:val="en-US" w:eastAsia="en-GB"/>
        </w:rPr>
        <w:t>In order to simulate progressive releases and degradation of permethrin over 40 years in soil, two sets of results are presented.</w:t>
      </w:r>
    </w:p>
    <w:p w:rsidR="005016BC" w:rsidRPr="00CB1B83" w:rsidRDefault="005016BC">
      <w:pPr>
        <w:keepNext/>
        <w:spacing w:after="0" w:line="260" w:lineRule="atLeast"/>
        <w:jc w:val="both"/>
        <w:rPr>
          <w:rFonts w:ascii="Verdana" w:hAnsi="Verdana"/>
          <w:color w:val="000000"/>
          <w:sz w:val="20"/>
          <w:lang w:val="en-US" w:eastAsia="en-GB"/>
        </w:rPr>
      </w:pPr>
      <w:r w:rsidRPr="00CB1B83">
        <w:rPr>
          <w:rFonts w:ascii="Verdana" w:hAnsi="Verdana"/>
          <w:color w:val="000000"/>
          <w:sz w:val="20"/>
          <w:lang w:val="en-US" w:eastAsia="en-GB"/>
        </w:rPr>
        <w:t xml:space="preserve">In a first case, a model simulating a daily and constant release of permethrin over 40 years is used. </w:t>
      </w:r>
    </w:p>
    <w:p w:rsidR="005016BC" w:rsidRPr="00CB1B83" w:rsidRDefault="005016BC" w:rsidP="00CB1B83">
      <w:pPr>
        <w:keepNext/>
        <w:spacing w:after="0" w:line="260" w:lineRule="atLeast"/>
        <w:jc w:val="both"/>
        <w:rPr>
          <w:rFonts w:ascii="Verdana" w:hAnsi="Verdana"/>
          <w:sz w:val="20"/>
          <w:lang w:val="en-US" w:eastAsia="en-US"/>
        </w:rPr>
      </w:pPr>
      <w:r w:rsidRPr="00CB1B83">
        <w:rPr>
          <w:rFonts w:ascii="Verdana" w:hAnsi="Verdana"/>
          <w:color w:val="000000"/>
          <w:sz w:val="20"/>
          <w:lang w:val="en-US" w:eastAsia="en-GB"/>
        </w:rPr>
        <w:t xml:space="preserve">In a second case, calculations are performed considering </w:t>
      </w:r>
      <w:r w:rsidRPr="00CB1B83">
        <w:rPr>
          <w:rFonts w:ascii="Verdana" w:hAnsi="Verdana"/>
          <w:sz w:val="20"/>
          <w:lang w:val="en-US" w:eastAsia="en-US"/>
        </w:rPr>
        <w:t>two releases of substance a year during 40 years.</w:t>
      </w:r>
    </w:p>
    <w:p w:rsidR="005016BC" w:rsidRPr="00CB1B83" w:rsidRDefault="005016BC" w:rsidP="005016BC">
      <w:pPr>
        <w:keepNext/>
        <w:spacing w:after="0" w:line="260" w:lineRule="atLeast"/>
        <w:rPr>
          <w:rFonts w:ascii="Verdana" w:hAnsi="Verdana"/>
          <w:color w:val="000000"/>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2"/>
        <w:gridCol w:w="1439"/>
        <w:gridCol w:w="1253"/>
        <w:gridCol w:w="3052"/>
      </w:tblGrid>
      <w:tr w:rsidR="005016BC" w:rsidRPr="00AA7D96" w:rsidTr="00503A35">
        <w:trPr>
          <w:trHeight w:val="346"/>
        </w:trPr>
        <w:tc>
          <w:tcPr>
            <w:tcW w:w="9096" w:type="dxa"/>
            <w:gridSpan w:val="4"/>
            <w:shd w:val="clear" w:color="auto" w:fill="FFFFCC"/>
            <w:vAlign w:val="center"/>
          </w:tcPr>
          <w:p w:rsidR="005016BC" w:rsidRPr="00CB1B83" w:rsidRDefault="005016BC" w:rsidP="005016BC">
            <w:pPr>
              <w:keepNext/>
              <w:spacing w:before="60" w:after="60" w:line="260" w:lineRule="atLeast"/>
              <w:rPr>
                <w:rFonts w:ascii="Verdana" w:hAnsi="Verdana" w:cs="Arial"/>
                <w:b/>
                <w:bCs/>
                <w:color w:val="000000"/>
                <w:sz w:val="20"/>
                <w:szCs w:val="20"/>
                <w:lang w:val="en-US" w:eastAsia="en-GB"/>
              </w:rPr>
            </w:pPr>
            <w:r w:rsidRPr="00CB1B83">
              <w:rPr>
                <w:rFonts w:ascii="Verdana" w:hAnsi="Verdana"/>
                <w:b/>
                <w:sz w:val="20"/>
                <w:szCs w:val="20"/>
                <w:lang w:val="en-US" w:eastAsia="en-US"/>
              </w:rPr>
              <w:t>Input parameters for calculating the local emission</w:t>
            </w:r>
          </w:p>
        </w:tc>
      </w:tr>
      <w:tr w:rsidR="005016BC" w:rsidRPr="00B635D3" w:rsidTr="00503A35">
        <w:trPr>
          <w:trHeight w:val="75"/>
        </w:trPr>
        <w:tc>
          <w:tcPr>
            <w:tcW w:w="3352" w:type="dxa"/>
            <w:shd w:val="clear" w:color="auto" w:fill="auto"/>
            <w:vAlign w:val="center"/>
          </w:tcPr>
          <w:p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b/>
                <w:bCs/>
                <w:color w:val="000000"/>
                <w:sz w:val="20"/>
                <w:szCs w:val="20"/>
                <w:lang w:eastAsia="en-GB"/>
              </w:rPr>
              <w:t xml:space="preserve">Input </w:t>
            </w:r>
          </w:p>
        </w:tc>
        <w:tc>
          <w:tcPr>
            <w:tcW w:w="1439" w:type="dxa"/>
            <w:shd w:val="clear" w:color="auto" w:fill="auto"/>
            <w:vAlign w:val="center"/>
          </w:tcPr>
          <w:p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b/>
                <w:bCs/>
                <w:color w:val="000000"/>
                <w:sz w:val="20"/>
                <w:szCs w:val="20"/>
                <w:lang w:eastAsia="en-GB"/>
              </w:rPr>
              <w:t xml:space="preserve">Value </w:t>
            </w:r>
          </w:p>
        </w:tc>
        <w:tc>
          <w:tcPr>
            <w:tcW w:w="1253" w:type="dxa"/>
            <w:shd w:val="clear" w:color="auto" w:fill="auto"/>
            <w:vAlign w:val="center"/>
          </w:tcPr>
          <w:p w:rsidR="005016BC" w:rsidRPr="00B635D3" w:rsidRDefault="005016BC" w:rsidP="005016BC">
            <w:pPr>
              <w:keepNext/>
              <w:spacing w:before="60" w:after="60" w:line="260" w:lineRule="atLeast"/>
              <w:rPr>
                <w:rFonts w:ascii="Verdana" w:hAnsi="Verdana" w:cs="Arial"/>
                <w:b/>
                <w:bCs/>
                <w:color w:val="000000"/>
                <w:sz w:val="20"/>
                <w:szCs w:val="20"/>
                <w:lang w:eastAsia="en-GB"/>
              </w:rPr>
            </w:pPr>
            <w:r w:rsidRPr="00B635D3">
              <w:rPr>
                <w:rFonts w:ascii="Verdana" w:hAnsi="Verdana" w:cs="Arial"/>
                <w:b/>
                <w:bCs/>
                <w:color w:val="000000"/>
                <w:sz w:val="20"/>
                <w:szCs w:val="20"/>
                <w:lang w:eastAsia="en-GB"/>
              </w:rPr>
              <w:t>Unit</w:t>
            </w:r>
          </w:p>
        </w:tc>
        <w:tc>
          <w:tcPr>
            <w:tcW w:w="3052" w:type="dxa"/>
            <w:shd w:val="clear" w:color="auto" w:fill="auto"/>
            <w:vAlign w:val="center"/>
          </w:tcPr>
          <w:p w:rsidR="005016BC" w:rsidRPr="00B635D3" w:rsidRDefault="005016BC" w:rsidP="005016BC">
            <w:pPr>
              <w:keepNext/>
              <w:spacing w:before="60" w:after="60" w:line="260" w:lineRule="atLeast"/>
              <w:rPr>
                <w:rFonts w:ascii="Verdana" w:hAnsi="Verdana" w:cs="Arial"/>
                <w:b/>
                <w:bCs/>
                <w:color w:val="000000"/>
                <w:sz w:val="20"/>
                <w:szCs w:val="20"/>
                <w:lang w:eastAsia="en-GB"/>
              </w:rPr>
            </w:pPr>
            <w:r w:rsidRPr="00B635D3">
              <w:rPr>
                <w:rFonts w:ascii="Verdana" w:hAnsi="Verdana" w:cs="Arial"/>
                <w:b/>
                <w:bCs/>
                <w:color w:val="000000"/>
                <w:sz w:val="20"/>
                <w:szCs w:val="20"/>
                <w:lang w:eastAsia="en-GB"/>
              </w:rPr>
              <w:t>Remarks</w:t>
            </w:r>
          </w:p>
        </w:tc>
      </w:tr>
      <w:tr w:rsidR="005016BC" w:rsidRPr="00AA7D96" w:rsidTr="00503A35">
        <w:trPr>
          <w:trHeight w:val="75"/>
        </w:trPr>
        <w:tc>
          <w:tcPr>
            <w:tcW w:w="9096" w:type="dxa"/>
            <w:gridSpan w:val="4"/>
            <w:shd w:val="clear" w:color="auto" w:fill="auto"/>
            <w:vAlign w:val="center"/>
          </w:tcPr>
          <w:p w:rsidR="005016BC" w:rsidRPr="00CB1B83" w:rsidRDefault="005016BC" w:rsidP="005016BC">
            <w:pPr>
              <w:keepNext/>
              <w:spacing w:before="60" w:after="60" w:line="260" w:lineRule="atLeast"/>
              <w:rPr>
                <w:rFonts w:ascii="Verdana" w:hAnsi="Verdana"/>
                <w:color w:val="000000"/>
                <w:sz w:val="20"/>
                <w:szCs w:val="20"/>
                <w:u w:val="single"/>
                <w:lang w:val="en-US" w:eastAsia="en-GB"/>
              </w:rPr>
            </w:pPr>
            <w:r w:rsidRPr="00CB1B83">
              <w:rPr>
                <w:rFonts w:ascii="Verdana" w:hAnsi="Verdana"/>
                <w:color w:val="000000"/>
                <w:sz w:val="20"/>
                <w:szCs w:val="20"/>
                <w:u w:val="single"/>
                <w:lang w:val="en-US" w:eastAsia="en-GB"/>
              </w:rPr>
              <w:t>Scenario: Emissions during service-life of TRITHOR S™ in an individual house</w:t>
            </w:r>
          </w:p>
        </w:tc>
      </w:tr>
      <w:tr w:rsidR="005016BC" w:rsidRPr="00B635D3" w:rsidTr="00503A35">
        <w:trPr>
          <w:trHeight w:val="75"/>
        </w:trPr>
        <w:tc>
          <w:tcPr>
            <w:tcW w:w="9096" w:type="dxa"/>
            <w:gridSpan w:val="4"/>
            <w:shd w:val="clear" w:color="auto" w:fill="auto"/>
            <w:vAlign w:val="center"/>
          </w:tcPr>
          <w:p w:rsidR="005016BC" w:rsidRPr="00B635D3" w:rsidRDefault="005016BC" w:rsidP="005016BC">
            <w:pPr>
              <w:keepNext/>
              <w:spacing w:before="60" w:after="60" w:line="260" w:lineRule="atLeast"/>
              <w:rPr>
                <w:rFonts w:ascii="Verdana" w:hAnsi="Verdana"/>
                <w:color w:val="000000"/>
                <w:sz w:val="20"/>
                <w:szCs w:val="20"/>
                <w:u w:val="single"/>
                <w:lang w:eastAsia="en-GB"/>
              </w:rPr>
            </w:pPr>
            <w:r w:rsidRPr="00B635D3">
              <w:rPr>
                <w:rFonts w:ascii="Verdana" w:hAnsi="Verdana" w:cs="Arial"/>
                <w:b/>
                <w:color w:val="000000"/>
                <w:sz w:val="20"/>
                <w:szCs w:val="20"/>
                <w:lang w:val="en-CA" w:eastAsia="en-GB"/>
              </w:rPr>
              <w:t>Scenario parameters</w:t>
            </w:r>
          </w:p>
        </w:tc>
      </w:tr>
      <w:tr w:rsidR="005016BC" w:rsidRPr="00B635D3" w:rsidTr="00503A35">
        <w:trPr>
          <w:trHeight w:val="75"/>
        </w:trPr>
        <w:tc>
          <w:tcPr>
            <w:tcW w:w="3352" w:type="dxa"/>
            <w:shd w:val="clear" w:color="auto" w:fill="auto"/>
            <w:vAlign w:val="center"/>
          </w:tcPr>
          <w:p w:rsidR="005016BC" w:rsidRPr="00CB1B83" w:rsidRDefault="005016BC" w:rsidP="005016BC">
            <w:pPr>
              <w:keepNext/>
              <w:spacing w:before="60" w:after="60" w:line="260" w:lineRule="atLeast"/>
              <w:rPr>
                <w:rFonts w:ascii="Verdana" w:hAnsi="Verdana"/>
                <w:i/>
                <w:color w:val="000000"/>
                <w:sz w:val="20"/>
                <w:szCs w:val="20"/>
                <w:lang w:val="en-US" w:eastAsia="en-GB"/>
              </w:rPr>
            </w:pPr>
            <w:r w:rsidRPr="00CB1B83">
              <w:rPr>
                <w:rFonts w:ascii="Verdana" w:hAnsi="Verdana"/>
                <w:color w:val="000000"/>
                <w:sz w:val="20"/>
                <w:szCs w:val="20"/>
                <w:lang w:val="en-US" w:eastAsia="en-GB"/>
              </w:rPr>
              <w:t>Concentration of active substance in the treated article</w:t>
            </w:r>
            <w:r w:rsidRPr="00CB1B83">
              <w:rPr>
                <w:rFonts w:ascii="Verdana" w:hAnsi="Verdana"/>
                <w:i/>
                <w:color w:val="000000"/>
                <w:sz w:val="20"/>
                <w:szCs w:val="20"/>
                <w:lang w:val="en-US" w:eastAsia="en-GB"/>
              </w:rPr>
              <w:t xml:space="preserve"> </w:t>
            </w:r>
          </w:p>
        </w:tc>
        <w:tc>
          <w:tcPr>
            <w:tcW w:w="1439" w:type="dxa"/>
            <w:shd w:val="clear" w:color="auto" w:fill="auto"/>
            <w:vAlign w:val="center"/>
          </w:tcPr>
          <w:p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2</w:t>
            </w:r>
          </w:p>
        </w:tc>
        <w:tc>
          <w:tcPr>
            <w:tcW w:w="1253" w:type="dxa"/>
            <w:shd w:val="clear" w:color="auto" w:fill="auto"/>
            <w:vAlign w:val="center"/>
          </w:tcPr>
          <w:p w:rsidR="005016BC" w:rsidRPr="00B635D3" w:rsidRDefault="005016BC" w:rsidP="005016BC">
            <w:pPr>
              <w:keepNext/>
              <w:spacing w:before="60" w:after="60" w:line="260" w:lineRule="atLeast"/>
              <w:rPr>
                <w:rFonts w:ascii="Verdana" w:hAnsi="Verdana"/>
                <w:color w:val="000000"/>
                <w:sz w:val="20"/>
                <w:szCs w:val="20"/>
                <w:lang w:eastAsia="en-GB"/>
              </w:rPr>
            </w:pPr>
            <w:r w:rsidRPr="00B635D3">
              <w:rPr>
                <w:rFonts w:ascii="Verdana" w:hAnsi="Verdana"/>
                <w:color w:val="000000"/>
                <w:sz w:val="20"/>
                <w:szCs w:val="20"/>
                <w:lang w:eastAsia="en-GB"/>
              </w:rPr>
              <w:t>g/m²</w:t>
            </w:r>
          </w:p>
        </w:tc>
        <w:tc>
          <w:tcPr>
            <w:tcW w:w="3052" w:type="dxa"/>
            <w:shd w:val="clear" w:color="auto" w:fill="auto"/>
            <w:vAlign w:val="center"/>
          </w:tcPr>
          <w:p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Ensystex</w:t>
            </w:r>
          </w:p>
        </w:tc>
      </w:tr>
      <w:tr w:rsidR="005016BC" w:rsidRPr="00AA7D96" w:rsidTr="00503A35">
        <w:trPr>
          <w:trHeight w:val="93"/>
        </w:trPr>
        <w:tc>
          <w:tcPr>
            <w:tcW w:w="3352" w:type="dxa"/>
            <w:shd w:val="clear" w:color="auto" w:fill="auto"/>
            <w:vAlign w:val="center"/>
          </w:tcPr>
          <w:p w:rsidR="005016BC" w:rsidRPr="00B635D3" w:rsidRDefault="005016BC" w:rsidP="005016BC">
            <w:pPr>
              <w:keepNext/>
              <w:spacing w:before="60" w:after="60" w:line="260" w:lineRule="atLeast"/>
              <w:rPr>
                <w:rFonts w:ascii="Verdana" w:hAnsi="Verdana"/>
                <w:color w:val="000000"/>
                <w:sz w:val="20"/>
                <w:szCs w:val="20"/>
                <w:lang w:eastAsia="en-GB"/>
              </w:rPr>
            </w:pPr>
            <w:r w:rsidRPr="00B635D3">
              <w:rPr>
                <w:rFonts w:ascii="Verdana" w:hAnsi="Verdana"/>
                <w:color w:val="000000"/>
                <w:sz w:val="20"/>
                <w:szCs w:val="20"/>
                <w:lang w:eastAsia="en-GB"/>
              </w:rPr>
              <w:t>Volume of receiving soil</w:t>
            </w:r>
          </w:p>
        </w:tc>
        <w:tc>
          <w:tcPr>
            <w:tcW w:w="1439" w:type="dxa"/>
            <w:shd w:val="clear" w:color="auto" w:fill="auto"/>
            <w:vAlign w:val="center"/>
          </w:tcPr>
          <w:p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2.5</w:t>
            </w:r>
          </w:p>
        </w:tc>
        <w:tc>
          <w:tcPr>
            <w:tcW w:w="1253" w:type="dxa"/>
            <w:shd w:val="clear" w:color="auto" w:fill="auto"/>
            <w:vAlign w:val="center"/>
          </w:tcPr>
          <w:p w:rsidR="005016BC" w:rsidRPr="00B635D3" w:rsidRDefault="005016BC" w:rsidP="005016BC">
            <w:pPr>
              <w:keepNext/>
              <w:spacing w:before="60" w:after="60" w:line="260" w:lineRule="atLeast"/>
              <w:rPr>
                <w:rFonts w:ascii="Verdana" w:hAnsi="Verdana"/>
                <w:color w:val="000000"/>
                <w:sz w:val="20"/>
                <w:szCs w:val="20"/>
                <w:lang w:eastAsia="en-GB"/>
              </w:rPr>
            </w:pPr>
            <w:r w:rsidRPr="00B635D3">
              <w:rPr>
                <w:rFonts w:ascii="Verdana" w:hAnsi="Verdana"/>
                <w:color w:val="000000"/>
                <w:sz w:val="20"/>
                <w:szCs w:val="20"/>
                <w:lang w:eastAsia="en-GB"/>
              </w:rPr>
              <w:t>m</w:t>
            </w:r>
            <w:r w:rsidRPr="00B635D3">
              <w:rPr>
                <w:rFonts w:ascii="Verdana" w:hAnsi="Verdana"/>
                <w:color w:val="000000"/>
                <w:sz w:val="20"/>
                <w:szCs w:val="20"/>
                <w:vertAlign w:val="superscript"/>
                <w:lang w:eastAsia="en-GB"/>
              </w:rPr>
              <w:t>3</w:t>
            </w:r>
          </w:p>
        </w:tc>
        <w:tc>
          <w:tcPr>
            <w:tcW w:w="3052" w:type="dxa"/>
            <w:shd w:val="clear" w:color="auto" w:fill="auto"/>
            <w:vAlign w:val="center"/>
          </w:tcPr>
          <w:p w:rsidR="005016BC" w:rsidRPr="00CB1B83" w:rsidRDefault="005016BC" w:rsidP="005016BC">
            <w:pPr>
              <w:keepNext/>
              <w:spacing w:before="60" w:after="6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Default value  TAB</w:t>
            </w:r>
            <w:r w:rsidRPr="00CB1B83">
              <w:rPr>
                <w:rFonts w:ascii="Verdana" w:hAnsi="Verdana" w:cs="Arial"/>
                <w:color w:val="000000"/>
                <w:sz w:val="20"/>
                <w:szCs w:val="20"/>
                <w:vertAlign w:val="superscript"/>
                <w:lang w:val="en-US" w:eastAsia="en-GB"/>
              </w:rPr>
              <w:t>16</w:t>
            </w:r>
          </w:p>
          <w:p w:rsidR="005016BC" w:rsidRPr="00CB1B83" w:rsidRDefault="005016BC" w:rsidP="005016BC">
            <w:pPr>
              <w:keepNext/>
              <w:spacing w:before="60" w:after="6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 xml:space="preserve"> 2016 (See section 2.2.8.1.2)Default value ESD PT10 (see Figure 11)</w:t>
            </w:r>
          </w:p>
        </w:tc>
      </w:tr>
      <w:tr w:rsidR="005016BC" w:rsidRPr="00B635D3" w:rsidTr="00503A35">
        <w:trPr>
          <w:trHeight w:val="296"/>
        </w:trPr>
        <w:tc>
          <w:tcPr>
            <w:tcW w:w="3352" w:type="dxa"/>
            <w:shd w:val="clear" w:color="auto" w:fill="auto"/>
            <w:vAlign w:val="center"/>
          </w:tcPr>
          <w:p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val="en-CA" w:eastAsia="en-GB"/>
              </w:rPr>
              <w:t>Soil density</w:t>
            </w:r>
          </w:p>
        </w:tc>
        <w:tc>
          <w:tcPr>
            <w:tcW w:w="1439" w:type="dxa"/>
            <w:shd w:val="clear" w:color="auto" w:fill="auto"/>
            <w:vAlign w:val="center"/>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1700</w:t>
            </w:r>
          </w:p>
        </w:tc>
        <w:tc>
          <w:tcPr>
            <w:tcW w:w="1253" w:type="dxa"/>
            <w:shd w:val="clear" w:color="auto" w:fill="auto"/>
            <w:vAlign w:val="center"/>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Kg wet weight/m</w:t>
            </w:r>
            <w:r w:rsidRPr="00B635D3">
              <w:rPr>
                <w:rFonts w:ascii="Verdana" w:hAnsi="Verdana" w:cs="Arial"/>
                <w:color w:val="000000"/>
                <w:sz w:val="20"/>
                <w:szCs w:val="20"/>
                <w:vertAlign w:val="superscript"/>
                <w:lang w:val="en-CA" w:eastAsia="en-GB"/>
              </w:rPr>
              <w:t>3</w:t>
            </w:r>
          </w:p>
        </w:tc>
        <w:tc>
          <w:tcPr>
            <w:tcW w:w="3052" w:type="dxa"/>
            <w:shd w:val="clear" w:color="auto" w:fill="auto"/>
            <w:vAlign w:val="center"/>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 xml:space="preserve">Default value from </w:t>
            </w:r>
          </w:p>
        </w:tc>
      </w:tr>
      <w:tr w:rsidR="005016BC" w:rsidRPr="00B635D3" w:rsidTr="00503A35">
        <w:trPr>
          <w:trHeight w:val="93"/>
        </w:trPr>
        <w:tc>
          <w:tcPr>
            <w:tcW w:w="3352"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lastRenderedPageBreak/>
              <w:t>Width of the treated article (Tier 2)</w:t>
            </w:r>
          </w:p>
        </w:tc>
        <w:tc>
          <w:tcPr>
            <w:tcW w:w="1439"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10</w:t>
            </w:r>
          </w:p>
        </w:tc>
        <w:tc>
          <w:tcPr>
            <w:tcW w:w="1253"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cm</w:t>
            </w:r>
          </w:p>
        </w:tc>
        <w:tc>
          <w:tcPr>
            <w:tcW w:w="3052"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eastAsia="en-GB"/>
              </w:rPr>
              <w:t>Ensystex</w:t>
            </w:r>
          </w:p>
        </w:tc>
      </w:tr>
      <w:tr w:rsidR="005016BC" w:rsidRPr="00AA7D96" w:rsidTr="00503A35">
        <w:trPr>
          <w:trHeight w:val="93"/>
        </w:trPr>
        <w:tc>
          <w:tcPr>
            <w:tcW w:w="3352"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Length of the house</w:t>
            </w:r>
          </w:p>
        </w:tc>
        <w:tc>
          <w:tcPr>
            <w:tcW w:w="1439"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17.5</w:t>
            </w:r>
          </w:p>
        </w:tc>
        <w:tc>
          <w:tcPr>
            <w:tcW w:w="1253"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m</w:t>
            </w:r>
          </w:p>
        </w:tc>
        <w:tc>
          <w:tcPr>
            <w:tcW w:w="3052"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Default value ESD PT10 (see Figure 11)</w:t>
            </w:r>
          </w:p>
        </w:tc>
      </w:tr>
      <w:tr w:rsidR="005016BC" w:rsidRPr="00AA7D96" w:rsidTr="00503A35">
        <w:trPr>
          <w:trHeight w:val="93"/>
        </w:trPr>
        <w:tc>
          <w:tcPr>
            <w:tcW w:w="3352"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Width of the house</w:t>
            </w:r>
          </w:p>
        </w:tc>
        <w:tc>
          <w:tcPr>
            <w:tcW w:w="1439"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7.5</w:t>
            </w:r>
          </w:p>
        </w:tc>
        <w:tc>
          <w:tcPr>
            <w:tcW w:w="1253"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m</w:t>
            </w:r>
          </w:p>
        </w:tc>
        <w:tc>
          <w:tcPr>
            <w:tcW w:w="3052" w:type="dxa"/>
            <w:shd w:val="clear" w:color="auto" w:fill="auto"/>
          </w:tcPr>
          <w:p w:rsidR="005016BC" w:rsidRPr="00CB1B83" w:rsidRDefault="005016BC" w:rsidP="005016BC">
            <w:pPr>
              <w:keepNext/>
              <w:spacing w:before="60" w:after="6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Default value ESD PT10 (see Figure 11)</w:t>
            </w:r>
          </w:p>
        </w:tc>
      </w:tr>
      <w:tr w:rsidR="005016BC" w:rsidRPr="00AA7D96" w:rsidTr="00503A35">
        <w:trPr>
          <w:trHeight w:val="93"/>
        </w:trPr>
        <w:tc>
          <w:tcPr>
            <w:tcW w:w="3352"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Duration of service-life of building materials</w:t>
            </w:r>
          </w:p>
        </w:tc>
        <w:tc>
          <w:tcPr>
            <w:tcW w:w="1439"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50</w:t>
            </w:r>
          </w:p>
        </w:tc>
        <w:tc>
          <w:tcPr>
            <w:tcW w:w="1253"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years</w:t>
            </w:r>
          </w:p>
        </w:tc>
        <w:tc>
          <w:tcPr>
            <w:tcW w:w="3052"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Default value (Guideline on life-cycle steps</w:t>
            </w:r>
            <w:r w:rsidRPr="00B635D3">
              <w:rPr>
                <w:rFonts w:ascii="Verdana" w:hAnsi="Verdana" w:cs="Arial"/>
                <w:color w:val="000000"/>
                <w:sz w:val="20"/>
                <w:szCs w:val="20"/>
                <w:vertAlign w:val="superscript"/>
                <w:lang w:val="en-CA" w:eastAsia="en-GB"/>
              </w:rPr>
              <w:t xml:space="preserve">19 </w:t>
            </w:r>
            <w:r w:rsidRPr="00B635D3">
              <w:rPr>
                <w:rFonts w:ascii="Verdana" w:hAnsi="Verdana" w:cs="Arial"/>
                <w:color w:val="000000"/>
                <w:sz w:val="20"/>
                <w:szCs w:val="20"/>
                <w:lang w:val="en-CA" w:eastAsia="en-GB"/>
              </w:rPr>
              <w:t>)</w:t>
            </w:r>
          </w:p>
        </w:tc>
      </w:tr>
      <w:tr w:rsidR="005016BC" w:rsidRPr="00B635D3" w:rsidTr="00503A35">
        <w:trPr>
          <w:trHeight w:val="93"/>
        </w:trPr>
        <w:tc>
          <w:tcPr>
            <w:tcW w:w="3352"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Period during which the efficacy of TRITHOR S™ is guaranteed</w:t>
            </w:r>
          </w:p>
        </w:tc>
        <w:tc>
          <w:tcPr>
            <w:tcW w:w="1439"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10</w:t>
            </w:r>
          </w:p>
        </w:tc>
        <w:tc>
          <w:tcPr>
            <w:tcW w:w="1253"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years</w:t>
            </w:r>
          </w:p>
        </w:tc>
        <w:tc>
          <w:tcPr>
            <w:tcW w:w="3052"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Ensystex</w:t>
            </w:r>
          </w:p>
        </w:tc>
      </w:tr>
      <w:tr w:rsidR="005016BC" w:rsidRPr="00B635D3" w:rsidTr="00503A35">
        <w:trPr>
          <w:trHeight w:val="93"/>
        </w:trPr>
        <w:tc>
          <w:tcPr>
            <w:tcW w:w="3352"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Fraction of active substance released from the treated article during service-life</w:t>
            </w:r>
          </w:p>
        </w:tc>
        <w:tc>
          <w:tcPr>
            <w:tcW w:w="1439"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100</w:t>
            </w:r>
          </w:p>
        </w:tc>
        <w:tc>
          <w:tcPr>
            <w:tcW w:w="1253"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w:t>
            </w:r>
          </w:p>
        </w:tc>
        <w:tc>
          <w:tcPr>
            <w:tcW w:w="3052"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 xml:space="preserve">Default value </w:t>
            </w:r>
          </w:p>
        </w:tc>
      </w:tr>
      <w:tr w:rsidR="005016BC" w:rsidRPr="00AA7D96" w:rsidTr="00503A35">
        <w:trPr>
          <w:trHeight w:val="93"/>
        </w:trPr>
        <w:tc>
          <w:tcPr>
            <w:tcW w:w="9096" w:type="dxa"/>
            <w:gridSpan w:val="4"/>
            <w:shd w:val="clear" w:color="auto" w:fill="auto"/>
          </w:tcPr>
          <w:p w:rsidR="005016BC" w:rsidRPr="00CB1B83" w:rsidRDefault="005016BC" w:rsidP="005016BC">
            <w:pPr>
              <w:keepNext/>
              <w:spacing w:before="60" w:after="60" w:line="260" w:lineRule="atLeast"/>
              <w:rPr>
                <w:rFonts w:ascii="Verdana" w:hAnsi="Verdana" w:cs="Arial"/>
                <w:b/>
                <w:color w:val="000000"/>
                <w:sz w:val="20"/>
                <w:szCs w:val="20"/>
                <w:lang w:val="en-US" w:eastAsia="en-GB"/>
              </w:rPr>
            </w:pPr>
            <w:r w:rsidRPr="00B635D3">
              <w:rPr>
                <w:rFonts w:ascii="Verdana" w:hAnsi="Verdana" w:cs="Arial"/>
                <w:b/>
                <w:color w:val="000000"/>
                <w:sz w:val="20"/>
                <w:szCs w:val="20"/>
                <w:lang w:val="en-CA" w:eastAsia="en-GB"/>
              </w:rPr>
              <w:t>Active substance and metabolites parameters</w:t>
            </w:r>
          </w:p>
        </w:tc>
      </w:tr>
      <w:tr w:rsidR="005016BC" w:rsidRPr="00B635D3" w:rsidTr="00503A35">
        <w:trPr>
          <w:trHeight w:val="93"/>
        </w:trPr>
        <w:tc>
          <w:tcPr>
            <w:tcW w:w="3352"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Molar ratio of DCVA/Permethrin</w:t>
            </w:r>
          </w:p>
        </w:tc>
        <w:tc>
          <w:tcPr>
            <w:tcW w:w="1439"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0.534</w:t>
            </w:r>
          </w:p>
        </w:tc>
        <w:tc>
          <w:tcPr>
            <w:tcW w:w="1253"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w:t>
            </w:r>
          </w:p>
        </w:tc>
        <w:tc>
          <w:tcPr>
            <w:tcW w:w="3052"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eastAsia="en-GB"/>
              </w:rPr>
            </w:pPr>
          </w:p>
        </w:tc>
      </w:tr>
      <w:tr w:rsidR="005016BC" w:rsidRPr="00B635D3" w:rsidTr="00503A35">
        <w:trPr>
          <w:trHeight w:val="93"/>
        </w:trPr>
        <w:tc>
          <w:tcPr>
            <w:tcW w:w="3352"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Molar ratio of PBA/Permethrin</w:t>
            </w:r>
          </w:p>
        </w:tc>
        <w:tc>
          <w:tcPr>
            <w:tcW w:w="1439"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0.547</w:t>
            </w:r>
          </w:p>
        </w:tc>
        <w:tc>
          <w:tcPr>
            <w:tcW w:w="1253"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w:t>
            </w:r>
          </w:p>
        </w:tc>
        <w:tc>
          <w:tcPr>
            <w:tcW w:w="3052"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eastAsia="en-GB"/>
              </w:rPr>
            </w:pPr>
          </w:p>
        </w:tc>
      </w:tr>
      <w:tr w:rsidR="005016BC" w:rsidRPr="00B635D3" w:rsidTr="00503A35">
        <w:trPr>
          <w:trHeight w:val="93"/>
        </w:trPr>
        <w:tc>
          <w:tcPr>
            <w:tcW w:w="3352"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Formation fraction of DCVA from permethrin</w:t>
            </w:r>
          </w:p>
        </w:tc>
        <w:tc>
          <w:tcPr>
            <w:tcW w:w="1439"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100</w:t>
            </w:r>
          </w:p>
        </w:tc>
        <w:tc>
          <w:tcPr>
            <w:tcW w:w="1253"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w:t>
            </w:r>
          </w:p>
        </w:tc>
        <w:tc>
          <w:tcPr>
            <w:tcW w:w="3052"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Default value</w:t>
            </w:r>
          </w:p>
        </w:tc>
      </w:tr>
      <w:tr w:rsidR="005016BC" w:rsidRPr="00B635D3" w:rsidTr="00503A35">
        <w:trPr>
          <w:trHeight w:val="93"/>
        </w:trPr>
        <w:tc>
          <w:tcPr>
            <w:tcW w:w="3352"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Formation fraction of PBA from Permethrin</w:t>
            </w:r>
          </w:p>
        </w:tc>
        <w:tc>
          <w:tcPr>
            <w:tcW w:w="1439"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100</w:t>
            </w:r>
          </w:p>
        </w:tc>
        <w:tc>
          <w:tcPr>
            <w:tcW w:w="1253"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w:t>
            </w:r>
          </w:p>
        </w:tc>
        <w:tc>
          <w:tcPr>
            <w:tcW w:w="3052"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Default value</w:t>
            </w:r>
          </w:p>
        </w:tc>
      </w:tr>
      <w:tr w:rsidR="005016BC" w:rsidRPr="00B635D3" w:rsidTr="00503A35">
        <w:trPr>
          <w:trHeight w:val="93"/>
        </w:trPr>
        <w:tc>
          <w:tcPr>
            <w:tcW w:w="3352"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Half-life in soil at 12°C of Permethrin</w:t>
            </w:r>
          </w:p>
        </w:tc>
        <w:tc>
          <w:tcPr>
            <w:tcW w:w="1439"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106 (geomean)</w:t>
            </w:r>
          </w:p>
        </w:tc>
        <w:tc>
          <w:tcPr>
            <w:tcW w:w="1253"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d</w:t>
            </w:r>
          </w:p>
        </w:tc>
        <w:tc>
          <w:tcPr>
            <w:tcW w:w="3052"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Assessment Report, 2014</w:t>
            </w:r>
          </w:p>
        </w:tc>
      </w:tr>
      <w:tr w:rsidR="005016BC" w:rsidRPr="00B635D3" w:rsidTr="00503A35">
        <w:trPr>
          <w:trHeight w:val="93"/>
        </w:trPr>
        <w:tc>
          <w:tcPr>
            <w:tcW w:w="3352"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Half-life in soil at 12°C of Permethrin</w:t>
            </w:r>
          </w:p>
        </w:tc>
        <w:tc>
          <w:tcPr>
            <w:tcW w:w="1439"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175 (worst-case value)</w:t>
            </w:r>
          </w:p>
        </w:tc>
        <w:tc>
          <w:tcPr>
            <w:tcW w:w="1253"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d</w:t>
            </w:r>
          </w:p>
        </w:tc>
        <w:tc>
          <w:tcPr>
            <w:tcW w:w="3052"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Assessment Report, 2014</w:t>
            </w:r>
          </w:p>
        </w:tc>
      </w:tr>
      <w:tr w:rsidR="005016BC" w:rsidRPr="00B635D3" w:rsidTr="00503A35">
        <w:trPr>
          <w:trHeight w:val="93"/>
        </w:trPr>
        <w:tc>
          <w:tcPr>
            <w:tcW w:w="3352"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Half-life in soil at 12°C of Permethrin</w:t>
            </w:r>
          </w:p>
        </w:tc>
        <w:tc>
          <w:tcPr>
            <w:tcW w:w="1439"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2.5 (worst-case value)</w:t>
            </w:r>
          </w:p>
        </w:tc>
        <w:tc>
          <w:tcPr>
            <w:tcW w:w="1253"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d</w:t>
            </w:r>
          </w:p>
        </w:tc>
        <w:tc>
          <w:tcPr>
            <w:tcW w:w="3052" w:type="dxa"/>
            <w:shd w:val="clear" w:color="auto" w:fill="auto"/>
          </w:tcPr>
          <w:p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Assessment Report, 2014</w:t>
            </w:r>
          </w:p>
        </w:tc>
      </w:tr>
    </w:tbl>
    <w:p w:rsidR="005016BC" w:rsidRPr="005016BC" w:rsidRDefault="005016BC" w:rsidP="005016BC">
      <w:pPr>
        <w:spacing w:after="0" w:line="260" w:lineRule="atLeast"/>
        <w:rPr>
          <w:rFonts w:ascii="Verdana" w:hAnsi="Verdana"/>
          <w:b/>
          <w:bCs/>
          <w:sz w:val="20"/>
          <w:lang w:eastAsia="en-US"/>
        </w:rPr>
      </w:pPr>
    </w:p>
    <w:p w:rsidR="005016BC" w:rsidRPr="00B635D3" w:rsidRDefault="005016BC" w:rsidP="005016BC">
      <w:pPr>
        <w:keepNext/>
        <w:spacing w:after="0"/>
        <w:rPr>
          <w:rFonts w:ascii="Verdana" w:hAnsi="Verdana"/>
          <w:sz w:val="20"/>
          <w:u w:val="single"/>
          <w:lang w:eastAsia="en-US"/>
        </w:rPr>
      </w:pPr>
      <w:r w:rsidRPr="00B635D3">
        <w:rPr>
          <w:rFonts w:ascii="Verdana" w:hAnsi="Verdana"/>
          <w:sz w:val="20"/>
          <w:u w:val="single"/>
          <w:lang w:eastAsia="en-US"/>
        </w:rPr>
        <w:t>Calculations for Scenario 3</w:t>
      </w:r>
    </w:p>
    <w:p w:rsidR="005016BC" w:rsidRPr="00B635D3" w:rsidRDefault="005016BC" w:rsidP="005016BC">
      <w:pPr>
        <w:keepNext/>
        <w:spacing w:after="0" w:line="260" w:lineRule="atLeast"/>
        <w:rPr>
          <w:rFonts w:ascii="Verdana" w:hAnsi="Verdana"/>
          <w:sz w:val="20"/>
          <w:lang w:eastAsia="en-US"/>
        </w:rPr>
      </w:pPr>
    </w:p>
    <w:p w:rsidR="005016BC" w:rsidRPr="00CB1B83" w:rsidRDefault="005016BC" w:rsidP="005016BC">
      <w:pPr>
        <w:keepNext/>
        <w:spacing w:after="0" w:line="260" w:lineRule="atLeast"/>
        <w:jc w:val="both"/>
        <w:rPr>
          <w:rFonts w:ascii="Verdana" w:hAnsi="Verdana"/>
          <w:sz w:val="20"/>
          <w:lang w:val="en-US" w:eastAsia="en-US"/>
        </w:rPr>
      </w:pPr>
      <w:r w:rsidRPr="00CB1B83">
        <w:rPr>
          <w:rFonts w:ascii="Verdana" w:hAnsi="Verdana"/>
          <w:sz w:val="20"/>
          <w:lang w:val="en-US" w:eastAsia="en-US"/>
        </w:rPr>
        <w:t>Calculations for Scenario 3 are provided in Annexe 3.2.</w:t>
      </w:r>
    </w:p>
    <w:p w:rsidR="005016BC" w:rsidRPr="00CB1B83" w:rsidRDefault="005016BC" w:rsidP="005016BC">
      <w:pPr>
        <w:keepNext/>
        <w:spacing w:after="0" w:line="260" w:lineRule="atLeast"/>
        <w:jc w:val="both"/>
        <w:rPr>
          <w:rFonts w:ascii="Verdana" w:hAnsi="Verdana"/>
          <w:sz w:val="20"/>
          <w:lang w:val="en-US" w:eastAsia="en-US"/>
        </w:rPr>
      </w:pPr>
      <w:r w:rsidRPr="00CB1B83">
        <w:rPr>
          <w:rFonts w:ascii="Verdana" w:hAnsi="Verdana"/>
          <w:sz w:val="20"/>
          <w:lang w:val="en-US" w:eastAsia="en-US"/>
        </w:rPr>
        <w:t>Concentrations are presented for (a) two releases a year over 40 years, (b) daily releases over 40 years.</w:t>
      </w:r>
    </w:p>
    <w:p w:rsidR="005016BC" w:rsidRPr="00CB1B83" w:rsidRDefault="005016BC" w:rsidP="005016BC">
      <w:pPr>
        <w:spacing w:after="0" w:line="260" w:lineRule="atLeast"/>
        <w:rPr>
          <w:rFonts w:ascii="Verdana" w:hAnsi="Verdana"/>
          <w:b/>
          <w:bCs/>
          <w:sz w:val="18"/>
          <w:lang w:val="en-US" w:eastAsia="en-US"/>
        </w:rPr>
      </w:pPr>
    </w:p>
    <w:tbl>
      <w:tblPr>
        <w:tblW w:w="5000" w:type="pct"/>
        <w:tblInd w:w="4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464"/>
        <w:gridCol w:w="3944"/>
        <w:gridCol w:w="3451"/>
      </w:tblGrid>
      <w:tr w:rsidR="005016BC" w:rsidRPr="00AA7D96" w:rsidTr="00503A35">
        <w:trPr>
          <w:tblHeader/>
        </w:trPr>
        <w:tc>
          <w:tcPr>
            <w:tcW w:w="9204" w:type="dxa"/>
            <w:gridSpan w:val="3"/>
            <w:shd w:val="clear" w:color="auto" w:fill="FFFFCC"/>
            <w:tcMar>
              <w:top w:w="40" w:type="dxa"/>
              <w:left w:w="40" w:type="dxa"/>
              <w:bottom w:w="40" w:type="dxa"/>
              <w:right w:w="40" w:type="dxa"/>
            </w:tcMar>
            <w:vAlign w:val="center"/>
          </w:tcPr>
          <w:p w:rsidR="005016BC" w:rsidRPr="00CB1B83" w:rsidRDefault="005016BC" w:rsidP="005016BC">
            <w:pPr>
              <w:keepNext/>
              <w:spacing w:before="60" w:after="60" w:line="260" w:lineRule="atLeast"/>
              <w:rPr>
                <w:rFonts w:ascii="Verdana" w:hAnsi="Verdana"/>
                <w:b/>
                <w:color w:val="000000"/>
                <w:sz w:val="20"/>
                <w:szCs w:val="18"/>
                <w:lang w:val="en-US" w:eastAsia="en-GB"/>
              </w:rPr>
            </w:pPr>
            <w:r w:rsidRPr="00CB1B83">
              <w:rPr>
                <w:rFonts w:ascii="Verdana" w:hAnsi="Verdana"/>
                <w:b/>
                <w:sz w:val="20"/>
                <w:szCs w:val="18"/>
                <w:lang w:val="en-US" w:eastAsia="en-US"/>
              </w:rPr>
              <w:lastRenderedPageBreak/>
              <w:t>Resulting local emission to relevant environmental compartments</w:t>
            </w:r>
          </w:p>
        </w:tc>
      </w:tr>
      <w:tr w:rsidR="005016BC" w:rsidRPr="00B635D3" w:rsidTr="00503A35">
        <w:trPr>
          <w:tblHeader/>
        </w:trPr>
        <w:tc>
          <w:tcPr>
            <w:tcW w:w="2300" w:type="dxa"/>
            <w:shd w:val="clear" w:color="auto" w:fill="auto"/>
            <w:tcMar>
              <w:top w:w="40" w:type="dxa"/>
              <w:left w:w="40" w:type="dxa"/>
              <w:bottom w:w="40" w:type="dxa"/>
              <w:right w:w="40" w:type="dxa"/>
            </w:tcMar>
            <w:vAlign w:val="center"/>
          </w:tcPr>
          <w:p w:rsidR="005016BC" w:rsidRPr="00B635D3" w:rsidRDefault="005016BC" w:rsidP="005016BC">
            <w:pPr>
              <w:keepNext/>
              <w:spacing w:before="60" w:after="60" w:line="260" w:lineRule="atLeast"/>
              <w:rPr>
                <w:rFonts w:ascii="Verdana" w:hAnsi="Verdana"/>
                <w:b/>
                <w:color w:val="000000"/>
                <w:sz w:val="20"/>
                <w:szCs w:val="18"/>
                <w:lang w:eastAsia="en-GB"/>
              </w:rPr>
            </w:pPr>
            <w:r w:rsidRPr="00B635D3">
              <w:rPr>
                <w:rFonts w:ascii="Verdana" w:hAnsi="Verdana"/>
                <w:b/>
                <w:color w:val="000000"/>
                <w:sz w:val="20"/>
                <w:szCs w:val="18"/>
                <w:lang w:eastAsia="en-GB"/>
              </w:rPr>
              <w:t>Compartment</w:t>
            </w:r>
          </w:p>
        </w:tc>
        <w:tc>
          <w:tcPr>
            <w:tcW w:w="3682" w:type="dxa"/>
            <w:shd w:val="clear" w:color="auto" w:fill="auto"/>
            <w:tcMar>
              <w:top w:w="40" w:type="dxa"/>
              <w:left w:w="40" w:type="dxa"/>
              <w:bottom w:w="40" w:type="dxa"/>
              <w:right w:w="40" w:type="dxa"/>
            </w:tcMar>
            <w:vAlign w:val="center"/>
          </w:tcPr>
          <w:p w:rsidR="005016BC" w:rsidRPr="00CB1B83" w:rsidRDefault="005016BC" w:rsidP="005016BC">
            <w:pPr>
              <w:keepNext/>
              <w:spacing w:before="60" w:after="60" w:line="260" w:lineRule="atLeast"/>
              <w:rPr>
                <w:rFonts w:ascii="Verdana" w:hAnsi="Verdana"/>
                <w:b/>
                <w:color w:val="000000"/>
                <w:sz w:val="20"/>
                <w:szCs w:val="18"/>
                <w:lang w:val="en-US" w:eastAsia="en-GB"/>
              </w:rPr>
            </w:pPr>
            <w:r w:rsidRPr="00CB1B83">
              <w:rPr>
                <w:rFonts w:ascii="Verdana" w:hAnsi="Verdana"/>
                <w:b/>
                <w:color w:val="000000"/>
                <w:sz w:val="20"/>
                <w:szCs w:val="18"/>
                <w:lang w:val="en-US" w:eastAsia="en-GB"/>
              </w:rPr>
              <w:t>Local concentration in soil after 40 years (Clocal</w:t>
            </w:r>
            <w:r w:rsidRPr="00CB1B83">
              <w:rPr>
                <w:rFonts w:ascii="Verdana" w:hAnsi="Verdana"/>
                <w:b/>
                <w:color w:val="000000"/>
                <w:sz w:val="20"/>
                <w:szCs w:val="18"/>
                <w:vertAlign w:val="subscript"/>
                <w:lang w:val="en-US" w:eastAsia="en-GB"/>
              </w:rPr>
              <w:t>soil</w:t>
            </w:r>
            <w:r w:rsidRPr="00CB1B83">
              <w:rPr>
                <w:rFonts w:ascii="Verdana" w:hAnsi="Verdana"/>
                <w:b/>
                <w:color w:val="000000"/>
                <w:sz w:val="20"/>
                <w:szCs w:val="18"/>
                <w:lang w:val="en-US" w:eastAsia="en-GB"/>
              </w:rPr>
              <w:t>) [mg/</w:t>
            </w:r>
            <w:r w:rsidRPr="00B635D3">
              <w:rPr>
                <w:rFonts w:ascii="Verdana" w:hAnsi="Verdana" w:cs="Arial"/>
                <w:b/>
                <w:color w:val="000000"/>
                <w:sz w:val="20"/>
                <w:szCs w:val="18"/>
                <w:lang w:val="en-CA" w:eastAsia="en-GB"/>
              </w:rPr>
              <w:t xml:space="preserve"> Kg w.wt</w:t>
            </w:r>
            <w:r w:rsidRPr="00CB1B83">
              <w:rPr>
                <w:rFonts w:ascii="Verdana" w:hAnsi="Verdana"/>
                <w:b/>
                <w:color w:val="000000"/>
                <w:sz w:val="20"/>
                <w:szCs w:val="18"/>
                <w:lang w:val="en-US" w:eastAsia="en-GB"/>
              </w:rPr>
              <w:t>]</w:t>
            </w:r>
          </w:p>
        </w:tc>
        <w:tc>
          <w:tcPr>
            <w:tcW w:w="3222" w:type="dxa"/>
            <w:shd w:val="clear" w:color="auto" w:fill="auto"/>
            <w:tcMar>
              <w:top w:w="40" w:type="dxa"/>
              <w:left w:w="40" w:type="dxa"/>
              <w:bottom w:w="40" w:type="dxa"/>
              <w:right w:w="40" w:type="dxa"/>
            </w:tcMar>
            <w:vAlign w:val="center"/>
          </w:tcPr>
          <w:p w:rsidR="005016BC" w:rsidRPr="00B635D3" w:rsidRDefault="005016BC" w:rsidP="005016BC">
            <w:pPr>
              <w:keepNext/>
              <w:spacing w:before="60" w:after="60" w:line="260" w:lineRule="atLeast"/>
              <w:rPr>
                <w:rFonts w:ascii="Verdana" w:hAnsi="Verdana"/>
                <w:b/>
                <w:color w:val="000000"/>
                <w:sz w:val="20"/>
                <w:szCs w:val="18"/>
                <w:lang w:eastAsia="en-GB"/>
              </w:rPr>
            </w:pPr>
            <w:r w:rsidRPr="00B635D3">
              <w:rPr>
                <w:rFonts w:ascii="Verdana" w:hAnsi="Verdana"/>
                <w:b/>
                <w:color w:val="000000"/>
                <w:sz w:val="20"/>
                <w:szCs w:val="18"/>
                <w:lang w:eastAsia="en-GB"/>
              </w:rPr>
              <w:t>Remarks</w:t>
            </w:r>
          </w:p>
        </w:tc>
      </w:tr>
      <w:tr w:rsidR="005016BC" w:rsidRPr="00B635D3" w:rsidTr="00503A35">
        <w:trPr>
          <w:trHeight w:val="24"/>
          <w:tblHeader/>
        </w:trPr>
        <w:tc>
          <w:tcPr>
            <w:tcW w:w="9204" w:type="dxa"/>
            <w:gridSpan w:val="3"/>
            <w:shd w:val="clear" w:color="auto" w:fill="auto"/>
            <w:tcMar>
              <w:top w:w="40" w:type="dxa"/>
              <w:left w:w="40" w:type="dxa"/>
              <w:bottom w:w="40" w:type="dxa"/>
              <w:right w:w="40" w:type="dxa"/>
            </w:tcMar>
            <w:vAlign w:val="center"/>
          </w:tcPr>
          <w:p w:rsidR="005016BC" w:rsidRPr="00B635D3" w:rsidRDefault="005016BC" w:rsidP="005016BC">
            <w:pPr>
              <w:keepNext/>
              <w:spacing w:before="60" w:after="60" w:line="260" w:lineRule="atLeast"/>
              <w:rPr>
                <w:rFonts w:ascii="Verdana" w:hAnsi="Verdana"/>
                <w:b/>
                <w:color w:val="000000"/>
                <w:sz w:val="20"/>
                <w:szCs w:val="18"/>
                <w:lang w:eastAsia="en-GB"/>
              </w:rPr>
            </w:pPr>
            <w:r w:rsidRPr="00B635D3">
              <w:rPr>
                <w:rFonts w:ascii="Verdana" w:hAnsi="Verdana"/>
                <w:b/>
                <w:color w:val="000000"/>
                <w:sz w:val="20"/>
                <w:szCs w:val="18"/>
                <w:lang w:eastAsia="en-GB"/>
              </w:rPr>
              <w:t>Permethrin</w:t>
            </w:r>
          </w:p>
        </w:tc>
      </w:tr>
      <w:tr w:rsidR="005016BC" w:rsidRPr="00AA7D96" w:rsidTr="00503A35">
        <w:tc>
          <w:tcPr>
            <w:tcW w:w="2300" w:type="dxa"/>
            <w:shd w:val="clear" w:color="auto" w:fill="auto"/>
            <w:tcMar>
              <w:top w:w="40" w:type="dxa"/>
              <w:left w:w="40" w:type="dxa"/>
              <w:bottom w:w="40" w:type="dxa"/>
              <w:right w:w="40" w:type="dxa"/>
            </w:tcMar>
            <w:vAlign w:val="center"/>
          </w:tcPr>
          <w:p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color w:val="000000"/>
                <w:sz w:val="20"/>
                <w:szCs w:val="18"/>
                <w:lang w:eastAsia="en-GB"/>
              </w:rPr>
              <w:t>Soil</w:t>
            </w:r>
          </w:p>
        </w:tc>
        <w:tc>
          <w:tcPr>
            <w:tcW w:w="3682" w:type="dxa"/>
            <w:shd w:val="clear" w:color="auto" w:fill="auto"/>
            <w:tcMar>
              <w:top w:w="40" w:type="dxa"/>
              <w:left w:w="40" w:type="dxa"/>
              <w:bottom w:w="40" w:type="dxa"/>
              <w:right w:w="40" w:type="dxa"/>
            </w:tcMar>
            <w:vAlign w:val="center"/>
          </w:tcPr>
          <w:p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color w:val="000000"/>
                <w:sz w:val="20"/>
                <w:szCs w:val="18"/>
                <w:lang w:eastAsia="en-GB"/>
              </w:rPr>
              <w:t>(a) 4.22E-02</w:t>
            </w:r>
          </w:p>
          <w:p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color w:val="000000"/>
                <w:sz w:val="20"/>
                <w:szCs w:val="18"/>
                <w:lang w:eastAsia="en-GB"/>
              </w:rPr>
              <w:t>(b) 2.47E-02</w:t>
            </w:r>
          </w:p>
        </w:tc>
        <w:tc>
          <w:tcPr>
            <w:tcW w:w="3222" w:type="dxa"/>
            <w:shd w:val="clear" w:color="auto" w:fill="auto"/>
            <w:tcMar>
              <w:top w:w="40" w:type="dxa"/>
              <w:left w:w="40" w:type="dxa"/>
              <w:bottom w:w="40" w:type="dxa"/>
              <w:right w:w="40" w:type="dxa"/>
            </w:tcMar>
            <w:vAlign w:val="center"/>
          </w:tcPr>
          <w:p w:rsidR="005016BC" w:rsidRPr="00CB1B83" w:rsidRDefault="005016BC" w:rsidP="005016BC">
            <w:pPr>
              <w:keepNext/>
              <w:spacing w:before="60" w:after="60" w:line="260" w:lineRule="atLeast"/>
              <w:rPr>
                <w:rFonts w:ascii="Verdana" w:hAnsi="Verdana"/>
                <w:color w:val="000000"/>
                <w:sz w:val="20"/>
                <w:szCs w:val="18"/>
                <w:lang w:val="en-US" w:eastAsia="en-GB"/>
              </w:rPr>
            </w:pPr>
            <w:r w:rsidRPr="00CB1B83">
              <w:rPr>
                <w:rFonts w:ascii="Verdana" w:hAnsi="Verdana"/>
                <w:color w:val="000000"/>
                <w:sz w:val="20"/>
                <w:szCs w:val="18"/>
                <w:lang w:val="en-US" w:eastAsia="en-GB"/>
              </w:rPr>
              <w:t xml:space="preserve"> Adjacent soil, after 40 years of emissions</w:t>
            </w:r>
          </w:p>
        </w:tc>
      </w:tr>
      <w:tr w:rsidR="005016BC" w:rsidRPr="00B635D3" w:rsidTr="00503A35">
        <w:tc>
          <w:tcPr>
            <w:tcW w:w="9204" w:type="dxa"/>
            <w:gridSpan w:val="3"/>
            <w:shd w:val="clear" w:color="auto" w:fill="auto"/>
            <w:tcMar>
              <w:top w:w="40" w:type="dxa"/>
              <w:left w:w="40" w:type="dxa"/>
              <w:bottom w:w="40" w:type="dxa"/>
              <w:right w:w="40" w:type="dxa"/>
            </w:tcMar>
            <w:vAlign w:val="center"/>
          </w:tcPr>
          <w:p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b/>
                <w:color w:val="000000"/>
                <w:sz w:val="20"/>
                <w:szCs w:val="18"/>
                <w:lang w:eastAsia="en-GB"/>
              </w:rPr>
              <w:t>DCVA</w:t>
            </w:r>
          </w:p>
        </w:tc>
      </w:tr>
      <w:tr w:rsidR="005016BC" w:rsidRPr="00AA7D96" w:rsidTr="00503A35">
        <w:trPr>
          <w:trHeight w:val="696"/>
        </w:trPr>
        <w:tc>
          <w:tcPr>
            <w:tcW w:w="2300" w:type="dxa"/>
            <w:shd w:val="clear" w:color="auto" w:fill="auto"/>
            <w:tcMar>
              <w:top w:w="40" w:type="dxa"/>
              <w:left w:w="40" w:type="dxa"/>
              <w:bottom w:w="40" w:type="dxa"/>
              <w:right w:w="40" w:type="dxa"/>
            </w:tcMar>
            <w:vAlign w:val="center"/>
          </w:tcPr>
          <w:p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color w:val="000000"/>
                <w:sz w:val="20"/>
                <w:szCs w:val="18"/>
                <w:lang w:eastAsia="en-GB"/>
              </w:rPr>
              <w:t>Soil</w:t>
            </w:r>
          </w:p>
        </w:tc>
        <w:tc>
          <w:tcPr>
            <w:tcW w:w="3682" w:type="dxa"/>
            <w:shd w:val="clear" w:color="auto" w:fill="auto"/>
            <w:tcMar>
              <w:top w:w="40" w:type="dxa"/>
              <w:left w:w="40" w:type="dxa"/>
              <w:bottom w:w="40" w:type="dxa"/>
              <w:right w:w="40" w:type="dxa"/>
            </w:tcMar>
            <w:vAlign w:val="center"/>
          </w:tcPr>
          <w:p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color w:val="000000"/>
                <w:sz w:val="20"/>
                <w:szCs w:val="18"/>
                <w:lang w:eastAsia="en-GB"/>
              </w:rPr>
              <w:t>(a) 3.05E-02</w:t>
            </w:r>
          </w:p>
          <w:p w:rsidR="005016BC" w:rsidRPr="00B635D3" w:rsidRDefault="005016BC" w:rsidP="005016BC">
            <w:pPr>
              <w:keepNext/>
              <w:spacing w:before="60" w:after="60" w:line="260" w:lineRule="atLeast"/>
              <w:rPr>
                <w:rFonts w:ascii="Verdana" w:hAnsi="Verdana"/>
                <w:color w:val="000000"/>
                <w:sz w:val="20"/>
                <w:szCs w:val="18"/>
                <w:lang w:val="en-CA" w:eastAsia="en-GB"/>
              </w:rPr>
            </w:pPr>
            <w:r w:rsidRPr="00B635D3">
              <w:rPr>
                <w:rFonts w:ascii="Verdana" w:hAnsi="Verdana"/>
                <w:color w:val="000000"/>
                <w:sz w:val="20"/>
                <w:szCs w:val="18"/>
                <w:lang w:eastAsia="en-GB"/>
              </w:rPr>
              <w:t>(b) 2.18E-02</w:t>
            </w:r>
          </w:p>
        </w:tc>
        <w:tc>
          <w:tcPr>
            <w:tcW w:w="3222" w:type="dxa"/>
            <w:shd w:val="clear" w:color="auto" w:fill="auto"/>
            <w:tcMar>
              <w:top w:w="40" w:type="dxa"/>
              <w:left w:w="40" w:type="dxa"/>
              <w:bottom w:w="40" w:type="dxa"/>
              <w:right w:w="40" w:type="dxa"/>
            </w:tcMar>
            <w:vAlign w:val="center"/>
          </w:tcPr>
          <w:p w:rsidR="005016BC" w:rsidRPr="00CB1B83" w:rsidRDefault="005016BC" w:rsidP="005016BC">
            <w:pPr>
              <w:keepNext/>
              <w:spacing w:before="60" w:after="60" w:line="260" w:lineRule="atLeast"/>
              <w:rPr>
                <w:rFonts w:ascii="Verdana" w:hAnsi="Verdana"/>
                <w:color w:val="000000"/>
                <w:sz w:val="20"/>
                <w:szCs w:val="18"/>
                <w:lang w:val="en-US" w:eastAsia="en-GB"/>
              </w:rPr>
            </w:pPr>
            <w:r w:rsidRPr="00CB1B83">
              <w:rPr>
                <w:rFonts w:ascii="Verdana" w:hAnsi="Verdana"/>
                <w:color w:val="000000"/>
                <w:sz w:val="20"/>
                <w:szCs w:val="18"/>
                <w:lang w:val="en-US" w:eastAsia="en-GB"/>
              </w:rPr>
              <w:t xml:space="preserve"> Adjacent soil, after 40 years of emissions</w:t>
            </w:r>
          </w:p>
        </w:tc>
      </w:tr>
      <w:tr w:rsidR="005016BC" w:rsidRPr="00B635D3" w:rsidTr="00503A35">
        <w:tc>
          <w:tcPr>
            <w:tcW w:w="9204" w:type="dxa"/>
            <w:gridSpan w:val="3"/>
            <w:shd w:val="clear" w:color="auto" w:fill="auto"/>
            <w:tcMar>
              <w:top w:w="40" w:type="dxa"/>
              <w:left w:w="40" w:type="dxa"/>
              <w:bottom w:w="40" w:type="dxa"/>
              <w:right w:w="40" w:type="dxa"/>
            </w:tcMar>
            <w:vAlign w:val="center"/>
          </w:tcPr>
          <w:p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b/>
                <w:color w:val="000000"/>
                <w:sz w:val="20"/>
                <w:szCs w:val="18"/>
                <w:lang w:eastAsia="en-GB"/>
              </w:rPr>
              <w:t>PBA</w:t>
            </w:r>
          </w:p>
        </w:tc>
      </w:tr>
      <w:tr w:rsidR="005016BC" w:rsidRPr="00AA7D96" w:rsidTr="00503A35">
        <w:tc>
          <w:tcPr>
            <w:tcW w:w="2300" w:type="dxa"/>
            <w:shd w:val="clear" w:color="auto" w:fill="auto"/>
            <w:tcMar>
              <w:top w:w="40" w:type="dxa"/>
              <w:left w:w="40" w:type="dxa"/>
              <w:bottom w:w="40" w:type="dxa"/>
              <w:right w:w="40" w:type="dxa"/>
            </w:tcMar>
            <w:vAlign w:val="center"/>
          </w:tcPr>
          <w:p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color w:val="000000"/>
                <w:sz w:val="20"/>
                <w:szCs w:val="18"/>
                <w:lang w:eastAsia="en-GB"/>
              </w:rPr>
              <w:t>Soil</w:t>
            </w:r>
          </w:p>
        </w:tc>
        <w:tc>
          <w:tcPr>
            <w:tcW w:w="3682" w:type="dxa"/>
            <w:shd w:val="clear" w:color="auto" w:fill="auto"/>
            <w:tcMar>
              <w:top w:w="40" w:type="dxa"/>
              <w:left w:w="40" w:type="dxa"/>
              <w:bottom w:w="40" w:type="dxa"/>
              <w:right w:w="40" w:type="dxa"/>
            </w:tcMar>
            <w:vAlign w:val="center"/>
          </w:tcPr>
          <w:p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color w:val="000000"/>
                <w:sz w:val="20"/>
                <w:szCs w:val="18"/>
                <w:lang w:eastAsia="en-GB"/>
              </w:rPr>
              <w:t>(a) 1.61E-02</w:t>
            </w:r>
          </w:p>
          <w:p w:rsidR="005016BC" w:rsidRPr="00B635D3" w:rsidRDefault="005016BC" w:rsidP="005016BC">
            <w:pPr>
              <w:keepNext/>
              <w:spacing w:before="60" w:after="60" w:line="260" w:lineRule="atLeast"/>
              <w:rPr>
                <w:rFonts w:ascii="Verdana" w:hAnsi="Verdana"/>
                <w:color w:val="000000"/>
                <w:sz w:val="20"/>
                <w:szCs w:val="18"/>
                <w:lang w:val="en-CA" w:eastAsia="en-GB"/>
              </w:rPr>
            </w:pPr>
            <w:r w:rsidRPr="00B635D3">
              <w:rPr>
                <w:rFonts w:ascii="Verdana" w:hAnsi="Verdana"/>
                <w:color w:val="000000"/>
                <w:sz w:val="20"/>
                <w:szCs w:val="18"/>
                <w:lang w:eastAsia="en-GB"/>
              </w:rPr>
              <w:t>(b) 3.64E-04</w:t>
            </w:r>
          </w:p>
        </w:tc>
        <w:tc>
          <w:tcPr>
            <w:tcW w:w="3222" w:type="dxa"/>
            <w:shd w:val="clear" w:color="auto" w:fill="auto"/>
            <w:tcMar>
              <w:top w:w="40" w:type="dxa"/>
              <w:left w:w="40" w:type="dxa"/>
              <w:bottom w:w="40" w:type="dxa"/>
              <w:right w:w="40" w:type="dxa"/>
            </w:tcMar>
            <w:vAlign w:val="center"/>
          </w:tcPr>
          <w:p w:rsidR="005016BC" w:rsidRPr="00CB1B83" w:rsidRDefault="005016BC" w:rsidP="005016BC">
            <w:pPr>
              <w:keepNext/>
              <w:spacing w:before="60" w:after="60" w:line="260" w:lineRule="atLeast"/>
              <w:rPr>
                <w:rFonts w:ascii="Verdana" w:hAnsi="Verdana"/>
                <w:color w:val="000000"/>
                <w:sz w:val="20"/>
                <w:szCs w:val="18"/>
                <w:lang w:val="en-US" w:eastAsia="en-GB"/>
              </w:rPr>
            </w:pPr>
            <w:r w:rsidRPr="00CB1B83">
              <w:rPr>
                <w:rFonts w:ascii="Verdana" w:hAnsi="Verdana"/>
                <w:color w:val="000000"/>
                <w:sz w:val="20"/>
                <w:szCs w:val="18"/>
                <w:lang w:val="en-US" w:eastAsia="en-GB"/>
              </w:rPr>
              <w:t xml:space="preserve"> Adjacent soil, after 40 years of emissions</w:t>
            </w:r>
          </w:p>
        </w:tc>
      </w:tr>
    </w:tbl>
    <w:p w:rsidR="005016BC" w:rsidRPr="00CB1B83" w:rsidRDefault="005016BC" w:rsidP="005016BC">
      <w:pPr>
        <w:spacing w:after="0" w:line="260" w:lineRule="atLeast"/>
        <w:rPr>
          <w:rFonts w:ascii="Verdana" w:hAnsi="Verdana"/>
          <w:b/>
          <w:bCs/>
          <w:sz w:val="20"/>
          <w:lang w:val="en-US" w:eastAsia="en-US"/>
        </w:rPr>
      </w:pPr>
    </w:p>
    <w:bookmarkEnd w:id="307"/>
    <w:bookmarkEnd w:id="308"/>
    <w:p w:rsidR="005016BC" w:rsidRPr="00CB1B83" w:rsidRDefault="005016BC" w:rsidP="005016BC">
      <w:pPr>
        <w:spacing w:after="0" w:line="260" w:lineRule="atLeast"/>
        <w:rPr>
          <w:rFonts w:ascii="Verdana" w:hAnsi="Verdana"/>
          <w:lang w:val="en-US" w:eastAsia="en-US"/>
        </w:rPr>
      </w:pPr>
    </w:p>
    <w:p w:rsidR="005016BC" w:rsidRPr="005016BC" w:rsidRDefault="005016BC" w:rsidP="005016BC">
      <w:pPr>
        <w:spacing w:after="0" w:line="260" w:lineRule="atLeast"/>
        <w:rPr>
          <w:rFonts w:ascii="Verdana" w:hAnsi="Verdana"/>
          <w:b/>
          <w:i/>
          <w:szCs w:val="22"/>
          <w:lang w:eastAsia="en-US"/>
        </w:rPr>
      </w:pPr>
      <w:bookmarkStart w:id="310" w:name="_Toc389729116"/>
      <w:bookmarkStart w:id="311" w:name="_Toc403472801"/>
      <w:r w:rsidRPr="005016BC">
        <w:rPr>
          <w:rFonts w:ascii="Verdana" w:hAnsi="Verdana"/>
          <w:b/>
          <w:i/>
          <w:szCs w:val="22"/>
          <w:lang w:eastAsia="en-US"/>
        </w:rPr>
        <w:t>Calculated PEC values</w:t>
      </w:r>
      <w:bookmarkEnd w:id="310"/>
      <w:bookmarkEnd w:id="311"/>
    </w:p>
    <w:p w:rsidR="005016BC" w:rsidRPr="005016BC" w:rsidRDefault="005016BC" w:rsidP="005016BC">
      <w:pPr>
        <w:spacing w:after="0" w:line="260" w:lineRule="atLeast"/>
        <w:rPr>
          <w:rFonts w:ascii="Verdana" w:hAnsi="Verdana"/>
          <w:b/>
          <w:i/>
          <w:szCs w:val="22"/>
          <w:lang w:eastAsia="en-US"/>
        </w:rPr>
      </w:pPr>
    </w:p>
    <w:tbl>
      <w:tblPr>
        <w:tblStyle w:val="Grilledutableau41"/>
        <w:tblW w:w="9921" w:type="dxa"/>
        <w:tblInd w:w="108" w:type="dxa"/>
        <w:tblLayout w:type="fixed"/>
        <w:tblLook w:val="04A0" w:firstRow="1" w:lastRow="0" w:firstColumn="1" w:lastColumn="0" w:noHBand="0" w:noVBand="1"/>
      </w:tblPr>
      <w:tblGrid>
        <w:gridCol w:w="9921"/>
      </w:tblGrid>
      <w:tr w:rsidR="005016BC" w:rsidRPr="005016BC" w:rsidTr="00632B2D">
        <w:trPr>
          <w:trHeight w:val="5265"/>
        </w:trPr>
        <w:tc>
          <w:tcPr>
            <w:tcW w:w="9921" w:type="dxa"/>
            <w:shd w:val="clear" w:color="auto" w:fill="D6E3BC" w:themeFill="accent3" w:themeFillTint="66"/>
          </w:tcPr>
          <w:p w:rsidR="005016BC" w:rsidRPr="005016BC" w:rsidRDefault="005016BC" w:rsidP="005016BC">
            <w:pPr>
              <w:tabs>
                <w:tab w:val="left" w:pos="1418"/>
              </w:tabs>
              <w:spacing w:after="255"/>
              <w:ind w:left="1418" w:hanging="1418"/>
              <w:rPr>
                <w:rFonts w:ascii="Verdana" w:eastAsia="Times New Roman" w:hAnsi="Verdana"/>
                <w:b/>
                <w:szCs w:val="20"/>
                <w:lang w:val="en-GB" w:eastAsia="de-DE"/>
              </w:rPr>
            </w:pPr>
            <w:r w:rsidRPr="005016BC">
              <w:rPr>
                <w:rFonts w:ascii="Verdana" w:eastAsia="Times New Roman" w:hAnsi="Verdana"/>
                <w:b/>
                <w:szCs w:val="20"/>
                <w:lang w:val="en-GB" w:eastAsia="de-DE"/>
              </w:rPr>
              <w:t xml:space="preserve">Infobox </w:t>
            </w:r>
            <w:r w:rsidRPr="005016BC">
              <w:rPr>
                <w:rFonts w:ascii="Verdana" w:eastAsia="Times New Roman" w:hAnsi="Verdana"/>
                <w:b/>
                <w:szCs w:val="20"/>
                <w:lang w:val="en-GB" w:eastAsia="de-DE"/>
              </w:rPr>
              <w:fldChar w:fldCharType="begin"/>
            </w:r>
            <w:r w:rsidRPr="005016BC">
              <w:rPr>
                <w:rFonts w:ascii="Verdana" w:eastAsia="Times New Roman" w:hAnsi="Verdana"/>
                <w:b/>
                <w:szCs w:val="20"/>
                <w:lang w:val="en-GB" w:eastAsia="de-DE"/>
              </w:rPr>
              <w:instrText xml:space="preserve"> SEQ Infobox \* ARABIC </w:instrText>
            </w:r>
            <w:r w:rsidRPr="005016BC">
              <w:rPr>
                <w:rFonts w:ascii="Verdana" w:eastAsia="Times New Roman" w:hAnsi="Verdana"/>
                <w:b/>
                <w:szCs w:val="20"/>
                <w:lang w:val="en-GB" w:eastAsia="de-DE"/>
              </w:rPr>
              <w:fldChar w:fldCharType="separate"/>
            </w:r>
            <w:r w:rsidR="004D10F1">
              <w:rPr>
                <w:rFonts w:ascii="Verdana" w:eastAsia="Times New Roman" w:hAnsi="Verdana"/>
                <w:b/>
                <w:noProof/>
                <w:szCs w:val="20"/>
                <w:lang w:val="en-GB" w:eastAsia="de-DE"/>
              </w:rPr>
              <w:t>19</w:t>
            </w:r>
            <w:r w:rsidRPr="005016BC">
              <w:rPr>
                <w:rFonts w:ascii="Verdana" w:eastAsia="Times New Roman" w:hAnsi="Verdana"/>
                <w:b/>
                <w:szCs w:val="20"/>
                <w:lang w:val="en-GB" w:eastAsia="de-DE"/>
              </w:rPr>
              <w:fldChar w:fldCharType="end"/>
            </w:r>
            <w:r w:rsidRPr="005016BC">
              <w:rPr>
                <w:rFonts w:ascii="Verdana" w:eastAsia="Times New Roman" w:hAnsi="Verdana"/>
                <w:b/>
                <w:szCs w:val="20"/>
                <w:lang w:val="en-GB" w:eastAsia="de-DE"/>
              </w:rPr>
              <w:t xml:space="preserve"> - FR CA position:</w:t>
            </w:r>
          </w:p>
          <w:p w:rsidR="005016BC" w:rsidRPr="00B94034" w:rsidRDefault="005016BC" w:rsidP="005016BC">
            <w:pPr>
              <w:spacing w:before="60" w:after="255" w:line="255" w:lineRule="exact"/>
              <w:rPr>
                <w:rFonts w:ascii="Verdana" w:hAnsi="Verdana" w:cs="Arial"/>
                <w:bCs/>
                <w:sz w:val="20"/>
                <w:szCs w:val="20"/>
                <w:u w:val="single"/>
                <w:lang w:val="en-GB" w:eastAsia="en-US"/>
              </w:rPr>
            </w:pPr>
            <w:r w:rsidRPr="00B94034">
              <w:rPr>
                <w:rFonts w:ascii="Verdana" w:hAnsi="Verdana" w:cs="Arial"/>
                <w:bCs/>
                <w:sz w:val="20"/>
                <w:szCs w:val="20"/>
                <w:u w:val="single"/>
                <w:lang w:val="en-GB" w:eastAsia="en-US"/>
              </w:rPr>
              <w:t>Scenario 1: Emission during the construction step in urban area (releases to STP only)</w:t>
            </w:r>
          </w:p>
          <w:p w:rsidR="005016BC" w:rsidRPr="00CB1B83" w:rsidRDefault="005016BC" w:rsidP="005016BC">
            <w:pPr>
              <w:tabs>
                <w:tab w:val="left" w:pos="1418"/>
              </w:tabs>
              <w:spacing w:after="255"/>
              <w:rPr>
                <w:rFonts w:ascii="Verdana" w:hAnsi="Verdana" w:cs="Arial"/>
                <w:sz w:val="20"/>
                <w:szCs w:val="20"/>
                <w:lang w:val="en-US"/>
              </w:rPr>
            </w:pPr>
            <w:r w:rsidRPr="00CB1B83">
              <w:rPr>
                <w:rFonts w:ascii="Verdana" w:hAnsi="Verdana" w:cs="Arial"/>
                <w:sz w:val="20"/>
                <w:szCs w:val="20"/>
                <w:lang w:val="en-US"/>
              </w:rPr>
              <w:t>The concentrations in the different environmental compartments following releases to the STP for the active substance (permethrin) and metabolites (DCVA and PBA) are summarised in the following table.</w:t>
            </w:r>
          </w:p>
          <w:tbl>
            <w:tblPr>
              <w:tblW w:w="48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7"/>
              <w:gridCol w:w="1381"/>
              <w:gridCol w:w="1535"/>
              <w:gridCol w:w="1381"/>
              <w:gridCol w:w="1381"/>
              <w:gridCol w:w="1338"/>
            </w:tblGrid>
            <w:tr w:rsidR="005016BC" w:rsidRPr="00AA7D96" w:rsidTr="00503A35">
              <w:trPr>
                <w:trHeight w:val="249"/>
              </w:trPr>
              <w:tc>
                <w:tcPr>
                  <w:tcW w:w="5000" w:type="pct"/>
                  <w:gridSpan w:val="6"/>
                  <w:tcBorders>
                    <w:top w:val="single" w:sz="4" w:space="0" w:color="auto"/>
                    <w:left w:val="single" w:sz="4" w:space="0" w:color="auto"/>
                    <w:bottom w:val="single" w:sz="4" w:space="0" w:color="auto"/>
                  </w:tcBorders>
                  <w:shd w:val="clear" w:color="auto" w:fill="FFFFCC"/>
                  <w:vAlign w:val="center"/>
                </w:tcPr>
                <w:p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val="en-GB" w:eastAsia="en-GB"/>
                    </w:rPr>
                  </w:pPr>
                  <w:r w:rsidRPr="00B94034">
                    <w:rPr>
                      <w:rFonts w:ascii="Verdana" w:hAnsi="Verdana" w:cs="Arial"/>
                      <w:b/>
                      <w:bCs/>
                      <w:sz w:val="20"/>
                      <w:szCs w:val="20"/>
                      <w:lang w:val="en-GB" w:eastAsia="en-GB"/>
                    </w:rPr>
                    <w:t>Summary table on calculated PEC values for the scenario 1</w:t>
                  </w:r>
                </w:p>
              </w:tc>
            </w:tr>
            <w:tr w:rsidR="005016BC" w:rsidRPr="00AA7D96" w:rsidTr="00503A35">
              <w:trPr>
                <w:trHeight w:val="249"/>
              </w:trPr>
              <w:tc>
                <w:tcPr>
                  <w:tcW w:w="1261" w:type="pct"/>
                  <w:vMerge w:val="restart"/>
                  <w:shd w:val="clear" w:color="auto" w:fill="FFFFFF"/>
                  <w:vAlign w:val="center"/>
                </w:tcPr>
                <w:p w:rsidR="005016BC" w:rsidRPr="00B94034" w:rsidRDefault="005016BC" w:rsidP="005016BC">
                  <w:pPr>
                    <w:spacing w:before="60" w:after="60"/>
                    <w:jc w:val="center"/>
                    <w:rPr>
                      <w:rFonts w:ascii="Verdana" w:hAnsi="Verdana" w:cs="Arial"/>
                      <w:sz w:val="20"/>
                      <w:szCs w:val="20"/>
                      <w:lang w:val="en-GB" w:eastAsia="en-GB"/>
                    </w:rPr>
                  </w:pPr>
                </w:p>
              </w:tc>
              <w:tc>
                <w:tcPr>
                  <w:tcW w:w="736" w:type="pct"/>
                  <w:shd w:val="clear" w:color="auto" w:fill="FFFFFF"/>
                  <w:vAlign w:val="center"/>
                </w:tcPr>
                <w:p w:rsidR="005016BC" w:rsidRPr="00B94034" w:rsidRDefault="005016BC" w:rsidP="005016BC">
                  <w:pPr>
                    <w:autoSpaceDE w:val="0"/>
                    <w:autoSpaceDN w:val="0"/>
                    <w:adjustRightInd w:val="0"/>
                    <w:spacing w:before="60" w:after="60" w:line="260" w:lineRule="atLeast"/>
                    <w:jc w:val="center"/>
                    <w:rPr>
                      <w:rFonts w:ascii="Verdana" w:hAnsi="Verdana" w:cs="Arial"/>
                      <w:bCs/>
                      <w:color w:val="000000"/>
                      <w:sz w:val="20"/>
                      <w:szCs w:val="20"/>
                      <w:lang w:val="en-GB" w:eastAsia="en-GB"/>
                    </w:rPr>
                  </w:pPr>
                  <w:r w:rsidRPr="00B94034">
                    <w:rPr>
                      <w:rFonts w:ascii="Verdana" w:hAnsi="Verdana" w:cs="Arial"/>
                      <w:b/>
                      <w:bCs/>
                      <w:color w:val="000000"/>
                      <w:sz w:val="20"/>
                      <w:szCs w:val="20"/>
                      <w:lang w:val="en-GB" w:eastAsia="en-GB"/>
                    </w:rPr>
                    <w:t>PEC</w:t>
                  </w:r>
                  <w:r w:rsidRPr="00B94034">
                    <w:rPr>
                      <w:rFonts w:ascii="Verdana" w:hAnsi="Verdana" w:cs="Arial"/>
                      <w:b/>
                      <w:bCs/>
                      <w:color w:val="000000"/>
                      <w:sz w:val="20"/>
                      <w:szCs w:val="20"/>
                      <w:vertAlign w:val="subscript"/>
                      <w:lang w:val="en-GB" w:eastAsia="en-GB"/>
                    </w:rPr>
                    <w:t>STP</w:t>
                  </w:r>
                </w:p>
              </w:tc>
              <w:tc>
                <w:tcPr>
                  <w:tcW w:w="818" w:type="pct"/>
                  <w:shd w:val="clear" w:color="auto" w:fill="FFFFFF"/>
                  <w:vAlign w:val="center"/>
                </w:tcPr>
                <w:p w:rsidR="005016BC" w:rsidRPr="00B94034" w:rsidRDefault="005016BC" w:rsidP="005016BC">
                  <w:pPr>
                    <w:spacing w:before="60" w:after="60"/>
                    <w:jc w:val="center"/>
                    <w:rPr>
                      <w:rFonts w:ascii="Verdana" w:hAnsi="Verdana" w:cs="Arial"/>
                      <w:sz w:val="20"/>
                      <w:szCs w:val="20"/>
                      <w:lang w:val="en-GB" w:eastAsia="en-GB"/>
                    </w:rPr>
                  </w:pPr>
                  <w:r w:rsidRPr="00B94034">
                    <w:rPr>
                      <w:rFonts w:ascii="Verdana" w:hAnsi="Verdana" w:cs="Arial"/>
                      <w:b/>
                      <w:bCs/>
                      <w:sz w:val="20"/>
                      <w:szCs w:val="20"/>
                      <w:lang w:val="en-GB" w:eastAsia="en-GB"/>
                    </w:rPr>
                    <w:t>PEC</w:t>
                  </w:r>
                  <w:r w:rsidRPr="00B94034">
                    <w:rPr>
                      <w:rFonts w:ascii="Verdana" w:hAnsi="Verdana" w:cs="Arial"/>
                      <w:b/>
                      <w:bCs/>
                      <w:sz w:val="20"/>
                      <w:szCs w:val="20"/>
                      <w:vertAlign w:val="subscript"/>
                      <w:lang w:val="en-GB" w:eastAsia="en-GB"/>
                    </w:rPr>
                    <w:t>water</w:t>
                  </w:r>
                </w:p>
              </w:tc>
              <w:tc>
                <w:tcPr>
                  <w:tcW w:w="736" w:type="pct"/>
                  <w:shd w:val="clear" w:color="auto" w:fill="FFFFFF"/>
                  <w:vAlign w:val="center"/>
                </w:tcPr>
                <w:p w:rsidR="005016BC" w:rsidRPr="00B94034" w:rsidRDefault="005016BC" w:rsidP="005016BC">
                  <w:pPr>
                    <w:spacing w:before="60" w:after="60"/>
                    <w:jc w:val="center"/>
                    <w:rPr>
                      <w:rFonts w:ascii="Verdana" w:hAnsi="Verdana" w:cs="Arial"/>
                      <w:b/>
                      <w:sz w:val="20"/>
                      <w:szCs w:val="20"/>
                      <w:lang w:val="en-GB" w:eastAsia="en-GB"/>
                    </w:rPr>
                  </w:pPr>
                  <w:r w:rsidRPr="00B94034">
                    <w:rPr>
                      <w:rFonts w:ascii="Verdana" w:hAnsi="Verdana" w:cs="Arial"/>
                      <w:b/>
                      <w:sz w:val="20"/>
                      <w:szCs w:val="20"/>
                      <w:lang w:val="en-GB" w:eastAsia="en-GB"/>
                    </w:rPr>
                    <w:t>PEC</w:t>
                  </w:r>
                  <w:r w:rsidRPr="00B94034">
                    <w:rPr>
                      <w:rFonts w:ascii="Verdana" w:hAnsi="Verdana" w:cs="Arial"/>
                      <w:b/>
                      <w:sz w:val="20"/>
                      <w:szCs w:val="20"/>
                      <w:vertAlign w:val="subscript"/>
                      <w:lang w:val="en-GB" w:eastAsia="en-GB"/>
                    </w:rPr>
                    <w:t>sed</w:t>
                  </w:r>
                </w:p>
              </w:tc>
              <w:tc>
                <w:tcPr>
                  <w:tcW w:w="736" w:type="pct"/>
                  <w:shd w:val="clear" w:color="auto" w:fill="FFFFFF" w:themeFill="background1"/>
                  <w:vAlign w:val="center"/>
                </w:tcPr>
                <w:p w:rsidR="005016BC" w:rsidRPr="00B94034" w:rsidRDefault="005016BC" w:rsidP="005016BC">
                  <w:pPr>
                    <w:spacing w:before="60" w:after="60"/>
                    <w:jc w:val="center"/>
                    <w:rPr>
                      <w:rFonts w:ascii="Verdana" w:hAnsi="Verdana" w:cs="Arial"/>
                      <w:sz w:val="20"/>
                      <w:szCs w:val="20"/>
                      <w:lang w:val="en-GB" w:eastAsia="en-GB"/>
                    </w:rPr>
                  </w:pPr>
                  <w:r w:rsidRPr="00B94034">
                    <w:rPr>
                      <w:rFonts w:ascii="Verdana" w:hAnsi="Verdana" w:cs="Arial"/>
                      <w:b/>
                      <w:bCs/>
                      <w:sz w:val="20"/>
                      <w:szCs w:val="20"/>
                      <w:lang w:val="en-GB" w:eastAsia="en-GB"/>
                    </w:rPr>
                    <w:t>PEC</w:t>
                  </w:r>
                  <w:r w:rsidRPr="00B94034">
                    <w:rPr>
                      <w:rFonts w:ascii="Verdana" w:hAnsi="Verdana" w:cs="Arial"/>
                      <w:b/>
                      <w:bCs/>
                      <w:sz w:val="20"/>
                      <w:szCs w:val="20"/>
                      <w:vertAlign w:val="subscript"/>
                      <w:lang w:val="en-GB" w:eastAsia="en-GB"/>
                    </w:rPr>
                    <w:t>soil</w:t>
                  </w:r>
                </w:p>
              </w:tc>
              <w:tc>
                <w:tcPr>
                  <w:tcW w:w="712" w:type="pct"/>
                  <w:shd w:val="clear" w:color="auto" w:fill="FFFFFF" w:themeFill="background1"/>
                  <w:vAlign w:val="center"/>
                </w:tcPr>
                <w:p w:rsidR="005016BC" w:rsidRPr="00B94034" w:rsidRDefault="005016BC" w:rsidP="005016BC">
                  <w:pPr>
                    <w:spacing w:before="60" w:after="60"/>
                    <w:jc w:val="center"/>
                    <w:rPr>
                      <w:rFonts w:ascii="Verdana" w:hAnsi="Verdana" w:cs="Arial"/>
                      <w:sz w:val="20"/>
                      <w:szCs w:val="20"/>
                      <w:lang w:val="en-GB" w:eastAsia="en-GB"/>
                    </w:rPr>
                  </w:pPr>
                  <w:r w:rsidRPr="00B94034">
                    <w:rPr>
                      <w:rFonts w:ascii="Verdana" w:hAnsi="Verdana" w:cs="Arial"/>
                      <w:b/>
                      <w:bCs/>
                      <w:sz w:val="20"/>
                      <w:szCs w:val="20"/>
                      <w:lang w:val="en-GB" w:eastAsia="en-GB"/>
                    </w:rPr>
                    <w:t>PEC</w:t>
                  </w:r>
                  <w:r w:rsidRPr="00B94034">
                    <w:rPr>
                      <w:rFonts w:ascii="Verdana" w:hAnsi="Verdana" w:cs="Arial"/>
                      <w:b/>
                      <w:bCs/>
                      <w:sz w:val="20"/>
                      <w:szCs w:val="20"/>
                      <w:vertAlign w:val="subscript"/>
                      <w:lang w:val="en-GB" w:eastAsia="en-GB"/>
                    </w:rPr>
                    <w:t>GW</w:t>
                  </w:r>
                </w:p>
              </w:tc>
            </w:tr>
            <w:tr w:rsidR="005016BC" w:rsidRPr="00AA7D96" w:rsidTr="00503A35">
              <w:trPr>
                <w:trHeight w:val="249"/>
              </w:trPr>
              <w:tc>
                <w:tcPr>
                  <w:tcW w:w="1261" w:type="pct"/>
                  <w:vMerge/>
                  <w:shd w:val="clear" w:color="auto" w:fill="FFFFFF"/>
                  <w:vAlign w:val="center"/>
                </w:tcPr>
                <w:p w:rsidR="005016BC" w:rsidRPr="00B94034" w:rsidRDefault="005016BC" w:rsidP="005016BC">
                  <w:pPr>
                    <w:spacing w:before="60" w:after="60"/>
                    <w:jc w:val="center"/>
                    <w:rPr>
                      <w:rFonts w:ascii="Verdana" w:hAnsi="Verdana" w:cs="Arial"/>
                      <w:b/>
                      <w:bCs/>
                      <w:sz w:val="20"/>
                      <w:szCs w:val="20"/>
                      <w:lang w:val="en-GB" w:eastAsia="en-GB"/>
                    </w:rPr>
                  </w:pPr>
                </w:p>
              </w:tc>
              <w:tc>
                <w:tcPr>
                  <w:tcW w:w="736" w:type="pct"/>
                  <w:shd w:val="clear" w:color="auto" w:fill="FFFFFF"/>
                  <w:vAlign w:val="center"/>
                </w:tcPr>
                <w:p w:rsidR="005016BC" w:rsidRPr="00632B2D" w:rsidRDefault="005016BC" w:rsidP="005016BC">
                  <w:pPr>
                    <w:autoSpaceDE w:val="0"/>
                    <w:autoSpaceDN w:val="0"/>
                    <w:adjustRightInd w:val="0"/>
                    <w:spacing w:before="60" w:after="60" w:line="240" w:lineRule="auto"/>
                    <w:jc w:val="center"/>
                    <w:rPr>
                      <w:rFonts w:ascii="Verdana" w:hAnsi="Verdana" w:cs="Arial"/>
                      <w:color w:val="000000"/>
                      <w:sz w:val="18"/>
                      <w:szCs w:val="18"/>
                      <w:lang w:val="en-GB" w:eastAsia="en-GB"/>
                    </w:rPr>
                  </w:pPr>
                  <w:r w:rsidRPr="00632B2D">
                    <w:rPr>
                      <w:rFonts w:ascii="Verdana" w:hAnsi="Verdana" w:cs="Arial"/>
                      <w:bCs/>
                      <w:color w:val="000000"/>
                      <w:sz w:val="18"/>
                      <w:szCs w:val="18"/>
                      <w:lang w:val="en-GB" w:eastAsia="en-GB"/>
                    </w:rPr>
                    <w:t>[mg.L</w:t>
                  </w:r>
                  <w:r w:rsidRPr="00632B2D">
                    <w:rPr>
                      <w:rFonts w:ascii="Verdana" w:hAnsi="Verdana" w:cs="Arial"/>
                      <w:bCs/>
                      <w:color w:val="000000"/>
                      <w:sz w:val="18"/>
                      <w:szCs w:val="18"/>
                      <w:vertAlign w:val="superscript"/>
                      <w:lang w:val="en-GB" w:eastAsia="en-GB"/>
                    </w:rPr>
                    <w:t>-1</w:t>
                  </w:r>
                  <w:r w:rsidRPr="00632B2D">
                    <w:rPr>
                      <w:rFonts w:ascii="Verdana" w:hAnsi="Verdana" w:cs="Arial"/>
                      <w:bCs/>
                      <w:color w:val="000000"/>
                      <w:sz w:val="18"/>
                      <w:szCs w:val="18"/>
                      <w:lang w:val="en-GB" w:eastAsia="en-GB"/>
                    </w:rPr>
                    <w:t>]</w:t>
                  </w:r>
                </w:p>
              </w:tc>
              <w:tc>
                <w:tcPr>
                  <w:tcW w:w="818" w:type="pct"/>
                  <w:shd w:val="clear" w:color="auto" w:fill="FFFFFF"/>
                  <w:vAlign w:val="center"/>
                </w:tcPr>
                <w:p w:rsidR="005016BC" w:rsidRPr="00632B2D" w:rsidRDefault="005016BC" w:rsidP="005016BC">
                  <w:pPr>
                    <w:autoSpaceDE w:val="0"/>
                    <w:autoSpaceDN w:val="0"/>
                    <w:adjustRightInd w:val="0"/>
                    <w:spacing w:before="60" w:after="60" w:line="240" w:lineRule="auto"/>
                    <w:jc w:val="center"/>
                    <w:rPr>
                      <w:rFonts w:ascii="Verdana" w:hAnsi="Verdana" w:cs="Arial"/>
                      <w:bCs/>
                      <w:color w:val="000000"/>
                      <w:sz w:val="18"/>
                      <w:szCs w:val="18"/>
                      <w:lang w:val="en-GB" w:eastAsia="en-GB"/>
                    </w:rPr>
                  </w:pPr>
                  <w:r w:rsidRPr="00632B2D">
                    <w:rPr>
                      <w:rFonts w:ascii="Verdana" w:hAnsi="Verdana" w:cs="Arial"/>
                      <w:bCs/>
                      <w:color w:val="000000"/>
                      <w:sz w:val="18"/>
                      <w:szCs w:val="18"/>
                      <w:lang w:val="en-GB" w:eastAsia="en-GB"/>
                    </w:rPr>
                    <w:t>[mg.L</w:t>
                  </w:r>
                  <w:r w:rsidRPr="00632B2D">
                    <w:rPr>
                      <w:rFonts w:ascii="Verdana" w:hAnsi="Verdana" w:cs="Arial"/>
                      <w:bCs/>
                      <w:color w:val="000000"/>
                      <w:sz w:val="18"/>
                      <w:szCs w:val="18"/>
                      <w:vertAlign w:val="superscript"/>
                      <w:lang w:val="en-GB" w:eastAsia="en-GB"/>
                    </w:rPr>
                    <w:t>-1</w:t>
                  </w:r>
                  <w:r w:rsidRPr="00632B2D">
                    <w:rPr>
                      <w:rFonts w:ascii="Verdana" w:hAnsi="Verdana" w:cs="Arial"/>
                      <w:bCs/>
                      <w:color w:val="000000"/>
                      <w:sz w:val="18"/>
                      <w:szCs w:val="18"/>
                      <w:lang w:val="en-GB" w:eastAsia="en-GB"/>
                    </w:rPr>
                    <w:t>]</w:t>
                  </w:r>
                </w:p>
              </w:tc>
              <w:tc>
                <w:tcPr>
                  <w:tcW w:w="736" w:type="pct"/>
                  <w:shd w:val="clear" w:color="auto" w:fill="FFFFFF"/>
                  <w:vAlign w:val="center"/>
                </w:tcPr>
                <w:p w:rsidR="005016BC" w:rsidRPr="00632B2D" w:rsidRDefault="005016BC" w:rsidP="005016BC">
                  <w:pPr>
                    <w:autoSpaceDE w:val="0"/>
                    <w:autoSpaceDN w:val="0"/>
                    <w:adjustRightInd w:val="0"/>
                    <w:spacing w:before="60" w:after="60" w:line="240" w:lineRule="auto"/>
                    <w:jc w:val="center"/>
                    <w:rPr>
                      <w:rFonts w:ascii="Verdana" w:hAnsi="Verdana" w:cs="Arial"/>
                      <w:color w:val="000000"/>
                      <w:sz w:val="18"/>
                      <w:szCs w:val="18"/>
                      <w:lang w:val="en-GB" w:eastAsia="en-GB"/>
                    </w:rPr>
                  </w:pPr>
                  <w:r w:rsidRPr="00632B2D">
                    <w:rPr>
                      <w:rFonts w:ascii="Verdana" w:hAnsi="Verdana" w:cs="Arial"/>
                      <w:bCs/>
                      <w:color w:val="000000"/>
                      <w:sz w:val="18"/>
                      <w:szCs w:val="18"/>
                      <w:lang w:val="en-GB" w:eastAsia="en-GB"/>
                    </w:rPr>
                    <w:t>[mg.kg</w:t>
                  </w:r>
                  <w:r w:rsidRPr="00632B2D">
                    <w:rPr>
                      <w:rFonts w:ascii="Verdana" w:hAnsi="Verdana" w:cs="Arial"/>
                      <w:bCs/>
                      <w:color w:val="000000"/>
                      <w:sz w:val="18"/>
                      <w:szCs w:val="18"/>
                      <w:vertAlign w:val="subscript"/>
                      <w:lang w:val="en-GB" w:eastAsia="en-GB"/>
                    </w:rPr>
                    <w:t>wwt</w:t>
                  </w:r>
                  <w:r w:rsidRPr="00632B2D">
                    <w:rPr>
                      <w:rFonts w:ascii="Verdana" w:hAnsi="Verdana" w:cs="Arial"/>
                      <w:bCs/>
                      <w:color w:val="000000"/>
                      <w:sz w:val="18"/>
                      <w:szCs w:val="18"/>
                      <w:vertAlign w:val="superscript"/>
                      <w:lang w:val="en-GB" w:eastAsia="en-GB"/>
                    </w:rPr>
                    <w:t>-1</w:t>
                  </w:r>
                  <w:r w:rsidRPr="00632B2D">
                    <w:rPr>
                      <w:rFonts w:ascii="Verdana" w:hAnsi="Verdana" w:cs="Arial"/>
                      <w:bCs/>
                      <w:color w:val="000000"/>
                      <w:sz w:val="18"/>
                      <w:szCs w:val="18"/>
                      <w:lang w:val="en-GB" w:eastAsia="en-GB"/>
                    </w:rPr>
                    <w:t>]</w:t>
                  </w:r>
                </w:p>
              </w:tc>
              <w:tc>
                <w:tcPr>
                  <w:tcW w:w="736" w:type="pct"/>
                  <w:shd w:val="clear" w:color="auto" w:fill="FFFFFF" w:themeFill="background1"/>
                  <w:vAlign w:val="center"/>
                </w:tcPr>
                <w:p w:rsidR="005016BC" w:rsidRPr="00632B2D" w:rsidRDefault="005016BC" w:rsidP="005016BC">
                  <w:pPr>
                    <w:autoSpaceDE w:val="0"/>
                    <w:autoSpaceDN w:val="0"/>
                    <w:adjustRightInd w:val="0"/>
                    <w:spacing w:before="60" w:after="60" w:line="240" w:lineRule="auto"/>
                    <w:jc w:val="center"/>
                    <w:rPr>
                      <w:rFonts w:ascii="Verdana" w:hAnsi="Verdana" w:cs="Arial"/>
                      <w:bCs/>
                      <w:color w:val="000000"/>
                      <w:sz w:val="18"/>
                      <w:szCs w:val="18"/>
                      <w:lang w:val="en-GB" w:eastAsia="en-GB"/>
                    </w:rPr>
                  </w:pPr>
                  <w:r w:rsidRPr="00632B2D">
                    <w:rPr>
                      <w:rFonts w:ascii="Verdana" w:hAnsi="Verdana" w:cs="Arial"/>
                      <w:bCs/>
                      <w:color w:val="000000"/>
                      <w:sz w:val="18"/>
                      <w:szCs w:val="18"/>
                      <w:lang w:val="en-GB" w:eastAsia="en-GB"/>
                    </w:rPr>
                    <w:t>[mg.kg</w:t>
                  </w:r>
                  <w:r w:rsidRPr="00632B2D">
                    <w:rPr>
                      <w:rFonts w:ascii="Verdana" w:hAnsi="Verdana" w:cs="Arial"/>
                      <w:bCs/>
                      <w:color w:val="000000"/>
                      <w:sz w:val="18"/>
                      <w:szCs w:val="18"/>
                      <w:vertAlign w:val="subscript"/>
                      <w:lang w:val="en-GB" w:eastAsia="en-GB"/>
                    </w:rPr>
                    <w:t>wwt</w:t>
                  </w:r>
                  <w:r w:rsidRPr="00632B2D">
                    <w:rPr>
                      <w:rFonts w:ascii="Verdana" w:hAnsi="Verdana" w:cs="Arial"/>
                      <w:bCs/>
                      <w:color w:val="000000"/>
                      <w:sz w:val="18"/>
                      <w:szCs w:val="18"/>
                      <w:vertAlign w:val="superscript"/>
                      <w:lang w:val="en-GB" w:eastAsia="en-GB"/>
                    </w:rPr>
                    <w:t>-1</w:t>
                  </w:r>
                  <w:r w:rsidRPr="00632B2D">
                    <w:rPr>
                      <w:rFonts w:ascii="Verdana" w:hAnsi="Verdana" w:cs="Arial"/>
                      <w:bCs/>
                      <w:color w:val="000000"/>
                      <w:sz w:val="18"/>
                      <w:szCs w:val="18"/>
                      <w:lang w:val="en-GB" w:eastAsia="en-GB"/>
                    </w:rPr>
                    <w:t>]</w:t>
                  </w:r>
                </w:p>
              </w:tc>
              <w:tc>
                <w:tcPr>
                  <w:tcW w:w="712" w:type="pct"/>
                  <w:shd w:val="clear" w:color="auto" w:fill="FFFFFF" w:themeFill="background1"/>
                  <w:vAlign w:val="center"/>
                </w:tcPr>
                <w:p w:rsidR="005016BC" w:rsidRPr="00632B2D" w:rsidRDefault="005016BC" w:rsidP="005016BC">
                  <w:pPr>
                    <w:spacing w:before="60" w:after="60" w:line="240" w:lineRule="auto"/>
                    <w:jc w:val="center"/>
                    <w:rPr>
                      <w:rFonts w:ascii="Verdana" w:hAnsi="Verdana" w:cs="Arial"/>
                      <w:sz w:val="18"/>
                      <w:szCs w:val="18"/>
                      <w:lang w:val="en-GB" w:eastAsia="en-GB"/>
                    </w:rPr>
                  </w:pPr>
                  <w:r w:rsidRPr="00632B2D">
                    <w:rPr>
                      <w:rFonts w:ascii="Verdana" w:hAnsi="Verdana" w:cs="Arial"/>
                      <w:bCs/>
                      <w:color w:val="000000"/>
                      <w:sz w:val="18"/>
                      <w:szCs w:val="18"/>
                      <w:lang w:val="en-GB" w:eastAsia="en-GB"/>
                    </w:rPr>
                    <w:t>[μg.L</w:t>
                  </w:r>
                  <w:r w:rsidRPr="00632B2D">
                    <w:rPr>
                      <w:rFonts w:ascii="Verdana" w:hAnsi="Verdana" w:cs="Arial"/>
                      <w:bCs/>
                      <w:color w:val="000000"/>
                      <w:sz w:val="18"/>
                      <w:szCs w:val="18"/>
                      <w:vertAlign w:val="superscript"/>
                      <w:lang w:val="en-GB" w:eastAsia="en-GB"/>
                    </w:rPr>
                    <w:t>-1</w:t>
                  </w:r>
                  <w:r w:rsidRPr="00632B2D">
                    <w:rPr>
                      <w:rFonts w:ascii="Verdana" w:hAnsi="Verdana" w:cs="Arial"/>
                      <w:bCs/>
                      <w:color w:val="000000"/>
                      <w:sz w:val="18"/>
                      <w:szCs w:val="18"/>
                      <w:lang w:val="en-GB" w:eastAsia="en-GB"/>
                    </w:rPr>
                    <w:t>]</w:t>
                  </w:r>
                </w:p>
              </w:tc>
            </w:tr>
            <w:tr w:rsidR="005016BC" w:rsidRPr="00AA7D96" w:rsidTr="00503A35">
              <w:trPr>
                <w:trHeight w:val="75"/>
              </w:trPr>
              <w:tc>
                <w:tcPr>
                  <w:tcW w:w="1261" w:type="pct"/>
                  <w:shd w:val="clear" w:color="auto" w:fill="FFFFFF"/>
                </w:tcPr>
                <w:p w:rsidR="005016BC" w:rsidRPr="00B94034" w:rsidRDefault="005016BC" w:rsidP="005016BC">
                  <w:pPr>
                    <w:spacing w:after="0" w:line="240" w:lineRule="auto"/>
                    <w:rPr>
                      <w:rFonts w:ascii="Verdana" w:hAnsi="Verdana" w:cs="Arial"/>
                      <w:sz w:val="20"/>
                      <w:szCs w:val="20"/>
                      <w:lang w:val="en-US" w:eastAsia="en-GB"/>
                    </w:rPr>
                  </w:pPr>
                  <w:r w:rsidRPr="00B94034">
                    <w:rPr>
                      <w:rFonts w:ascii="Verdana" w:hAnsi="Verdana" w:cs="Arial"/>
                      <w:sz w:val="20"/>
                      <w:szCs w:val="20"/>
                      <w:lang w:val="en-US" w:eastAsia="en-GB"/>
                    </w:rPr>
                    <w:t>Permethrin</w:t>
                  </w:r>
                </w:p>
              </w:tc>
              <w:tc>
                <w:tcPr>
                  <w:tcW w:w="736" w:type="pct"/>
                  <w:shd w:val="clear" w:color="auto" w:fill="FFFFFF"/>
                  <w:vAlign w:val="center"/>
                </w:tcPr>
                <w:p w:rsidR="005016BC" w:rsidRPr="00B94034" w:rsidRDefault="005016BC" w:rsidP="005016BC">
                  <w:pPr>
                    <w:autoSpaceDE w:val="0"/>
                    <w:autoSpaceDN w:val="0"/>
                    <w:adjustRightInd w:val="0"/>
                    <w:spacing w:before="60" w:after="60" w:line="240" w:lineRule="auto"/>
                    <w:jc w:val="center"/>
                    <w:rPr>
                      <w:rFonts w:ascii="Verdana" w:hAnsi="Verdana" w:cs="Arial"/>
                      <w:color w:val="000000"/>
                      <w:sz w:val="20"/>
                      <w:szCs w:val="20"/>
                      <w:lang w:val="en-GB" w:eastAsia="en-GB"/>
                    </w:rPr>
                  </w:pPr>
                  <w:r w:rsidRPr="00B94034">
                    <w:rPr>
                      <w:rFonts w:ascii="Verdana" w:hAnsi="Verdana" w:cs="Arial"/>
                      <w:color w:val="000000"/>
                      <w:sz w:val="20"/>
                      <w:szCs w:val="20"/>
                      <w:lang w:val="en-GB" w:eastAsia="en-GB"/>
                    </w:rPr>
                    <w:t>2.</w:t>
                  </w:r>
                  <w:r w:rsidR="00211818">
                    <w:rPr>
                      <w:rFonts w:ascii="Verdana" w:hAnsi="Verdana" w:cs="Arial"/>
                      <w:color w:val="000000"/>
                      <w:sz w:val="20"/>
                      <w:szCs w:val="20"/>
                      <w:lang w:val="en-GB" w:eastAsia="en-GB"/>
                    </w:rPr>
                    <w:t>97</w:t>
                  </w:r>
                  <w:r w:rsidRPr="00B94034">
                    <w:rPr>
                      <w:rFonts w:ascii="Verdana" w:hAnsi="Verdana" w:cs="Arial"/>
                      <w:color w:val="000000"/>
                      <w:sz w:val="20"/>
                      <w:szCs w:val="20"/>
                      <w:lang w:val="en-GB" w:eastAsia="en-GB"/>
                    </w:rPr>
                    <w:t>E-05</w:t>
                  </w:r>
                </w:p>
              </w:tc>
              <w:tc>
                <w:tcPr>
                  <w:tcW w:w="818" w:type="pct"/>
                  <w:shd w:val="clear" w:color="auto" w:fill="FFFFFF"/>
                  <w:vAlign w:val="center"/>
                </w:tcPr>
                <w:p w:rsidR="005016BC" w:rsidRPr="00B94034" w:rsidRDefault="005016BC" w:rsidP="005016BC">
                  <w:pPr>
                    <w:spacing w:before="60" w:after="60" w:line="240" w:lineRule="auto"/>
                    <w:jc w:val="center"/>
                    <w:rPr>
                      <w:rFonts w:ascii="Verdana" w:hAnsi="Verdana" w:cs="Arial"/>
                      <w:sz w:val="20"/>
                      <w:szCs w:val="20"/>
                      <w:lang w:val="en-GB" w:eastAsia="en-GB"/>
                    </w:rPr>
                  </w:pPr>
                  <w:r w:rsidRPr="00B94034">
                    <w:rPr>
                      <w:rFonts w:ascii="Verdana" w:hAnsi="Verdana" w:cs="Arial"/>
                      <w:sz w:val="20"/>
                      <w:szCs w:val="20"/>
                      <w:lang w:val="en-GB" w:eastAsia="en-GB"/>
                    </w:rPr>
                    <w:t>2.</w:t>
                  </w:r>
                  <w:r w:rsidR="00211818">
                    <w:rPr>
                      <w:rFonts w:ascii="Verdana" w:hAnsi="Verdana" w:cs="Arial"/>
                      <w:sz w:val="20"/>
                      <w:szCs w:val="20"/>
                      <w:lang w:val="en-GB" w:eastAsia="en-GB"/>
                    </w:rPr>
                    <w:t>8</w:t>
                  </w:r>
                  <w:r w:rsidRPr="00B94034">
                    <w:rPr>
                      <w:rFonts w:ascii="Verdana" w:hAnsi="Verdana" w:cs="Arial"/>
                      <w:sz w:val="20"/>
                      <w:szCs w:val="20"/>
                      <w:lang w:val="en-GB" w:eastAsia="en-GB"/>
                    </w:rPr>
                    <w:t>5E-06</w:t>
                  </w:r>
                </w:p>
              </w:tc>
              <w:tc>
                <w:tcPr>
                  <w:tcW w:w="736" w:type="pct"/>
                  <w:shd w:val="clear" w:color="auto" w:fill="FFFFFF"/>
                  <w:vAlign w:val="center"/>
                </w:tcPr>
                <w:p w:rsidR="005016BC" w:rsidRPr="00B94034" w:rsidRDefault="005016BC" w:rsidP="005016BC">
                  <w:pPr>
                    <w:spacing w:before="60" w:after="60" w:line="240" w:lineRule="auto"/>
                    <w:jc w:val="center"/>
                    <w:rPr>
                      <w:rFonts w:ascii="Verdana" w:hAnsi="Verdana" w:cs="Arial"/>
                      <w:sz w:val="20"/>
                      <w:szCs w:val="20"/>
                      <w:lang w:val="en-GB" w:eastAsia="en-GB"/>
                    </w:rPr>
                  </w:pPr>
                  <w:r w:rsidRPr="00B94034">
                    <w:rPr>
                      <w:rFonts w:ascii="Verdana" w:hAnsi="Verdana" w:cs="Arial"/>
                      <w:sz w:val="20"/>
                      <w:szCs w:val="20"/>
                      <w:lang w:val="en-GB" w:eastAsia="en-GB"/>
                    </w:rPr>
                    <w:t>1.</w:t>
                  </w:r>
                  <w:r w:rsidR="00211818">
                    <w:rPr>
                      <w:rFonts w:ascii="Verdana" w:hAnsi="Verdana" w:cs="Arial"/>
                      <w:sz w:val="20"/>
                      <w:szCs w:val="20"/>
                      <w:lang w:val="en-GB" w:eastAsia="en-GB"/>
                    </w:rPr>
                    <w:t>67</w:t>
                  </w:r>
                  <w:r w:rsidRPr="00B94034">
                    <w:rPr>
                      <w:rFonts w:ascii="Verdana" w:hAnsi="Verdana" w:cs="Arial"/>
                      <w:sz w:val="20"/>
                      <w:szCs w:val="20"/>
                      <w:lang w:val="en-GB" w:eastAsia="en-GB"/>
                    </w:rPr>
                    <w:t>E-03</w:t>
                  </w:r>
                </w:p>
              </w:tc>
              <w:tc>
                <w:tcPr>
                  <w:tcW w:w="736" w:type="pct"/>
                  <w:shd w:val="clear" w:color="auto" w:fill="FFFFFF" w:themeFill="background1"/>
                  <w:vAlign w:val="center"/>
                </w:tcPr>
                <w:p w:rsidR="005016BC" w:rsidRPr="00B94034" w:rsidRDefault="005016BC" w:rsidP="005016BC">
                  <w:pPr>
                    <w:spacing w:before="60" w:after="60" w:line="240" w:lineRule="auto"/>
                    <w:jc w:val="center"/>
                    <w:rPr>
                      <w:rFonts w:ascii="Verdana" w:hAnsi="Verdana" w:cs="Arial"/>
                      <w:sz w:val="20"/>
                      <w:szCs w:val="20"/>
                      <w:lang w:val="en-GB" w:eastAsia="en-GB"/>
                    </w:rPr>
                  </w:pPr>
                  <w:r w:rsidRPr="00B94034">
                    <w:rPr>
                      <w:rFonts w:ascii="Verdana" w:hAnsi="Verdana" w:cs="Arial"/>
                      <w:sz w:val="20"/>
                      <w:szCs w:val="20"/>
                      <w:lang w:val="en-GB" w:eastAsia="en-GB"/>
                    </w:rPr>
                    <w:t>2.</w:t>
                  </w:r>
                  <w:r w:rsidR="00211818">
                    <w:rPr>
                      <w:rFonts w:ascii="Verdana" w:hAnsi="Verdana" w:cs="Arial"/>
                      <w:sz w:val="20"/>
                      <w:szCs w:val="20"/>
                      <w:lang w:val="en-GB" w:eastAsia="en-GB"/>
                    </w:rPr>
                    <w:t>90</w:t>
                  </w:r>
                  <w:r w:rsidRPr="00B94034">
                    <w:rPr>
                      <w:rFonts w:ascii="Verdana" w:hAnsi="Verdana" w:cs="Arial"/>
                      <w:sz w:val="20"/>
                      <w:szCs w:val="20"/>
                      <w:lang w:val="en-GB" w:eastAsia="en-GB"/>
                    </w:rPr>
                    <w:t>E-04</w:t>
                  </w:r>
                </w:p>
              </w:tc>
              <w:tc>
                <w:tcPr>
                  <w:tcW w:w="712" w:type="pct"/>
                  <w:shd w:val="clear" w:color="auto" w:fill="FFFFFF" w:themeFill="background1"/>
                  <w:vAlign w:val="center"/>
                </w:tcPr>
                <w:p w:rsidR="005016BC" w:rsidRPr="00B94034" w:rsidRDefault="005016BC" w:rsidP="005016BC">
                  <w:pPr>
                    <w:spacing w:before="60" w:after="60" w:line="240" w:lineRule="auto"/>
                    <w:jc w:val="center"/>
                    <w:rPr>
                      <w:rFonts w:ascii="Verdana" w:hAnsi="Verdana" w:cs="Arial"/>
                      <w:sz w:val="20"/>
                      <w:szCs w:val="20"/>
                      <w:lang w:val="en-GB" w:eastAsia="en-GB"/>
                    </w:rPr>
                  </w:pPr>
                  <w:r w:rsidRPr="00B94034">
                    <w:rPr>
                      <w:rFonts w:ascii="Verdana" w:hAnsi="Verdana" w:cs="Arial"/>
                      <w:sz w:val="20"/>
                      <w:szCs w:val="20"/>
                      <w:lang w:val="en-GB" w:eastAsia="en-GB"/>
                    </w:rPr>
                    <w:t>3.</w:t>
                  </w:r>
                  <w:r w:rsidR="00211818">
                    <w:rPr>
                      <w:rFonts w:ascii="Verdana" w:hAnsi="Verdana" w:cs="Arial"/>
                      <w:sz w:val="20"/>
                      <w:szCs w:val="20"/>
                      <w:lang w:val="en-GB" w:eastAsia="en-GB"/>
                    </w:rPr>
                    <w:t>94</w:t>
                  </w:r>
                  <w:r w:rsidRPr="00B94034">
                    <w:rPr>
                      <w:rFonts w:ascii="Verdana" w:hAnsi="Verdana" w:cs="Arial"/>
                      <w:sz w:val="20"/>
                      <w:szCs w:val="20"/>
                      <w:lang w:val="en-GB" w:eastAsia="en-GB"/>
                    </w:rPr>
                    <w:t>E-04</w:t>
                  </w:r>
                </w:p>
              </w:tc>
            </w:tr>
            <w:tr w:rsidR="005016BC" w:rsidRPr="00AA7D96" w:rsidTr="00503A35">
              <w:trPr>
                <w:trHeight w:val="75"/>
              </w:trPr>
              <w:tc>
                <w:tcPr>
                  <w:tcW w:w="1261" w:type="pct"/>
                  <w:shd w:val="clear" w:color="auto" w:fill="FFFFFF"/>
                </w:tcPr>
                <w:p w:rsidR="005016BC" w:rsidRPr="00B94034" w:rsidRDefault="005016BC" w:rsidP="005016BC">
                  <w:pPr>
                    <w:spacing w:before="60" w:after="60" w:line="240" w:lineRule="auto"/>
                    <w:rPr>
                      <w:rFonts w:ascii="Verdana" w:hAnsi="Verdana" w:cs="Arial"/>
                      <w:sz w:val="20"/>
                      <w:szCs w:val="20"/>
                      <w:lang w:val="en-GB" w:eastAsia="en-GB"/>
                    </w:rPr>
                  </w:pPr>
                  <w:r w:rsidRPr="00B94034">
                    <w:rPr>
                      <w:rFonts w:ascii="Verdana" w:hAnsi="Verdana" w:cs="Arial"/>
                      <w:sz w:val="20"/>
                      <w:szCs w:val="20"/>
                      <w:lang w:val="en-GB" w:eastAsia="en-GB"/>
                    </w:rPr>
                    <w:t>DCVA</w:t>
                  </w:r>
                </w:p>
              </w:tc>
              <w:tc>
                <w:tcPr>
                  <w:tcW w:w="736" w:type="pct"/>
                  <w:shd w:val="clear" w:color="auto" w:fill="FFFFFF"/>
                  <w:vAlign w:val="center"/>
                </w:tcPr>
                <w:p w:rsidR="005016BC" w:rsidRPr="00B94034" w:rsidRDefault="005016BC" w:rsidP="005016BC">
                  <w:pPr>
                    <w:spacing w:before="60" w:after="60" w:line="240" w:lineRule="auto"/>
                    <w:jc w:val="center"/>
                    <w:rPr>
                      <w:rFonts w:ascii="Verdana" w:hAnsi="Verdana" w:cs="Arial"/>
                      <w:sz w:val="20"/>
                      <w:szCs w:val="20"/>
                      <w:lang w:val="en-GB" w:eastAsia="en-GB"/>
                    </w:rPr>
                  </w:pPr>
                  <w:r w:rsidRPr="00B94034">
                    <w:rPr>
                      <w:rFonts w:ascii="Verdana" w:hAnsi="Verdana" w:cs="Arial"/>
                      <w:sz w:val="20"/>
                      <w:szCs w:val="20"/>
                      <w:lang w:val="en-GB" w:eastAsia="en-GB"/>
                    </w:rPr>
                    <w:t>-</w:t>
                  </w:r>
                </w:p>
              </w:tc>
              <w:tc>
                <w:tcPr>
                  <w:tcW w:w="818" w:type="pct"/>
                  <w:shd w:val="clear" w:color="auto" w:fill="FFFFFF"/>
                  <w:vAlign w:val="center"/>
                </w:tcPr>
                <w:p w:rsidR="005016BC" w:rsidRPr="00B94034" w:rsidRDefault="00211818" w:rsidP="005016BC">
                  <w:pPr>
                    <w:spacing w:before="60" w:after="60" w:line="240" w:lineRule="auto"/>
                    <w:jc w:val="center"/>
                    <w:rPr>
                      <w:rFonts w:ascii="Verdana" w:hAnsi="Verdana" w:cs="Arial"/>
                      <w:sz w:val="20"/>
                      <w:szCs w:val="20"/>
                      <w:lang w:val="en-GB" w:eastAsia="en-GB"/>
                    </w:rPr>
                  </w:pPr>
                  <w:r>
                    <w:rPr>
                      <w:rFonts w:ascii="Verdana" w:hAnsi="Verdana" w:cs="Arial"/>
                      <w:sz w:val="20"/>
                      <w:szCs w:val="20"/>
                      <w:lang w:val="en-GB" w:eastAsia="en-GB"/>
                    </w:rPr>
                    <w:t>9.54</w:t>
                  </w:r>
                  <w:r w:rsidR="005016BC" w:rsidRPr="00B94034">
                    <w:rPr>
                      <w:rFonts w:ascii="Verdana" w:hAnsi="Verdana" w:cs="Arial"/>
                      <w:sz w:val="20"/>
                      <w:szCs w:val="20"/>
                      <w:lang w:val="en-GB" w:eastAsia="en-GB"/>
                    </w:rPr>
                    <w:t>E-07</w:t>
                  </w:r>
                </w:p>
              </w:tc>
              <w:tc>
                <w:tcPr>
                  <w:tcW w:w="736" w:type="pct"/>
                  <w:shd w:val="clear" w:color="auto" w:fill="FFFFFF"/>
                  <w:vAlign w:val="center"/>
                </w:tcPr>
                <w:p w:rsidR="005016BC" w:rsidRPr="00B94034" w:rsidRDefault="005016BC" w:rsidP="005016BC">
                  <w:pPr>
                    <w:spacing w:before="60" w:after="60" w:line="240" w:lineRule="auto"/>
                    <w:jc w:val="center"/>
                    <w:rPr>
                      <w:rFonts w:ascii="Verdana" w:hAnsi="Verdana" w:cs="Arial"/>
                      <w:sz w:val="20"/>
                      <w:szCs w:val="20"/>
                      <w:lang w:val="en-GB" w:eastAsia="en-GB"/>
                    </w:rPr>
                  </w:pPr>
                  <w:r w:rsidRPr="00B94034">
                    <w:rPr>
                      <w:rFonts w:ascii="Verdana" w:hAnsi="Verdana" w:cs="Arial"/>
                      <w:sz w:val="20"/>
                      <w:szCs w:val="20"/>
                      <w:lang w:val="en-GB" w:eastAsia="en-GB"/>
                    </w:rPr>
                    <w:t>4.</w:t>
                  </w:r>
                  <w:r w:rsidR="00211818">
                    <w:rPr>
                      <w:rFonts w:ascii="Verdana" w:hAnsi="Verdana" w:cs="Arial"/>
                      <w:sz w:val="20"/>
                      <w:szCs w:val="20"/>
                      <w:lang w:val="en-GB" w:eastAsia="en-GB"/>
                    </w:rPr>
                    <w:t>66</w:t>
                  </w:r>
                  <w:r w:rsidRPr="00B94034">
                    <w:rPr>
                      <w:rFonts w:ascii="Verdana" w:hAnsi="Verdana" w:cs="Arial"/>
                      <w:sz w:val="20"/>
                      <w:szCs w:val="20"/>
                      <w:lang w:val="en-GB" w:eastAsia="en-GB"/>
                    </w:rPr>
                    <w:t>E-06</w:t>
                  </w:r>
                </w:p>
              </w:tc>
              <w:tc>
                <w:tcPr>
                  <w:tcW w:w="736" w:type="pct"/>
                  <w:shd w:val="clear" w:color="auto" w:fill="FFFFFF" w:themeFill="background1"/>
                  <w:vAlign w:val="center"/>
                </w:tcPr>
                <w:p w:rsidR="005016BC" w:rsidRPr="00B94034" w:rsidRDefault="00211818" w:rsidP="005016BC">
                  <w:pPr>
                    <w:spacing w:before="60" w:after="60" w:line="240" w:lineRule="auto"/>
                    <w:jc w:val="center"/>
                    <w:rPr>
                      <w:rFonts w:ascii="Verdana" w:hAnsi="Verdana" w:cs="Arial"/>
                      <w:sz w:val="20"/>
                      <w:szCs w:val="20"/>
                      <w:lang w:val="en-GB" w:eastAsia="en-GB"/>
                    </w:rPr>
                  </w:pPr>
                  <w:r>
                    <w:rPr>
                      <w:rFonts w:ascii="Verdana" w:hAnsi="Verdana" w:cs="Arial"/>
                      <w:sz w:val="20"/>
                      <w:szCs w:val="20"/>
                      <w:lang w:val="en-GB" w:eastAsia="en-GB"/>
                    </w:rPr>
                    <w:t>2</w:t>
                  </w:r>
                  <w:r w:rsidR="005016BC" w:rsidRPr="00B94034">
                    <w:rPr>
                      <w:rFonts w:ascii="Verdana" w:hAnsi="Verdana" w:cs="Arial"/>
                      <w:sz w:val="20"/>
                      <w:szCs w:val="20"/>
                      <w:lang w:val="en-GB" w:eastAsia="en-GB"/>
                    </w:rPr>
                    <w:t>.</w:t>
                  </w:r>
                  <w:r>
                    <w:rPr>
                      <w:rFonts w:ascii="Verdana" w:hAnsi="Verdana" w:cs="Arial"/>
                      <w:sz w:val="20"/>
                      <w:szCs w:val="20"/>
                      <w:lang w:val="en-GB" w:eastAsia="en-GB"/>
                    </w:rPr>
                    <w:t>05</w:t>
                  </w:r>
                  <w:r w:rsidR="005016BC" w:rsidRPr="00B94034">
                    <w:rPr>
                      <w:rFonts w:ascii="Verdana" w:hAnsi="Verdana" w:cs="Arial"/>
                      <w:sz w:val="20"/>
                      <w:szCs w:val="20"/>
                      <w:lang w:val="en-GB" w:eastAsia="en-GB"/>
                    </w:rPr>
                    <w:t>E-05</w:t>
                  </w:r>
                </w:p>
              </w:tc>
              <w:tc>
                <w:tcPr>
                  <w:tcW w:w="712" w:type="pct"/>
                  <w:shd w:val="clear" w:color="auto" w:fill="FFFFFF" w:themeFill="background1"/>
                  <w:vAlign w:val="center"/>
                </w:tcPr>
                <w:p w:rsidR="005016BC" w:rsidRPr="00B94034" w:rsidRDefault="005016BC" w:rsidP="005016BC">
                  <w:pPr>
                    <w:spacing w:before="60" w:after="60" w:line="240" w:lineRule="auto"/>
                    <w:jc w:val="center"/>
                    <w:rPr>
                      <w:rFonts w:ascii="Verdana" w:hAnsi="Verdana" w:cs="Arial"/>
                      <w:sz w:val="20"/>
                      <w:szCs w:val="20"/>
                      <w:lang w:val="en-GB" w:eastAsia="en-GB"/>
                    </w:rPr>
                  </w:pPr>
                  <w:r w:rsidRPr="00B94034">
                    <w:rPr>
                      <w:rFonts w:ascii="Verdana" w:hAnsi="Verdana" w:cs="Arial"/>
                      <w:sz w:val="20"/>
                      <w:szCs w:val="20"/>
                      <w:lang w:val="en-GB" w:eastAsia="en-GB"/>
                    </w:rPr>
                    <w:t>4.</w:t>
                  </w:r>
                  <w:r w:rsidR="00211818">
                    <w:rPr>
                      <w:rFonts w:ascii="Verdana" w:hAnsi="Verdana" w:cs="Arial"/>
                      <w:sz w:val="20"/>
                      <w:szCs w:val="20"/>
                      <w:lang w:val="en-GB" w:eastAsia="en-GB"/>
                    </w:rPr>
                    <w:t>41</w:t>
                  </w:r>
                  <w:r w:rsidRPr="00B94034">
                    <w:rPr>
                      <w:rFonts w:ascii="Verdana" w:hAnsi="Verdana" w:cs="Arial"/>
                      <w:sz w:val="20"/>
                      <w:szCs w:val="20"/>
                      <w:lang w:val="en-GB" w:eastAsia="en-GB"/>
                    </w:rPr>
                    <w:t>E-03</w:t>
                  </w:r>
                </w:p>
              </w:tc>
            </w:tr>
            <w:tr w:rsidR="005016BC" w:rsidRPr="00AA7D96" w:rsidTr="00503A35">
              <w:trPr>
                <w:trHeight w:val="75"/>
              </w:trPr>
              <w:tc>
                <w:tcPr>
                  <w:tcW w:w="1261" w:type="pct"/>
                  <w:shd w:val="clear" w:color="auto" w:fill="FFFFFF"/>
                </w:tcPr>
                <w:p w:rsidR="005016BC" w:rsidRPr="00B94034" w:rsidRDefault="005016BC" w:rsidP="005016BC">
                  <w:pPr>
                    <w:spacing w:before="60" w:after="60" w:line="240" w:lineRule="auto"/>
                    <w:rPr>
                      <w:rFonts w:ascii="Verdana" w:hAnsi="Verdana" w:cs="Arial"/>
                      <w:sz w:val="20"/>
                      <w:szCs w:val="20"/>
                      <w:lang w:val="en-GB" w:eastAsia="en-GB"/>
                    </w:rPr>
                  </w:pPr>
                  <w:r w:rsidRPr="00B94034">
                    <w:rPr>
                      <w:rFonts w:ascii="Verdana" w:hAnsi="Verdana" w:cs="Arial"/>
                      <w:sz w:val="20"/>
                      <w:szCs w:val="20"/>
                      <w:lang w:val="en-GB" w:eastAsia="en-GB"/>
                    </w:rPr>
                    <w:t>PBA</w:t>
                  </w:r>
                </w:p>
              </w:tc>
              <w:tc>
                <w:tcPr>
                  <w:tcW w:w="736" w:type="pct"/>
                  <w:shd w:val="clear" w:color="auto" w:fill="FFFFFF"/>
                  <w:vAlign w:val="center"/>
                </w:tcPr>
                <w:p w:rsidR="005016BC" w:rsidRPr="00B94034" w:rsidRDefault="005016BC" w:rsidP="005016BC">
                  <w:pPr>
                    <w:spacing w:before="60" w:after="60" w:line="240" w:lineRule="auto"/>
                    <w:jc w:val="center"/>
                    <w:rPr>
                      <w:rFonts w:ascii="Verdana" w:hAnsi="Verdana" w:cs="Arial"/>
                      <w:sz w:val="20"/>
                      <w:szCs w:val="20"/>
                      <w:lang w:val="en-GB" w:eastAsia="en-GB"/>
                    </w:rPr>
                  </w:pPr>
                  <w:r w:rsidRPr="00B94034">
                    <w:rPr>
                      <w:rFonts w:ascii="Verdana" w:hAnsi="Verdana" w:cs="Arial"/>
                      <w:sz w:val="20"/>
                      <w:szCs w:val="20"/>
                      <w:lang w:val="en-GB" w:eastAsia="en-GB"/>
                    </w:rPr>
                    <w:t>-</w:t>
                  </w:r>
                </w:p>
              </w:tc>
              <w:tc>
                <w:tcPr>
                  <w:tcW w:w="818" w:type="pct"/>
                  <w:shd w:val="clear" w:color="auto" w:fill="FFFFFF"/>
                  <w:vAlign w:val="center"/>
                </w:tcPr>
                <w:p w:rsidR="005016BC" w:rsidRPr="00B94034" w:rsidRDefault="005016BC" w:rsidP="005016BC">
                  <w:pPr>
                    <w:spacing w:before="60" w:after="60" w:line="240" w:lineRule="auto"/>
                    <w:jc w:val="center"/>
                    <w:rPr>
                      <w:rFonts w:ascii="Verdana" w:hAnsi="Verdana" w:cs="Arial"/>
                      <w:sz w:val="20"/>
                      <w:szCs w:val="20"/>
                      <w:lang w:val="en-GB" w:eastAsia="en-GB"/>
                    </w:rPr>
                  </w:pPr>
                  <w:r w:rsidRPr="00B94034">
                    <w:rPr>
                      <w:rFonts w:ascii="Verdana" w:hAnsi="Verdana" w:cs="Arial"/>
                      <w:sz w:val="20"/>
                      <w:szCs w:val="20"/>
                      <w:lang w:val="en-GB" w:eastAsia="en-GB"/>
                    </w:rPr>
                    <w:t>4.</w:t>
                  </w:r>
                  <w:r w:rsidR="00211818">
                    <w:rPr>
                      <w:rFonts w:ascii="Verdana" w:hAnsi="Verdana" w:cs="Arial"/>
                      <w:sz w:val="20"/>
                      <w:szCs w:val="20"/>
                      <w:lang w:val="en-GB" w:eastAsia="en-GB"/>
                    </w:rPr>
                    <w:t>50</w:t>
                  </w:r>
                  <w:r w:rsidRPr="00B94034">
                    <w:rPr>
                      <w:rFonts w:ascii="Verdana" w:hAnsi="Verdana" w:cs="Arial"/>
                      <w:sz w:val="20"/>
                      <w:szCs w:val="20"/>
                      <w:lang w:val="en-GB" w:eastAsia="en-GB"/>
                    </w:rPr>
                    <w:t>E-07</w:t>
                  </w:r>
                </w:p>
              </w:tc>
              <w:tc>
                <w:tcPr>
                  <w:tcW w:w="736" w:type="pct"/>
                  <w:shd w:val="clear" w:color="auto" w:fill="FFFFFF"/>
                  <w:vAlign w:val="center"/>
                </w:tcPr>
                <w:p w:rsidR="005016BC" w:rsidRPr="00B94034" w:rsidRDefault="00211818" w:rsidP="005016BC">
                  <w:pPr>
                    <w:spacing w:before="60" w:after="60" w:line="240" w:lineRule="auto"/>
                    <w:jc w:val="center"/>
                    <w:rPr>
                      <w:rFonts w:ascii="Verdana" w:hAnsi="Verdana" w:cs="Arial"/>
                      <w:sz w:val="20"/>
                      <w:szCs w:val="20"/>
                      <w:lang w:val="en-GB" w:eastAsia="en-GB"/>
                    </w:rPr>
                  </w:pPr>
                  <w:r>
                    <w:rPr>
                      <w:rFonts w:ascii="Verdana" w:hAnsi="Verdana" w:cs="Arial"/>
                      <w:sz w:val="20"/>
                      <w:szCs w:val="20"/>
                      <w:lang w:val="en-GB" w:eastAsia="en-GB"/>
                    </w:rPr>
                    <w:t>7</w:t>
                  </w:r>
                  <w:r w:rsidR="005016BC" w:rsidRPr="00B94034">
                    <w:rPr>
                      <w:rFonts w:ascii="Verdana" w:hAnsi="Verdana" w:cs="Arial"/>
                      <w:sz w:val="20"/>
                      <w:szCs w:val="20"/>
                      <w:lang w:val="en-GB" w:eastAsia="en-GB"/>
                    </w:rPr>
                    <w:t>.</w:t>
                  </w:r>
                  <w:r>
                    <w:rPr>
                      <w:rFonts w:ascii="Verdana" w:hAnsi="Verdana" w:cs="Arial"/>
                      <w:sz w:val="20"/>
                      <w:szCs w:val="20"/>
                      <w:lang w:val="en-GB" w:eastAsia="en-GB"/>
                    </w:rPr>
                    <w:t>1</w:t>
                  </w:r>
                  <w:r w:rsidR="005016BC" w:rsidRPr="00B94034">
                    <w:rPr>
                      <w:rFonts w:ascii="Verdana" w:hAnsi="Verdana" w:cs="Arial"/>
                      <w:sz w:val="20"/>
                      <w:szCs w:val="20"/>
                      <w:lang w:val="en-GB" w:eastAsia="en-GB"/>
                    </w:rPr>
                    <w:t>9E-07</w:t>
                  </w:r>
                </w:p>
              </w:tc>
              <w:tc>
                <w:tcPr>
                  <w:tcW w:w="736" w:type="pct"/>
                  <w:shd w:val="clear" w:color="auto" w:fill="FFFFFF" w:themeFill="background1"/>
                  <w:vAlign w:val="center"/>
                </w:tcPr>
                <w:p w:rsidR="005016BC" w:rsidRPr="00B94034" w:rsidRDefault="005016BC" w:rsidP="005016BC">
                  <w:pPr>
                    <w:spacing w:before="60" w:after="60" w:line="240" w:lineRule="auto"/>
                    <w:jc w:val="center"/>
                    <w:rPr>
                      <w:rFonts w:ascii="Verdana" w:hAnsi="Verdana" w:cs="Arial"/>
                      <w:sz w:val="20"/>
                      <w:szCs w:val="20"/>
                      <w:lang w:val="en-GB" w:eastAsia="en-GB"/>
                    </w:rPr>
                  </w:pPr>
                  <w:r w:rsidRPr="00B94034">
                    <w:rPr>
                      <w:rFonts w:ascii="Verdana" w:hAnsi="Verdana" w:cs="Arial"/>
                      <w:sz w:val="20"/>
                      <w:szCs w:val="20"/>
                      <w:lang w:val="en-GB" w:eastAsia="en-GB"/>
                    </w:rPr>
                    <w:t>2.</w:t>
                  </w:r>
                  <w:r w:rsidR="00211818">
                    <w:rPr>
                      <w:rFonts w:ascii="Verdana" w:hAnsi="Verdana" w:cs="Arial"/>
                      <w:sz w:val="20"/>
                      <w:szCs w:val="20"/>
                      <w:lang w:val="en-GB" w:eastAsia="en-GB"/>
                    </w:rPr>
                    <w:t>8</w:t>
                  </w:r>
                  <w:r w:rsidRPr="00B94034">
                    <w:rPr>
                      <w:rFonts w:ascii="Verdana" w:hAnsi="Verdana" w:cs="Arial"/>
                      <w:sz w:val="20"/>
                      <w:szCs w:val="20"/>
                      <w:lang w:val="en-GB" w:eastAsia="en-GB"/>
                    </w:rPr>
                    <w:t>4E-06</w:t>
                  </w:r>
                </w:p>
              </w:tc>
              <w:tc>
                <w:tcPr>
                  <w:tcW w:w="712" w:type="pct"/>
                  <w:shd w:val="clear" w:color="auto" w:fill="FFFFFF" w:themeFill="background1"/>
                  <w:vAlign w:val="center"/>
                </w:tcPr>
                <w:p w:rsidR="005016BC" w:rsidRPr="00B94034" w:rsidRDefault="00211818" w:rsidP="005016BC">
                  <w:pPr>
                    <w:spacing w:before="60" w:after="60" w:line="240" w:lineRule="auto"/>
                    <w:jc w:val="center"/>
                    <w:rPr>
                      <w:rFonts w:ascii="Verdana" w:hAnsi="Verdana" w:cs="Arial"/>
                      <w:sz w:val="20"/>
                      <w:szCs w:val="20"/>
                      <w:lang w:val="en-GB" w:eastAsia="en-GB"/>
                    </w:rPr>
                  </w:pPr>
                  <w:r>
                    <w:rPr>
                      <w:rFonts w:ascii="Verdana" w:hAnsi="Verdana" w:cs="Arial"/>
                      <w:sz w:val="20"/>
                      <w:szCs w:val="20"/>
                      <w:lang w:val="en-GB" w:eastAsia="en-GB"/>
                    </w:rPr>
                    <w:t>6</w:t>
                  </w:r>
                  <w:r w:rsidR="005016BC" w:rsidRPr="00B94034">
                    <w:rPr>
                      <w:rFonts w:ascii="Verdana" w:hAnsi="Verdana" w:cs="Arial"/>
                      <w:sz w:val="20"/>
                      <w:szCs w:val="20"/>
                      <w:lang w:val="en-GB" w:eastAsia="en-GB"/>
                    </w:rPr>
                    <w:t>.</w:t>
                  </w:r>
                  <w:r>
                    <w:rPr>
                      <w:rFonts w:ascii="Verdana" w:hAnsi="Verdana" w:cs="Arial"/>
                      <w:sz w:val="20"/>
                      <w:szCs w:val="20"/>
                      <w:lang w:val="en-GB" w:eastAsia="en-GB"/>
                    </w:rPr>
                    <w:t>07</w:t>
                  </w:r>
                  <w:r w:rsidR="005016BC" w:rsidRPr="00B94034">
                    <w:rPr>
                      <w:rFonts w:ascii="Verdana" w:hAnsi="Verdana" w:cs="Arial"/>
                      <w:sz w:val="20"/>
                      <w:szCs w:val="20"/>
                      <w:lang w:val="en-GB" w:eastAsia="en-GB"/>
                    </w:rPr>
                    <w:t>E-04</w:t>
                  </w:r>
                </w:p>
              </w:tc>
            </w:tr>
          </w:tbl>
          <w:p w:rsidR="005016BC" w:rsidRPr="00CB1B83" w:rsidRDefault="005016BC" w:rsidP="005016BC">
            <w:pPr>
              <w:spacing w:before="60" w:after="255" w:line="255" w:lineRule="exact"/>
              <w:rPr>
                <w:rFonts w:ascii="Verdana" w:eastAsia="Times New Roman" w:hAnsi="Verdana"/>
                <w:sz w:val="20"/>
                <w:szCs w:val="20"/>
                <w:lang w:val="en-GB" w:eastAsia="de-DE"/>
              </w:rPr>
            </w:pPr>
          </w:p>
          <w:p w:rsidR="005016BC" w:rsidRPr="00B94034" w:rsidRDefault="005016BC" w:rsidP="005016BC">
            <w:pPr>
              <w:spacing w:before="60" w:after="255" w:line="255" w:lineRule="exact"/>
              <w:rPr>
                <w:rFonts w:ascii="Verdana" w:hAnsi="Verdana" w:cs="Arial"/>
                <w:bCs/>
                <w:sz w:val="20"/>
                <w:szCs w:val="20"/>
                <w:u w:val="single"/>
                <w:lang w:val="en-GB" w:eastAsia="en-US"/>
              </w:rPr>
            </w:pPr>
            <w:r w:rsidRPr="00B94034">
              <w:rPr>
                <w:rFonts w:ascii="Verdana" w:hAnsi="Verdana" w:cs="Arial"/>
                <w:bCs/>
                <w:sz w:val="20"/>
                <w:szCs w:val="20"/>
                <w:u w:val="single"/>
                <w:lang w:val="en-GB" w:eastAsia="en-US"/>
              </w:rPr>
              <w:t>Scenario 2: Emission during the construction step in rural area.</w:t>
            </w:r>
          </w:p>
          <w:p w:rsidR="005016BC" w:rsidRPr="00B94034" w:rsidRDefault="005016BC" w:rsidP="005016BC">
            <w:pPr>
              <w:rPr>
                <w:rFonts w:ascii="Verdana" w:hAnsi="Verdana" w:cs="Arial"/>
                <w:sz w:val="20"/>
                <w:szCs w:val="20"/>
                <w:lang w:val="en-GB"/>
              </w:rPr>
            </w:pPr>
            <w:r w:rsidRPr="00B94034">
              <w:rPr>
                <w:rFonts w:ascii="Verdana" w:hAnsi="Verdana" w:cs="Arial"/>
                <w:sz w:val="20"/>
                <w:szCs w:val="20"/>
                <w:lang w:val="en-GB"/>
              </w:rPr>
              <w:t>Predicted concentrations of permethrin and metabolites in soil were calculated considering the volume of the receiving soil compartment adjacent to the TRITHOR S (Vsoil). According to ESD PT8, a volume of the receiving soil compartment around the house of 13 m</w:t>
            </w:r>
            <w:r w:rsidRPr="00B94034">
              <w:rPr>
                <w:rFonts w:ascii="Verdana" w:hAnsi="Verdana" w:cs="Arial"/>
                <w:sz w:val="20"/>
                <w:szCs w:val="20"/>
                <w:vertAlign w:val="superscript"/>
                <w:lang w:val="en-GB"/>
              </w:rPr>
              <w:t>3</w:t>
            </w:r>
            <w:r w:rsidRPr="00B94034">
              <w:rPr>
                <w:rFonts w:ascii="Verdana" w:hAnsi="Verdana" w:cs="Arial"/>
                <w:sz w:val="20"/>
                <w:szCs w:val="20"/>
                <w:lang w:val="en-GB"/>
              </w:rPr>
              <w:t xml:space="preserve"> is taking into account as the horizontal film is located above the ground at the periphery of the building.</w:t>
            </w:r>
          </w:p>
          <w:p w:rsidR="005016BC" w:rsidRPr="005016BC" w:rsidRDefault="005016BC" w:rsidP="005016BC">
            <w:pPr>
              <w:rPr>
                <w:rFonts w:ascii="Verdana" w:hAnsi="Verdana" w:cs="Arial"/>
                <w:szCs w:val="20"/>
                <w:lang w:val="en-GB"/>
              </w:rPr>
            </w:pPr>
          </w:p>
          <w:p w:rsidR="005016BC" w:rsidRPr="005016BC" w:rsidRDefault="005016BC" w:rsidP="005016BC">
            <w:pPr>
              <w:rPr>
                <w:rFonts w:ascii="Verdana" w:hAnsi="Verdana" w:cs="Arial"/>
                <w:szCs w:val="20"/>
                <w:lang w:val="en-GB"/>
              </w:rPr>
            </w:pPr>
          </w:p>
          <w:tbl>
            <w:tblPr>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6"/>
              <w:gridCol w:w="1293"/>
              <w:gridCol w:w="1217"/>
              <w:gridCol w:w="1516"/>
              <w:gridCol w:w="2590"/>
            </w:tblGrid>
            <w:tr w:rsidR="005016BC" w:rsidRPr="00AA7D96" w:rsidTr="00503A35">
              <w:trPr>
                <w:trHeight w:val="397"/>
              </w:trPr>
              <w:tc>
                <w:tcPr>
                  <w:tcW w:w="5000" w:type="pct"/>
                  <w:gridSpan w:val="5"/>
                  <w:shd w:val="clear" w:color="auto" w:fill="FFFFCC"/>
                  <w:vAlign w:val="center"/>
                </w:tcPr>
                <w:p w:rsidR="005016BC" w:rsidRPr="00B94034" w:rsidRDefault="005016BC" w:rsidP="005016BC">
                  <w:pPr>
                    <w:autoSpaceDE w:val="0"/>
                    <w:autoSpaceDN w:val="0"/>
                    <w:adjustRightInd w:val="0"/>
                    <w:spacing w:after="0" w:line="240" w:lineRule="auto"/>
                    <w:jc w:val="center"/>
                    <w:rPr>
                      <w:rFonts w:ascii="Verdana" w:hAnsi="Verdana" w:cs="Arial"/>
                      <w:b/>
                      <w:color w:val="000000"/>
                      <w:sz w:val="20"/>
                      <w:szCs w:val="20"/>
                      <w:lang w:val="en-GB" w:eastAsia="en-GB"/>
                    </w:rPr>
                  </w:pPr>
                  <w:r w:rsidRPr="00B94034">
                    <w:rPr>
                      <w:rFonts w:ascii="Verdana" w:hAnsi="Verdana" w:cs="Arial"/>
                      <w:b/>
                      <w:color w:val="000000"/>
                      <w:sz w:val="20"/>
                      <w:szCs w:val="20"/>
                      <w:lang w:val="en-GB" w:eastAsia="en-GB"/>
                    </w:rPr>
                    <w:lastRenderedPageBreak/>
                    <w:t xml:space="preserve">Input parameters for </w:t>
                  </w:r>
                  <w:r w:rsidRPr="00B94034">
                    <w:rPr>
                      <w:rFonts w:ascii="Verdana" w:hAnsi="Verdana" w:cs="Arial"/>
                      <w:b/>
                      <w:sz w:val="20"/>
                      <w:szCs w:val="20"/>
                      <w:lang w:val="en-GB" w:eastAsia="en-US"/>
                    </w:rPr>
                    <w:t>calculating the PECsoil in scenario 2</w:t>
                  </w:r>
                </w:p>
              </w:tc>
            </w:tr>
            <w:tr w:rsidR="005016BC" w:rsidRPr="00B94034" w:rsidTr="00503A35">
              <w:trPr>
                <w:trHeight w:val="397"/>
              </w:trPr>
              <w:tc>
                <w:tcPr>
                  <w:tcW w:w="1526" w:type="pct"/>
                  <w:shd w:val="clear" w:color="auto" w:fill="D9D9D9" w:themeFill="background1" w:themeFillShade="D9"/>
                  <w:vAlign w:val="center"/>
                </w:tcPr>
                <w:p w:rsidR="005016BC" w:rsidRPr="00B94034" w:rsidRDefault="005016BC" w:rsidP="005016BC">
                  <w:pPr>
                    <w:autoSpaceDE w:val="0"/>
                    <w:autoSpaceDN w:val="0"/>
                    <w:adjustRightInd w:val="0"/>
                    <w:spacing w:after="0" w:line="240" w:lineRule="auto"/>
                    <w:jc w:val="center"/>
                    <w:rPr>
                      <w:rFonts w:ascii="Verdana" w:hAnsi="Verdana" w:cs="Arial"/>
                      <w:b/>
                      <w:sz w:val="20"/>
                      <w:szCs w:val="20"/>
                      <w:lang w:val="en-GB" w:eastAsia="en-GB"/>
                    </w:rPr>
                  </w:pPr>
                  <w:r w:rsidRPr="00B94034">
                    <w:rPr>
                      <w:rFonts w:ascii="Verdana" w:hAnsi="Verdana" w:cs="Arial"/>
                      <w:b/>
                      <w:bCs/>
                      <w:sz w:val="20"/>
                      <w:szCs w:val="20"/>
                      <w:lang w:val="en-GB" w:eastAsia="en-GB"/>
                    </w:rPr>
                    <w:t>Parameter</w:t>
                  </w:r>
                </w:p>
              </w:tc>
              <w:tc>
                <w:tcPr>
                  <w:tcW w:w="679" w:type="pct"/>
                  <w:shd w:val="clear" w:color="auto" w:fill="D9D9D9" w:themeFill="background1" w:themeFillShade="D9"/>
                  <w:vAlign w:val="center"/>
                </w:tcPr>
                <w:p w:rsidR="005016BC" w:rsidRPr="00B94034" w:rsidRDefault="005016BC" w:rsidP="005016BC">
                  <w:pPr>
                    <w:autoSpaceDE w:val="0"/>
                    <w:autoSpaceDN w:val="0"/>
                    <w:adjustRightInd w:val="0"/>
                    <w:spacing w:after="0" w:line="240" w:lineRule="auto"/>
                    <w:jc w:val="center"/>
                    <w:rPr>
                      <w:rFonts w:ascii="Verdana" w:hAnsi="Verdana" w:cs="Arial"/>
                      <w:b/>
                      <w:sz w:val="20"/>
                      <w:szCs w:val="20"/>
                      <w:lang w:val="en-GB" w:eastAsia="en-GB"/>
                    </w:rPr>
                  </w:pPr>
                  <w:r w:rsidRPr="00B94034">
                    <w:rPr>
                      <w:rFonts w:ascii="Verdana" w:hAnsi="Verdana" w:cs="Arial"/>
                      <w:b/>
                      <w:sz w:val="20"/>
                      <w:szCs w:val="20"/>
                      <w:lang w:val="en-GB" w:eastAsia="en-GB"/>
                    </w:rPr>
                    <w:t>Symbol</w:t>
                  </w:r>
                </w:p>
              </w:tc>
              <w:tc>
                <w:tcPr>
                  <w:tcW w:w="639" w:type="pct"/>
                  <w:shd w:val="clear" w:color="auto" w:fill="D9D9D9" w:themeFill="background1" w:themeFillShade="D9"/>
                  <w:vAlign w:val="center"/>
                </w:tcPr>
                <w:p w:rsidR="005016BC" w:rsidRPr="00B94034" w:rsidRDefault="005016BC" w:rsidP="005016BC">
                  <w:pPr>
                    <w:autoSpaceDE w:val="0"/>
                    <w:autoSpaceDN w:val="0"/>
                    <w:adjustRightInd w:val="0"/>
                    <w:spacing w:after="0" w:line="240" w:lineRule="auto"/>
                    <w:jc w:val="center"/>
                    <w:rPr>
                      <w:rFonts w:ascii="Verdana" w:hAnsi="Verdana" w:cs="Arial"/>
                      <w:b/>
                      <w:bCs/>
                      <w:sz w:val="20"/>
                      <w:szCs w:val="20"/>
                      <w:lang w:val="en-GB" w:eastAsia="en-GB"/>
                    </w:rPr>
                  </w:pPr>
                  <w:r w:rsidRPr="00B94034">
                    <w:rPr>
                      <w:rFonts w:ascii="Verdana" w:hAnsi="Verdana" w:cs="Arial"/>
                      <w:b/>
                      <w:bCs/>
                      <w:sz w:val="20"/>
                      <w:szCs w:val="20"/>
                      <w:lang w:val="en-GB" w:eastAsia="en-GB"/>
                    </w:rPr>
                    <w:t>Value</w:t>
                  </w:r>
                </w:p>
              </w:tc>
              <w:tc>
                <w:tcPr>
                  <w:tcW w:w="796" w:type="pct"/>
                  <w:shd w:val="clear" w:color="auto" w:fill="D9D9D9" w:themeFill="background1" w:themeFillShade="D9"/>
                  <w:vAlign w:val="center"/>
                </w:tcPr>
                <w:p w:rsidR="005016BC" w:rsidRPr="00B94034" w:rsidRDefault="005016BC" w:rsidP="005016BC">
                  <w:pPr>
                    <w:autoSpaceDE w:val="0"/>
                    <w:autoSpaceDN w:val="0"/>
                    <w:adjustRightInd w:val="0"/>
                    <w:spacing w:after="0" w:line="240" w:lineRule="auto"/>
                    <w:jc w:val="center"/>
                    <w:rPr>
                      <w:rFonts w:ascii="Verdana" w:hAnsi="Verdana" w:cs="Arial"/>
                      <w:b/>
                      <w:bCs/>
                      <w:sz w:val="20"/>
                      <w:szCs w:val="20"/>
                      <w:lang w:val="en-GB" w:eastAsia="en-GB"/>
                    </w:rPr>
                  </w:pPr>
                  <w:r w:rsidRPr="00B94034">
                    <w:rPr>
                      <w:rFonts w:ascii="Verdana" w:hAnsi="Verdana" w:cs="Arial"/>
                      <w:b/>
                      <w:bCs/>
                      <w:sz w:val="20"/>
                      <w:szCs w:val="20"/>
                      <w:lang w:val="en-GB" w:eastAsia="en-GB"/>
                    </w:rPr>
                    <w:t>Unit</w:t>
                  </w:r>
                </w:p>
              </w:tc>
              <w:tc>
                <w:tcPr>
                  <w:tcW w:w="1360" w:type="pct"/>
                  <w:shd w:val="clear" w:color="auto" w:fill="D9D9D9" w:themeFill="background1" w:themeFillShade="D9"/>
                  <w:vAlign w:val="center"/>
                </w:tcPr>
                <w:p w:rsidR="005016BC" w:rsidRPr="00B94034" w:rsidRDefault="005016BC" w:rsidP="005016BC">
                  <w:pPr>
                    <w:autoSpaceDE w:val="0"/>
                    <w:autoSpaceDN w:val="0"/>
                    <w:adjustRightInd w:val="0"/>
                    <w:spacing w:after="0" w:line="240" w:lineRule="auto"/>
                    <w:jc w:val="center"/>
                    <w:rPr>
                      <w:rFonts w:ascii="Verdana" w:hAnsi="Verdana" w:cs="Arial"/>
                      <w:b/>
                      <w:bCs/>
                      <w:sz w:val="20"/>
                      <w:szCs w:val="20"/>
                      <w:lang w:val="en-GB" w:eastAsia="en-GB"/>
                    </w:rPr>
                  </w:pPr>
                  <w:r w:rsidRPr="00B94034">
                    <w:rPr>
                      <w:rFonts w:ascii="Verdana" w:hAnsi="Verdana" w:cs="Arial"/>
                      <w:b/>
                      <w:bCs/>
                      <w:sz w:val="20"/>
                      <w:szCs w:val="20"/>
                      <w:lang w:val="en-GB" w:eastAsia="en-GB"/>
                    </w:rPr>
                    <w:t>Remarks</w:t>
                  </w:r>
                </w:p>
              </w:tc>
            </w:tr>
            <w:tr w:rsidR="005016BC" w:rsidRPr="00B94034" w:rsidTr="00503A35">
              <w:trPr>
                <w:trHeight w:val="340"/>
              </w:trPr>
              <w:tc>
                <w:tcPr>
                  <w:tcW w:w="5000" w:type="pct"/>
                  <w:gridSpan w:val="5"/>
                  <w:shd w:val="clear" w:color="auto" w:fill="D9D9D9" w:themeFill="background1" w:themeFillShade="D9"/>
                  <w:vAlign w:val="center"/>
                </w:tcPr>
                <w:p w:rsidR="005016BC" w:rsidRPr="00B94034" w:rsidRDefault="005016BC" w:rsidP="005016BC">
                  <w:pPr>
                    <w:autoSpaceDE w:val="0"/>
                    <w:autoSpaceDN w:val="0"/>
                    <w:adjustRightInd w:val="0"/>
                    <w:spacing w:after="0" w:line="240" w:lineRule="auto"/>
                    <w:rPr>
                      <w:rFonts w:ascii="Verdana" w:hAnsi="Verdana" w:cs="Arial"/>
                      <w:b/>
                      <w:sz w:val="20"/>
                      <w:szCs w:val="20"/>
                      <w:lang w:val="en-GB" w:eastAsia="en-US"/>
                    </w:rPr>
                  </w:pPr>
                  <w:r w:rsidRPr="00B94034">
                    <w:rPr>
                      <w:rFonts w:ascii="Verdana" w:eastAsia="Arial" w:hAnsi="Verdana" w:cs="Arial"/>
                      <w:b/>
                      <w:bCs/>
                      <w:color w:val="000000"/>
                      <w:sz w:val="20"/>
                      <w:szCs w:val="20"/>
                      <w:shd w:val="clear" w:color="auto" w:fill="FFFFFF"/>
                      <w:lang w:val="en-GB" w:eastAsia="en-GB" w:bidi="en-GB"/>
                    </w:rPr>
                    <w:t>INPUTS</w:t>
                  </w:r>
                </w:p>
              </w:tc>
            </w:tr>
            <w:tr w:rsidR="005016BC" w:rsidRPr="00B94034" w:rsidTr="00503A35">
              <w:trPr>
                <w:trHeight w:val="359"/>
              </w:trPr>
              <w:tc>
                <w:tcPr>
                  <w:tcW w:w="1526" w:type="pct"/>
                  <w:shd w:val="clear" w:color="auto" w:fill="FFFFFF"/>
                  <w:vAlign w:val="center"/>
                </w:tcPr>
                <w:p w:rsidR="005016BC" w:rsidRPr="00B94034" w:rsidRDefault="005016BC" w:rsidP="005016BC">
                  <w:pPr>
                    <w:spacing w:after="0" w:line="260" w:lineRule="atLeast"/>
                    <w:rPr>
                      <w:rFonts w:ascii="Verdana" w:hAnsi="Verdana" w:cs="Arial"/>
                      <w:sz w:val="20"/>
                      <w:szCs w:val="20"/>
                      <w:lang w:val="en-GB"/>
                    </w:rPr>
                  </w:pPr>
                  <w:r w:rsidRPr="00B94034">
                    <w:rPr>
                      <w:rFonts w:ascii="Verdana" w:hAnsi="Verdana" w:cs="Arial"/>
                      <w:sz w:val="20"/>
                      <w:szCs w:val="20"/>
                      <w:lang w:val="en-GB"/>
                    </w:rPr>
                    <w:t>Local emission to adjacent soil</w:t>
                  </w:r>
                </w:p>
              </w:tc>
              <w:tc>
                <w:tcPr>
                  <w:tcW w:w="679" w:type="pct"/>
                  <w:shd w:val="clear" w:color="auto" w:fill="FFFFFF"/>
                  <w:vAlign w:val="center"/>
                </w:tcPr>
                <w:p w:rsidR="005016BC" w:rsidRPr="00B94034" w:rsidRDefault="005016BC" w:rsidP="005016BC">
                  <w:pPr>
                    <w:widowControl w:val="0"/>
                    <w:spacing w:after="0" w:line="240" w:lineRule="auto"/>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E</w:t>
                  </w:r>
                  <w:r w:rsidRPr="00B94034">
                    <w:rPr>
                      <w:rFonts w:ascii="Verdana" w:eastAsia="Arial" w:hAnsi="Verdana" w:cs="Arial"/>
                      <w:color w:val="000000"/>
                      <w:sz w:val="20"/>
                      <w:szCs w:val="20"/>
                      <w:vertAlign w:val="subscript"/>
                      <w:lang w:val="en-GB" w:eastAsia="en-US"/>
                    </w:rPr>
                    <w:t>soil,leach</w:t>
                  </w:r>
                </w:p>
              </w:tc>
              <w:tc>
                <w:tcPr>
                  <w:tcW w:w="639"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0.2</w:t>
                  </w:r>
                  <w:r w:rsidR="004A25DE">
                    <w:rPr>
                      <w:rFonts w:ascii="Verdana" w:eastAsia="Arial" w:hAnsi="Verdana" w:cs="Arial"/>
                      <w:color w:val="000000"/>
                      <w:sz w:val="20"/>
                      <w:szCs w:val="20"/>
                      <w:lang w:val="en-GB" w:eastAsia="en-GB"/>
                    </w:rPr>
                    <w:t>15</w:t>
                  </w:r>
                </w:p>
              </w:tc>
              <w:tc>
                <w:tcPr>
                  <w:tcW w:w="796"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[g.house</w:t>
                  </w:r>
                  <w:r w:rsidRPr="00B94034">
                    <w:rPr>
                      <w:rFonts w:ascii="Verdana" w:eastAsia="Arial" w:hAnsi="Verdana" w:cs="Arial"/>
                      <w:color w:val="000000"/>
                      <w:sz w:val="20"/>
                      <w:szCs w:val="20"/>
                      <w:vertAlign w:val="superscript"/>
                      <w:lang w:val="en-GB" w:eastAsia="en-US"/>
                    </w:rPr>
                    <w:t>-1</w:t>
                  </w:r>
                  <w:r w:rsidRPr="00B94034">
                    <w:rPr>
                      <w:rFonts w:ascii="Verdana" w:eastAsia="Arial" w:hAnsi="Verdana" w:cs="Arial"/>
                      <w:color w:val="000000"/>
                      <w:sz w:val="20"/>
                      <w:szCs w:val="20"/>
                      <w:lang w:val="en-GB" w:eastAsia="en-US"/>
                    </w:rPr>
                    <w:t>]</w:t>
                  </w:r>
                </w:p>
              </w:tc>
              <w:tc>
                <w:tcPr>
                  <w:tcW w:w="1360"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w:t>
                  </w:r>
                </w:p>
              </w:tc>
            </w:tr>
            <w:tr w:rsidR="005016BC" w:rsidRPr="00B94034" w:rsidTr="00503A35">
              <w:trPr>
                <w:trHeight w:val="280"/>
              </w:trPr>
              <w:tc>
                <w:tcPr>
                  <w:tcW w:w="1526" w:type="pct"/>
                  <w:shd w:val="clear" w:color="auto" w:fill="FFFFFF"/>
                  <w:vAlign w:val="center"/>
                </w:tcPr>
                <w:p w:rsidR="005016BC" w:rsidRPr="00B94034" w:rsidRDefault="005016BC" w:rsidP="005016BC">
                  <w:pPr>
                    <w:widowControl w:val="0"/>
                    <w:spacing w:after="0" w:line="240" w:lineRule="auto"/>
                    <w:rPr>
                      <w:rFonts w:ascii="Verdana" w:eastAsia="Arial" w:hAnsi="Verdana" w:cs="Arial"/>
                      <w:bCs/>
                      <w:color w:val="000000"/>
                      <w:sz w:val="20"/>
                      <w:szCs w:val="20"/>
                      <w:highlight w:val="yellow"/>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Volume of the soil</w:t>
                  </w:r>
                </w:p>
              </w:tc>
              <w:tc>
                <w:tcPr>
                  <w:tcW w:w="679" w:type="pct"/>
                  <w:shd w:val="clear" w:color="auto" w:fill="FFFFFF"/>
                  <w:vAlign w:val="center"/>
                </w:tcPr>
                <w:p w:rsidR="005016BC" w:rsidRPr="00B94034"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V</w:t>
                  </w:r>
                  <w:r w:rsidRPr="00B94034">
                    <w:rPr>
                      <w:rFonts w:ascii="Verdana" w:eastAsia="Arial" w:hAnsi="Verdana" w:cs="Arial"/>
                      <w:bCs/>
                      <w:color w:val="000000"/>
                      <w:sz w:val="20"/>
                      <w:szCs w:val="20"/>
                      <w:shd w:val="clear" w:color="auto" w:fill="FFFFFF"/>
                      <w:vertAlign w:val="subscript"/>
                      <w:lang w:val="en-GB" w:eastAsia="en-GB" w:bidi="en-GB"/>
                    </w:rPr>
                    <w:t>soil</w:t>
                  </w:r>
                </w:p>
              </w:tc>
              <w:tc>
                <w:tcPr>
                  <w:tcW w:w="639"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13</w:t>
                  </w:r>
                </w:p>
              </w:tc>
              <w:tc>
                <w:tcPr>
                  <w:tcW w:w="796"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[m</w:t>
                  </w:r>
                  <w:r w:rsidRPr="00B94034">
                    <w:rPr>
                      <w:rFonts w:ascii="Verdana" w:eastAsia="Arial" w:hAnsi="Verdana" w:cs="Arial"/>
                      <w:bCs/>
                      <w:color w:val="000000"/>
                      <w:sz w:val="20"/>
                      <w:szCs w:val="20"/>
                      <w:shd w:val="clear" w:color="auto" w:fill="FFFFFF"/>
                      <w:vertAlign w:val="superscript"/>
                      <w:lang w:val="en-GB" w:eastAsia="en-GB" w:bidi="en-GB"/>
                    </w:rPr>
                    <w:t>3</w:t>
                  </w:r>
                  <w:r w:rsidRPr="00B94034">
                    <w:rPr>
                      <w:rFonts w:ascii="Verdana" w:eastAsia="Arial" w:hAnsi="Verdana" w:cs="Arial"/>
                      <w:bCs/>
                      <w:color w:val="000000"/>
                      <w:sz w:val="20"/>
                      <w:szCs w:val="20"/>
                      <w:shd w:val="clear" w:color="auto" w:fill="FFFFFF"/>
                      <w:lang w:val="en-GB" w:eastAsia="en-GB" w:bidi="en-GB"/>
                    </w:rPr>
                    <w:t>]</w:t>
                  </w:r>
                </w:p>
              </w:tc>
              <w:tc>
                <w:tcPr>
                  <w:tcW w:w="1360"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Default value - ESD PT8</w:t>
                  </w:r>
                </w:p>
              </w:tc>
            </w:tr>
            <w:tr w:rsidR="005016BC" w:rsidRPr="00AA7D96" w:rsidTr="00503A35">
              <w:trPr>
                <w:trHeight w:val="269"/>
              </w:trPr>
              <w:tc>
                <w:tcPr>
                  <w:tcW w:w="1526" w:type="pct"/>
                  <w:shd w:val="clear" w:color="auto" w:fill="FFFFFF"/>
                  <w:vAlign w:val="center"/>
                </w:tcPr>
                <w:p w:rsidR="005016BC" w:rsidRPr="00B94034" w:rsidRDefault="005016BC" w:rsidP="005016BC">
                  <w:pPr>
                    <w:spacing w:after="0" w:line="260" w:lineRule="atLeast"/>
                    <w:rPr>
                      <w:rFonts w:ascii="Verdana" w:hAnsi="Verdana" w:cs="Arial"/>
                      <w:sz w:val="20"/>
                      <w:szCs w:val="20"/>
                      <w:lang w:val="en-GB"/>
                    </w:rPr>
                  </w:pPr>
                  <w:r w:rsidRPr="00B94034">
                    <w:rPr>
                      <w:rFonts w:ascii="Verdana" w:hAnsi="Verdana" w:cs="Arial"/>
                      <w:sz w:val="20"/>
                      <w:szCs w:val="20"/>
                      <w:lang w:val="en-GB"/>
                    </w:rPr>
                    <w:t>Bulk density of wet soil</w:t>
                  </w:r>
                </w:p>
              </w:tc>
              <w:tc>
                <w:tcPr>
                  <w:tcW w:w="679" w:type="pct"/>
                  <w:shd w:val="clear" w:color="auto" w:fill="FFFFFF"/>
                  <w:vAlign w:val="center"/>
                </w:tcPr>
                <w:p w:rsidR="005016BC" w:rsidRPr="00B94034" w:rsidRDefault="005016BC" w:rsidP="005016BC">
                  <w:pPr>
                    <w:widowControl w:val="0"/>
                    <w:spacing w:after="0" w:line="240" w:lineRule="auto"/>
                    <w:rPr>
                      <w:rFonts w:ascii="Verdana" w:eastAsia="Arial" w:hAnsi="Verdana" w:cs="Arial"/>
                      <w:b/>
                      <w:sz w:val="20"/>
                      <w:szCs w:val="20"/>
                      <w:lang w:val="en-GB" w:eastAsia="en-US"/>
                    </w:rPr>
                  </w:pPr>
                  <w:r w:rsidRPr="00B94034">
                    <w:rPr>
                      <w:rFonts w:ascii="Verdana" w:eastAsia="Arial" w:hAnsi="Verdana" w:cs="Arial"/>
                      <w:bCs/>
                      <w:color w:val="000000"/>
                      <w:sz w:val="20"/>
                      <w:szCs w:val="20"/>
                      <w:shd w:val="clear" w:color="auto" w:fill="FFFFFF"/>
                      <w:lang w:val="en-GB" w:eastAsia="en-GB" w:bidi="en-GB"/>
                    </w:rPr>
                    <w:t>RHO</w:t>
                  </w:r>
                  <w:r w:rsidRPr="00B94034">
                    <w:rPr>
                      <w:rFonts w:ascii="Verdana" w:eastAsia="Arial" w:hAnsi="Verdana" w:cs="Arial"/>
                      <w:bCs/>
                      <w:color w:val="000000"/>
                      <w:sz w:val="20"/>
                      <w:szCs w:val="20"/>
                      <w:shd w:val="clear" w:color="auto" w:fill="FFFFFF"/>
                      <w:vertAlign w:val="subscript"/>
                      <w:lang w:val="en-GB" w:eastAsia="en-GB" w:bidi="en-GB"/>
                    </w:rPr>
                    <w:t>soil</w:t>
                  </w:r>
                </w:p>
              </w:tc>
              <w:tc>
                <w:tcPr>
                  <w:tcW w:w="639"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GB"/>
                    </w:rPr>
                    <w:t>1700</w:t>
                  </w:r>
                </w:p>
              </w:tc>
              <w:tc>
                <w:tcPr>
                  <w:tcW w:w="796"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b/>
                      <w:sz w:val="20"/>
                      <w:szCs w:val="20"/>
                      <w:lang w:val="en-GB" w:eastAsia="en-US"/>
                    </w:rPr>
                  </w:pPr>
                  <w:r w:rsidRPr="00B94034">
                    <w:rPr>
                      <w:rFonts w:ascii="Verdana" w:eastAsia="Arial" w:hAnsi="Verdana" w:cs="Arial"/>
                      <w:color w:val="000000"/>
                      <w:sz w:val="20"/>
                      <w:szCs w:val="20"/>
                      <w:lang w:val="en-GB" w:eastAsia="en-US"/>
                    </w:rPr>
                    <w:t>[kg.m</w:t>
                  </w:r>
                  <w:r w:rsidRPr="00B94034">
                    <w:rPr>
                      <w:rFonts w:ascii="Verdana" w:eastAsia="Arial" w:hAnsi="Verdana" w:cs="Arial"/>
                      <w:color w:val="000000"/>
                      <w:sz w:val="20"/>
                      <w:szCs w:val="20"/>
                      <w:vertAlign w:val="superscript"/>
                      <w:lang w:val="en-GB" w:eastAsia="en-US"/>
                    </w:rPr>
                    <w:t>-3</w:t>
                  </w:r>
                  <w:r w:rsidRPr="00B94034">
                    <w:rPr>
                      <w:rFonts w:ascii="Verdana" w:eastAsia="Arial" w:hAnsi="Verdana" w:cs="Arial"/>
                      <w:color w:val="000000"/>
                      <w:sz w:val="20"/>
                      <w:szCs w:val="20"/>
                      <w:lang w:val="en-GB" w:eastAsia="en-US"/>
                    </w:rPr>
                    <w:t>]</w:t>
                  </w:r>
                </w:p>
              </w:tc>
              <w:tc>
                <w:tcPr>
                  <w:tcW w:w="1360"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w:t>
                  </w:r>
                </w:p>
              </w:tc>
            </w:tr>
          </w:tbl>
          <w:p w:rsidR="005016BC" w:rsidRPr="00CB1B83" w:rsidRDefault="005016BC" w:rsidP="005016BC">
            <w:pPr>
              <w:tabs>
                <w:tab w:val="left" w:pos="1418"/>
              </w:tabs>
              <w:spacing w:after="120"/>
              <w:rPr>
                <w:rFonts w:ascii="Verdana" w:hAnsi="Verdana" w:cs="Arial"/>
                <w:sz w:val="20"/>
                <w:szCs w:val="20"/>
                <w:lang w:val="en-US"/>
              </w:rPr>
            </w:pPr>
          </w:p>
          <w:p w:rsidR="005016BC" w:rsidRPr="00CB1B83" w:rsidRDefault="005016BC" w:rsidP="005016BC">
            <w:pPr>
              <w:tabs>
                <w:tab w:val="left" w:pos="1418"/>
              </w:tabs>
              <w:spacing w:after="120"/>
              <w:rPr>
                <w:rFonts w:ascii="Verdana" w:hAnsi="Verdana" w:cs="Arial"/>
                <w:sz w:val="20"/>
                <w:szCs w:val="20"/>
                <w:lang w:val="en-US"/>
              </w:rPr>
            </w:pPr>
            <w:r w:rsidRPr="00CB1B83">
              <w:rPr>
                <w:rFonts w:ascii="Verdana" w:hAnsi="Verdana" w:cs="Arial"/>
                <w:sz w:val="20"/>
                <w:szCs w:val="20"/>
                <w:lang w:val="en-US"/>
              </w:rPr>
              <w:t>The results for the active substance (permethrin) and metabolites (DCVA and PBA) are summarised in the following table.</w:t>
            </w:r>
          </w:p>
          <w:tbl>
            <w:tblPr>
              <w:tblW w:w="3436" w:type="pct"/>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5"/>
              <w:gridCol w:w="2374"/>
              <w:gridCol w:w="2693"/>
            </w:tblGrid>
            <w:tr w:rsidR="005016BC" w:rsidRPr="00AA7D96" w:rsidTr="00503A35">
              <w:trPr>
                <w:trHeight w:val="249"/>
              </w:trPr>
              <w:tc>
                <w:tcPr>
                  <w:tcW w:w="5000" w:type="pct"/>
                  <w:gridSpan w:val="3"/>
                  <w:tcBorders>
                    <w:top w:val="single" w:sz="4" w:space="0" w:color="auto"/>
                    <w:left w:val="single" w:sz="4" w:space="0" w:color="auto"/>
                    <w:bottom w:val="single" w:sz="4" w:space="0" w:color="auto"/>
                  </w:tcBorders>
                  <w:shd w:val="clear" w:color="auto" w:fill="FFFFCC"/>
                  <w:vAlign w:val="center"/>
                </w:tcPr>
                <w:p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val="en-GB" w:eastAsia="en-GB"/>
                    </w:rPr>
                  </w:pPr>
                  <w:r w:rsidRPr="00B94034">
                    <w:rPr>
                      <w:rFonts w:ascii="Verdana" w:hAnsi="Verdana" w:cs="Arial"/>
                      <w:b/>
                      <w:bCs/>
                      <w:sz w:val="20"/>
                      <w:szCs w:val="20"/>
                      <w:lang w:val="en-GB" w:eastAsia="en-GB"/>
                    </w:rPr>
                    <w:t>Summary table on calculated PEC values for the scenario 2</w:t>
                  </w:r>
                </w:p>
              </w:tc>
            </w:tr>
            <w:tr w:rsidR="005016BC" w:rsidRPr="00AA7D96" w:rsidTr="00503A35">
              <w:trPr>
                <w:trHeight w:val="249"/>
              </w:trPr>
              <w:tc>
                <w:tcPr>
                  <w:tcW w:w="1197" w:type="pct"/>
                  <w:vMerge w:val="restart"/>
                  <w:shd w:val="clear" w:color="auto" w:fill="FFFFFF"/>
                  <w:vAlign w:val="center"/>
                </w:tcPr>
                <w:p w:rsidR="005016BC" w:rsidRPr="00B94034" w:rsidRDefault="005016BC" w:rsidP="005016BC">
                  <w:pPr>
                    <w:spacing w:before="60" w:after="60"/>
                    <w:jc w:val="center"/>
                    <w:rPr>
                      <w:rFonts w:ascii="Verdana" w:hAnsi="Verdana" w:cs="Arial"/>
                      <w:sz w:val="20"/>
                      <w:szCs w:val="20"/>
                      <w:lang w:val="en-GB" w:eastAsia="en-GB"/>
                    </w:rPr>
                  </w:pPr>
                </w:p>
              </w:tc>
              <w:tc>
                <w:tcPr>
                  <w:tcW w:w="1782" w:type="pct"/>
                  <w:shd w:val="clear" w:color="auto" w:fill="FFFFFF" w:themeFill="background1"/>
                  <w:vAlign w:val="center"/>
                </w:tcPr>
                <w:p w:rsidR="005016BC" w:rsidRPr="00B94034" w:rsidRDefault="005016BC" w:rsidP="005016BC">
                  <w:pPr>
                    <w:spacing w:before="60" w:after="60"/>
                    <w:jc w:val="center"/>
                    <w:rPr>
                      <w:rFonts w:ascii="Verdana" w:hAnsi="Verdana" w:cs="Arial"/>
                      <w:sz w:val="20"/>
                      <w:szCs w:val="20"/>
                      <w:lang w:val="en-GB" w:eastAsia="en-GB"/>
                    </w:rPr>
                  </w:pPr>
                  <w:r w:rsidRPr="00B94034">
                    <w:rPr>
                      <w:rFonts w:ascii="Verdana" w:hAnsi="Verdana" w:cs="Arial"/>
                      <w:b/>
                      <w:bCs/>
                      <w:sz w:val="20"/>
                      <w:szCs w:val="20"/>
                      <w:lang w:val="en-GB" w:eastAsia="en-GB"/>
                    </w:rPr>
                    <w:t>PEC</w:t>
                  </w:r>
                  <w:r w:rsidRPr="00B94034">
                    <w:rPr>
                      <w:rFonts w:ascii="Verdana" w:hAnsi="Verdana" w:cs="Arial"/>
                      <w:b/>
                      <w:bCs/>
                      <w:sz w:val="20"/>
                      <w:szCs w:val="20"/>
                      <w:vertAlign w:val="subscript"/>
                      <w:lang w:val="en-GB" w:eastAsia="en-GB"/>
                    </w:rPr>
                    <w:t>soil</w:t>
                  </w:r>
                </w:p>
              </w:tc>
              <w:tc>
                <w:tcPr>
                  <w:tcW w:w="2021" w:type="pct"/>
                  <w:shd w:val="clear" w:color="auto" w:fill="FFFFFF" w:themeFill="background1"/>
                  <w:vAlign w:val="center"/>
                </w:tcPr>
                <w:p w:rsidR="005016BC" w:rsidRPr="00B94034" w:rsidRDefault="005016BC" w:rsidP="005016BC">
                  <w:pPr>
                    <w:spacing w:before="60" w:after="60"/>
                    <w:jc w:val="center"/>
                    <w:rPr>
                      <w:rFonts w:ascii="Verdana" w:hAnsi="Verdana" w:cs="Arial"/>
                      <w:sz w:val="20"/>
                      <w:szCs w:val="20"/>
                      <w:lang w:val="en-GB" w:eastAsia="en-GB"/>
                    </w:rPr>
                  </w:pPr>
                  <w:r w:rsidRPr="00B94034">
                    <w:rPr>
                      <w:rFonts w:ascii="Verdana" w:hAnsi="Verdana" w:cs="Arial"/>
                      <w:b/>
                      <w:bCs/>
                      <w:sz w:val="20"/>
                      <w:szCs w:val="20"/>
                      <w:lang w:val="en-GB" w:eastAsia="en-GB"/>
                    </w:rPr>
                    <w:t>PEC</w:t>
                  </w:r>
                  <w:r w:rsidRPr="00B94034">
                    <w:rPr>
                      <w:rFonts w:ascii="Verdana" w:hAnsi="Verdana" w:cs="Arial"/>
                      <w:b/>
                      <w:bCs/>
                      <w:sz w:val="20"/>
                      <w:szCs w:val="20"/>
                      <w:vertAlign w:val="subscript"/>
                      <w:lang w:val="en-GB" w:eastAsia="en-GB"/>
                    </w:rPr>
                    <w:t>GW</w:t>
                  </w:r>
                </w:p>
              </w:tc>
            </w:tr>
            <w:tr w:rsidR="005016BC" w:rsidRPr="00AA7D96" w:rsidTr="00503A35">
              <w:trPr>
                <w:trHeight w:val="249"/>
              </w:trPr>
              <w:tc>
                <w:tcPr>
                  <w:tcW w:w="1197" w:type="pct"/>
                  <w:vMerge/>
                  <w:shd w:val="clear" w:color="auto" w:fill="FFFFFF"/>
                  <w:vAlign w:val="center"/>
                </w:tcPr>
                <w:p w:rsidR="005016BC" w:rsidRPr="00B94034" w:rsidRDefault="005016BC" w:rsidP="005016BC">
                  <w:pPr>
                    <w:spacing w:before="60" w:after="60"/>
                    <w:jc w:val="center"/>
                    <w:rPr>
                      <w:rFonts w:ascii="Verdana" w:hAnsi="Verdana" w:cs="Arial"/>
                      <w:b/>
                      <w:bCs/>
                      <w:sz w:val="20"/>
                      <w:szCs w:val="20"/>
                      <w:lang w:val="en-GB" w:eastAsia="en-GB"/>
                    </w:rPr>
                  </w:pPr>
                </w:p>
              </w:tc>
              <w:tc>
                <w:tcPr>
                  <w:tcW w:w="1782" w:type="pct"/>
                  <w:shd w:val="clear" w:color="auto" w:fill="FFFFFF" w:themeFill="background1"/>
                  <w:vAlign w:val="center"/>
                </w:tcPr>
                <w:p w:rsidR="005016BC" w:rsidRPr="00B94034" w:rsidRDefault="005016BC" w:rsidP="005016BC">
                  <w:pPr>
                    <w:autoSpaceDE w:val="0"/>
                    <w:autoSpaceDN w:val="0"/>
                    <w:adjustRightInd w:val="0"/>
                    <w:spacing w:before="60" w:after="60" w:line="240" w:lineRule="auto"/>
                    <w:jc w:val="center"/>
                    <w:rPr>
                      <w:rFonts w:ascii="Verdana" w:hAnsi="Verdana" w:cs="Arial"/>
                      <w:bCs/>
                      <w:color w:val="000000"/>
                      <w:sz w:val="20"/>
                      <w:szCs w:val="20"/>
                      <w:lang w:val="en-GB" w:eastAsia="en-GB"/>
                    </w:rPr>
                  </w:pPr>
                  <w:r w:rsidRPr="00B94034">
                    <w:rPr>
                      <w:rFonts w:ascii="Verdana" w:hAnsi="Verdana" w:cs="Arial"/>
                      <w:bCs/>
                      <w:color w:val="000000"/>
                      <w:sz w:val="20"/>
                      <w:szCs w:val="20"/>
                      <w:lang w:val="en-GB" w:eastAsia="en-GB"/>
                    </w:rPr>
                    <w:t>[mg.kg</w:t>
                  </w:r>
                  <w:r w:rsidRPr="00B94034">
                    <w:rPr>
                      <w:rFonts w:ascii="Verdana" w:hAnsi="Verdana" w:cs="Arial"/>
                      <w:bCs/>
                      <w:color w:val="000000"/>
                      <w:sz w:val="20"/>
                      <w:szCs w:val="20"/>
                      <w:vertAlign w:val="subscript"/>
                      <w:lang w:val="en-GB" w:eastAsia="en-GB"/>
                    </w:rPr>
                    <w:t>wwt</w:t>
                  </w:r>
                  <w:r w:rsidRPr="00B94034">
                    <w:rPr>
                      <w:rFonts w:ascii="Verdana" w:hAnsi="Verdana" w:cs="Arial"/>
                      <w:bCs/>
                      <w:color w:val="000000"/>
                      <w:sz w:val="20"/>
                      <w:szCs w:val="20"/>
                      <w:vertAlign w:val="superscript"/>
                      <w:lang w:val="en-GB" w:eastAsia="en-GB"/>
                    </w:rPr>
                    <w:t>-1</w:t>
                  </w:r>
                  <w:r w:rsidRPr="00B94034">
                    <w:rPr>
                      <w:rFonts w:ascii="Verdana" w:hAnsi="Verdana" w:cs="Arial"/>
                      <w:bCs/>
                      <w:color w:val="000000"/>
                      <w:sz w:val="20"/>
                      <w:szCs w:val="20"/>
                      <w:lang w:val="en-GB" w:eastAsia="en-GB"/>
                    </w:rPr>
                    <w:t>]</w:t>
                  </w:r>
                </w:p>
              </w:tc>
              <w:tc>
                <w:tcPr>
                  <w:tcW w:w="2021" w:type="pct"/>
                  <w:shd w:val="clear" w:color="auto" w:fill="FFFFFF" w:themeFill="background1"/>
                  <w:vAlign w:val="center"/>
                </w:tcPr>
                <w:p w:rsidR="005016BC" w:rsidRPr="00B94034" w:rsidRDefault="005016BC" w:rsidP="005016BC">
                  <w:pPr>
                    <w:spacing w:before="60" w:after="60" w:line="240" w:lineRule="auto"/>
                    <w:jc w:val="center"/>
                    <w:rPr>
                      <w:rFonts w:ascii="Verdana" w:hAnsi="Verdana" w:cs="Arial"/>
                      <w:sz w:val="20"/>
                      <w:szCs w:val="20"/>
                      <w:lang w:val="en-GB" w:eastAsia="en-GB"/>
                    </w:rPr>
                  </w:pPr>
                  <w:r w:rsidRPr="00B94034">
                    <w:rPr>
                      <w:rFonts w:ascii="Verdana" w:hAnsi="Verdana" w:cs="Arial"/>
                      <w:bCs/>
                      <w:color w:val="000000"/>
                      <w:sz w:val="20"/>
                      <w:szCs w:val="20"/>
                      <w:lang w:val="en-GB" w:eastAsia="en-GB"/>
                    </w:rPr>
                    <w:t>[μg.L</w:t>
                  </w:r>
                  <w:r w:rsidRPr="00B94034">
                    <w:rPr>
                      <w:rFonts w:ascii="Verdana" w:hAnsi="Verdana" w:cs="Arial"/>
                      <w:bCs/>
                      <w:color w:val="000000"/>
                      <w:sz w:val="20"/>
                      <w:szCs w:val="20"/>
                      <w:vertAlign w:val="superscript"/>
                      <w:lang w:val="en-GB" w:eastAsia="en-GB"/>
                    </w:rPr>
                    <w:t>-1</w:t>
                  </w:r>
                  <w:r w:rsidRPr="00B94034">
                    <w:rPr>
                      <w:rFonts w:ascii="Verdana" w:hAnsi="Verdana" w:cs="Arial"/>
                      <w:bCs/>
                      <w:color w:val="000000"/>
                      <w:sz w:val="20"/>
                      <w:szCs w:val="20"/>
                      <w:lang w:val="en-GB" w:eastAsia="en-GB"/>
                    </w:rPr>
                    <w:t>]</w:t>
                  </w:r>
                </w:p>
              </w:tc>
            </w:tr>
            <w:tr w:rsidR="005016BC" w:rsidRPr="00AA7D96" w:rsidTr="00503A35">
              <w:trPr>
                <w:trHeight w:val="75"/>
              </w:trPr>
              <w:tc>
                <w:tcPr>
                  <w:tcW w:w="1197" w:type="pct"/>
                  <w:shd w:val="clear" w:color="auto" w:fill="FFFFFF"/>
                </w:tcPr>
                <w:p w:rsidR="005016BC" w:rsidRPr="00B94034" w:rsidRDefault="005016BC" w:rsidP="005016BC">
                  <w:pPr>
                    <w:spacing w:after="0" w:line="240" w:lineRule="auto"/>
                    <w:rPr>
                      <w:rFonts w:ascii="Verdana" w:hAnsi="Verdana" w:cs="Arial"/>
                      <w:sz w:val="20"/>
                      <w:szCs w:val="20"/>
                      <w:lang w:val="en-US" w:eastAsia="en-GB"/>
                    </w:rPr>
                  </w:pPr>
                  <w:r w:rsidRPr="00B94034">
                    <w:rPr>
                      <w:rFonts w:ascii="Verdana" w:hAnsi="Verdana" w:cs="Arial"/>
                      <w:sz w:val="20"/>
                      <w:szCs w:val="20"/>
                      <w:lang w:val="en-US" w:eastAsia="en-GB"/>
                    </w:rPr>
                    <w:t>Permethrin</w:t>
                  </w:r>
                </w:p>
              </w:tc>
              <w:tc>
                <w:tcPr>
                  <w:tcW w:w="1782" w:type="pct"/>
                  <w:shd w:val="clear" w:color="auto" w:fill="FFFFFF" w:themeFill="background1"/>
                  <w:vAlign w:val="center"/>
                </w:tcPr>
                <w:p w:rsidR="005016BC" w:rsidRPr="00B94034" w:rsidRDefault="005016BC" w:rsidP="005016BC">
                  <w:pPr>
                    <w:spacing w:before="60" w:after="60" w:line="240" w:lineRule="auto"/>
                    <w:jc w:val="center"/>
                    <w:rPr>
                      <w:rFonts w:ascii="Verdana" w:hAnsi="Verdana" w:cs="Arial"/>
                      <w:sz w:val="20"/>
                      <w:szCs w:val="20"/>
                      <w:lang w:val="en-GB" w:eastAsia="en-GB"/>
                    </w:rPr>
                  </w:pPr>
                  <w:r w:rsidRPr="00B94034">
                    <w:rPr>
                      <w:rFonts w:ascii="Verdana" w:hAnsi="Verdana" w:cs="Arial"/>
                      <w:sz w:val="20"/>
                      <w:szCs w:val="20"/>
                      <w:lang w:val="en-GB" w:eastAsia="en-GB"/>
                    </w:rPr>
                    <w:t>9.</w:t>
                  </w:r>
                  <w:r w:rsidR="004A25DE">
                    <w:rPr>
                      <w:rFonts w:ascii="Verdana" w:hAnsi="Verdana" w:cs="Arial"/>
                      <w:sz w:val="20"/>
                      <w:szCs w:val="20"/>
                      <w:lang w:val="en-GB" w:eastAsia="en-GB"/>
                    </w:rPr>
                    <w:t>73</w:t>
                  </w:r>
                  <w:r w:rsidRPr="00B94034">
                    <w:rPr>
                      <w:rFonts w:ascii="Verdana" w:hAnsi="Verdana" w:cs="Arial"/>
                      <w:sz w:val="20"/>
                      <w:szCs w:val="20"/>
                      <w:lang w:val="en-GB" w:eastAsia="en-GB"/>
                    </w:rPr>
                    <w:t>E-03</w:t>
                  </w:r>
                </w:p>
              </w:tc>
              <w:tc>
                <w:tcPr>
                  <w:tcW w:w="2021" w:type="pct"/>
                  <w:shd w:val="clear" w:color="auto" w:fill="FFFFFF" w:themeFill="background1"/>
                  <w:vAlign w:val="center"/>
                </w:tcPr>
                <w:p w:rsidR="005016BC" w:rsidRPr="00B94034" w:rsidRDefault="004A25DE" w:rsidP="005016BC">
                  <w:pPr>
                    <w:spacing w:before="60" w:after="60" w:line="240" w:lineRule="auto"/>
                    <w:jc w:val="center"/>
                    <w:rPr>
                      <w:rFonts w:ascii="Verdana" w:hAnsi="Verdana" w:cs="Arial"/>
                      <w:sz w:val="20"/>
                      <w:szCs w:val="20"/>
                      <w:lang w:val="en-GB" w:eastAsia="en-GB"/>
                    </w:rPr>
                  </w:pPr>
                  <w:r>
                    <w:rPr>
                      <w:rFonts w:ascii="Verdana" w:hAnsi="Verdana" w:cs="Arial"/>
                      <w:sz w:val="20"/>
                      <w:szCs w:val="20"/>
                      <w:lang w:val="en-GB" w:eastAsia="en-GB"/>
                    </w:rPr>
                    <w:t>2.05</w:t>
                  </w:r>
                  <w:r w:rsidR="005016BC" w:rsidRPr="00B94034">
                    <w:rPr>
                      <w:rFonts w:ascii="Verdana" w:hAnsi="Verdana" w:cs="Arial"/>
                      <w:sz w:val="20"/>
                      <w:szCs w:val="20"/>
                      <w:lang w:val="en-GB" w:eastAsia="en-GB"/>
                    </w:rPr>
                    <w:t>E-02</w:t>
                  </w:r>
                </w:p>
              </w:tc>
            </w:tr>
            <w:tr w:rsidR="005016BC" w:rsidRPr="00AA7D96" w:rsidTr="00503A35">
              <w:trPr>
                <w:trHeight w:val="75"/>
              </w:trPr>
              <w:tc>
                <w:tcPr>
                  <w:tcW w:w="1197" w:type="pct"/>
                  <w:shd w:val="clear" w:color="auto" w:fill="FFFFFF"/>
                </w:tcPr>
                <w:p w:rsidR="005016BC" w:rsidRPr="00B94034" w:rsidRDefault="005016BC" w:rsidP="005016BC">
                  <w:pPr>
                    <w:spacing w:before="60" w:after="60" w:line="240" w:lineRule="auto"/>
                    <w:rPr>
                      <w:rFonts w:ascii="Verdana" w:hAnsi="Verdana" w:cs="Arial"/>
                      <w:sz w:val="20"/>
                      <w:szCs w:val="20"/>
                      <w:lang w:val="en-GB" w:eastAsia="en-GB"/>
                    </w:rPr>
                  </w:pPr>
                  <w:r w:rsidRPr="00B94034">
                    <w:rPr>
                      <w:rFonts w:ascii="Verdana" w:hAnsi="Verdana" w:cs="Arial"/>
                      <w:sz w:val="20"/>
                      <w:szCs w:val="20"/>
                      <w:lang w:val="en-GB" w:eastAsia="en-GB"/>
                    </w:rPr>
                    <w:t>DVCA</w:t>
                  </w:r>
                </w:p>
              </w:tc>
              <w:tc>
                <w:tcPr>
                  <w:tcW w:w="1782" w:type="pct"/>
                  <w:shd w:val="clear" w:color="auto" w:fill="FFFFFF" w:themeFill="background1"/>
                  <w:vAlign w:val="center"/>
                </w:tcPr>
                <w:p w:rsidR="005016BC" w:rsidRPr="00B94034" w:rsidRDefault="005016BC" w:rsidP="005016BC">
                  <w:pPr>
                    <w:spacing w:before="60" w:after="60" w:line="240" w:lineRule="auto"/>
                    <w:jc w:val="center"/>
                    <w:rPr>
                      <w:rFonts w:ascii="Verdana" w:hAnsi="Verdana" w:cs="Arial"/>
                      <w:sz w:val="20"/>
                      <w:szCs w:val="20"/>
                      <w:lang w:val="en-GB" w:eastAsia="en-GB"/>
                    </w:rPr>
                  </w:pPr>
                  <w:r w:rsidRPr="00B94034">
                    <w:rPr>
                      <w:rFonts w:ascii="Verdana" w:hAnsi="Verdana" w:cs="Arial"/>
                      <w:sz w:val="20"/>
                      <w:szCs w:val="20"/>
                      <w:lang w:val="en-GB" w:eastAsia="en-GB"/>
                    </w:rPr>
                    <w:t>5.</w:t>
                  </w:r>
                  <w:r w:rsidR="004A25DE">
                    <w:rPr>
                      <w:rFonts w:ascii="Verdana" w:hAnsi="Verdana" w:cs="Arial"/>
                      <w:sz w:val="20"/>
                      <w:szCs w:val="20"/>
                      <w:lang w:val="en-GB" w:eastAsia="en-GB"/>
                    </w:rPr>
                    <w:t>87</w:t>
                  </w:r>
                  <w:r w:rsidRPr="00B94034">
                    <w:rPr>
                      <w:rFonts w:ascii="Verdana" w:hAnsi="Verdana" w:cs="Arial"/>
                      <w:sz w:val="20"/>
                      <w:szCs w:val="20"/>
                      <w:lang w:val="en-GB" w:eastAsia="en-GB"/>
                    </w:rPr>
                    <w:t>E-04</w:t>
                  </w:r>
                </w:p>
              </w:tc>
              <w:tc>
                <w:tcPr>
                  <w:tcW w:w="2021" w:type="pct"/>
                  <w:shd w:val="clear" w:color="auto" w:fill="FFFFFF" w:themeFill="background1"/>
                  <w:vAlign w:val="center"/>
                </w:tcPr>
                <w:p w:rsidR="005016BC" w:rsidRPr="00B94034" w:rsidRDefault="005016BC" w:rsidP="004A25DE">
                  <w:pPr>
                    <w:spacing w:before="60" w:after="60" w:line="240" w:lineRule="auto"/>
                    <w:jc w:val="center"/>
                    <w:rPr>
                      <w:rFonts w:ascii="Verdana" w:hAnsi="Verdana" w:cs="Arial"/>
                      <w:b/>
                      <w:sz w:val="20"/>
                      <w:szCs w:val="20"/>
                      <w:lang w:val="en-GB" w:eastAsia="en-GB"/>
                    </w:rPr>
                  </w:pPr>
                  <w:r w:rsidRPr="00B94034">
                    <w:rPr>
                      <w:rFonts w:ascii="Verdana" w:hAnsi="Verdana" w:cs="Arial"/>
                      <w:b/>
                      <w:sz w:val="20"/>
                      <w:szCs w:val="20"/>
                      <w:lang w:val="en-GB" w:eastAsia="en-GB"/>
                    </w:rPr>
                    <w:t>1.</w:t>
                  </w:r>
                  <w:r w:rsidR="004A25DE">
                    <w:rPr>
                      <w:rFonts w:ascii="Verdana" w:hAnsi="Verdana" w:cs="Arial"/>
                      <w:b/>
                      <w:sz w:val="20"/>
                      <w:szCs w:val="20"/>
                      <w:lang w:val="en-GB" w:eastAsia="en-GB"/>
                    </w:rPr>
                    <w:t>71</w:t>
                  </w:r>
                  <w:r w:rsidR="004A25DE" w:rsidRPr="00B94034">
                    <w:rPr>
                      <w:rFonts w:ascii="Verdana" w:hAnsi="Verdana" w:cs="Arial"/>
                      <w:b/>
                      <w:sz w:val="20"/>
                      <w:szCs w:val="20"/>
                      <w:lang w:val="en-GB" w:eastAsia="en-GB"/>
                    </w:rPr>
                    <w:t>E</w:t>
                  </w:r>
                  <w:r w:rsidRPr="00B94034">
                    <w:rPr>
                      <w:rFonts w:ascii="Verdana" w:hAnsi="Verdana" w:cs="Arial"/>
                      <w:b/>
                      <w:sz w:val="20"/>
                      <w:szCs w:val="20"/>
                      <w:lang w:val="en-GB" w:eastAsia="en-GB"/>
                    </w:rPr>
                    <w:t>-01</w:t>
                  </w:r>
                </w:p>
              </w:tc>
            </w:tr>
            <w:tr w:rsidR="005016BC" w:rsidRPr="00AA7D96" w:rsidTr="00503A35">
              <w:trPr>
                <w:trHeight w:val="75"/>
              </w:trPr>
              <w:tc>
                <w:tcPr>
                  <w:tcW w:w="1197" w:type="pct"/>
                  <w:shd w:val="clear" w:color="auto" w:fill="FFFFFF"/>
                </w:tcPr>
                <w:p w:rsidR="005016BC" w:rsidRPr="00B94034" w:rsidRDefault="005016BC" w:rsidP="005016BC">
                  <w:pPr>
                    <w:spacing w:before="60" w:after="60" w:line="240" w:lineRule="auto"/>
                    <w:rPr>
                      <w:rFonts w:ascii="Verdana" w:hAnsi="Verdana" w:cs="Arial"/>
                      <w:sz w:val="20"/>
                      <w:szCs w:val="20"/>
                      <w:lang w:val="en-GB" w:eastAsia="en-GB"/>
                    </w:rPr>
                  </w:pPr>
                  <w:r w:rsidRPr="00B94034">
                    <w:rPr>
                      <w:rFonts w:ascii="Verdana" w:hAnsi="Verdana" w:cs="Arial"/>
                      <w:sz w:val="20"/>
                      <w:szCs w:val="20"/>
                      <w:lang w:val="en-GB" w:eastAsia="en-GB"/>
                    </w:rPr>
                    <w:t>PBA</w:t>
                  </w:r>
                </w:p>
              </w:tc>
              <w:tc>
                <w:tcPr>
                  <w:tcW w:w="1782" w:type="pct"/>
                  <w:shd w:val="clear" w:color="auto" w:fill="FFFFFF" w:themeFill="background1"/>
                  <w:vAlign w:val="center"/>
                </w:tcPr>
                <w:p w:rsidR="005016BC" w:rsidRPr="00B94034" w:rsidRDefault="005016BC" w:rsidP="005016BC">
                  <w:pPr>
                    <w:spacing w:before="60" w:after="60" w:line="240" w:lineRule="auto"/>
                    <w:jc w:val="center"/>
                    <w:rPr>
                      <w:rFonts w:ascii="Verdana" w:hAnsi="Verdana" w:cs="Arial"/>
                      <w:sz w:val="20"/>
                      <w:szCs w:val="20"/>
                      <w:lang w:val="en-GB" w:eastAsia="en-GB"/>
                    </w:rPr>
                  </w:pPr>
                  <w:r w:rsidRPr="00B94034">
                    <w:rPr>
                      <w:rFonts w:ascii="Verdana" w:hAnsi="Verdana" w:cs="Arial"/>
                      <w:sz w:val="20"/>
                      <w:szCs w:val="20"/>
                      <w:lang w:val="en-GB" w:eastAsia="en-GB"/>
                    </w:rPr>
                    <w:t>7.</w:t>
                  </w:r>
                  <w:r w:rsidR="004A25DE">
                    <w:rPr>
                      <w:rFonts w:ascii="Verdana" w:hAnsi="Verdana" w:cs="Arial"/>
                      <w:sz w:val="20"/>
                      <w:szCs w:val="20"/>
                      <w:lang w:val="en-GB" w:eastAsia="en-GB"/>
                    </w:rPr>
                    <w:t>99</w:t>
                  </w:r>
                  <w:r w:rsidRPr="00B94034">
                    <w:rPr>
                      <w:rFonts w:ascii="Verdana" w:hAnsi="Verdana" w:cs="Arial"/>
                      <w:sz w:val="20"/>
                      <w:szCs w:val="20"/>
                      <w:lang w:val="en-GB" w:eastAsia="en-GB"/>
                    </w:rPr>
                    <w:t>E-04</w:t>
                  </w:r>
                </w:p>
              </w:tc>
              <w:tc>
                <w:tcPr>
                  <w:tcW w:w="2021" w:type="pct"/>
                  <w:shd w:val="clear" w:color="auto" w:fill="FFFFFF" w:themeFill="background1"/>
                  <w:vAlign w:val="center"/>
                </w:tcPr>
                <w:p w:rsidR="005016BC" w:rsidRPr="00B94034" w:rsidRDefault="004A25DE" w:rsidP="005016BC">
                  <w:pPr>
                    <w:spacing w:before="60" w:after="60" w:line="240" w:lineRule="auto"/>
                    <w:jc w:val="center"/>
                    <w:rPr>
                      <w:rFonts w:ascii="Verdana" w:hAnsi="Verdana" w:cs="Arial"/>
                      <w:b/>
                      <w:sz w:val="20"/>
                      <w:szCs w:val="20"/>
                      <w:lang w:val="en-GB" w:eastAsia="en-GB"/>
                    </w:rPr>
                  </w:pPr>
                  <w:r>
                    <w:rPr>
                      <w:rFonts w:ascii="Verdana" w:hAnsi="Verdana" w:cs="Arial"/>
                      <w:b/>
                      <w:sz w:val="20"/>
                      <w:szCs w:val="20"/>
                      <w:lang w:val="en-GB" w:eastAsia="en-GB"/>
                    </w:rPr>
                    <w:t>1.02</w:t>
                  </w:r>
                </w:p>
              </w:tc>
            </w:tr>
          </w:tbl>
          <w:p w:rsidR="005016BC" w:rsidRPr="00CB1B83" w:rsidRDefault="005016BC" w:rsidP="005016BC">
            <w:pPr>
              <w:spacing w:before="60" w:after="255" w:line="255" w:lineRule="exact"/>
              <w:rPr>
                <w:rFonts w:ascii="Verdana" w:eastAsia="Times New Roman" w:hAnsi="Verdana"/>
                <w:sz w:val="20"/>
                <w:szCs w:val="20"/>
                <w:lang w:val="en-US" w:eastAsia="de-DE"/>
              </w:rPr>
            </w:pPr>
          </w:p>
          <w:p w:rsidR="005016BC" w:rsidRPr="00B94034" w:rsidRDefault="005016BC" w:rsidP="005016BC">
            <w:pPr>
              <w:spacing w:before="60" w:after="255" w:line="255" w:lineRule="exact"/>
              <w:rPr>
                <w:rFonts w:ascii="Verdana" w:hAnsi="Verdana" w:cs="Arial"/>
                <w:bCs/>
                <w:sz w:val="20"/>
                <w:szCs w:val="20"/>
                <w:u w:val="single"/>
                <w:lang w:val="en-GB" w:eastAsia="en-US"/>
              </w:rPr>
            </w:pPr>
            <w:r w:rsidRPr="00B94034">
              <w:rPr>
                <w:rFonts w:ascii="Verdana" w:hAnsi="Verdana" w:cs="Arial"/>
                <w:bCs/>
                <w:sz w:val="20"/>
                <w:szCs w:val="20"/>
                <w:u w:val="single"/>
                <w:lang w:val="en-GB" w:eastAsia="en-US"/>
              </w:rPr>
              <w:t xml:space="preserve">Scenario 3: Emission during the service life of the product in rural or urban area </w:t>
            </w:r>
          </w:p>
          <w:p w:rsidR="005016BC" w:rsidRPr="00B94034" w:rsidRDefault="005016BC" w:rsidP="005016BC">
            <w:pPr>
              <w:rPr>
                <w:rFonts w:ascii="Verdana" w:hAnsi="Verdana" w:cs="Arial"/>
                <w:sz w:val="20"/>
                <w:szCs w:val="20"/>
                <w:lang w:val="en-GB"/>
              </w:rPr>
            </w:pPr>
            <w:r w:rsidRPr="00B94034">
              <w:rPr>
                <w:rFonts w:ascii="Verdana" w:hAnsi="Verdana" w:cs="Arial"/>
                <w:sz w:val="20"/>
                <w:szCs w:val="20"/>
                <w:lang w:val="en-GB"/>
              </w:rPr>
              <w:t>Predicted concentrations of permethrin in soil were calculated from the local emission considering the volume of the receiving soil compartment adjacent to the TRITHOR S (Vsoil). According to ESD PT8, a volume of the receiving soil compartment around the house of 13 m</w:t>
            </w:r>
            <w:r w:rsidRPr="00B94034">
              <w:rPr>
                <w:rFonts w:ascii="Verdana" w:hAnsi="Verdana" w:cs="Arial"/>
                <w:sz w:val="20"/>
                <w:szCs w:val="20"/>
                <w:vertAlign w:val="superscript"/>
                <w:lang w:val="en-GB"/>
              </w:rPr>
              <w:t>3</w:t>
            </w:r>
            <w:r w:rsidRPr="00B94034">
              <w:rPr>
                <w:rFonts w:ascii="Verdana" w:hAnsi="Verdana" w:cs="Arial"/>
                <w:sz w:val="20"/>
                <w:szCs w:val="20"/>
                <w:lang w:val="en-GB"/>
              </w:rPr>
              <w:t xml:space="preserve"> is taking into account as the horizontal film is located above the ground at the periphery of the building.</w:t>
            </w:r>
          </w:p>
          <w:p w:rsidR="005016BC" w:rsidRPr="00B94034" w:rsidRDefault="005016BC" w:rsidP="005016BC">
            <w:pPr>
              <w:rPr>
                <w:rFonts w:ascii="Verdana" w:hAnsi="Verdana" w:cs="Arial"/>
                <w:sz w:val="20"/>
                <w:szCs w:val="20"/>
                <w:lang w:val="en-GB"/>
              </w:rPr>
            </w:pPr>
          </w:p>
          <w:p w:rsidR="005016BC" w:rsidRPr="00B94034" w:rsidRDefault="005016BC" w:rsidP="005016BC">
            <w:pPr>
              <w:rPr>
                <w:rFonts w:ascii="Verdana" w:hAnsi="Verdana" w:cs="Arial"/>
                <w:sz w:val="20"/>
                <w:szCs w:val="20"/>
                <w:lang w:val="en-GB"/>
              </w:rPr>
            </w:pPr>
          </w:p>
          <w:p w:rsidR="005016BC" w:rsidRPr="00B94034" w:rsidRDefault="005016BC" w:rsidP="005016BC">
            <w:pPr>
              <w:rPr>
                <w:rFonts w:ascii="Verdana" w:hAnsi="Verdana" w:cs="Arial"/>
                <w:sz w:val="20"/>
                <w:szCs w:val="20"/>
                <w:lang w:val="en-GB"/>
              </w:rPr>
            </w:pPr>
            <w:r w:rsidRPr="00B94034">
              <w:rPr>
                <w:rFonts w:ascii="Verdana" w:hAnsi="Verdana" w:cs="Arial"/>
                <w:sz w:val="20"/>
                <w:szCs w:val="20"/>
                <w:lang w:val="en-GB"/>
              </w:rPr>
              <w:t xml:space="preserve">According to the ESD for PT8, a steady-state concentration in soil is calculated, assuming continuous release over time, and considering that no emission to soil is assumed for the installation/construction step as 100% of the applied permethrin is considered emitted during the service-life. </w:t>
            </w:r>
          </w:p>
          <w:p w:rsidR="005016BC" w:rsidRPr="00B94034" w:rsidRDefault="005016BC" w:rsidP="005016BC">
            <w:pPr>
              <w:rPr>
                <w:rFonts w:ascii="Verdana" w:hAnsi="Verdana" w:cs="Arial"/>
                <w:sz w:val="20"/>
                <w:szCs w:val="20"/>
                <w:lang w:val="en-GB"/>
              </w:rPr>
            </w:pPr>
          </w:p>
          <w:tbl>
            <w:tblPr>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1276"/>
              <w:gridCol w:w="1276"/>
              <w:gridCol w:w="1984"/>
              <w:gridCol w:w="1697"/>
            </w:tblGrid>
            <w:tr w:rsidR="005016BC" w:rsidRPr="00B20A2F" w:rsidTr="00503A35">
              <w:trPr>
                <w:trHeight w:val="397"/>
              </w:trPr>
              <w:tc>
                <w:tcPr>
                  <w:tcW w:w="5000" w:type="pct"/>
                  <w:gridSpan w:val="5"/>
                  <w:shd w:val="clear" w:color="auto" w:fill="FFFFCC"/>
                  <w:vAlign w:val="center"/>
                </w:tcPr>
                <w:p w:rsidR="005016BC" w:rsidRPr="001D1473" w:rsidRDefault="005016BC" w:rsidP="005016BC">
                  <w:pPr>
                    <w:autoSpaceDE w:val="0"/>
                    <w:autoSpaceDN w:val="0"/>
                    <w:adjustRightInd w:val="0"/>
                    <w:spacing w:after="0" w:line="240" w:lineRule="auto"/>
                    <w:jc w:val="center"/>
                    <w:rPr>
                      <w:rFonts w:ascii="Verdana" w:hAnsi="Verdana" w:cs="Arial"/>
                      <w:b/>
                      <w:color w:val="000000"/>
                      <w:sz w:val="20"/>
                      <w:szCs w:val="20"/>
                      <w:lang w:val="en-GB" w:eastAsia="en-GB"/>
                    </w:rPr>
                  </w:pPr>
                  <w:r w:rsidRPr="00B20A2F">
                    <w:rPr>
                      <w:rFonts w:ascii="Verdana" w:hAnsi="Verdana" w:cs="Arial"/>
                      <w:b/>
                      <w:color w:val="000000"/>
                      <w:sz w:val="20"/>
                      <w:szCs w:val="20"/>
                      <w:lang w:val="en-GB" w:eastAsia="en-GB"/>
                    </w:rPr>
                    <w:t xml:space="preserve">Input parameters for </w:t>
                  </w:r>
                  <w:r w:rsidRPr="005003E8">
                    <w:rPr>
                      <w:rFonts w:ascii="Verdana" w:hAnsi="Verdana" w:cs="Arial"/>
                      <w:b/>
                      <w:sz w:val="20"/>
                      <w:szCs w:val="20"/>
                      <w:lang w:val="en-GB" w:eastAsia="en-US"/>
                    </w:rPr>
                    <w:t>calculating the PECsoil in scenario 3</w:t>
                  </w:r>
                </w:p>
              </w:tc>
            </w:tr>
            <w:tr w:rsidR="005016BC" w:rsidRPr="00B20A2F" w:rsidTr="00632B2D">
              <w:trPr>
                <w:trHeight w:val="397"/>
              </w:trPr>
              <w:tc>
                <w:tcPr>
                  <w:tcW w:w="1727" w:type="pct"/>
                  <w:shd w:val="clear" w:color="auto" w:fill="D9D9D9" w:themeFill="background1" w:themeFillShade="D9"/>
                  <w:vAlign w:val="center"/>
                </w:tcPr>
                <w:p w:rsidR="005016BC" w:rsidRPr="005003E8" w:rsidRDefault="005016BC" w:rsidP="005016BC">
                  <w:pPr>
                    <w:autoSpaceDE w:val="0"/>
                    <w:autoSpaceDN w:val="0"/>
                    <w:adjustRightInd w:val="0"/>
                    <w:spacing w:after="0" w:line="240" w:lineRule="auto"/>
                    <w:jc w:val="center"/>
                    <w:rPr>
                      <w:rFonts w:ascii="Verdana" w:hAnsi="Verdana" w:cs="Arial"/>
                      <w:b/>
                      <w:sz w:val="20"/>
                      <w:szCs w:val="20"/>
                      <w:lang w:val="en-GB" w:eastAsia="en-GB"/>
                    </w:rPr>
                  </w:pPr>
                  <w:r w:rsidRPr="00B20A2F">
                    <w:rPr>
                      <w:rFonts w:ascii="Verdana" w:hAnsi="Verdana" w:cs="Arial"/>
                      <w:b/>
                      <w:bCs/>
                      <w:sz w:val="20"/>
                      <w:szCs w:val="20"/>
                      <w:lang w:val="en-GB" w:eastAsia="en-GB"/>
                    </w:rPr>
                    <w:t>Parameter</w:t>
                  </w:r>
                </w:p>
              </w:tc>
              <w:tc>
                <w:tcPr>
                  <w:tcW w:w="670" w:type="pct"/>
                  <w:shd w:val="clear" w:color="auto" w:fill="D9D9D9" w:themeFill="background1" w:themeFillShade="D9"/>
                  <w:vAlign w:val="center"/>
                </w:tcPr>
                <w:p w:rsidR="005016BC" w:rsidRPr="001D1473" w:rsidRDefault="005016BC" w:rsidP="005016BC">
                  <w:pPr>
                    <w:autoSpaceDE w:val="0"/>
                    <w:autoSpaceDN w:val="0"/>
                    <w:adjustRightInd w:val="0"/>
                    <w:spacing w:after="0" w:line="240" w:lineRule="auto"/>
                    <w:jc w:val="center"/>
                    <w:rPr>
                      <w:rFonts w:ascii="Verdana" w:hAnsi="Verdana" w:cs="Arial"/>
                      <w:b/>
                      <w:sz w:val="20"/>
                      <w:szCs w:val="20"/>
                      <w:lang w:val="en-GB" w:eastAsia="en-GB"/>
                    </w:rPr>
                  </w:pPr>
                  <w:r w:rsidRPr="001D1473">
                    <w:rPr>
                      <w:rFonts w:ascii="Verdana" w:hAnsi="Verdana" w:cs="Arial"/>
                      <w:b/>
                      <w:sz w:val="20"/>
                      <w:szCs w:val="20"/>
                      <w:lang w:val="en-GB" w:eastAsia="en-GB"/>
                    </w:rPr>
                    <w:t>Symbol</w:t>
                  </w:r>
                </w:p>
              </w:tc>
              <w:tc>
                <w:tcPr>
                  <w:tcW w:w="670" w:type="pct"/>
                  <w:shd w:val="clear" w:color="auto" w:fill="D9D9D9" w:themeFill="background1" w:themeFillShade="D9"/>
                  <w:vAlign w:val="center"/>
                </w:tcPr>
                <w:p w:rsidR="005016BC" w:rsidRPr="00B20A2F" w:rsidRDefault="005016BC" w:rsidP="005016BC">
                  <w:pPr>
                    <w:autoSpaceDE w:val="0"/>
                    <w:autoSpaceDN w:val="0"/>
                    <w:adjustRightInd w:val="0"/>
                    <w:spacing w:after="0" w:line="240" w:lineRule="auto"/>
                    <w:jc w:val="center"/>
                    <w:rPr>
                      <w:rFonts w:ascii="Verdana" w:hAnsi="Verdana" w:cs="Arial"/>
                      <w:b/>
                      <w:bCs/>
                      <w:sz w:val="20"/>
                      <w:szCs w:val="20"/>
                      <w:lang w:val="en-GB" w:eastAsia="en-GB"/>
                    </w:rPr>
                  </w:pPr>
                  <w:r w:rsidRPr="00B20A2F">
                    <w:rPr>
                      <w:rFonts w:ascii="Verdana" w:hAnsi="Verdana" w:cs="Arial"/>
                      <w:b/>
                      <w:bCs/>
                      <w:sz w:val="20"/>
                      <w:szCs w:val="20"/>
                      <w:lang w:val="en-GB" w:eastAsia="en-GB"/>
                    </w:rPr>
                    <w:t>Value</w:t>
                  </w:r>
                </w:p>
              </w:tc>
              <w:tc>
                <w:tcPr>
                  <w:tcW w:w="1042" w:type="pct"/>
                  <w:shd w:val="clear" w:color="auto" w:fill="D9D9D9" w:themeFill="background1" w:themeFillShade="D9"/>
                  <w:vAlign w:val="center"/>
                </w:tcPr>
                <w:p w:rsidR="005016BC" w:rsidRPr="00B20A2F" w:rsidRDefault="005016BC" w:rsidP="005016BC">
                  <w:pPr>
                    <w:autoSpaceDE w:val="0"/>
                    <w:autoSpaceDN w:val="0"/>
                    <w:adjustRightInd w:val="0"/>
                    <w:spacing w:after="0" w:line="240" w:lineRule="auto"/>
                    <w:jc w:val="center"/>
                    <w:rPr>
                      <w:rFonts w:ascii="Verdana" w:hAnsi="Verdana" w:cs="Arial"/>
                      <w:b/>
                      <w:bCs/>
                      <w:sz w:val="20"/>
                      <w:szCs w:val="20"/>
                      <w:lang w:val="en-GB" w:eastAsia="en-GB"/>
                    </w:rPr>
                  </w:pPr>
                  <w:r w:rsidRPr="00B20A2F">
                    <w:rPr>
                      <w:rFonts w:ascii="Verdana" w:hAnsi="Verdana" w:cs="Arial"/>
                      <w:b/>
                      <w:bCs/>
                      <w:sz w:val="20"/>
                      <w:szCs w:val="20"/>
                      <w:lang w:val="en-GB" w:eastAsia="en-GB"/>
                    </w:rPr>
                    <w:t>Unit</w:t>
                  </w:r>
                </w:p>
              </w:tc>
              <w:tc>
                <w:tcPr>
                  <w:tcW w:w="891" w:type="pct"/>
                  <w:shd w:val="clear" w:color="auto" w:fill="D9D9D9" w:themeFill="background1" w:themeFillShade="D9"/>
                  <w:vAlign w:val="center"/>
                </w:tcPr>
                <w:p w:rsidR="005016BC" w:rsidRPr="00B20A2F" w:rsidRDefault="005016BC" w:rsidP="005016BC">
                  <w:pPr>
                    <w:autoSpaceDE w:val="0"/>
                    <w:autoSpaceDN w:val="0"/>
                    <w:adjustRightInd w:val="0"/>
                    <w:spacing w:after="0" w:line="240" w:lineRule="auto"/>
                    <w:jc w:val="center"/>
                    <w:rPr>
                      <w:rFonts w:ascii="Verdana" w:hAnsi="Verdana" w:cs="Arial"/>
                      <w:b/>
                      <w:bCs/>
                      <w:sz w:val="20"/>
                      <w:szCs w:val="20"/>
                      <w:lang w:val="en-GB" w:eastAsia="en-GB"/>
                    </w:rPr>
                  </w:pPr>
                  <w:r w:rsidRPr="00B20A2F">
                    <w:rPr>
                      <w:rFonts w:ascii="Verdana" w:hAnsi="Verdana" w:cs="Arial"/>
                      <w:b/>
                      <w:bCs/>
                      <w:sz w:val="20"/>
                      <w:szCs w:val="20"/>
                      <w:lang w:val="en-GB" w:eastAsia="en-GB"/>
                    </w:rPr>
                    <w:t>Remarks</w:t>
                  </w:r>
                </w:p>
              </w:tc>
            </w:tr>
            <w:tr w:rsidR="005016BC" w:rsidRPr="00B20A2F" w:rsidTr="00503A35">
              <w:trPr>
                <w:trHeight w:val="340"/>
              </w:trPr>
              <w:tc>
                <w:tcPr>
                  <w:tcW w:w="5000" w:type="pct"/>
                  <w:gridSpan w:val="5"/>
                  <w:shd w:val="clear" w:color="auto" w:fill="D9D9D9" w:themeFill="background1" w:themeFillShade="D9"/>
                  <w:vAlign w:val="center"/>
                </w:tcPr>
                <w:p w:rsidR="005016BC" w:rsidRPr="005003E8" w:rsidRDefault="005016BC" w:rsidP="005016BC">
                  <w:pPr>
                    <w:autoSpaceDE w:val="0"/>
                    <w:autoSpaceDN w:val="0"/>
                    <w:adjustRightInd w:val="0"/>
                    <w:spacing w:after="0" w:line="240" w:lineRule="auto"/>
                    <w:rPr>
                      <w:rFonts w:ascii="Verdana" w:hAnsi="Verdana" w:cs="Arial"/>
                      <w:b/>
                      <w:sz w:val="20"/>
                      <w:szCs w:val="20"/>
                      <w:lang w:val="en-GB" w:eastAsia="en-US"/>
                    </w:rPr>
                  </w:pPr>
                  <w:r w:rsidRPr="00B20A2F">
                    <w:rPr>
                      <w:rFonts w:ascii="Verdana" w:eastAsia="Arial" w:hAnsi="Verdana" w:cs="Arial"/>
                      <w:b/>
                      <w:bCs/>
                      <w:color w:val="000000"/>
                      <w:sz w:val="20"/>
                      <w:szCs w:val="20"/>
                      <w:shd w:val="clear" w:color="auto" w:fill="FFFFFF"/>
                      <w:lang w:val="en-GB" w:eastAsia="en-GB" w:bidi="en-GB"/>
                    </w:rPr>
                    <w:t>INPUTS</w:t>
                  </w:r>
                </w:p>
              </w:tc>
            </w:tr>
            <w:tr w:rsidR="005016BC" w:rsidRPr="00B20A2F" w:rsidTr="00632B2D">
              <w:trPr>
                <w:trHeight w:val="359"/>
              </w:trPr>
              <w:tc>
                <w:tcPr>
                  <w:tcW w:w="1727" w:type="pct"/>
                  <w:shd w:val="clear" w:color="auto" w:fill="FFFFFF"/>
                  <w:vAlign w:val="center"/>
                </w:tcPr>
                <w:p w:rsidR="005016BC" w:rsidRPr="005003E8" w:rsidRDefault="005016BC" w:rsidP="005016BC">
                  <w:pPr>
                    <w:spacing w:after="0" w:line="260" w:lineRule="atLeast"/>
                    <w:rPr>
                      <w:rFonts w:ascii="Verdana" w:hAnsi="Verdana" w:cs="Arial"/>
                      <w:sz w:val="20"/>
                      <w:szCs w:val="20"/>
                      <w:lang w:val="en-GB"/>
                    </w:rPr>
                  </w:pPr>
                  <w:r w:rsidRPr="00B20A2F">
                    <w:rPr>
                      <w:rFonts w:ascii="Verdana" w:hAnsi="Verdana" w:cs="Arial"/>
                      <w:sz w:val="20"/>
                      <w:szCs w:val="20"/>
                      <w:lang w:val="en-GB"/>
                    </w:rPr>
                    <w:t>Local emission to adjacent soil</w:t>
                  </w:r>
                </w:p>
              </w:tc>
              <w:tc>
                <w:tcPr>
                  <w:tcW w:w="670" w:type="pct"/>
                  <w:shd w:val="clear" w:color="auto" w:fill="FFFFFF"/>
                  <w:vAlign w:val="center"/>
                </w:tcPr>
                <w:p w:rsidR="005016BC" w:rsidRPr="00EC71D0" w:rsidRDefault="005016BC" w:rsidP="005016BC">
                  <w:pPr>
                    <w:widowControl w:val="0"/>
                    <w:spacing w:after="0" w:line="240" w:lineRule="auto"/>
                    <w:rPr>
                      <w:rFonts w:ascii="Verdana" w:eastAsia="Arial" w:hAnsi="Verdana" w:cs="Arial"/>
                      <w:color w:val="000000"/>
                      <w:sz w:val="20"/>
                      <w:szCs w:val="20"/>
                      <w:lang w:val="en-GB" w:eastAsia="en-US"/>
                    </w:rPr>
                  </w:pPr>
                  <w:r w:rsidRPr="001D1473">
                    <w:rPr>
                      <w:rFonts w:ascii="Verdana" w:eastAsia="Arial" w:hAnsi="Verdana" w:cs="Arial"/>
                      <w:color w:val="000000"/>
                      <w:sz w:val="20"/>
                      <w:szCs w:val="20"/>
                      <w:lang w:val="en-GB" w:eastAsia="en-US"/>
                    </w:rPr>
                    <w:t>E</w:t>
                  </w:r>
                  <w:r w:rsidRPr="00EC71D0">
                    <w:rPr>
                      <w:rFonts w:ascii="Verdana" w:eastAsia="Arial" w:hAnsi="Verdana" w:cs="Arial"/>
                      <w:color w:val="000000"/>
                      <w:sz w:val="20"/>
                      <w:szCs w:val="20"/>
                      <w:vertAlign w:val="subscript"/>
                      <w:lang w:val="en-GB" w:eastAsia="en-US"/>
                    </w:rPr>
                    <w:t>soil,leach</w:t>
                  </w:r>
                </w:p>
              </w:tc>
              <w:tc>
                <w:tcPr>
                  <w:tcW w:w="670" w:type="pct"/>
                  <w:shd w:val="clear" w:color="auto" w:fill="FFFFFF"/>
                  <w:vAlign w:val="center"/>
                </w:tcPr>
                <w:p w:rsidR="005016BC" w:rsidRPr="00B20A2F" w:rsidRDefault="005016BC" w:rsidP="00D674C0">
                  <w:pPr>
                    <w:widowControl w:val="0"/>
                    <w:spacing w:after="0" w:line="240" w:lineRule="auto"/>
                    <w:jc w:val="center"/>
                    <w:rPr>
                      <w:rFonts w:ascii="Verdana" w:eastAsia="Arial" w:hAnsi="Verdana" w:cs="Arial"/>
                      <w:color w:val="000000"/>
                      <w:sz w:val="20"/>
                      <w:szCs w:val="20"/>
                      <w:lang w:val="en-GB" w:eastAsia="en-GB"/>
                    </w:rPr>
                  </w:pPr>
                  <w:r w:rsidRPr="00B20A2F">
                    <w:rPr>
                      <w:rFonts w:ascii="Verdana" w:eastAsia="Arial" w:hAnsi="Verdana" w:cs="Arial"/>
                      <w:color w:val="000000"/>
                      <w:sz w:val="20"/>
                      <w:szCs w:val="20"/>
                      <w:lang w:val="en-GB" w:eastAsia="en-GB"/>
                    </w:rPr>
                    <w:t>4.</w:t>
                  </w:r>
                  <w:r w:rsidR="00D674C0" w:rsidRPr="00B20A2F">
                    <w:rPr>
                      <w:rFonts w:ascii="Verdana" w:eastAsia="Arial" w:hAnsi="Verdana" w:cs="Arial"/>
                      <w:color w:val="000000"/>
                      <w:sz w:val="20"/>
                      <w:szCs w:val="20"/>
                      <w:lang w:val="en-GB" w:eastAsia="en-GB"/>
                    </w:rPr>
                    <w:t>91</w:t>
                  </w:r>
                </w:p>
              </w:tc>
              <w:tc>
                <w:tcPr>
                  <w:tcW w:w="1042" w:type="pct"/>
                  <w:shd w:val="clear" w:color="auto" w:fill="FFFFFF"/>
                  <w:vAlign w:val="center"/>
                </w:tcPr>
                <w:p w:rsidR="005016BC" w:rsidRPr="00B20A2F" w:rsidRDefault="005016BC" w:rsidP="005016BC">
                  <w:pPr>
                    <w:widowControl w:val="0"/>
                    <w:spacing w:after="0" w:line="240" w:lineRule="auto"/>
                    <w:jc w:val="center"/>
                    <w:rPr>
                      <w:rFonts w:ascii="Verdana" w:eastAsia="Arial" w:hAnsi="Verdana" w:cs="Arial"/>
                      <w:color w:val="000000"/>
                      <w:sz w:val="20"/>
                      <w:szCs w:val="20"/>
                      <w:lang w:val="en-GB" w:eastAsia="en-US"/>
                    </w:rPr>
                  </w:pPr>
                  <w:r w:rsidRPr="00B20A2F">
                    <w:rPr>
                      <w:rFonts w:ascii="Verdana" w:eastAsia="Arial" w:hAnsi="Verdana" w:cs="Arial"/>
                      <w:color w:val="000000"/>
                      <w:sz w:val="20"/>
                      <w:szCs w:val="20"/>
                      <w:lang w:val="en-GB" w:eastAsia="en-US"/>
                    </w:rPr>
                    <w:t>[mg.d</w:t>
                  </w:r>
                  <w:r w:rsidRPr="00B20A2F">
                    <w:rPr>
                      <w:rFonts w:ascii="Verdana" w:eastAsia="Arial" w:hAnsi="Verdana" w:cs="Arial"/>
                      <w:color w:val="000000"/>
                      <w:sz w:val="20"/>
                      <w:szCs w:val="20"/>
                      <w:vertAlign w:val="superscript"/>
                      <w:lang w:val="en-GB" w:eastAsia="en-US"/>
                    </w:rPr>
                    <w:t>-1</w:t>
                  </w:r>
                  <w:r w:rsidRPr="00B20A2F">
                    <w:rPr>
                      <w:rFonts w:ascii="Verdana" w:eastAsia="Arial" w:hAnsi="Verdana" w:cs="Arial"/>
                      <w:color w:val="000000"/>
                      <w:sz w:val="20"/>
                      <w:szCs w:val="20"/>
                      <w:lang w:val="en-GB" w:eastAsia="en-US"/>
                    </w:rPr>
                    <w:t>.house</w:t>
                  </w:r>
                  <w:r w:rsidRPr="00B20A2F">
                    <w:rPr>
                      <w:rFonts w:ascii="Verdana" w:eastAsia="Arial" w:hAnsi="Verdana" w:cs="Arial"/>
                      <w:color w:val="000000"/>
                      <w:sz w:val="20"/>
                      <w:szCs w:val="20"/>
                      <w:vertAlign w:val="superscript"/>
                      <w:lang w:val="en-GB" w:eastAsia="en-US"/>
                    </w:rPr>
                    <w:t>-1</w:t>
                  </w:r>
                  <w:r w:rsidRPr="00B20A2F">
                    <w:rPr>
                      <w:rFonts w:ascii="Verdana" w:eastAsia="Arial" w:hAnsi="Verdana" w:cs="Arial"/>
                      <w:color w:val="000000"/>
                      <w:sz w:val="20"/>
                      <w:szCs w:val="20"/>
                      <w:lang w:val="en-GB" w:eastAsia="en-US"/>
                    </w:rPr>
                    <w:t>]</w:t>
                  </w:r>
                </w:p>
              </w:tc>
              <w:tc>
                <w:tcPr>
                  <w:tcW w:w="891" w:type="pct"/>
                  <w:shd w:val="clear" w:color="auto" w:fill="FFFFFF"/>
                  <w:vAlign w:val="center"/>
                </w:tcPr>
                <w:p w:rsidR="005016BC" w:rsidRPr="00B20A2F" w:rsidRDefault="005016BC" w:rsidP="005016BC">
                  <w:pPr>
                    <w:widowControl w:val="0"/>
                    <w:spacing w:after="0" w:line="240" w:lineRule="auto"/>
                    <w:jc w:val="center"/>
                    <w:rPr>
                      <w:rFonts w:ascii="Verdana" w:eastAsia="Arial" w:hAnsi="Verdana" w:cs="Arial"/>
                      <w:color w:val="000000"/>
                      <w:sz w:val="20"/>
                      <w:szCs w:val="20"/>
                      <w:lang w:val="en-GB" w:eastAsia="en-US"/>
                    </w:rPr>
                  </w:pPr>
                  <w:r w:rsidRPr="00B20A2F">
                    <w:rPr>
                      <w:rFonts w:ascii="Verdana" w:eastAsia="Arial" w:hAnsi="Verdana" w:cs="Arial"/>
                      <w:color w:val="000000"/>
                      <w:sz w:val="20"/>
                      <w:szCs w:val="20"/>
                      <w:lang w:val="en-GB" w:eastAsia="en-US"/>
                    </w:rPr>
                    <w:t>-</w:t>
                  </w:r>
                </w:p>
              </w:tc>
            </w:tr>
            <w:tr w:rsidR="005016BC" w:rsidRPr="00B20A2F" w:rsidTr="00632B2D">
              <w:trPr>
                <w:trHeight w:val="280"/>
              </w:trPr>
              <w:tc>
                <w:tcPr>
                  <w:tcW w:w="1727" w:type="pct"/>
                  <w:shd w:val="clear" w:color="auto" w:fill="FFFFFF"/>
                  <w:vAlign w:val="center"/>
                </w:tcPr>
                <w:p w:rsidR="005016BC" w:rsidRPr="005003E8"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B20A2F">
                    <w:rPr>
                      <w:rFonts w:ascii="Verdana" w:hAnsi="Verdana" w:cs="Arial"/>
                      <w:sz w:val="20"/>
                      <w:szCs w:val="20"/>
                      <w:lang w:val="en-GB"/>
                    </w:rPr>
                    <w:t>Local emission to adjacent soil - DCVA</w:t>
                  </w:r>
                </w:p>
              </w:tc>
              <w:tc>
                <w:tcPr>
                  <w:tcW w:w="670" w:type="pct"/>
                  <w:shd w:val="clear" w:color="auto" w:fill="FFFFFF"/>
                  <w:vAlign w:val="center"/>
                </w:tcPr>
                <w:p w:rsidR="005016BC" w:rsidRPr="00EC71D0"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1D1473">
                    <w:rPr>
                      <w:rFonts w:ascii="Verdana" w:hAnsi="Verdana" w:cs="Arial"/>
                      <w:color w:val="000000"/>
                      <w:sz w:val="20"/>
                      <w:szCs w:val="20"/>
                      <w:lang w:val="en-GB"/>
                    </w:rPr>
                    <w:t>E</w:t>
                  </w:r>
                  <w:r w:rsidRPr="00EC71D0">
                    <w:rPr>
                      <w:rFonts w:ascii="Verdana" w:hAnsi="Verdana" w:cs="Arial"/>
                      <w:color w:val="000000"/>
                      <w:sz w:val="20"/>
                      <w:szCs w:val="20"/>
                      <w:vertAlign w:val="subscript"/>
                      <w:lang w:val="en-GB"/>
                    </w:rPr>
                    <w:t>soil,leach</w:t>
                  </w:r>
                </w:p>
              </w:tc>
              <w:tc>
                <w:tcPr>
                  <w:tcW w:w="670" w:type="pct"/>
                  <w:shd w:val="clear" w:color="auto" w:fill="FFFFFF"/>
                  <w:vAlign w:val="center"/>
                </w:tcPr>
                <w:p w:rsidR="005016BC" w:rsidRPr="00B20A2F"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20A2F">
                    <w:rPr>
                      <w:rFonts w:ascii="Verdana" w:eastAsia="Arial" w:hAnsi="Verdana" w:cs="Arial"/>
                      <w:bCs/>
                      <w:color w:val="000000"/>
                      <w:sz w:val="20"/>
                      <w:szCs w:val="20"/>
                      <w:shd w:val="clear" w:color="auto" w:fill="FFFFFF"/>
                      <w:lang w:val="en-GB" w:eastAsia="en-GB" w:bidi="en-GB"/>
                    </w:rPr>
                    <w:t>0.2</w:t>
                  </w:r>
                  <w:r w:rsidR="00D674C0" w:rsidRPr="00B20A2F">
                    <w:rPr>
                      <w:rFonts w:ascii="Verdana" w:eastAsia="Arial" w:hAnsi="Verdana" w:cs="Arial"/>
                      <w:bCs/>
                      <w:color w:val="000000"/>
                      <w:sz w:val="20"/>
                      <w:szCs w:val="20"/>
                      <w:shd w:val="clear" w:color="auto" w:fill="FFFFFF"/>
                      <w:lang w:val="en-GB" w:eastAsia="en-GB" w:bidi="en-GB"/>
                    </w:rPr>
                    <w:t>9</w:t>
                  </w:r>
                  <w:r w:rsidRPr="00B20A2F">
                    <w:rPr>
                      <w:rFonts w:ascii="Verdana" w:eastAsia="Arial" w:hAnsi="Verdana" w:cs="Arial"/>
                      <w:bCs/>
                      <w:color w:val="000000"/>
                      <w:sz w:val="20"/>
                      <w:szCs w:val="20"/>
                      <w:shd w:val="clear" w:color="auto" w:fill="FFFFFF"/>
                      <w:lang w:val="en-GB" w:eastAsia="en-GB" w:bidi="en-GB"/>
                    </w:rPr>
                    <w:t>6</w:t>
                  </w:r>
                </w:p>
              </w:tc>
              <w:tc>
                <w:tcPr>
                  <w:tcW w:w="1042" w:type="pct"/>
                  <w:shd w:val="clear" w:color="auto" w:fill="FFFFFF"/>
                  <w:vAlign w:val="center"/>
                </w:tcPr>
                <w:p w:rsidR="005016BC" w:rsidRPr="00B20A2F"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20A2F">
                    <w:rPr>
                      <w:rFonts w:ascii="Verdana" w:hAnsi="Verdana" w:cs="Arial"/>
                      <w:color w:val="000000"/>
                      <w:sz w:val="20"/>
                      <w:szCs w:val="20"/>
                      <w:lang w:val="en-GB"/>
                    </w:rPr>
                    <w:t>[mg.d</w:t>
                  </w:r>
                  <w:r w:rsidRPr="00B20A2F">
                    <w:rPr>
                      <w:rFonts w:ascii="Verdana" w:hAnsi="Verdana" w:cs="Arial"/>
                      <w:color w:val="000000"/>
                      <w:sz w:val="20"/>
                      <w:szCs w:val="20"/>
                      <w:vertAlign w:val="superscript"/>
                      <w:lang w:val="en-GB"/>
                    </w:rPr>
                    <w:t>-1</w:t>
                  </w:r>
                  <w:r w:rsidRPr="00B20A2F">
                    <w:rPr>
                      <w:rFonts w:ascii="Verdana" w:hAnsi="Verdana" w:cs="Arial"/>
                      <w:color w:val="000000"/>
                      <w:sz w:val="20"/>
                      <w:szCs w:val="20"/>
                      <w:lang w:val="en-GB"/>
                    </w:rPr>
                    <w:t>.house</w:t>
                  </w:r>
                  <w:r w:rsidRPr="00B20A2F">
                    <w:rPr>
                      <w:rFonts w:ascii="Verdana" w:hAnsi="Verdana" w:cs="Arial"/>
                      <w:color w:val="000000"/>
                      <w:sz w:val="20"/>
                      <w:szCs w:val="20"/>
                      <w:vertAlign w:val="superscript"/>
                      <w:lang w:val="en-GB"/>
                    </w:rPr>
                    <w:t>-1</w:t>
                  </w:r>
                  <w:r w:rsidRPr="00B20A2F">
                    <w:rPr>
                      <w:rFonts w:ascii="Verdana" w:hAnsi="Verdana" w:cs="Arial"/>
                      <w:color w:val="000000"/>
                      <w:sz w:val="20"/>
                      <w:szCs w:val="20"/>
                      <w:lang w:val="en-GB"/>
                    </w:rPr>
                    <w:t>]</w:t>
                  </w:r>
                </w:p>
              </w:tc>
              <w:tc>
                <w:tcPr>
                  <w:tcW w:w="891" w:type="pct"/>
                  <w:shd w:val="clear" w:color="auto" w:fill="FFFFFF"/>
                  <w:vAlign w:val="center"/>
                </w:tcPr>
                <w:p w:rsidR="005016BC" w:rsidRPr="00B20A2F" w:rsidRDefault="005016BC" w:rsidP="005016BC">
                  <w:pPr>
                    <w:widowControl w:val="0"/>
                    <w:spacing w:after="0" w:line="240" w:lineRule="auto"/>
                    <w:jc w:val="center"/>
                    <w:rPr>
                      <w:rFonts w:ascii="Verdana" w:eastAsia="Arial" w:hAnsi="Verdana" w:cs="Arial"/>
                      <w:sz w:val="20"/>
                      <w:szCs w:val="20"/>
                      <w:lang w:val="en-GB" w:eastAsia="en-US"/>
                    </w:rPr>
                  </w:pPr>
                </w:p>
              </w:tc>
            </w:tr>
            <w:tr w:rsidR="005016BC" w:rsidRPr="00B20A2F" w:rsidTr="00632B2D">
              <w:trPr>
                <w:trHeight w:val="280"/>
              </w:trPr>
              <w:tc>
                <w:tcPr>
                  <w:tcW w:w="1727" w:type="pct"/>
                  <w:shd w:val="clear" w:color="auto" w:fill="FFFFFF"/>
                  <w:vAlign w:val="center"/>
                </w:tcPr>
                <w:p w:rsidR="005016BC" w:rsidRPr="005003E8"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B20A2F">
                    <w:rPr>
                      <w:rFonts w:ascii="Verdana" w:hAnsi="Verdana" w:cs="Arial"/>
                      <w:sz w:val="20"/>
                      <w:szCs w:val="20"/>
                      <w:lang w:val="en-GB"/>
                    </w:rPr>
                    <w:t>Local emission to adjacent soil - PBA</w:t>
                  </w:r>
                </w:p>
              </w:tc>
              <w:tc>
                <w:tcPr>
                  <w:tcW w:w="670" w:type="pct"/>
                  <w:shd w:val="clear" w:color="auto" w:fill="FFFFFF"/>
                  <w:vAlign w:val="center"/>
                </w:tcPr>
                <w:p w:rsidR="005016BC" w:rsidRPr="00EC71D0"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1D1473">
                    <w:rPr>
                      <w:rFonts w:ascii="Verdana" w:hAnsi="Verdana" w:cs="Arial"/>
                      <w:color w:val="000000"/>
                      <w:sz w:val="20"/>
                      <w:szCs w:val="20"/>
                      <w:lang w:val="en-GB"/>
                    </w:rPr>
                    <w:t>E</w:t>
                  </w:r>
                  <w:r w:rsidRPr="00EC71D0">
                    <w:rPr>
                      <w:rFonts w:ascii="Verdana" w:hAnsi="Verdana" w:cs="Arial"/>
                      <w:color w:val="000000"/>
                      <w:sz w:val="20"/>
                      <w:szCs w:val="20"/>
                      <w:vertAlign w:val="subscript"/>
                      <w:lang w:val="en-GB"/>
                    </w:rPr>
                    <w:t>soil,leach</w:t>
                  </w:r>
                </w:p>
              </w:tc>
              <w:tc>
                <w:tcPr>
                  <w:tcW w:w="670" w:type="pct"/>
                  <w:shd w:val="clear" w:color="auto" w:fill="FFFFFF"/>
                  <w:vAlign w:val="center"/>
                </w:tcPr>
                <w:p w:rsidR="005016BC" w:rsidRPr="00B20A2F" w:rsidRDefault="005016BC" w:rsidP="00D674C0">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20A2F">
                    <w:rPr>
                      <w:rFonts w:ascii="Verdana" w:eastAsia="Arial" w:hAnsi="Verdana" w:cs="Arial"/>
                      <w:bCs/>
                      <w:color w:val="000000"/>
                      <w:sz w:val="20"/>
                      <w:szCs w:val="20"/>
                      <w:shd w:val="clear" w:color="auto" w:fill="FFFFFF"/>
                      <w:lang w:val="en-GB" w:eastAsia="en-GB" w:bidi="en-GB"/>
                    </w:rPr>
                    <w:t>0.</w:t>
                  </w:r>
                  <w:r w:rsidR="00D674C0" w:rsidRPr="00B20A2F">
                    <w:rPr>
                      <w:rFonts w:ascii="Verdana" w:eastAsia="Arial" w:hAnsi="Verdana" w:cs="Arial"/>
                      <w:bCs/>
                      <w:color w:val="000000"/>
                      <w:sz w:val="20"/>
                      <w:szCs w:val="20"/>
                      <w:shd w:val="clear" w:color="auto" w:fill="FFFFFF"/>
                      <w:lang w:val="en-GB" w:eastAsia="en-GB" w:bidi="en-GB"/>
                    </w:rPr>
                    <w:t>403</w:t>
                  </w:r>
                </w:p>
              </w:tc>
              <w:tc>
                <w:tcPr>
                  <w:tcW w:w="1042" w:type="pct"/>
                  <w:shd w:val="clear" w:color="auto" w:fill="FFFFFF"/>
                  <w:vAlign w:val="center"/>
                </w:tcPr>
                <w:p w:rsidR="005016BC" w:rsidRPr="00B20A2F"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20A2F">
                    <w:rPr>
                      <w:rFonts w:ascii="Verdana" w:hAnsi="Verdana" w:cs="Arial"/>
                      <w:color w:val="000000"/>
                      <w:sz w:val="20"/>
                      <w:szCs w:val="20"/>
                      <w:lang w:val="en-GB"/>
                    </w:rPr>
                    <w:t>[mg.d</w:t>
                  </w:r>
                  <w:r w:rsidRPr="00B20A2F">
                    <w:rPr>
                      <w:rFonts w:ascii="Verdana" w:hAnsi="Verdana" w:cs="Arial"/>
                      <w:color w:val="000000"/>
                      <w:sz w:val="20"/>
                      <w:szCs w:val="20"/>
                      <w:vertAlign w:val="superscript"/>
                      <w:lang w:val="en-GB"/>
                    </w:rPr>
                    <w:t>-1</w:t>
                  </w:r>
                  <w:r w:rsidRPr="00B20A2F">
                    <w:rPr>
                      <w:rFonts w:ascii="Verdana" w:hAnsi="Verdana" w:cs="Arial"/>
                      <w:color w:val="000000"/>
                      <w:sz w:val="20"/>
                      <w:szCs w:val="20"/>
                      <w:lang w:val="en-GB"/>
                    </w:rPr>
                    <w:t>.house</w:t>
                  </w:r>
                  <w:r w:rsidRPr="00B20A2F">
                    <w:rPr>
                      <w:rFonts w:ascii="Verdana" w:hAnsi="Verdana" w:cs="Arial"/>
                      <w:color w:val="000000"/>
                      <w:sz w:val="20"/>
                      <w:szCs w:val="20"/>
                      <w:vertAlign w:val="superscript"/>
                      <w:lang w:val="en-GB"/>
                    </w:rPr>
                    <w:t>-1</w:t>
                  </w:r>
                  <w:r w:rsidRPr="00B20A2F">
                    <w:rPr>
                      <w:rFonts w:ascii="Verdana" w:hAnsi="Verdana" w:cs="Arial"/>
                      <w:color w:val="000000"/>
                      <w:sz w:val="20"/>
                      <w:szCs w:val="20"/>
                      <w:lang w:val="en-GB"/>
                    </w:rPr>
                    <w:t>]</w:t>
                  </w:r>
                </w:p>
              </w:tc>
              <w:tc>
                <w:tcPr>
                  <w:tcW w:w="891" w:type="pct"/>
                  <w:shd w:val="clear" w:color="auto" w:fill="FFFFFF"/>
                  <w:vAlign w:val="center"/>
                </w:tcPr>
                <w:p w:rsidR="005016BC" w:rsidRPr="00B20A2F" w:rsidRDefault="005016BC" w:rsidP="005016BC">
                  <w:pPr>
                    <w:widowControl w:val="0"/>
                    <w:spacing w:after="0" w:line="240" w:lineRule="auto"/>
                    <w:jc w:val="center"/>
                    <w:rPr>
                      <w:rFonts w:ascii="Verdana" w:eastAsia="Arial" w:hAnsi="Verdana" w:cs="Arial"/>
                      <w:sz w:val="20"/>
                      <w:szCs w:val="20"/>
                      <w:lang w:val="en-GB" w:eastAsia="en-US"/>
                    </w:rPr>
                  </w:pPr>
                </w:p>
              </w:tc>
            </w:tr>
            <w:tr w:rsidR="005016BC" w:rsidRPr="00B20A2F" w:rsidTr="00632B2D">
              <w:trPr>
                <w:trHeight w:val="280"/>
              </w:trPr>
              <w:tc>
                <w:tcPr>
                  <w:tcW w:w="1727" w:type="pct"/>
                  <w:shd w:val="clear" w:color="auto" w:fill="FFFFFF"/>
                  <w:vAlign w:val="center"/>
                </w:tcPr>
                <w:p w:rsidR="005016BC" w:rsidRPr="005003E8"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B20A2F">
                    <w:rPr>
                      <w:rFonts w:ascii="Verdana" w:eastAsia="Arial" w:hAnsi="Verdana" w:cs="Arial"/>
                      <w:bCs/>
                      <w:color w:val="000000"/>
                      <w:sz w:val="20"/>
                      <w:szCs w:val="20"/>
                      <w:shd w:val="clear" w:color="auto" w:fill="FFFFFF"/>
                      <w:lang w:val="en-GB" w:eastAsia="en-GB" w:bidi="en-GB"/>
                    </w:rPr>
                    <w:t>Volume of the soil</w:t>
                  </w:r>
                </w:p>
              </w:tc>
              <w:tc>
                <w:tcPr>
                  <w:tcW w:w="670" w:type="pct"/>
                  <w:shd w:val="clear" w:color="auto" w:fill="FFFFFF"/>
                  <w:vAlign w:val="center"/>
                </w:tcPr>
                <w:p w:rsidR="005016BC" w:rsidRPr="00EC71D0"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1D1473">
                    <w:rPr>
                      <w:rFonts w:ascii="Verdana" w:eastAsia="Arial" w:hAnsi="Verdana" w:cs="Arial"/>
                      <w:bCs/>
                      <w:color w:val="000000"/>
                      <w:sz w:val="20"/>
                      <w:szCs w:val="20"/>
                      <w:shd w:val="clear" w:color="auto" w:fill="FFFFFF"/>
                      <w:lang w:val="en-GB" w:eastAsia="en-GB" w:bidi="en-GB"/>
                    </w:rPr>
                    <w:t>V</w:t>
                  </w:r>
                  <w:r w:rsidRPr="00EC71D0">
                    <w:rPr>
                      <w:rFonts w:ascii="Verdana" w:eastAsia="Arial" w:hAnsi="Verdana" w:cs="Arial"/>
                      <w:bCs/>
                      <w:color w:val="000000"/>
                      <w:sz w:val="20"/>
                      <w:szCs w:val="20"/>
                      <w:shd w:val="clear" w:color="auto" w:fill="FFFFFF"/>
                      <w:vertAlign w:val="subscript"/>
                      <w:lang w:val="en-GB" w:eastAsia="en-GB" w:bidi="en-GB"/>
                    </w:rPr>
                    <w:t>soil</w:t>
                  </w:r>
                </w:p>
              </w:tc>
              <w:tc>
                <w:tcPr>
                  <w:tcW w:w="670" w:type="pct"/>
                  <w:shd w:val="clear" w:color="auto" w:fill="FFFFFF"/>
                  <w:vAlign w:val="center"/>
                </w:tcPr>
                <w:p w:rsidR="005016BC" w:rsidRPr="00B20A2F"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20A2F">
                    <w:rPr>
                      <w:rFonts w:ascii="Verdana" w:eastAsia="Arial" w:hAnsi="Verdana" w:cs="Arial"/>
                      <w:bCs/>
                      <w:color w:val="000000"/>
                      <w:sz w:val="20"/>
                      <w:szCs w:val="20"/>
                      <w:shd w:val="clear" w:color="auto" w:fill="FFFFFF"/>
                      <w:lang w:val="en-GB" w:eastAsia="en-GB" w:bidi="en-GB"/>
                    </w:rPr>
                    <w:t>13</w:t>
                  </w:r>
                </w:p>
              </w:tc>
              <w:tc>
                <w:tcPr>
                  <w:tcW w:w="1042" w:type="pct"/>
                  <w:shd w:val="clear" w:color="auto" w:fill="FFFFFF"/>
                  <w:vAlign w:val="center"/>
                </w:tcPr>
                <w:p w:rsidR="005016BC" w:rsidRPr="00B20A2F"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20A2F">
                    <w:rPr>
                      <w:rFonts w:ascii="Verdana" w:eastAsia="Arial" w:hAnsi="Verdana" w:cs="Arial"/>
                      <w:bCs/>
                      <w:color w:val="000000"/>
                      <w:sz w:val="20"/>
                      <w:szCs w:val="20"/>
                      <w:shd w:val="clear" w:color="auto" w:fill="FFFFFF"/>
                      <w:lang w:val="en-GB" w:eastAsia="en-GB" w:bidi="en-GB"/>
                    </w:rPr>
                    <w:t>[m</w:t>
                  </w:r>
                  <w:r w:rsidRPr="00B20A2F">
                    <w:rPr>
                      <w:rFonts w:ascii="Verdana" w:eastAsia="Arial" w:hAnsi="Verdana" w:cs="Arial"/>
                      <w:bCs/>
                      <w:color w:val="000000"/>
                      <w:sz w:val="20"/>
                      <w:szCs w:val="20"/>
                      <w:shd w:val="clear" w:color="auto" w:fill="FFFFFF"/>
                      <w:vertAlign w:val="superscript"/>
                      <w:lang w:val="en-GB" w:eastAsia="en-GB" w:bidi="en-GB"/>
                    </w:rPr>
                    <w:t>3</w:t>
                  </w:r>
                  <w:r w:rsidRPr="00B20A2F">
                    <w:rPr>
                      <w:rFonts w:ascii="Verdana" w:eastAsia="Arial" w:hAnsi="Verdana" w:cs="Arial"/>
                      <w:bCs/>
                      <w:color w:val="000000"/>
                      <w:sz w:val="20"/>
                      <w:szCs w:val="20"/>
                      <w:shd w:val="clear" w:color="auto" w:fill="FFFFFF"/>
                      <w:lang w:val="en-GB" w:eastAsia="en-GB" w:bidi="en-GB"/>
                    </w:rPr>
                    <w:t>]</w:t>
                  </w:r>
                </w:p>
              </w:tc>
              <w:tc>
                <w:tcPr>
                  <w:tcW w:w="891" w:type="pct"/>
                  <w:shd w:val="clear" w:color="auto" w:fill="FFFFFF"/>
                  <w:vAlign w:val="center"/>
                </w:tcPr>
                <w:p w:rsidR="005016BC" w:rsidRPr="00B20A2F" w:rsidRDefault="005016BC" w:rsidP="005016BC">
                  <w:pPr>
                    <w:widowControl w:val="0"/>
                    <w:spacing w:after="0" w:line="240" w:lineRule="auto"/>
                    <w:jc w:val="center"/>
                    <w:rPr>
                      <w:rFonts w:ascii="Verdana" w:eastAsia="Arial" w:hAnsi="Verdana" w:cs="Arial"/>
                      <w:sz w:val="20"/>
                      <w:szCs w:val="20"/>
                      <w:lang w:val="en-GB" w:eastAsia="en-US"/>
                    </w:rPr>
                  </w:pPr>
                  <w:r w:rsidRPr="00B20A2F">
                    <w:rPr>
                      <w:rFonts w:ascii="Verdana" w:eastAsia="Arial" w:hAnsi="Verdana" w:cs="Arial"/>
                      <w:sz w:val="20"/>
                      <w:szCs w:val="20"/>
                      <w:lang w:val="en-GB" w:eastAsia="en-US"/>
                    </w:rPr>
                    <w:t>-</w:t>
                  </w:r>
                </w:p>
              </w:tc>
            </w:tr>
            <w:tr w:rsidR="005016BC" w:rsidRPr="00B20A2F" w:rsidTr="00632B2D">
              <w:trPr>
                <w:trHeight w:val="269"/>
              </w:trPr>
              <w:tc>
                <w:tcPr>
                  <w:tcW w:w="1727" w:type="pct"/>
                  <w:shd w:val="clear" w:color="auto" w:fill="FFFFFF"/>
                  <w:vAlign w:val="center"/>
                </w:tcPr>
                <w:p w:rsidR="005016BC" w:rsidRPr="00B20A2F" w:rsidRDefault="005016BC" w:rsidP="005016BC">
                  <w:pPr>
                    <w:spacing w:after="0" w:line="260" w:lineRule="atLeast"/>
                    <w:rPr>
                      <w:rFonts w:ascii="Verdana" w:hAnsi="Verdana" w:cs="Arial"/>
                      <w:sz w:val="20"/>
                      <w:szCs w:val="20"/>
                      <w:lang w:val="en-GB"/>
                    </w:rPr>
                  </w:pPr>
                  <w:r w:rsidRPr="00B20A2F">
                    <w:rPr>
                      <w:rFonts w:ascii="Verdana" w:hAnsi="Verdana" w:cs="Arial"/>
                      <w:sz w:val="20"/>
                      <w:szCs w:val="20"/>
                      <w:lang w:val="en-GB"/>
                    </w:rPr>
                    <w:t>Bulk density of wet soil</w:t>
                  </w:r>
                </w:p>
              </w:tc>
              <w:tc>
                <w:tcPr>
                  <w:tcW w:w="670" w:type="pct"/>
                  <w:shd w:val="clear" w:color="auto" w:fill="FFFFFF"/>
                  <w:vAlign w:val="center"/>
                </w:tcPr>
                <w:p w:rsidR="005016BC" w:rsidRPr="00EC71D0" w:rsidRDefault="005016BC" w:rsidP="005016BC">
                  <w:pPr>
                    <w:widowControl w:val="0"/>
                    <w:spacing w:after="0" w:line="240" w:lineRule="auto"/>
                    <w:rPr>
                      <w:rFonts w:ascii="Verdana" w:eastAsia="Arial" w:hAnsi="Verdana" w:cs="Arial"/>
                      <w:b/>
                      <w:sz w:val="20"/>
                      <w:szCs w:val="20"/>
                      <w:lang w:val="en-GB" w:eastAsia="en-US"/>
                    </w:rPr>
                  </w:pPr>
                  <w:r w:rsidRPr="005003E8">
                    <w:rPr>
                      <w:rFonts w:ascii="Verdana" w:eastAsia="Arial" w:hAnsi="Verdana" w:cs="Arial"/>
                      <w:bCs/>
                      <w:color w:val="000000"/>
                      <w:sz w:val="20"/>
                      <w:szCs w:val="20"/>
                      <w:shd w:val="clear" w:color="auto" w:fill="FFFFFF"/>
                      <w:lang w:val="en-GB" w:eastAsia="en-GB" w:bidi="en-GB"/>
                    </w:rPr>
                    <w:t>RHO</w:t>
                  </w:r>
                  <w:r w:rsidRPr="001D1473">
                    <w:rPr>
                      <w:rFonts w:ascii="Verdana" w:eastAsia="Arial" w:hAnsi="Verdana" w:cs="Arial"/>
                      <w:bCs/>
                      <w:color w:val="000000"/>
                      <w:sz w:val="20"/>
                      <w:szCs w:val="20"/>
                      <w:shd w:val="clear" w:color="auto" w:fill="FFFFFF"/>
                      <w:vertAlign w:val="subscript"/>
                      <w:lang w:val="en-GB" w:eastAsia="en-GB" w:bidi="en-GB"/>
                    </w:rPr>
                    <w:t>soil</w:t>
                  </w:r>
                </w:p>
              </w:tc>
              <w:tc>
                <w:tcPr>
                  <w:tcW w:w="670" w:type="pct"/>
                  <w:shd w:val="clear" w:color="auto" w:fill="FFFFFF"/>
                  <w:vAlign w:val="center"/>
                </w:tcPr>
                <w:p w:rsidR="005016BC" w:rsidRPr="00B20A2F" w:rsidRDefault="005016BC" w:rsidP="005016BC">
                  <w:pPr>
                    <w:widowControl w:val="0"/>
                    <w:spacing w:after="0" w:line="240" w:lineRule="auto"/>
                    <w:jc w:val="center"/>
                    <w:rPr>
                      <w:rFonts w:ascii="Verdana" w:eastAsia="Arial" w:hAnsi="Verdana" w:cs="Arial"/>
                      <w:color w:val="000000"/>
                      <w:sz w:val="20"/>
                      <w:szCs w:val="20"/>
                      <w:lang w:val="en-GB" w:eastAsia="en-US"/>
                    </w:rPr>
                  </w:pPr>
                  <w:r w:rsidRPr="00B20A2F">
                    <w:rPr>
                      <w:rFonts w:ascii="Verdana" w:eastAsia="Arial" w:hAnsi="Verdana" w:cs="Arial"/>
                      <w:color w:val="000000"/>
                      <w:sz w:val="20"/>
                      <w:szCs w:val="20"/>
                      <w:lang w:val="en-GB" w:eastAsia="en-GB"/>
                    </w:rPr>
                    <w:t>1700</w:t>
                  </w:r>
                </w:p>
              </w:tc>
              <w:tc>
                <w:tcPr>
                  <w:tcW w:w="1042" w:type="pct"/>
                  <w:shd w:val="clear" w:color="auto" w:fill="FFFFFF"/>
                  <w:vAlign w:val="center"/>
                </w:tcPr>
                <w:p w:rsidR="005016BC" w:rsidRPr="00B20A2F" w:rsidRDefault="005016BC" w:rsidP="005016BC">
                  <w:pPr>
                    <w:widowControl w:val="0"/>
                    <w:spacing w:after="0" w:line="240" w:lineRule="auto"/>
                    <w:jc w:val="center"/>
                    <w:rPr>
                      <w:rFonts w:ascii="Verdana" w:eastAsia="Arial" w:hAnsi="Verdana" w:cs="Arial"/>
                      <w:b/>
                      <w:sz w:val="20"/>
                      <w:szCs w:val="20"/>
                      <w:lang w:val="en-GB" w:eastAsia="en-US"/>
                    </w:rPr>
                  </w:pPr>
                  <w:r w:rsidRPr="00B20A2F">
                    <w:rPr>
                      <w:rFonts w:ascii="Verdana" w:eastAsia="Arial" w:hAnsi="Verdana" w:cs="Arial"/>
                      <w:color w:val="000000"/>
                      <w:sz w:val="20"/>
                      <w:szCs w:val="20"/>
                      <w:lang w:val="en-GB" w:eastAsia="en-US"/>
                    </w:rPr>
                    <w:t>[kg.m</w:t>
                  </w:r>
                  <w:r w:rsidRPr="00B20A2F">
                    <w:rPr>
                      <w:rFonts w:ascii="Verdana" w:eastAsia="Arial" w:hAnsi="Verdana" w:cs="Arial"/>
                      <w:color w:val="000000"/>
                      <w:sz w:val="20"/>
                      <w:szCs w:val="20"/>
                      <w:vertAlign w:val="superscript"/>
                      <w:lang w:val="en-GB" w:eastAsia="en-US"/>
                    </w:rPr>
                    <w:t>-3</w:t>
                  </w:r>
                  <w:r w:rsidRPr="00B20A2F">
                    <w:rPr>
                      <w:rFonts w:ascii="Verdana" w:eastAsia="Arial" w:hAnsi="Verdana" w:cs="Arial"/>
                      <w:color w:val="000000"/>
                      <w:sz w:val="20"/>
                      <w:szCs w:val="20"/>
                      <w:lang w:val="en-GB" w:eastAsia="en-US"/>
                    </w:rPr>
                    <w:t>]</w:t>
                  </w:r>
                </w:p>
              </w:tc>
              <w:tc>
                <w:tcPr>
                  <w:tcW w:w="891" w:type="pct"/>
                  <w:shd w:val="clear" w:color="auto" w:fill="FFFFFF"/>
                  <w:vAlign w:val="center"/>
                </w:tcPr>
                <w:p w:rsidR="005016BC" w:rsidRPr="00B20A2F" w:rsidRDefault="005016BC" w:rsidP="005016BC">
                  <w:pPr>
                    <w:widowControl w:val="0"/>
                    <w:spacing w:after="0" w:line="240" w:lineRule="auto"/>
                    <w:jc w:val="center"/>
                    <w:rPr>
                      <w:rFonts w:ascii="Verdana" w:eastAsia="Arial" w:hAnsi="Verdana" w:cs="Arial"/>
                      <w:sz w:val="20"/>
                      <w:szCs w:val="20"/>
                      <w:lang w:val="en-GB" w:eastAsia="en-US"/>
                    </w:rPr>
                  </w:pPr>
                  <w:r w:rsidRPr="00B20A2F">
                    <w:rPr>
                      <w:rFonts w:ascii="Verdana" w:eastAsia="Arial" w:hAnsi="Verdana" w:cs="Arial"/>
                      <w:sz w:val="20"/>
                      <w:szCs w:val="20"/>
                      <w:lang w:val="en-GB" w:eastAsia="en-US"/>
                    </w:rPr>
                    <w:t>-</w:t>
                  </w:r>
                </w:p>
              </w:tc>
            </w:tr>
            <w:tr w:rsidR="005016BC" w:rsidRPr="00B20A2F" w:rsidTr="00632B2D">
              <w:trPr>
                <w:trHeight w:val="269"/>
              </w:trPr>
              <w:tc>
                <w:tcPr>
                  <w:tcW w:w="1727" w:type="pct"/>
                  <w:shd w:val="clear" w:color="auto" w:fill="FFFFFF"/>
                  <w:vAlign w:val="center"/>
                </w:tcPr>
                <w:p w:rsidR="005016BC" w:rsidRPr="005003E8" w:rsidRDefault="005016BC" w:rsidP="005016BC">
                  <w:pPr>
                    <w:spacing w:after="0" w:line="260" w:lineRule="atLeast"/>
                    <w:rPr>
                      <w:rFonts w:ascii="Verdana" w:hAnsi="Verdana" w:cs="Arial"/>
                      <w:sz w:val="20"/>
                      <w:szCs w:val="20"/>
                      <w:lang w:val="en-GB"/>
                    </w:rPr>
                  </w:pPr>
                  <w:r w:rsidRPr="00B20A2F">
                    <w:rPr>
                      <w:rFonts w:ascii="Verdana" w:hAnsi="Verdana" w:cs="Arial"/>
                      <w:sz w:val="20"/>
                      <w:szCs w:val="20"/>
                      <w:lang w:val="en-GB"/>
                    </w:rPr>
                    <w:t xml:space="preserve">Degradation rate in soil of </w:t>
                  </w:r>
                  <w:r w:rsidRPr="00B20A2F">
                    <w:rPr>
                      <w:rFonts w:ascii="Verdana" w:hAnsi="Verdana" w:cs="Arial"/>
                      <w:sz w:val="20"/>
                      <w:szCs w:val="20"/>
                      <w:lang w:val="en-GB"/>
                    </w:rPr>
                    <w:lastRenderedPageBreak/>
                    <w:t>permethrin</w:t>
                  </w:r>
                </w:p>
              </w:tc>
              <w:tc>
                <w:tcPr>
                  <w:tcW w:w="670" w:type="pct"/>
                  <w:shd w:val="clear" w:color="auto" w:fill="FFFFFF"/>
                  <w:vAlign w:val="center"/>
                </w:tcPr>
                <w:p w:rsidR="005016BC" w:rsidRPr="00B20A2F"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1D1473">
                    <w:rPr>
                      <w:rFonts w:ascii="Verdana" w:eastAsia="Arial" w:hAnsi="Verdana" w:cs="Arial"/>
                      <w:bCs/>
                      <w:color w:val="000000"/>
                      <w:sz w:val="20"/>
                      <w:szCs w:val="20"/>
                      <w:shd w:val="clear" w:color="auto" w:fill="FFFFFF"/>
                      <w:lang w:val="en-GB" w:eastAsia="en-GB" w:bidi="en-GB"/>
                    </w:rPr>
                    <w:lastRenderedPageBreak/>
                    <w:t>k</w:t>
                  </w:r>
                  <w:r w:rsidRPr="00EC71D0">
                    <w:rPr>
                      <w:rFonts w:ascii="Verdana" w:eastAsia="Arial" w:hAnsi="Verdana" w:cs="Arial"/>
                      <w:bCs/>
                      <w:color w:val="000000"/>
                      <w:sz w:val="20"/>
                      <w:szCs w:val="20"/>
                      <w:shd w:val="clear" w:color="auto" w:fill="FFFFFF"/>
                      <w:vertAlign w:val="subscript"/>
                      <w:lang w:val="en-GB" w:eastAsia="en-GB" w:bidi="en-GB"/>
                    </w:rPr>
                    <w:t>permethrin</w:t>
                  </w:r>
                </w:p>
              </w:tc>
              <w:tc>
                <w:tcPr>
                  <w:tcW w:w="670" w:type="pct"/>
                  <w:shd w:val="clear" w:color="auto" w:fill="FFFFFF"/>
                  <w:vAlign w:val="center"/>
                </w:tcPr>
                <w:p w:rsidR="005016BC" w:rsidRPr="00B20A2F" w:rsidRDefault="005016BC" w:rsidP="005016BC">
                  <w:pPr>
                    <w:widowControl w:val="0"/>
                    <w:spacing w:after="0" w:line="240" w:lineRule="auto"/>
                    <w:jc w:val="center"/>
                    <w:rPr>
                      <w:rFonts w:ascii="Verdana" w:eastAsia="Arial" w:hAnsi="Verdana" w:cs="Arial"/>
                      <w:color w:val="000000"/>
                      <w:sz w:val="20"/>
                      <w:szCs w:val="20"/>
                      <w:lang w:val="en-GB" w:eastAsia="en-GB"/>
                    </w:rPr>
                  </w:pPr>
                  <w:r w:rsidRPr="00B20A2F">
                    <w:rPr>
                      <w:rFonts w:ascii="Verdana" w:eastAsia="Arial" w:hAnsi="Verdana" w:cs="Arial"/>
                      <w:color w:val="000000"/>
                      <w:sz w:val="20"/>
                      <w:szCs w:val="20"/>
                      <w:lang w:val="en-GB" w:eastAsia="en-GB"/>
                    </w:rPr>
                    <w:t>6.54E-03</w:t>
                  </w:r>
                </w:p>
              </w:tc>
              <w:tc>
                <w:tcPr>
                  <w:tcW w:w="1042" w:type="pct"/>
                  <w:shd w:val="clear" w:color="auto" w:fill="FFFFFF"/>
                  <w:vAlign w:val="center"/>
                </w:tcPr>
                <w:p w:rsidR="005016BC" w:rsidRPr="00B20A2F" w:rsidRDefault="005016BC" w:rsidP="005016BC">
                  <w:pPr>
                    <w:widowControl w:val="0"/>
                    <w:spacing w:after="0" w:line="240" w:lineRule="auto"/>
                    <w:jc w:val="center"/>
                    <w:rPr>
                      <w:rFonts w:ascii="Verdana" w:eastAsia="Arial" w:hAnsi="Verdana" w:cs="Arial"/>
                      <w:color w:val="000000"/>
                      <w:sz w:val="20"/>
                      <w:szCs w:val="20"/>
                      <w:lang w:val="en-GB" w:eastAsia="en-US"/>
                    </w:rPr>
                  </w:pPr>
                  <w:r w:rsidRPr="00B20A2F">
                    <w:rPr>
                      <w:rFonts w:ascii="Verdana" w:eastAsia="Arial" w:hAnsi="Verdana" w:cs="Arial"/>
                      <w:color w:val="000000"/>
                      <w:sz w:val="20"/>
                      <w:szCs w:val="20"/>
                      <w:lang w:val="en-GB" w:eastAsia="en-US"/>
                    </w:rPr>
                    <w:t>[d</w:t>
                  </w:r>
                  <w:r w:rsidRPr="00B20A2F">
                    <w:rPr>
                      <w:rFonts w:ascii="Verdana" w:eastAsia="Arial" w:hAnsi="Verdana" w:cs="Arial"/>
                      <w:color w:val="000000"/>
                      <w:sz w:val="20"/>
                      <w:szCs w:val="20"/>
                      <w:vertAlign w:val="superscript"/>
                      <w:lang w:val="en-GB" w:eastAsia="en-US"/>
                    </w:rPr>
                    <w:t>-1</w:t>
                  </w:r>
                  <w:r w:rsidRPr="00B20A2F">
                    <w:rPr>
                      <w:rFonts w:ascii="Verdana" w:eastAsia="Arial" w:hAnsi="Verdana" w:cs="Arial"/>
                      <w:color w:val="000000"/>
                      <w:sz w:val="20"/>
                      <w:szCs w:val="20"/>
                      <w:lang w:val="en-GB" w:eastAsia="en-US"/>
                    </w:rPr>
                    <w:t>]</w:t>
                  </w:r>
                </w:p>
              </w:tc>
              <w:tc>
                <w:tcPr>
                  <w:tcW w:w="891" w:type="pct"/>
                  <w:shd w:val="clear" w:color="auto" w:fill="FFFFFF"/>
                  <w:vAlign w:val="center"/>
                </w:tcPr>
                <w:p w:rsidR="005016BC" w:rsidRPr="00B20A2F" w:rsidRDefault="005016BC" w:rsidP="005016BC">
                  <w:pPr>
                    <w:widowControl w:val="0"/>
                    <w:spacing w:after="0" w:line="240" w:lineRule="auto"/>
                    <w:jc w:val="center"/>
                    <w:rPr>
                      <w:rFonts w:ascii="Verdana" w:eastAsia="Arial" w:hAnsi="Verdana" w:cs="Arial"/>
                      <w:sz w:val="20"/>
                      <w:szCs w:val="20"/>
                      <w:lang w:val="en-GB" w:eastAsia="en-US"/>
                    </w:rPr>
                  </w:pPr>
                </w:p>
              </w:tc>
            </w:tr>
            <w:tr w:rsidR="005016BC" w:rsidRPr="00B20A2F" w:rsidTr="00632B2D">
              <w:trPr>
                <w:trHeight w:val="269"/>
              </w:trPr>
              <w:tc>
                <w:tcPr>
                  <w:tcW w:w="1727" w:type="pct"/>
                  <w:shd w:val="clear" w:color="auto" w:fill="FFFFFF"/>
                  <w:vAlign w:val="center"/>
                </w:tcPr>
                <w:p w:rsidR="005016BC" w:rsidRPr="005003E8" w:rsidRDefault="005016BC" w:rsidP="005016BC">
                  <w:pPr>
                    <w:spacing w:after="0" w:line="260" w:lineRule="atLeast"/>
                    <w:rPr>
                      <w:rFonts w:ascii="Verdana" w:hAnsi="Verdana" w:cs="Arial"/>
                      <w:sz w:val="20"/>
                      <w:szCs w:val="20"/>
                      <w:lang w:val="en-GB"/>
                    </w:rPr>
                  </w:pPr>
                  <w:r w:rsidRPr="00B20A2F">
                    <w:rPr>
                      <w:rFonts w:ascii="Verdana" w:hAnsi="Verdana" w:cs="Arial"/>
                      <w:sz w:val="20"/>
                      <w:szCs w:val="20"/>
                      <w:lang w:val="en-GB"/>
                    </w:rPr>
                    <w:lastRenderedPageBreak/>
                    <w:t>Degradation rate in soil of DCVA</w:t>
                  </w:r>
                </w:p>
              </w:tc>
              <w:tc>
                <w:tcPr>
                  <w:tcW w:w="670" w:type="pct"/>
                  <w:shd w:val="clear" w:color="auto" w:fill="FFFFFF"/>
                  <w:vAlign w:val="center"/>
                </w:tcPr>
                <w:p w:rsidR="005016BC" w:rsidRPr="00B20A2F"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1D1473">
                    <w:rPr>
                      <w:rFonts w:ascii="Verdana" w:eastAsia="Arial" w:hAnsi="Verdana" w:cs="Arial"/>
                      <w:bCs/>
                      <w:color w:val="000000"/>
                      <w:sz w:val="20"/>
                      <w:szCs w:val="20"/>
                      <w:shd w:val="clear" w:color="auto" w:fill="FFFFFF"/>
                      <w:lang w:val="en-GB" w:eastAsia="en-GB" w:bidi="en-GB"/>
                    </w:rPr>
                    <w:t>k</w:t>
                  </w:r>
                  <w:r w:rsidRPr="00EC71D0">
                    <w:rPr>
                      <w:rFonts w:ascii="Verdana" w:eastAsia="Arial" w:hAnsi="Verdana" w:cs="Arial"/>
                      <w:bCs/>
                      <w:color w:val="000000"/>
                      <w:sz w:val="20"/>
                      <w:szCs w:val="20"/>
                      <w:shd w:val="clear" w:color="auto" w:fill="FFFFFF"/>
                      <w:vertAlign w:val="subscript"/>
                      <w:lang w:val="en-GB" w:eastAsia="en-GB" w:bidi="en-GB"/>
                    </w:rPr>
                    <w:t>DCVA</w:t>
                  </w:r>
                </w:p>
              </w:tc>
              <w:tc>
                <w:tcPr>
                  <w:tcW w:w="670" w:type="pct"/>
                  <w:shd w:val="clear" w:color="auto" w:fill="FFFFFF"/>
                  <w:vAlign w:val="center"/>
                </w:tcPr>
                <w:p w:rsidR="005016BC" w:rsidRPr="00B20A2F" w:rsidRDefault="005016BC" w:rsidP="005016BC">
                  <w:pPr>
                    <w:widowControl w:val="0"/>
                    <w:spacing w:after="0" w:line="240" w:lineRule="auto"/>
                    <w:jc w:val="center"/>
                    <w:rPr>
                      <w:rFonts w:ascii="Verdana" w:eastAsia="Arial" w:hAnsi="Verdana" w:cs="Arial"/>
                      <w:color w:val="000000"/>
                      <w:sz w:val="20"/>
                      <w:szCs w:val="20"/>
                      <w:lang w:val="en-GB" w:eastAsia="en-GB"/>
                    </w:rPr>
                  </w:pPr>
                  <w:r w:rsidRPr="00B20A2F">
                    <w:rPr>
                      <w:rFonts w:ascii="Verdana" w:eastAsia="Arial" w:hAnsi="Verdana" w:cs="Arial"/>
                      <w:color w:val="000000"/>
                      <w:sz w:val="20"/>
                      <w:szCs w:val="20"/>
                      <w:lang w:val="en-GB" w:eastAsia="en-GB"/>
                    </w:rPr>
                    <w:t>3.96E-03</w:t>
                  </w:r>
                </w:p>
              </w:tc>
              <w:tc>
                <w:tcPr>
                  <w:tcW w:w="1042" w:type="pct"/>
                  <w:shd w:val="clear" w:color="auto" w:fill="FFFFFF"/>
                  <w:vAlign w:val="center"/>
                </w:tcPr>
                <w:p w:rsidR="005016BC" w:rsidRPr="00B20A2F" w:rsidRDefault="005016BC" w:rsidP="005016BC">
                  <w:pPr>
                    <w:widowControl w:val="0"/>
                    <w:spacing w:after="0" w:line="240" w:lineRule="auto"/>
                    <w:jc w:val="center"/>
                    <w:rPr>
                      <w:rFonts w:ascii="Verdana" w:eastAsia="Arial" w:hAnsi="Verdana" w:cs="Arial"/>
                      <w:color w:val="000000"/>
                      <w:sz w:val="20"/>
                      <w:szCs w:val="20"/>
                      <w:lang w:val="en-GB" w:eastAsia="en-US"/>
                    </w:rPr>
                  </w:pPr>
                  <w:r w:rsidRPr="00B20A2F">
                    <w:rPr>
                      <w:rFonts w:ascii="Verdana" w:eastAsia="Arial" w:hAnsi="Verdana" w:cs="Arial"/>
                      <w:color w:val="000000"/>
                      <w:sz w:val="20"/>
                      <w:szCs w:val="20"/>
                      <w:lang w:val="en-GB" w:eastAsia="en-US"/>
                    </w:rPr>
                    <w:t>[d</w:t>
                  </w:r>
                  <w:r w:rsidRPr="00B20A2F">
                    <w:rPr>
                      <w:rFonts w:ascii="Verdana" w:eastAsia="Arial" w:hAnsi="Verdana" w:cs="Arial"/>
                      <w:color w:val="000000"/>
                      <w:sz w:val="20"/>
                      <w:szCs w:val="20"/>
                      <w:vertAlign w:val="superscript"/>
                      <w:lang w:val="en-GB" w:eastAsia="en-US"/>
                    </w:rPr>
                    <w:t>-1</w:t>
                  </w:r>
                  <w:r w:rsidRPr="00B20A2F">
                    <w:rPr>
                      <w:rFonts w:ascii="Verdana" w:eastAsia="Arial" w:hAnsi="Verdana" w:cs="Arial"/>
                      <w:color w:val="000000"/>
                      <w:sz w:val="20"/>
                      <w:szCs w:val="20"/>
                      <w:lang w:val="en-GB" w:eastAsia="en-US"/>
                    </w:rPr>
                    <w:t>]</w:t>
                  </w:r>
                </w:p>
              </w:tc>
              <w:tc>
                <w:tcPr>
                  <w:tcW w:w="891" w:type="pct"/>
                  <w:shd w:val="clear" w:color="auto" w:fill="FFFFFF"/>
                  <w:vAlign w:val="center"/>
                </w:tcPr>
                <w:p w:rsidR="005016BC" w:rsidRPr="00B20A2F" w:rsidRDefault="005016BC" w:rsidP="005016BC">
                  <w:pPr>
                    <w:widowControl w:val="0"/>
                    <w:spacing w:after="0" w:line="240" w:lineRule="auto"/>
                    <w:jc w:val="center"/>
                    <w:rPr>
                      <w:rFonts w:ascii="Verdana" w:eastAsia="Arial" w:hAnsi="Verdana" w:cs="Arial"/>
                      <w:sz w:val="20"/>
                      <w:szCs w:val="20"/>
                      <w:lang w:val="en-GB" w:eastAsia="en-US"/>
                    </w:rPr>
                  </w:pPr>
                </w:p>
              </w:tc>
            </w:tr>
            <w:tr w:rsidR="005016BC" w:rsidRPr="00B20A2F" w:rsidTr="00632B2D">
              <w:trPr>
                <w:trHeight w:val="269"/>
              </w:trPr>
              <w:tc>
                <w:tcPr>
                  <w:tcW w:w="1727" w:type="pct"/>
                  <w:shd w:val="clear" w:color="auto" w:fill="FFFFFF"/>
                  <w:vAlign w:val="center"/>
                </w:tcPr>
                <w:p w:rsidR="005016BC" w:rsidRPr="005003E8" w:rsidRDefault="005016BC" w:rsidP="005016BC">
                  <w:pPr>
                    <w:spacing w:after="0" w:line="260" w:lineRule="atLeast"/>
                    <w:rPr>
                      <w:rFonts w:ascii="Verdana" w:hAnsi="Verdana" w:cs="Arial"/>
                      <w:sz w:val="20"/>
                      <w:szCs w:val="20"/>
                      <w:lang w:val="en-GB"/>
                    </w:rPr>
                  </w:pPr>
                  <w:r w:rsidRPr="00B20A2F">
                    <w:rPr>
                      <w:rFonts w:ascii="Verdana" w:hAnsi="Verdana" w:cs="Arial"/>
                      <w:sz w:val="20"/>
                      <w:szCs w:val="20"/>
                      <w:lang w:val="en-GB"/>
                    </w:rPr>
                    <w:t>Degradation rate in soil of PBA</w:t>
                  </w:r>
                </w:p>
              </w:tc>
              <w:tc>
                <w:tcPr>
                  <w:tcW w:w="670" w:type="pct"/>
                  <w:shd w:val="clear" w:color="auto" w:fill="FFFFFF"/>
                  <w:vAlign w:val="center"/>
                </w:tcPr>
                <w:p w:rsidR="005016BC" w:rsidRPr="00B20A2F"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1D1473">
                    <w:rPr>
                      <w:rFonts w:ascii="Verdana" w:eastAsia="Arial" w:hAnsi="Verdana" w:cs="Arial"/>
                      <w:bCs/>
                      <w:color w:val="000000"/>
                      <w:sz w:val="20"/>
                      <w:szCs w:val="20"/>
                      <w:shd w:val="clear" w:color="auto" w:fill="FFFFFF"/>
                      <w:lang w:val="en-GB" w:eastAsia="en-GB" w:bidi="en-GB"/>
                    </w:rPr>
                    <w:t>k</w:t>
                  </w:r>
                  <w:r w:rsidRPr="00EC71D0">
                    <w:rPr>
                      <w:rFonts w:ascii="Verdana" w:eastAsia="Arial" w:hAnsi="Verdana" w:cs="Arial"/>
                      <w:bCs/>
                      <w:color w:val="000000"/>
                      <w:sz w:val="20"/>
                      <w:szCs w:val="20"/>
                      <w:shd w:val="clear" w:color="auto" w:fill="FFFFFF"/>
                      <w:vertAlign w:val="subscript"/>
                      <w:lang w:val="en-GB" w:eastAsia="en-GB" w:bidi="en-GB"/>
                    </w:rPr>
                    <w:t>PBA</w:t>
                  </w:r>
                </w:p>
              </w:tc>
              <w:tc>
                <w:tcPr>
                  <w:tcW w:w="670" w:type="pct"/>
                  <w:shd w:val="clear" w:color="auto" w:fill="FFFFFF"/>
                  <w:vAlign w:val="center"/>
                </w:tcPr>
                <w:p w:rsidR="005016BC" w:rsidRPr="00B20A2F" w:rsidRDefault="005016BC" w:rsidP="005016BC">
                  <w:pPr>
                    <w:widowControl w:val="0"/>
                    <w:spacing w:after="0" w:line="240" w:lineRule="auto"/>
                    <w:jc w:val="center"/>
                    <w:rPr>
                      <w:rFonts w:ascii="Verdana" w:eastAsia="Arial" w:hAnsi="Verdana" w:cs="Arial"/>
                      <w:color w:val="000000"/>
                      <w:sz w:val="20"/>
                      <w:szCs w:val="20"/>
                      <w:lang w:val="en-GB" w:eastAsia="en-GB"/>
                    </w:rPr>
                  </w:pPr>
                  <w:r w:rsidRPr="00B20A2F">
                    <w:rPr>
                      <w:rFonts w:ascii="Verdana" w:eastAsia="Arial" w:hAnsi="Verdana" w:cs="Arial"/>
                      <w:color w:val="000000"/>
                      <w:sz w:val="20"/>
                      <w:szCs w:val="20"/>
                      <w:lang w:val="en-GB" w:eastAsia="en-GB"/>
                    </w:rPr>
                    <w:t>2.77E-01</w:t>
                  </w:r>
                </w:p>
              </w:tc>
              <w:tc>
                <w:tcPr>
                  <w:tcW w:w="1042" w:type="pct"/>
                  <w:shd w:val="clear" w:color="auto" w:fill="FFFFFF"/>
                  <w:vAlign w:val="center"/>
                </w:tcPr>
                <w:p w:rsidR="005016BC" w:rsidRPr="00B20A2F" w:rsidRDefault="005016BC" w:rsidP="005016BC">
                  <w:pPr>
                    <w:widowControl w:val="0"/>
                    <w:spacing w:after="0" w:line="240" w:lineRule="auto"/>
                    <w:jc w:val="center"/>
                    <w:rPr>
                      <w:rFonts w:ascii="Verdana" w:eastAsia="Arial" w:hAnsi="Verdana" w:cs="Arial"/>
                      <w:color w:val="000000"/>
                      <w:sz w:val="20"/>
                      <w:szCs w:val="20"/>
                      <w:lang w:val="en-GB" w:eastAsia="en-US"/>
                    </w:rPr>
                  </w:pPr>
                  <w:r w:rsidRPr="00B20A2F">
                    <w:rPr>
                      <w:rFonts w:ascii="Verdana" w:eastAsia="Arial" w:hAnsi="Verdana" w:cs="Arial"/>
                      <w:color w:val="000000"/>
                      <w:sz w:val="20"/>
                      <w:szCs w:val="20"/>
                      <w:lang w:val="en-GB" w:eastAsia="en-US"/>
                    </w:rPr>
                    <w:t>[d</w:t>
                  </w:r>
                  <w:r w:rsidRPr="00B20A2F">
                    <w:rPr>
                      <w:rFonts w:ascii="Verdana" w:eastAsia="Arial" w:hAnsi="Verdana" w:cs="Arial"/>
                      <w:color w:val="000000"/>
                      <w:sz w:val="20"/>
                      <w:szCs w:val="20"/>
                      <w:vertAlign w:val="superscript"/>
                      <w:lang w:val="en-GB" w:eastAsia="en-US"/>
                    </w:rPr>
                    <w:t>-1</w:t>
                  </w:r>
                  <w:r w:rsidRPr="00B20A2F">
                    <w:rPr>
                      <w:rFonts w:ascii="Verdana" w:eastAsia="Arial" w:hAnsi="Verdana" w:cs="Arial"/>
                      <w:color w:val="000000"/>
                      <w:sz w:val="20"/>
                      <w:szCs w:val="20"/>
                      <w:lang w:val="en-GB" w:eastAsia="en-US"/>
                    </w:rPr>
                    <w:t>]</w:t>
                  </w:r>
                </w:p>
              </w:tc>
              <w:tc>
                <w:tcPr>
                  <w:tcW w:w="891" w:type="pct"/>
                  <w:shd w:val="clear" w:color="auto" w:fill="FFFFFF"/>
                  <w:vAlign w:val="center"/>
                </w:tcPr>
                <w:p w:rsidR="005016BC" w:rsidRPr="00B20A2F" w:rsidRDefault="005016BC" w:rsidP="005016BC">
                  <w:pPr>
                    <w:widowControl w:val="0"/>
                    <w:spacing w:after="0" w:line="240" w:lineRule="auto"/>
                    <w:jc w:val="center"/>
                    <w:rPr>
                      <w:rFonts w:ascii="Verdana" w:eastAsia="Arial" w:hAnsi="Verdana" w:cs="Arial"/>
                      <w:sz w:val="20"/>
                      <w:szCs w:val="20"/>
                      <w:lang w:val="en-GB" w:eastAsia="en-US"/>
                    </w:rPr>
                  </w:pPr>
                </w:p>
              </w:tc>
            </w:tr>
            <w:tr w:rsidR="005016BC" w:rsidRPr="00B20A2F" w:rsidTr="00632B2D">
              <w:trPr>
                <w:trHeight w:val="269"/>
              </w:trPr>
              <w:tc>
                <w:tcPr>
                  <w:tcW w:w="1727" w:type="pct"/>
                  <w:shd w:val="clear" w:color="auto" w:fill="FFFFFF"/>
                  <w:vAlign w:val="center"/>
                </w:tcPr>
                <w:p w:rsidR="005016BC" w:rsidRPr="00B20A2F" w:rsidRDefault="005016BC" w:rsidP="005016BC">
                  <w:pPr>
                    <w:spacing w:after="0" w:line="260" w:lineRule="atLeast"/>
                    <w:rPr>
                      <w:rFonts w:ascii="Verdana" w:hAnsi="Verdana" w:cs="Arial"/>
                      <w:sz w:val="20"/>
                      <w:szCs w:val="20"/>
                      <w:lang w:val="en-GB"/>
                    </w:rPr>
                  </w:pPr>
                  <w:r w:rsidRPr="00B20A2F">
                    <w:rPr>
                      <w:rFonts w:ascii="Verdana" w:hAnsi="Verdana" w:cs="Arial"/>
                      <w:sz w:val="20"/>
                      <w:szCs w:val="20"/>
                      <w:lang w:val="en-GB"/>
                    </w:rPr>
                    <w:t>Assessment time</w:t>
                  </w:r>
                </w:p>
              </w:tc>
              <w:tc>
                <w:tcPr>
                  <w:tcW w:w="670" w:type="pct"/>
                  <w:shd w:val="clear" w:color="auto" w:fill="FFFFFF"/>
                  <w:vAlign w:val="center"/>
                </w:tcPr>
                <w:p w:rsidR="005016BC" w:rsidRPr="005003E8"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5003E8">
                    <w:rPr>
                      <w:rFonts w:ascii="Verdana" w:eastAsia="Arial" w:hAnsi="Verdana" w:cs="Arial"/>
                      <w:bCs/>
                      <w:color w:val="000000"/>
                      <w:sz w:val="20"/>
                      <w:szCs w:val="20"/>
                      <w:shd w:val="clear" w:color="auto" w:fill="FFFFFF"/>
                      <w:lang w:val="en-GB" w:eastAsia="en-GB" w:bidi="en-GB"/>
                    </w:rPr>
                    <w:t>time</w:t>
                  </w:r>
                </w:p>
              </w:tc>
              <w:tc>
                <w:tcPr>
                  <w:tcW w:w="670" w:type="pct"/>
                  <w:shd w:val="clear" w:color="auto" w:fill="FFFFFF"/>
                  <w:vAlign w:val="center"/>
                </w:tcPr>
                <w:p w:rsidR="005016BC" w:rsidRPr="001D1473" w:rsidRDefault="005016BC" w:rsidP="005016BC">
                  <w:pPr>
                    <w:widowControl w:val="0"/>
                    <w:spacing w:after="0" w:line="240" w:lineRule="auto"/>
                    <w:jc w:val="center"/>
                    <w:rPr>
                      <w:rFonts w:ascii="Verdana" w:eastAsia="Arial" w:hAnsi="Verdana" w:cs="Arial"/>
                      <w:color w:val="000000"/>
                      <w:sz w:val="20"/>
                      <w:szCs w:val="20"/>
                      <w:lang w:val="en-GB" w:eastAsia="en-GB"/>
                    </w:rPr>
                  </w:pPr>
                  <w:r w:rsidRPr="001D1473">
                    <w:rPr>
                      <w:rFonts w:ascii="Verdana" w:eastAsia="Arial" w:hAnsi="Verdana" w:cs="Arial"/>
                      <w:color w:val="000000"/>
                      <w:sz w:val="20"/>
                      <w:szCs w:val="20"/>
                      <w:lang w:val="en-GB" w:eastAsia="en-GB"/>
                    </w:rPr>
                    <w:t>10950</w:t>
                  </w:r>
                </w:p>
              </w:tc>
              <w:tc>
                <w:tcPr>
                  <w:tcW w:w="1042" w:type="pct"/>
                  <w:shd w:val="clear" w:color="auto" w:fill="FFFFFF"/>
                  <w:vAlign w:val="center"/>
                </w:tcPr>
                <w:p w:rsidR="005016BC" w:rsidRPr="00B20A2F" w:rsidRDefault="005016BC" w:rsidP="005016BC">
                  <w:pPr>
                    <w:widowControl w:val="0"/>
                    <w:spacing w:after="0" w:line="240" w:lineRule="auto"/>
                    <w:jc w:val="center"/>
                    <w:rPr>
                      <w:rFonts w:ascii="Verdana" w:eastAsia="Arial" w:hAnsi="Verdana" w:cs="Arial"/>
                      <w:color w:val="000000"/>
                      <w:sz w:val="20"/>
                      <w:szCs w:val="20"/>
                      <w:lang w:val="en-GB" w:eastAsia="en-US"/>
                    </w:rPr>
                  </w:pPr>
                  <w:r w:rsidRPr="00B20A2F">
                    <w:rPr>
                      <w:rFonts w:ascii="Verdana" w:eastAsia="Arial" w:hAnsi="Verdana" w:cs="Arial"/>
                      <w:color w:val="000000"/>
                      <w:sz w:val="20"/>
                      <w:szCs w:val="20"/>
                      <w:lang w:val="en-GB" w:eastAsia="en-US"/>
                    </w:rPr>
                    <w:t>[d</w:t>
                  </w:r>
                  <w:r w:rsidRPr="00B20A2F">
                    <w:rPr>
                      <w:rFonts w:ascii="Verdana" w:eastAsia="Arial" w:hAnsi="Verdana" w:cs="Arial"/>
                      <w:color w:val="000000"/>
                      <w:sz w:val="20"/>
                      <w:szCs w:val="20"/>
                      <w:vertAlign w:val="superscript"/>
                      <w:lang w:val="en-GB" w:eastAsia="en-US"/>
                    </w:rPr>
                    <w:t>-1</w:t>
                  </w:r>
                  <w:r w:rsidRPr="00B20A2F">
                    <w:rPr>
                      <w:rFonts w:ascii="Verdana" w:eastAsia="Arial" w:hAnsi="Verdana" w:cs="Arial"/>
                      <w:color w:val="000000"/>
                      <w:sz w:val="20"/>
                      <w:szCs w:val="20"/>
                      <w:lang w:val="en-GB" w:eastAsia="en-US"/>
                    </w:rPr>
                    <w:t>]</w:t>
                  </w:r>
                </w:p>
              </w:tc>
              <w:tc>
                <w:tcPr>
                  <w:tcW w:w="891" w:type="pct"/>
                  <w:shd w:val="clear" w:color="auto" w:fill="FFFFFF"/>
                  <w:vAlign w:val="center"/>
                </w:tcPr>
                <w:p w:rsidR="005016BC" w:rsidRPr="00B20A2F" w:rsidRDefault="005016BC" w:rsidP="005016BC">
                  <w:pPr>
                    <w:widowControl w:val="0"/>
                    <w:spacing w:after="0" w:line="240" w:lineRule="auto"/>
                    <w:jc w:val="center"/>
                    <w:rPr>
                      <w:rFonts w:ascii="Verdana" w:eastAsia="Arial" w:hAnsi="Verdana" w:cs="Arial"/>
                      <w:sz w:val="20"/>
                      <w:szCs w:val="20"/>
                      <w:lang w:val="en-GB" w:eastAsia="en-US"/>
                    </w:rPr>
                  </w:pPr>
                </w:p>
              </w:tc>
            </w:tr>
          </w:tbl>
          <w:p w:rsidR="005016BC" w:rsidRPr="00B94034" w:rsidRDefault="005016BC" w:rsidP="005016BC">
            <w:pPr>
              <w:spacing w:before="60" w:after="100" w:afterAutospacing="1"/>
              <w:rPr>
                <w:rFonts w:ascii="Verdana" w:eastAsia="Times New Roman" w:hAnsi="Verdana"/>
                <w:sz w:val="20"/>
                <w:szCs w:val="20"/>
                <w:lang w:val="en-GB" w:eastAsia="de-DE"/>
              </w:rPr>
            </w:pPr>
          </w:p>
          <w:p w:rsidR="005016BC" w:rsidRPr="00CB1B83" w:rsidRDefault="005016BC" w:rsidP="005016BC">
            <w:pPr>
              <w:tabs>
                <w:tab w:val="left" w:pos="1418"/>
              </w:tabs>
              <w:spacing w:after="120"/>
              <w:rPr>
                <w:rFonts w:ascii="Verdana" w:hAnsi="Verdana" w:cs="Arial"/>
                <w:sz w:val="20"/>
                <w:szCs w:val="20"/>
                <w:lang w:val="en-US"/>
              </w:rPr>
            </w:pPr>
            <w:r w:rsidRPr="00CB1B83">
              <w:rPr>
                <w:rFonts w:ascii="Verdana" w:hAnsi="Verdana" w:cs="Arial"/>
                <w:sz w:val="20"/>
                <w:szCs w:val="20"/>
                <w:lang w:val="en-US"/>
              </w:rPr>
              <w:t>The results for the active substance (permethrine) and metabolites (DCVA and PBA) are summarised in the following table.</w:t>
            </w:r>
          </w:p>
          <w:tbl>
            <w:tblPr>
              <w:tblW w:w="3582" w:type="pct"/>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2374"/>
              <w:gridCol w:w="2977"/>
            </w:tblGrid>
            <w:tr w:rsidR="005016BC" w:rsidRPr="00AA7D96" w:rsidTr="00632B2D">
              <w:trPr>
                <w:trHeight w:val="249"/>
              </w:trPr>
              <w:tc>
                <w:tcPr>
                  <w:tcW w:w="5000" w:type="pct"/>
                  <w:gridSpan w:val="3"/>
                  <w:tcBorders>
                    <w:top w:val="single" w:sz="4" w:space="0" w:color="auto"/>
                    <w:left w:val="single" w:sz="4" w:space="0" w:color="auto"/>
                    <w:bottom w:val="single" w:sz="4" w:space="0" w:color="auto"/>
                  </w:tcBorders>
                  <w:shd w:val="clear" w:color="auto" w:fill="FFFFCC"/>
                  <w:vAlign w:val="center"/>
                </w:tcPr>
                <w:p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val="en-GB" w:eastAsia="en-GB"/>
                    </w:rPr>
                  </w:pPr>
                  <w:r w:rsidRPr="00B94034">
                    <w:rPr>
                      <w:rFonts w:ascii="Verdana" w:hAnsi="Verdana" w:cs="Arial"/>
                      <w:b/>
                      <w:bCs/>
                      <w:sz w:val="20"/>
                      <w:szCs w:val="20"/>
                      <w:lang w:val="en-GB" w:eastAsia="en-GB"/>
                    </w:rPr>
                    <w:t>Summary table on calculated PEC values for the scenario 3</w:t>
                  </w:r>
                </w:p>
              </w:tc>
            </w:tr>
            <w:tr w:rsidR="005016BC" w:rsidRPr="00B94034" w:rsidTr="00632B2D">
              <w:trPr>
                <w:trHeight w:val="249"/>
              </w:trPr>
              <w:tc>
                <w:tcPr>
                  <w:tcW w:w="1148" w:type="pct"/>
                  <w:vMerge w:val="restart"/>
                  <w:shd w:val="clear" w:color="auto" w:fill="FFFFFF"/>
                  <w:vAlign w:val="center"/>
                </w:tcPr>
                <w:p w:rsidR="005016BC" w:rsidRPr="00B94034" w:rsidRDefault="005016BC" w:rsidP="005016BC">
                  <w:pPr>
                    <w:spacing w:before="60" w:after="60"/>
                    <w:jc w:val="center"/>
                    <w:rPr>
                      <w:rFonts w:ascii="Verdana" w:hAnsi="Verdana" w:cs="Arial"/>
                      <w:sz w:val="20"/>
                      <w:szCs w:val="20"/>
                      <w:lang w:val="en-GB" w:eastAsia="en-GB"/>
                    </w:rPr>
                  </w:pPr>
                </w:p>
              </w:tc>
              <w:tc>
                <w:tcPr>
                  <w:tcW w:w="1709" w:type="pct"/>
                  <w:shd w:val="clear" w:color="auto" w:fill="FFFFFF" w:themeFill="background1"/>
                  <w:vAlign w:val="center"/>
                </w:tcPr>
                <w:p w:rsidR="005016BC" w:rsidRPr="00B94034" w:rsidRDefault="005016BC" w:rsidP="005016BC">
                  <w:pPr>
                    <w:spacing w:before="60" w:after="60"/>
                    <w:jc w:val="center"/>
                    <w:rPr>
                      <w:rFonts w:ascii="Verdana" w:hAnsi="Verdana" w:cs="Arial"/>
                      <w:sz w:val="20"/>
                      <w:szCs w:val="20"/>
                      <w:lang w:val="en-US" w:eastAsia="en-GB"/>
                    </w:rPr>
                  </w:pPr>
                  <w:r w:rsidRPr="00B94034">
                    <w:rPr>
                      <w:rFonts w:ascii="Verdana" w:hAnsi="Verdana" w:cs="Arial"/>
                      <w:b/>
                      <w:bCs/>
                      <w:sz w:val="20"/>
                      <w:szCs w:val="20"/>
                      <w:lang w:val="en-US" w:eastAsia="en-GB"/>
                    </w:rPr>
                    <w:t>PEC</w:t>
                  </w:r>
                  <w:r w:rsidRPr="00B94034">
                    <w:rPr>
                      <w:rFonts w:ascii="Verdana" w:hAnsi="Verdana" w:cs="Arial"/>
                      <w:b/>
                      <w:bCs/>
                      <w:sz w:val="20"/>
                      <w:szCs w:val="20"/>
                      <w:vertAlign w:val="subscript"/>
                      <w:lang w:val="en-US" w:eastAsia="en-GB"/>
                    </w:rPr>
                    <w:t>soil</w:t>
                  </w:r>
                </w:p>
              </w:tc>
              <w:tc>
                <w:tcPr>
                  <w:tcW w:w="2143" w:type="pct"/>
                  <w:shd w:val="clear" w:color="auto" w:fill="FFFFFF" w:themeFill="background1"/>
                  <w:vAlign w:val="center"/>
                </w:tcPr>
                <w:p w:rsidR="005016BC" w:rsidRPr="00B94034" w:rsidRDefault="005016BC" w:rsidP="005016BC">
                  <w:pPr>
                    <w:spacing w:before="60" w:after="60"/>
                    <w:jc w:val="center"/>
                    <w:rPr>
                      <w:rFonts w:ascii="Verdana" w:hAnsi="Verdana" w:cs="Arial"/>
                      <w:sz w:val="20"/>
                      <w:szCs w:val="20"/>
                      <w:lang w:val="en-US" w:eastAsia="en-GB"/>
                    </w:rPr>
                  </w:pPr>
                  <w:r w:rsidRPr="00B94034">
                    <w:rPr>
                      <w:rFonts w:ascii="Verdana" w:hAnsi="Verdana" w:cs="Arial"/>
                      <w:b/>
                      <w:bCs/>
                      <w:sz w:val="20"/>
                      <w:szCs w:val="20"/>
                      <w:lang w:val="en-US" w:eastAsia="en-GB"/>
                    </w:rPr>
                    <w:t>PEC</w:t>
                  </w:r>
                  <w:r w:rsidRPr="00B94034">
                    <w:rPr>
                      <w:rFonts w:ascii="Verdana" w:hAnsi="Verdana" w:cs="Arial"/>
                      <w:b/>
                      <w:bCs/>
                      <w:sz w:val="20"/>
                      <w:szCs w:val="20"/>
                      <w:vertAlign w:val="subscript"/>
                      <w:lang w:val="en-US" w:eastAsia="en-GB"/>
                    </w:rPr>
                    <w:t>GW</w:t>
                  </w:r>
                </w:p>
              </w:tc>
            </w:tr>
            <w:tr w:rsidR="005016BC" w:rsidRPr="00B94034" w:rsidTr="00632B2D">
              <w:trPr>
                <w:trHeight w:val="249"/>
              </w:trPr>
              <w:tc>
                <w:tcPr>
                  <w:tcW w:w="1148" w:type="pct"/>
                  <w:vMerge/>
                  <w:shd w:val="clear" w:color="auto" w:fill="FFFFFF"/>
                  <w:vAlign w:val="center"/>
                </w:tcPr>
                <w:p w:rsidR="005016BC" w:rsidRPr="00B94034" w:rsidRDefault="005016BC" w:rsidP="005016BC">
                  <w:pPr>
                    <w:spacing w:before="60" w:after="60"/>
                    <w:jc w:val="center"/>
                    <w:rPr>
                      <w:rFonts w:ascii="Verdana" w:hAnsi="Verdana" w:cs="Arial"/>
                      <w:b/>
                      <w:bCs/>
                      <w:sz w:val="20"/>
                      <w:szCs w:val="20"/>
                      <w:lang w:val="en-US" w:eastAsia="en-GB"/>
                    </w:rPr>
                  </w:pPr>
                </w:p>
              </w:tc>
              <w:tc>
                <w:tcPr>
                  <w:tcW w:w="1709" w:type="pct"/>
                  <w:shd w:val="clear" w:color="auto" w:fill="FFFFFF" w:themeFill="background1"/>
                  <w:vAlign w:val="center"/>
                </w:tcPr>
                <w:p w:rsidR="005016BC" w:rsidRPr="00B94034" w:rsidRDefault="005016BC" w:rsidP="005016BC">
                  <w:pPr>
                    <w:autoSpaceDE w:val="0"/>
                    <w:autoSpaceDN w:val="0"/>
                    <w:adjustRightInd w:val="0"/>
                    <w:spacing w:before="60" w:after="60" w:line="240" w:lineRule="auto"/>
                    <w:jc w:val="center"/>
                    <w:rPr>
                      <w:rFonts w:ascii="Verdana" w:hAnsi="Verdana" w:cs="Arial"/>
                      <w:bCs/>
                      <w:color w:val="000000"/>
                      <w:sz w:val="20"/>
                      <w:szCs w:val="20"/>
                      <w:lang w:val="en-US" w:eastAsia="en-GB"/>
                    </w:rPr>
                  </w:pPr>
                  <w:r w:rsidRPr="00B94034">
                    <w:rPr>
                      <w:rFonts w:ascii="Verdana" w:hAnsi="Verdana" w:cs="Arial"/>
                      <w:bCs/>
                      <w:color w:val="000000"/>
                      <w:sz w:val="20"/>
                      <w:szCs w:val="20"/>
                      <w:lang w:val="en-US" w:eastAsia="en-GB"/>
                    </w:rPr>
                    <w:t>[mg.kg</w:t>
                  </w:r>
                  <w:r w:rsidRPr="00B94034">
                    <w:rPr>
                      <w:rFonts w:ascii="Verdana" w:hAnsi="Verdana" w:cs="Arial"/>
                      <w:bCs/>
                      <w:color w:val="000000"/>
                      <w:sz w:val="20"/>
                      <w:szCs w:val="20"/>
                      <w:vertAlign w:val="subscript"/>
                      <w:lang w:val="en-US" w:eastAsia="en-GB"/>
                    </w:rPr>
                    <w:t>wwt</w:t>
                  </w:r>
                  <w:r w:rsidRPr="00B94034">
                    <w:rPr>
                      <w:rFonts w:ascii="Verdana" w:hAnsi="Verdana" w:cs="Arial"/>
                      <w:bCs/>
                      <w:color w:val="000000"/>
                      <w:sz w:val="20"/>
                      <w:szCs w:val="20"/>
                      <w:vertAlign w:val="superscript"/>
                      <w:lang w:val="en-US" w:eastAsia="en-GB"/>
                    </w:rPr>
                    <w:t>-1</w:t>
                  </w:r>
                  <w:r w:rsidRPr="00B94034">
                    <w:rPr>
                      <w:rFonts w:ascii="Verdana" w:hAnsi="Verdana" w:cs="Arial"/>
                      <w:bCs/>
                      <w:color w:val="000000"/>
                      <w:sz w:val="20"/>
                      <w:szCs w:val="20"/>
                      <w:lang w:val="en-US" w:eastAsia="en-GB"/>
                    </w:rPr>
                    <w:t>]</w:t>
                  </w:r>
                </w:p>
              </w:tc>
              <w:tc>
                <w:tcPr>
                  <w:tcW w:w="2143" w:type="pct"/>
                  <w:shd w:val="clear" w:color="auto" w:fill="FFFFFF" w:themeFill="background1"/>
                  <w:vAlign w:val="center"/>
                </w:tcPr>
                <w:p w:rsidR="005016BC" w:rsidRPr="00B94034" w:rsidRDefault="005016BC" w:rsidP="005016BC">
                  <w:pPr>
                    <w:spacing w:before="60" w:after="60" w:line="240" w:lineRule="auto"/>
                    <w:jc w:val="center"/>
                    <w:rPr>
                      <w:rFonts w:ascii="Verdana" w:hAnsi="Verdana" w:cs="Arial"/>
                      <w:sz w:val="20"/>
                      <w:szCs w:val="20"/>
                      <w:lang w:val="en-US" w:eastAsia="en-GB"/>
                    </w:rPr>
                  </w:pPr>
                  <w:r w:rsidRPr="00B94034">
                    <w:rPr>
                      <w:rFonts w:ascii="Verdana" w:hAnsi="Verdana" w:cs="Arial"/>
                      <w:bCs/>
                      <w:color w:val="000000"/>
                      <w:sz w:val="20"/>
                      <w:szCs w:val="20"/>
                      <w:lang w:val="en-US" w:eastAsia="en-GB"/>
                    </w:rPr>
                    <w:t>[</w:t>
                  </w:r>
                  <w:r w:rsidRPr="00B94034">
                    <w:rPr>
                      <w:rFonts w:ascii="Verdana" w:hAnsi="Verdana" w:cs="Arial"/>
                      <w:bCs/>
                      <w:color w:val="000000"/>
                      <w:sz w:val="20"/>
                      <w:szCs w:val="20"/>
                      <w:lang w:val="en-GB" w:eastAsia="en-GB"/>
                    </w:rPr>
                    <w:t>μ</w:t>
                  </w:r>
                  <w:r w:rsidRPr="00B94034">
                    <w:rPr>
                      <w:rFonts w:ascii="Verdana" w:hAnsi="Verdana" w:cs="Arial"/>
                      <w:bCs/>
                      <w:color w:val="000000"/>
                      <w:sz w:val="20"/>
                      <w:szCs w:val="20"/>
                      <w:lang w:val="en-US" w:eastAsia="en-GB"/>
                    </w:rPr>
                    <w:t>g.L</w:t>
                  </w:r>
                  <w:r w:rsidRPr="00B94034">
                    <w:rPr>
                      <w:rFonts w:ascii="Verdana" w:hAnsi="Verdana" w:cs="Arial"/>
                      <w:bCs/>
                      <w:color w:val="000000"/>
                      <w:sz w:val="20"/>
                      <w:szCs w:val="20"/>
                      <w:vertAlign w:val="superscript"/>
                      <w:lang w:val="en-US" w:eastAsia="en-GB"/>
                    </w:rPr>
                    <w:t>-1</w:t>
                  </w:r>
                  <w:r w:rsidRPr="00B94034">
                    <w:rPr>
                      <w:rFonts w:ascii="Verdana" w:hAnsi="Verdana" w:cs="Arial"/>
                      <w:bCs/>
                      <w:color w:val="000000"/>
                      <w:sz w:val="20"/>
                      <w:szCs w:val="20"/>
                      <w:lang w:val="en-US" w:eastAsia="en-GB"/>
                    </w:rPr>
                    <w:t>]</w:t>
                  </w:r>
                </w:p>
              </w:tc>
            </w:tr>
            <w:tr w:rsidR="005016BC" w:rsidRPr="00B94034" w:rsidTr="00632B2D">
              <w:trPr>
                <w:trHeight w:val="75"/>
              </w:trPr>
              <w:tc>
                <w:tcPr>
                  <w:tcW w:w="1148" w:type="pct"/>
                  <w:shd w:val="clear" w:color="auto" w:fill="FFFFFF"/>
                </w:tcPr>
                <w:p w:rsidR="005016BC" w:rsidRPr="00B94034" w:rsidRDefault="005016BC" w:rsidP="005016BC">
                  <w:pPr>
                    <w:spacing w:after="0" w:line="240" w:lineRule="auto"/>
                    <w:rPr>
                      <w:rFonts w:ascii="Verdana" w:hAnsi="Verdana" w:cs="Arial"/>
                      <w:sz w:val="20"/>
                      <w:szCs w:val="20"/>
                      <w:lang w:val="en-US" w:eastAsia="en-GB"/>
                    </w:rPr>
                  </w:pPr>
                  <w:r w:rsidRPr="00B94034">
                    <w:rPr>
                      <w:rFonts w:ascii="Verdana" w:hAnsi="Verdana" w:cs="Arial"/>
                      <w:sz w:val="20"/>
                      <w:szCs w:val="20"/>
                      <w:lang w:val="en-US" w:eastAsia="en-GB"/>
                    </w:rPr>
                    <w:t>Permethrin</w:t>
                  </w:r>
                </w:p>
              </w:tc>
              <w:tc>
                <w:tcPr>
                  <w:tcW w:w="1709" w:type="pct"/>
                  <w:shd w:val="clear" w:color="auto" w:fill="FFFFFF" w:themeFill="background1"/>
                  <w:vAlign w:val="center"/>
                </w:tcPr>
                <w:p w:rsidR="005016BC" w:rsidRPr="00B94034" w:rsidRDefault="005016BC" w:rsidP="00D674C0">
                  <w:pPr>
                    <w:spacing w:before="60" w:after="60" w:line="240" w:lineRule="auto"/>
                    <w:jc w:val="center"/>
                    <w:rPr>
                      <w:rFonts w:ascii="Verdana" w:hAnsi="Verdana" w:cs="Arial"/>
                      <w:sz w:val="20"/>
                      <w:szCs w:val="20"/>
                      <w:lang w:val="en-US" w:eastAsia="en-GB"/>
                    </w:rPr>
                  </w:pPr>
                  <w:r w:rsidRPr="00B94034">
                    <w:rPr>
                      <w:rFonts w:ascii="Verdana" w:hAnsi="Verdana" w:cs="Arial"/>
                      <w:sz w:val="20"/>
                      <w:szCs w:val="20"/>
                      <w:lang w:val="en-US" w:eastAsia="en-GB"/>
                    </w:rPr>
                    <w:t>3.</w:t>
                  </w:r>
                  <w:r w:rsidR="00D674C0">
                    <w:rPr>
                      <w:rFonts w:ascii="Verdana" w:hAnsi="Verdana" w:cs="Arial"/>
                      <w:sz w:val="20"/>
                      <w:szCs w:val="20"/>
                      <w:lang w:val="en-US" w:eastAsia="en-GB"/>
                    </w:rPr>
                    <w:t>40</w:t>
                  </w:r>
                  <w:r w:rsidR="00D674C0" w:rsidRPr="00B94034">
                    <w:rPr>
                      <w:rFonts w:ascii="Verdana" w:hAnsi="Verdana" w:cs="Arial"/>
                      <w:sz w:val="20"/>
                      <w:szCs w:val="20"/>
                      <w:lang w:val="en-US" w:eastAsia="en-GB"/>
                    </w:rPr>
                    <w:t>E</w:t>
                  </w:r>
                  <w:r w:rsidRPr="00B94034">
                    <w:rPr>
                      <w:rFonts w:ascii="Verdana" w:hAnsi="Verdana" w:cs="Arial"/>
                      <w:sz w:val="20"/>
                      <w:szCs w:val="20"/>
                      <w:lang w:val="en-US" w:eastAsia="en-GB"/>
                    </w:rPr>
                    <w:t>-02</w:t>
                  </w:r>
                </w:p>
              </w:tc>
              <w:tc>
                <w:tcPr>
                  <w:tcW w:w="2143" w:type="pct"/>
                  <w:shd w:val="clear" w:color="auto" w:fill="FFFFFF" w:themeFill="background1"/>
                  <w:vAlign w:val="center"/>
                </w:tcPr>
                <w:p w:rsidR="005016BC" w:rsidRPr="00B94034" w:rsidRDefault="00D674C0" w:rsidP="005016BC">
                  <w:pPr>
                    <w:spacing w:before="60" w:after="60" w:line="240" w:lineRule="auto"/>
                    <w:jc w:val="center"/>
                    <w:rPr>
                      <w:rFonts w:ascii="Verdana" w:hAnsi="Verdana" w:cs="Arial"/>
                      <w:sz w:val="20"/>
                      <w:szCs w:val="20"/>
                      <w:lang w:val="en-US" w:eastAsia="en-GB"/>
                    </w:rPr>
                  </w:pPr>
                  <w:r>
                    <w:rPr>
                      <w:rFonts w:ascii="Verdana" w:hAnsi="Verdana" w:cs="Arial"/>
                      <w:sz w:val="20"/>
                      <w:szCs w:val="20"/>
                      <w:lang w:val="en-US" w:eastAsia="en-GB"/>
                    </w:rPr>
                    <w:t>7.15</w:t>
                  </w:r>
                  <w:r w:rsidR="005016BC" w:rsidRPr="00B94034">
                    <w:rPr>
                      <w:rFonts w:ascii="Verdana" w:hAnsi="Verdana" w:cs="Arial"/>
                      <w:sz w:val="20"/>
                      <w:szCs w:val="20"/>
                      <w:lang w:val="en-US" w:eastAsia="en-GB"/>
                    </w:rPr>
                    <w:t>E-02</w:t>
                  </w:r>
                </w:p>
              </w:tc>
            </w:tr>
            <w:tr w:rsidR="005016BC" w:rsidRPr="00B94034" w:rsidTr="00632B2D">
              <w:trPr>
                <w:trHeight w:val="75"/>
              </w:trPr>
              <w:tc>
                <w:tcPr>
                  <w:tcW w:w="1148" w:type="pct"/>
                  <w:shd w:val="clear" w:color="auto" w:fill="FFFFFF"/>
                </w:tcPr>
                <w:p w:rsidR="005016BC" w:rsidRPr="00B94034" w:rsidRDefault="005016BC" w:rsidP="005016BC">
                  <w:pPr>
                    <w:spacing w:before="60" w:after="60" w:line="240" w:lineRule="auto"/>
                    <w:rPr>
                      <w:rFonts w:ascii="Verdana" w:hAnsi="Verdana" w:cs="Arial"/>
                      <w:sz w:val="20"/>
                      <w:szCs w:val="20"/>
                      <w:lang w:val="en-US" w:eastAsia="en-GB"/>
                    </w:rPr>
                  </w:pPr>
                  <w:r w:rsidRPr="00B94034">
                    <w:rPr>
                      <w:rFonts w:ascii="Verdana" w:hAnsi="Verdana" w:cs="Arial"/>
                      <w:sz w:val="20"/>
                      <w:szCs w:val="20"/>
                      <w:lang w:val="en-US" w:eastAsia="en-GB"/>
                    </w:rPr>
                    <w:t>DVCA</w:t>
                  </w:r>
                </w:p>
              </w:tc>
              <w:tc>
                <w:tcPr>
                  <w:tcW w:w="1709" w:type="pct"/>
                  <w:shd w:val="clear" w:color="auto" w:fill="FFFFFF" w:themeFill="background1"/>
                  <w:vAlign w:val="center"/>
                </w:tcPr>
                <w:p w:rsidR="005016BC" w:rsidRPr="00B94034" w:rsidRDefault="005016BC" w:rsidP="00D674C0">
                  <w:pPr>
                    <w:spacing w:before="60" w:after="60" w:line="240" w:lineRule="auto"/>
                    <w:jc w:val="center"/>
                    <w:rPr>
                      <w:rFonts w:ascii="Verdana" w:hAnsi="Verdana" w:cs="Arial"/>
                      <w:sz w:val="20"/>
                      <w:szCs w:val="20"/>
                      <w:lang w:val="en-US" w:eastAsia="en-GB"/>
                    </w:rPr>
                  </w:pPr>
                  <w:r w:rsidRPr="00B94034">
                    <w:rPr>
                      <w:rFonts w:ascii="Verdana" w:hAnsi="Verdana" w:cs="Arial"/>
                      <w:sz w:val="20"/>
                      <w:szCs w:val="20"/>
                      <w:lang w:val="en-US" w:eastAsia="en-GB"/>
                    </w:rPr>
                    <w:t>3.</w:t>
                  </w:r>
                  <w:r w:rsidR="00D674C0">
                    <w:rPr>
                      <w:rFonts w:ascii="Verdana" w:hAnsi="Verdana" w:cs="Arial"/>
                      <w:sz w:val="20"/>
                      <w:szCs w:val="20"/>
                      <w:lang w:val="en-US" w:eastAsia="en-GB"/>
                    </w:rPr>
                    <w:t>39</w:t>
                  </w:r>
                  <w:r w:rsidR="00D674C0" w:rsidRPr="00B94034">
                    <w:rPr>
                      <w:rFonts w:ascii="Verdana" w:hAnsi="Verdana" w:cs="Arial"/>
                      <w:sz w:val="20"/>
                      <w:szCs w:val="20"/>
                      <w:lang w:val="en-US" w:eastAsia="en-GB"/>
                    </w:rPr>
                    <w:t>E</w:t>
                  </w:r>
                  <w:r w:rsidRPr="00B94034">
                    <w:rPr>
                      <w:rFonts w:ascii="Verdana" w:hAnsi="Verdana" w:cs="Arial"/>
                      <w:sz w:val="20"/>
                      <w:szCs w:val="20"/>
                      <w:lang w:val="en-US" w:eastAsia="en-GB"/>
                    </w:rPr>
                    <w:t>-03</w:t>
                  </w:r>
                </w:p>
              </w:tc>
              <w:tc>
                <w:tcPr>
                  <w:tcW w:w="2143" w:type="pct"/>
                  <w:shd w:val="clear" w:color="auto" w:fill="FFFFFF" w:themeFill="background1"/>
                  <w:vAlign w:val="center"/>
                </w:tcPr>
                <w:p w:rsidR="005016BC" w:rsidRPr="00B94034" w:rsidRDefault="005016BC" w:rsidP="00D674C0">
                  <w:pPr>
                    <w:spacing w:before="60" w:after="60" w:line="240" w:lineRule="auto"/>
                    <w:jc w:val="center"/>
                    <w:rPr>
                      <w:rFonts w:ascii="Verdana" w:hAnsi="Verdana" w:cs="Arial"/>
                      <w:b/>
                      <w:sz w:val="20"/>
                      <w:szCs w:val="20"/>
                      <w:lang w:val="en-US" w:eastAsia="en-GB"/>
                    </w:rPr>
                  </w:pPr>
                  <w:r w:rsidRPr="00B94034">
                    <w:rPr>
                      <w:rFonts w:ascii="Verdana" w:hAnsi="Verdana" w:cs="Arial"/>
                      <w:b/>
                      <w:sz w:val="20"/>
                      <w:szCs w:val="20"/>
                      <w:lang w:val="en-US" w:eastAsia="en-GB"/>
                    </w:rPr>
                    <w:t>9.</w:t>
                  </w:r>
                  <w:r w:rsidR="00D674C0">
                    <w:rPr>
                      <w:rFonts w:ascii="Verdana" w:hAnsi="Verdana" w:cs="Arial"/>
                      <w:b/>
                      <w:sz w:val="20"/>
                      <w:szCs w:val="20"/>
                      <w:lang w:val="en-US" w:eastAsia="en-GB"/>
                    </w:rPr>
                    <w:t>83</w:t>
                  </w:r>
                  <w:r w:rsidR="00D674C0" w:rsidRPr="00B94034">
                    <w:rPr>
                      <w:rFonts w:ascii="Verdana" w:hAnsi="Verdana" w:cs="Arial"/>
                      <w:b/>
                      <w:sz w:val="20"/>
                      <w:szCs w:val="20"/>
                      <w:lang w:val="en-US" w:eastAsia="en-GB"/>
                    </w:rPr>
                    <w:t>E</w:t>
                  </w:r>
                  <w:r w:rsidRPr="00B94034">
                    <w:rPr>
                      <w:rFonts w:ascii="Verdana" w:hAnsi="Verdana" w:cs="Arial"/>
                      <w:b/>
                      <w:sz w:val="20"/>
                      <w:szCs w:val="20"/>
                      <w:lang w:val="en-US" w:eastAsia="en-GB"/>
                    </w:rPr>
                    <w:t>-01</w:t>
                  </w:r>
                </w:p>
              </w:tc>
            </w:tr>
            <w:tr w:rsidR="005016BC" w:rsidRPr="00B94034" w:rsidTr="00632B2D">
              <w:trPr>
                <w:trHeight w:val="75"/>
              </w:trPr>
              <w:tc>
                <w:tcPr>
                  <w:tcW w:w="1148" w:type="pct"/>
                  <w:shd w:val="clear" w:color="auto" w:fill="FFFFFF"/>
                </w:tcPr>
                <w:p w:rsidR="005016BC" w:rsidRPr="00B94034" w:rsidRDefault="005016BC" w:rsidP="005016BC">
                  <w:pPr>
                    <w:spacing w:before="60" w:after="60" w:line="240" w:lineRule="auto"/>
                    <w:rPr>
                      <w:rFonts w:ascii="Verdana" w:hAnsi="Verdana" w:cs="Arial"/>
                      <w:sz w:val="20"/>
                      <w:szCs w:val="20"/>
                      <w:lang w:val="en-US" w:eastAsia="en-GB"/>
                    </w:rPr>
                  </w:pPr>
                  <w:r w:rsidRPr="00B94034">
                    <w:rPr>
                      <w:rFonts w:ascii="Verdana" w:hAnsi="Verdana" w:cs="Arial"/>
                      <w:sz w:val="20"/>
                      <w:szCs w:val="20"/>
                      <w:lang w:val="en-US" w:eastAsia="en-GB"/>
                    </w:rPr>
                    <w:t>PBA</w:t>
                  </w:r>
                </w:p>
              </w:tc>
              <w:tc>
                <w:tcPr>
                  <w:tcW w:w="1709" w:type="pct"/>
                  <w:shd w:val="clear" w:color="auto" w:fill="FFFFFF" w:themeFill="background1"/>
                  <w:vAlign w:val="center"/>
                </w:tcPr>
                <w:p w:rsidR="005016BC" w:rsidRPr="00B94034" w:rsidRDefault="005016BC" w:rsidP="00D674C0">
                  <w:pPr>
                    <w:spacing w:before="60" w:after="60" w:line="240" w:lineRule="auto"/>
                    <w:jc w:val="center"/>
                    <w:rPr>
                      <w:rFonts w:ascii="Verdana" w:hAnsi="Verdana" w:cs="Arial"/>
                      <w:sz w:val="20"/>
                      <w:szCs w:val="20"/>
                      <w:lang w:val="en-US" w:eastAsia="en-GB"/>
                    </w:rPr>
                  </w:pPr>
                  <w:r w:rsidRPr="00B94034">
                    <w:rPr>
                      <w:rFonts w:ascii="Verdana" w:hAnsi="Verdana" w:cs="Arial"/>
                      <w:sz w:val="20"/>
                      <w:szCs w:val="20"/>
                      <w:lang w:val="en-US" w:eastAsia="en-GB"/>
                    </w:rPr>
                    <w:t>6.</w:t>
                  </w:r>
                  <w:r w:rsidR="00D674C0">
                    <w:rPr>
                      <w:rFonts w:ascii="Verdana" w:hAnsi="Verdana" w:cs="Arial"/>
                      <w:sz w:val="20"/>
                      <w:szCs w:val="20"/>
                      <w:lang w:val="en-US" w:eastAsia="en-GB"/>
                    </w:rPr>
                    <w:t>58</w:t>
                  </w:r>
                  <w:r w:rsidR="00D674C0" w:rsidRPr="00B94034">
                    <w:rPr>
                      <w:rFonts w:ascii="Verdana" w:hAnsi="Verdana" w:cs="Arial"/>
                      <w:sz w:val="20"/>
                      <w:szCs w:val="20"/>
                      <w:lang w:val="en-US" w:eastAsia="en-GB"/>
                    </w:rPr>
                    <w:t>E</w:t>
                  </w:r>
                  <w:r w:rsidRPr="00B94034">
                    <w:rPr>
                      <w:rFonts w:ascii="Verdana" w:hAnsi="Verdana" w:cs="Arial"/>
                      <w:sz w:val="20"/>
                      <w:szCs w:val="20"/>
                      <w:lang w:val="en-US" w:eastAsia="en-GB"/>
                    </w:rPr>
                    <w:t>-05</w:t>
                  </w:r>
                </w:p>
              </w:tc>
              <w:tc>
                <w:tcPr>
                  <w:tcW w:w="2143" w:type="pct"/>
                  <w:shd w:val="clear" w:color="auto" w:fill="FFFFFF" w:themeFill="background1"/>
                  <w:vAlign w:val="center"/>
                </w:tcPr>
                <w:p w:rsidR="005016BC" w:rsidRPr="00B94034" w:rsidRDefault="00D674C0" w:rsidP="00D674C0">
                  <w:pPr>
                    <w:spacing w:before="60" w:after="60" w:line="240" w:lineRule="auto"/>
                    <w:jc w:val="center"/>
                    <w:rPr>
                      <w:rFonts w:ascii="Verdana" w:hAnsi="Verdana" w:cs="Arial"/>
                      <w:sz w:val="20"/>
                      <w:szCs w:val="20"/>
                      <w:lang w:val="en-US" w:eastAsia="en-GB"/>
                    </w:rPr>
                  </w:pPr>
                  <w:r>
                    <w:rPr>
                      <w:rFonts w:ascii="Verdana" w:hAnsi="Verdana" w:cs="Arial"/>
                      <w:sz w:val="20"/>
                      <w:szCs w:val="20"/>
                      <w:lang w:val="en-US" w:eastAsia="en-GB"/>
                    </w:rPr>
                    <w:t>8</w:t>
                  </w:r>
                  <w:r w:rsidR="005016BC" w:rsidRPr="00B94034">
                    <w:rPr>
                      <w:rFonts w:ascii="Verdana" w:hAnsi="Verdana" w:cs="Arial"/>
                      <w:sz w:val="20"/>
                      <w:szCs w:val="20"/>
                      <w:lang w:val="en-US" w:eastAsia="en-GB"/>
                    </w:rPr>
                    <w:t>.</w:t>
                  </w:r>
                  <w:r>
                    <w:rPr>
                      <w:rFonts w:ascii="Verdana" w:hAnsi="Verdana" w:cs="Arial"/>
                      <w:sz w:val="20"/>
                      <w:szCs w:val="20"/>
                      <w:lang w:val="en-US" w:eastAsia="en-GB"/>
                    </w:rPr>
                    <w:t>43</w:t>
                  </w:r>
                  <w:r w:rsidRPr="00B94034">
                    <w:rPr>
                      <w:rFonts w:ascii="Verdana" w:hAnsi="Verdana" w:cs="Arial"/>
                      <w:sz w:val="20"/>
                      <w:szCs w:val="20"/>
                      <w:lang w:val="en-US" w:eastAsia="en-GB"/>
                    </w:rPr>
                    <w:t>E</w:t>
                  </w:r>
                  <w:r w:rsidR="005016BC" w:rsidRPr="00B94034">
                    <w:rPr>
                      <w:rFonts w:ascii="Verdana" w:hAnsi="Verdana" w:cs="Arial"/>
                      <w:sz w:val="20"/>
                      <w:szCs w:val="20"/>
                      <w:lang w:val="en-US" w:eastAsia="en-GB"/>
                    </w:rPr>
                    <w:t>-02</w:t>
                  </w:r>
                </w:p>
              </w:tc>
            </w:tr>
          </w:tbl>
          <w:p w:rsidR="005016BC" w:rsidRPr="005016BC" w:rsidRDefault="005016BC" w:rsidP="005016BC">
            <w:pPr>
              <w:spacing w:before="60" w:after="100" w:afterAutospacing="1"/>
              <w:rPr>
                <w:rFonts w:ascii="Verdana" w:eastAsia="Times New Roman" w:hAnsi="Verdana"/>
                <w:szCs w:val="20"/>
                <w:lang w:val="en-GB" w:eastAsia="de-DE"/>
              </w:rPr>
            </w:pPr>
          </w:p>
        </w:tc>
      </w:tr>
    </w:tbl>
    <w:p w:rsidR="005016BC" w:rsidRPr="005016BC" w:rsidRDefault="005016BC" w:rsidP="005016BC">
      <w:pPr>
        <w:spacing w:after="0" w:line="260" w:lineRule="atLeast"/>
        <w:rPr>
          <w:rFonts w:ascii="Verdana" w:hAnsi="Verdana"/>
          <w:lang w:val="en-US" w:eastAsia="en-US"/>
        </w:rPr>
      </w:pPr>
    </w:p>
    <w:tbl>
      <w:tblPr>
        <w:tblStyle w:val="Grilledutableau41"/>
        <w:tblW w:w="9921" w:type="dxa"/>
        <w:tblInd w:w="108" w:type="dxa"/>
        <w:tblLayout w:type="fixed"/>
        <w:tblLook w:val="04A0" w:firstRow="1" w:lastRow="0" w:firstColumn="1" w:lastColumn="0" w:noHBand="0" w:noVBand="1"/>
      </w:tblPr>
      <w:tblGrid>
        <w:gridCol w:w="9921"/>
      </w:tblGrid>
      <w:tr w:rsidR="005016BC" w:rsidRPr="00AA7D96" w:rsidTr="00503A35">
        <w:trPr>
          <w:trHeight w:val="1919"/>
        </w:trPr>
        <w:tc>
          <w:tcPr>
            <w:tcW w:w="9921" w:type="dxa"/>
            <w:shd w:val="clear" w:color="auto" w:fill="D6E3BC" w:themeFill="accent3" w:themeFillTint="66"/>
          </w:tcPr>
          <w:p w:rsidR="005016BC" w:rsidRPr="005016BC" w:rsidRDefault="005016BC" w:rsidP="005016BC">
            <w:pPr>
              <w:tabs>
                <w:tab w:val="left" w:pos="1418"/>
              </w:tabs>
              <w:spacing w:after="255"/>
              <w:ind w:left="1418" w:hanging="1418"/>
              <w:rPr>
                <w:rFonts w:ascii="Verdana" w:eastAsia="Times New Roman" w:hAnsi="Verdana"/>
                <w:b/>
                <w:szCs w:val="20"/>
                <w:lang w:val="en-GB" w:eastAsia="de-DE"/>
              </w:rPr>
            </w:pPr>
            <w:r w:rsidRPr="005016BC">
              <w:rPr>
                <w:rFonts w:ascii="Verdana" w:eastAsia="Times New Roman" w:hAnsi="Verdana"/>
                <w:b/>
                <w:szCs w:val="20"/>
                <w:lang w:val="en-GB" w:eastAsia="de-DE"/>
              </w:rPr>
              <w:t xml:space="preserve">Infobox </w:t>
            </w:r>
            <w:r w:rsidRPr="005016BC">
              <w:rPr>
                <w:rFonts w:ascii="Verdana" w:eastAsia="Times New Roman" w:hAnsi="Verdana"/>
                <w:b/>
                <w:szCs w:val="20"/>
                <w:lang w:val="en-GB" w:eastAsia="de-DE"/>
              </w:rPr>
              <w:fldChar w:fldCharType="begin"/>
            </w:r>
            <w:r w:rsidRPr="005016BC">
              <w:rPr>
                <w:rFonts w:ascii="Verdana" w:eastAsia="Times New Roman" w:hAnsi="Verdana"/>
                <w:b/>
                <w:szCs w:val="20"/>
                <w:lang w:val="en-GB" w:eastAsia="de-DE"/>
              </w:rPr>
              <w:instrText xml:space="preserve"> SEQ Infobox \* ARABIC </w:instrText>
            </w:r>
            <w:r w:rsidRPr="005016BC">
              <w:rPr>
                <w:rFonts w:ascii="Verdana" w:eastAsia="Times New Roman" w:hAnsi="Verdana"/>
                <w:b/>
                <w:szCs w:val="20"/>
                <w:lang w:val="en-GB" w:eastAsia="de-DE"/>
              </w:rPr>
              <w:fldChar w:fldCharType="separate"/>
            </w:r>
            <w:r w:rsidR="004D10F1">
              <w:rPr>
                <w:rFonts w:ascii="Verdana" w:eastAsia="Times New Roman" w:hAnsi="Verdana"/>
                <w:b/>
                <w:noProof/>
                <w:szCs w:val="20"/>
                <w:lang w:val="en-GB" w:eastAsia="de-DE"/>
              </w:rPr>
              <w:t>20</w:t>
            </w:r>
            <w:r w:rsidRPr="005016BC">
              <w:rPr>
                <w:rFonts w:ascii="Verdana" w:eastAsia="Times New Roman" w:hAnsi="Verdana"/>
                <w:b/>
                <w:szCs w:val="20"/>
                <w:lang w:val="en-GB" w:eastAsia="de-DE"/>
              </w:rPr>
              <w:fldChar w:fldCharType="end"/>
            </w:r>
            <w:r w:rsidRPr="005016BC">
              <w:rPr>
                <w:rFonts w:ascii="Verdana" w:eastAsia="Times New Roman" w:hAnsi="Verdana"/>
                <w:b/>
                <w:szCs w:val="20"/>
                <w:lang w:val="en-GB" w:eastAsia="de-DE"/>
              </w:rPr>
              <w:t xml:space="preserve"> - FR CA position:</w:t>
            </w:r>
          </w:p>
          <w:p w:rsidR="005016BC" w:rsidRPr="005016BC" w:rsidRDefault="005016BC" w:rsidP="005016BC">
            <w:pPr>
              <w:rPr>
                <w:rFonts w:ascii="Verdana" w:hAnsi="Verdana" w:cs="Arial"/>
                <w:b/>
                <w:bCs/>
                <w:i/>
                <w:szCs w:val="20"/>
                <w:u w:val="single"/>
                <w:lang w:val="en-GB"/>
              </w:rPr>
            </w:pPr>
            <w:r w:rsidRPr="005016BC">
              <w:rPr>
                <w:rFonts w:ascii="Verdana" w:hAnsi="Verdana" w:cs="Arial"/>
                <w:b/>
                <w:bCs/>
                <w:i/>
                <w:szCs w:val="20"/>
                <w:u w:val="single"/>
                <w:lang w:val="en-GB"/>
              </w:rPr>
              <w:t>High-tier assessment for groundwater for scenario 2 to 3</w:t>
            </w:r>
          </w:p>
          <w:p w:rsidR="005016BC" w:rsidRPr="005016BC" w:rsidRDefault="005016BC" w:rsidP="005016BC">
            <w:pPr>
              <w:rPr>
                <w:rFonts w:ascii="Verdana" w:hAnsi="Verdana" w:cs="Arial"/>
                <w:szCs w:val="20"/>
                <w:lang w:val="en-GB"/>
              </w:rPr>
            </w:pPr>
          </w:p>
          <w:p w:rsidR="005016BC" w:rsidRPr="00B94034" w:rsidRDefault="005016BC" w:rsidP="005016BC">
            <w:pPr>
              <w:rPr>
                <w:rFonts w:ascii="Verdana" w:hAnsi="Verdana" w:cs="Arial"/>
                <w:sz w:val="20"/>
                <w:szCs w:val="20"/>
                <w:lang w:val="en-GB"/>
              </w:rPr>
            </w:pPr>
            <w:r w:rsidRPr="00B94034">
              <w:rPr>
                <w:rFonts w:ascii="Verdana" w:hAnsi="Verdana" w:cs="Arial"/>
                <w:sz w:val="20"/>
                <w:szCs w:val="20"/>
                <w:lang w:val="en-GB"/>
              </w:rPr>
              <w:t>During the construction step and the service life of TRITHOR S, the groundwater compartment present PEC value &gt; 0.1 µg/L for the metabolites of permethrin DCVA and PBA. These values indicate a potential risk to groundwater. A more realistic, higher-tier assessment of the potential for groundwater contamination associated with soil applications of permethrin has also been carried out using the simulation model FOCUS-PEARL 4.4.4.</w:t>
            </w:r>
          </w:p>
          <w:p w:rsidR="005016BC" w:rsidRPr="00B94034" w:rsidRDefault="005016BC" w:rsidP="005016BC">
            <w:pPr>
              <w:rPr>
                <w:rFonts w:ascii="Verdana" w:hAnsi="Verdana" w:cs="Arial"/>
                <w:sz w:val="20"/>
                <w:szCs w:val="20"/>
                <w:lang w:val="en-GB"/>
              </w:rPr>
            </w:pPr>
          </w:p>
          <w:p w:rsidR="005016BC" w:rsidRPr="00B94034" w:rsidRDefault="005016BC" w:rsidP="005016BC">
            <w:pPr>
              <w:rPr>
                <w:rFonts w:ascii="Verdana" w:hAnsi="Verdana" w:cs="Arial"/>
                <w:sz w:val="20"/>
                <w:szCs w:val="20"/>
                <w:lang w:val="en-GB"/>
              </w:rPr>
            </w:pPr>
          </w:p>
          <w:p w:rsidR="005016BC" w:rsidRPr="00B94034" w:rsidRDefault="005016BC" w:rsidP="005016BC">
            <w:pPr>
              <w:keepNext/>
              <w:rPr>
                <w:rFonts w:ascii="Verdana" w:hAnsi="Verdana" w:cs="Arial"/>
                <w:sz w:val="20"/>
                <w:szCs w:val="20"/>
                <w:lang w:val="en-GB"/>
              </w:rPr>
            </w:pPr>
            <w:r w:rsidRPr="00B94034">
              <w:rPr>
                <w:rFonts w:ascii="Verdana" w:hAnsi="Verdana" w:cs="Arial"/>
                <w:sz w:val="20"/>
                <w:szCs w:val="20"/>
                <w:lang w:val="en-GB"/>
              </w:rPr>
              <w:t>The leaching potential of permethrin and its metabolites were investigated by simulating applications of the parent compound to grassland. The grass/alfalfa FOCUS crop was used in the modelling. Simulations were performed for all nine FOCUS scenarios.</w:t>
            </w:r>
          </w:p>
          <w:p w:rsidR="005016BC" w:rsidRPr="00B94034" w:rsidRDefault="005016BC" w:rsidP="005016BC">
            <w:pPr>
              <w:rPr>
                <w:rFonts w:ascii="Verdana" w:hAnsi="Verdana" w:cs="Arial"/>
                <w:sz w:val="20"/>
                <w:szCs w:val="20"/>
                <w:lang w:val="en-GB"/>
              </w:rPr>
            </w:pPr>
            <w:r w:rsidRPr="00B94034">
              <w:rPr>
                <w:rFonts w:ascii="Verdana" w:hAnsi="Verdana" w:cs="Arial"/>
                <w:sz w:val="20"/>
                <w:szCs w:val="20"/>
                <w:lang w:val="en-GB"/>
              </w:rPr>
              <w:t>It is necessary to calculate an effective permethrin application rate on a per-hectare basis. The total daily loading rate of permethrin in soil from a single treated house is calculated:</w:t>
            </w:r>
          </w:p>
          <w:p w:rsidR="005016BC" w:rsidRPr="00B94034" w:rsidRDefault="0048200F" w:rsidP="005016BC">
            <w:pPr>
              <w:spacing w:before="60" w:after="100" w:afterAutospacing="1"/>
              <w:rPr>
                <w:rFonts w:ascii="Verdana" w:eastAsia="Times New Roman" w:hAnsi="Verdana" w:cs="Arial"/>
                <w:sz w:val="20"/>
                <w:szCs w:val="20"/>
                <w:lang w:val="en-GB" w:eastAsia="de-DE"/>
              </w:rPr>
            </w:pPr>
            <m:oMathPara>
              <m:oMathParaPr>
                <m:jc m:val="left"/>
              </m:oMathParaPr>
              <m:oMath>
                <m:sSub>
                  <m:sSubPr>
                    <m:ctrlPr>
                      <w:rPr>
                        <w:rFonts w:ascii="Cambria Math" w:eastAsia="Times New Roman" w:hAnsi="Cambria Math" w:cs="Arial"/>
                        <w:i/>
                        <w:sz w:val="20"/>
                        <w:szCs w:val="20"/>
                        <w:lang w:val="en-GB" w:eastAsia="de-DE"/>
                      </w:rPr>
                    </m:ctrlPr>
                  </m:sSubPr>
                  <m:e>
                    <m:r>
                      <w:rPr>
                        <w:rFonts w:ascii="Cambria Math" w:eastAsia="Times New Roman" w:hAnsi="Cambria Math" w:cs="Arial"/>
                        <w:sz w:val="20"/>
                        <w:szCs w:val="20"/>
                        <w:lang w:val="en-GB" w:eastAsia="de-DE"/>
                      </w:rPr>
                      <m:t>E</m:t>
                    </m:r>
                  </m:e>
                  <m:sub>
                    <m:r>
                      <w:rPr>
                        <w:rFonts w:ascii="Cambria Math" w:eastAsia="Times New Roman" w:hAnsi="Cambria Math" w:cs="Arial"/>
                        <w:sz w:val="20"/>
                        <w:szCs w:val="20"/>
                        <w:lang w:val="en-GB" w:eastAsia="de-DE"/>
                      </w:rPr>
                      <m:t>soil,leach,time</m:t>
                    </m:r>
                  </m:sub>
                </m:sSub>
                <m:r>
                  <w:rPr>
                    <w:rFonts w:ascii="Cambria Math" w:eastAsia="Times New Roman" w:hAnsi="Cambria Math" w:cs="Arial"/>
                    <w:sz w:val="20"/>
                    <w:szCs w:val="20"/>
                    <w:lang w:val="en-GB" w:eastAsia="de-DE"/>
                  </w:rPr>
                  <m:t>=</m:t>
                </m:r>
                <m:f>
                  <m:fPr>
                    <m:type m:val="lin"/>
                    <m:ctrlPr>
                      <w:rPr>
                        <w:rFonts w:ascii="Cambria Math" w:eastAsia="Times New Roman" w:hAnsi="Cambria Math" w:cs="Arial"/>
                        <w:i/>
                        <w:sz w:val="20"/>
                        <w:szCs w:val="20"/>
                        <w:lang w:val="en-GB" w:eastAsia="de-DE"/>
                      </w:rPr>
                    </m:ctrlPr>
                  </m:fPr>
                  <m:num>
                    <m:d>
                      <m:dPr>
                        <m:ctrlPr>
                          <w:rPr>
                            <w:rFonts w:ascii="Cambria Math" w:eastAsia="Times New Roman" w:hAnsi="Cambria Math" w:cs="Arial"/>
                            <w:i/>
                            <w:sz w:val="20"/>
                            <w:szCs w:val="20"/>
                            <w:lang w:val="en-GB" w:eastAsia="de-DE"/>
                          </w:rPr>
                        </m:ctrlPr>
                      </m:dPr>
                      <m:e>
                        <m:sSub>
                          <m:sSubPr>
                            <m:ctrlPr>
                              <w:rPr>
                                <w:rFonts w:ascii="Cambria Math" w:eastAsia="Times New Roman" w:hAnsi="Cambria Math" w:cs="Arial"/>
                                <w:i/>
                                <w:sz w:val="20"/>
                                <w:szCs w:val="20"/>
                                <w:lang w:val="en-GB" w:eastAsia="de-DE"/>
                              </w:rPr>
                            </m:ctrlPr>
                          </m:sSubPr>
                          <m:e>
                            <m:r>
                              <w:rPr>
                                <w:rFonts w:ascii="Cambria Math" w:eastAsia="Times New Roman" w:hAnsi="Cambria Math" w:cs="Arial"/>
                                <w:sz w:val="20"/>
                                <w:szCs w:val="20"/>
                                <w:lang w:val="en-GB" w:eastAsia="de-DE"/>
                              </w:rPr>
                              <m:t>AREA</m:t>
                            </m:r>
                          </m:e>
                          <m:sub>
                            <m:r>
                              <w:rPr>
                                <w:rFonts w:ascii="Cambria Math" w:eastAsia="Times New Roman" w:hAnsi="Cambria Math" w:cs="Arial"/>
                                <w:sz w:val="20"/>
                                <w:szCs w:val="20"/>
                                <w:lang w:val="en-GB" w:eastAsia="de-DE"/>
                              </w:rPr>
                              <m:t>barrier</m:t>
                            </m:r>
                          </m:sub>
                        </m:sSub>
                        <m:r>
                          <w:rPr>
                            <w:rFonts w:ascii="Cambria Math" w:eastAsia="Times New Roman" w:hAnsi="Cambria Math" w:cs="Arial"/>
                            <w:sz w:val="20"/>
                            <w:szCs w:val="20"/>
                            <w:lang w:val="en-GB" w:eastAsia="de-DE"/>
                          </w:rPr>
                          <m:t>×</m:t>
                        </m:r>
                        <m:sSub>
                          <m:sSubPr>
                            <m:ctrlPr>
                              <w:rPr>
                                <w:rFonts w:ascii="Cambria Math" w:eastAsia="Times New Roman" w:hAnsi="Cambria Math" w:cs="Arial"/>
                                <w:i/>
                                <w:sz w:val="20"/>
                                <w:szCs w:val="20"/>
                                <w:lang w:val="en-GB" w:eastAsia="de-DE"/>
                              </w:rPr>
                            </m:ctrlPr>
                          </m:sSubPr>
                          <m:e>
                            <m:r>
                              <w:rPr>
                                <w:rFonts w:ascii="Cambria Math" w:eastAsia="Times New Roman" w:hAnsi="Cambria Math" w:cs="Arial"/>
                                <w:sz w:val="20"/>
                                <w:szCs w:val="20"/>
                                <w:lang w:val="en-GB" w:eastAsia="de-DE"/>
                              </w:rPr>
                              <m:t>Q</m:t>
                            </m:r>
                          </m:e>
                          <m:sub>
                            <m:r>
                              <w:rPr>
                                <w:rFonts w:ascii="Cambria Math" w:eastAsia="Times New Roman" w:hAnsi="Cambria Math" w:cs="Arial"/>
                                <w:sz w:val="20"/>
                                <w:szCs w:val="20"/>
                                <w:lang w:val="en-GB" w:eastAsia="de-DE"/>
                              </w:rPr>
                              <m:t>leach,time</m:t>
                            </m:r>
                          </m:sub>
                        </m:sSub>
                      </m:e>
                    </m:d>
                  </m:num>
                  <m:den>
                    <m:r>
                      <w:rPr>
                        <w:rFonts w:ascii="Cambria Math" w:eastAsia="Times New Roman" w:hAnsi="Cambria Math" w:cs="Arial"/>
                        <w:sz w:val="20"/>
                        <w:szCs w:val="20"/>
                        <w:lang w:val="en-GB" w:eastAsia="de-DE"/>
                      </w:rPr>
                      <m:t>TIME</m:t>
                    </m:r>
                  </m:den>
                </m:f>
              </m:oMath>
            </m:oMathPara>
          </w:p>
          <w:p w:rsidR="005016BC" w:rsidRPr="00B94034" w:rsidRDefault="005016BC" w:rsidP="005016BC">
            <w:pPr>
              <w:rPr>
                <w:rFonts w:ascii="Verdana" w:hAnsi="Verdana" w:cs="Arial"/>
                <w:sz w:val="20"/>
                <w:szCs w:val="20"/>
                <w:lang w:val="en-GB"/>
              </w:rPr>
            </w:pPr>
            <w:r w:rsidRPr="00B94034">
              <w:rPr>
                <w:rFonts w:ascii="Verdana" w:hAnsi="Verdana" w:cs="Arial"/>
                <w:sz w:val="20"/>
                <w:szCs w:val="20"/>
                <w:lang w:val="en-GB"/>
              </w:rPr>
              <w:t>The assessment prosed assumes a default value of 16 houses build per hectare (Nhouse). The corresponding application rate of permethrin to land can be calculated using the following equation:</w:t>
            </w:r>
          </w:p>
          <w:p w:rsidR="005016BC" w:rsidRPr="00B94034" w:rsidRDefault="005016BC" w:rsidP="005016BC">
            <w:pPr>
              <w:rPr>
                <w:rFonts w:ascii="Verdana" w:hAnsi="Verdana" w:cs="Arial"/>
                <w:sz w:val="20"/>
                <w:szCs w:val="20"/>
                <w:lang w:val="en-GB"/>
              </w:rPr>
            </w:pPr>
          </w:p>
          <w:p w:rsidR="005016BC" w:rsidRPr="00B94034" w:rsidRDefault="005016BC" w:rsidP="005016BC">
            <w:pPr>
              <w:spacing w:before="60" w:after="100" w:afterAutospacing="1"/>
              <w:rPr>
                <w:rFonts w:ascii="Verdana" w:eastAsia="Times New Roman" w:hAnsi="Verdana" w:cs="Arial"/>
                <w:sz w:val="20"/>
                <w:szCs w:val="20"/>
                <w:lang w:val="en-GB" w:eastAsia="de-DE"/>
              </w:rPr>
            </w:pPr>
            <m:oMathPara>
              <m:oMathParaPr>
                <m:jc m:val="left"/>
              </m:oMathParaPr>
              <m:oMath>
                <m:r>
                  <w:rPr>
                    <w:rFonts w:ascii="Cambria Math" w:eastAsia="Times New Roman" w:hAnsi="Cambria Math" w:cs="Arial"/>
                    <w:sz w:val="20"/>
                    <w:szCs w:val="20"/>
                    <w:lang w:val="en-GB" w:eastAsia="de-DE"/>
                  </w:rPr>
                  <m:t xml:space="preserve">Appl rate= </m:t>
                </m:r>
                <m:sSub>
                  <m:sSubPr>
                    <m:ctrlPr>
                      <w:rPr>
                        <w:rFonts w:ascii="Cambria Math" w:eastAsia="Times New Roman" w:hAnsi="Cambria Math" w:cs="Arial"/>
                        <w:i/>
                        <w:sz w:val="20"/>
                        <w:szCs w:val="20"/>
                        <w:lang w:val="en-GB" w:eastAsia="de-DE"/>
                      </w:rPr>
                    </m:ctrlPr>
                  </m:sSubPr>
                  <m:e>
                    <m:r>
                      <w:rPr>
                        <w:rFonts w:ascii="Cambria Math" w:eastAsia="Times New Roman" w:hAnsi="Cambria Math" w:cs="Arial"/>
                        <w:sz w:val="20"/>
                        <w:szCs w:val="20"/>
                        <w:lang w:val="en-GB" w:eastAsia="de-DE"/>
                      </w:rPr>
                      <m:t>E</m:t>
                    </m:r>
                  </m:e>
                  <m:sub>
                    <m:r>
                      <w:rPr>
                        <w:rFonts w:ascii="Cambria Math" w:eastAsia="Times New Roman" w:hAnsi="Cambria Math" w:cs="Arial"/>
                        <w:sz w:val="20"/>
                        <w:szCs w:val="20"/>
                        <w:lang w:val="en-GB" w:eastAsia="de-DE"/>
                      </w:rPr>
                      <m:t>soil,leach,time</m:t>
                    </m:r>
                  </m:sub>
                </m:sSub>
                <m:r>
                  <w:rPr>
                    <w:rFonts w:ascii="Cambria Math" w:eastAsia="Times New Roman" w:hAnsi="Cambria Math" w:cs="Arial"/>
                    <w:sz w:val="20"/>
                    <w:szCs w:val="20"/>
                    <w:lang w:val="en-GB" w:eastAsia="de-DE"/>
                  </w:rPr>
                  <m:t>×Emission days×1000×</m:t>
                </m:r>
                <m:sSub>
                  <m:sSubPr>
                    <m:ctrlPr>
                      <w:rPr>
                        <w:rFonts w:ascii="Cambria Math" w:eastAsia="Times New Roman" w:hAnsi="Cambria Math" w:cs="Arial"/>
                        <w:i/>
                        <w:sz w:val="20"/>
                        <w:szCs w:val="20"/>
                        <w:lang w:val="en-GB" w:eastAsia="de-DE"/>
                      </w:rPr>
                    </m:ctrlPr>
                  </m:sSubPr>
                  <m:e>
                    <m:r>
                      <w:rPr>
                        <w:rFonts w:ascii="Cambria Math" w:eastAsia="Times New Roman" w:hAnsi="Cambria Math" w:cs="Arial"/>
                        <w:sz w:val="20"/>
                        <w:szCs w:val="20"/>
                        <w:lang w:val="en-GB" w:eastAsia="de-DE"/>
                      </w:rPr>
                      <m:t>N</m:t>
                    </m:r>
                  </m:e>
                  <m:sub>
                    <m:r>
                      <w:rPr>
                        <w:rFonts w:ascii="Cambria Math" w:eastAsia="Times New Roman" w:hAnsi="Cambria Math" w:cs="Arial"/>
                        <w:sz w:val="20"/>
                        <w:szCs w:val="20"/>
                        <w:lang w:val="en-GB" w:eastAsia="de-DE"/>
                      </w:rPr>
                      <m:t>house</m:t>
                    </m:r>
                  </m:sub>
                </m:sSub>
              </m:oMath>
            </m:oMathPara>
          </w:p>
          <w:p w:rsidR="005016BC" w:rsidRPr="00B94034" w:rsidRDefault="005016BC" w:rsidP="005016BC">
            <w:pPr>
              <w:keepNext/>
              <w:rPr>
                <w:rFonts w:ascii="Verdana" w:hAnsi="Verdana" w:cs="Arial"/>
                <w:sz w:val="20"/>
                <w:szCs w:val="20"/>
                <w:lang w:val="en-GB"/>
              </w:rPr>
            </w:pPr>
            <w:r w:rsidRPr="00B94034">
              <w:rPr>
                <w:rFonts w:ascii="Verdana" w:hAnsi="Verdana" w:cs="Arial"/>
                <w:sz w:val="20"/>
                <w:szCs w:val="20"/>
                <w:lang w:val="en-GB"/>
              </w:rPr>
              <w:t>Calculated parameters are presented in the following table.</w:t>
            </w:r>
          </w:p>
          <w:p w:rsidR="005016BC" w:rsidRPr="00B94034" w:rsidRDefault="005016BC" w:rsidP="005016BC">
            <w:pPr>
              <w:keepNext/>
              <w:rPr>
                <w:rFonts w:ascii="Verdana" w:hAnsi="Verdana" w:cs="Arial"/>
                <w:sz w:val="20"/>
                <w:szCs w:val="20"/>
                <w:lang w:val="en-GB"/>
              </w:rPr>
            </w:pPr>
          </w:p>
          <w:tbl>
            <w:tblPr>
              <w:tblW w:w="37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2"/>
              <w:gridCol w:w="1417"/>
              <w:gridCol w:w="1987"/>
              <w:gridCol w:w="1980"/>
            </w:tblGrid>
            <w:tr w:rsidR="005016BC" w:rsidRPr="00AA7D96" w:rsidTr="00503A35">
              <w:trPr>
                <w:trHeight w:val="397"/>
                <w:jc w:val="center"/>
              </w:trPr>
              <w:tc>
                <w:tcPr>
                  <w:tcW w:w="5000" w:type="pct"/>
                  <w:gridSpan w:val="4"/>
                  <w:shd w:val="clear" w:color="auto" w:fill="FFFFCC"/>
                  <w:vAlign w:val="center"/>
                </w:tcPr>
                <w:p w:rsidR="005016BC" w:rsidRPr="00B94034" w:rsidRDefault="005016BC" w:rsidP="005016BC">
                  <w:pPr>
                    <w:autoSpaceDE w:val="0"/>
                    <w:autoSpaceDN w:val="0"/>
                    <w:adjustRightInd w:val="0"/>
                    <w:spacing w:after="0" w:line="240" w:lineRule="auto"/>
                    <w:jc w:val="center"/>
                    <w:rPr>
                      <w:rFonts w:ascii="Verdana" w:hAnsi="Verdana" w:cs="Arial"/>
                      <w:b/>
                      <w:color w:val="000000"/>
                      <w:sz w:val="20"/>
                      <w:szCs w:val="20"/>
                      <w:lang w:val="en-GB" w:eastAsia="en-GB"/>
                    </w:rPr>
                  </w:pPr>
                  <w:r w:rsidRPr="00B94034">
                    <w:rPr>
                      <w:rFonts w:ascii="Verdana" w:hAnsi="Verdana" w:cs="Arial"/>
                      <w:b/>
                      <w:color w:val="000000"/>
                      <w:sz w:val="20"/>
                      <w:szCs w:val="20"/>
                      <w:lang w:val="en-GB" w:eastAsia="en-GB"/>
                    </w:rPr>
                    <w:t>Parameters used to determine inputs data in FOCUS PEARL</w:t>
                  </w:r>
                </w:p>
              </w:tc>
            </w:tr>
            <w:tr w:rsidR="005016BC" w:rsidRPr="00AA7D96" w:rsidTr="00632B2D">
              <w:trPr>
                <w:trHeight w:val="397"/>
                <w:jc w:val="center"/>
              </w:trPr>
              <w:tc>
                <w:tcPr>
                  <w:tcW w:w="1345" w:type="pct"/>
                  <w:shd w:val="clear" w:color="auto" w:fill="D9D9D9" w:themeFill="background1" w:themeFillShade="D9"/>
                  <w:vAlign w:val="center"/>
                </w:tcPr>
                <w:p w:rsidR="005016BC" w:rsidRPr="00B94034" w:rsidRDefault="005016BC" w:rsidP="005016BC">
                  <w:pPr>
                    <w:autoSpaceDE w:val="0"/>
                    <w:autoSpaceDN w:val="0"/>
                    <w:adjustRightInd w:val="0"/>
                    <w:spacing w:after="0" w:line="240" w:lineRule="auto"/>
                    <w:jc w:val="center"/>
                    <w:rPr>
                      <w:rFonts w:ascii="Verdana" w:hAnsi="Verdana" w:cs="Arial"/>
                      <w:b/>
                      <w:sz w:val="20"/>
                      <w:szCs w:val="20"/>
                      <w:lang w:val="en-GB" w:eastAsia="en-GB"/>
                    </w:rPr>
                  </w:pPr>
                  <w:r w:rsidRPr="00B94034">
                    <w:rPr>
                      <w:rFonts w:ascii="Verdana" w:hAnsi="Verdana" w:cs="Arial"/>
                      <w:b/>
                      <w:sz w:val="20"/>
                      <w:szCs w:val="20"/>
                      <w:lang w:val="en-GB" w:eastAsia="en-GB"/>
                    </w:rPr>
                    <w:t>Symbol</w:t>
                  </w:r>
                </w:p>
              </w:tc>
              <w:tc>
                <w:tcPr>
                  <w:tcW w:w="962" w:type="pct"/>
                  <w:shd w:val="clear" w:color="auto" w:fill="D9D9D9" w:themeFill="background1" w:themeFillShade="D9"/>
                  <w:vAlign w:val="center"/>
                </w:tcPr>
                <w:p w:rsidR="005016BC" w:rsidRPr="00B94034" w:rsidRDefault="005016BC" w:rsidP="005016BC">
                  <w:pPr>
                    <w:autoSpaceDE w:val="0"/>
                    <w:autoSpaceDN w:val="0"/>
                    <w:adjustRightInd w:val="0"/>
                    <w:spacing w:after="0" w:line="240" w:lineRule="auto"/>
                    <w:jc w:val="center"/>
                    <w:rPr>
                      <w:rFonts w:ascii="Verdana" w:hAnsi="Verdana" w:cs="Arial"/>
                      <w:b/>
                      <w:bCs/>
                      <w:sz w:val="20"/>
                      <w:szCs w:val="20"/>
                      <w:lang w:val="en-GB" w:eastAsia="en-GB"/>
                    </w:rPr>
                  </w:pPr>
                  <w:r w:rsidRPr="00B94034">
                    <w:rPr>
                      <w:rFonts w:ascii="Verdana" w:hAnsi="Verdana" w:cs="Arial"/>
                      <w:b/>
                      <w:bCs/>
                      <w:sz w:val="20"/>
                      <w:szCs w:val="20"/>
                      <w:lang w:val="en-GB" w:eastAsia="en-GB"/>
                    </w:rPr>
                    <w:t>Value</w:t>
                  </w:r>
                </w:p>
              </w:tc>
              <w:tc>
                <w:tcPr>
                  <w:tcW w:w="1349" w:type="pct"/>
                  <w:shd w:val="clear" w:color="auto" w:fill="D9D9D9" w:themeFill="background1" w:themeFillShade="D9"/>
                  <w:vAlign w:val="center"/>
                </w:tcPr>
                <w:p w:rsidR="005016BC" w:rsidRPr="00B94034" w:rsidRDefault="005016BC" w:rsidP="005016BC">
                  <w:pPr>
                    <w:autoSpaceDE w:val="0"/>
                    <w:autoSpaceDN w:val="0"/>
                    <w:adjustRightInd w:val="0"/>
                    <w:spacing w:after="0" w:line="240" w:lineRule="auto"/>
                    <w:jc w:val="center"/>
                    <w:rPr>
                      <w:rFonts w:ascii="Verdana" w:hAnsi="Verdana" w:cs="Arial"/>
                      <w:b/>
                      <w:bCs/>
                      <w:sz w:val="20"/>
                      <w:szCs w:val="20"/>
                      <w:lang w:val="en-GB" w:eastAsia="en-GB"/>
                    </w:rPr>
                  </w:pPr>
                  <w:r w:rsidRPr="00B94034">
                    <w:rPr>
                      <w:rFonts w:ascii="Verdana" w:hAnsi="Verdana" w:cs="Arial"/>
                      <w:b/>
                      <w:bCs/>
                      <w:sz w:val="20"/>
                      <w:szCs w:val="20"/>
                      <w:lang w:val="en-GB" w:eastAsia="en-GB"/>
                    </w:rPr>
                    <w:t>Unit</w:t>
                  </w:r>
                </w:p>
              </w:tc>
              <w:tc>
                <w:tcPr>
                  <w:tcW w:w="1344" w:type="pct"/>
                  <w:shd w:val="clear" w:color="auto" w:fill="D9D9D9" w:themeFill="background1" w:themeFillShade="D9"/>
                  <w:vAlign w:val="center"/>
                </w:tcPr>
                <w:p w:rsidR="005016BC" w:rsidRPr="00B94034" w:rsidRDefault="005016BC" w:rsidP="005016BC">
                  <w:pPr>
                    <w:autoSpaceDE w:val="0"/>
                    <w:autoSpaceDN w:val="0"/>
                    <w:adjustRightInd w:val="0"/>
                    <w:spacing w:after="0" w:line="240" w:lineRule="auto"/>
                    <w:jc w:val="center"/>
                    <w:rPr>
                      <w:rFonts w:ascii="Verdana" w:hAnsi="Verdana" w:cs="Arial"/>
                      <w:b/>
                      <w:bCs/>
                      <w:sz w:val="20"/>
                      <w:szCs w:val="20"/>
                      <w:lang w:val="en-GB" w:eastAsia="en-GB"/>
                    </w:rPr>
                  </w:pPr>
                  <w:r w:rsidRPr="00B94034">
                    <w:rPr>
                      <w:rFonts w:ascii="Verdana" w:hAnsi="Verdana" w:cs="Arial"/>
                      <w:b/>
                      <w:bCs/>
                      <w:sz w:val="20"/>
                      <w:szCs w:val="20"/>
                      <w:lang w:val="en-GB" w:eastAsia="en-GB"/>
                    </w:rPr>
                    <w:t>Remarks</w:t>
                  </w:r>
                </w:p>
              </w:tc>
            </w:tr>
            <w:tr w:rsidR="005016BC" w:rsidRPr="00AA7D96" w:rsidTr="00632B2D">
              <w:trPr>
                <w:trHeight w:val="359"/>
                <w:jc w:val="center"/>
              </w:trPr>
              <w:tc>
                <w:tcPr>
                  <w:tcW w:w="1345" w:type="pct"/>
                  <w:shd w:val="clear" w:color="auto" w:fill="FFFFFF"/>
                  <w:vAlign w:val="center"/>
                </w:tcPr>
                <w:p w:rsidR="005016BC" w:rsidRPr="00B94034" w:rsidRDefault="005016BC" w:rsidP="005016BC">
                  <w:pPr>
                    <w:widowControl w:val="0"/>
                    <w:spacing w:after="0" w:line="240" w:lineRule="auto"/>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 xml:space="preserve">AREA </w:t>
                  </w:r>
                  <w:r w:rsidRPr="00B94034">
                    <w:rPr>
                      <w:rFonts w:ascii="Verdana" w:eastAsia="Arial" w:hAnsi="Verdana" w:cs="Arial"/>
                      <w:color w:val="000000"/>
                      <w:sz w:val="20"/>
                      <w:szCs w:val="20"/>
                      <w:vertAlign w:val="subscript"/>
                      <w:lang w:val="en-GB" w:eastAsia="en-US"/>
                    </w:rPr>
                    <w:t xml:space="preserve">barrier </w:t>
                  </w:r>
                </w:p>
              </w:tc>
              <w:tc>
                <w:tcPr>
                  <w:tcW w:w="962"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25</w:t>
                  </w:r>
                </w:p>
              </w:tc>
              <w:tc>
                <w:tcPr>
                  <w:tcW w:w="1349"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[m</w:t>
                  </w:r>
                  <w:r w:rsidRPr="00B94034">
                    <w:rPr>
                      <w:rFonts w:ascii="Verdana" w:eastAsia="Arial" w:hAnsi="Verdana" w:cs="Arial"/>
                      <w:color w:val="000000"/>
                      <w:sz w:val="20"/>
                      <w:szCs w:val="20"/>
                      <w:vertAlign w:val="superscript"/>
                      <w:lang w:val="en-GB" w:eastAsia="en-US"/>
                    </w:rPr>
                    <w:t>2</w:t>
                  </w:r>
                  <w:r w:rsidRPr="00B94034">
                    <w:rPr>
                      <w:rFonts w:ascii="Verdana" w:eastAsia="Arial" w:hAnsi="Verdana" w:cs="Arial"/>
                      <w:color w:val="000000"/>
                      <w:sz w:val="20"/>
                      <w:szCs w:val="20"/>
                      <w:lang w:val="en-GB" w:eastAsia="en-US"/>
                    </w:rPr>
                    <w:t>.house</w:t>
                  </w:r>
                  <w:r w:rsidRPr="00B94034">
                    <w:rPr>
                      <w:rFonts w:ascii="Verdana" w:eastAsia="Arial" w:hAnsi="Verdana" w:cs="Arial"/>
                      <w:color w:val="000000"/>
                      <w:sz w:val="20"/>
                      <w:szCs w:val="20"/>
                      <w:vertAlign w:val="superscript"/>
                      <w:lang w:val="en-GB" w:eastAsia="en-US"/>
                    </w:rPr>
                    <w:t>-1</w:t>
                  </w:r>
                  <w:r w:rsidRPr="00B94034">
                    <w:rPr>
                      <w:rFonts w:ascii="Verdana" w:eastAsia="Arial" w:hAnsi="Verdana" w:cs="Arial"/>
                      <w:color w:val="000000"/>
                      <w:sz w:val="20"/>
                      <w:szCs w:val="20"/>
                      <w:lang w:val="en-GB" w:eastAsia="en-US"/>
                    </w:rPr>
                    <w:t>]</w:t>
                  </w:r>
                </w:p>
              </w:tc>
              <w:tc>
                <w:tcPr>
                  <w:tcW w:w="1344"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Calculated</w:t>
                  </w:r>
                </w:p>
              </w:tc>
            </w:tr>
            <w:tr w:rsidR="005016BC" w:rsidRPr="00AA7D96" w:rsidTr="00632B2D">
              <w:trPr>
                <w:trHeight w:val="269"/>
                <w:jc w:val="center"/>
              </w:trPr>
              <w:tc>
                <w:tcPr>
                  <w:tcW w:w="1345" w:type="pct"/>
                  <w:shd w:val="clear" w:color="auto" w:fill="FFFFFF"/>
                  <w:vAlign w:val="center"/>
                </w:tcPr>
                <w:p w:rsidR="005016BC" w:rsidRPr="00B94034"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lastRenderedPageBreak/>
                    <w:t>Q</w:t>
                  </w:r>
                  <w:r w:rsidRPr="00B94034">
                    <w:rPr>
                      <w:rFonts w:ascii="Verdana" w:eastAsia="Arial" w:hAnsi="Verdana" w:cs="Arial"/>
                      <w:bCs/>
                      <w:color w:val="000000"/>
                      <w:sz w:val="20"/>
                      <w:szCs w:val="20"/>
                      <w:shd w:val="clear" w:color="auto" w:fill="FFFFFF"/>
                      <w:vertAlign w:val="subscript"/>
                      <w:lang w:val="en-GB" w:eastAsia="en-GB" w:bidi="en-GB"/>
                    </w:rPr>
                    <w:t>leach time</w:t>
                  </w:r>
                  <w:r w:rsidRPr="00B94034">
                    <w:rPr>
                      <w:rFonts w:ascii="Verdana" w:eastAsia="Arial" w:hAnsi="Verdana" w:cs="Arial"/>
                      <w:color w:val="000000"/>
                      <w:sz w:val="20"/>
                      <w:szCs w:val="20"/>
                      <w:vertAlign w:val="subscript"/>
                      <w:lang w:val="en-GB" w:eastAsia="en-US"/>
                    </w:rPr>
                    <w:t xml:space="preserve"> barrier </w:t>
                  </w:r>
                </w:p>
              </w:tc>
              <w:tc>
                <w:tcPr>
                  <w:tcW w:w="962" w:type="pct"/>
                  <w:shd w:val="clear" w:color="auto" w:fill="FFFFFF"/>
                  <w:vAlign w:val="center"/>
                </w:tcPr>
                <w:p w:rsidR="005016BC" w:rsidRPr="00B94034" w:rsidRDefault="00D674C0" w:rsidP="00D674C0">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2</w:t>
                  </w:r>
                  <w:r>
                    <w:rPr>
                      <w:rFonts w:ascii="Verdana" w:eastAsia="Arial" w:hAnsi="Verdana" w:cs="Arial"/>
                      <w:color w:val="000000"/>
                      <w:sz w:val="20"/>
                      <w:szCs w:val="20"/>
                      <w:lang w:val="en-GB" w:eastAsia="en-GB"/>
                    </w:rPr>
                    <w:t>150</w:t>
                  </w:r>
                </w:p>
              </w:tc>
              <w:tc>
                <w:tcPr>
                  <w:tcW w:w="1349"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[mg.m</w:t>
                  </w:r>
                  <w:r w:rsidRPr="00B94034">
                    <w:rPr>
                      <w:rFonts w:ascii="Verdana" w:eastAsia="Arial" w:hAnsi="Verdana" w:cs="Arial"/>
                      <w:color w:val="000000"/>
                      <w:sz w:val="20"/>
                      <w:szCs w:val="20"/>
                      <w:vertAlign w:val="superscript"/>
                      <w:lang w:val="en-GB" w:eastAsia="en-US"/>
                    </w:rPr>
                    <w:t>-2</w:t>
                  </w:r>
                  <w:r w:rsidRPr="00B94034">
                    <w:rPr>
                      <w:rFonts w:ascii="Verdana" w:eastAsia="Arial" w:hAnsi="Verdana" w:cs="Arial"/>
                      <w:color w:val="000000"/>
                      <w:sz w:val="20"/>
                      <w:szCs w:val="20"/>
                      <w:lang w:val="en-GB" w:eastAsia="en-US"/>
                    </w:rPr>
                    <w:t>]</w:t>
                  </w:r>
                </w:p>
              </w:tc>
              <w:tc>
                <w:tcPr>
                  <w:tcW w:w="1344"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color w:val="000000"/>
                      <w:sz w:val="20"/>
                      <w:szCs w:val="20"/>
                      <w:lang w:val="en-GB" w:eastAsia="en-US"/>
                    </w:rPr>
                    <w:t>Calculated</w:t>
                  </w:r>
                </w:p>
              </w:tc>
            </w:tr>
            <w:tr w:rsidR="005016BC" w:rsidRPr="00AA7D96" w:rsidTr="00632B2D">
              <w:trPr>
                <w:trHeight w:val="269"/>
                <w:jc w:val="center"/>
              </w:trPr>
              <w:tc>
                <w:tcPr>
                  <w:tcW w:w="1345" w:type="pct"/>
                  <w:shd w:val="clear" w:color="auto" w:fill="FFFFFF"/>
                  <w:vAlign w:val="center"/>
                </w:tcPr>
                <w:p w:rsidR="005016BC" w:rsidRPr="00B94034"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color w:val="000000"/>
                      <w:sz w:val="20"/>
                      <w:szCs w:val="20"/>
                      <w:lang w:val="en-GB" w:eastAsia="en-US"/>
                    </w:rPr>
                    <w:t>Emission days</w:t>
                  </w:r>
                </w:p>
              </w:tc>
              <w:tc>
                <w:tcPr>
                  <w:tcW w:w="962"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10950</w:t>
                  </w:r>
                </w:p>
              </w:tc>
              <w:tc>
                <w:tcPr>
                  <w:tcW w:w="1349"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[d</w:t>
                  </w:r>
                  <w:r w:rsidRPr="00B94034">
                    <w:rPr>
                      <w:rFonts w:ascii="Verdana" w:eastAsia="Arial" w:hAnsi="Verdana" w:cs="Arial"/>
                      <w:color w:val="000000"/>
                      <w:sz w:val="20"/>
                      <w:szCs w:val="20"/>
                      <w:vertAlign w:val="superscript"/>
                      <w:lang w:val="en-GB" w:eastAsia="en-US"/>
                    </w:rPr>
                    <w:t>-1</w:t>
                  </w:r>
                  <w:r w:rsidRPr="00B94034">
                    <w:rPr>
                      <w:rFonts w:ascii="Verdana" w:eastAsia="Arial" w:hAnsi="Verdana" w:cs="Arial"/>
                      <w:color w:val="000000"/>
                      <w:sz w:val="20"/>
                      <w:szCs w:val="20"/>
                      <w:lang w:val="en-GB" w:eastAsia="en-US"/>
                    </w:rPr>
                    <w:t>]</w:t>
                  </w:r>
                </w:p>
              </w:tc>
              <w:tc>
                <w:tcPr>
                  <w:tcW w:w="1344"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sz w:val="20"/>
                      <w:szCs w:val="20"/>
                      <w:lang w:val="en-GB" w:eastAsia="en-US"/>
                    </w:rPr>
                    <w:t>Default</w:t>
                  </w:r>
                </w:p>
              </w:tc>
            </w:tr>
            <w:tr w:rsidR="005016BC" w:rsidRPr="00AA7D96" w:rsidTr="00632B2D">
              <w:trPr>
                <w:trHeight w:val="269"/>
                <w:jc w:val="center"/>
              </w:trPr>
              <w:tc>
                <w:tcPr>
                  <w:tcW w:w="1345" w:type="pct"/>
                  <w:shd w:val="clear" w:color="auto" w:fill="FFFFFF"/>
                  <w:vAlign w:val="center"/>
                </w:tcPr>
                <w:p w:rsidR="005016BC" w:rsidRPr="00B94034"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E</w:t>
                  </w:r>
                  <w:r w:rsidRPr="00B94034">
                    <w:rPr>
                      <w:rFonts w:ascii="Verdana" w:eastAsia="Arial" w:hAnsi="Verdana" w:cs="Arial"/>
                      <w:bCs/>
                      <w:color w:val="000000"/>
                      <w:sz w:val="20"/>
                      <w:szCs w:val="20"/>
                      <w:shd w:val="clear" w:color="auto" w:fill="FFFFFF"/>
                      <w:vertAlign w:val="subscript"/>
                      <w:lang w:val="en-GB" w:eastAsia="en-GB" w:bidi="en-GB"/>
                    </w:rPr>
                    <w:t>soil, leach</w:t>
                  </w:r>
                  <w:r w:rsidRPr="00B94034">
                    <w:rPr>
                      <w:rFonts w:ascii="Verdana" w:eastAsia="Arial" w:hAnsi="Verdana" w:cs="Arial"/>
                      <w:color w:val="000000"/>
                      <w:sz w:val="20"/>
                      <w:szCs w:val="20"/>
                      <w:vertAlign w:val="subscript"/>
                      <w:lang w:val="en-GB" w:eastAsia="en-US"/>
                    </w:rPr>
                    <w:t xml:space="preserve"> barrier </w:t>
                  </w:r>
                </w:p>
              </w:tc>
              <w:tc>
                <w:tcPr>
                  <w:tcW w:w="962" w:type="pct"/>
                  <w:shd w:val="clear" w:color="auto" w:fill="FFFFFF"/>
                  <w:vAlign w:val="center"/>
                </w:tcPr>
                <w:p w:rsidR="005016BC" w:rsidRPr="00B94034" w:rsidRDefault="005016BC" w:rsidP="00D674C0">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4.</w:t>
                  </w:r>
                  <w:r w:rsidR="00D674C0">
                    <w:rPr>
                      <w:rFonts w:ascii="Verdana" w:eastAsia="Arial" w:hAnsi="Verdana" w:cs="Arial"/>
                      <w:color w:val="000000"/>
                      <w:sz w:val="20"/>
                      <w:szCs w:val="20"/>
                      <w:lang w:val="en-GB" w:eastAsia="en-GB"/>
                    </w:rPr>
                    <w:t>91</w:t>
                  </w:r>
                </w:p>
              </w:tc>
              <w:tc>
                <w:tcPr>
                  <w:tcW w:w="1349"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[mg.d</w:t>
                  </w:r>
                  <w:r w:rsidRPr="00B94034">
                    <w:rPr>
                      <w:rFonts w:ascii="Verdana" w:eastAsia="Arial" w:hAnsi="Verdana" w:cs="Arial"/>
                      <w:color w:val="000000"/>
                      <w:sz w:val="20"/>
                      <w:szCs w:val="20"/>
                      <w:vertAlign w:val="superscript"/>
                      <w:lang w:val="en-GB" w:eastAsia="en-US"/>
                    </w:rPr>
                    <w:t>-1</w:t>
                  </w:r>
                  <w:r w:rsidRPr="00B94034">
                    <w:rPr>
                      <w:rFonts w:ascii="Verdana" w:eastAsia="Arial" w:hAnsi="Verdana" w:cs="Arial"/>
                      <w:color w:val="000000"/>
                      <w:sz w:val="20"/>
                      <w:szCs w:val="20"/>
                      <w:lang w:val="en-GB" w:eastAsia="en-US"/>
                    </w:rPr>
                    <w:t>.house</w:t>
                  </w:r>
                  <w:r w:rsidRPr="00B94034">
                    <w:rPr>
                      <w:rFonts w:ascii="Verdana" w:eastAsia="Arial" w:hAnsi="Verdana" w:cs="Arial"/>
                      <w:color w:val="000000"/>
                      <w:sz w:val="20"/>
                      <w:szCs w:val="20"/>
                      <w:vertAlign w:val="superscript"/>
                      <w:lang w:val="en-GB" w:eastAsia="en-US"/>
                    </w:rPr>
                    <w:t>-1</w:t>
                  </w:r>
                  <w:r w:rsidRPr="00B94034">
                    <w:rPr>
                      <w:rFonts w:ascii="Verdana" w:eastAsia="Arial" w:hAnsi="Verdana" w:cs="Arial"/>
                      <w:color w:val="000000"/>
                      <w:sz w:val="20"/>
                      <w:szCs w:val="20"/>
                      <w:lang w:val="en-GB" w:eastAsia="en-US"/>
                    </w:rPr>
                    <w:t>]</w:t>
                  </w:r>
                </w:p>
              </w:tc>
              <w:tc>
                <w:tcPr>
                  <w:tcW w:w="1344"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color w:val="000000"/>
                      <w:sz w:val="20"/>
                      <w:szCs w:val="20"/>
                      <w:lang w:val="en-GB" w:eastAsia="en-US"/>
                    </w:rPr>
                    <w:t>Calculated</w:t>
                  </w:r>
                </w:p>
              </w:tc>
            </w:tr>
            <w:tr w:rsidR="005016BC" w:rsidRPr="00AA7D96" w:rsidTr="00632B2D">
              <w:trPr>
                <w:trHeight w:val="269"/>
                <w:jc w:val="center"/>
              </w:trPr>
              <w:tc>
                <w:tcPr>
                  <w:tcW w:w="1345" w:type="pct"/>
                  <w:shd w:val="clear" w:color="auto" w:fill="FFFFFF"/>
                  <w:vAlign w:val="center"/>
                </w:tcPr>
                <w:p w:rsidR="005016BC" w:rsidRPr="00B94034"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Nhouse</w:t>
                  </w:r>
                </w:p>
              </w:tc>
              <w:tc>
                <w:tcPr>
                  <w:tcW w:w="962"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16</w:t>
                  </w:r>
                </w:p>
              </w:tc>
              <w:tc>
                <w:tcPr>
                  <w:tcW w:w="1349"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[house.ha</w:t>
                  </w:r>
                  <w:r w:rsidRPr="00B94034">
                    <w:rPr>
                      <w:rFonts w:ascii="Verdana" w:eastAsia="Arial" w:hAnsi="Verdana" w:cs="Arial"/>
                      <w:color w:val="000000"/>
                      <w:sz w:val="20"/>
                      <w:szCs w:val="20"/>
                      <w:vertAlign w:val="superscript"/>
                      <w:lang w:val="en-GB" w:eastAsia="en-US"/>
                    </w:rPr>
                    <w:t>-1</w:t>
                  </w:r>
                  <w:r w:rsidRPr="00B94034">
                    <w:rPr>
                      <w:rFonts w:ascii="Verdana" w:eastAsia="Arial" w:hAnsi="Verdana" w:cs="Arial"/>
                      <w:color w:val="000000"/>
                      <w:sz w:val="20"/>
                      <w:szCs w:val="20"/>
                      <w:lang w:val="en-GB" w:eastAsia="en-US"/>
                    </w:rPr>
                    <w:t>]</w:t>
                  </w:r>
                </w:p>
              </w:tc>
              <w:tc>
                <w:tcPr>
                  <w:tcW w:w="1344"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Default</w:t>
                  </w:r>
                </w:p>
              </w:tc>
            </w:tr>
            <w:tr w:rsidR="005016BC" w:rsidRPr="00AA7D96" w:rsidTr="00632B2D">
              <w:trPr>
                <w:trHeight w:val="269"/>
                <w:jc w:val="center"/>
              </w:trPr>
              <w:tc>
                <w:tcPr>
                  <w:tcW w:w="1345" w:type="pct"/>
                  <w:shd w:val="clear" w:color="auto" w:fill="FFFFFF"/>
                  <w:vAlign w:val="center"/>
                </w:tcPr>
                <w:p w:rsidR="005016BC" w:rsidRPr="00B94034"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Emission days</w:t>
                  </w:r>
                </w:p>
              </w:tc>
              <w:tc>
                <w:tcPr>
                  <w:tcW w:w="962"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365</w:t>
                  </w:r>
                </w:p>
              </w:tc>
              <w:tc>
                <w:tcPr>
                  <w:tcW w:w="1349"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[d.year</w:t>
                  </w:r>
                  <w:r w:rsidRPr="00B94034">
                    <w:rPr>
                      <w:rFonts w:ascii="Verdana" w:eastAsia="Arial" w:hAnsi="Verdana" w:cs="Arial"/>
                      <w:color w:val="000000"/>
                      <w:sz w:val="20"/>
                      <w:szCs w:val="20"/>
                      <w:vertAlign w:val="superscript"/>
                      <w:lang w:val="en-GB" w:eastAsia="en-US"/>
                    </w:rPr>
                    <w:t>-1</w:t>
                  </w:r>
                  <w:r w:rsidRPr="00B94034">
                    <w:rPr>
                      <w:rFonts w:ascii="Verdana" w:eastAsia="Arial" w:hAnsi="Verdana" w:cs="Arial"/>
                      <w:color w:val="000000"/>
                      <w:sz w:val="20"/>
                      <w:szCs w:val="20"/>
                      <w:lang w:val="en-GB" w:eastAsia="en-US"/>
                    </w:rPr>
                    <w:t>]</w:t>
                  </w:r>
                </w:p>
              </w:tc>
              <w:tc>
                <w:tcPr>
                  <w:tcW w:w="1344"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Default</w:t>
                  </w:r>
                </w:p>
              </w:tc>
            </w:tr>
            <w:tr w:rsidR="005016BC" w:rsidRPr="00AA7D96" w:rsidTr="00632B2D">
              <w:trPr>
                <w:trHeight w:val="269"/>
                <w:jc w:val="center"/>
              </w:trPr>
              <w:tc>
                <w:tcPr>
                  <w:tcW w:w="1345" w:type="pct"/>
                  <w:shd w:val="clear" w:color="auto" w:fill="FFFFFF"/>
                  <w:vAlign w:val="center"/>
                </w:tcPr>
                <w:p w:rsidR="005016BC" w:rsidRPr="00B94034"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Nb application per year</w:t>
                  </w:r>
                </w:p>
              </w:tc>
              <w:tc>
                <w:tcPr>
                  <w:tcW w:w="962"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10</w:t>
                  </w:r>
                </w:p>
              </w:tc>
              <w:tc>
                <w:tcPr>
                  <w:tcW w:w="1349"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w:t>
                  </w:r>
                </w:p>
              </w:tc>
              <w:tc>
                <w:tcPr>
                  <w:tcW w:w="1344"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Default</w:t>
                  </w:r>
                </w:p>
              </w:tc>
            </w:tr>
            <w:tr w:rsidR="005016BC" w:rsidRPr="00AA7D96" w:rsidTr="00632B2D">
              <w:trPr>
                <w:trHeight w:val="269"/>
                <w:jc w:val="center"/>
              </w:trPr>
              <w:tc>
                <w:tcPr>
                  <w:tcW w:w="1345" w:type="pct"/>
                  <w:shd w:val="clear" w:color="auto" w:fill="FFFFFF"/>
                  <w:vAlign w:val="center"/>
                </w:tcPr>
                <w:p w:rsidR="005016BC" w:rsidRPr="00B94034"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 xml:space="preserve">Appl rate </w:t>
                  </w:r>
                  <w:r w:rsidR="00B20A2F">
                    <w:rPr>
                      <w:rFonts w:ascii="Verdana" w:eastAsia="Arial" w:hAnsi="Verdana" w:cs="Arial"/>
                      <w:bCs/>
                      <w:color w:val="000000"/>
                      <w:sz w:val="20"/>
                      <w:szCs w:val="20"/>
                      <w:shd w:val="clear" w:color="auto" w:fill="FFFFFF"/>
                      <w:lang w:val="en-GB" w:eastAsia="en-GB" w:bidi="en-GB"/>
                    </w:rPr>
                    <w:t xml:space="preserve">for </w:t>
                  </w:r>
                  <w:r w:rsidRPr="00B94034">
                    <w:rPr>
                      <w:rFonts w:ascii="Verdana" w:eastAsia="Arial" w:hAnsi="Verdana" w:cs="Arial"/>
                      <w:bCs/>
                      <w:color w:val="000000"/>
                      <w:sz w:val="20"/>
                      <w:szCs w:val="20"/>
                      <w:shd w:val="clear" w:color="auto" w:fill="FFFFFF"/>
                      <w:lang w:val="en-GB" w:eastAsia="en-GB" w:bidi="en-GB"/>
                    </w:rPr>
                    <w:t xml:space="preserve">16 houses </w:t>
                  </w:r>
                  <w:r w:rsidR="00B20A2F">
                    <w:rPr>
                      <w:rFonts w:ascii="Verdana" w:eastAsia="Arial" w:hAnsi="Verdana" w:cs="Arial"/>
                      <w:bCs/>
                      <w:color w:val="000000"/>
                      <w:sz w:val="20"/>
                      <w:szCs w:val="20"/>
                      <w:shd w:val="clear" w:color="auto" w:fill="FFFFFF"/>
                      <w:lang w:val="en-GB" w:eastAsia="en-GB" w:bidi="en-GB"/>
                    </w:rPr>
                    <w:t>per application</w:t>
                  </w:r>
                </w:p>
              </w:tc>
              <w:tc>
                <w:tcPr>
                  <w:tcW w:w="962" w:type="pct"/>
                  <w:shd w:val="clear" w:color="auto" w:fill="FFFFFF"/>
                  <w:vAlign w:val="center"/>
                </w:tcPr>
                <w:p w:rsidR="005016BC" w:rsidRPr="00B94034" w:rsidRDefault="005016BC" w:rsidP="00D674C0">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2.</w:t>
                  </w:r>
                  <w:r w:rsidR="00D674C0">
                    <w:rPr>
                      <w:rFonts w:ascii="Verdana" w:eastAsia="Arial" w:hAnsi="Verdana" w:cs="Arial"/>
                      <w:color w:val="000000"/>
                      <w:sz w:val="20"/>
                      <w:szCs w:val="20"/>
                      <w:lang w:val="en-GB" w:eastAsia="en-GB"/>
                    </w:rPr>
                    <w:t>86</w:t>
                  </w:r>
                  <w:r w:rsidR="00D674C0" w:rsidRPr="00B94034">
                    <w:rPr>
                      <w:rFonts w:ascii="Verdana" w:eastAsia="Arial" w:hAnsi="Verdana" w:cs="Arial"/>
                      <w:color w:val="000000"/>
                      <w:sz w:val="20"/>
                      <w:szCs w:val="20"/>
                      <w:lang w:val="en-GB" w:eastAsia="en-GB"/>
                    </w:rPr>
                    <w:t>E</w:t>
                  </w:r>
                  <w:r w:rsidRPr="00B94034">
                    <w:rPr>
                      <w:rFonts w:ascii="Verdana" w:eastAsia="Arial" w:hAnsi="Verdana" w:cs="Arial"/>
                      <w:color w:val="000000"/>
                      <w:sz w:val="20"/>
                      <w:szCs w:val="20"/>
                      <w:lang w:val="en-GB" w:eastAsia="en-GB"/>
                    </w:rPr>
                    <w:t>-03</w:t>
                  </w:r>
                </w:p>
              </w:tc>
              <w:tc>
                <w:tcPr>
                  <w:tcW w:w="1349"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[kg.ha</w:t>
                  </w:r>
                  <w:r w:rsidRPr="00B94034">
                    <w:rPr>
                      <w:rFonts w:ascii="Verdana" w:eastAsia="Arial" w:hAnsi="Verdana" w:cs="Arial"/>
                      <w:color w:val="000000"/>
                      <w:sz w:val="20"/>
                      <w:szCs w:val="20"/>
                      <w:vertAlign w:val="superscript"/>
                      <w:lang w:val="en-GB" w:eastAsia="en-US"/>
                    </w:rPr>
                    <w:t>-1</w:t>
                  </w:r>
                  <w:r w:rsidRPr="00B94034">
                    <w:rPr>
                      <w:rFonts w:ascii="Verdana" w:eastAsia="Arial" w:hAnsi="Verdana" w:cs="Arial"/>
                      <w:color w:val="000000"/>
                      <w:sz w:val="20"/>
                      <w:szCs w:val="20"/>
                      <w:lang w:val="en-GB" w:eastAsia="en-US"/>
                    </w:rPr>
                    <w:t>]</w:t>
                  </w:r>
                </w:p>
              </w:tc>
              <w:tc>
                <w:tcPr>
                  <w:tcW w:w="1344"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Output</w:t>
                  </w:r>
                </w:p>
              </w:tc>
            </w:tr>
          </w:tbl>
          <w:p w:rsidR="005016BC" w:rsidRPr="00B94034" w:rsidRDefault="005016BC" w:rsidP="005016BC">
            <w:pPr>
              <w:keepNext/>
              <w:rPr>
                <w:rFonts w:ascii="Verdana" w:hAnsi="Verdana" w:cs="Arial"/>
                <w:sz w:val="20"/>
                <w:szCs w:val="20"/>
                <w:lang w:val="en-GB"/>
              </w:rPr>
            </w:pPr>
          </w:p>
          <w:p w:rsidR="005016BC" w:rsidRPr="00B94034" w:rsidRDefault="005016BC" w:rsidP="005016BC">
            <w:pPr>
              <w:rPr>
                <w:rFonts w:ascii="Verdana" w:hAnsi="Verdana" w:cs="Arial"/>
                <w:sz w:val="20"/>
                <w:szCs w:val="20"/>
                <w:lang w:val="en-GB"/>
              </w:rPr>
            </w:pPr>
          </w:p>
          <w:p w:rsidR="005016BC" w:rsidRPr="00B94034" w:rsidRDefault="005016BC" w:rsidP="00632B2D">
            <w:pPr>
              <w:jc w:val="both"/>
              <w:rPr>
                <w:rFonts w:ascii="Verdana" w:hAnsi="Verdana" w:cs="Arial"/>
                <w:sz w:val="20"/>
                <w:szCs w:val="20"/>
                <w:lang w:val="en-GB"/>
              </w:rPr>
            </w:pPr>
            <w:r w:rsidRPr="00B94034">
              <w:rPr>
                <w:rFonts w:ascii="Verdana" w:hAnsi="Verdana" w:cs="Arial"/>
                <w:sz w:val="20"/>
                <w:szCs w:val="20"/>
                <w:lang w:val="en-GB"/>
              </w:rPr>
              <w:t>Ten applications of permethrin were modelled each year during the simulation period (30 years). The application rate is of 2.</w:t>
            </w:r>
            <w:r w:rsidR="00B20A2F">
              <w:rPr>
                <w:rFonts w:ascii="Verdana" w:hAnsi="Verdana" w:cs="Arial"/>
                <w:sz w:val="20"/>
                <w:szCs w:val="20"/>
                <w:lang w:val="en-GB"/>
              </w:rPr>
              <w:t>86</w:t>
            </w:r>
            <w:r w:rsidR="00B20A2F" w:rsidRPr="00B94034">
              <w:rPr>
                <w:rFonts w:ascii="Verdana" w:hAnsi="Verdana" w:cs="Arial"/>
                <w:sz w:val="20"/>
                <w:szCs w:val="20"/>
                <w:lang w:val="en-GB"/>
              </w:rPr>
              <w:t>E</w:t>
            </w:r>
            <w:r w:rsidRPr="00B94034">
              <w:rPr>
                <w:rFonts w:ascii="Verdana" w:hAnsi="Verdana" w:cs="Arial"/>
                <w:sz w:val="20"/>
                <w:szCs w:val="20"/>
                <w:lang w:val="en-GB"/>
              </w:rPr>
              <w:t xml:space="preserve">-03 kg </w:t>
            </w:r>
            <w:r w:rsidRPr="00B94034">
              <w:rPr>
                <w:rFonts w:ascii="Verdana" w:hAnsi="Verdana" w:cs="Arial"/>
                <w:sz w:val="20"/>
                <w:szCs w:val="20"/>
                <w:vertAlign w:val="subscript"/>
                <w:lang w:val="en-GB"/>
              </w:rPr>
              <w:t>a.s.</w:t>
            </w:r>
            <w:r w:rsidRPr="00B94034">
              <w:rPr>
                <w:rFonts w:ascii="Verdana" w:hAnsi="Verdana" w:cs="Arial"/>
                <w:sz w:val="20"/>
                <w:szCs w:val="20"/>
                <w:lang w:val="en-GB"/>
              </w:rPr>
              <w:t>ha</w:t>
            </w:r>
            <w:r w:rsidRPr="00B94034">
              <w:rPr>
                <w:rFonts w:ascii="Verdana" w:hAnsi="Verdana" w:cs="Arial"/>
                <w:sz w:val="20"/>
                <w:szCs w:val="20"/>
                <w:vertAlign w:val="superscript"/>
                <w:lang w:val="en-GB"/>
              </w:rPr>
              <w:t xml:space="preserve">-1 </w:t>
            </w:r>
            <w:r w:rsidRPr="00B94034">
              <w:rPr>
                <w:rFonts w:ascii="Verdana" w:hAnsi="Verdana" w:cs="Arial"/>
                <w:sz w:val="20"/>
                <w:szCs w:val="20"/>
                <w:lang w:val="en-GB"/>
              </w:rPr>
              <w:t>with applications spaced evenly throughout the year. In accordance with FOCUS guidelines, applications were simulated to the soil surface. Canopy interception was set to 0% in the simulations.</w:t>
            </w:r>
          </w:p>
          <w:p w:rsidR="005016BC" w:rsidRPr="00B94034" w:rsidRDefault="005016BC" w:rsidP="005016BC">
            <w:pPr>
              <w:rPr>
                <w:rFonts w:ascii="Verdana" w:hAnsi="Verdana" w:cs="Arial"/>
                <w:sz w:val="20"/>
                <w:szCs w:val="20"/>
                <w:lang w:val="en-GB"/>
              </w:rPr>
            </w:pPr>
          </w:p>
          <w:p w:rsidR="005016BC" w:rsidRPr="00B94034" w:rsidRDefault="005016BC" w:rsidP="005016BC">
            <w:pPr>
              <w:rPr>
                <w:rFonts w:ascii="Verdana" w:hAnsi="Verdana" w:cs="Arial"/>
                <w:sz w:val="20"/>
                <w:szCs w:val="20"/>
                <w:lang w:val="en-GB"/>
              </w:rPr>
            </w:pPr>
          </w:p>
          <w:p w:rsidR="005016BC" w:rsidRPr="00B94034" w:rsidRDefault="005016BC" w:rsidP="005016BC">
            <w:pPr>
              <w:rPr>
                <w:rFonts w:ascii="Verdana" w:hAnsi="Verdana" w:cs="Arial"/>
                <w:sz w:val="20"/>
                <w:szCs w:val="20"/>
                <w:lang w:val="en-GB"/>
              </w:rPr>
            </w:pPr>
          </w:p>
          <w:tbl>
            <w:tblPr>
              <w:tblW w:w="37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3969"/>
            </w:tblGrid>
            <w:tr w:rsidR="005016BC" w:rsidRPr="00AA7D96" w:rsidTr="00503A35">
              <w:trPr>
                <w:trHeight w:val="397"/>
                <w:jc w:val="center"/>
              </w:trPr>
              <w:tc>
                <w:tcPr>
                  <w:tcW w:w="5000" w:type="pct"/>
                  <w:gridSpan w:val="2"/>
                  <w:shd w:val="clear" w:color="auto" w:fill="FFFFCC"/>
                  <w:vAlign w:val="center"/>
                </w:tcPr>
                <w:p w:rsidR="005016BC" w:rsidRPr="00B94034" w:rsidRDefault="005016BC" w:rsidP="005016BC">
                  <w:pPr>
                    <w:autoSpaceDE w:val="0"/>
                    <w:autoSpaceDN w:val="0"/>
                    <w:adjustRightInd w:val="0"/>
                    <w:spacing w:after="0" w:line="240" w:lineRule="auto"/>
                    <w:jc w:val="center"/>
                    <w:rPr>
                      <w:rFonts w:ascii="Verdana" w:hAnsi="Verdana" w:cs="Arial"/>
                      <w:b/>
                      <w:color w:val="000000"/>
                      <w:sz w:val="20"/>
                      <w:szCs w:val="20"/>
                      <w:lang w:val="en-GB" w:eastAsia="en-GB"/>
                    </w:rPr>
                  </w:pPr>
                  <w:r w:rsidRPr="00B94034">
                    <w:rPr>
                      <w:rFonts w:ascii="Verdana" w:hAnsi="Verdana" w:cs="Arial"/>
                      <w:b/>
                      <w:color w:val="000000"/>
                      <w:sz w:val="20"/>
                      <w:szCs w:val="20"/>
                      <w:lang w:val="en-GB" w:eastAsia="en-GB"/>
                    </w:rPr>
                    <w:t>Relevant input variables in FOCUS PEARL 4.4.4</w:t>
                  </w:r>
                </w:p>
              </w:tc>
            </w:tr>
            <w:tr w:rsidR="005016BC" w:rsidRPr="00B94034" w:rsidTr="00503A35">
              <w:trPr>
                <w:trHeight w:val="397"/>
                <w:jc w:val="center"/>
              </w:trPr>
              <w:tc>
                <w:tcPr>
                  <w:tcW w:w="2306" w:type="pct"/>
                  <w:shd w:val="clear" w:color="auto" w:fill="D9D9D9" w:themeFill="background1" w:themeFillShade="D9"/>
                  <w:vAlign w:val="center"/>
                </w:tcPr>
                <w:p w:rsidR="005016BC" w:rsidRPr="00B94034" w:rsidRDefault="005016BC" w:rsidP="005016BC">
                  <w:pPr>
                    <w:autoSpaceDE w:val="0"/>
                    <w:autoSpaceDN w:val="0"/>
                    <w:adjustRightInd w:val="0"/>
                    <w:spacing w:after="0" w:line="240" w:lineRule="auto"/>
                    <w:jc w:val="center"/>
                    <w:rPr>
                      <w:rFonts w:ascii="Verdana" w:hAnsi="Verdana" w:cs="Arial"/>
                      <w:b/>
                      <w:bCs/>
                      <w:sz w:val="20"/>
                      <w:szCs w:val="20"/>
                      <w:lang w:val="en-GB" w:eastAsia="en-GB"/>
                    </w:rPr>
                  </w:pPr>
                  <w:r w:rsidRPr="00B94034">
                    <w:rPr>
                      <w:rFonts w:ascii="Verdana" w:hAnsi="Verdana" w:cs="Arial"/>
                      <w:b/>
                      <w:bCs/>
                      <w:sz w:val="20"/>
                      <w:szCs w:val="20"/>
                      <w:lang w:val="en-GB" w:eastAsia="en-GB"/>
                    </w:rPr>
                    <w:t>Parameter</w:t>
                  </w:r>
                </w:p>
              </w:tc>
              <w:tc>
                <w:tcPr>
                  <w:tcW w:w="2694" w:type="pct"/>
                  <w:shd w:val="clear" w:color="auto" w:fill="D9D9D9" w:themeFill="background1" w:themeFillShade="D9"/>
                  <w:vAlign w:val="center"/>
                </w:tcPr>
                <w:p w:rsidR="005016BC" w:rsidRPr="00B94034" w:rsidRDefault="005016BC" w:rsidP="005016BC">
                  <w:pPr>
                    <w:autoSpaceDE w:val="0"/>
                    <w:autoSpaceDN w:val="0"/>
                    <w:adjustRightInd w:val="0"/>
                    <w:spacing w:after="0" w:line="240" w:lineRule="auto"/>
                    <w:jc w:val="center"/>
                    <w:rPr>
                      <w:rFonts w:ascii="Verdana" w:hAnsi="Verdana" w:cs="Arial"/>
                      <w:b/>
                      <w:bCs/>
                      <w:sz w:val="20"/>
                      <w:szCs w:val="20"/>
                      <w:lang w:val="en-GB" w:eastAsia="en-GB"/>
                    </w:rPr>
                  </w:pPr>
                  <w:r w:rsidRPr="00B94034">
                    <w:rPr>
                      <w:rFonts w:ascii="Verdana" w:hAnsi="Verdana" w:cs="Arial"/>
                      <w:b/>
                      <w:bCs/>
                      <w:sz w:val="20"/>
                      <w:szCs w:val="20"/>
                      <w:lang w:val="en-GB" w:eastAsia="en-GB"/>
                    </w:rPr>
                    <w:t>Value</w:t>
                  </w:r>
                </w:p>
              </w:tc>
            </w:tr>
            <w:tr w:rsidR="005016BC" w:rsidRPr="00B94034" w:rsidTr="00503A35">
              <w:trPr>
                <w:trHeight w:val="359"/>
                <w:jc w:val="center"/>
              </w:trPr>
              <w:tc>
                <w:tcPr>
                  <w:tcW w:w="5000" w:type="pct"/>
                  <w:gridSpan w:val="2"/>
                  <w:shd w:val="clear" w:color="auto" w:fill="E5B8B7" w:themeFill="accent2" w:themeFillTint="66"/>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Scenario</w:t>
                  </w:r>
                </w:p>
              </w:tc>
            </w:tr>
            <w:tr w:rsidR="005016BC" w:rsidRPr="00B94034" w:rsidTr="00503A35">
              <w:trPr>
                <w:trHeight w:val="280"/>
                <w:jc w:val="center"/>
              </w:trPr>
              <w:tc>
                <w:tcPr>
                  <w:tcW w:w="2306"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Location</w:t>
                  </w:r>
                </w:p>
              </w:tc>
              <w:tc>
                <w:tcPr>
                  <w:tcW w:w="2694"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All 9 EU scenario</w:t>
                  </w:r>
                </w:p>
              </w:tc>
            </w:tr>
            <w:tr w:rsidR="005016BC" w:rsidRPr="00B94034" w:rsidTr="00503A35">
              <w:trPr>
                <w:trHeight w:val="269"/>
                <w:jc w:val="center"/>
              </w:trPr>
              <w:tc>
                <w:tcPr>
                  <w:tcW w:w="2306"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Crop Calendar</w:t>
                  </w:r>
                </w:p>
              </w:tc>
              <w:tc>
                <w:tcPr>
                  <w:tcW w:w="2694"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GRASS (alfalfa)</w:t>
                  </w:r>
                </w:p>
              </w:tc>
            </w:tr>
            <w:tr w:rsidR="005016BC" w:rsidRPr="00B94034" w:rsidTr="00503A35">
              <w:trPr>
                <w:trHeight w:val="269"/>
                <w:jc w:val="center"/>
              </w:trPr>
              <w:tc>
                <w:tcPr>
                  <w:tcW w:w="2306"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Irrigation</w:t>
                  </w:r>
                </w:p>
              </w:tc>
              <w:tc>
                <w:tcPr>
                  <w:tcW w:w="2694"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FOCUS standard irrigation scheme</w:t>
                  </w:r>
                </w:p>
              </w:tc>
            </w:tr>
            <w:tr w:rsidR="005016BC" w:rsidRPr="00B94034" w:rsidTr="00503A35">
              <w:trPr>
                <w:trHeight w:val="269"/>
                <w:jc w:val="center"/>
              </w:trPr>
              <w:tc>
                <w:tcPr>
                  <w:tcW w:w="2306"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Tillage</w:t>
                  </w:r>
                </w:p>
              </w:tc>
              <w:tc>
                <w:tcPr>
                  <w:tcW w:w="2694"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No tillage</w:t>
                  </w:r>
                </w:p>
              </w:tc>
            </w:tr>
            <w:tr w:rsidR="005016BC" w:rsidRPr="00B94034" w:rsidTr="00503A35">
              <w:trPr>
                <w:trHeight w:val="269"/>
                <w:jc w:val="center"/>
              </w:trPr>
              <w:tc>
                <w:tcPr>
                  <w:tcW w:w="2306"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Repeat interval for application events</w:t>
                  </w:r>
                </w:p>
              </w:tc>
              <w:tc>
                <w:tcPr>
                  <w:tcW w:w="2694"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1 year</w:t>
                  </w:r>
                </w:p>
              </w:tc>
            </w:tr>
            <w:tr w:rsidR="005016BC" w:rsidRPr="00B94034" w:rsidTr="00503A35">
              <w:trPr>
                <w:trHeight w:val="269"/>
                <w:jc w:val="center"/>
              </w:trPr>
              <w:tc>
                <w:tcPr>
                  <w:tcW w:w="2306"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Deposition</w:t>
                  </w:r>
                </w:p>
              </w:tc>
              <w:tc>
                <w:tcPr>
                  <w:tcW w:w="2694"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No deposition</w:t>
                  </w:r>
                </w:p>
              </w:tc>
            </w:tr>
            <w:tr w:rsidR="005016BC" w:rsidRPr="00B94034" w:rsidTr="00503A35">
              <w:trPr>
                <w:trHeight w:val="269"/>
                <w:jc w:val="center"/>
              </w:trPr>
              <w:tc>
                <w:tcPr>
                  <w:tcW w:w="2306"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hAnsi="Verdana" w:cs="Arial"/>
                      <w:color w:val="000000"/>
                      <w:sz w:val="20"/>
                      <w:szCs w:val="20"/>
                      <w:lang w:val="en-GB" w:eastAsia="en-GB"/>
                    </w:rPr>
                    <w:t>Freundlich exponent</w:t>
                  </w:r>
                </w:p>
              </w:tc>
              <w:tc>
                <w:tcPr>
                  <w:tcW w:w="2694"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hAnsi="Verdana" w:cs="Arial"/>
                      <w:sz w:val="20"/>
                      <w:szCs w:val="20"/>
                      <w:lang w:val="en-GB"/>
                    </w:rPr>
                    <w:t>1</w:t>
                  </w:r>
                </w:p>
              </w:tc>
            </w:tr>
            <w:tr w:rsidR="005016BC" w:rsidRPr="00B94034" w:rsidTr="00503A35">
              <w:trPr>
                <w:trHeight w:val="269"/>
                <w:jc w:val="center"/>
              </w:trPr>
              <w:tc>
                <w:tcPr>
                  <w:tcW w:w="2306"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hAnsi="Verdana" w:cs="Arial"/>
                      <w:color w:val="000000"/>
                      <w:sz w:val="20"/>
                      <w:szCs w:val="20"/>
                      <w:lang w:val="en-GB" w:eastAsia="en-GB"/>
                    </w:rPr>
                    <w:t>Coefficient for uptake for plant</w:t>
                  </w:r>
                </w:p>
              </w:tc>
              <w:tc>
                <w:tcPr>
                  <w:tcW w:w="2694"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hAnsi="Verdana" w:cs="Arial"/>
                      <w:sz w:val="20"/>
                      <w:szCs w:val="20"/>
                      <w:lang w:val="en-GB"/>
                    </w:rPr>
                    <w:t>0</w:t>
                  </w:r>
                </w:p>
              </w:tc>
            </w:tr>
            <w:tr w:rsidR="005016BC" w:rsidRPr="00B94034" w:rsidTr="00503A35">
              <w:trPr>
                <w:trHeight w:val="269"/>
                <w:jc w:val="center"/>
              </w:trPr>
              <w:tc>
                <w:tcPr>
                  <w:tcW w:w="2306"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hAnsi="Verdana" w:cs="Arial"/>
                      <w:color w:val="000000"/>
                      <w:sz w:val="20"/>
                      <w:szCs w:val="20"/>
                      <w:lang w:val="en-GB" w:eastAsia="en-GB"/>
                    </w:rPr>
                    <w:t>Molar activation energy</w:t>
                  </w:r>
                </w:p>
              </w:tc>
              <w:tc>
                <w:tcPr>
                  <w:tcW w:w="2694"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hAnsi="Verdana" w:cs="Arial"/>
                      <w:sz w:val="20"/>
                      <w:szCs w:val="20"/>
                      <w:lang w:val="en-GB"/>
                    </w:rPr>
                    <w:t>54 kJ.mol</w:t>
                  </w:r>
                  <w:r w:rsidRPr="00B94034">
                    <w:rPr>
                      <w:rFonts w:ascii="Verdana" w:hAnsi="Verdana" w:cs="Arial"/>
                      <w:sz w:val="20"/>
                      <w:szCs w:val="20"/>
                      <w:vertAlign w:val="superscript"/>
                      <w:lang w:val="en-GB"/>
                    </w:rPr>
                    <w:t>-1</w:t>
                  </w:r>
                </w:p>
              </w:tc>
            </w:tr>
            <w:tr w:rsidR="005016BC" w:rsidRPr="00B94034" w:rsidTr="00503A35">
              <w:trPr>
                <w:trHeight w:val="269"/>
                <w:jc w:val="center"/>
              </w:trPr>
              <w:tc>
                <w:tcPr>
                  <w:tcW w:w="5000" w:type="pct"/>
                  <w:gridSpan w:val="2"/>
                  <w:shd w:val="clear" w:color="auto" w:fill="E5B8B7" w:themeFill="accent2" w:themeFillTint="66"/>
                  <w:vAlign w:val="center"/>
                </w:tcPr>
                <w:p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Substances</w:t>
                  </w:r>
                </w:p>
              </w:tc>
            </w:tr>
            <w:tr w:rsidR="005016BC" w:rsidRPr="00B94034" w:rsidTr="00503A35">
              <w:trPr>
                <w:trHeight w:val="269"/>
                <w:jc w:val="center"/>
              </w:trPr>
              <w:tc>
                <w:tcPr>
                  <w:tcW w:w="2306"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Name</w:t>
                  </w:r>
                </w:p>
              </w:tc>
              <w:tc>
                <w:tcPr>
                  <w:tcW w:w="2694"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Permethrin</w:t>
                  </w:r>
                </w:p>
              </w:tc>
            </w:tr>
            <w:tr w:rsidR="005016BC" w:rsidRPr="00B94034" w:rsidTr="00503A35">
              <w:trPr>
                <w:trHeight w:val="269"/>
                <w:jc w:val="center"/>
              </w:trPr>
              <w:tc>
                <w:tcPr>
                  <w:tcW w:w="2306"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Parent</w:t>
                  </w:r>
                </w:p>
              </w:tc>
              <w:tc>
                <w:tcPr>
                  <w:tcW w:w="2694"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Yes (checked)</w:t>
                  </w:r>
                </w:p>
              </w:tc>
            </w:tr>
            <w:tr w:rsidR="005016BC" w:rsidRPr="00B94034" w:rsidTr="00503A35">
              <w:trPr>
                <w:trHeight w:val="269"/>
                <w:jc w:val="center"/>
              </w:trPr>
              <w:tc>
                <w:tcPr>
                  <w:tcW w:w="5000" w:type="pct"/>
                  <w:gridSpan w:val="2"/>
                  <w:shd w:val="clear" w:color="auto" w:fill="E5B8B7" w:themeFill="accent2" w:themeFillTint="66"/>
                  <w:vAlign w:val="center"/>
                </w:tcPr>
                <w:p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Transformation scheme editor</w:t>
                  </w:r>
                </w:p>
              </w:tc>
            </w:tr>
            <w:tr w:rsidR="005016BC" w:rsidRPr="00B94034" w:rsidTr="00503A35">
              <w:trPr>
                <w:trHeight w:val="269"/>
                <w:jc w:val="center"/>
              </w:trPr>
              <w:tc>
                <w:tcPr>
                  <w:tcW w:w="2306"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To substance</w:t>
                  </w:r>
                </w:p>
              </w:tc>
              <w:tc>
                <w:tcPr>
                  <w:tcW w:w="2694"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DCVA</w:t>
                  </w:r>
                </w:p>
              </w:tc>
            </w:tr>
            <w:tr w:rsidR="005016BC" w:rsidRPr="00B94034" w:rsidTr="00503A35">
              <w:trPr>
                <w:trHeight w:val="269"/>
                <w:jc w:val="center"/>
              </w:trPr>
              <w:tc>
                <w:tcPr>
                  <w:tcW w:w="2306"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Fraction transformed</w:t>
                  </w:r>
                </w:p>
              </w:tc>
              <w:tc>
                <w:tcPr>
                  <w:tcW w:w="2694"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0.113</w:t>
                  </w:r>
                </w:p>
              </w:tc>
            </w:tr>
            <w:tr w:rsidR="005016BC" w:rsidRPr="00B94034" w:rsidTr="00503A35">
              <w:trPr>
                <w:trHeight w:val="269"/>
                <w:jc w:val="center"/>
              </w:trPr>
              <w:tc>
                <w:tcPr>
                  <w:tcW w:w="2306"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To substance</w:t>
                  </w:r>
                </w:p>
              </w:tc>
              <w:tc>
                <w:tcPr>
                  <w:tcW w:w="2694"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PBA</w:t>
                  </w:r>
                </w:p>
              </w:tc>
            </w:tr>
            <w:tr w:rsidR="005016BC" w:rsidRPr="00B94034" w:rsidTr="00503A35">
              <w:trPr>
                <w:trHeight w:val="269"/>
                <w:jc w:val="center"/>
              </w:trPr>
              <w:tc>
                <w:tcPr>
                  <w:tcW w:w="2306"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Fraction transformed</w:t>
                  </w:r>
                </w:p>
              </w:tc>
              <w:tc>
                <w:tcPr>
                  <w:tcW w:w="2694"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0.15</w:t>
                  </w:r>
                </w:p>
              </w:tc>
            </w:tr>
            <w:tr w:rsidR="005016BC" w:rsidRPr="00B94034" w:rsidTr="00503A35">
              <w:trPr>
                <w:trHeight w:val="269"/>
                <w:jc w:val="center"/>
              </w:trPr>
              <w:tc>
                <w:tcPr>
                  <w:tcW w:w="5000" w:type="pct"/>
                  <w:gridSpan w:val="2"/>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Absolute Application</w:t>
                  </w:r>
                </w:p>
              </w:tc>
            </w:tr>
            <w:tr w:rsidR="005016BC" w:rsidRPr="00B94034" w:rsidTr="00503A35">
              <w:trPr>
                <w:trHeight w:val="269"/>
                <w:jc w:val="center"/>
              </w:trPr>
              <w:tc>
                <w:tcPr>
                  <w:tcW w:w="2306"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Application type</w:t>
                  </w:r>
                </w:p>
              </w:tc>
              <w:tc>
                <w:tcPr>
                  <w:tcW w:w="2694"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To the soil surface</w:t>
                  </w:r>
                </w:p>
              </w:tc>
            </w:tr>
            <w:tr w:rsidR="005016BC" w:rsidRPr="00B94034" w:rsidTr="00503A35">
              <w:trPr>
                <w:trHeight w:val="269"/>
                <w:jc w:val="center"/>
              </w:trPr>
              <w:tc>
                <w:tcPr>
                  <w:tcW w:w="2306" w:type="pct"/>
                  <w:vMerge w:val="restar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Date</w:t>
                  </w:r>
                </w:p>
              </w:tc>
              <w:tc>
                <w:tcPr>
                  <w:tcW w:w="2694"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01-Jan</w:t>
                  </w:r>
                </w:p>
              </w:tc>
            </w:tr>
            <w:tr w:rsidR="005016BC" w:rsidRPr="00B94034" w:rsidTr="00503A35">
              <w:trPr>
                <w:trHeight w:val="269"/>
                <w:jc w:val="center"/>
              </w:trPr>
              <w:tc>
                <w:tcPr>
                  <w:tcW w:w="2306" w:type="pct"/>
                  <w:vMerge/>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p>
              </w:tc>
              <w:tc>
                <w:tcPr>
                  <w:tcW w:w="2694"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06-Feb</w:t>
                  </w:r>
                </w:p>
              </w:tc>
            </w:tr>
            <w:tr w:rsidR="005016BC" w:rsidRPr="00B94034" w:rsidTr="00503A35">
              <w:trPr>
                <w:trHeight w:val="269"/>
                <w:jc w:val="center"/>
              </w:trPr>
              <w:tc>
                <w:tcPr>
                  <w:tcW w:w="2306" w:type="pct"/>
                  <w:vMerge/>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p>
              </w:tc>
              <w:tc>
                <w:tcPr>
                  <w:tcW w:w="2694"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15-Mar</w:t>
                  </w:r>
                </w:p>
              </w:tc>
            </w:tr>
            <w:tr w:rsidR="005016BC" w:rsidRPr="00B94034" w:rsidTr="00503A35">
              <w:trPr>
                <w:trHeight w:val="269"/>
                <w:jc w:val="center"/>
              </w:trPr>
              <w:tc>
                <w:tcPr>
                  <w:tcW w:w="2306" w:type="pct"/>
                  <w:vMerge/>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p>
              </w:tc>
              <w:tc>
                <w:tcPr>
                  <w:tcW w:w="2694"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20-Apr</w:t>
                  </w:r>
                </w:p>
              </w:tc>
            </w:tr>
            <w:tr w:rsidR="005016BC" w:rsidRPr="00B94034" w:rsidTr="00503A35">
              <w:trPr>
                <w:trHeight w:val="269"/>
                <w:jc w:val="center"/>
              </w:trPr>
              <w:tc>
                <w:tcPr>
                  <w:tcW w:w="2306" w:type="pct"/>
                  <w:vMerge/>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p>
              </w:tc>
              <w:tc>
                <w:tcPr>
                  <w:tcW w:w="2694"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27-May</w:t>
                  </w:r>
                </w:p>
              </w:tc>
            </w:tr>
            <w:tr w:rsidR="005016BC" w:rsidRPr="00B94034" w:rsidTr="00503A35">
              <w:trPr>
                <w:trHeight w:val="269"/>
                <w:jc w:val="center"/>
              </w:trPr>
              <w:tc>
                <w:tcPr>
                  <w:tcW w:w="2306" w:type="pct"/>
                  <w:vMerge/>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p>
              </w:tc>
              <w:tc>
                <w:tcPr>
                  <w:tcW w:w="2694"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02-Jul</w:t>
                  </w:r>
                </w:p>
              </w:tc>
            </w:tr>
            <w:tr w:rsidR="005016BC" w:rsidRPr="00B94034" w:rsidTr="00503A35">
              <w:trPr>
                <w:trHeight w:val="269"/>
                <w:jc w:val="center"/>
              </w:trPr>
              <w:tc>
                <w:tcPr>
                  <w:tcW w:w="2306" w:type="pct"/>
                  <w:vMerge/>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p>
              </w:tc>
              <w:tc>
                <w:tcPr>
                  <w:tcW w:w="2694"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08-Aug</w:t>
                  </w:r>
                </w:p>
              </w:tc>
            </w:tr>
            <w:tr w:rsidR="005016BC" w:rsidRPr="00B94034" w:rsidTr="00503A35">
              <w:trPr>
                <w:trHeight w:val="269"/>
                <w:jc w:val="center"/>
              </w:trPr>
              <w:tc>
                <w:tcPr>
                  <w:tcW w:w="2306" w:type="pct"/>
                  <w:vMerge/>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p>
              </w:tc>
              <w:tc>
                <w:tcPr>
                  <w:tcW w:w="2694"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13-Sep</w:t>
                  </w:r>
                </w:p>
              </w:tc>
            </w:tr>
            <w:tr w:rsidR="005016BC" w:rsidRPr="00B94034" w:rsidTr="00503A35">
              <w:trPr>
                <w:trHeight w:val="269"/>
                <w:jc w:val="center"/>
              </w:trPr>
              <w:tc>
                <w:tcPr>
                  <w:tcW w:w="2306" w:type="pct"/>
                  <w:vMerge/>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p>
              </w:tc>
              <w:tc>
                <w:tcPr>
                  <w:tcW w:w="2694"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20-Oct</w:t>
                  </w:r>
                </w:p>
              </w:tc>
            </w:tr>
            <w:tr w:rsidR="005016BC" w:rsidRPr="00B94034" w:rsidTr="00503A35">
              <w:trPr>
                <w:trHeight w:val="269"/>
                <w:jc w:val="center"/>
              </w:trPr>
              <w:tc>
                <w:tcPr>
                  <w:tcW w:w="2306" w:type="pct"/>
                  <w:vMerge/>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p>
              </w:tc>
              <w:tc>
                <w:tcPr>
                  <w:tcW w:w="2694"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25-Nov</w:t>
                  </w:r>
                </w:p>
              </w:tc>
            </w:tr>
            <w:tr w:rsidR="005016BC" w:rsidRPr="00B94034" w:rsidTr="00503A35">
              <w:trPr>
                <w:trHeight w:val="269"/>
                <w:jc w:val="center"/>
              </w:trPr>
              <w:tc>
                <w:tcPr>
                  <w:tcW w:w="2306"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Dosage (kg/ha)</w:t>
                  </w:r>
                </w:p>
              </w:tc>
              <w:tc>
                <w:tcPr>
                  <w:tcW w:w="2694" w:type="pct"/>
                  <w:shd w:val="clear" w:color="auto" w:fill="FFFFFF"/>
                  <w:vAlign w:val="center"/>
                </w:tcPr>
                <w:p w:rsidR="005016BC" w:rsidRPr="00B94034" w:rsidRDefault="005016BC" w:rsidP="00D674C0">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2.</w:t>
                  </w:r>
                  <w:r w:rsidR="00D674C0">
                    <w:rPr>
                      <w:rFonts w:ascii="Verdana" w:eastAsia="Arial" w:hAnsi="Verdana" w:cs="Arial"/>
                      <w:sz w:val="20"/>
                      <w:szCs w:val="20"/>
                      <w:lang w:val="en-GB" w:eastAsia="en-US"/>
                    </w:rPr>
                    <w:t>86</w:t>
                  </w:r>
                  <w:r w:rsidR="00D674C0" w:rsidRPr="00B94034">
                    <w:rPr>
                      <w:rFonts w:ascii="Verdana" w:eastAsia="Arial" w:hAnsi="Verdana" w:cs="Arial"/>
                      <w:sz w:val="20"/>
                      <w:szCs w:val="20"/>
                      <w:lang w:val="en-GB" w:eastAsia="en-US"/>
                    </w:rPr>
                    <w:t>E</w:t>
                  </w:r>
                  <w:r w:rsidRPr="00B94034">
                    <w:rPr>
                      <w:rFonts w:ascii="Verdana" w:eastAsia="Arial" w:hAnsi="Verdana" w:cs="Arial"/>
                      <w:sz w:val="20"/>
                      <w:szCs w:val="20"/>
                      <w:lang w:val="en-GB" w:eastAsia="en-US"/>
                    </w:rPr>
                    <w:t xml:space="preserve">-03  </w:t>
                  </w:r>
                </w:p>
              </w:tc>
            </w:tr>
          </w:tbl>
          <w:p w:rsidR="005016BC" w:rsidRPr="00B94034" w:rsidRDefault="005016BC" w:rsidP="005016BC">
            <w:pPr>
              <w:spacing w:before="60" w:after="100" w:afterAutospacing="1"/>
              <w:rPr>
                <w:rFonts w:ascii="Verdana" w:hAnsi="Verdana" w:cs="Arial"/>
                <w:sz w:val="20"/>
                <w:szCs w:val="20"/>
                <w:lang w:val="en-GB"/>
              </w:rPr>
            </w:pPr>
          </w:p>
          <w:tbl>
            <w:tblPr>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5"/>
              <w:gridCol w:w="1276"/>
              <w:gridCol w:w="1276"/>
              <w:gridCol w:w="1139"/>
              <w:gridCol w:w="2116"/>
            </w:tblGrid>
            <w:tr w:rsidR="005016BC" w:rsidRPr="00AA7D96" w:rsidTr="00503A35">
              <w:trPr>
                <w:trHeight w:val="397"/>
              </w:trPr>
              <w:tc>
                <w:tcPr>
                  <w:tcW w:w="5000" w:type="pct"/>
                  <w:gridSpan w:val="5"/>
                  <w:shd w:val="clear" w:color="auto" w:fill="FFFFCC"/>
                  <w:vAlign w:val="center"/>
                </w:tcPr>
                <w:p w:rsidR="005016BC" w:rsidRPr="00B94034" w:rsidRDefault="005016BC" w:rsidP="005016BC">
                  <w:pPr>
                    <w:autoSpaceDE w:val="0"/>
                    <w:autoSpaceDN w:val="0"/>
                    <w:adjustRightInd w:val="0"/>
                    <w:spacing w:after="0" w:line="240" w:lineRule="auto"/>
                    <w:jc w:val="center"/>
                    <w:rPr>
                      <w:rFonts w:ascii="Verdana" w:hAnsi="Verdana" w:cs="Arial"/>
                      <w:b/>
                      <w:color w:val="000000"/>
                      <w:sz w:val="20"/>
                      <w:szCs w:val="20"/>
                      <w:lang w:val="en-GB" w:eastAsia="en-GB"/>
                    </w:rPr>
                  </w:pPr>
                  <w:r w:rsidRPr="00B94034">
                    <w:rPr>
                      <w:rFonts w:ascii="Verdana" w:hAnsi="Verdana" w:cs="Arial"/>
                      <w:b/>
                      <w:color w:val="000000"/>
                      <w:sz w:val="20"/>
                      <w:szCs w:val="20"/>
                      <w:lang w:val="en-GB" w:eastAsia="en-GB"/>
                    </w:rPr>
                    <w:t>Overview of result from FOCUS PEARL</w:t>
                  </w:r>
                </w:p>
              </w:tc>
            </w:tr>
            <w:tr w:rsidR="005016BC" w:rsidRPr="00B94034" w:rsidTr="00E332B4">
              <w:trPr>
                <w:trHeight w:val="397"/>
              </w:trPr>
              <w:tc>
                <w:tcPr>
                  <w:tcW w:w="1951" w:type="pct"/>
                  <w:shd w:val="clear" w:color="auto" w:fill="D9D9D9" w:themeFill="background1" w:themeFillShade="D9"/>
                  <w:vAlign w:val="center"/>
                </w:tcPr>
                <w:p w:rsidR="005016BC" w:rsidRPr="00B94034" w:rsidRDefault="005016BC" w:rsidP="005016BC">
                  <w:pPr>
                    <w:autoSpaceDE w:val="0"/>
                    <w:autoSpaceDN w:val="0"/>
                    <w:adjustRightInd w:val="0"/>
                    <w:spacing w:after="0" w:line="240" w:lineRule="auto"/>
                    <w:jc w:val="center"/>
                    <w:rPr>
                      <w:rFonts w:ascii="Verdana" w:hAnsi="Verdana" w:cs="Arial"/>
                      <w:b/>
                      <w:sz w:val="20"/>
                      <w:szCs w:val="20"/>
                      <w:lang w:val="en-GB" w:eastAsia="en-GB"/>
                    </w:rPr>
                  </w:pPr>
                  <w:r w:rsidRPr="00B94034">
                    <w:rPr>
                      <w:rFonts w:ascii="Verdana" w:hAnsi="Verdana" w:cs="Arial"/>
                      <w:b/>
                      <w:bCs/>
                      <w:sz w:val="20"/>
                      <w:szCs w:val="20"/>
                      <w:lang w:val="en-GB" w:eastAsia="en-GB"/>
                    </w:rPr>
                    <w:t>Result-text</w:t>
                  </w:r>
                </w:p>
              </w:tc>
              <w:tc>
                <w:tcPr>
                  <w:tcW w:w="670" w:type="pct"/>
                  <w:shd w:val="clear" w:color="auto" w:fill="D9D9D9" w:themeFill="background1" w:themeFillShade="D9"/>
                  <w:vAlign w:val="center"/>
                </w:tcPr>
                <w:p w:rsidR="005016BC" w:rsidRPr="00B94034" w:rsidRDefault="005016BC" w:rsidP="005016BC">
                  <w:pPr>
                    <w:autoSpaceDE w:val="0"/>
                    <w:autoSpaceDN w:val="0"/>
                    <w:adjustRightInd w:val="0"/>
                    <w:spacing w:after="0" w:line="240" w:lineRule="auto"/>
                    <w:jc w:val="center"/>
                    <w:rPr>
                      <w:rFonts w:ascii="Verdana" w:hAnsi="Verdana" w:cs="Arial"/>
                      <w:b/>
                      <w:sz w:val="20"/>
                      <w:szCs w:val="20"/>
                      <w:lang w:val="en-GB" w:eastAsia="en-GB"/>
                    </w:rPr>
                  </w:pPr>
                  <w:r w:rsidRPr="00B94034">
                    <w:rPr>
                      <w:rFonts w:ascii="Verdana" w:hAnsi="Verdana" w:cs="Arial"/>
                      <w:b/>
                      <w:sz w:val="20"/>
                      <w:szCs w:val="20"/>
                      <w:lang w:val="en-GB" w:eastAsia="en-GB"/>
                    </w:rPr>
                    <w:t>Permethrin</w:t>
                  </w:r>
                </w:p>
              </w:tc>
              <w:tc>
                <w:tcPr>
                  <w:tcW w:w="670" w:type="pct"/>
                  <w:shd w:val="clear" w:color="auto" w:fill="D9D9D9" w:themeFill="background1" w:themeFillShade="D9"/>
                  <w:vAlign w:val="center"/>
                </w:tcPr>
                <w:p w:rsidR="005016BC" w:rsidRPr="00B94034" w:rsidRDefault="005016BC" w:rsidP="005016BC">
                  <w:pPr>
                    <w:autoSpaceDE w:val="0"/>
                    <w:autoSpaceDN w:val="0"/>
                    <w:adjustRightInd w:val="0"/>
                    <w:spacing w:after="0" w:line="240" w:lineRule="auto"/>
                    <w:jc w:val="center"/>
                    <w:rPr>
                      <w:rFonts w:ascii="Verdana" w:hAnsi="Verdana" w:cs="Arial"/>
                      <w:b/>
                      <w:bCs/>
                      <w:sz w:val="20"/>
                      <w:szCs w:val="20"/>
                      <w:lang w:val="en-GB" w:eastAsia="en-GB"/>
                    </w:rPr>
                  </w:pPr>
                  <w:r w:rsidRPr="00B94034">
                    <w:rPr>
                      <w:rFonts w:ascii="Verdana" w:hAnsi="Verdana" w:cs="Arial"/>
                      <w:b/>
                      <w:bCs/>
                      <w:sz w:val="20"/>
                      <w:szCs w:val="20"/>
                      <w:lang w:val="en-GB" w:eastAsia="en-GB"/>
                    </w:rPr>
                    <w:t>DCVA</w:t>
                  </w:r>
                </w:p>
              </w:tc>
              <w:tc>
                <w:tcPr>
                  <w:tcW w:w="598" w:type="pct"/>
                  <w:shd w:val="clear" w:color="auto" w:fill="D9D9D9" w:themeFill="background1" w:themeFillShade="D9"/>
                  <w:vAlign w:val="center"/>
                </w:tcPr>
                <w:p w:rsidR="005016BC" w:rsidRPr="00B94034" w:rsidRDefault="005016BC" w:rsidP="005016BC">
                  <w:pPr>
                    <w:autoSpaceDE w:val="0"/>
                    <w:autoSpaceDN w:val="0"/>
                    <w:adjustRightInd w:val="0"/>
                    <w:spacing w:after="0" w:line="240" w:lineRule="auto"/>
                    <w:jc w:val="center"/>
                    <w:rPr>
                      <w:rFonts w:ascii="Verdana" w:hAnsi="Verdana" w:cs="Arial"/>
                      <w:b/>
                      <w:bCs/>
                      <w:sz w:val="20"/>
                      <w:szCs w:val="20"/>
                      <w:lang w:val="en-GB" w:eastAsia="en-GB"/>
                    </w:rPr>
                  </w:pPr>
                  <w:r w:rsidRPr="00B94034">
                    <w:rPr>
                      <w:rFonts w:ascii="Verdana" w:hAnsi="Verdana" w:cs="Arial"/>
                      <w:b/>
                      <w:bCs/>
                      <w:sz w:val="20"/>
                      <w:szCs w:val="20"/>
                      <w:lang w:val="en-GB" w:eastAsia="en-GB"/>
                    </w:rPr>
                    <w:t>PBA</w:t>
                  </w:r>
                </w:p>
              </w:tc>
              <w:tc>
                <w:tcPr>
                  <w:tcW w:w="1112" w:type="pct"/>
                  <w:shd w:val="clear" w:color="auto" w:fill="D9D9D9" w:themeFill="background1" w:themeFillShade="D9"/>
                  <w:vAlign w:val="center"/>
                </w:tcPr>
                <w:p w:rsidR="005016BC" w:rsidRPr="00B94034" w:rsidRDefault="005016BC" w:rsidP="005016BC">
                  <w:pPr>
                    <w:autoSpaceDE w:val="0"/>
                    <w:autoSpaceDN w:val="0"/>
                    <w:adjustRightInd w:val="0"/>
                    <w:spacing w:after="0" w:line="240" w:lineRule="auto"/>
                    <w:jc w:val="center"/>
                    <w:rPr>
                      <w:rFonts w:ascii="Verdana" w:hAnsi="Verdana" w:cs="Arial"/>
                      <w:b/>
                      <w:bCs/>
                      <w:sz w:val="20"/>
                      <w:szCs w:val="20"/>
                      <w:lang w:val="en-GB" w:eastAsia="en-GB"/>
                    </w:rPr>
                  </w:pPr>
                  <w:r w:rsidRPr="00B94034">
                    <w:rPr>
                      <w:rFonts w:ascii="Verdana" w:hAnsi="Verdana" w:cs="Arial"/>
                      <w:b/>
                      <w:bCs/>
                      <w:sz w:val="20"/>
                      <w:szCs w:val="20"/>
                      <w:lang w:val="en-GB" w:eastAsia="en-GB"/>
                    </w:rPr>
                    <w:t>Location</w:t>
                  </w:r>
                </w:p>
              </w:tc>
            </w:tr>
            <w:tr w:rsidR="005016BC" w:rsidRPr="00B94034" w:rsidTr="00E332B4">
              <w:trPr>
                <w:trHeight w:val="359"/>
              </w:trPr>
              <w:tc>
                <w:tcPr>
                  <w:tcW w:w="1951" w:type="pct"/>
                  <w:shd w:val="clear" w:color="auto" w:fill="FFFFFF"/>
                  <w:vAlign w:val="center"/>
                </w:tcPr>
                <w:p w:rsidR="005016BC" w:rsidRPr="00B94034" w:rsidRDefault="005016BC" w:rsidP="005016BC">
                  <w:pPr>
                    <w:spacing w:after="0" w:line="260" w:lineRule="atLeast"/>
                    <w:rPr>
                      <w:rFonts w:ascii="Verdana" w:hAnsi="Verdana" w:cs="Arial"/>
                      <w:sz w:val="20"/>
                      <w:szCs w:val="20"/>
                      <w:lang w:val="en-GB"/>
                    </w:rPr>
                  </w:pPr>
                  <w:r w:rsidRPr="00B94034">
                    <w:rPr>
                      <w:rFonts w:ascii="Verdana" w:hAnsi="Verdana" w:cs="Arial"/>
                      <w:sz w:val="20"/>
                      <w:szCs w:val="20"/>
                      <w:lang w:val="en-GB"/>
                    </w:rPr>
                    <w:t>Concentration closest to the 80th percentile(µg/L)</w:t>
                  </w:r>
                </w:p>
              </w:tc>
              <w:tc>
                <w:tcPr>
                  <w:tcW w:w="670"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0</w:t>
                  </w:r>
                </w:p>
              </w:tc>
              <w:tc>
                <w:tcPr>
                  <w:tcW w:w="670" w:type="pct"/>
                  <w:shd w:val="clear" w:color="auto" w:fill="FFFFFF"/>
                  <w:vAlign w:val="center"/>
                </w:tcPr>
                <w:p w:rsidR="005016BC" w:rsidRPr="00B94034" w:rsidRDefault="005016BC" w:rsidP="00D674C0">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0.</w:t>
                  </w:r>
                  <w:r w:rsidR="00D674C0" w:rsidRPr="00B94034">
                    <w:rPr>
                      <w:rFonts w:ascii="Verdana" w:eastAsia="Arial" w:hAnsi="Verdana" w:cs="Arial"/>
                      <w:color w:val="000000"/>
                      <w:sz w:val="20"/>
                      <w:szCs w:val="20"/>
                      <w:lang w:val="en-GB" w:eastAsia="en-US"/>
                    </w:rPr>
                    <w:t>01</w:t>
                  </w:r>
                  <w:r w:rsidR="00D674C0">
                    <w:rPr>
                      <w:rFonts w:ascii="Verdana" w:eastAsia="Arial" w:hAnsi="Verdana" w:cs="Arial"/>
                      <w:color w:val="000000"/>
                      <w:sz w:val="20"/>
                      <w:szCs w:val="20"/>
                      <w:lang w:val="en-GB" w:eastAsia="en-US"/>
                    </w:rPr>
                    <w:t>9733</w:t>
                  </w:r>
                </w:p>
              </w:tc>
              <w:tc>
                <w:tcPr>
                  <w:tcW w:w="598"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0</w:t>
                  </w:r>
                </w:p>
              </w:tc>
              <w:tc>
                <w:tcPr>
                  <w:tcW w:w="1112" w:type="pct"/>
                  <w:shd w:val="clear" w:color="auto" w:fill="FFFFFF"/>
                  <w:vAlign w:val="center"/>
                </w:tcPr>
                <w:p w:rsidR="005016BC" w:rsidRPr="00B94034" w:rsidRDefault="005016BC" w:rsidP="005016BC">
                  <w:pPr>
                    <w:spacing w:after="0" w:line="240" w:lineRule="auto"/>
                    <w:jc w:val="both"/>
                    <w:rPr>
                      <w:rFonts w:ascii="Verdana" w:hAnsi="Verdana" w:cs="Arial"/>
                      <w:color w:val="000000"/>
                      <w:sz w:val="20"/>
                      <w:szCs w:val="20"/>
                      <w:lang w:val="fr-FR" w:eastAsia="fr-FR"/>
                    </w:rPr>
                  </w:pPr>
                  <w:r w:rsidRPr="00B94034">
                    <w:rPr>
                      <w:rFonts w:ascii="Verdana" w:hAnsi="Verdana" w:cs="Arial"/>
                      <w:color w:val="000000"/>
                      <w:sz w:val="20"/>
                      <w:szCs w:val="20"/>
                      <w:lang w:val="fr-FR" w:eastAsia="fr-FR"/>
                    </w:rPr>
                    <w:t>CHATEAUDUN</w:t>
                  </w:r>
                </w:p>
              </w:tc>
            </w:tr>
            <w:tr w:rsidR="005016BC" w:rsidRPr="00B94034" w:rsidTr="00E332B4">
              <w:trPr>
                <w:trHeight w:val="280"/>
              </w:trPr>
              <w:tc>
                <w:tcPr>
                  <w:tcW w:w="1951" w:type="pct"/>
                  <w:shd w:val="clear" w:color="auto" w:fill="FFFFFF"/>
                  <w:vAlign w:val="center"/>
                </w:tcPr>
                <w:p w:rsidR="005016BC" w:rsidRPr="00B94034"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sz w:val="20"/>
                      <w:szCs w:val="20"/>
                      <w:lang w:val="en-GB" w:eastAsia="en-US"/>
                    </w:rPr>
                    <w:t>Concentration closest to the 80th percentile(µg/L)</w:t>
                  </w:r>
                </w:p>
              </w:tc>
              <w:tc>
                <w:tcPr>
                  <w:tcW w:w="670"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0</w:t>
                  </w:r>
                </w:p>
              </w:tc>
              <w:tc>
                <w:tcPr>
                  <w:tcW w:w="670" w:type="pct"/>
                  <w:shd w:val="clear" w:color="auto" w:fill="FFFFFF"/>
                  <w:vAlign w:val="center"/>
                </w:tcPr>
                <w:p w:rsidR="005016BC" w:rsidRPr="00B94034" w:rsidRDefault="005016BC" w:rsidP="00D674C0">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0.</w:t>
                  </w:r>
                  <w:r w:rsidR="00D674C0" w:rsidRPr="00B94034">
                    <w:rPr>
                      <w:rFonts w:ascii="Verdana" w:eastAsia="Arial" w:hAnsi="Verdana" w:cs="Arial"/>
                      <w:color w:val="000000"/>
                      <w:sz w:val="20"/>
                      <w:szCs w:val="20"/>
                      <w:lang w:val="en-GB" w:eastAsia="en-US"/>
                    </w:rPr>
                    <w:t>03</w:t>
                  </w:r>
                  <w:r w:rsidR="00D674C0">
                    <w:rPr>
                      <w:rFonts w:ascii="Verdana" w:eastAsia="Arial" w:hAnsi="Verdana" w:cs="Arial"/>
                      <w:color w:val="000000"/>
                      <w:sz w:val="20"/>
                      <w:szCs w:val="20"/>
                      <w:lang w:val="en-GB" w:eastAsia="en-US"/>
                    </w:rPr>
                    <w:t>4394</w:t>
                  </w:r>
                </w:p>
              </w:tc>
              <w:tc>
                <w:tcPr>
                  <w:tcW w:w="598"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0</w:t>
                  </w:r>
                </w:p>
              </w:tc>
              <w:tc>
                <w:tcPr>
                  <w:tcW w:w="1112" w:type="pct"/>
                  <w:shd w:val="clear" w:color="auto" w:fill="FFFFFF"/>
                  <w:vAlign w:val="center"/>
                </w:tcPr>
                <w:p w:rsidR="005016BC" w:rsidRPr="00B94034" w:rsidRDefault="005016BC" w:rsidP="005016BC">
                  <w:pPr>
                    <w:spacing w:after="0" w:line="240" w:lineRule="auto"/>
                    <w:jc w:val="both"/>
                    <w:rPr>
                      <w:rFonts w:ascii="Verdana" w:hAnsi="Verdana" w:cs="Arial"/>
                      <w:color w:val="000000"/>
                      <w:sz w:val="20"/>
                      <w:szCs w:val="20"/>
                      <w:lang w:val="fr-FR" w:eastAsia="fr-FR"/>
                    </w:rPr>
                  </w:pPr>
                  <w:r w:rsidRPr="00B94034">
                    <w:rPr>
                      <w:rFonts w:ascii="Verdana" w:hAnsi="Verdana" w:cs="Arial"/>
                      <w:color w:val="000000"/>
                      <w:sz w:val="20"/>
                      <w:szCs w:val="20"/>
                      <w:lang w:val="fr-FR" w:eastAsia="fr-FR"/>
                    </w:rPr>
                    <w:t>HAMBURG</w:t>
                  </w:r>
                </w:p>
              </w:tc>
            </w:tr>
            <w:tr w:rsidR="005016BC" w:rsidRPr="00B94034" w:rsidTr="00E332B4">
              <w:trPr>
                <w:trHeight w:val="269"/>
              </w:trPr>
              <w:tc>
                <w:tcPr>
                  <w:tcW w:w="1951" w:type="pct"/>
                  <w:shd w:val="clear" w:color="auto" w:fill="FFFFFF"/>
                  <w:vAlign w:val="center"/>
                </w:tcPr>
                <w:p w:rsidR="005016BC" w:rsidRPr="00B94034" w:rsidRDefault="005016BC" w:rsidP="005016BC">
                  <w:pPr>
                    <w:spacing w:after="0" w:line="260" w:lineRule="atLeast"/>
                    <w:rPr>
                      <w:rFonts w:ascii="Verdana" w:hAnsi="Verdana" w:cs="Arial"/>
                      <w:sz w:val="20"/>
                      <w:szCs w:val="20"/>
                      <w:lang w:val="en-GB"/>
                    </w:rPr>
                  </w:pPr>
                  <w:r w:rsidRPr="00B94034">
                    <w:rPr>
                      <w:rFonts w:ascii="Verdana" w:hAnsi="Verdana" w:cs="Arial"/>
                      <w:sz w:val="20"/>
                      <w:szCs w:val="20"/>
                      <w:lang w:val="en-GB"/>
                    </w:rPr>
                    <w:t>Concentration closest to the 80th percentile(µg/L)</w:t>
                  </w:r>
                </w:p>
              </w:tc>
              <w:tc>
                <w:tcPr>
                  <w:tcW w:w="670"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0</w:t>
                  </w:r>
                </w:p>
              </w:tc>
              <w:tc>
                <w:tcPr>
                  <w:tcW w:w="670" w:type="pct"/>
                  <w:shd w:val="clear" w:color="auto" w:fill="FFFFFF"/>
                  <w:vAlign w:val="center"/>
                </w:tcPr>
                <w:p w:rsidR="005016BC" w:rsidRPr="00B94034" w:rsidRDefault="005016BC" w:rsidP="00D674C0">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0.</w:t>
                  </w:r>
                  <w:r w:rsidR="00D674C0" w:rsidRPr="00B94034">
                    <w:rPr>
                      <w:rFonts w:ascii="Verdana" w:eastAsia="Arial" w:hAnsi="Verdana" w:cs="Arial"/>
                      <w:color w:val="000000"/>
                      <w:sz w:val="20"/>
                      <w:szCs w:val="20"/>
                      <w:lang w:val="en-GB" w:eastAsia="en-US"/>
                    </w:rPr>
                    <w:t>02</w:t>
                  </w:r>
                  <w:r w:rsidR="00D674C0">
                    <w:rPr>
                      <w:rFonts w:ascii="Verdana" w:eastAsia="Arial" w:hAnsi="Verdana" w:cs="Arial"/>
                      <w:color w:val="000000"/>
                      <w:sz w:val="20"/>
                      <w:szCs w:val="20"/>
                      <w:lang w:val="en-GB" w:eastAsia="en-US"/>
                    </w:rPr>
                    <w:t>2363</w:t>
                  </w:r>
                </w:p>
              </w:tc>
              <w:tc>
                <w:tcPr>
                  <w:tcW w:w="598"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0</w:t>
                  </w:r>
                </w:p>
              </w:tc>
              <w:tc>
                <w:tcPr>
                  <w:tcW w:w="1112" w:type="pct"/>
                  <w:shd w:val="clear" w:color="auto" w:fill="FFFFFF"/>
                  <w:vAlign w:val="center"/>
                </w:tcPr>
                <w:p w:rsidR="005016BC" w:rsidRPr="00B94034" w:rsidRDefault="005016BC" w:rsidP="005016BC">
                  <w:pPr>
                    <w:spacing w:after="0" w:line="240" w:lineRule="auto"/>
                    <w:jc w:val="both"/>
                    <w:rPr>
                      <w:rFonts w:ascii="Verdana" w:hAnsi="Verdana" w:cs="Arial"/>
                      <w:color w:val="000000"/>
                      <w:sz w:val="20"/>
                      <w:szCs w:val="20"/>
                      <w:lang w:val="fr-FR" w:eastAsia="fr-FR"/>
                    </w:rPr>
                  </w:pPr>
                  <w:r w:rsidRPr="00B94034">
                    <w:rPr>
                      <w:rFonts w:ascii="Verdana" w:hAnsi="Verdana" w:cs="Arial"/>
                      <w:color w:val="000000"/>
                      <w:sz w:val="20"/>
                      <w:szCs w:val="20"/>
                      <w:lang w:val="fr-FR" w:eastAsia="fr-FR"/>
                    </w:rPr>
                    <w:t>JOKIOINEN</w:t>
                  </w:r>
                </w:p>
              </w:tc>
            </w:tr>
            <w:tr w:rsidR="005016BC" w:rsidRPr="00B94034" w:rsidTr="00E332B4">
              <w:trPr>
                <w:trHeight w:val="269"/>
              </w:trPr>
              <w:tc>
                <w:tcPr>
                  <w:tcW w:w="1951" w:type="pct"/>
                  <w:shd w:val="clear" w:color="auto" w:fill="FFFFFF"/>
                  <w:vAlign w:val="center"/>
                </w:tcPr>
                <w:p w:rsidR="005016BC" w:rsidRPr="00B94034" w:rsidRDefault="005016BC" w:rsidP="005016BC">
                  <w:pPr>
                    <w:spacing w:after="0" w:line="260" w:lineRule="atLeast"/>
                    <w:rPr>
                      <w:rFonts w:ascii="Verdana" w:hAnsi="Verdana" w:cs="Arial"/>
                      <w:sz w:val="20"/>
                      <w:szCs w:val="20"/>
                      <w:lang w:val="en-GB"/>
                    </w:rPr>
                  </w:pPr>
                  <w:r w:rsidRPr="00B94034">
                    <w:rPr>
                      <w:rFonts w:ascii="Verdana" w:hAnsi="Verdana" w:cs="Arial"/>
                      <w:sz w:val="20"/>
                      <w:szCs w:val="20"/>
                      <w:lang w:val="en-GB"/>
                    </w:rPr>
                    <w:t>Concentration closest to the 80th percentile(µg/L)</w:t>
                  </w:r>
                </w:p>
              </w:tc>
              <w:tc>
                <w:tcPr>
                  <w:tcW w:w="670"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0</w:t>
                  </w:r>
                </w:p>
              </w:tc>
              <w:tc>
                <w:tcPr>
                  <w:tcW w:w="670" w:type="pct"/>
                  <w:shd w:val="clear" w:color="auto" w:fill="FFFFFF"/>
                  <w:vAlign w:val="center"/>
                </w:tcPr>
                <w:p w:rsidR="005016BC" w:rsidRPr="00B94034" w:rsidRDefault="005016BC" w:rsidP="00D674C0">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0.</w:t>
                  </w:r>
                  <w:r w:rsidR="00D674C0" w:rsidRPr="00B94034">
                    <w:rPr>
                      <w:rFonts w:ascii="Verdana" w:eastAsia="Arial" w:hAnsi="Verdana" w:cs="Arial"/>
                      <w:color w:val="000000"/>
                      <w:sz w:val="20"/>
                      <w:szCs w:val="20"/>
                      <w:lang w:val="en-GB" w:eastAsia="en-US"/>
                    </w:rPr>
                    <w:t>02</w:t>
                  </w:r>
                  <w:r w:rsidR="00D674C0">
                    <w:rPr>
                      <w:rFonts w:ascii="Verdana" w:eastAsia="Arial" w:hAnsi="Verdana" w:cs="Arial"/>
                      <w:color w:val="000000"/>
                      <w:sz w:val="20"/>
                      <w:szCs w:val="20"/>
                      <w:lang w:val="en-GB" w:eastAsia="en-US"/>
                    </w:rPr>
                    <w:t>1871</w:t>
                  </w:r>
                </w:p>
              </w:tc>
              <w:tc>
                <w:tcPr>
                  <w:tcW w:w="598"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0</w:t>
                  </w:r>
                </w:p>
              </w:tc>
              <w:tc>
                <w:tcPr>
                  <w:tcW w:w="1112" w:type="pct"/>
                  <w:shd w:val="clear" w:color="auto" w:fill="FFFFFF"/>
                  <w:vAlign w:val="center"/>
                </w:tcPr>
                <w:p w:rsidR="005016BC" w:rsidRPr="00B94034" w:rsidRDefault="005016BC" w:rsidP="005016BC">
                  <w:pPr>
                    <w:spacing w:after="0" w:line="240" w:lineRule="auto"/>
                    <w:jc w:val="both"/>
                    <w:rPr>
                      <w:rFonts w:ascii="Verdana" w:hAnsi="Verdana" w:cs="Arial"/>
                      <w:color w:val="000000"/>
                      <w:sz w:val="20"/>
                      <w:szCs w:val="20"/>
                      <w:lang w:val="fr-FR" w:eastAsia="fr-FR"/>
                    </w:rPr>
                  </w:pPr>
                  <w:r w:rsidRPr="00B94034">
                    <w:rPr>
                      <w:rFonts w:ascii="Verdana" w:hAnsi="Verdana" w:cs="Arial"/>
                      <w:color w:val="000000"/>
                      <w:sz w:val="20"/>
                      <w:szCs w:val="20"/>
                      <w:lang w:val="fr-FR" w:eastAsia="fr-FR"/>
                    </w:rPr>
                    <w:t>KREMSMUENSTER</w:t>
                  </w:r>
                </w:p>
              </w:tc>
            </w:tr>
            <w:tr w:rsidR="005016BC" w:rsidRPr="00B94034" w:rsidTr="00E332B4">
              <w:trPr>
                <w:trHeight w:val="269"/>
              </w:trPr>
              <w:tc>
                <w:tcPr>
                  <w:tcW w:w="1951" w:type="pct"/>
                  <w:shd w:val="clear" w:color="auto" w:fill="FFFFFF"/>
                  <w:vAlign w:val="center"/>
                </w:tcPr>
                <w:p w:rsidR="005016BC" w:rsidRPr="00B94034" w:rsidRDefault="005016BC" w:rsidP="005016BC">
                  <w:pPr>
                    <w:spacing w:after="0" w:line="260" w:lineRule="atLeast"/>
                    <w:rPr>
                      <w:rFonts w:ascii="Verdana" w:hAnsi="Verdana" w:cs="Arial"/>
                      <w:sz w:val="20"/>
                      <w:szCs w:val="20"/>
                      <w:lang w:val="en-GB"/>
                    </w:rPr>
                  </w:pPr>
                  <w:r w:rsidRPr="00B94034">
                    <w:rPr>
                      <w:rFonts w:ascii="Verdana" w:hAnsi="Verdana" w:cs="Arial"/>
                      <w:sz w:val="20"/>
                      <w:szCs w:val="20"/>
                      <w:lang w:val="en-GB"/>
                    </w:rPr>
                    <w:t>Concentration closest to the 80th percentile(µg/L)</w:t>
                  </w:r>
                </w:p>
              </w:tc>
              <w:tc>
                <w:tcPr>
                  <w:tcW w:w="670"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0</w:t>
                  </w:r>
                </w:p>
              </w:tc>
              <w:tc>
                <w:tcPr>
                  <w:tcW w:w="670" w:type="pct"/>
                  <w:shd w:val="clear" w:color="auto" w:fill="FFFFFF"/>
                  <w:vAlign w:val="center"/>
                </w:tcPr>
                <w:p w:rsidR="005016BC" w:rsidRPr="00B94034" w:rsidRDefault="005016BC" w:rsidP="00D674C0">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0.</w:t>
                  </w:r>
                  <w:r w:rsidR="00D674C0" w:rsidRPr="00B94034">
                    <w:rPr>
                      <w:rFonts w:ascii="Verdana" w:eastAsia="Arial" w:hAnsi="Verdana" w:cs="Arial"/>
                      <w:color w:val="000000"/>
                      <w:sz w:val="20"/>
                      <w:szCs w:val="20"/>
                      <w:lang w:val="en-GB" w:eastAsia="en-US"/>
                    </w:rPr>
                    <w:t>02</w:t>
                  </w:r>
                  <w:r w:rsidR="00D674C0">
                    <w:rPr>
                      <w:rFonts w:ascii="Verdana" w:eastAsia="Arial" w:hAnsi="Verdana" w:cs="Arial"/>
                      <w:color w:val="000000"/>
                      <w:sz w:val="20"/>
                      <w:szCs w:val="20"/>
                      <w:lang w:val="en-GB" w:eastAsia="en-US"/>
                    </w:rPr>
                    <w:t>9951</w:t>
                  </w:r>
                </w:p>
              </w:tc>
              <w:tc>
                <w:tcPr>
                  <w:tcW w:w="598"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0</w:t>
                  </w:r>
                </w:p>
              </w:tc>
              <w:tc>
                <w:tcPr>
                  <w:tcW w:w="1112" w:type="pct"/>
                  <w:shd w:val="clear" w:color="auto" w:fill="FFFFFF"/>
                  <w:vAlign w:val="center"/>
                </w:tcPr>
                <w:p w:rsidR="005016BC" w:rsidRPr="00B94034" w:rsidRDefault="005016BC" w:rsidP="005016BC">
                  <w:pPr>
                    <w:spacing w:after="0" w:line="240" w:lineRule="auto"/>
                    <w:jc w:val="both"/>
                    <w:rPr>
                      <w:rFonts w:ascii="Verdana" w:hAnsi="Verdana" w:cs="Arial"/>
                      <w:color w:val="000000"/>
                      <w:sz w:val="20"/>
                      <w:szCs w:val="20"/>
                      <w:lang w:val="fr-FR" w:eastAsia="fr-FR"/>
                    </w:rPr>
                  </w:pPr>
                  <w:r w:rsidRPr="00B94034">
                    <w:rPr>
                      <w:rFonts w:ascii="Verdana" w:hAnsi="Verdana" w:cs="Arial"/>
                      <w:color w:val="000000"/>
                      <w:sz w:val="20"/>
                      <w:szCs w:val="20"/>
                      <w:lang w:val="fr-FR" w:eastAsia="fr-FR"/>
                    </w:rPr>
                    <w:t>OKEHAMPTON</w:t>
                  </w:r>
                </w:p>
              </w:tc>
            </w:tr>
            <w:tr w:rsidR="005016BC" w:rsidRPr="00B94034" w:rsidTr="00E332B4">
              <w:trPr>
                <w:trHeight w:val="269"/>
              </w:trPr>
              <w:tc>
                <w:tcPr>
                  <w:tcW w:w="1951" w:type="pct"/>
                  <w:shd w:val="clear" w:color="auto" w:fill="FFFFFF"/>
                  <w:vAlign w:val="center"/>
                </w:tcPr>
                <w:p w:rsidR="005016BC" w:rsidRPr="00B94034" w:rsidRDefault="005016BC" w:rsidP="005016BC">
                  <w:pPr>
                    <w:spacing w:after="0" w:line="260" w:lineRule="atLeast"/>
                    <w:rPr>
                      <w:rFonts w:ascii="Verdana" w:hAnsi="Verdana" w:cs="Arial"/>
                      <w:sz w:val="20"/>
                      <w:szCs w:val="20"/>
                      <w:lang w:val="en-GB"/>
                    </w:rPr>
                  </w:pPr>
                  <w:r w:rsidRPr="00B94034">
                    <w:rPr>
                      <w:rFonts w:ascii="Verdana" w:hAnsi="Verdana" w:cs="Arial"/>
                      <w:sz w:val="20"/>
                      <w:szCs w:val="20"/>
                      <w:lang w:val="en-GB"/>
                    </w:rPr>
                    <w:t>Concentration closest to the 80th percentile(µg/L)</w:t>
                  </w:r>
                </w:p>
              </w:tc>
              <w:tc>
                <w:tcPr>
                  <w:tcW w:w="670"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0</w:t>
                  </w:r>
                </w:p>
              </w:tc>
              <w:tc>
                <w:tcPr>
                  <w:tcW w:w="670" w:type="pct"/>
                  <w:shd w:val="clear" w:color="auto" w:fill="FFFFFF"/>
                  <w:vAlign w:val="center"/>
                </w:tcPr>
                <w:p w:rsidR="005016BC" w:rsidRPr="00B94034" w:rsidRDefault="005016BC" w:rsidP="00E332B4">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0.</w:t>
                  </w:r>
                  <w:r w:rsidR="00E332B4" w:rsidRPr="00B94034">
                    <w:rPr>
                      <w:rFonts w:ascii="Verdana" w:eastAsia="Arial" w:hAnsi="Verdana" w:cs="Arial"/>
                      <w:color w:val="000000"/>
                      <w:sz w:val="20"/>
                      <w:szCs w:val="20"/>
                      <w:lang w:val="en-GB" w:eastAsia="en-US"/>
                    </w:rPr>
                    <w:t>02</w:t>
                  </w:r>
                  <w:r w:rsidR="00E332B4">
                    <w:rPr>
                      <w:rFonts w:ascii="Verdana" w:eastAsia="Arial" w:hAnsi="Verdana" w:cs="Arial"/>
                      <w:color w:val="000000"/>
                      <w:sz w:val="20"/>
                      <w:szCs w:val="20"/>
                      <w:lang w:val="en-GB" w:eastAsia="en-US"/>
                    </w:rPr>
                    <w:t>5859</w:t>
                  </w:r>
                </w:p>
              </w:tc>
              <w:tc>
                <w:tcPr>
                  <w:tcW w:w="598"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0</w:t>
                  </w:r>
                </w:p>
              </w:tc>
              <w:tc>
                <w:tcPr>
                  <w:tcW w:w="1112" w:type="pct"/>
                  <w:shd w:val="clear" w:color="auto" w:fill="FFFFFF"/>
                  <w:vAlign w:val="center"/>
                </w:tcPr>
                <w:p w:rsidR="005016BC" w:rsidRPr="00B94034" w:rsidRDefault="005016BC" w:rsidP="005016BC">
                  <w:pPr>
                    <w:spacing w:after="0" w:line="240" w:lineRule="auto"/>
                    <w:jc w:val="both"/>
                    <w:rPr>
                      <w:rFonts w:ascii="Verdana" w:hAnsi="Verdana" w:cs="Arial"/>
                      <w:color w:val="000000"/>
                      <w:sz w:val="20"/>
                      <w:szCs w:val="20"/>
                      <w:lang w:val="fr-FR" w:eastAsia="fr-FR"/>
                    </w:rPr>
                  </w:pPr>
                  <w:r w:rsidRPr="00B94034">
                    <w:rPr>
                      <w:rFonts w:ascii="Verdana" w:hAnsi="Verdana" w:cs="Arial"/>
                      <w:color w:val="000000"/>
                      <w:sz w:val="20"/>
                      <w:szCs w:val="20"/>
                      <w:lang w:val="fr-FR" w:eastAsia="fr-FR"/>
                    </w:rPr>
                    <w:t>PIACENZA</w:t>
                  </w:r>
                </w:p>
              </w:tc>
            </w:tr>
            <w:tr w:rsidR="005016BC" w:rsidRPr="00B94034" w:rsidTr="00E332B4">
              <w:trPr>
                <w:trHeight w:val="269"/>
              </w:trPr>
              <w:tc>
                <w:tcPr>
                  <w:tcW w:w="1951" w:type="pct"/>
                  <w:shd w:val="clear" w:color="auto" w:fill="FFFFFF"/>
                  <w:vAlign w:val="center"/>
                </w:tcPr>
                <w:p w:rsidR="005016BC" w:rsidRPr="00B94034" w:rsidRDefault="005016BC" w:rsidP="005016BC">
                  <w:pPr>
                    <w:spacing w:after="0" w:line="260" w:lineRule="atLeast"/>
                    <w:rPr>
                      <w:rFonts w:ascii="Verdana" w:hAnsi="Verdana" w:cs="Arial"/>
                      <w:sz w:val="20"/>
                      <w:szCs w:val="20"/>
                      <w:lang w:val="en-GB"/>
                    </w:rPr>
                  </w:pPr>
                  <w:r w:rsidRPr="00B94034">
                    <w:rPr>
                      <w:rFonts w:ascii="Verdana" w:hAnsi="Verdana" w:cs="Arial"/>
                      <w:sz w:val="20"/>
                      <w:szCs w:val="20"/>
                      <w:lang w:val="en-GB"/>
                    </w:rPr>
                    <w:t>Concentration closest to the 80th percentile(µg/L)</w:t>
                  </w:r>
                </w:p>
              </w:tc>
              <w:tc>
                <w:tcPr>
                  <w:tcW w:w="670"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0</w:t>
                  </w:r>
                </w:p>
              </w:tc>
              <w:tc>
                <w:tcPr>
                  <w:tcW w:w="670" w:type="pct"/>
                  <w:shd w:val="clear" w:color="auto" w:fill="FFFFFF"/>
                  <w:vAlign w:val="center"/>
                </w:tcPr>
                <w:p w:rsidR="005016BC" w:rsidRPr="00B94034" w:rsidRDefault="005016BC" w:rsidP="00E332B4">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0.</w:t>
                  </w:r>
                  <w:r w:rsidR="00E332B4" w:rsidRPr="00B94034">
                    <w:rPr>
                      <w:rFonts w:ascii="Verdana" w:eastAsia="Arial" w:hAnsi="Verdana" w:cs="Arial"/>
                      <w:color w:val="000000"/>
                      <w:sz w:val="20"/>
                      <w:szCs w:val="20"/>
                      <w:lang w:val="en-GB" w:eastAsia="en-US"/>
                    </w:rPr>
                    <w:t>01</w:t>
                  </w:r>
                  <w:r w:rsidR="00E332B4">
                    <w:rPr>
                      <w:rFonts w:ascii="Verdana" w:eastAsia="Arial" w:hAnsi="Verdana" w:cs="Arial"/>
                      <w:color w:val="000000"/>
                      <w:sz w:val="20"/>
                      <w:szCs w:val="20"/>
                      <w:lang w:val="en-GB" w:eastAsia="en-US"/>
                    </w:rPr>
                    <w:t>9555</w:t>
                  </w:r>
                </w:p>
              </w:tc>
              <w:tc>
                <w:tcPr>
                  <w:tcW w:w="598"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0</w:t>
                  </w:r>
                </w:p>
              </w:tc>
              <w:tc>
                <w:tcPr>
                  <w:tcW w:w="1112" w:type="pct"/>
                  <w:shd w:val="clear" w:color="auto" w:fill="FFFFFF"/>
                  <w:vAlign w:val="center"/>
                </w:tcPr>
                <w:p w:rsidR="005016BC" w:rsidRPr="00B94034" w:rsidRDefault="005016BC" w:rsidP="005016BC">
                  <w:pPr>
                    <w:spacing w:after="0" w:line="240" w:lineRule="auto"/>
                    <w:jc w:val="both"/>
                    <w:rPr>
                      <w:rFonts w:ascii="Verdana" w:hAnsi="Verdana" w:cs="Arial"/>
                      <w:color w:val="000000"/>
                      <w:sz w:val="20"/>
                      <w:szCs w:val="20"/>
                      <w:lang w:val="fr-FR" w:eastAsia="fr-FR"/>
                    </w:rPr>
                  </w:pPr>
                  <w:r w:rsidRPr="00B94034">
                    <w:rPr>
                      <w:rFonts w:ascii="Verdana" w:hAnsi="Verdana" w:cs="Arial"/>
                      <w:color w:val="000000"/>
                      <w:sz w:val="20"/>
                      <w:szCs w:val="20"/>
                      <w:lang w:val="fr-FR" w:eastAsia="fr-FR"/>
                    </w:rPr>
                    <w:t>PORTO</w:t>
                  </w:r>
                </w:p>
              </w:tc>
            </w:tr>
            <w:tr w:rsidR="005016BC" w:rsidRPr="00B94034" w:rsidTr="00E332B4">
              <w:trPr>
                <w:trHeight w:val="269"/>
              </w:trPr>
              <w:tc>
                <w:tcPr>
                  <w:tcW w:w="1951" w:type="pct"/>
                  <w:shd w:val="clear" w:color="auto" w:fill="FFFFFF"/>
                  <w:vAlign w:val="center"/>
                </w:tcPr>
                <w:p w:rsidR="005016BC" w:rsidRPr="00B94034" w:rsidRDefault="005016BC" w:rsidP="005016BC">
                  <w:pPr>
                    <w:spacing w:after="0" w:line="260" w:lineRule="atLeast"/>
                    <w:rPr>
                      <w:rFonts w:ascii="Verdana" w:hAnsi="Verdana" w:cs="Arial"/>
                      <w:sz w:val="20"/>
                      <w:szCs w:val="20"/>
                      <w:lang w:val="en-GB"/>
                    </w:rPr>
                  </w:pPr>
                  <w:r w:rsidRPr="00B94034">
                    <w:rPr>
                      <w:rFonts w:ascii="Verdana" w:hAnsi="Verdana" w:cs="Arial"/>
                      <w:sz w:val="20"/>
                      <w:szCs w:val="20"/>
                      <w:lang w:val="en-GB"/>
                    </w:rPr>
                    <w:t>Concentration closest to the 80th percentile(µg/L)</w:t>
                  </w:r>
                </w:p>
              </w:tc>
              <w:tc>
                <w:tcPr>
                  <w:tcW w:w="670"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0</w:t>
                  </w:r>
                </w:p>
              </w:tc>
              <w:tc>
                <w:tcPr>
                  <w:tcW w:w="670" w:type="pct"/>
                  <w:shd w:val="clear" w:color="auto" w:fill="FFFFFF"/>
                  <w:vAlign w:val="center"/>
                </w:tcPr>
                <w:p w:rsidR="005016BC" w:rsidRPr="00B94034" w:rsidRDefault="005016BC" w:rsidP="00E332B4">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0.</w:t>
                  </w:r>
                  <w:r w:rsidR="00E332B4" w:rsidRPr="00B94034">
                    <w:rPr>
                      <w:rFonts w:ascii="Verdana" w:eastAsia="Arial" w:hAnsi="Verdana" w:cs="Arial"/>
                      <w:color w:val="000000"/>
                      <w:sz w:val="20"/>
                      <w:szCs w:val="20"/>
                      <w:lang w:val="en-GB" w:eastAsia="en-US"/>
                    </w:rPr>
                    <w:t>006</w:t>
                  </w:r>
                  <w:r w:rsidR="00E332B4">
                    <w:rPr>
                      <w:rFonts w:ascii="Verdana" w:eastAsia="Arial" w:hAnsi="Verdana" w:cs="Arial"/>
                      <w:color w:val="000000"/>
                      <w:sz w:val="20"/>
                      <w:szCs w:val="20"/>
                      <w:lang w:val="en-GB" w:eastAsia="en-US"/>
                    </w:rPr>
                    <w:t>79</w:t>
                  </w:r>
                </w:p>
              </w:tc>
              <w:tc>
                <w:tcPr>
                  <w:tcW w:w="598"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0</w:t>
                  </w:r>
                </w:p>
              </w:tc>
              <w:tc>
                <w:tcPr>
                  <w:tcW w:w="1112" w:type="pct"/>
                  <w:shd w:val="clear" w:color="auto" w:fill="FFFFFF"/>
                  <w:vAlign w:val="center"/>
                </w:tcPr>
                <w:p w:rsidR="005016BC" w:rsidRPr="00B94034" w:rsidRDefault="005016BC" w:rsidP="005016BC">
                  <w:pPr>
                    <w:spacing w:after="0" w:line="240" w:lineRule="auto"/>
                    <w:jc w:val="both"/>
                    <w:rPr>
                      <w:rFonts w:ascii="Verdana" w:hAnsi="Verdana" w:cs="Arial"/>
                      <w:color w:val="000000"/>
                      <w:sz w:val="20"/>
                      <w:szCs w:val="20"/>
                      <w:lang w:val="fr-FR" w:eastAsia="fr-FR"/>
                    </w:rPr>
                  </w:pPr>
                  <w:r w:rsidRPr="00B94034">
                    <w:rPr>
                      <w:rFonts w:ascii="Verdana" w:hAnsi="Verdana" w:cs="Arial"/>
                      <w:color w:val="000000"/>
                      <w:sz w:val="20"/>
                      <w:szCs w:val="20"/>
                      <w:lang w:val="fr-FR" w:eastAsia="fr-FR"/>
                    </w:rPr>
                    <w:t>SEVILLA</w:t>
                  </w:r>
                </w:p>
              </w:tc>
            </w:tr>
            <w:tr w:rsidR="005016BC" w:rsidRPr="00AA7D96" w:rsidTr="00E332B4">
              <w:trPr>
                <w:trHeight w:val="269"/>
              </w:trPr>
              <w:tc>
                <w:tcPr>
                  <w:tcW w:w="1951" w:type="pct"/>
                  <w:shd w:val="clear" w:color="auto" w:fill="FFFFFF"/>
                  <w:vAlign w:val="center"/>
                </w:tcPr>
                <w:p w:rsidR="005016BC" w:rsidRPr="00B94034" w:rsidRDefault="005016BC" w:rsidP="005016BC">
                  <w:pPr>
                    <w:spacing w:after="0" w:line="260" w:lineRule="atLeast"/>
                    <w:rPr>
                      <w:rFonts w:ascii="Verdana" w:hAnsi="Verdana" w:cs="Arial"/>
                      <w:sz w:val="20"/>
                      <w:szCs w:val="20"/>
                      <w:lang w:val="en-GB"/>
                    </w:rPr>
                  </w:pPr>
                  <w:r w:rsidRPr="00B94034">
                    <w:rPr>
                      <w:rFonts w:ascii="Verdana" w:hAnsi="Verdana" w:cs="Arial"/>
                      <w:sz w:val="20"/>
                      <w:szCs w:val="20"/>
                      <w:lang w:val="en-GB"/>
                    </w:rPr>
                    <w:t>Concentration closest to the 80th percentile(µg/L)</w:t>
                  </w:r>
                </w:p>
              </w:tc>
              <w:tc>
                <w:tcPr>
                  <w:tcW w:w="670"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0</w:t>
                  </w:r>
                </w:p>
              </w:tc>
              <w:tc>
                <w:tcPr>
                  <w:tcW w:w="670" w:type="pct"/>
                  <w:shd w:val="clear" w:color="auto" w:fill="FFFFFF"/>
                  <w:vAlign w:val="center"/>
                </w:tcPr>
                <w:p w:rsidR="005016BC" w:rsidRPr="00B94034" w:rsidRDefault="005016BC" w:rsidP="00E332B4">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0.</w:t>
                  </w:r>
                  <w:r w:rsidR="00E332B4" w:rsidRPr="00B94034">
                    <w:rPr>
                      <w:rFonts w:ascii="Verdana" w:eastAsia="Arial" w:hAnsi="Verdana" w:cs="Arial"/>
                      <w:color w:val="000000"/>
                      <w:sz w:val="20"/>
                      <w:szCs w:val="20"/>
                      <w:lang w:val="en-GB" w:eastAsia="en-US"/>
                    </w:rPr>
                    <w:t>01</w:t>
                  </w:r>
                  <w:r w:rsidR="00E332B4">
                    <w:rPr>
                      <w:rFonts w:ascii="Verdana" w:eastAsia="Arial" w:hAnsi="Verdana" w:cs="Arial"/>
                      <w:color w:val="000000"/>
                      <w:sz w:val="20"/>
                      <w:szCs w:val="20"/>
                      <w:lang w:val="en-GB" w:eastAsia="en-US"/>
                    </w:rPr>
                    <w:t>2289</w:t>
                  </w:r>
                </w:p>
              </w:tc>
              <w:tc>
                <w:tcPr>
                  <w:tcW w:w="598" w:type="pct"/>
                  <w:shd w:val="clear" w:color="auto" w:fill="FFFFFF"/>
                  <w:vAlign w:val="center"/>
                </w:tcPr>
                <w:p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0</w:t>
                  </w:r>
                </w:p>
              </w:tc>
              <w:tc>
                <w:tcPr>
                  <w:tcW w:w="1112" w:type="pct"/>
                  <w:shd w:val="clear" w:color="auto" w:fill="FFFFFF"/>
                  <w:vAlign w:val="center"/>
                </w:tcPr>
                <w:p w:rsidR="005016BC" w:rsidRPr="00B94034" w:rsidRDefault="005016BC" w:rsidP="005016BC">
                  <w:pPr>
                    <w:spacing w:after="0" w:line="240" w:lineRule="auto"/>
                    <w:jc w:val="both"/>
                    <w:rPr>
                      <w:rFonts w:ascii="Verdana" w:hAnsi="Verdana" w:cs="Arial"/>
                      <w:color w:val="000000"/>
                      <w:sz w:val="20"/>
                      <w:szCs w:val="20"/>
                      <w:lang w:val="en-US" w:eastAsia="fr-FR"/>
                    </w:rPr>
                  </w:pPr>
                  <w:r w:rsidRPr="00B94034">
                    <w:rPr>
                      <w:rFonts w:ascii="Verdana" w:hAnsi="Verdana" w:cs="Arial"/>
                      <w:color w:val="000000"/>
                      <w:sz w:val="20"/>
                      <w:szCs w:val="20"/>
                      <w:lang w:val="en-US" w:eastAsia="fr-FR"/>
                    </w:rPr>
                    <w:t>THIVA</w:t>
                  </w:r>
                </w:p>
              </w:tc>
            </w:tr>
          </w:tbl>
          <w:p w:rsidR="005016BC" w:rsidRPr="00B94034" w:rsidRDefault="005016BC" w:rsidP="005016BC">
            <w:pPr>
              <w:rPr>
                <w:rFonts w:ascii="Verdana" w:hAnsi="Verdana" w:cs="Arial"/>
                <w:sz w:val="20"/>
                <w:szCs w:val="20"/>
                <w:lang w:val="en-GB"/>
              </w:rPr>
            </w:pPr>
          </w:p>
          <w:p w:rsidR="005016BC" w:rsidRPr="00B94034" w:rsidRDefault="005016BC" w:rsidP="005016BC">
            <w:pPr>
              <w:rPr>
                <w:rFonts w:ascii="Verdana" w:hAnsi="Verdana" w:cs="Arial"/>
                <w:sz w:val="20"/>
                <w:szCs w:val="20"/>
                <w:lang w:val="en-GB"/>
              </w:rPr>
            </w:pPr>
            <w:r w:rsidRPr="00CB1B83">
              <w:rPr>
                <w:rFonts w:ascii="Verdana" w:hAnsi="Verdana"/>
                <w:sz w:val="20"/>
                <w:szCs w:val="20"/>
                <w:u w:val="single"/>
                <w:lang w:val="en-US" w:eastAsia="en-US"/>
              </w:rPr>
              <w:t>Conclusion</w:t>
            </w:r>
            <w:r w:rsidRPr="00CB1B83">
              <w:rPr>
                <w:rFonts w:ascii="Verdana" w:hAnsi="Verdana"/>
                <w:sz w:val="20"/>
                <w:szCs w:val="20"/>
                <w:lang w:val="en-US" w:eastAsia="en-US"/>
              </w:rPr>
              <w:t xml:space="preserve">: </w:t>
            </w:r>
            <w:r w:rsidRPr="00B94034">
              <w:rPr>
                <w:rFonts w:ascii="Verdana" w:hAnsi="Verdana" w:cs="Arial"/>
                <w:sz w:val="20"/>
                <w:szCs w:val="20"/>
                <w:lang w:val="en-GB"/>
              </w:rPr>
              <w:t>All PEC</w:t>
            </w:r>
            <w:r w:rsidRPr="00B94034">
              <w:rPr>
                <w:rFonts w:ascii="Verdana" w:hAnsi="Verdana" w:cs="Arial"/>
                <w:sz w:val="20"/>
                <w:szCs w:val="20"/>
                <w:vertAlign w:val="subscript"/>
                <w:lang w:val="en-GB"/>
              </w:rPr>
              <w:t>GW</w:t>
            </w:r>
            <w:r w:rsidRPr="00B94034">
              <w:rPr>
                <w:rFonts w:ascii="Verdana" w:hAnsi="Verdana" w:cs="Arial"/>
                <w:sz w:val="20"/>
                <w:szCs w:val="20"/>
                <w:lang w:val="en-GB"/>
              </w:rPr>
              <w:t xml:space="preserve"> values for permethrin and its metabolites were below the trigger value of 0.1 μg.L</w:t>
            </w:r>
            <w:r w:rsidRPr="00B94034">
              <w:rPr>
                <w:rFonts w:ascii="Verdana" w:hAnsi="Verdana" w:cs="Arial"/>
                <w:sz w:val="20"/>
                <w:szCs w:val="20"/>
                <w:vertAlign w:val="superscript"/>
                <w:lang w:val="en-GB"/>
              </w:rPr>
              <w:t>-1</w:t>
            </w:r>
            <w:r w:rsidRPr="00B94034">
              <w:rPr>
                <w:rFonts w:ascii="Verdana" w:hAnsi="Verdana" w:cs="Arial"/>
                <w:sz w:val="20"/>
                <w:szCs w:val="20"/>
                <w:lang w:val="en-GB"/>
              </w:rPr>
              <w:t>, indicating safe use for permethrin and its metabolite DCVA and PBA.</w:t>
            </w:r>
          </w:p>
          <w:p w:rsidR="005016BC" w:rsidRPr="00B94034" w:rsidRDefault="005016BC" w:rsidP="005016BC">
            <w:pPr>
              <w:rPr>
                <w:rFonts w:ascii="Verdana" w:hAnsi="Verdana" w:cs="Arial"/>
                <w:sz w:val="20"/>
                <w:szCs w:val="20"/>
                <w:lang w:val="en-GB"/>
              </w:rPr>
            </w:pPr>
          </w:p>
          <w:p w:rsidR="005016BC" w:rsidRPr="005016BC" w:rsidRDefault="005016BC" w:rsidP="005016BC">
            <w:pPr>
              <w:spacing w:line="260" w:lineRule="atLeast"/>
              <w:rPr>
                <w:rFonts w:ascii="Verdana" w:hAnsi="Verdana" w:cs="Arial"/>
                <w:szCs w:val="20"/>
                <w:lang w:val="en-GB"/>
              </w:rPr>
            </w:pPr>
          </w:p>
        </w:tc>
      </w:tr>
    </w:tbl>
    <w:p w:rsidR="005016BC" w:rsidRPr="00CB1B83" w:rsidRDefault="005016BC" w:rsidP="005016BC">
      <w:pPr>
        <w:spacing w:after="0" w:line="260" w:lineRule="atLeast"/>
        <w:rPr>
          <w:rFonts w:ascii="Verdana" w:hAnsi="Verdana"/>
          <w:lang w:val="en-US"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6"/>
        <w:gridCol w:w="1128"/>
        <w:gridCol w:w="1128"/>
        <w:gridCol w:w="1127"/>
        <w:gridCol w:w="1127"/>
        <w:gridCol w:w="1127"/>
        <w:gridCol w:w="1127"/>
        <w:gridCol w:w="1125"/>
      </w:tblGrid>
      <w:tr w:rsidR="005016BC" w:rsidRPr="005016BC" w:rsidTr="00503A35">
        <w:trPr>
          <w:trHeight w:val="236"/>
          <w:jc w:val="center"/>
        </w:trPr>
        <w:tc>
          <w:tcPr>
            <w:tcW w:w="1053" w:type="pct"/>
            <w:vMerge w:val="restart"/>
            <w:shd w:val="clear" w:color="auto" w:fill="FFFFFF"/>
            <w:vAlign w:val="center"/>
          </w:tcPr>
          <w:p w:rsidR="005016BC" w:rsidRPr="00CB1B83" w:rsidRDefault="005016BC" w:rsidP="005016BC">
            <w:pPr>
              <w:keepNext/>
              <w:spacing w:after="0" w:line="260" w:lineRule="atLeast"/>
              <w:jc w:val="center"/>
              <w:rPr>
                <w:rFonts w:ascii="Verdana" w:hAnsi="Verdana" w:cs="Arial"/>
                <w:sz w:val="20"/>
                <w:szCs w:val="20"/>
                <w:lang w:val="en-US" w:eastAsia="en-GB"/>
              </w:rPr>
            </w:pPr>
          </w:p>
        </w:tc>
        <w:tc>
          <w:tcPr>
            <w:tcW w:w="564" w:type="pct"/>
            <w:shd w:val="clear" w:color="auto" w:fill="FFFFFF"/>
            <w:vAlign w:val="center"/>
          </w:tcPr>
          <w:p w:rsidR="005016BC" w:rsidRPr="00B94034" w:rsidRDefault="005016BC" w:rsidP="005016BC">
            <w:pPr>
              <w:keepNext/>
              <w:autoSpaceDE w:val="0"/>
              <w:autoSpaceDN w:val="0"/>
              <w:adjustRightInd w:val="0"/>
              <w:spacing w:after="0" w:line="260" w:lineRule="atLeast"/>
              <w:jc w:val="center"/>
              <w:rPr>
                <w:rFonts w:ascii="Verdana" w:hAnsi="Verdana" w:cs="Arial"/>
                <w:bCs/>
                <w:color w:val="000000"/>
                <w:sz w:val="20"/>
                <w:szCs w:val="20"/>
                <w:lang w:eastAsia="en-GB"/>
              </w:rPr>
            </w:pPr>
            <w:r w:rsidRPr="00B94034">
              <w:rPr>
                <w:rFonts w:ascii="Verdana" w:hAnsi="Verdana" w:cs="Arial"/>
                <w:b/>
                <w:bCs/>
                <w:color w:val="000000"/>
                <w:sz w:val="20"/>
                <w:szCs w:val="20"/>
                <w:lang w:eastAsia="en-GB"/>
              </w:rPr>
              <w:t>PEC</w:t>
            </w:r>
            <w:r w:rsidRPr="00B94034">
              <w:rPr>
                <w:rFonts w:ascii="Verdana" w:hAnsi="Verdana" w:cs="Arial"/>
                <w:b/>
                <w:bCs/>
                <w:color w:val="000000"/>
                <w:sz w:val="20"/>
                <w:szCs w:val="20"/>
                <w:vertAlign w:val="subscript"/>
                <w:lang w:eastAsia="en-GB"/>
              </w:rPr>
              <w:t>STP</w:t>
            </w:r>
          </w:p>
        </w:tc>
        <w:tc>
          <w:tcPr>
            <w:tcW w:w="564" w:type="pct"/>
            <w:shd w:val="clear" w:color="auto" w:fill="FFFFFF"/>
            <w:vAlign w:val="center"/>
          </w:tcPr>
          <w:p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b/>
                <w:bCs/>
                <w:sz w:val="20"/>
                <w:szCs w:val="20"/>
                <w:lang w:eastAsia="en-GB"/>
              </w:rPr>
              <w:t>PEC</w:t>
            </w:r>
            <w:r w:rsidRPr="00B94034">
              <w:rPr>
                <w:rFonts w:ascii="Verdana" w:hAnsi="Verdana" w:cs="Arial"/>
                <w:b/>
                <w:bCs/>
                <w:sz w:val="20"/>
                <w:szCs w:val="20"/>
                <w:vertAlign w:val="subscript"/>
                <w:lang w:eastAsia="en-GB"/>
              </w:rPr>
              <w:t>water</w:t>
            </w:r>
          </w:p>
        </w:tc>
        <w:tc>
          <w:tcPr>
            <w:tcW w:w="564" w:type="pct"/>
            <w:shd w:val="clear" w:color="auto" w:fill="FFFFFF"/>
            <w:vAlign w:val="center"/>
          </w:tcPr>
          <w:p w:rsidR="005016BC" w:rsidRPr="00B94034" w:rsidRDefault="005016BC" w:rsidP="005016BC">
            <w:pPr>
              <w:keepNext/>
              <w:spacing w:after="0" w:line="260" w:lineRule="atLeast"/>
              <w:jc w:val="center"/>
              <w:rPr>
                <w:rFonts w:ascii="Verdana" w:hAnsi="Verdana" w:cs="Arial"/>
                <w:b/>
                <w:sz w:val="20"/>
                <w:szCs w:val="20"/>
                <w:lang w:eastAsia="en-GB"/>
              </w:rPr>
            </w:pPr>
            <w:r w:rsidRPr="00B94034">
              <w:rPr>
                <w:rFonts w:ascii="Verdana" w:hAnsi="Verdana" w:cs="Arial"/>
                <w:b/>
                <w:sz w:val="20"/>
                <w:szCs w:val="20"/>
                <w:lang w:eastAsia="en-GB"/>
              </w:rPr>
              <w:t>PEC</w:t>
            </w:r>
            <w:r w:rsidRPr="00B94034">
              <w:rPr>
                <w:rFonts w:ascii="Verdana" w:hAnsi="Verdana" w:cs="Arial"/>
                <w:b/>
                <w:sz w:val="20"/>
                <w:szCs w:val="20"/>
                <w:vertAlign w:val="subscript"/>
                <w:lang w:eastAsia="en-GB"/>
              </w:rPr>
              <w:t>sed</w:t>
            </w:r>
          </w:p>
        </w:tc>
        <w:tc>
          <w:tcPr>
            <w:tcW w:w="564" w:type="pct"/>
            <w:shd w:val="clear" w:color="auto" w:fill="FFFFFF"/>
            <w:vAlign w:val="center"/>
          </w:tcPr>
          <w:p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b/>
                <w:bCs/>
                <w:sz w:val="20"/>
                <w:szCs w:val="20"/>
                <w:lang w:eastAsia="en-GB"/>
              </w:rPr>
              <w:t>PEC</w:t>
            </w:r>
            <w:r w:rsidRPr="00B94034">
              <w:rPr>
                <w:rFonts w:ascii="Verdana" w:hAnsi="Verdana" w:cs="Arial"/>
                <w:b/>
                <w:bCs/>
                <w:sz w:val="20"/>
                <w:szCs w:val="20"/>
                <w:vertAlign w:val="subscript"/>
                <w:lang w:eastAsia="en-GB"/>
              </w:rPr>
              <w:t>seawater</w:t>
            </w:r>
          </w:p>
        </w:tc>
        <w:tc>
          <w:tcPr>
            <w:tcW w:w="564" w:type="pct"/>
            <w:shd w:val="clear" w:color="auto" w:fill="FFFFFF"/>
            <w:vAlign w:val="center"/>
          </w:tcPr>
          <w:p w:rsidR="005016BC" w:rsidRPr="00B94034" w:rsidRDefault="005016BC" w:rsidP="005016BC">
            <w:pPr>
              <w:keepNext/>
              <w:spacing w:after="0" w:line="260" w:lineRule="atLeast"/>
              <w:jc w:val="center"/>
              <w:rPr>
                <w:rFonts w:ascii="Verdana" w:hAnsi="Verdana" w:cs="Arial"/>
                <w:b/>
                <w:sz w:val="20"/>
                <w:szCs w:val="20"/>
                <w:lang w:eastAsia="en-GB"/>
              </w:rPr>
            </w:pPr>
            <w:r w:rsidRPr="00B94034">
              <w:rPr>
                <w:rFonts w:ascii="Verdana" w:hAnsi="Verdana" w:cs="Arial"/>
                <w:b/>
                <w:sz w:val="20"/>
                <w:szCs w:val="20"/>
                <w:lang w:eastAsia="en-GB"/>
              </w:rPr>
              <w:t>PEC</w:t>
            </w:r>
            <w:r w:rsidRPr="00B94034">
              <w:rPr>
                <w:rFonts w:ascii="Verdana" w:hAnsi="Verdana" w:cs="Arial"/>
                <w:b/>
                <w:sz w:val="20"/>
                <w:szCs w:val="20"/>
                <w:vertAlign w:val="subscript"/>
                <w:lang w:eastAsia="en-GB"/>
              </w:rPr>
              <w:t>seased</w:t>
            </w:r>
          </w:p>
        </w:tc>
        <w:tc>
          <w:tcPr>
            <w:tcW w:w="564" w:type="pct"/>
            <w:vAlign w:val="center"/>
          </w:tcPr>
          <w:p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b/>
                <w:bCs/>
                <w:sz w:val="20"/>
                <w:szCs w:val="20"/>
                <w:lang w:eastAsia="en-GB"/>
              </w:rPr>
              <w:t>PEC</w:t>
            </w:r>
            <w:r w:rsidRPr="00B94034">
              <w:rPr>
                <w:rFonts w:ascii="Verdana" w:hAnsi="Verdana" w:cs="Arial"/>
                <w:b/>
                <w:bCs/>
                <w:sz w:val="20"/>
                <w:szCs w:val="20"/>
                <w:vertAlign w:val="subscript"/>
                <w:lang w:eastAsia="en-GB"/>
              </w:rPr>
              <w:t>soil</w:t>
            </w:r>
          </w:p>
        </w:tc>
        <w:tc>
          <w:tcPr>
            <w:tcW w:w="563" w:type="pct"/>
            <w:vAlign w:val="center"/>
          </w:tcPr>
          <w:p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Arial"/>
                <w:b/>
                <w:bCs/>
                <w:color w:val="000000"/>
                <w:sz w:val="20"/>
                <w:szCs w:val="20"/>
                <w:lang w:eastAsia="en-GB"/>
              </w:rPr>
              <w:t>PEC</w:t>
            </w:r>
            <w:r w:rsidRPr="00B94034">
              <w:rPr>
                <w:rFonts w:ascii="Verdana" w:hAnsi="Verdana" w:cs="Arial"/>
                <w:b/>
                <w:bCs/>
                <w:color w:val="000000"/>
                <w:sz w:val="20"/>
                <w:szCs w:val="20"/>
                <w:vertAlign w:val="subscript"/>
                <w:lang w:eastAsia="en-GB"/>
              </w:rPr>
              <w:t>air</w:t>
            </w:r>
          </w:p>
        </w:tc>
      </w:tr>
      <w:tr w:rsidR="005016BC" w:rsidRPr="005016BC" w:rsidTr="00503A35">
        <w:trPr>
          <w:trHeight w:val="236"/>
          <w:jc w:val="center"/>
        </w:trPr>
        <w:tc>
          <w:tcPr>
            <w:tcW w:w="1053" w:type="pct"/>
            <w:vMerge/>
            <w:shd w:val="clear" w:color="auto" w:fill="FFFFFF"/>
            <w:vAlign w:val="center"/>
          </w:tcPr>
          <w:p w:rsidR="005016BC" w:rsidRPr="00B94034" w:rsidRDefault="005016BC" w:rsidP="005016BC">
            <w:pPr>
              <w:keepNext/>
              <w:spacing w:after="0" w:line="260" w:lineRule="atLeast"/>
              <w:jc w:val="center"/>
              <w:rPr>
                <w:rFonts w:ascii="Verdana" w:hAnsi="Verdana" w:cs="Arial"/>
                <w:b/>
                <w:bCs/>
                <w:sz w:val="20"/>
                <w:szCs w:val="20"/>
                <w:lang w:eastAsia="en-GB"/>
              </w:rPr>
            </w:pPr>
          </w:p>
        </w:tc>
        <w:tc>
          <w:tcPr>
            <w:tcW w:w="564" w:type="pct"/>
            <w:shd w:val="clear" w:color="auto" w:fill="FFFFFF"/>
          </w:tcPr>
          <w:p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Arial"/>
                <w:bCs/>
                <w:color w:val="000000"/>
                <w:sz w:val="20"/>
                <w:szCs w:val="20"/>
                <w:lang w:eastAsia="en-GB"/>
              </w:rPr>
              <w:t>[mg/l]</w:t>
            </w:r>
          </w:p>
        </w:tc>
        <w:tc>
          <w:tcPr>
            <w:tcW w:w="564" w:type="pct"/>
            <w:shd w:val="clear" w:color="auto" w:fill="FFFFFF"/>
            <w:vAlign w:val="center"/>
          </w:tcPr>
          <w:p w:rsidR="005016BC" w:rsidRPr="00B94034" w:rsidRDefault="005016BC" w:rsidP="005016BC">
            <w:pPr>
              <w:keepNext/>
              <w:autoSpaceDE w:val="0"/>
              <w:autoSpaceDN w:val="0"/>
              <w:adjustRightInd w:val="0"/>
              <w:spacing w:after="0" w:line="260" w:lineRule="atLeast"/>
              <w:jc w:val="center"/>
              <w:rPr>
                <w:rFonts w:ascii="Verdana" w:hAnsi="Verdana" w:cs="Arial"/>
                <w:bCs/>
                <w:color w:val="000000"/>
                <w:sz w:val="20"/>
                <w:szCs w:val="20"/>
                <w:lang w:eastAsia="en-GB"/>
              </w:rPr>
            </w:pPr>
            <w:r w:rsidRPr="00B94034">
              <w:rPr>
                <w:rFonts w:ascii="Verdana" w:hAnsi="Verdana" w:cs="Arial"/>
                <w:bCs/>
                <w:color w:val="000000"/>
                <w:sz w:val="20"/>
                <w:szCs w:val="20"/>
                <w:lang w:eastAsia="en-GB"/>
              </w:rPr>
              <w:t>[mg/l]</w:t>
            </w:r>
          </w:p>
        </w:tc>
        <w:tc>
          <w:tcPr>
            <w:tcW w:w="564" w:type="pct"/>
            <w:shd w:val="clear" w:color="auto" w:fill="FFFFFF"/>
            <w:vAlign w:val="center"/>
          </w:tcPr>
          <w:p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Arial"/>
                <w:bCs/>
                <w:color w:val="000000"/>
                <w:sz w:val="20"/>
                <w:szCs w:val="20"/>
                <w:lang w:eastAsia="en-GB"/>
              </w:rPr>
              <w:t>[mg/kg</w:t>
            </w:r>
            <w:r w:rsidRPr="00B94034">
              <w:rPr>
                <w:rFonts w:ascii="Verdana" w:hAnsi="Verdana" w:cs="Arial"/>
                <w:bCs/>
                <w:color w:val="000000"/>
                <w:sz w:val="20"/>
                <w:szCs w:val="20"/>
                <w:vertAlign w:val="subscript"/>
                <w:lang w:eastAsia="en-GB"/>
              </w:rPr>
              <w:t>wwt</w:t>
            </w:r>
            <w:r w:rsidRPr="00B94034">
              <w:rPr>
                <w:rFonts w:ascii="Verdana" w:hAnsi="Verdana" w:cs="Arial"/>
                <w:bCs/>
                <w:color w:val="000000"/>
                <w:sz w:val="20"/>
                <w:szCs w:val="20"/>
                <w:lang w:eastAsia="en-GB"/>
              </w:rPr>
              <w:t>]</w:t>
            </w:r>
          </w:p>
        </w:tc>
        <w:tc>
          <w:tcPr>
            <w:tcW w:w="564" w:type="pct"/>
            <w:shd w:val="clear" w:color="auto" w:fill="FFFFFF"/>
            <w:vAlign w:val="center"/>
          </w:tcPr>
          <w:p w:rsidR="005016BC" w:rsidRPr="00B94034" w:rsidRDefault="005016BC" w:rsidP="005016BC">
            <w:pPr>
              <w:keepNext/>
              <w:autoSpaceDE w:val="0"/>
              <w:autoSpaceDN w:val="0"/>
              <w:adjustRightInd w:val="0"/>
              <w:spacing w:after="0" w:line="260" w:lineRule="atLeast"/>
              <w:jc w:val="center"/>
              <w:rPr>
                <w:rFonts w:ascii="Verdana" w:hAnsi="Verdana" w:cs="Arial"/>
                <w:bCs/>
                <w:color w:val="000000"/>
                <w:sz w:val="20"/>
                <w:szCs w:val="20"/>
                <w:lang w:eastAsia="en-GB"/>
              </w:rPr>
            </w:pPr>
            <w:r w:rsidRPr="00B94034">
              <w:rPr>
                <w:rFonts w:ascii="Verdana" w:hAnsi="Verdana" w:cs="Arial"/>
                <w:bCs/>
                <w:color w:val="000000"/>
                <w:sz w:val="20"/>
                <w:szCs w:val="20"/>
                <w:lang w:eastAsia="en-GB"/>
              </w:rPr>
              <w:t>[mg/l]</w:t>
            </w:r>
          </w:p>
        </w:tc>
        <w:tc>
          <w:tcPr>
            <w:tcW w:w="564" w:type="pct"/>
            <w:shd w:val="clear" w:color="auto" w:fill="FFFFFF"/>
            <w:vAlign w:val="center"/>
          </w:tcPr>
          <w:p w:rsidR="005016BC" w:rsidRPr="00B94034" w:rsidRDefault="005016BC" w:rsidP="005016BC">
            <w:pPr>
              <w:keepNext/>
              <w:autoSpaceDE w:val="0"/>
              <w:autoSpaceDN w:val="0"/>
              <w:adjustRightInd w:val="0"/>
              <w:spacing w:after="0" w:line="260" w:lineRule="atLeast"/>
              <w:jc w:val="center"/>
              <w:rPr>
                <w:rFonts w:ascii="Verdana" w:hAnsi="Verdana" w:cs="Arial"/>
                <w:bCs/>
                <w:color w:val="000000"/>
                <w:sz w:val="20"/>
                <w:szCs w:val="20"/>
                <w:lang w:eastAsia="en-GB"/>
              </w:rPr>
            </w:pPr>
            <w:r w:rsidRPr="00B94034">
              <w:rPr>
                <w:rFonts w:ascii="Verdana" w:hAnsi="Verdana" w:cs="Arial"/>
                <w:bCs/>
                <w:color w:val="000000"/>
                <w:sz w:val="20"/>
                <w:szCs w:val="20"/>
                <w:lang w:eastAsia="en-GB"/>
              </w:rPr>
              <w:t>[mg/kg</w:t>
            </w:r>
            <w:r w:rsidRPr="00B94034">
              <w:rPr>
                <w:rFonts w:ascii="Verdana" w:hAnsi="Verdana" w:cs="Arial"/>
                <w:bCs/>
                <w:color w:val="000000"/>
                <w:sz w:val="20"/>
                <w:szCs w:val="20"/>
                <w:vertAlign w:val="subscript"/>
                <w:lang w:eastAsia="en-GB"/>
              </w:rPr>
              <w:t>wwt</w:t>
            </w:r>
            <w:r w:rsidRPr="00B94034">
              <w:rPr>
                <w:rFonts w:ascii="Verdana" w:hAnsi="Verdana" w:cs="Arial"/>
                <w:bCs/>
                <w:color w:val="000000"/>
                <w:sz w:val="20"/>
                <w:szCs w:val="20"/>
                <w:lang w:eastAsia="en-GB"/>
              </w:rPr>
              <w:t>]</w:t>
            </w:r>
          </w:p>
        </w:tc>
        <w:tc>
          <w:tcPr>
            <w:tcW w:w="564" w:type="pct"/>
            <w:vAlign w:val="center"/>
          </w:tcPr>
          <w:p w:rsidR="005016BC" w:rsidRPr="00B94034" w:rsidRDefault="005016BC" w:rsidP="005016BC">
            <w:pPr>
              <w:keepNext/>
              <w:autoSpaceDE w:val="0"/>
              <w:autoSpaceDN w:val="0"/>
              <w:adjustRightInd w:val="0"/>
              <w:spacing w:after="0" w:line="260" w:lineRule="atLeast"/>
              <w:jc w:val="center"/>
              <w:rPr>
                <w:rFonts w:ascii="Verdana" w:hAnsi="Verdana" w:cs="Arial"/>
                <w:bCs/>
                <w:color w:val="000000"/>
                <w:sz w:val="20"/>
                <w:szCs w:val="20"/>
                <w:lang w:eastAsia="en-GB"/>
              </w:rPr>
            </w:pPr>
            <w:r w:rsidRPr="00B94034">
              <w:rPr>
                <w:rFonts w:ascii="Verdana" w:hAnsi="Verdana" w:cs="Arial"/>
                <w:bCs/>
                <w:color w:val="000000"/>
                <w:sz w:val="20"/>
                <w:szCs w:val="20"/>
                <w:lang w:eastAsia="en-GB"/>
              </w:rPr>
              <w:t>[mg/Kg wwt]</w:t>
            </w:r>
          </w:p>
        </w:tc>
        <w:tc>
          <w:tcPr>
            <w:tcW w:w="563" w:type="pct"/>
            <w:vAlign w:val="center"/>
          </w:tcPr>
          <w:p w:rsidR="005016BC" w:rsidRPr="00B94034" w:rsidRDefault="005016BC" w:rsidP="005016BC">
            <w:pPr>
              <w:keepNext/>
              <w:autoSpaceDE w:val="0"/>
              <w:autoSpaceDN w:val="0"/>
              <w:adjustRightInd w:val="0"/>
              <w:spacing w:after="0" w:line="260" w:lineRule="atLeast"/>
              <w:jc w:val="center"/>
              <w:rPr>
                <w:rFonts w:ascii="Verdana" w:hAnsi="Verdana" w:cs="Arial"/>
                <w:bCs/>
                <w:color w:val="000000"/>
                <w:sz w:val="20"/>
                <w:szCs w:val="20"/>
                <w:lang w:eastAsia="en-GB"/>
              </w:rPr>
            </w:pPr>
            <w:r w:rsidRPr="00B94034">
              <w:rPr>
                <w:rFonts w:ascii="Verdana" w:hAnsi="Verdana" w:cs="Arial"/>
                <w:bCs/>
                <w:color w:val="000000"/>
                <w:sz w:val="20"/>
                <w:szCs w:val="20"/>
                <w:lang w:eastAsia="en-GB"/>
              </w:rPr>
              <w:t>[mg/m</w:t>
            </w:r>
            <w:r w:rsidRPr="00B94034">
              <w:rPr>
                <w:rFonts w:ascii="Verdana" w:hAnsi="Verdana" w:cs="Arial"/>
                <w:bCs/>
                <w:color w:val="000000"/>
                <w:sz w:val="20"/>
                <w:szCs w:val="20"/>
                <w:vertAlign w:val="superscript"/>
                <w:lang w:eastAsia="en-GB"/>
              </w:rPr>
              <w:t>3</w:t>
            </w:r>
            <w:r w:rsidRPr="00B94034">
              <w:rPr>
                <w:rFonts w:ascii="Verdana" w:hAnsi="Verdana" w:cs="Arial"/>
                <w:bCs/>
                <w:color w:val="000000"/>
                <w:sz w:val="20"/>
                <w:szCs w:val="20"/>
                <w:lang w:eastAsia="en-GB"/>
              </w:rPr>
              <w:t>]</w:t>
            </w:r>
          </w:p>
        </w:tc>
      </w:tr>
      <w:tr w:rsidR="005016BC" w:rsidRPr="005016BC" w:rsidTr="00503A35">
        <w:trPr>
          <w:trHeight w:val="236"/>
          <w:jc w:val="center"/>
        </w:trPr>
        <w:tc>
          <w:tcPr>
            <w:tcW w:w="5000" w:type="pct"/>
            <w:gridSpan w:val="8"/>
            <w:shd w:val="clear" w:color="auto" w:fill="FFFFFF"/>
            <w:vAlign w:val="center"/>
          </w:tcPr>
          <w:p w:rsidR="005016BC" w:rsidRPr="00B94034" w:rsidRDefault="005016BC" w:rsidP="005016BC">
            <w:pPr>
              <w:keepNext/>
              <w:autoSpaceDE w:val="0"/>
              <w:autoSpaceDN w:val="0"/>
              <w:adjustRightInd w:val="0"/>
              <w:spacing w:after="0" w:line="260" w:lineRule="atLeast"/>
              <w:rPr>
                <w:rFonts w:ascii="Verdana" w:hAnsi="Verdana" w:cs="Arial"/>
                <w:bCs/>
                <w:color w:val="000000"/>
                <w:sz w:val="20"/>
                <w:szCs w:val="20"/>
                <w:lang w:eastAsia="en-GB"/>
              </w:rPr>
            </w:pPr>
            <w:r w:rsidRPr="00B94034">
              <w:rPr>
                <w:rFonts w:ascii="Verdana" w:hAnsi="Verdana"/>
                <w:b/>
                <w:color w:val="000000"/>
                <w:sz w:val="20"/>
                <w:szCs w:val="20"/>
                <w:lang w:eastAsia="en-GB"/>
              </w:rPr>
              <w:t>Permetrhin</w:t>
            </w:r>
          </w:p>
        </w:tc>
      </w:tr>
      <w:tr w:rsidR="005016BC" w:rsidRPr="005016BC" w:rsidTr="00503A35">
        <w:trPr>
          <w:trHeight w:val="71"/>
          <w:jc w:val="center"/>
        </w:trPr>
        <w:tc>
          <w:tcPr>
            <w:tcW w:w="1053" w:type="pct"/>
            <w:shd w:val="clear" w:color="auto" w:fill="FFFFFF"/>
          </w:tcPr>
          <w:p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1a</w:t>
            </w:r>
          </w:p>
        </w:tc>
        <w:tc>
          <w:tcPr>
            <w:tcW w:w="564"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Calibri"/>
                <w:color w:val="000000"/>
                <w:sz w:val="20"/>
                <w:szCs w:val="20"/>
              </w:rPr>
              <w:t>4.39E-04</w:t>
            </w:r>
          </w:p>
        </w:tc>
        <w:tc>
          <w:tcPr>
            <w:tcW w:w="564"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Calibri"/>
                <w:color w:val="000000"/>
                <w:sz w:val="20"/>
                <w:szCs w:val="20"/>
              </w:rPr>
              <w:t>1.17E-05</w:t>
            </w:r>
          </w:p>
        </w:tc>
        <w:tc>
          <w:tcPr>
            <w:tcW w:w="564"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Calibri"/>
                <w:color w:val="000000"/>
                <w:sz w:val="20"/>
                <w:szCs w:val="20"/>
              </w:rPr>
              <w:t>6.84E-03</w:t>
            </w:r>
          </w:p>
        </w:tc>
        <w:tc>
          <w:tcPr>
            <w:tcW w:w="564"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Calibri"/>
                <w:color w:val="000000"/>
                <w:sz w:val="20"/>
                <w:szCs w:val="20"/>
              </w:rPr>
              <w:t>4.22E-06</w:t>
            </w:r>
          </w:p>
        </w:tc>
        <w:tc>
          <w:tcPr>
            <w:tcW w:w="564"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Calibri"/>
                <w:color w:val="000000"/>
                <w:sz w:val="20"/>
                <w:szCs w:val="20"/>
              </w:rPr>
              <w:t>2.48E-03</w:t>
            </w:r>
          </w:p>
        </w:tc>
        <w:tc>
          <w:tcPr>
            <w:tcW w:w="564" w:type="pct"/>
            <w:tcBorders>
              <w:top w:val="nil"/>
              <w:left w:val="nil"/>
              <w:bottom w:val="single" w:sz="8" w:space="0" w:color="auto"/>
              <w:right w:val="single" w:sz="8" w:space="0" w:color="auto"/>
            </w:tcBorders>
            <w:shd w:val="clear" w:color="auto" w:fill="auto"/>
            <w:vAlign w:val="center"/>
          </w:tcPr>
          <w:p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Calibri"/>
                <w:color w:val="000000"/>
                <w:sz w:val="20"/>
                <w:szCs w:val="20"/>
              </w:rPr>
              <w:t>1.18E-02</w:t>
            </w:r>
          </w:p>
        </w:tc>
        <w:tc>
          <w:tcPr>
            <w:tcW w:w="563" w:type="pct"/>
            <w:tcBorders>
              <w:top w:val="nil"/>
              <w:left w:val="nil"/>
              <w:bottom w:val="single" w:sz="8" w:space="0" w:color="auto"/>
              <w:right w:val="single" w:sz="8" w:space="0" w:color="auto"/>
            </w:tcBorders>
            <w:shd w:val="clear" w:color="auto" w:fill="auto"/>
            <w:vAlign w:val="center"/>
          </w:tcPr>
          <w:p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Calibri"/>
                <w:color w:val="000000"/>
                <w:sz w:val="20"/>
                <w:szCs w:val="20"/>
              </w:rPr>
              <w:t>9.05E-15</w:t>
            </w:r>
          </w:p>
        </w:tc>
      </w:tr>
      <w:tr w:rsidR="005016BC" w:rsidRPr="005016BC" w:rsidTr="00503A35">
        <w:trPr>
          <w:trHeight w:val="71"/>
          <w:jc w:val="center"/>
        </w:trPr>
        <w:tc>
          <w:tcPr>
            <w:tcW w:w="1053" w:type="pct"/>
            <w:shd w:val="clear" w:color="auto" w:fill="FFFFFF"/>
          </w:tcPr>
          <w:p w:rsidR="005016BC" w:rsidRPr="00B94034" w:rsidRDefault="005016BC" w:rsidP="005016BC">
            <w:pPr>
              <w:keepNext/>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Scenario 1 Tier 1b</w:t>
            </w:r>
          </w:p>
        </w:tc>
        <w:tc>
          <w:tcPr>
            <w:tcW w:w="564"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autoSpaceDE w:val="0"/>
              <w:autoSpaceDN w:val="0"/>
              <w:adjustRightInd w:val="0"/>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1.32E-04</w:t>
            </w:r>
          </w:p>
        </w:tc>
        <w:tc>
          <w:tcPr>
            <w:tcW w:w="564"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3.50E-06</w:t>
            </w:r>
          </w:p>
        </w:tc>
        <w:tc>
          <w:tcPr>
            <w:tcW w:w="564"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2.05E-03</w:t>
            </w:r>
          </w:p>
        </w:tc>
        <w:tc>
          <w:tcPr>
            <w:tcW w:w="564"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1.27E-06</w:t>
            </w:r>
          </w:p>
        </w:tc>
        <w:tc>
          <w:tcPr>
            <w:tcW w:w="564"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7.44E-04</w:t>
            </w:r>
          </w:p>
        </w:tc>
        <w:tc>
          <w:tcPr>
            <w:tcW w:w="564" w:type="pct"/>
            <w:tcBorders>
              <w:top w:val="nil"/>
              <w:left w:val="nil"/>
              <w:bottom w:val="single" w:sz="8" w:space="0" w:color="auto"/>
              <w:right w:val="single" w:sz="8" w:space="0" w:color="auto"/>
            </w:tcBorders>
            <w:shd w:val="clear" w:color="auto" w:fill="auto"/>
            <w:vAlign w:val="center"/>
          </w:tcPr>
          <w:p w:rsidR="005016BC" w:rsidRPr="00B94034" w:rsidRDefault="005016BC" w:rsidP="005016BC">
            <w:pPr>
              <w:keepNext/>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3.53E-03</w:t>
            </w:r>
          </w:p>
        </w:tc>
        <w:tc>
          <w:tcPr>
            <w:tcW w:w="563" w:type="pct"/>
            <w:tcBorders>
              <w:top w:val="nil"/>
              <w:left w:val="nil"/>
              <w:bottom w:val="single" w:sz="8" w:space="0" w:color="auto"/>
              <w:right w:val="single" w:sz="8" w:space="0" w:color="auto"/>
            </w:tcBorders>
            <w:shd w:val="clear" w:color="auto" w:fill="auto"/>
            <w:vAlign w:val="center"/>
          </w:tcPr>
          <w:p w:rsidR="005016BC" w:rsidRPr="00B94034" w:rsidRDefault="005016BC" w:rsidP="005016BC">
            <w:pPr>
              <w:keepNext/>
              <w:autoSpaceDE w:val="0"/>
              <w:autoSpaceDN w:val="0"/>
              <w:adjustRightInd w:val="0"/>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2.72E-15</w:t>
            </w:r>
          </w:p>
        </w:tc>
      </w:tr>
      <w:tr w:rsidR="005016BC" w:rsidRPr="005016BC" w:rsidTr="00503A35">
        <w:trPr>
          <w:trHeight w:val="71"/>
          <w:jc w:val="center"/>
        </w:trPr>
        <w:tc>
          <w:tcPr>
            <w:tcW w:w="1053" w:type="pct"/>
            <w:shd w:val="clear" w:color="auto" w:fill="FFFFFF"/>
          </w:tcPr>
          <w:p w:rsidR="005016BC" w:rsidRPr="00B94034" w:rsidRDefault="005016BC" w:rsidP="005016BC">
            <w:pPr>
              <w:keepNext/>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Scenario 1 Tier 2</w:t>
            </w:r>
          </w:p>
        </w:tc>
        <w:tc>
          <w:tcPr>
            <w:tcW w:w="564"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autoSpaceDE w:val="0"/>
              <w:autoSpaceDN w:val="0"/>
              <w:adjustRightInd w:val="0"/>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6.45E-06</w:t>
            </w:r>
          </w:p>
        </w:tc>
        <w:tc>
          <w:tcPr>
            <w:tcW w:w="564"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1.71E-07</w:t>
            </w:r>
          </w:p>
        </w:tc>
        <w:tc>
          <w:tcPr>
            <w:tcW w:w="564"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1E-04</w:t>
            </w:r>
          </w:p>
        </w:tc>
        <w:tc>
          <w:tcPr>
            <w:tcW w:w="564"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6.2E-08</w:t>
            </w:r>
          </w:p>
        </w:tc>
        <w:tc>
          <w:tcPr>
            <w:tcW w:w="564"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3.63E-05</w:t>
            </w:r>
          </w:p>
        </w:tc>
        <w:tc>
          <w:tcPr>
            <w:tcW w:w="564" w:type="pct"/>
            <w:tcBorders>
              <w:top w:val="nil"/>
              <w:left w:val="nil"/>
              <w:bottom w:val="single" w:sz="8" w:space="0" w:color="auto"/>
              <w:right w:val="single" w:sz="8" w:space="0" w:color="auto"/>
            </w:tcBorders>
            <w:shd w:val="clear" w:color="auto" w:fill="auto"/>
            <w:vAlign w:val="center"/>
          </w:tcPr>
          <w:p w:rsidR="005016BC" w:rsidRPr="00B94034" w:rsidRDefault="005016BC" w:rsidP="005016BC">
            <w:pPr>
              <w:keepNext/>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1.73E-04</w:t>
            </w:r>
          </w:p>
        </w:tc>
        <w:tc>
          <w:tcPr>
            <w:tcW w:w="563" w:type="pct"/>
            <w:tcBorders>
              <w:top w:val="nil"/>
              <w:left w:val="nil"/>
              <w:bottom w:val="single" w:sz="8" w:space="0" w:color="auto"/>
              <w:right w:val="single" w:sz="8" w:space="0" w:color="auto"/>
            </w:tcBorders>
            <w:shd w:val="clear" w:color="auto" w:fill="auto"/>
            <w:vAlign w:val="center"/>
          </w:tcPr>
          <w:p w:rsidR="005016BC" w:rsidRPr="00B94034" w:rsidRDefault="005016BC" w:rsidP="005016BC">
            <w:pPr>
              <w:keepNext/>
              <w:autoSpaceDE w:val="0"/>
              <w:autoSpaceDN w:val="0"/>
              <w:adjustRightInd w:val="0"/>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4.84E-14</w:t>
            </w:r>
          </w:p>
        </w:tc>
      </w:tr>
      <w:tr w:rsidR="005016BC" w:rsidRPr="005016BC" w:rsidTr="00503A35">
        <w:trPr>
          <w:trHeight w:val="236"/>
          <w:jc w:val="center"/>
        </w:trPr>
        <w:tc>
          <w:tcPr>
            <w:tcW w:w="5000" w:type="pct"/>
            <w:gridSpan w:val="8"/>
            <w:shd w:val="clear" w:color="auto" w:fill="FFFFFF"/>
            <w:vAlign w:val="center"/>
          </w:tcPr>
          <w:p w:rsidR="005016BC" w:rsidRPr="00B94034" w:rsidRDefault="005016BC" w:rsidP="005016BC">
            <w:pPr>
              <w:keepNext/>
              <w:autoSpaceDE w:val="0"/>
              <w:autoSpaceDN w:val="0"/>
              <w:adjustRightInd w:val="0"/>
              <w:spacing w:after="0" w:line="260" w:lineRule="atLeast"/>
              <w:rPr>
                <w:rFonts w:ascii="Verdana" w:hAnsi="Verdana" w:cs="Arial"/>
                <w:bCs/>
                <w:color w:val="000000"/>
                <w:sz w:val="20"/>
                <w:szCs w:val="20"/>
                <w:lang w:eastAsia="en-GB"/>
              </w:rPr>
            </w:pPr>
            <w:r w:rsidRPr="00B94034">
              <w:rPr>
                <w:rFonts w:ascii="Verdana" w:hAnsi="Verdana"/>
                <w:b/>
                <w:color w:val="000000"/>
                <w:sz w:val="20"/>
                <w:szCs w:val="20"/>
                <w:lang w:eastAsia="en-GB"/>
              </w:rPr>
              <w:t>DCVA</w:t>
            </w:r>
          </w:p>
        </w:tc>
      </w:tr>
      <w:tr w:rsidR="005016BC" w:rsidRPr="005016BC" w:rsidTr="00503A35">
        <w:trPr>
          <w:trHeight w:val="71"/>
          <w:jc w:val="center"/>
        </w:trPr>
        <w:tc>
          <w:tcPr>
            <w:tcW w:w="1053" w:type="pct"/>
            <w:shd w:val="clear" w:color="auto" w:fill="FFFFFF"/>
          </w:tcPr>
          <w:p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1a</w:t>
            </w:r>
          </w:p>
        </w:tc>
        <w:tc>
          <w:tcPr>
            <w:tcW w:w="564"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c>
          <w:tcPr>
            <w:tcW w:w="564"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6.47E-06</w:t>
            </w:r>
          </w:p>
        </w:tc>
        <w:tc>
          <w:tcPr>
            <w:tcW w:w="564"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1.82E-05</w:t>
            </w:r>
          </w:p>
        </w:tc>
        <w:tc>
          <w:tcPr>
            <w:tcW w:w="564"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w:t>
            </w:r>
          </w:p>
        </w:tc>
        <w:tc>
          <w:tcPr>
            <w:tcW w:w="564"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w:t>
            </w:r>
          </w:p>
        </w:tc>
        <w:tc>
          <w:tcPr>
            <w:tcW w:w="564" w:type="pct"/>
            <w:tcBorders>
              <w:top w:val="nil"/>
              <w:left w:val="nil"/>
              <w:bottom w:val="single" w:sz="8" w:space="0" w:color="auto"/>
              <w:right w:val="single" w:sz="8" w:space="0" w:color="auto"/>
            </w:tcBorders>
            <w:shd w:val="clear" w:color="auto" w:fill="auto"/>
            <w:vAlign w:val="center"/>
          </w:tcPr>
          <w:p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1.48E-03</w:t>
            </w:r>
          </w:p>
        </w:tc>
        <w:tc>
          <w:tcPr>
            <w:tcW w:w="563" w:type="pct"/>
            <w:tcBorders>
              <w:top w:val="nil"/>
              <w:left w:val="nil"/>
              <w:bottom w:val="single" w:sz="8" w:space="0" w:color="auto"/>
              <w:right w:val="single" w:sz="8" w:space="0" w:color="auto"/>
            </w:tcBorders>
            <w:shd w:val="clear" w:color="auto" w:fill="auto"/>
            <w:vAlign w:val="center"/>
          </w:tcPr>
          <w:p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0</w:t>
            </w:r>
          </w:p>
        </w:tc>
      </w:tr>
      <w:tr w:rsidR="005016BC" w:rsidRPr="005016BC" w:rsidTr="00503A35">
        <w:trPr>
          <w:trHeight w:val="71"/>
          <w:jc w:val="center"/>
        </w:trPr>
        <w:tc>
          <w:tcPr>
            <w:tcW w:w="1053" w:type="pct"/>
            <w:shd w:val="clear" w:color="auto" w:fill="FFFFFF"/>
          </w:tcPr>
          <w:p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1b</w:t>
            </w:r>
          </w:p>
        </w:tc>
        <w:tc>
          <w:tcPr>
            <w:tcW w:w="564"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c>
          <w:tcPr>
            <w:tcW w:w="564"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1.94E-06</w:t>
            </w:r>
          </w:p>
        </w:tc>
        <w:tc>
          <w:tcPr>
            <w:tcW w:w="564"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5.45E-06</w:t>
            </w:r>
          </w:p>
        </w:tc>
        <w:tc>
          <w:tcPr>
            <w:tcW w:w="564"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w:t>
            </w:r>
          </w:p>
        </w:tc>
        <w:tc>
          <w:tcPr>
            <w:tcW w:w="564"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w:t>
            </w:r>
          </w:p>
        </w:tc>
        <w:tc>
          <w:tcPr>
            <w:tcW w:w="564" w:type="pct"/>
            <w:tcBorders>
              <w:top w:val="nil"/>
              <w:left w:val="nil"/>
              <w:bottom w:val="single" w:sz="8" w:space="0" w:color="auto"/>
              <w:right w:val="single" w:sz="8" w:space="0" w:color="auto"/>
            </w:tcBorders>
            <w:shd w:val="clear" w:color="auto" w:fill="auto"/>
            <w:vAlign w:val="center"/>
          </w:tcPr>
          <w:p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4.42E-04</w:t>
            </w:r>
          </w:p>
        </w:tc>
        <w:tc>
          <w:tcPr>
            <w:tcW w:w="563" w:type="pct"/>
            <w:tcBorders>
              <w:top w:val="nil"/>
              <w:left w:val="nil"/>
              <w:bottom w:val="single" w:sz="8" w:space="0" w:color="auto"/>
              <w:right w:val="single" w:sz="8" w:space="0" w:color="auto"/>
            </w:tcBorders>
            <w:shd w:val="clear" w:color="auto" w:fill="auto"/>
            <w:vAlign w:val="center"/>
          </w:tcPr>
          <w:p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0</w:t>
            </w:r>
          </w:p>
        </w:tc>
      </w:tr>
      <w:tr w:rsidR="005016BC" w:rsidRPr="005016BC" w:rsidTr="00503A35">
        <w:trPr>
          <w:trHeight w:val="71"/>
          <w:jc w:val="center"/>
        </w:trPr>
        <w:tc>
          <w:tcPr>
            <w:tcW w:w="1053" w:type="pct"/>
            <w:shd w:val="clear" w:color="auto" w:fill="FFFFFF"/>
          </w:tcPr>
          <w:p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2</w:t>
            </w:r>
          </w:p>
        </w:tc>
        <w:tc>
          <w:tcPr>
            <w:tcW w:w="564"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c>
          <w:tcPr>
            <w:tcW w:w="564"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9.51E-08</w:t>
            </w:r>
          </w:p>
        </w:tc>
        <w:tc>
          <w:tcPr>
            <w:tcW w:w="564"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2.67E-07</w:t>
            </w:r>
          </w:p>
        </w:tc>
        <w:tc>
          <w:tcPr>
            <w:tcW w:w="564"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w:t>
            </w:r>
          </w:p>
        </w:tc>
        <w:tc>
          <w:tcPr>
            <w:tcW w:w="564"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w:t>
            </w:r>
          </w:p>
        </w:tc>
        <w:tc>
          <w:tcPr>
            <w:tcW w:w="564" w:type="pct"/>
            <w:tcBorders>
              <w:top w:val="nil"/>
              <w:left w:val="nil"/>
              <w:bottom w:val="single" w:sz="8" w:space="0" w:color="auto"/>
              <w:right w:val="single" w:sz="8" w:space="0" w:color="auto"/>
            </w:tcBorders>
            <w:shd w:val="clear" w:color="auto" w:fill="auto"/>
            <w:vAlign w:val="center"/>
          </w:tcPr>
          <w:p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2.16E-05</w:t>
            </w:r>
          </w:p>
        </w:tc>
        <w:tc>
          <w:tcPr>
            <w:tcW w:w="563" w:type="pct"/>
            <w:tcBorders>
              <w:top w:val="nil"/>
              <w:left w:val="nil"/>
              <w:bottom w:val="single" w:sz="8" w:space="0" w:color="auto"/>
              <w:right w:val="single" w:sz="8" w:space="0" w:color="auto"/>
            </w:tcBorders>
            <w:shd w:val="clear" w:color="auto" w:fill="auto"/>
            <w:vAlign w:val="center"/>
          </w:tcPr>
          <w:p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0</w:t>
            </w:r>
          </w:p>
        </w:tc>
      </w:tr>
      <w:tr w:rsidR="005016BC" w:rsidRPr="005016BC" w:rsidTr="00503A35">
        <w:trPr>
          <w:trHeight w:val="236"/>
          <w:jc w:val="center"/>
        </w:trPr>
        <w:tc>
          <w:tcPr>
            <w:tcW w:w="5000" w:type="pct"/>
            <w:gridSpan w:val="8"/>
            <w:shd w:val="clear" w:color="auto" w:fill="FFFFFF"/>
            <w:vAlign w:val="center"/>
          </w:tcPr>
          <w:p w:rsidR="005016BC" w:rsidRPr="00B94034" w:rsidRDefault="005016BC" w:rsidP="005016BC">
            <w:pPr>
              <w:keepNext/>
              <w:autoSpaceDE w:val="0"/>
              <w:autoSpaceDN w:val="0"/>
              <w:adjustRightInd w:val="0"/>
              <w:spacing w:after="0" w:line="260" w:lineRule="atLeast"/>
              <w:rPr>
                <w:rFonts w:ascii="Verdana" w:hAnsi="Verdana" w:cs="Arial"/>
                <w:bCs/>
                <w:color w:val="000000"/>
                <w:sz w:val="20"/>
                <w:szCs w:val="20"/>
                <w:lang w:eastAsia="en-GB"/>
              </w:rPr>
            </w:pPr>
            <w:r w:rsidRPr="00B94034">
              <w:rPr>
                <w:rFonts w:ascii="Verdana" w:hAnsi="Verdana"/>
                <w:b/>
                <w:color w:val="000000"/>
                <w:sz w:val="20"/>
                <w:szCs w:val="20"/>
                <w:lang w:eastAsia="en-GB"/>
              </w:rPr>
              <w:t>PBA</w:t>
            </w:r>
          </w:p>
        </w:tc>
      </w:tr>
      <w:tr w:rsidR="005016BC" w:rsidRPr="005016BC" w:rsidTr="00503A35">
        <w:trPr>
          <w:trHeight w:val="71"/>
          <w:jc w:val="center"/>
        </w:trPr>
        <w:tc>
          <w:tcPr>
            <w:tcW w:w="1053" w:type="pct"/>
            <w:shd w:val="clear" w:color="auto" w:fill="FFFFFF"/>
          </w:tcPr>
          <w:p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1a</w:t>
            </w:r>
          </w:p>
        </w:tc>
        <w:tc>
          <w:tcPr>
            <w:tcW w:w="564"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c>
          <w:tcPr>
            <w:tcW w:w="564"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6.61E-06</w:t>
            </w:r>
          </w:p>
        </w:tc>
        <w:tc>
          <w:tcPr>
            <w:tcW w:w="564"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 xml:space="preserve">1.71E-04 </w:t>
            </w:r>
          </w:p>
        </w:tc>
        <w:tc>
          <w:tcPr>
            <w:tcW w:w="564"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w:t>
            </w:r>
          </w:p>
        </w:tc>
        <w:tc>
          <w:tcPr>
            <w:tcW w:w="564"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w:t>
            </w:r>
          </w:p>
        </w:tc>
        <w:tc>
          <w:tcPr>
            <w:tcW w:w="564" w:type="pct"/>
            <w:tcBorders>
              <w:top w:val="nil"/>
              <w:left w:val="nil"/>
              <w:bottom w:val="single" w:sz="8" w:space="0" w:color="auto"/>
              <w:right w:val="single" w:sz="8" w:space="0" w:color="auto"/>
            </w:tcBorders>
            <w:shd w:val="clear" w:color="auto" w:fill="auto"/>
            <w:vAlign w:val="center"/>
          </w:tcPr>
          <w:p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5.71E-03</w:t>
            </w:r>
          </w:p>
        </w:tc>
        <w:tc>
          <w:tcPr>
            <w:tcW w:w="563" w:type="pct"/>
            <w:tcBorders>
              <w:top w:val="nil"/>
              <w:left w:val="nil"/>
              <w:bottom w:val="single" w:sz="8" w:space="0" w:color="auto"/>
              <w:right w:val="single" w:sz="8" w:space="0" w:color="auto"/>
            </w:tcBorders>
            <w:shd w:val="clear" w:color="auto" w:fill="auto"/>
            <w:vAlign w:val="center"/>
          </w:tcPr>
          <w:p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0</w:t>
            </w:r>
          </w:p>
        </w:tc>
      </w:tr>
      <w:tr w:rsidR="005016BC" w:rsidRPr="005016BC" w:rsidTr="00503A35">
        <w:trPr>
          <w:trHeight w:val="71"/>
          <w:jc w:val="center"/>
        </w:trPr>
        <w:tc>
          <w:tcPr>
            <w:tcW w:w="1053" w:type="pct"/>
            <w:shd w:val="clear" w:color="auto" w:fill="FFFFFF"/>
          </w:tcPr>
          <w:p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1b</w:t>
            </w:r>
          </w:p>
        </w:tc>
        <w:tc>
          <w:tcPr>
            <w:tcW w:w="564"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c>
          <w:tcPr>
            <w:tcW w:w="564"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1.99E-06</w:t>
            </w:r>
          </w:p>
        </w:tc>
        <w:tc>
          <w:tcPr>
            <w:tcW w:w="564"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5.15E-05</w:t>
            </w:r>
          </w:p>
        </w:tc>
        <w:tc>
          <w:tcPr>
            <w:tcW w:w="564"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w:t>
            </w:r>
          </w:p>
        </w:tc>
        <w:tc>
          <w:tcPr>
            <w:tcW w:w="564"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w:t>
            </w:r>
          </w:p>
        </w:tc>
        <w:tc>
          <w:tcPr>
            <w:tcW w:w="564" w:type="pct"/>
            <w:tcBorders>
              <w:top w:val="nil"/>
              <w:left w:val="nil"/>
              <w:bottom w:val="single" w:sz="8" w:space="0" w:color="auto"/>
              <w:right w:val="single" w:sz="8" w:space="0" w:color="auto"/>
            </w:tcBorders>
            <w:shd w:val="clear" w:color="auto" w:fill="auto"/>
            <w:vAlign w:val="center"/>
          </w:tcPr>
          <w:p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1.71E-03</w:t>
            </w:r>
          </w:p>
        </w:tc>
        <w:tc>
          <w:tcPr>
            <w:tcW w:w="563" w:type="pct"/>
            <w:tcBorders>
              <w:top w:val="nil"/>
              <w:left w:val="nil"/>
              <w:bottom w:val="single" w:sz="8" w:space="0" w:color="auto"/>
              <w:right w:val="single" w:sz="8" w:space="0" w:color="auto"/>
            </w:tcBorders>
            <w:shd w:val="clear" w:color="auto" w:fill="auto"/>
            <w:vAlign w:val="center"/>
          </w:tcPr>
          <w:p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0</w:t>
            </w:r>
          </w:p>
        </w:tc>
      </w:tr>
      <w:tr w:rsidR="005016BC" w:rsidRPr="005016BC" w:rsidTr="00503A35">
        <w:trPr>
          <w:trHeight w:val="71"/>
          <w:jc w:val="center"/>
        </w:trPr>
        <w:tc>
          <w:tcPr>
            <w:tcW w:w="1053" w:type="pct"/>
            <w:shd w:val="clear" w:color="auto" w:fill="FFFFFF"/>
          </w:tcPr>
          <w:p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2</w:t>
            </w:r>
          </w:p>
        </w:tc>
        <w:tc>
          <w:tcPr>
            <w:tcW w:w="564"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c>
          <w:tcPr>
            <w:tcW w:w="564"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9.72E-08</w:t>
            </w:r>
          </w:p>
        </w:tc>
        <w:tc>
          <w:tcPr>
            <w:tcW w:w="564"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2.52E-06</w:t>
            </w:r>
          </w:p>
        </w:tc>
        <w:tc>
          <w:tcPr>
            <w:tcW w:w="564"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w:t>
            </w:r>
          </w:p>
        </w:tc>
        <w:tc>
          <w:tcPr>
            <w:tcW w:w="564"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w:t>
            </w:r>
          </w:p>
        </w:tc>
        <w:tc>
          <w:tcPr>
            <w:tcW w:w="564" w:type="pct"/>
            <w:tcBorders>
              <w:top w:val="nil"/>
              <w:left w:val="nil"/>
              <w:bottom w:val="single" w:sz="8" w:space="0" w:color="auto"/>
              <w:right w:val="single" w:sz="8" w:space="0" w:color="auto"/>
            </w:tcBorders>
            <w:shd w:val="clear" w:color="auto" w:fill="auto"/>
            <w:vAlign w:val="center"/>
          </w:tcPr>
          <w:p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8.47E-05</w:t>
            </w:r>
          </w:p>
        </w:tc>
        <w:tc>
          <w:tcPr>
            <w:tcW w:w="563" w:type="pct"/>
            <w:tcBorders>
              <w:top w:val="nil"/>
              <w:left w:val="nil"/>
              <w:bottom w:val="single" w:sz="8" w:space="0" w:color="auto"/>
              <w:right w:val="single" w:sz="8" w:space="0" w:color="auto"/>
            </w:tcBorders>
            <w:shd w:val="clear" w:color="auto" w:fill="auto"/>
            <w:vAlign w:val="center"/>
          </w:tcPr>
          <w:p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0</w:t>
            </w:r>
          </w:p>
        </w:tc>
      </w:tr>
    </w:tbl>
    <w:p w:rsidR="005016BC" w:rsidRPr="005016BC" w:rsidRDefault="005016BC" w:rsidP="005016BC">
      <w:pPr>
        <w:spacing w:after="0" w:line="260" w:lineRule="atLeast"/>
        <w:rPr>
          <w:rFonts w:ascii="Verdana" w:hAnsi="Verdana"/>
          <w:lang w:eastAsia="en-US"/>
        </w:rPr>
      </w:pPr>
    </w:p>
    <w:p w:rsidR="005016BC" w:rsidRPr="005016BC" w:rsidRDefault="005016BC" w:rsidP="005016BC">
      <w:pPr>
        <w:spacing w:after="0" w:line="260" w:lineRule="atLeast"/>
        <w:rPr>
          <w:rFonts w:ascii="Verdana" w:hAnsi="Verdana"/>
          <w:lang w:eastAsia="en-US"/>
        </w:rPr>
      </w:pPr>
    </w:p>
    <w:p w:rsidR="005016BC" w:rsidRPr="005016BC" w:rsidRDefault="005016BC" w:rsidP="005016BC">
      <w:pPr>
        <w:spacing w:after="0" w:line="260" w:lineRule="atLeast"/>
        <w:rPr>
          <w:rFonts w:ascii="Verdana" w:hAnsi="Verdana"/>
          <w:b/>
          <w:i/>
          <w:szCs w:val="22"/>
          <w:lang w:eastAsia="en-US"/>
        </w:rPr>
      </w:pPr>
      <w:bookmarkStart w:id="312" w:name="_Toc377651047"/>
      <w:bookmarkStart w:id="313" w:name="_Toc389729117"/>
      <w:bookmarkStart w:id="314" w:name="_Toc403472802"/>
      <w:r w:rsidRPr="005016BC">
        <w:rPr>
          <w:rFonts w:ascii="Verdana" w:hAnsi="Verdana"/>
          <w:b/>
          <w:i/>
          <w:szCs w:val="22"/>
          <w:lang w:eastAsia="en-US"/>
        </w:rPr>
        <w:t>Primary and secondary poisoning</w:t>
      </w:r>
      <w:bookmarkEnd w:id="312"/>
      <w:bookmarkEnd w:id="313"/>
      <w:bookmarkEnd w:id="314"/>
    </w:p>
    <w:p w:rsidR="005016BC" w:rsidRPr="005016BC" w:rsidRDefault="005016BC" w:rsidP="005016BC">
      <w:pPr>
        <w:spacing w:after="0" w:line="260" w:lineRule="atLeast"/>
        <w:rPr>
          <w:rFonts w:ascii="Verdana" w:hAnsi="Verdana"/>
          <w:lang w:eastAsia="en-US"/>
        </w:rPr>
      </w:pPr>
    </w:p>
    <w:p w:rsidR="005016BC" w:rsidRPr="005016BC" w:rsidRDefault="005016BC" w:rsidP="005016BC">
      <w:pPr>
        <w:spacing w:after="0" w:line="260" w:lineRule="atLeast"/>
        <w:rPr>
          <w:rFonts w:ascii="Verdana" w:hAnsi="Verdana"/>
          <w:sz w:val="20"/>
          <w:u w:val="single"/>
          <w:lang w:eastAsia="en-US"/>
        </w:rPr>
      </w:pPr>
      <w:r w:rsidRPr="005016BC">
        <w:rPr>
          <w:rFonts w:ascii="Verdana" w:hAnsi="Verdana"/>
          <w:sz w:val="20"/>
          <w:u w:val="single"/>
          <w:lang w:eastAsia="en-US"/>
        </w:rPr>
        <w:t xml:space="preserve">Primary poisoning </w:t>
      </w:r>
    </w:p>
    <w:p w:rsidR="005016BC" w:rsidRPr="005016BC" w:rsidRDefault="005016BC" w:rsidP="005016BC">
      <w:pPr>
        <w:spacing w:after="0" w:line="260" w:lineRule="atLeast"/>
        <w:rPr>
          <w:rFonts w:ascii="Verdana" w:hAnsi="Verdana"/>
          <w:sz w:val="20"/>
          <w:u w:val="single"/>
          <w:lang w:eastAsia="en-US"/>
        </w:rPr>
      </w:pPr>
    </w:p>
    <w:tbl>
      <w:tblPr>
        <w:tblStyle w:val="Grilledutableau41"/>
        <w:tblW w:w="9781" w:type="dxa"/>
        <w:tblInd w:w="108" w:type="dxa"/>
        <w:tblLook w:val="04A0" w:firstRow="1" w:lastRow="0" w:firstColumn="1" w:lastColumn="0" w:noHBand="0" w:noVBand="1"/>
      </w:tblPr>
      <w:tblGrid>
        <w:gridCol w:w="9781"/>
      </w:tblGrid>
      <w:tr w:rsidR="005016BC" w:rsidRPr="005016BC" w:rsidTr="00CB1B83">
        <w:tc>
          <w:tcPr>
            <w:tcW w:w="9781" w:type="dxa"/>
            <w:shd w:val="clear" w:color="auto" w:fill="D6E3BC" w:themeFill="accent3" w:themeFillTint="66"/>
          </w:tcPr>
          <w:p w:rsidR="005016BC" w:rsidRPr="005016BC" w:rsidRDefault="005016BC" w:rsidP="00B94034">
            <w:pPr>
              <w:tabs>
                <w:tab w:val="left" w:pos="1418"/>
              </w:tabs>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21</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rsidR="005016BC" w:rsidRPr="005016BC" w:rsidRDefault="005016BC" w:rsidP="00B94034">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cs="Arial"/>
                <w:sz w:val="20"/>
                <w:szCs w:val="20"/>
                <w:lang w:val="en-GB" w:eastAsia="de-DE"/>
              </w:rPr>
              <w:t>Not relevant</w:t>
            </w:r>
            <w:r w:rsidR="00B94034">
              <w:rPr>
                <w:rFonts w:ascii="Verdana" w:eastAsia="Times New Roman" w:hAnsi="Verdana" w:cs="Arial"/>
                <w:sz w:val="20"/>
                <w:szCs w:val="20"/>
                <w:lang w:val="en-GB" w:eastAsia="de-DE"/>
              </w:rPr>
              <w:t>.</w:t>
            </w:r>
          </w:p>
        </w:tc>
      </w:tr>
    </w:tbl>
    <w:p w:rsidR="005016BC" w:rsidRPr="005016BC" w:rsidRDefault="005016BC" w:rsidP="005016BC">
      <w:pPr>
        <w:autoSpaceDE w:val="0"/>
        <w:autoSpaceDN w:val="0"/>
        <w:adjustRightInd w:val="0"/>
        <w:spacing w:after="0" w:line="240" w:lineRule="auto"/>
        <w:jc w:val="both"/>
        <w:rPr>
          <w:rFonts w:ascii="Verdana" w:hAnsi="Verdana" w:cs="Verdana"/>
          <w:color w:val="000000"/>
          <w:sz w:val="20"/>
          <w:szCs w:val="20"/>
          <w:lang w:val="en-US" w:eastAsia="fr-FR"/>
        </w:rPr>
      </w:pPr>
    </w:p>
    <w:p w:rsidR="005016BC" w:rsidRPr="00CB1B83" w:rsidRDefault="005016BC" w:rsidP="005016BC">
      <w:pPr>
        <w:autoSpaceDE w:val="0"/>
        <w:autoSpaceDN w:val="0"/>
        <w:adjustRightInd w:val="0"/>
        <w:spacing w:after="0" w:line="240" w:lineRule="auto"/>
        <w:jc w:val="both"/>
        <w:rPr>
          <w:rFonts w:ascii="Verdana" w:hAnsi="Verdana" w:cs="Verdana"/>
          <w:color w:val="000000"/>
          <w:sz w:val="20"/>
          <w:lang w:val="en-US" w:eastAsia="fr-FR"/>
        </w:rPr>
      </w:pPr>
      <w:r w:rsidRPr="00CB1B83">
        <w:rPr>
          <w:rFonts w:ascii="Verdana" w:hAnsi="Verdana" w:cs="Verdana"/>
          <w:color w:val="000000"/>
          <w:sz w:val="20"/>
          <w:lang w:val="en-US" w:eastAsia="fr-FR"/>
        </w:rPr>
        <w:t>Data on the toxicity of Permethrin to birds and mammals are available and are summarised</w:t>
      </w:r>
      <w:r w:rsidR="006B471C">
        <w:rPr>
          <w:rFonts w:ascii="Verdana" w:hAnsi="Verdana" w:cs="Verdana"/>
          <w:color w:val="000000"/>
          <w:sz w:val="20"/>
          <w:lang w:val="en-US" w:eastAsia="fr-FR"/>
        </w:rPr>
        <w:t xml:space="preserve"> </w:t>
      </w:r>
      <w:r w:rsidRPr="00CB1B83">
        <w:rPr>
          <w:rFonts w:ascii="Verdana" w:hAnsi="Verdana" w:cs="Verdana"/>
          <w:color w:val="000000"/>
          <w:sz w:val="20"/>
          <w:lang w:val="en-US" w:eastAsia="fr-FR"/>
        </w:rPr>
        <w:t>in Assessment Report of Permethrin</w:t>
      </w:r>
      <w:r w:rsidRPr="00B94034">
        <w:rPr>
          <w:rFonts w:ascii="Verdana" w:hAnsi="Verdana" w:cs="Verdana"/>
          <w:color w:val="000000"/>
          <w:sz w:val="20"/>
          <w:vertAlign w:val="superscript"/>
          <w:lang w:eastAsia="fr-FR"/>
        </w:rPr>
        <w:fldChar w:fldCharType="begin"/>
      </w:r>
      <w:r w:rsidRPr="00CB1B83">
        <w:rPr>
          <w:rFonts w:ascii="Verdana" w:hAnsi="Verdana" w:cs="Verdana"/>
          <w:color w:val="000000"/>
          <w:sz w:val="20"/>
          <w:vertAlign w:val="superscript"/>
          <w:lang w:val="en-US" w:eastAsia="fr-FR"/>
        </w:rPr>
        <w:instrText xml:space="preserve"> NOTEREF _Ref479259194 \h  \* MERGEFORMAT </w:instrText>
      </w:r>
      <w:r w:rsidRPr="00B94034">
        <w:rPr>
          <w:rFonts w:ascii="Verdana" w:hAnsi="Verdana" w:cs="Verdana"/>
          <w:color w:val="000000"/>
          <w:sz w:val="20"/>
          <w:vertAlign w:val="superscript"/>
          <w:lang w:eastAsia="fr-FR"/>
        </w:rPr>
      </w:r>
      <w:r w:rsidRPr="00B94034">
        <w:rPr>
          <w:rFonts w:ascii="Verdana" w:hAnsi="Verdana" w:cs="Verdana"/>
          <w:color w:val="000000"/>
          <w:sz w:val="20"/>
          <w:vertAlign w:val="superscript"/>
          <w:lang w:eastAsia="fr-FR"/>
        </w:rPr>
        <w:fldChar w:fldCharType="separate"/>
      </w:r>
      <w:r w:rsidRPr="00CB1B83">
        <w:rPr>
          <w:rFonts w:ascii="Verdana" w:hAnsi="Verdana" w:cs="Verdana"/>
          <w:color w:val="000000"/>
          <w:sz w:val="20"/>
          <w:vertAlign w:val="superscript"/>
          <w:lang w:val="en-US" w:eastAsia="fr-FR"/>
        </w:rPr>
        <w:t>5</w:t>
      </w:r>
      <w:r w:rsidRPr="00B94034">
        <w:rPr>
          <w:rFonts w:ascii="Verdana" w:hAnsi="Verdana" w:cs="Verdana"/>
          <w:color w:val="000000"/>
          <w:sz w:val="20"/>
          <w:vertAlign w:val="superscript"/>
          <w:lang w:eastAsia="fr-FR"/>
        </w:rPr>
        <w:fldChar w:fldCharType="end"/>
      </w:r>
      <w:r w:rsidRPr="00CB1B83">
        <w:rPr>
          <w:rFonts w:ascii="Verdana" w:hAnsi="Verdana" w:cs="Verdana"/>
          <w:color w:val="000000"/>
          <w:sz w:val="20"/>
          <w:lang w:val="en-US" w:eastAsia="fr-FR"/>
        </w:rPr>
        <w:t xml:space="preserve"> (Doc IIA, Section 4.2). In the terrestrial compartment, permethrin was found to have low avian toxicity but was toxic to bees and may be hazardous to small mammals following acute exposure. It is of low toxicity to terrestrial soil-dwelling organisms, including earthworms, micro-organisms and plants. The soil metabolites DCVA and FPB-acid (analogue for PBA) displayed lower toxicity to soil macro-organisms than the parent active ingredient and thus are not considered to be ecotoxicologically relevant. </w:t>
      </w:r>
    </w:p>
    <w:p w:rsidR="005016BC" w:rsidRPr="00CB1B83" w:rsidRDefault="005016BC" w:rsidP="005016BC">
      <w:pPr>
        <w:keepNext/>
        <w:autoSpaceDE w:val="0"/>
        <w:autoSpaceDN w:val="0"/>
        <w:adjustRightInd w:val="0"/>
        <w:spacing w:after="0" w:line="260" w:lineRule="atLeast"/>
        <w:jc w:val="both"/>
        <w:rPr>
          <w:rFonts w:ascii="Verdana" w:hAnsi="Verdana" w:cs="Verdana"/>
          <w:color w:val="000000"/>
          <w:sz w:val="20"/>
          <w:lang w:val="en-US" w:eastAsia="fr-FR"/>
        </w:rPr>
      </w:pPr>
      <w:r w:rsidRPr="00CB1B83">
        <w:rPr>
          <w:rFonts w:ascii="Verdana" w:hAnsi="Verdana" w:cs="Verdana"/>
          <w:color w:val="000000"/>
          <w:sz w:val="20"/>
          <w:lang w:val="en-US" w:eastAsia="fr-FR"/>
        </w:rPr>
        <w:lastRenderedPageBreak/>
        <w:t>Data on the toxicity of Permethrin to aquatic organisms are available and are summarised in Assessment Report of Permethrin</w:t>
      </w:r>
      <w:r w:rsidRPr="00B94034">
        <w:rPr>
          <w:rFonts w:ascii="Verdana" w:hAnsi="Verdana" w:cs="Verdana"/>
          <w:color w:val="000000"/>
          <w:sz w:val="20"/>
          <w:lang w:eastAsia="fr-FR"/>
        </w:rPr>
        <w:fldChar w:fldCharType="begin"/>
      </w:r>
      <w:r w:rsidRPr="00CB1B83">
        <w:rPr>
          <w:rFonts w:ascii="Verdana" w:hAnsi="Verdana" w:cs="Verdana"/>
          <w:color w:val="000000"/>
          <w:sz w:val="20"/>
          <w:lang w:val="en-US" w:eastAsia="fr-FR"/>
        </w:rPr>
        <w:instrText xml:space="preserve"> NOTEREF _Ref479259194 \h  \* MERGEFORMAT </w:instrText>
      </w:r>
      <w:r w:rsidRPr="00B94034">
        <w:rPr>
          <w:rFonts w:ascii="Verdana" w:hAnsi="Verdana" w:cs="Verdana"/>
          <w:color w:val="000000"/>
          <w:sz w:val="20"/>
          <w:lang w:eastAsia="fr-FR"/>
        </w:rPr>
      </w:r>
      <w:r w:rsidRPr="00B94034">
        <w:rPr>
          <w:rFonts w:ascii="Verdana" w:hAnsi="Verdana" w:cs="Verdana"/>
          <w:color w:val="000000"/>
          <w:sz w:val="20"/>
          <w:lang w:eastAsia="fr-FR"/>
        </w:rPr>
        <w:fldChar w:fldCharType="separate"/>
      </w:r>
      <w:r w:rsidRPr="00CB1B83">
        <w:rPr>
          <w:rFonts w:ascii="Verdana" w:hAnsi="Verdana" w:cs="Verdana"/>
          <w:color w:val="000000"/>
          <w:sz w:val="20"/>
          <w:lang w:val="en-US" w:eastAsia="fr-FR"/>
        </w:rPr>
        <w:t>5</w:t>
      </w:r>
      <w:r w:rsidRPr="00B94034">
        <w:rPr>
          <w:rFonts w:ascii="Verdana" w:hAnsi="Verdana" w:cs="Verdana"/>
          <w:color w:val="000000"/>
          <w:sz w:val="20"/>
          <w:lang w:eastAsia="fr-FR"/>
        </w:rPr>
        <w:fldChar w:fldCharType="end"/>
      </w:r>
      <w:r w:rsidRPr="00CB1B83">
        <w:rPr>
          <w:rFonts w:ascii="Verdana" w:hAnsi="Verdana" w:cs="Verdana"/>
          <w:color w:val="000000"/>
          <w:sz w:val="20"/>
          <w:lang w:val="en-US" w:eastAsia="fr-FR"/>
        </w:rPr>
        <w:t xml:space="preserve"> (Doc IIA, Section 4.2). Permethrin is potentially highly toxic to aquatic organisms, especially invertebrates. The highest risk for environmental toxicity is in the water column immediately after the release incident, because permethrin will bind rapidly to sediment and become less bioavailable to organisms. While permethrin does have a tendency to bioconcentrate based upon its lipophilicity, terrestrial and aquatic organisms have demonstrated the ability to depurate permethrin through excretion.  Aquatic metabolites including DCVA and 3-phenoxy benzoic acid (PBA) are far less toxic to aquatic organisms than the parent active ingredient and are not considered to be ecotoxicologically relevant.</w:t>
      </w:r>
    </w:p>
    <w:p w:rsidR="005016BC" w:rsidRPr="00CB1B83" w:rsidRDefault="005016BC" w:rsidP="005016BC">
      <w:pPr>
        <w:keepNext/>
        <w:spacing w:after="0" w:line="260" w:lineRule="atLeast"/>
        <w:rPr>
          <w:rFonts w:ascii="Verdana" w:hAnsi="Verdana"/>
          <w:sz w:val="20"/>
          <w:u w:val="single"/>
          <w:lang w:val="en-US" w:eastAsia="en-US"/>
        </w:rPr>
      </w:pPr>
    </w:p>
    <w:p w:rsidR="005016BC" w:rsidRPr="00CB1B83" w:rsidRDefault="005016BC" w:rsidP="005016BC">
      <w:pPr>
        <w:keepNext/>
        <w:autoSpaceDE w:val="0"/>
        <w:autoSpaceDN w:val="0"/>
        <w:adjustRightInd w:val="0"/>
        <w:spacing w:after="0" w:line="260" w:lineRule="atLeast"/>
        <w:jc w:val="both"/>
        <w:rPr>
          <w:rFonts w:ascii="Verdana" w:hAnsi="Verdana"/>
          <w:sz w:val="20"/>
          <w:lang w:val="en-US" w:eastAsia="en-US"/>
        </w:rPr>
      </w:pPr>
      <w:r w:rsidRPr="00CB1B83">
        <w:rPr>
          <w:rFonts w:ascii="Verdana" w:hAnsi="Verdana"/>
          <w:sz w:val="20"/>
          <w:lang w:val="en-US" w:eastAsia="en-US"/>
        </w:rPr>
        <w:t>As the proposed use will not result in direct exposure of birds and mammals, the risk for the primary poisoning is considered acceptable.</w:t>
      </w:r>
    </w:p>
    <w:p w:rsidR="005016BC" w:rsidRPr="00CB1B83" w:rsidRDefault="005016BC" w:rsidP="005016BC">
      <w:pPr>
        <w:spacing w:after="0" w:line="260" w:lineRule="atLeast"/>
        <w:rPr>
          <w:rFonts w:ascii="Verdana" w:hAnsi="Verdana"/>
          <w:lang w:val="en-US" w:eastAsia="en-US"/>
        </w:rPr>
      </w:pPr>
    </w:p>
    <w:p w:rsidR="005016BC" w:rsidRPr="005016BC" w:rsidRDefault="005016BC" w:rsidP="005016BC">
      <w:pPr>
        <w:spacing w:after="0" w:line="260" w:lineRule="atLeast"/>
        <w:rPr>
          <w:rFonts w:ascii="Verdana" w:hAnsi="Verdana"/>
          <w:sz w:val="20"/>
          <w:u w:val="single"/>
          <w:lang w:eastAsia="en-US"/>
        </w:rPr>
      </w:pPr>
      <w:r w:rsidRPr="005016BC">
        <w:rPr>
          <w:rFonts w:ascii="Verdana" w:hAnsi="Verdana"/>
          <w:sz w:val="20"/>
          <w:u w:val="single"/>
          <w:lang w:eastAsia="en-US"/>
        </w:rPr>
        <w:t>Secondary poisoning</w:t>
      </w:r>
    </w:p>
    <w:p w:rsidR="005016BC" w:rsidRPr="005016BC" w:rsidRDefault="005016BC" w:rsidP="005016BC">
      <w:pPr>
        <w:spacing w:after="0" w:line="260" w:lineRule="atLeast"/>
        <w:rPr>
          <w:rFonts w:ascii="Verdana" w:hAnsi="Verdana"/>
          <w:sz w:val="20"/>
          <w:u w:val="single"/>
          <w:lang w:eastAsia="en-US"/>
        </w:rPr>
      </w:pPr>
    </w:p>
    <w:tbl>
      <w:tblPr>
        <w:tblStyle w:val="Grilledutableau42"/>
        <w:tblW w:w="9180" w:type="dxa"/>
        <w:tblInd w:w="108" w:type="dxa"/>
        <w:tblLook w:val="04A0" w:firstRow="1" w:lastRow="0" w:firstColumn="1" w:lastColumn="0" w:noHBand="0" w:noVBand="1"/>
      </w:tblPr>
      <w:tblGrid>
        <w:gridCol w:w="9180"/>
      </w:tblGrid>
      <w:tr w:rsidR="005016BC" w:rsidRPr="005016BC" w:rsidTr="00503A35">
        <w:tc>
          <w:tcPr>
            <w:tcW w:w="9180" w:type="dxa"/>
            <w:shd w:val="clear" w:color="auto" w:fill="D6E3BC" w:themeFill="accent3" w:themeFillTint="66"/>
          </w:tcPr>
          <w:p w:rsidR="005016BC" w:rsidRPr="005016BC" w:rsidRDefault="005016BC" w:rsidP="005016BC">
            <w:pPr>
              <w:tabs>
                <w:tab w:val="left" w:pos="1418"/>
              </w:tabs>
              <w:spacing w:after="255"/>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22</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rsidR="005016BC" w:rsidRPr="005016BC" w:rsidRDefault="005016BC" w:rsidP="005016BC">
            <w:pPr>
              <w:tabs>
                <w:tab w:val="left" w:pos="1418"/>
              </w:tabs>
              <w:spacing w:after="120"/>
              <w:jc w:val="both"/>
              <w:rPr>
                <w:rFonts w:ascii="Verdana" w:eastAsia="Times New Roman" w:hAnsi="Verdana" w:cs="Arial"/>
                <w:sz w:val="20"/>
                <w:szCs w:val="20"/>
                <w:lang w:val="en-GB" w:eastAsia="de-DE"/>
              </w:rPr>
            </w:pPr>
            <w:r w:rsidRPr="005016BC">
              <w:rPr>
                <w:rFonts w:ascii="Verdana" w:eastAsia="Times New Roman" w:hAnsi="Verdana" w:cs="Arial"/>
                <w:sz w:val="20"/>
                <w:szCs w:val="20"/>
                <w:lang w:val="en-GB" w:eastAsia="de-DE"/>
              </w:rPr>
              <w:t>The active substance permethrin has a log Kow &gt; 3 (log Kow = 4.67) and a BCF &gt; 100 (mean BCF in fish = 570 L.kg</w:t>
            </w:r>
            <w:r w:rsidRPr="005016BC">
              <w:rPr>
                <w:rFonts w:ascii="Verdana" w:eastAsia="Times New Roman" w:hAnsi="Verdana" w:cs="Arial"/>
                <w:sz w:val="20"/>
                <w:szCs w:val="20"/>
                <w:vertAlign w:val="superscript"/>
                <w:lang w:val="en-GB" w:eastAsia="de-DE"/>
              </w:rPr>
              <w:t>-1</w:t>
            </w:r>
            <w:r w:rsidRPr="005016BC">
              <w:rPr>
                <w:rFonts w:ascii="Verdana" w:eastAsia="Times New Roman" w:hAnsi="Verdana" w:cs="Arial"/>
                <w:sz w:val="20"/>
                <w:szCs w:val="20"/>
                <w:lang w:val="en-GB" w:eastAsia="de-DE"/>
              </w:rPr>
              <w:t>, BMF = 1 and BCF in earthworm = 15108 L.kg</w:t>
            </w:r>
            <w:r w:rsidRPr="005016BC">
              <w:rPr>
                <w:rFonts w:ascii="Verdana" w:eastAsia="Times New Roman" w:hAnsi="Verdana" w:cs="Arial"/>
                <w:sz w:val="20"/>
                <w:szCs w:val="20"/>
                <w:vertAlign w:val="superscript"/>
                <w:lang w:val="en-GB" w:eastAsia="de-DE"/>
              </w:rPr>
              <w:t>-1</w:t>
            </w:r>
            <w:r w:rsidRPr="005016BC">
              <w:rPr>
                <w:rFonts w:ascii="Verdana" w:eastAsia="Times New Roman" w:hAnsi="Verdana" w:cs="Arial"/>
                <w:sz w:val="20"/>
                <w:szCs w:val="20"/>
                <w:lang w:val="en-GB" w:eastAsia="de-DE"/>
              </w:rPr>
              <w:t xml:space="preserve">).  According to the scenario secondary poisoning may occur via the aquatic food chain and/or via the terrestrial food chain. The concentration of permethrin in food (i.e. in fish and in earthworm) of fish-eating and worm-eating predators (birds or mammals) has been calculated. </w:t>
            </w:r>
          </w:p>
          <w:p w:rsidR="005016BC" w:rsidRPr="005016BC" w:rsidRDefault="005016BC" w:rsidP="005016BC">
            <w:pPr>
              <w:tabs>
                <w:tab w:val="left" w:pos="1418"/>
              </w:tabs>
              <w:spacing w:after="120"/>
              <w:rPr>
                <w:rFonts w:ascii="Verdana" w:eastAsia="Times New Roman" w:hAnsi="Verdana" w:cs="Arial"/>
                <w:sz w:val="20"/>
                <w:szCs w:val="20"/>
                <w:lang w:val="en-GB" w:eastAsia="de-DE"/>
              </w:rPr>
            </w:pPr>
          </w:p>
          <w:p w:rsidR="005016BC" w:rsidRPr="005016BC" w:rsidRDefault="005016BC" w:rsidP="005016BC">
            <w:pPr>
              <w:tabs>
                <w:tab w:val="left" w:pos="1418"/>
              </w:tabs>
              <w:spacing w:after="255"/>
              <w:ind w:left="1418" w:hanging="1418"/>
              <w:rPr>
                <w:rFonts w:ascii="Verdana" w:eastAsia="Times New Roman" w:hAnsi="Verdana" w:cs="Arial"/>
                <w:sz w:val="20"/>
                <w:szCs w:val="20"/>
                <w:lang w:val="en-GB" w:eastAsia="de-DE"/>
              </w:rPr>
            </w:pPr>
            <w:r w:rsidRPr="005016BC">
              <w:rPr>
                <w:rFonts w:ascii="Verdana" w:eastAsia="Times New Roman" w:hAnsi="Verdana" w:cs="Arial"/>
                <w:sz w:val="20"/>
                <w:szCs w:val="20"/>
                <w:lang w:val="en-GB" w:eastAsia="de-DE"/>
              </w:rPr>
              <w:t>The results for each scenario are summarised in the following table.</w:t>
            </w:r>
          </w:p>
          <w:tbl>
            <w:tblPr>
              <w:tblW w:w="85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0"/>
              <w:gridCol w:w="2835"/>
              <w:gridCol w:w="2693"/>
            </w:tblGrid>
            <w:tr w:rsidR="005016BC" w:rsidRPr="00AA7D96" w:rsidTr="00503A35">
              <w:trPr>
                <w:trHeight w:val="403"/>
              </w:trPr>
              <w:tc>
                <w:tcPr>
                  <w:tcW w:w="8568"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5016BC" w:rsidRPr="005016BC" w:rsidRDefault="005016BC" w:rsidP="005016BC">
                  <w:pPr>
                    <w:autoSpaceDE w:val="0"/>
                    <w:autoSpaceDN w:val="0"/>
                    <w:adjustRightInd w:val="0"/>
                    <w:spacing w:after="0" w:line="260" w:lineRule="atLeast"/>
                    <w:jc w:val="center"/>
                    <w:rPr>
                      <w:rFonts w:ascii="Verdana" w:hAnsi="Verdana" w:cs="Arial"/>
                      <w:b/>
                      <w:bCs/>
                      <w:color w:val="000000"/>
                      <w:sz w:val="18"/>
                      <w:szCs w:val="18"/>
                      <w:lang w:val="en-GB" w:eastAsia="en-GB"/>
                    </w:rPr>
                  </w:pPr>
                  <w:r w:rsidRPr="005016BC">
                    <w:rPr>
                      <w:rFonts w:ascii="Verdana" w:hAnsi="Verdana" w:cs="Arial"/>
                      <w:b/>
                      <w:color w:val="000000"/>
                      <w:sz w:val="18"/>
                      <w:szCs w:val="18"/>
                      <w:lang w:val="en-GB" w:eastAsia="en-GB"/>
                    </w:rPr>
                    <w:t>Summary table on estimated theoretical exposition for the permethrin</w:t>
                  </w:r>
                </w:p>
              </w:tc>
            </w:tr>
            <w:tr w:rsidR="005016BC" w:rsidRPr="005016BC" w:rsidTr="00503A35">
              <w:trPr>
                <w:trHeight w:val="249"/>
              </w:trPr>
              <w:tc>
                <w:tcPr>
                  <w:tcW w:w="3040" w:type="dxa"/>
                  <w:vMerge w:val="restart"/>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color w:val="000000"/>
                      <w:sz w:val="18"/>
                      <w:szCs w:val="18"/>
                      <w:lang w:val="en-GB" w:eastAsia="en-GB"/>
                    </w:rPr>
                  </w:pPr>
                </w:p>
              </w:tc>
              <w:tc>
                <w:tcPr>
                  <w:tcW w:w="2835" w:type="dxa"/>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color w:val="000000"/>
                      <w:sz w:val="18"/>
                      <w:szCs w:val="18"/>
                      <w:lang w:val="fr-FR" w:eastAsia="en-GB"/>
                    </w:rPr>
                  </w:pPr>
                  <w:r w:rsidRPr="005016BC">
                    <w:rPr>
                      <w:rFonts w:ascii="Verdana" w:hAnsi="Verdana" w:cs="Arial"/>
                      <w:b/>
                      <w:bCs/>
                      <w:color w:val="000000"/>
                      <w:sz w:val="18"/>
                      <w:szCs w:val="18"/>
                      <w:lang w:val="fr-FR" w:eastAsia="en-GB"/>
                    </w:rPr>
                    <w:t>PEC in fish</w:t>
                  </w:r>
                </w:p>
              </w:tc>
              <w:tc>
                <w:tcPr>
                  <w:tcW w:w="2693" w:type="dxa"/>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color w:val="000000"/>
                      <w:sz w:val="18"/>
                      <w:szCs w:val="18"/>
                      <w:lang w:val="fr-FR" w:eastAsia="en-GB"/>
                    </w:rPr>
                  </w:pPr>
                  <w:r w:rsidRPr="005016BC">
                    <w:rPr>
                      <w:rFonts w:ascii="Verdana" w:hAnsi="Verdana" w:cs="Arial"/>
                      <w:b/>
                      <w:bCs/>
                      <w:color w:val="000000"/>
                      <w:sz w:val="18"/>
                      <w:szCs w:val="18"/>
                      <w:lang w:val="fr-FR" w:eastAsia="en-GB"/>
                    </w:rPr>
                    <w:t>PEC in earthworm</w:t>
                  </w:r>
                </w:p>
              </w:tc>
            </w:tr>
            <w:tr w:rsidR="005016BC" w:rsidRPr="005016BC" w:rsidTr="00503A35">
              <w:trPr>
                <w:trHeight w:val="249"/>
              </w:trPr>
              <w:tc>
                <w:tcPr>
                  <w:tcW w:w="3040" w:type="dxa"/>
                  <w:vMerge/>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b/>
                      <w:bCs/>
                      <w:color w:val="000000"/>
                      <w:sz w:val="18"/>
                      <w:szCs w:val="18"/>
                      <w:lang w:val="fr-FR" w:eastAsia="en-GB"/>
                    </w:rPr>
                  </w:pPr>
                </w:p>
              </w:tc>
              <w:tc>
                <w:tcPr>
                  <w:tcW w:w="2835" w:type="dxa"/>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bCs/>
                      <w:color w:val="000000"/>
                      <w:sz w:val="18"/>
                      <w:szCs w:val="18"/>
                      <w:lang w:val="fr-FR" w:eastAsia="en-GB"/>
                    </w:rPr>
                  </w:pPr>
                  <w:r w:rsidRPr="005016BC">
                    <w:rPr>
                      <w:rFonts w:ascii="Verdana" w:hAnsi="Verdana" w:cs="Arial"/>
                      <w:bCs/>
                      <w:color w:val="000000"/>
                      <w:sz w:val="18"/>
                      <w:szCs w:val="18"/>
                      <w:lang w:val="fr-FR" w:eastAsia="en-GB"/>
                    </w:rPr>
                    <w:t xml:space="preserve">[mg.kg </w:t>
                  </w:r>
                  <w:r w:rsidRPr="005016BC">
                    <w:rPr>
                      <w:rFonts w:ascii="Verdana" w:hAnsi="Verdana" w:cs="Arial"/>
                      <w:bCs/>
                      <w:color w:val="000000"/>
                      <w:sz w:val="18"/>
                      <w:szCs w:val="18"/>
                      <w:vertAlign w:val="subscript"/>
                      <w:lang w:val="fr-FR" w:eastAsia="en-GB"/>
                    </w:rPr>
                    <w:t>wet fish</w:t>
                  </w:r>
                  <w:r w:rsidRPr="005016BC">
                    <w:rPr>
                      <w:rFonts w:ascii="Verdana" w:hAnsi="Verdana" w:cs="Arial"/>
                      <w:bCs/>
                      <w:color w:val="000000"/>
                      <w:sz w:val="18"/>
                      <w:szCs w:val="18"/>
                      <w:vertAlign w:val="superscript"/>
                      <w:lang w:val="fr-FR" w:eastAsia="en-GB"/>
                    </w:rPr>
                    <w:t>-1</w:t>
                  </w:r>
                  <w:r w:rsidRPr="005016BC">
                    <w:rPr>
                      <w:rFonts w:ascii="Verdana" w:hAnsi="Verdana" w:cs="Arial"/>
                      <w:bCs/>
                      <w:color w:val="000000"/>
                      <w:sz w:val="18"/>
                      <w:szCs w:val="18"/>
                      <w:lang w:val="fr-FR" w:eastAsia="en-GB"/>
                    </w:rPr>
                    <w:t>]</w:t>
                  </w:r>
                </w:p>
              </w:tc>
              <w:tc>
                <w:tcPr>
                  <w:tcW w:w="2693" w:type="dxa"/>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bCs/>
                      <w:color w:val="000000"/>
                      <w:sz w:val="18"/>
                      <w:szCs w:val="18"/>
                      <w:lang w:val="fr-FR" w:eastAsia="en-GB"/>
                    </w:rPr>
                  </w:pPr>
                  <w:r w:rsidRPr="005016BC">
                    <w:rPr>
                      <w:rFonts w:ascii="Verdana" w:hAnsi="Verdana" w:cs="Arial"/>
                      <w:bCs/>
                      <w:color w:val="000000"/>
                      <w:sz w:val="18"/>
                      <w:szCs w:val="18"/>
                      <w:lang w:val="fr-FR" w:eastAsia="en-GB"/>
                    </w:rPr>
                    <w:t xml:space="preserve">[mg.kg </w:t>
                  </w:r>
                  <w:r w:rsidRPr="005016BC">
                    <w:rPr>
                      <w:rFonts w:ascii="Verdana" w:hAnsi="Verdana" w:cs="Arial"/>
                      <w:bCs/>
                      <w:color w:val="000000"/>
                      <w:sz w:val="18"/>
                      <w:szCs w:val="18"/>
                      <w:vertAlign w:val="subscript"/>
                      <w:lang w:val="fr-FR" w:eastAsia="en-GB"/>
                    </w:rPr>
                    <w:t>wet earthworm</w:t>
                  </w:r>
                  <w:r w:rsidRPr="005016BC">
                    <w:rPr>
                      <w:rFonts w:ascii="Verdana" w:hAnsi="Verdana" w:cs="Arial"/>
                      <w:bCs/>
                      <w:color w:val="000000"/>
                      <w:sz w:val="18"/>
                      <w:szCs w:val="18"/>
                      <w:vertAlign w:val="superscript"/>
                      <w:lang w:val="fr-FR" w:eastAsia="en-GB"/>
                    </w:rPr>
                    <w:t>-1</w:t>
                  </w:r>
                  <w:r w:rsidRPr="005016BC">
                    <w:rPr>
                      <w:rFonts w:ascii="Verdana" w:hAnsi="Verdana" w:cs="Arial"/>
                      <w:bCs/>
                      <w:color w:val="000000"/>
                      <w:sz w:val="18"/>
                      <w:szCs w:val="18"/>
                      <w:lang w:val="fr-FR" w:eastAsia="en-GB"/>
                    </w:rPr>
                    <w:t>]</w:t>
                  </w:r>
                </w:p>
              </w:tc>
            </w:tr>
            <w:tr w:rsidR="005016BC" w:rsidRPr="005016BC" w:rsidTr="00503A35">
              <w:trPr>
                <w:trHeight w:val="376"/>
              </w:trPr>
              <w:tc>
                <w:tcPr>
                  <w:tcW w:w="3040" w:type="dxa"/>
                  <w:shd w:val="clear" w:color="auto" w:fill="FFFFFF"/>
                </w:tcPr>
                <w:p w:rsidR="005016BC" w:rsidRPr="005016BC" w:rsidRDefault="005016BC" w:rsidP="005016BC">
                  <w:pPr>
                    <w:spacing w:before="60" w:after="60" w:line="260" w:lineRule="atLeast"/>
                    <w:rPr>
                      <w:rFonts w:ascii="Verdana" w:hAnsi="Verdana" w:cs="Arial"/>
                      <w:sz w:val="18"/>
                      <w:szCs w:val="18"/>
                      <w:lang w:val="fr-FR" w:eastAsia="en-GB"/>
                    </w:rPr>
                  </w:pPr>
                  <w:r w:rsidRPr="005016BC">
                    <w:rPr>
                      <w:rFonts w:ascii="Verdana" w:hAnsi="Verdana" w:cs="Arial"/>
                      <w:sz w:val="18"/>
                      <w:szCs w:val="18"/>
                      <w:lang w:val="fr-FR" w:eastAsia="en-GB"/>
                    </w:rPr>
                    <w:t>Scenario 1</w:t>
                  </w:r>
                </w:p>
              </w:tc>
              <w:tc>
                <w:tcPr>
                  <w:tcW w:w="2835" w:type="dxa"/>
                  <w:shd w:val="clear" w:color="auto" w:fill="FFFFFF"/>
                  <w:vAlign w:val="center"/>
                </w:tcPr>
                <w:p w:rsidR="005016BC" w:rsidRPr="005016BC" w:rsidRDefault="00E332B4" w:rsidP="005016BC">
                  <w:pPr>
                    <w:autoSpaceDE w:val="0"/>
                    <w:autoSpaceDN w:val="0"/>
                    <w:adjustRightInd w:val="0"/>
                    <w:spacing w:after="0" w:line="260" w:lineRule="atLeast"/>
                    <w:jc w:val="center"/>
                    <w:rPr>
                      <w:rFonts w:ascii="Verdana" w:hAnsi="Verdana" w:cs="Arial"/>
                      <w:color w:val="000000"/>
                      <w:sz w:val="18"/>
                      <w:szCs w:val="18"/>
                      <w:lang w:val="fr-FR" w:eastAsia="en-GB"/>
                    </w:rPr>
                  </w:pPr>
                  <w:r>
                    <w:rPr>
                      <w:rFonts w:ascii="Verdana" w:hAnsi="Verdana" w:cs="Arial"/>
                      <w:color w:val="000000"/>
                      <w:sz w:val="18"/>
                      <w:szCs w:val="18"/>
                      <w:lang w:val="fr-FR" w:eastAsia="en-GB"/>
                    </w:rPr>
                    <w:t>8.13</w:t>
                  </w:r>
                  <w:r w:rsidR="005016BC" w:rsidRPr="005016BC">
                    <w:rPr>
                      <w:rFonts w:ascii="Verdana" w:hAnsi="Verdana" w:cs="Arial"/>
                      <w:color w:val="000000"/>
                      <w:sz w:val="18"/>
                      <w:szCs w:val="18"/>
                      <w:lang w:val="fr-FR" w:eastAsia="en-GB"/>
                    </w:rPr>
                    <w:t>E-04</w:t>
                  </w:r>
                </w:p>
              </w:tc>
              <w:tc>
                <w:tcPr>
                  <w:tcW w:w="2693" w:type="dxa"/>
                  <w:shd w:val="clear" w:color="auto" w:fill="FFFFFF"/>
                  <w:vAlign w:val="center"/>
                </w:tcPr>
                <w:p w:rsidR="005016BC" w:rsidRPr="005016BC" w:rsidRDefault="005016BC" w:rsidP="00E332B4">
                  <w:pPr>
                    <w:autoSpaceDE w:val="0"/>
                    <w:autoSpaceDN w:val="0"/>
                    <w:adjustRightInd w:val="0"/>
                    <w:spacing w:after="0" w:line="260" w:lineRule="atLeast"/>
                    <w:jc w:val="center"/>
                    <w:rPr>
                      <w:rFonts w:ascii="Verdana" w:hAnsi="Verdana" w:cs="Arial"/>
                      <w:color w:val="000000"/>
                      <w:sz w:val="18"/>
                      <w:szCs w:val="18"/>
                      <w:lang w:val="fr-FR" w:eastAsia="en-GB"/>
                    </w:rPr>
                  </w:pPr>
                  <w:r w:rsidRPr="005016BC">
                    <w:rPr>
                      <w:rFonts w:ascii="Verdana" w:hAnsi="Verdana" w:cs="Arial"/>
                      <w:color w:val="000000"/>
                      <w:sz w:val="18"/>
                      <w:szCs w:val="18"/>
                      <w:lang w:val="fr-FR" w:eastAsia="en-GB"/>
                    </w:rPr>
                    <w:t>2.</w:t>
                  </w:r>
                  <w:r w:rsidR="00E332B4">
                    <w:rPr>
                      <w:rFonts w:ascii="Verdana" w:hAnsi="Verdana" w:cs="Arial"/>
                      <w:color w:val="000000"/>
                      <w:sz w:val="18"/>
                      <w:szCs w:val="18"/>
                      <w:lang w:val="fr-FR" w:eastAsia="en-GB"/>
                    </w:rPr>
                    <w:t>69</w:t>
                  </w:r>
                  <w:r w:rsidR="00E332B4" w:rsidRPr="005016BC">
                    <w:rPr>
                      <w:rFonts w:ascii="Verdana" w:hAnsi="Verdana" w:cs="Arial"/>
                      <w:color w:val="000000"/>
                      <w:sz w:val="18"/>
                      <w:szCs w:val="18"/>
                      <w:lang w:val="fr-FR" w:eastAsia="en-GB"/>
                    </w:rPr>
                    <w:t>E</w:t>
                  </w:r>
                  <w:r w:rsidRPr="005016BC">
                    <w:rPr>
                      <w:rFonts w:ascii="Verdana" w:hAnsi="Verdana" w:cs="Arial"/>
                      <w:color w:val="000000"/>
                      <w:sz w:val="18"/>
                      <w:szCs w:val="18"/>
                      <w:lang w:val="fr-FR" w:eastAsia="en-GB"/>
                    </w:rPr>
                    <w:t>-03</w:t>
                  </w:r>
                </w:p>
              </w:tc>
            </w:tr>
            <w:tr w:rsidR="005016BC" w:rsidRPr="005016BC" w:rsidTr="00503A35">
              <w:trPr>
                <w:trHeight w:val="75"/>
              </w:trPr>
              <w:tc>
                <w:tcPr>
                  <w:tcW w:w="3040" w:type="dxa"/>
                  <w:shd w:val="clear" w:color="auto" w:fill="FFFFFF"/>
                </w:tcPr>
                <w:p w:rsidR="005016BC" w:rsidRPr="005016BC" w:rsidRDefault="005016BC" w:rsidP="005016BC">
                  <w:pPr>
                    <w:spacing w:before="60" w:after="60" w:line="260" w:lineRule="atLeast"/>
                    <w:rPr>
                      <w:rFonts w:ascii="Verdana" w:hAnsi="Verdana" w:cs="Arial"/>
                      <w:color w:val="000000"/>
                      <w:sz w:val="20"/>
                      <w:szCs w:val="20"/>
                      <w:lang w:val="fr-FR" w:eastAsia="en-GB"/>
                    </w:rPr>
                  </w:pPr>
                  <w:r w:rsidRPr="005016BC">
                    <w:rPr>
                      <w:rFonts w:ascii="Verdana" w:hAnsi="Verdana" w:cs="Arial"/>
                      <w:sz w:val="18"/>
                      <w:szCs w:val="18"/>
                      <w:lang w:val="fr-FR" w:eastAsia="en-GB"/>
                    </w:rPr>
                    <w:t>Scenario 2</w:t>
                  </w:r>
                </w:p>
              </w:tc>
              <w:tc>
                <w:tcPr>
                  <w:tcW w:w="2835" w:type="dxa"/>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color w:val="000000"/>
                      <w:sz w:val="18"/>
                      <w:szCs w:val="18"/>
                      <w:lang w:val="fr-FR" w:eastAsia="en-GB"/>
                    </w:rPr>
                  </w:pPr>
                  <w:r w:rsidRPr="005016BC">
                    <w:rPr>
                      <w:rFonts w:ascii="Verdana" w:hAnsi="Verdana" w:cs="Arial"/>
                      <w:color w:val="000000"/>
                      <w:sz w:val="18"/>
                      <w:szCs w:val="18"/>
                      <w:lang w:val="fr-FR" w:eastAsia="en-GB"/>
                    </w:rPr>
                    <w:t>-</w:t>
                  </w:r>
                </w:p>
              </w:tc>
              <w:tc>
                <w:tcPr>
                  <w:tcW w:w="2693" w:type="dxa"/>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color w:val="000000"/>
                      <w:sz w:val="18"/>
                      <w:szCs w:val="18"/>
                      <w:lang w:val="fr-FR" w:eastAsia="en-GB"/>
                    </w:rPr>
                  </w:pPr>
                  <w:r w:rsidRPr="005016BC">
                    <w:rPr>
                      <w:rFonts w:ascii="Verdana" w:hAnsi="Verdana" w:cs="Arial"/>
                      <w:color w:val="000000"/>
                      <w:sz w:val="18"/>
                      <w:szCs w:val="18"/>
                      <w:lang w:val="fr-FR" w:eastAsia="en-GB"/>
                    </w:rPr>
                    <w:t>1.3</w:t>
                  </w:r>
                  <w:r w:rsidR="00E332B4">
                    <w:rPr>
                      <w:rFonts w:ascii="Verdana" w:hAnsi="Verdana" w:cs="Arial"/>
                      <w:color w:val="000000"/>
                      <w:sz w:val="18"/>
                      <w:szCs w:val="18"/>
                      <w:lang w:val="fr-FR" w:eastAsia="en-GB"/>
                    </w:rPr>
                    <w:t>9</w:t>
                  </w:r>
                  <w:r w:rsidRPr="005016BC">
                    <w:rPr>
                      <w:rFonts w:ascii="Verdana" w:hAnsi="Verdana" w:cs="Arial"/>
                      <w:color w:val="000000"/>
                      <w:sz w:val="18"/>
                      <w:szCs w:val="18"/>
                      <w:lang w:val="fr-FR" w:eastAsia="en-GB"/>
                    </w:rPr>
                    <w:t>E-01</w:t>
                  </w:r>
                </w:p>
              </w:tc>
            </w:tr>
            <w:tr w:rsidR="005016BC" w:rsidRPr="005016BC" w:rsidTr="00503A35">
              <w:trPr>
                <w:trHeight w:val="75"/>
              </w:trPr>
              <w:tc>
                <w:tcPr>
                  <w:tcW w:w="3040" w:type="dxa"/>
                  <w:shd w:val="clear" w:color="auto" w:fill="FFFFFF"/>
                </w:tcPr>
                <w:p w:rsidR="005016BC" w:rsidRPr="005016BC" w:rsidRDefault="005016BC" w:rsidP="005016BC">
                  <w:pPr>
                    <w:spacing w:before="60" w:after="60" w:line="260" w:lineRule="atLeast"/>
                    <w:rPr>
                      <w:rFonts w:ascii="Verdana" w:hAnsi="Verdana" w:cs="Arial"/>
                      <w:color w:val="000000"/>
                      <w:sz w:val="20"/>
                      <w:szCs w:val="20"/>
                      <w:lang w:val="fr-FR" w:eastAsia="en-GB"/>
                    </w:rPr>
                  </w:pPr>
                  <w:r w:rsidRPr="005016BC">
                    <w:rPr>
                      <w:rFonts w:ascii="Verdana" w:hAnsi="Verdana" w:cs="Arial"/>
                      <w:sz w:val="18"/>
                      <w:szCs w:val="18"/>
                      <w:lang w:val="fr-FR" w:eastAsia="en-GB"/>
                    </w:rPr>
                    <w:t>Scenario 3</w:t>
                  </w:r>
                </w:p>
              </w:tc>
              <w:tc>
                <w:tcPr>
                  <w:tcW w:w="2835" w:type="dxa"/>
                  <w:shd w:val="clear" w:color="auto" w:fill="FFFFFF"/>
                  <w:vAlign w:val="center"/>
                </w:tcPr>
                <w:p w:rsidR="005016BC" w:rsidRPr="005016BC" w:rsidRDefault="005016BC" w:rsidP="005016BC">
                  <w:pPr>
                    <w:autoSpaceDE w:val="0"/>
                    <w:autoSpaceDN w:val="0"/>
                    <w:adjustRightInd w:val="0"/>
                    <w:spacing w:after="0" w:line="260" w:lineRule="atLeast"/>
                    <w:jc w:val="center"/>
                    <w:rPr>
                      <w:rFonts w:ascii="Verdana" w:hAnsi="Verdana" w:cs="Arial"/>
                      <w:color w:val="000000"/>
                      <w:sz w:val="18"/>
                      <w:szCs w:val="18"/>
                      <w:lang w:val="fr-FR" w:eastAsia="en-GB"/>
                    </w:rPr>
                  </w:pPr>
                  <w:r w:rsidRPr="005016BC">
                    <w:rPr>
                      <w:rFonts w:ascii="Verdana" w:hAnsi="Verdana" w:cs="Arial"/>
                      <w:color w:val="000000"/>
                      <w:sz w:val="18"/>
                      <w:szCs w:val="18"/>
                      <w:lang w:val="fr-FR" w:eastAsia="en-GB"/>
                    </w:rPr>
                    <w:t>-</w:t>
                  </w:r>
                </w:p>
              </w:tc>
              <w:tc>
                <w:tcPr>
                  <w:tcW w:w="2693" w:type="dxa"/>
                  <w:shd w:val="clear" w:color="auto" w:fill="FFFFFF"/>
                  <w:vAlign w:val="center"/>
                </w:tcPr>
                <w:p w:rsidR="005016BC" w:rsidRPr="005016BC" w:rsidRDefault="005016BC" w:rsidP="00E332B4">
                  <w:pPr>
                    <w:autoSpaceDE w:val="0"/>
                    <w:autoSpaceDN w:val="0"/>
                    <w:adjustRightInd w:val="0"/>
                    <w:spacing w:after="0" w:line="260" w:lineRule="atLeast"/>
                    <w:jc w:val="center"/>
                    <w:rPr>
                      <w:rFonts w:ascii="Verdana" w:hAnsi="Verdana" w:cs="Arial"/>
                      <w:color w:val="000000"/>
                      <w:sz w:val="18"/>
                      <w:szCs w:val="18"/>
                      <w:lang w:val="fr-FR" w:eastAsia="en-GB"/>
                    </w:rPr>
                  </w:pPr>
                  <w:r w:rsidRPr="005016BC">
                    <w:rPr>
                      <w:rFonts w:ascii="Verdana" w:hAnsi="Verdana" w:cs="Arial"/>
                      <w:color w:val="000000"/>
                      <w:sz w:val="18"/>
                      <w:szCs w:val="18"/>
                      <w:lang w:val="fr-FR" w:eastAsia="en-GB"/>
                    </w:rPr>
                    <w:t>4.</w:t>
                  </w:r>
                  <w:r w:rsidR="00E332B4">
                    <w:rPr>
                      <w:rFonts w:ascii="Verdana" w:hAnsi="Verdana" w:cs="Arial"/>
                      <w:color w:val="000000"/>
                      <w:sz w:val="18"/>
                      <w:szCs w:val="18"/>
                      <w:lang w:val="fr-FR" w:eastAsia="en-GB"/>
                    </w:rPr>
                    <w:t>87</w:t>
                  </w:r>
                  <w:r w:rsidR="00E332B4" w:rsidRPr="005016BC">
                    <w:rPr>
                      <w:rFonts w:ascii="Verdana" w:hAnsi="Verdana" w:cs="Arial"/>
                      <w:color w:val="000000"/>
                      <w:sz w:val="18"/>
                      <w:szCs w:val="18"/>
                      <w:lang w:val="fr-FR" w:eastAsia="en-GB"/>
                    </w:rPr>
                    <w:t>E</w:t>
                  </w:r>
                  <w:r w:rsidRPr="005016BC">
                    <w:rPr>
                      <w:rFonts w:ascii="Verdana" w:hAnsi="Verdana" w:cs="Arial"/>
                      <w:color w:val="000000"/>
                      <w:sz w:val="18"/>
                      <w:szCs w:val="18"/>
                      <w:lang w:val="fr-FR" w:eastAsia="en-GB"/>
                    </w:rPr>
                    <w:t>-01</w:t>
                  </w:r>
                </w:p>
              </w:tc>
            </w:tr>
          </w:tbl>
          <w:p w:rsidR="005016BC" w:rsidRPr="005016BC" w:rsidRDefault="005016BC" w:rsidP="005016BC">
            <w:pPr>
              <w:widowControl w:val="0"/>
              <w:spacing w:after="100" w:afterAutospacing="1"/>
              <w:ind w:right="159"/>
              <w:jc w:val="both"/>
              <w:rPr>
                <w:rFonts w:ascii="Verdana" w:eastAsia="Times New Roman" w:hAnsi="Verdana"/>
                <w:sz w:val="20"/>
                <w:szCs w:val="20"/>
                <w:lang w:val="fr-FR" w:eastAsia="de-DE"/>
              </w:rPr>
            </w:pPr>
          </w:p>
        </w:tc>
      </w:tr>
    </w:tbl>
    <w:p w:rsidR="005016BC" w:rsidRPr="005016BC" w:rsidRDefault="005016BC" w:rsidP="005016BC">
      <w:pPr>
        <w:spacing w:after="0" w:line="260" w:lineRule="atLeast"/>
        <w:rPr>
          <w:rFonts w:ascii="Verdana" w:hAnsi="Verdana"/>
          <w:lang w:eastAsia="en-US"/>
        </w:rPr>
      </w:pPr>
    </w:p>
    <w:p w:rsidR="005016BC" w:rsidRPr="00CB1B83" w:rsidRDefault="005016BC" w:rsidP="005016BC">
      <w:pPr>
        <w:keepNext/>
        <w:spacing w:after="0" w:line="260" w:lineRule="atLeast"/>
        <w:jc w:val="both"/>
        <w:rPr>
          <w:rFonts w:ascii="Verdana" w:hAnsi="Verdana"/>
          <w:sz w:val="20"/>
          <w:szCs w:val="20"/>
          <w:lang w:val="en-US" w:eastAsia="en-US"/>
        </w:rPr>
      </w:pPr>
      <w:r w:rsidRPr="00CB1B83">
        <w:rPr>
          <w:rFonts w:ascii="Verdana" w:hAnsi="Verdana"/>
          <w:sz w:val="20"/>
          <w:szCs w:val="20"/>
          <w:lang w:val="en-US" w:eastAsia="en-US"/>
        </w:rPr>
        <w:t>Regarding to the Log P value of Permethrin, secondary poisoning cannot be excluded.</w:t>
      </w:r>
    </w:p>
    <w:p w:rsidR="005016BC" w:rsidRPr="00CB1B83" w:rsidRDefault="005016BC" w:rsidP="005016BC">
      <w:pPr>
        <w:keepNext/>
        <w:spacing w:after="0" w:line="260" w:lineRule="atLeast"/>
        <w:jc w:val="both"/>
        <w:rPr>
          <w:rFonts w:ascii="Verdana" w:hAnsi="Verdana"/>
          <w:sz w:val="20"/>
          <w:szCs w:val="20"/>
          <w:lang w:val="en-US" w:eastAsia="en-US"/>
        </w:rPr>
      </w:pPr>
    </w:p>
    <w:p w:rsidR="005016BC" w:rsidRPr="00CB1B83" w:rsidRDefault="005016BC" w:rsidP="005016BC">
      <w:pPr>
        <w:keepNext/>
        <w:spacing w:after="0" w:line="260" w:lineRule="atLeast"/>
        <w:jc w:val="both"/>
        <w:rPr>
          <w:rFonts w:ascii="Verdana" w:hAnsi="Verdana"/>
          <w:sz w:val="20"/>
          <w:szCs w:val="20"/>
          <w:lang w:val="en-US" w:eastAsia="en-US"/>
        </w:rPr>
      </w:pPr>
      <w:r w:rsidRPr="00CB1B83">
        <w:rPr>
          <w:rFonts w:ascii="Verdana" w:hAnsi="Verdana"/>
          <w:sz w:val="20"/>
          <w:szCs w:val="20"/>
          <w:lang w:val="en-US" w:eastAsia="en-US"/>
        </w:rPr>
        <w:t>All presented scenarios assume direct or indirect emissions of active substance to soils. Secondary poisoning via terrestrial food chain may occur. Earthworms from these soils could be contaminated and then eated by worm-eating birds or mammals.</w:t>
      </w:r>
    </w:p>
    <w:p w:rsidR="005016BC" w:rsidRPr="00CB1B83" w:rsidRDefault="005016BC" w:rsidP="005016BC">
      <w:pPr>
        <w:keepNext/>
        <w:spacing w:after="0" w:line="260" w:lineRule="atLeast"/>
        <w:jc w:val="both"/>
        <w:rPr>
          <w:rFonts w:ascii="Verdana" w:hAnsi="Verdana"/>
          <w:sz w:val="20"/>
          <w:szCs w:val="20"/>
          <w:lang w:val="en-US" w:eastAsia="en-US"/>
        </w:rPr>
      </w:pPr>
    </w:p>
    <w:p w:rsidR="005016BC" w:rsidRPr="00CB1B83" w:rsidRDefault="005016BC" w:rsidP="005016BC">
      <w:pPr>
        <w:keepNext/>
        <w:spacing w:after="0" w:line="260" w:lineRule="atLeast"/>
        <w:jc w:val="both"/>
        <w:rPr>
          <w:rFonts w:ascii="Verdana" w:hAnsi="Verdana"/>
          <w:sz w:val="20"/>
          <w:szCs w:val="20"/>
          <w:lang w:val="en-US" w:eastAsia="en-US"/>
        </w:rPr>
      </w:pPr>
      <w:r w:rsidRPr="00CB1B83">
        <w:rPr>
          <w:rFonts w:ascii="Verdana" w:hAnsi="Verdana"/>
          <w:sz w:val="20"/>
          <w:szCs w:val="20"/>
          <w:lang w:val="en-US" w:eastAsia="en-US"/>
        </w:rPr>
        <w:t>The PEC</w:t>
      </w:r>
      <w:r w:rsidRPr="00CB1B83">
        <w:rPr>
          <w:rFonts w:ascii="Verdana" w:hAnsi="Verdana"/>
          <w:sz w:val="20"/>
          <w:szCs w:val="20"/>
          <w:vertAlign w:val="subscript"/>
          <w:lang w:val="en-US" w:eastAsia="en-US"/>
        </w:rPr>
        <w:t xml:space="preserve">oral,predator </w:t>
      </w:r>
      <w:r w:rsidRPr="00CB1B83">
        <w:rPr>
          <w:rFonts w:ascii="Verdana" w:hAnsi="Verdana"/>
          <w:sz w:val="20"/>
          <w:szCs w:val="20"/>
          <w:lang w:val="en-US" w:eastAsia="en-US"/>
        </w:rPr>
        <w:t>is calculated based on TGD</w:t>
      </w:r>
      <w:r w:rsidRPr="00B94034">
        <w:rPr>
          <w:rFonts w:ascii="Verdana" w:hAnsi="Verdana"/>
          <w:sz w:val="20"/>
          <w:szCs w:val="20"/>
          <w:vertAlign w:val="superscript"/>
          <w:lang w:eastAsia="en-US"/>
        </w:rPr>
        <w:fldChar w:fldCharType="begin"/>
      </w:r>
      <w:r w:rsidRPr="00CB1B83">
        <w:rPr>
          <w:rFonts w:ascii="Verdana" w:hAnsi="Verdana"/>
          <w:sz w:val="20"/>
          <w:szCs w:val="20"/>
          <w:vertAlign w:val="superscript"/>
          <w:lang w:val="en-US" w:eastAsia="en-US"/>
        </w:rPr>
        <w:instrText xml:space="preserve"> NOTEREF _Ref448765380 \h  \* MERGEFORMAT </w:instrText>
      </w:r>
      <w:r w:rsidRPr="00B94034">
        <w:rPr>
          <w:rFonts w:ascii="Verdana" w:hAnsi="Verdana"/>
          <w:sz w:val="20"/>
          <w:szCs w:val="20"/>
          <w:vertAlign w:val="superscript"/>
          <w:lang w:eastAsia="en-US"/>
        </w:rPr>
      </w:r>
      <w:r w:rsidRPr="00B94034">
        <w:rPr>
          <w:rFonts w:ascii="Verdana" w:hAnsi="Verdana"/>
          <w:sz w:val="20"/>
          <w:szCs w:val="20"/>
          <w:vertAlign w:val="superscript"/>
          <w:lang w:eastAsia="en-US"/>
        </w:rPr>
        <w:fldChar w:fldCharType="separate"/>
      </w:r>
      <w:r w:rsidRPr="00CB1B83">
        <w:rPr>
          <w:rFonts w:ascii="Verdana" w:hAnsi="Verdana"/>
          <w:sz w:val="20"/>
          <w:szCs w:val="20"/>
          <w:vertAlign w:val="superscript"/>
          <w:lang w:val="en-US" w:eastAsia="en-US"/>
        </w:rPr>
        <w:t>10</w:t>
      </w:r>
      <w:r w:rsidRPr="00B94034">
        <w:rPr>
          <w:rFonts w:ascii="Verdana" w:hAnsi="Verdana"/>
          <w:sz w:val="20"/>
          <w:szCs w:val="20"/>
          <w:vertAlign w:val="superscript"/>
          <w:lang w:eastAsia="en-US"/>
        </w:rPr>
        <w:fldChar w:fldCharType="end"/>
      </w:r>
      <w:r w:rsidRPr="00CB1B83">
        <w:rPr>
          <w:rFonts w:ascii="Verdana" w:hAnsi="Verdana"/>
          <w:sz w:val="20"/>
          <w:szCs w:val="20"/>
          <w:lang w:val="en-US" w:eastAsia="en-US"/>
        </w:rPr>
        <w:t xml:space="preserve"> Part.II (equations 80 and 82c), which are:</w:t>
      </w:r>
    </w:p>
    <w:p w:rsidR="005016BC" w:rsidRPr="00CB1B83" w:rsidRDefault="005016BC" w:rsidP="005016BC">
      <w:pPr>
        <w:spacing w:after="0" w:line="260" w:lineRule="atLeast"/>
        <w:rPr>
          <w:rFonts w:ascii="Verdana" w:hAnsi="Verdana"/>
          <w:sz w:val="20"/>
          <w:szCs w:val="20"/>
          <w:lang w:val="en-US" w:eastAsia="en-US"/>
        </w:rPr>
      </w:pPr>
    </w:p>
    <w:p w:rsidR="005016BC" w:rsidRPr="00B94034" w:rsidRDefault="005016BC" w:rsidP="005016BC">
      <w:pPr>
        <w:keepNext/>
        <w:spacing w:after="0" w:line="260" w:lineRule="atLeast"/>
        <w:rPr>
          <w:rFonts w:ascii="Verdana" w:hAnsi="Verdana"/>
          <w:sz w:val="20"/>
          <w:szCs w:val="20"/>
          <w:lang w:eastAsia="en-US"/>
        </w:rPr>
      </w:pPr>
      <w:r w:rsidRPr="00B94034">
        <w:rPr>
          <w:rFonts w:ascii="Verdana" w:hAnsi="Verdana"/>
          <w:sz w:val="20"/>
          <w:szCs w:val="20"/>
          <w:lang w:eastAsia="en-US"/>
        </w:rPr>
        <w:t xml:space="preserve">1) </w:t>
      </w:r>
      <w:r w:rsidRPr="00B94034">
        <w:rPr>
          <w:rFonts w:ascii="Verdana" w:hAnsi="Verdana"/>
          <w:noProof/>
          <w:sz w:val="20"/>
          <w:szCs w:val="20"/>
          <w:lang w:val="fr-FR" w:eastAsia="fr-FR"/>
        </w:rPr>
        <w:drawing>
          <wp:inline distT="0" distB="0" distL="0" distR="0" wp14:anchorId="069BBF7F" wp14:editId="200E1A32">
            <wp:extent cx="2044700" cy="39687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4700" cy="396875"/>
                    </a:xfrm>
                    <a:prstGeom prst="rect">
                      <a:avLst/>
                    </a:prstGeom>
                    <a:noFill/>
                    <a:ln>
                      <a:noFill/>
                    </a:ln>
                  </pic:spPr>
                </pic:pic>
              </a:graphicData>
            </a:graphic>
          </wp:inline>
        </w:drawing>
      </w:r>
      <w:r w:rsidRPr="00B94034">
        <w:rPr>
          <w:rFonts w:ascii="Verdana" w:hAnsi="Verdana"/>
          <w:noProof/>
          <w:sz w:val="20"/>
          <w:szCs w:val="20"/>
          <w:lang w:val="fr-FR" w:eastAsia="fr-FR"/>
        </w:rPr>
        <w:t>2)</w:t>
      </w:r>
      <w:r w:rsidRPr="00B94034">
        <w:rPr>
          <w:rFonts w:ascii="Verdana" w:hAnsi="Verdana"/>
          <w:noProof/>
          <w:sz w:val="20"/>
          <w:szCs w:val="20"/>
          <w:lang w:val="fr-FR" w:eastAsia="fr-FR"/>
        </w:rPr>
        <w:drawing>
          <wp:inline distT="0" distB="0" distL="0" distR="0" wp14:anchorId="580FA656" wp14:editId="6B6D1798">
            <wp:extent cx="3284025" cy="42234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09208" cy="451299"/>
                    </a:xfrm>
                    <a:prstGeom prst="rect">
                      <a:avLst/>
                    </a:prstGeom>
                    <a:noFill/>
                    <a:ln>
                      <a:noFill/>
                    </a:ln>
                  </pic:spPr>
                </pic:pic>
              </a:graphicData>
            </a:graphic>
          </wp:inline>
        </w:drawing>
      </w:r>
      <w:r w:rsidRPr="00B94034">
        <w:rPr>
          <w:rFonts w:ascii="Verdana" w:hAnsi="Verdana"/>
          <w:noProof/>
          <w:sz w:val="20"/>
          <w:szCs w:val="20"/>
          <w:lang w:val="fr-FR" w:eastAsia="fr-FR"/>
        </w:rPr>
        <w:t xml:space="preserve"> </w:t>
      </w:r>
    </w:p>
    <w:p w:rsidR="005016BC" w:rsidRPr="00B94034" w:rsidRDefault="005016BC" w:rsidP="005016BC">
      <w:pPr>
        <w:keepNext/>
        <w:spacing w:after="0" w:line="260" w:lineRule="atLeast"/>
        <w:rPr>
          <w:rFonts w:ascii="Verdana" w:hAnsi="Verdana"/>
          <w:sz w:val="20"/>
          <w:szCs w:val="20"/>
          <w:lang w:eastAsia="en-US"/>
        </w:rPr>
      </w:pPr>
    </w:p>
    <w:p w:rsidR="005016BC" w:rsidRPr="00B94034" w:rsidRDefault="005016BC" w:rsidP="005016BC">
      <w:pPr>
        <w:keepNext/>
        <w:spacing w:after="0" w:line="260" w:lineRule="atLeast"/>
        <w:rPr>
          <w:rFonts w:ascii="Verdana" w:hAnsi="Verdana"/>
          <w:sz w:val="20"/>
          <w:szCs w:val="20"/>
          <w:lang w:eastAsia="en-US"/>
        </w:rPr>
      </w:pPr>
      <w:r w:rsidRPr="00B94034">
        <w:rPr>
          <w:rFonts w:ascii="Verdana" w:hAnsi="Verdana"/>
          <w:sz w:val="20"/>
          <w:szCs w:val="20"/>
          <w:lang w:eastAsia="en-US"/>
        </w:rPr>
        <w:t>With,</w:t>
      </w:r>
    </w:p>
    <w:p w:rsidR="005016BC" w:rsidRPr="00B94034" w:rsidRDefault="005016BC" w:rsidP="005016BC">
      <w:pPr>
        <w:spacing w:after="0" w:line="260" w:lineRule="atLeast"/>
        <w:rPr>
          <w:rFonts w:ascii="Verdana" w:hAnsi="Verdana"/>
          <w:sz w:val="20"/>
          <w:szCs w:val="20"/>
          <w:lang w:eastAsia="en-US"/>
        </w:rPr>
      </w:pPr>
    </w:p>
    <w:tbl>
      <w:tblPr>
        <w:tblpPr w:leftFromText="141" w:rightFromText="141" w:vertAnchor="text" w:horzAnchor="margin" w:tblpY="8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1"/>
        <w:gridCol w:w="1116"/>
        <w:gridCol w:w="1683"/>
        <w:gridCol w:w="2005"/>
      </w:tblGrid>
      <w:tr w:rsidR="005016BC" w:rsidRPr="00B94034" w:rsidTr="00503A35">
        <w:trPr>
          <w:trHeight w:val="46"/>
        </w:trPr>
        <w:tc>
          <w:tcPr>
            <w:tcW w:w="4897" w:type="dxa"/>
            <w:shd w:val="clear" w:color="auto" w:fill="auto"/>
            <w:vAlign w:val="center"/>
          </w:tcPr>
          <w:p w:rsidR="005016BC" w:rsidRPr="00B94034" w:rsidRDefault="005016BC" w:rsidP="005016BC">
            <w:pPr>
              <w:keepNext/>
              <w:spacing w:after="0" w:line="260" w:lineRule="atLeast"/>
              <w:rPr>
                <w:rFonts w:ascii="Verdana" w:hAnsi="Verdana" w:cs="Arial"/>
                <w:color w:val="000000"/>
                <w:sz w:val="20"/>
                <w:szCs w:val="20"/>
                <w:lang w:eastAsia="en-GB"/>
              </w:rPr>
            </w:pPr>
            <w:r w:rsidRPr="00B94034">
              <w:rPr>
                <w:rFonts w:ascii="Verdana" w:hAnsi="Verdana" w:cs="Arial"/>
                <w:b/>
                <w:bCs/>
                <w:color w:val="000000"/>
                <w:sz w:val="20"/>
                <w:szCs w:val="20"/>
                <w:lang w:eastAsia="en-GB"/>
              </w:rPr>
              <w:t>Parameters</w:t>
            </w:r>
          </w:p>
        </w:tc>
        <w:tc>
          <w:tcPr>
            <w:tcW w:w="1053" w:type="dxa"/>
          </w:tcPr>
          <w:p w:rsidR="005016BC" w:rsidRPr="00B94034" w:rsidRDefault="005016BC" w:rsidP="005016BC">
            <w:pPr>
              <w:keepNext/>
              <w:spacing w:after="0" w:line="260" w:lineRule="atLeast"/>
              <w:rPr>
                <w:rFonts w:ascii="Verdana" w:hAnsi="Verdana" w:cs="Arial"/>
                <w:b/>
                <w:bCs/>
                <w:color w:val="000000"/>
                <w:sz w:val="20"/>
                <w:szCs w:val="20"/>
                <w:lang w:eastAsia="en-GB"/>
              </w:rPr>
            </w:pPr>
            <w:r w:rsidRPr="00B94034">
              <w:rPr>
                <w:rFonts w:ascii="Verdana" w:hAnsi="Verdana" w:cs="Arial"/>
                <w:b/>
                <w:bCs/>
                <w:color w:val="000000"/>
                <w:sz w:val="20"/>
                <w:szCs w:val="20"/>
                <w:lang w:eastAsia="en-GB"/>
              </w:rPr>
              <w:t>Value</w:t>
            </w:r>
          </w:p>
        </w:tc>
        <w:tc>
          <w:tcPr>
            <w:tcW w:w="1588" w:type="dxa"/>
            <w:shd w:val="clear" w:color="auto" w:fill="auto"/>
            <w:vAlign w:val="center"/>
          </w:tcPr>
          <w:p w:rsidR="005016BC" w:rsidRPr="00B94034" w:rsidRDefault="005016BC" w:rsidP="005016BC">
            <w:pPr>
              <w:keepNext/>
              <w:spacing w:after="0" w:line="260" w:lineRule="atLeast"/>
              <w:rPr>
                <w:rFonts w:ascii="Verdana" w:hAnsi="Verdana" w:cs="Arial"/>
                <w:b/>
                <w:bCs/>
                <w:color w:val="000000"/>
                <w:sz w:val="20"/>
                <w:szCs w:val="20"/>
                <w:lang w:eastAsia="en-GB"/>
              </w:rPr>
            </w:pPr>
            <w:r w:rsidRPr="00B94034">
              <w:rPr>
                <w:rFonts w:ascii="Verdana" w:hAnsi="Verdana" w:cs="Arial"/>
                <w:b/>
                <w:bCs/>
                <w:color w:val="000000"/>
                <w:sz w:val="20"/>
                <w:szCs w:val="20"/>
                <w:lang w:eastAsia="en-GB"/>
              </w:rPr>
              <w:t>Unit</w:t>
            </w:r>
          </w:p>
        </w:tc>
        <w:tc>
          <w:tcPr>
            <w:tcW w:w="1892" w:type="dxa"/>
            <w:shd w:val="clear" w:color="auto" w:fill="auto"/>
            <w:vAlign w:val="center"/>
          </w:tcPr>
          <w:p w:rsidR="005016BC" w:rsidRPr="00B94034" w:rsidRDefault="005016BC" w:rsidP="005016BC">
            <w:pPr>
              <w:keepNext/>
              <w:spacing w:after="0" w:line="260" w:lineRule="atLeast"/>
              <w:rPr>
                <w:rFonts w:ascii="Verdana" w:hAnsi="Verdana" w:cs="Arial"/>
                <w:b/>
                <w:bCs/>
                <w:color w:val="000000"/>
                <w:sz w:val="20"/>
                <w:szCs w:val="20"/>
                <w:lang w:eastAsia="en-GB"/>
              </w:rPr>
            </w:pPr>
            <w:r w:rsidRPr="00B94034">
              <w:rPr>
                <w:rFonts w:ascii="Verdana" w:hAnsi="Verdana" w:cs="Arial"/>
                <w:b/>
                <w:bCs/>
                <w:color w:val="000000"/>
                <w:sz w:val="20"/>
                <w:szCs w:val="20"/>
                <w:lang w:eastAsia="en-GB"/>
              </w:rPr>
              <w:t>Remarks</w:t>
            </w:r>
          </w:p>
        </w:tc>
      </w:tr>
      <w:tr w:rsidR="005016BC" w:rsidRPr="00B94034" w:rsidTr="00503A35">
        <w:trPr>
          <w:trHeight w:val="46"/>
        </w:trPr>
        <w:tc>
          <w:tcPr>
            <w:tcW w:w="4897" w:type="dxa"/>
            <w:shd w:val="clear" w:color="auto" w:fill="auto"/>
            <w:vAlign w:val="center"/>
          </w:tcPr>
          <w:p w:rsidR="005016BC" w:rsidRPr="00CB1B83" w:rsidRDefault="005016BC" w:rsidP="005016BC">
            <w:pPr>
              <w:keepNext/>
              <w:spacing w:after="0" w:line="260" w:lineRule="atLeast"/>
              <w:rPr>
                <w:rFonts w:ascii="Verdana" w:hAnsi="Verdana"/>
                <w:i/>
                <w:color w:val="000000"/>
                <w:sz w:val="20"/>
                <w:szCs w:val="20"/>
                <w:lang w:val="en-US" w:eastAsia="en-GB"/>
              </w:rPr>
            </w:pPr>
            <w:r w:rsidRPr="00CB1B83">
              <w:rPr>
                <w:rFonts w:ascii="Verdana" w:hAnsi="Verdana"/>
                <w:sz w:val="20"/>
                <w:szCs w:val="20"/>
                <w:lang w:val="en-US" w:eastAsia="en-US"/>
              </w:rPr>
              <w:t>PEC</w:t>
            </w:r>
            <w:r w:rsidRPr="00CB1B83">
              <w:rPr>
                <w:rFonts w:ascii="Verdana" w:hAnsi="Verdana"/>
                <w:sz w:val="20"/>
                <w:szCs w:val="20"/>
                <w:vertAlign w:val="subscript"/>
                <w:lang w:val="en-US" w:eastAsia="en-US"/>
              </w:rPr>
              <w:t>oralpredator</w:t>
            </w:r>
            <w:r w:rsidRPr="00CB1B83">
              <w:rPr>
                <w:rFonts w:ascii="Verdana" w:hAnsi="Verdana"/>
                <w:sz w:val="20"/>
                <w:szCs w:val="20"/>
                <w:lang w:val="en-US" w:eastAsia="en-US"/>
              </w:rPr>
              <w:t xml:space="preserve">:Predicted Environmental </w:t>
            </w:r>
            <w:r w:rsidRPr="00CB1B83">
              <w:rPr>
                <w:rFonts w:ascii="Verdana" w:hAnsi="Verdana"/>
                <w:sz w:val="20"/>
                <w:szCs w:val="20"/>
                <w:lang w:val="en-US" w:eastAsia="en-US"/>
              </w:rPr>
              <w:lastRenderedPageBreak/>
              <w:t>Concentration in food</w:t>
            </w:r>
          </w:p>
        </w:tc>
        <w:tc>
          <w:tcPr>
            <w:tcW w:w="1053" w:type="dxa"/>
          </w:tcPr>
          <w:p w:rsidR="005016BC" w:rsidRPr="00CB1B83" w:rsidRDefault="005016BC" w:rsidP="005016BC">
            <w:pPr>
              <w:keepNext/>
              <w:numPr>
                <w:ilvl w:val="0"/>
                <w:numId w:val="14"/>
              </w:numPr>
              <w:spacing w:after="0" w:line="240" w:lineRule="auto"/>
              <w:rPr>
                <w:rFonts w:ascii="Verdana" w:hAnsi="Verdana"/>
                <w:sz w:val="20"/>
                <w:szCs w:val="20"/>
                <w:lang w:val="en-US" w:eastAsia="en-US"/>
              </w:rPr>
            </w:pPr>
          </w:p>
        </w:tc>
        <w:tc>
          <w:tcPr>
            <w:tcW w:w="1588" w:type="dxa"/>
            <w:shd w:val="clear" w:color="auto" w:fill="auto"/>
            <w:vAlign w:val="center"/>
          </w:tcPr>
          <w:p w:rsidR="005016BC" w:rsidRPr="00B94034" w:rsidRDefault="005016BC" w:rsidP="005016BC">
            <w:pPr>
              <w:keepNext/>
              <w:spacing w:after="0" w:line="260" w:lineRule="atLeast"/>
              <w:rPr>
                <w:rFonts w:ascii="Verdana" w:hAnsi="Verdana"/>
                <w:color w:val="000000"/>
                <w:sz w:val="20"/>
                <w:szCs w:val="20"/>
                <w:lang w:eastAsia="en-GB"/>
              </w:rPr>
            </w:pPr>
            <w:r w:rsidRPr="00B94034">
              <w:rPr>
                <w:rFonts w:ascii="Verdana" w:hAnsi="Verdana"/>
                <w:sz w:val="20"/>
                <w:szCs w:val="20"/>
                <w:lang w:eastAsia="en-US"/>
              </w:rPr>
              <w:t>mg.kg</w:t>
            </w:r>
            <w:r w:rsidRPr="00B94034">
              <w:rPr>
                <w:rFonts w:ascii="Verdana" w:hAnsi="Verdana"/>
                <w:sz w:val="20"/>
                <w:szCs w:val="20"/>
                <w:vertAlign w:val="subscript"/>
                <w:lang w:eastAsia="en-US"/>
              </w:rPr>
              <w:t xml:space="preserve">wet </w:t>
            </w:r>
            <w:r w:rsidRPr="00B94034">
              <w:rPr>
                <w:rFonts w:ascii="Verdana" w:hAnsi="Verdana"/>
                <w:sz w:val="20"/>
                <w:szCs w:val="20"/>
                <w:vertAlign w:val="subscript"/>
                <w:lang w:eastAsia="en-US"/>
              </w:rPr>
              <w:lastRenderedPageBreak/>
              <w:t>earthworm</w:t>
            </w:r>
            <w:r w:rsidRPr="00B94034">
              <w:rPr>
                <w:rFonts w:ascii="Verdana" w:hAnsi="Verdana"/>
                <w:sz w:val="20"/>
                <w:szCs w:val="20"/>
                <w:lang w:eastAsia="en-US"/>
              </w:rPr>
              <w:t>-</w:t>
            </w:r>
            <w:r w:rsidRPr="00B94034">
              <w:rPr>
                <w:rFonts w:ascii="Verdana" w:hAnsi="Verdana"/>
                <w:sz w:val="20"/>
                <w:szCs w:val="20"/>
                <w:vertAlign w:val="superscript"/>
                <w:lang w:eastAsia="en-US"/>
              </w:rPr>
              <w:t>1</w:t>
            </w:r>
          </w:p>
        </w:tc>
        <w:tc>
          <w:tcPr>
            <w:tcW w:w="1892" w:type="dxa"/>
            <w:shd w:val="clear" w:color="auto" w:fill="auto"/>
            <w:vAlign w:val="center"/>
          </w:tcPr>
          <w:p w:rsidR="005016BC" w:rsidRPr="00B94034" w:rsidRDefault="005016BC" w:rsidP="005016BC">
            <w:pPr>
              <w:keepNext/>
              <w:spacing w:after="0" w:line="260" w:lineRule="atLeast"/>
              <w:rPr>
                <w:rFonts w:ascii="Verdana" w:hAnsi="Verdana" w:cs="Arial"/>
                <w:color w:val="000000"/>
                <w:sz w:val="20"/>
                <w:szCs w:val="20"/>
                <w:lang w:eastAsia="en-GB"/>
              </w:rPr>
            </w:pPr>
          </w:p>
        </w:tc>
      </w:tr>
      <w:tr w:rsidR="005016BC" w:rsidRPr="00B94034" w:rsidTr="00503A35">
        <w:trPr>
          <w:trHeight w:val="56"/>
        </w:trPr>
        <w:tc>
          <w:tcPr>
            <w:tcW w:w="4897" w:type="dxa"/>
            <w:shd w:val="clear" w:color="auto" w:fill="auto"/>
            <w:vAlign w:val="center"/>
          </w:tcPr>
          <w:p w:rsidR="005016BC" w:rsidRPr="00CB1B83" w:rsidRDefault="005016BC" w:rsidP="005016BC">
            <w:pPr>
              <w:keepNext/>
              <w:spacing w:after="0" w:line="260" w:lineRule="atLeast"/>
              <w:rPr>
                <w:rFonts w:ascii="Verdana" w:hAnsi="Verdana"/>
                <w:color w:val="000000"/>
                <w:sz w:val="20"/>
                <w:szCs w:val="20"/>
                <w:lang w:val="en-US" w:eastAsia="en-GB"/>
              </w:rPr>
            </w:pPr>
            <w:r w:rsidRPr="00CB1B83">
              <w:rPr>
                <w:rFonts w:ascii="Verdana" w:hAnsi="Verdana"/>
                <w:sz w:val="20"/>
                <w:szCs w:val="20"/>
                <w:lang w:val="en-US" w:eastAsia="en-US"/>
              </w:rPr>
              <w:lastRenderedPageBreak/>
              <w:t>BCF</w:t>
            </w:r>
            <w:r w:rsidRPr="00CB1B83">
              <w:rPr>
                <w:rFonts w:ascii="Verdana" w:hAnsi="Verdana"/>
                <w:sz w:val="20"/>
                <w:szCs w:val="20"/>
                <w:vertAlign w:val="subscript"/>
                <w:lang w:val="en-US" w:eastAsia="en-US"/>
              </w:rPr>
              <w:t>earthworm</w:t>
            </w:r>
            <w:r w:rsidRPr="00CB1B83">
              <w:rPr>
                <w:rFonts w:ascii="Verdana" w:hAnsi="Verdana"/>
                <w:sz w:val="20"/>
                <w:szCs w:val="20"/>
                <w:lang w:val="en-US" w:eastAsia="en-US"/>
              </w:rPr>
              <w:t>: bioconcentration factor for earthworms on wet weight basis</w:t>
            </w:r>
          </w:p>
        </w:tc>
        <w:tc>
          <w:tcPr>
            <w:tcW w:w="1053" w:type="dxa"/>
          </w:tcPr>
          <w:p w:rsidR="005016BC" w:rsidRPr="00B94034" w:rsidRDefault="005016BC" w:rsidP="005016BC">
            <w:pPr>
              <w:keepNext/>
              <w:spacing w:after="0" w:line="260" w:lineRule="atLeast"/>
              <w:rPr>
                <w:rFonts w:ascii="Verdana" w:hAnsi="Verdana"/>
                <w:sz w:val="20"/>
                <w:szCs w:val="20"/>
                <w:lang w:eastAsia="en-US"/>
              </w:rPr>
            </w:pPr>
            <w:r w:rsidRPr="00B94034">
              <w:rPr>
                <w:rFonts w:ascii="Verdana" w:hAnsi="Verdana"/>
                <w:sz w:val="20"/>
                <w:szCs w:val="20"/>
                <w:lang w:eastAsia="en-US"/>
              </w:rPr>
              <w:t>23.8</w:t>
            </w:r>
          </w:p>
        </w:tc>
        <w:tc>
          <w:tcPr>
            <w:tcW w:w="1588" w:type="dxa"/>
            <w:shd w:val="clear" w:color="auto" w:fill="auto"/>
            <w:vAlign w:val="center"/>
          </w:tcPr>
          <w:p w:rsidR="005016BC" w:rsidRPr="00B94034" w:rsidRDefault="005016BC" w:rsidP="005016BC">
            <w:pPr>
              <w:keepNext/>
              <w:spacing w:after="0" w:line="260" w:lineRule="atLeast"/>
              <w:rPr>
                <w:rFonts w:ascii="Verdana" w:hAnsi="Verdana"/>
                <w:color w:val="000000"/>
                <w:sz w:val="20"/>
                <w:szCs w:val="20"/>
                <w:lang w:eastAsia="en-GB"/>
              </w:rPr>
            </w:pPr>
            <w:r w:rsidRPr="00B94034">
              <w:rPr>
                <w:rFonts w:ascii="Verdana" w:hAnsi="Verdana"/>
                <w:sz w:val="20"/>
                <w:szCs w:val="20"/>
                <w:lang w:eastAsia="en-US"/>
              </w:rPr>
              <w:t>L.kg</w:t>
            </w:r>
            <w:r w:rsidRPr="00B94034">
              <w:rPr>
                <w:rFonts w:ascii="Verdana" w:hAnsi="Verdana"/>
                <w:sz w:val="20"/>
                <w:szCs w:val="20"/>
                <w:vertAlign w:val="subscript"/>
                <w:lang w:eastAsia="en-US"/>
              </w:rPr>
              <w:t>wet earthworm</w:t>
            </w:r>
            <w:r w:rsidRPr="00B94034">
              <w:rPr>
                <w:rFonts w:ascii="Verdana" w:hAnsi="Verdana"/>
                <w:sz w:val="20"/>
                <w:szCs w:val="20"/>
                <w:vertAlign w:val="superscript"/>
                <w:lang w:eastAsia="en-US"/>
              </w:rPr>
              <w:t>-1</w:t>
            </w:r>
          </w:p>
        </w:tc>
        <w:tc>
          <w:tcPr>
            <w:tcW w:w="1892" w:type="dxa"/>
            <w:shd w:val="clear" w:color="auto" w:fill="auto"/>
            <w:vAlign w:val="center"/>
          </w:tcPr>
          <w:p w:rsidR="005016BC" w:rsidRPr="00B94034" w:rsidRDefault="005016BC" w:rsidP="005016BC">
            <w:pPr>
              <w:keepNext/>
              <w:spacing w:after="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Estimated value, Tagros</w:t>
            </w:r>
          </w:p>
        </w:tc>
      </w:tr>
      <w:tr w:rsidR="005016BC" w:rsidRPr="00AA7D96" w:rsidTr="00503A35">
        <w:trPr>
          <w:trHeight w:val="56"/>
        </w:trPr>
        <w:tc>
          <w:tcPr>
            <w:tcW w:w="4897" w:type="dxa"/>
            <w:shd w:val="clear" w:color="auto" w:fill="auto"/>
            <w:vAlign w:val="center"/>
          </w:tcPr>
          <w:p w:rsidR="005016BC" w:rsidRPr="00CB1B83" w:rsidRDefault="005016BC" w:rsidP="005016BC">
            <w:pPr>
              <w:keepNext/>
              <w:spacing w:after="0" w:line="260" w:lineRule="atLeast"/>
              <w:rPr>
                <w:rFonts w:ascii="Verdana" w:hAnsi="Verdana" w:cs="Arial"/>
                <w:color w:val="000000"/>
                <w:sz w:val="20"/>
                <w:szCs w:val="20"/>
                <w:lang w:val="en-US" w:eastAsia="en-GB"/>
              </w:rPr>
            </w:pPr>
            <w:r w:rsidRPr="00CB1B83">
              <w:rPr>
                <w:rFonts w:ascii="Verdana" w:hAnsi="Verdana"/>
                <w:sz w:val="20"/>
                <w:szCs w:val="20"/>
                <w:lang w:val="en-US" w:eastAsia="en-US"/>
              </w:rPr>
              <w:t>C</w:t>
            </w:r>
            <w:r w:rsidRPr="00CB1B83">
              <w:rPr>
                <w:rFonts w:ascii="Verdana" w:hAnsi="Verdana"/>
                <w:sz w:val="20"/>
                <w:szCs w:val="20"/>
                <w:vertAlign w:val="subscript"/>
                <w:lang w:val="en-US" w:eastAsia="en-US"/>
              </w:rPr>
              <w:t>earthworm</w:t>
            </w:r>
            <w:r w:rsidRPr="00CB1B83">
              <w:rPr>
                <w:rFonts w:ascii="Verdana" w:hAnsi="Verdana"/>
                <w:sz w:val="20"/>
                <w:szCs w:val="20"/>
                <w:lang w:val="en-US" w:eastAsia="en-US"/>
              </w:rPr>
              <w:t>: concentration in earthworm on wet weight basis</w:t>
            </w:r>
          </w:p>
        </w:tc>
        <w:tc>
          <w:tcPr>
            <w:tcW w:w="1053" w:type="dxa"/>
          </w:tcPr>
          <w:p w:rsidR="005016BC" w:rsidRPr="00CB1B83" w:rsidRDefault="005016BC" w:rsidP="005016BC">
            <w:pPr>
              <w:keepNext/>
              <w:numPr>
                <w:ilvl w:val="0"/>
                <w:numId w:val="14"/>
              </w:numPr>
              <w:autoSpaceDE w:val="0"/>
              <w:autoSpaceDN w:val="0"/>
              <w:adjustRightInd w:val="0"/>
              <w:spacing w:after="0" w:line="240" w:lineRule="auto"/>
              <w:rPr>
                <w:rFonts w:ascii="Verdana" w:hAnsi="Verdana"/>
                <w:sz w:val="20"/>
                <w:szCs w:val="20"/>
                <w:lang w:val="en-US" w:eastAsia="en-US"/>
              </w:rPr>
            </w:pPr>
          </w:p>
        </w:tc>
        <w:tc>
          <w:tcPr>
            <w:tcW w:w="1588" w:type="dxa"/>
            <w:shd w:val="clear" w:color="auto" w:fill="auto"/>
            <w:vAlign w:val="center"/>
          </w:tcPr>
          <w:p w:rsidR="005016BC" w:rsidRPr="00B94034" w:rsidRDefault="005016BC" w:rsidP="005016BC">
            <w:pPr>
              <w:keepNext/>
              <w:autoSpaceDE w:val="0"/>
              <w:autoSpaceDN w:val="0"/>
              <w:adjustRightInd w:val="0"/>
              <w:spacing w:after="0" w:line="260" w:lineRule="atLeast"/>
              <w:rPr>
                <w:rFonts w:ascii="Verdana" w:hAnsi="Verdana"/>
                <w:sz w:val="20"/>
                <w:szCs w:val="20"/>
                <w:lang w:eastAsia="en-US"/>
              </w:rPr>
            </w:pPr>
            <w:r w:rsidRPr="00B94034">
              <w:rPr>
                <w:rFonts w:ascii="Verdana" w:hAnsi="Verdana"/>
                <w:sz w:val="20"/>
                <w:szCs w:val="20"/>
                <w:lang w:eastAsia="en-US"/>
              </w:rPr>
              <w:t>mg.kg</w:t>
            </w:r>
            <w:r w:rsidRPr="00B94034">
              <w:rPr>
                <w:rFonts w:ascii="Verdana" w:hAnsi="Verdana"/>
                <w:sz w:val="20"/>
                <w:szCs w:val="20"/>
                <w:vertAlign w:val="subscript"/>
                <w:lang w:eastAsia="en-US"/>
              </w:rPr>
              <w:t>wet earthworm</w:t>
            </w:r>
            <w:r w:rsidRPr="00B94034">
              <w:rPr>
                <w:rFonts w:ascii="Verdana" w:hAnsi="Verdana"/>
                <w:sz w:val="20"/>
                <w:szCs w:val="20"/>
                <w:lang w:eastAsia="en-US"/>
              </w:rPr>
              <w:t xml:space="preserve"> </w:t>
            </w:r>
            <w:r w:rsidRPr="00B94034">
              <w:rPr>
                <w:rFonts w:ascii="Verdana" w:hAnsi="Verdana"/>
                <w:sz w:val="20"/>
                <w:szCs w:val="20"/>
                <w:vertAlign w:val="superscript"/>
                <w:lang w:eastAsia="en-US"/>
              </w:rPr>
              <w:t>-1</w:t>
            </w:r>
          </w:p>
          <w:p w:rsidR="005016BC" w:rsidRPr="00B94034" w:rsidRDefault="005016BC" w:rsidP="005016BC">
            <w:pPr>
              <w:keepNext/>
              <w:spacing w:after="0" w:line="260" w:lineRule="atLeast"/>
              <w:rPr>
                <w:rFonts w:ascii="Verdana" w:hAnsi="Verdana" w:cs="Arial"/>
                <w:color w:val="000000"/>
                <w:sz w:val="20"/>
                <w:szCs w:val="20"/>
                <w:lang w:val="en-CA" w:eastAsia="en-GB"/>
              </w:rPr>
            </w:pPr>
          </w:p>
        </w:tc>
        <w:tc>
          <w:tcPr>
            <w:tcW w:w="1892" w:type="dxa"/>
            <w:shd w:val="clear" w:color="auto" w:fill="auto"/>
            <w:vAlign w:val="center"/>
          </w:tcPr>
          <w:p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cs="Arial"/>
                <w:color w:val="000000"/>
                <w:sz w:val="20"/>
                <w:szCs w:val="20"/>
                <w:lang w:val="en-CA" w:eastAsia="en-GB"/>
              </w:rPr>
              <w:t>Estimated value based on  TGD</w:t>
            </w:r>
            <w:r w:rsidRPr="00B94034">
              <w:rPr>
                <w:rFonts w:ascii="Verdana" w:hAnsi="Verdana" w:cs="Arial"/>
                <w:color w:val="000000"/>
                <w:sz w:val="20"/>
                <w:szCs w:val="20"/>
                <w:vertAlign w:val="superscript"/>
                <w:lang w:val="en-CA" w:eastAsia="en-GB"/>
              </w:rPr>
              <w:fldChar w:fldCharType="begin"/>
            </w:r>
            <w:r w:rsidRPr="00B94034">
              <w:rPr>
                <w:rFonts w:ascii="Verdana" w:hAnsi="Verdana" w:cs="Arial"/>
                <w:color w:val="000000"/>
                <w:sz w:val="20"/>
                <w:szCs w:val="20"/>
                <w:vertAlign w:val="superscript"/>
                <w:lang w:val="en-CA" w:eastAsia="en-GB"/>
              </w:rPr>
              <w:instrText xml:space="preserve"> NOTEREF _Ref448765380 \h  \* MERGEFORMAT </w:instrText>
            </w:r>
            <w:r w:rsidRPr="00B94034">
              <w:rPr>
                <w:rFonts w:ascii="Verdana" w:hAnsi="Verdana" w:cs="Arial"/>
                <w:color w:val="000000"/>
                <w:sz w:val="20"/>
                <w:szCs w:val="20"/>
                <w:vertAlign w:val="superscript"/>
                <w:lang w:val="en-CA" w:eastAsia="en-GB"/>
              </w:rPr>
            </w:r>
            <w:r w:rsidRPr="00B94034">
              <w:rPr>
                <w:rFonts w:ascii="Verdana" w:hAnsi="Verdana" w:cs="Arial"/>
                <w:color w:val="000000"/>
                <w:sz w:val="20"/>
                <w:szCs w:val="20"/>
                <w:vertAlign w:val="superscript"/>
                <w:lang w:val="en-CA" w:eastAsia="en-GB"/>
              </w:rPr>
              <w:fldChar w:fldCharType="separate"/>
            </w:r>
            <w:r w:rsidRPr="00B94034">
              <w:rPr>
                <w:rFonts w:ascii="Verdana" w:hAnsi="Verdana" w:cs="Arial"/>
                <w:color w:val="000000"/>
                <w:sz w:val="20"/>
                <w:szCs w:val="20"/>
                <w:vertAlign w:val="superscript"/>
                <w:lang w:val="en-CA" w:eastAsia="en-GB"/>
              </w:rPr>
              <w:t>10</w:t>
            </w:r>
            <w:r w:rsidRPr="00B94034">
              <w:rPr>
                <w:rFonts w:ascii="Verdana" w:hAnsi="Verdana" w:cs="Arial"/>
                <w:color w:val="000000"/>
                <w:sz w:val="20"/>
                <w:szCs w:val="20"/>
                <w:vertAlign w:val="superscript"/>
                <w:lang w:val="en-CA" w:eastAsia="en-GB"/>
              </w:rPr>
              <w:fldChar w:fldCharType="end"/>
            </w:r>
          </w:p>
        </w:tc>
      </w:tr>
      <w:tr w:rsidR="005016BC" w:rsidRPr="00B94034" w:rsidTr="00503A35">
        <w:trPr>
          <w:trHeight w:val="56"/>
        </w:trPr>
        <w:tc>
          <w:tcPr>
            <w:tcW w:w="4897" w:type="dxa"/>
            <w:shd w:val="clear" w:color="auto" w:fill="auto"/>
            <w:vAlign w:val="center"/>
          </w:tcPr>
          <w:p w:rsidR="005016BC" w:rsidRPr="00B94034" w:rsidRDefault="005016BC" w:rsidP="005016BC">
            <w:pPr>
              <w:keepNext/>
              <w:spacing w:after="0" w:line="260" w:lineRule="atLeast"/>
              <w:rPr>
                <w:rFonts w:ascii="Verdana" w:hAnsi="Verdana"/>
                <w:sz w:val="20"/>
                <w:szCs w:val="20"/>
              </w:rPr>
            </w:pPr>
            <w:r w:rsidRPr="00B94034">
              <w:rPr>
                <w:rFonts w:ascii="Verdana" w:hAnsi="Verdana"/>
                <w:sz w:val="20"/>
                <w:szCs w:val="20"/>
                <w:lang w:eastAsia="en-US"/>
              </w:rPr>
              <w:t>C</w:t>
            </w:r>
            <w:r w:rsidRPr="00B94034">
              <w:rPr>
                <w:rFonts w:ascii="Verdana" w:hAnsi="Verdana"/>
                <w:sz w:val="20"/>
                <w:szCs w:val="20"/>
                <w:vertAlign w:val="subscript"/>
                <w:lang w:eastAsia="en-US"/>
              </w:rPr>
              <w:t>porewater</w:t>
            </w:r>
            <w:r w:rsidRPr="00B94034">
              <w:rPr>
                <w:rFonts w:ascii="Verdana" w:hAnsi="Verdana"/>
                <w:sz w:val="20"/>
                <w:szCs w:val="20"/>
                <w:lang w:eastAsia="en-US"/>
              </w:rPr>
              <w:t>: concentration in porewater</w:t>
            </w:r>
          </w:p>
        </w:tc>
        <w:tc>
          <w:tcPr>
            <w:tcW w:w="1053" w:type="dxa"/>
          </w:tcPr>
          <w:p w:rsidR="005016BC" w:rsidRPr="00B94034" w:rsidRDefault="005016BC" w:rsidP="005016BC">
            <w:pPr>
              <w:keepNext/>
              <w:numPr>
                <w:ilvl w:val="0"/>
                <w:numId w:val="14"/>
              </w:numPr>
              <w:spacing w:after="0" w:line="240" w:lineRule="auto"/>
              <w:rPr>
                <w:rFonts w:ascii="Verdana" w:hAnsi="Verdana"/>
                <w:sz w:val="20"/>
                <w:szCs w:val="20"/>
                <w:lang w:eastAsia="en-US"/>
              </w:rPr>
            </w:pPr>
          </w:p>
        </w:tc>
        <w:tc>
          <w:tcPr>
            <w:tcW w:w="1588" w:type="dxa"/>
            <w:shd w:val="clear" w:color="auto" w:fill="auto"/>
            <w:vAlign w:val="center"/>
          </w:tcPr>
          <w:p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sz w:val="20"/>
                <w:szCs w:val="20"/>
                <w:lang w:eastAsia="en-US"/>
              </w:rPr>
              <w:t>mg.L</w:t>
            </w:r>
            <w:r w:rsidRPr="00B94034">
              <w:rPr>
                <w:rFonts w:ascii="Verdana" w:hAnsi="Verdana"/>
                <w:sz w:val="20"/>
                <w:szCs w:val="20"/>
                <w:vertAlign w:val="superscript"/>
                <w:lang w:eastAsia="en-US"/>
              </w:rPr>
              <w:t>-1</w:t>
            </w:r>
          </w:p>
        </w:tc>
        <w:tc>
          <w:tcPr>
            <w:tcW w:w="1892" w:type="dxa"/>
            <w:shd w:val="clear" w:color="auto" w:fill="auto"/>
            <w:vAlign w:val="center"/>
          </w:tcPr>
          <w:p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cs="Arial"/>
                <w:color w:val="000000"/>
                <w:sz w:val="20"/>
                <w:szCs w:val="20"/>
                <w:lang w:val="en-CA" w:eastAsia="en-GB"/>
              </w:rPr>
              <w:t>Estimated With EUSES</w:t>
            </w:r>
          </w:p>
        </w:tc>
      </w:tr>
      <w:tr w:rsidR="005016BC" w:rsidRPr="00B94034" w:rsidTr="00503A35">
        <w:trPr>
          <w:trHeight w:val="56"/>
        </w:trPr>
        <w:tc>
          <w:tcPr>
            <w:tcW w:w="4897" w:type="dxa"/>
            <w:shd w:val="clear" w:color="auto" w:fill="auto"/>
          </w:tcPr>
          <w:p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sz w:val="20"/>
                <w:szCs w:val="20"/>
                <w:lang w:eastAsia="en-US"/>
              </w:rPr>
              <w:t>C</w:t>
            </w:r>
            <w:r w:rsidRPr="00B94034">
              <w:rPr>
                <w:rFonts w:ascii="Verdana" w:hAnsi="Verdana"/>
                <w:sz w:val="20"/>
                <w:szCs w:val="20"/>
                <w:vertAlign w:val="subscript"/>
                <w:lang w:eastAsia="en-US"/>
              </w:rPr>
              <w:t>soil</w:t>
            </w:r>
            <w:r w:rsidRPr="00B94034">
              <w:rPr>
                <w:rFonts w:ascii="Verdana" w:hAnsi="Verdana"/>
                <w:sz w:val="20"/>
                <w:szCs w:val="20"/>
                <w:lang w:eastAsia="en-US"/>
              </w:rPr>
              <w:t>:  concentration in soil</w:t>
            </w:r>
          </w:p>
        </w:tc>
        <w:tc>
          <w:tcPr>
            <w:tcW w:w="1053" w:type="dxa"/>
          </w:tcPr>
          <w:p w:rsidR="005016BC" w:rsidRPr="00B94034" w:rsidRDefault="005016BC" w:rsidP="005016BC">
            <w:pPr>
              <w:keepNext/>
              <w:numPr>
                <w:ilvl w:val="0"/>
                <w:numId w:val="14"/>
              </w:numPr>
              <w:autoSpaceDE w:val="0"/>
              <w:autoSpaceDN w:val="0"/>
              <w:adjustRightInd w:val="0"/>
              <w:spacing w:after="0" w:line="240" w:lineRule="auto"/>
              <w:rPr>
                <w:rFonts w:ascii="Verdana" w:hAnsi="Verdana"/>
                <w:sz w:val="20"/>
                <w:szCs w:val="20"/>
                <w:lang w:eastAsia="en-US"/>
              </w:rPr>
            </w:pPr>
          </w:p>
        </w:tc>
        <w:tc>
          <w:tcPr>
            <w:tcW w:w="1588" w:type="dxa"/>
            <w:shd w:val="clear" w:color="auto" w:fill="auto"/>
          </w:tcPr>
          <w:p w:rsidR="005016BC" w:rsidRPr="00B94034" w:rsidRDefault="005016BC" w:rsidP="005016BC">
            <w:pPr>
              <w:keepNext/>
              <w:autoSpaceDE w:val="0"/>
              <w:autoSpaceDN w:val="0"/>
              <w:adjustRightInd w:val="0"/>
              <w:spacing w:after="0" w:line="260" w:lineRule="atLeast"/>
              <w:rPr>
                <w:rFonts w:ascii="Verdana" w:hAnsi="Verdana"/>
                <w:sz w:val="20"/>
                <w:szCs w:val="20"/>
                <w:lang w:eastAsia="en-US"/>
              </w:rPr>
            </w:pPr>
            <w:r w:rsidRPr="00B94034">
              <w:rPr>
                <w:rFonts w:ascii="Verdana" w:hAnsi="Verdana"/>
                <w:sz w:val="20"/>
                <w:szCs w:val="20"/>
                <w:lang w:eastAsia="en-US"/>
              </w:rPr>
              <w:t>mg.kg</w:t>
            </w:r>
            <w:r w:rsidRPr="00B94034">
              <w:rPr>
                <w:rFonts w:ascii="Verdana" w:hAnsi="Verdana"/>
                <w:sz w:val="20"/>
                <w:szCs w:val="20"/>
                <w:vertAlign w:val="subscript"/>
                <w:lang w:eastAsia="en-US"/>
              </w:rPr>
              <w:t>wwt</w:t>
            </w:r>
            <w:r w:rsidRPr="00B94034">
              <w:rPr>
                <w:rFonts w:ascii="Verdana" w:hAnsi="Verdana"/>
                <w:sz w:val="20"/>
                <w:szCs w:val="20"/>
                <w:vertAlign w:val="superscript"/>
                <w:lang w:eastAsia="en-US"/>
              </w:rPr>
              <w:t>-1</w:t>
            </w:r>
          </w:p>
        </w:tc>
        <w:tc>
          <w:tcPr>
            <w:tcW w:w="1892" w:type="dxa"/>
            <w:shd w:val="clear" w:color="auto" w:fill="auto"/>
          </w:tcPr>
          <w:p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cs="Arial"/>
                <w:color w:val="000000"/>
                <w:sz w:val="20"/>
                <w:szCs w:val="20"/>
                <w:lang w:val="en-CA" w:eastAsia="en-GB"/>
              </w:rPr>
              <w:t>Estimated With EUSES/ ESD</w:t>
            </w:r>
          </w:p>
        </w:tc>
      </w:tr>
      <w:tr w:rsidR="005016BC" w:rsidRPr="00AA7D96" w:rsidTr="00503A35">
        <w:trPr>
          <w:trHeight w:val="56"/>
        </w:trPr>
        <w:tc>
          <w:tcPr>
            <w:tcW w:w="4897" w:type="dxa"/>
            <w:shd w:val="clear" w:color="auto" w:fill="auto"/>
          </w:tcPr>
          <w:p w:rsidR="005016BC" w:rsidRPr="00B94034" w:rsidRDefault="005016BC" w:rsidP="005016BC">
            <w:pPr>
              <w:keepNext/>
              <w:spacing w:after="0" w:line="260" w:lineRule="atLeast"/>
              <w:rPr>
                <w:rFonts w:ascii="Verdana" w:hAnsi="Verdana" w:cs="Arial"/>
                <w:color w:val="000000"/>
                <w:sz w:val="20"/>
                <w:szCs w:val="20"/>
                <w:lang w:val="en-CA" w:eastAsia="en-GB"/>
              </w:rPr>
            </w:pPr>
            <w:r w:rsidRPr="00CB1B83">
              <w:rPr>
                <w:rFonts w:ascii="Verdana" w:hAnsi="Verdana"/>
                <w:sz w:val="20"/>
                <w:szCs w:val="20"/>
                <w:lang w:val="en-US" w:eastAsia="en-US"/>
              </w:rPr>
              <w:t>CONV</w:t>
            </w:r>
            <w:r w:rsidRPr="00CB1B83">
              <w:rPr>
                <w:rFonts w:ascii="Verdana" w:hAnsi="Verdana"/>
                <w:sz w:val="20"/>
                <w:szCs w:val="20"/>
                <w:vertAlign w:val="subscript"/>
                <w:lang w:val="en-US" w:eastAsia="en-US"/>
              </w:rPr>
              <w:t>soil</w:t>
            </w:r>
            <w:r w:rsidRPr="00CB1B83">
              <w:rPr>
                <w:rFonts w:ascii="Verdana" w:hAnsi="Verdana"/>
                <w:sz w:val="20"/>
                <w:szCs w:val="20"/>
                <w:lang w:val="en-US" w:eastAsia="en-US"/>
              </w:rPr>
              <w:t>:  conversion factor for soil concentration wet-dry weight soil</w:t>
            </w:r>
          </w:p>
        </w:tc>
        <w:tc>
          <w:tcPr>
            <w:tcW w:w="1053" w:type="dxa"/>
          </w:tcPr>
          <w:p w:rsidR="005016BC" w:rsidRPr="00B94034" w:rsidRDefault="005016BC" w:rsidP="005016BC">
            <w:pPr>
              <w:keepNext/>
              <w:spacing w:after="0" w:line="260" w:lineRule="atLeast"/>
              <w:rPr>
                <w:rFonts w:ascii="Verdana" w:hAnsi="Verdana"/>
                <w:sz w:val="20"/>
                <w:szCs w:val="20"/>
                <w:lang w:eastAsia="en-US"/>
              </w:rPr>
            </w:pPr>
            <w:r w:rsidRPr="00B94034">
              <w:rPr>
                <w:rFonts w:ascii="Verdana" w:hAnsi="Verdana"/>
                <w:sz w:val="20"/>
                <w:szCs w:val="20"/>
                <w:lang w:eastAsia="en-US"/>
              </w:rPr>
              <w:t>1.133</w:t>
            </w:r>
          </w:p>
        </w:tc>
        <w:tc>
          <w:tcPr>
            <w:tcW w:w="1588" w:type="dxa"/>
            <w:shd w:val="clear" w:color="auto" w:fill="auto"/>
          </w:tcPr>
          <w:p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sz w:val="20"/>
                <w:szCs w:val="20"/>
                <w:lang w:eastAsia="en-US"/>
              </w:rPr>
              <w:t>kg</w:t>
            </w:r>
            <w:r w:rsidRPr="00B94034">
              <w:rPr>
                <w:rFonts w:ascii="Verdana" w:hAnsi="Verdana"/>
                <w:sz w:val="20"/>
                <w:szCs w:val="20"/>
                <w:vertAlign w:val="subscript"/>
                <w:lang w:eastAsia="en-US"/>
              </w:rPr>
              <w:t>wwt</w:t>
            </w:r>
            <w:r w:rsidRPr="00B94034">
              <w:rPr>
                <w:rFonts w:ascii="Verdana" w:hAnsi="Verdana"/>
                <w:sz w:val="20"/>
                <w:szCs w:val="20"/>
                <w:lang w:eastAsia="en-US"/>
              </w:rPr>
              <w:t>.kg</w:t>
            </w:r>
            <w:r w:rsidRPr="00B94034">
              <w:rPr>
                <w:rFonts w:ascii="Verdana" w:hAnsi="Verdana"/>
                <w:sz w:val="20"/>
                <w:szCs w:val="20"/>
                <w:vertAlign w:val="subscript"/>
                <w:lang w:eastAsia="en-US"/>
              </w:rPr>
              <w:t>dwt</w:t>
            </w:r>
            <w:r w:rsidRPr="00B94034">
              <w:rPr>
                <w:rFonts w:ascii="Verdana" w:hAnsi="Verdana"/>
                <w:sz w:val="20"/>
                <w:szCs w:val="20"/>
                <w:vertAlign w:val="superscript"/>
                <w:lang w:eastAsia="en-US"/>
              </w:rPr>
              <w:t>-1</w:t>
            </w:r>
          </w:p>
        </w:tc>
        <w:tc>
          <w:tcPr>
            <w:tcW w:w="1892" w:type="dxa"/>
            <w:shd w:val="clear" w:color="auto" w:fill="auto"/>
          </w:tcPr>
          <w:p w:rsidR="005016BC" w:rsidRPr="00CB1B83" w:rsidRDefault="005016BC" w:rsidP="005016BC">
            <w:pPr>
              <w:keepNext/>
              <w:spacing w:after="0" w:line="260" w:lineRule="atLeast"/>
              <w:rPr>
                <w:rFonts w:ascii="Verdana" w:hAnsi="Verdana" w:cs="Arial"/>
                <w:color w:val="000000"/>
                <w:sz w:val="20"/>
                <w:szCs w:val="20"/>
                <w:lang w:val="en-US" w:eastAsia="en-GB"/>
              </w:rPr>
            </w:pPr>
            <w:r w:rsidRPr="00B94034">
              <w:rPr>
                <w:rFonts w:ascii="Verdana" w:hAnsi="Verdana" w:cs="Arial"/>
                <w:color w:val="000000"/>
                <w:sz w:val="20"/>
                <w:szCs w:val="20"/>
                <w:lang w:val="en-CA" w:eastAsia="en-GB"/>
              </w:rPr>
              <w:t>Estimated value based on  TGD</w:t>
            </w:r>
            <w:r w:rsidRPr="00B94034">
              <w:rPr>
                <w:rFonts w:ascii="Verdana" w:hAnsi="Verdana" w:cs="Arial"/>
                <w:color w:val="000000"/>
                <w:sz w:val="20"/>
                <w:szCs w:val="20"/>
                <w:vertAlign w:val="superscript"/>
                <w:lang w:val="en-CA" w:eastAsia="en-GB"/>
              </w:rPr>
              <w:fldChar w:fldCharType="begin"/>
            </w:r>
            <w:r w:rsidRPr="00B94034">
              <w:rPr>
                <w:rFonts w:ascii="Verdana" w:hAnsi="Verdana" w:cs="Arial"/>
                <w:color w:val="000000"/>
                <w:sz w:val="20"/>
                <w:szCs w:val="20"/>
                <w:vertAlign w:val="superscript"/>
                <w:lang w:val="en-CA" w:eastAsia="en-GB"/>
              </w:rPr>
              <w:instrText xml:space="preserve"> NOTEREF _Ref448765380 \h  \* MERGEFORMAT </w:instrText>
            </w:r>
            <w:r w:rsidRPr="00B94034">
              <w:rPr>
                <w:rFonts w:ascii="Verdana" w:hAnsi="Verdana" w:cs="Arial"/>
                <w:color w:val="000000"/>
                <w:sz w:val="20"/>
                <w:szCs w:val="20"/>
                <w:vertAlign w:val="superscript"/>
                <w:lang w:val="en-CA" w:eastAsia="en-GB"/>
              </w:rPr>
            </w:r>
            <w:r w:rsidRPr="00B94034">
              <w:rPr>
                <w:rFonts w:ascii="Verdana" w:hAnsi="Verdana" w:cs="Arial"/>
                <w:color w:val="000000"/>
                <w:sz w:val="20"/>
                <w:szCs w:val="20"/>
                <w:vertAlign w:val="superscript"/>
                <w:lang w:val="en-CA" w:eastAsia="en-GB"/>
              </w:rPr>
              <w:fldChar w:fldCharType="separate"/>
            </w:r>
            <w:r w:rsidRPr="00B94034">
              <w:rPr>
                <w:rFonts w:ascii="Verdana" w:hAnsi="Verdana" w:cs="Arial"/>
                <w:color w:val="000000"/>
                <w:sz w:val="20"/>
                <w:szCs w:val="20"/>
                <w:vertAlign w:val="superscript"/>
                <w:lang w:val="en-CA" w:eastAsia="en-GB"/>
              </w:rPr>
              <w:t>10</w:t>
            </w:r>
            <w:r w:rsidRPr="00B94034">
              <w:rPr>
                <w:rFonts w:ascii="Verdana" w:hAnsi="Verdana" w:cs="Arial"/>
                <w:color w:val="000000"/>
                <w:sz w:val="20"/>
                <w:szCs w:val="20"/>
                <w:vertAlign w:val="superscript"/>
                <w:lang w:val="en-CA" w:eastAsia="en-GB"/>
              </w:rPr>
              <w:fldChar w:fldCharType="end"/>
            </w:r>
          </w:p>
        </w:tc>
      </w:tr>
      <w:tr w:rsidR="005016BC" w:rsidRPr="00B94034" w:rsidTr="00503A35">
        <w:trPr>
          <w:trHeight w:val="56"/>
        </w:trPr>
        <w:tc>
          <w:tcPr>
            <w:tcW w:w="4897" w:type="dxa"/>
            <w:shd w:val="clear" w:color="auto" w:fill="auto"/>
          </w:tcPr>
          <w:p w:rsidR="005016BC" w:rsidRPr="00B94034" w:rsidRDefault="005016BC" w:rsidP="005016BC">
            <w:pPr>
              <w:keepNext/>
              <w:spacing w:after="0" w:line="260" w:lineRule="atLeast"/>
              <w:rPr>
                <w:rFonts w:ascii="Verdana" w:hAnsi="Verdana" w:cs="Arial"/>
                <w:color w:val="000000"/>
                <w:sz w:val="20"/>
                <w:szCs w:val="20"/>
                <w:lang w:val="en-CA" w:eastAsia="en-GB"/>
              </w:rPr>
            </w:pPr>
            <w:r w:rsidRPr="00CB1B83">
              <w:rPr>
                <w:rFonts w:ascii="Verdana" w:hAnsi="Verdana"/>
                <w:sz w:val="20"/>
                <w:szCs w:val="20"/>
                <w:lang w:val="en-US" w:eastAsia="en-US"/>
              </w:rPr>
              <w:t>F</w:t>
            </w:r>
            <w:r w:rsidRPr="00CB1B83">
              <w:rPr>
                <w:rFonts w:ascii="Verdana" w:hAnsi="Verdana"/>
                <w:sz w:val="20"/>
                <w:szCs w:val="20"/>
                <w:vertAlign w:val="subscript"/>
                <w:lang w:val="en-US" w:eastAsia="en-US"/>
              </w:rPr>
              <w:t>solid</w:t>
            </w:r>
            <w:r w:rsidRPr="00CB1B83">
              <w:rPr>
                <w:rFonts w:ascii="Verdana" w:hAnsi="Verdana"/>
                <w:sz w:val="20"/>
                <w:szCs w:val="20"/>
                <w:lang w:val="en-US" w:eastAsia="en-US"/>
              </w:rPr>
              <w:t>:  volume fraction of solids in soil</w:t>
            </w:r>
          </w:p>
        </w:tc>
        <w:tc>
          <w:tcPr>
            <w:tcW w:w="1053" w:type="dxa"/>
          </w:tcPr>
          <w:p w:rsidR="005016BC" w:rsidRPr="00B94034" w:rsidRDefault="005016BC" w:rsidP="005016BC">
            <w:pPr>
              <w:keepNext/>
              <w:spacing w:after="0" w:line="260" w:lineRule="atLeast"/>
              <w:rPr>
                <w:rFonts w:ascii="Verdana" w:hAnsi="Verdana"/>
                <w:sz w:val="20"/>
                <w:szCs w:val="20"/>
                <w:lang w:eastAsia="en-US"/>
              </w:rPr>
            </w:pPr>
            <w:r w:rsidRPr="00B94034">
              <w:rPr>
                <w:rFonts w:ascii="Verdana" w:hAnsi="Verdana"/>
                <w:sz w:val="20"/>
                <w:szCs w:val="20"/>
                <w:lang w:eastAsia="en-US"/>
              </w:rPr>
              <w:t>0.6</w:t>
            </w:r>
          </w:p>
        </w:tc>
        <w:tc>
          <w:tcPr>
            <w:tcW w:w="1588" w:type="dxa"/>
            <w:shd w:val="clear" w:color="auto" w:fill="auto"/>
          </w:tcPr>
          <w:p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sz w:val="20"/>
                <w:szCs w:val="20"/>
                <w:lang w:eastAsia="en-US"/>
              </w:rPr>
              <w:t>m</w:t>
            </w:r>
            <w:r w:rsidRPr="00B94034">
              <w:rPr>
                <w:rFonts w:ascii="Verdana" w:hAnsi="Verdana"/>
                <w:sz w:val="20"/>
                <w:szCs w:val="20"/>
                <w:vertAlign w:val="superscript"/>
                <w:lang w:eastAsia="en-US"/>
              </w:rPr>
              <w:t>3</w:t>
            </w:r>
            <w:r w:rsidRPr="00B94034">
              <w:rPr>
                <w:rFonts w:ascii="Verdana" w:hAnsi="Verdana"/>
                <w:sz w:val="20"/>
                <w:szCs w:val="20"/>
                <w:lang w:eastAsia="en-US"/>
              </w:rPr>
              <w:t>.m</w:t>
            </w:r>
            <w:r w:rsidRPr="00B94034">
              <w:rPr>
                <w:rFonts w:ascii="Verdana" w:hAnsi="Verdana"/>
                <w:sz w:val="20"/>
                <w:szCs w:val="20"/>
                <w:vertAlign w:val="superscript"/>
                <w:lang w:eastAsia="en-US"/>
              </w:rPr>
              <w:t>-3</w:t>
            </w:r>
          </w:p>
        </w:tc>
        <w:tc>
          <w:tcPr>
            <w:tcW w:w="1892" w:type="dxa"/>
            <w:shd w:val="clear" w:color="auto" w:fill="auto"/>
          </w:tcPr>
          <w:p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cs="Arial"/>
                <w:color w:val="000000"/>
                <w:sz w:val="20"/>
                <w:szCs w:val="20"/>
                <w:lang w:val="en-CA" w:eastAsia="en-GB"/>
              </w:rPr>
              <w:t>Default value from TGD</w:t>
            </w:r>
            <w:r w:rsidRPr="00B94034">
              <w:rPr>
                <w:rFonts w:ascii="Verdana" w:hAnsi="Verdana" w:cs="Arial"/>
                <w:color w:val="000000"/>
                <w:sz w:val="20"/>
                <w:szCs w:val="20"/>
                <w:vertAlign w:val="superscript"/>
                <w:lang w:val="en-CA" w:eastAsia="en-GB"/>
              </w:rPr>
              <w:fldChar w:fldCharType="begin"/>
            </w:r>
            <w:r w:rsidRPr="00B94034">
              <w:rPr>
                <w:rFonts w:ascii="Verdana" w:hAnsi="Verdana" w:cs="Arial"/>
                <w:color w:val="000000"/>
                <w:sz w:val="20"/>
                <w:szCs w:val="20"/>
                <w:vertAlign w:val="superscript"/>
                <w:lang w:val="en-CA" w:eastAsia="en-GB"/>
              </w:rPr>
              <w:instrText xml:space="preserve"> NOTEREF _Ref448765380 \h  \* MERGEFORMAT </w:instrText>
            </w:r>
            <w:r w:rsidRPr="00B94034">
              <w:rPr>
                <w:rFonts w:ascii="Verdana" w:hAnsi="Verdana" w:cs="Arial"/>
                <w:color w:val="000000"/>
                <w:sz w:val="20"/>
                <w:szCs w:val="20"/>
                <w:vertAlign w:val="superscript"/>
                <w:lang w:val="en-CA" w:eastAsia="en-GB"/>
              </w:rPr>
            </w:r>
            <w:r w:rsidRPr="00B94034">
              <w:rPr>
                <w:rFonts w:ascii="Verdana" w:hAnsi="Verdana" w:cs="Arial"/>
                <w:color w:val="000000"/>
                <w:sz w:val="20"/>
                <w:szCs w:val="20"/>
                <w:vertAlign w:val="superscript"/>
                <w:lang w:val="en-CA" w:eastAsia="en-GB"/>
              </w:rPr>
              <w:fldChar w:fldCharType="separate"/>
            </w:r>
            <w:r w:rsidRPr="00B94034">
              <w:rPr>
                <w:rFonts w:ascii="Verdana" w:hAnsi="Verdana" w:cs="Arial"/>
                <w:color w:val="000000"/>
                <w:sz w:val="20"/>
                <w:szCs w:val="20"/>
                <w:vertAlign w:val="superscript"/>
                <w:lang w:val="en-CA" w:eastAsia="en-GB"/>
              </w:rPr>
              <w:t>10</w:t>
            </w:r>
            <w:r w:rsidRPr="00B94034">
              <w:rPr>
                <w:rFonts w:ascii="Verdana" w:hAnsi="Verdana" w:cs="Arial"/>
                <w:color w:val="000000"/>
                <w:sz w:val="20"/>
                <w:szCs w:val="20"/>
                <w:vertAlign w:val="superscript"/>
                <w:lang w:val="en-CA" w:eastAsia="en-GB"/>
              </w:rPr>
              <w:fldChar w:fldCharType="end"/>
            </w:r>
          </w:p>
        </w:tc>
      </w:tr>
      <w:tr w:rsidR="005016BC" w:rsidRPr="00B94034" w:rsidTr="00503A35">
        <w:trPr>
          <w:trHeight w:val="56"/>
        </w:trPr>
        <w:tc>
          <w:tcPr>
            <w:tcW w:w="4897" w:type="dxa"/>
            <w:shd w:val="clear" w:color="auto" w:fill="auto"/>
          </w:tcPr>
          <w:p w:rsidR="005016BC" w:rsidRPr="00B94034" w:rsidRDefault="005016BC" w:rsidP="005016BC">
            <w:pPr>
              <w:keepNext/>
              <w:spacing w:after="0" w:line="260" w:lineRule="atLeast"/>
              <w:rPr>
                <w:rFonts w:ascii="Verdana" w:hAnsi="Verdana" w:cs="Arial"/>
                <w:color w:val="000000"/>
                <w:sz w:val="20"/>
                <w:szCs w:val="20"/>
                <w:lang w:val="en-CA" w:eastAsia="en-GB"/>
              </w:rPr>
            </w:pPr>
            <w:r w:rsidRPr="00CB1B83">
              <w:rPr>
                <w:rFonts w:ascii="Verdana" w:hAnsi="Verdana"/>
                <w:sz w:val="20"/>
                <w:szCs w:val="20"/>
                <w:lang w:val="en-US" w:eastAsia="en-US"/>
              </w:rPr>
              <w:t>F</w:t>
            </w:r>
            <w:r w:rsidRPr="00CB1B83">
              <w:rPr>
                <w:rFonts w:ascii="Verdana" w:hAnsi="Verdana"/>
                <w:sz w:val="20"/>
                <w:szCs w:val="20"/>
                <w:vertAlign w:val="subscript"/>
                <w:lang w:val="en-US" w:eastAsia="en-US"/>
              </w:rPr>
              <w:t>gut</w:t>
            </w:r>
            <w:r w:rsidRPr="00CB1B83">
              <w:rPr>
                <w:rFonts w:ascii="Verdana" w:hAnsi="Verdana"/>
                <w:sz w:val="20"/>
                <w:szCs w:val="20"/>
                <w:lang w:val="en-US" w:eastAsia="en-US"/>
              </w:rPr>
              <w:t>:  fraction of gut loading in worm</w:t>
            </w:r>
            <w:r w:rsidRPr="00CB1B83">
              <w:rPr>
                <w:rFonts w:ascii="Verdana" w:hAnsi="Verdana"/>
                <w:sz w:val="20"/>
                <w:szCs w:val="20"/>
                <w:lang w:val="en-US" w:eastAsia="en-US"/>
              </w:rPr>
              <w:tab/>
            </w:r>
          </w:p>
        </w:tc>
        <w:tc>
          <w:tcPr>
            <w:tcW w:w="1053" w:type="dxa"/>
          </w:tcPr>
          <w:p w:rsidR="005016BC" w:rsidRPr="00B94034" w:rsidRDefault="005016BC" w:rsidP="005016BC">
            <w:pPr>
              <w:keepNext/>
              <w:spacing w:after="0" w:line="260" w:lineRule="atLeast"/>
              <w:rPr>
                <w:rFonts w:ascii="Verdana" w:hAnsi="Verdana"/>
                <w:sz w:val="20"/>
                <w:szCs w:val="20"/>
                <w:lang w:eastAsia="en-US"/>
              </w:rPr>
            </w:pPr>
            <w:r w:rsidRPr="00B94034">
              <w:rPr>
                <w:rFonts w:ascii="Verdana" w:hAnsi="Verdana"/>
                <w:sz w:val="20"/>
                <w:szCs w:val="20"/>
                <w:lang w:eastAsia="en-US"/>
              </w:rPr>
              <w:t>0.1</w:t>
            </w:r>
          </w:p>
        </w:tc>
        <w:tc>
          <w:tcPr>
            <w:tcW w:w="1588" w:type="dxa"/>
            <w:shd w:val="clear" w:color="auto" w:fill="auto"/>
          </w:tcPr>
          <w:p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sz w:val="20"/>
                <w:szCs w:val="20"/>
                <w:lang w:eastAsia="en-US"/>
              </w:rPr>
              <w:t>kg</w:t>
            </w:r>
            <w:r w:rsidRPr="00B94034">
              <w:rPr>
                <w:rFonts w:ascii="Verdana" w:hAnsi="Verdana"/>
                <w:sz w:val="20"/>
                <w:szCs w:val="20"/>
                <w:vertAlign w:val="subscript"/>
                <w:lang w:eastAsia="en-US"/>
              </w:rPr>
              <w:t>dwt</w:t>
            </w:r>
            <w:r w:rsidRPr="00B94034">
              <w:rPr>
                <w:rFonts w:ascii="Verdana" w:hAnsi="Verdana"/>
                <w:sz w:val="20"/>
                <w:szCs w:val="20"/>
                <w:lang w:eastAsia="en-US"/>
              </w:rPr>
              <w:t>.kg</w:t>
            </w:r>
            <w:r w:rsidRPr="00B94034">
              <w:rPr>
                <w:rFonts w:ascii="Verdana" w:hAnsi="Verdana"/>
                <w:sz w:val="20"/>
                <w:szCs w:val="20"/>
                <w:vertAlign w:val="subscript"/>
                <w:lang w:eastAsia="en-US"/>
              </w:rPr>
              <w:t>wwt</w:t>
            </w:r>
            <w:r w:rsidRPr="00B94034">
              <w:rPr>
                <w:rFonts w:ascii="Verdana" w:hAnsi="Verdana"/>
                <w:sz w:val="20"/>
                <w:szCs w:val="20"/>
                <w:vertAlign w:val="superscript"/>
                <w:lang w:eastAsia="en-US"/>
              </w:rPr>
              <w:t>-1</w:t>
            </w:r>
          </w:p>
        </w:tc>
        <w:tc>
          <w:tcPr>
            <w:tcW w:w="1892" w:type="dxa"/>
            <w:shd w:val="clear" w:color="auto" w:fill="auto"/>
          </w:tcPr>
          <w:p w:rsidR="005016BC" w:rsidRPr="00B94034" w:rsidRDefault="005016BC" w:rsidP="005016BC">
            <w:pPr>
              <w:keepNext/>
              <w:spacing w:after="0" w:line="260" w:lineRule="atLeast"/>
              <w:rPr>
                <w:rFonts w:ascii="Verdana" w:hAnsi="Verdana" w:cs="Arial"/>
                <w:color w:val="000000"/>
                <w:sz w:val="20"/>
                <w:szCs w:val="20"/>
                <w:lang w:eastAsia="en-GB"/>
              </w:rPr>
            </w:pPr>
            <w:r w:rsidRPr="00B94034">
              <w:rPr>
                <w:rFonts w:ascii="Verdana" w:hAnsi="Verdana" w:cs="Arial"/>
                <w:color w:val="000000"/>
                <w:sz w:val="20"/>
                <w:szCs w:val="20"/>
                <w:lang w:val="en-CA" w:eastAsia="en-GB"/>
              </w:rPr>
              <w:t>Default value from TGD</w:t>
            </w:r>
            <w:r w:rsidRPr="00B94034">
              <w:rPr>
                <w:rFonts w:ascii="Verdana" w:hAnsi="Verdana" w:cs="Arial"/>
                <w:color w:val="000000"/>
                <w:sz w:val="20"/>
                <w:szCs w:val="20"/>
                <w:vertAlign w:val="superscript"/>
                <w:lang w:val="en-CA" w:eastAsia="en-GB"/>
              </w:rPr>
              <w:fldChar w:fldCharType="begin"/>
            </w:r>
            <w:r w:rsidRPr="00B94034">
              <w:rPr>
                <w:rFonts w:ascii="Verdana" w:hAnsi="Verdana" w:cs="Arial"/>
                <w:color w:val="000000"/>
                <w:sz w:val="20"/>
                <w:szCs w:val="20"/>
                <w:vertAlign w:val="superscript"/>
                <w:lang w:val="en-CA" w:eastAsia="en-GB"/>
              </w:rPr>
              <w:instrText xml:space="preserve"> NOTEREF _Ref448765380 \h  \* MERGEFORMAT </w:instrText>
            </w:r>
            <w:r w:rsidRPr="00B94034">
              <w:rPr>
                <w:rFonts w:ascii="Verdana" w:hAnsi="Verdana" w:cs="Arial"/>
                <w:color w:val="000000"/>
                <w:sz w:val="20"/>
                <w:szCs w:val="20"/>
                <w:vertAlign w:val="superscript"/>
                <w:lang w:val="en-CA" w:eastAsia="en-GB"/>
              </w:rPr>
            </w:r>
            <w:r w:rsidRPr="00B94034">
              <w:rPr>
                <w:rFonts w:ascii="Verdana" w:hAnsi="Verdana" w:cs="Arial"/>
                <w:color w:val="000000"/>
                <w:sz w:val="20"/>
                <w:szCs w:val="20"/>
                <w:vertAlign w:val="superscript"/>
                <w:lang w:val="en-CA" w:eastAsia="en-GB"/>
              </w:rPr>
              <w:fldChar w:fldCharType="separate"/>
            </w:r>
            <w:r w:rsidRPr="00B94034">
              <w:rPr>
                <w:rFonts w:ascii="Verdana" w:hAnsi="Verdana" w:cs="Arial"/>
                <w:color w:val="000000"/>
                <w:sz w:val="20"/>
                <w:szCs w:val="20"/>
                <w:vertAlign w:val="superscript"/>
                <w:lang w:val="en-CA" w:eastAsia="en-GB"/>
              </w:rPr>
              <w:t>10</w:t>
            </w:r>
            <w:r w:rsidRPr="00B94034">
              <w:rPr>
                <w:rFonts w:ascii="Verdana" w:hAnsi="Verdana" w:cs="Arial"/>
                <w:color w:val="000000"/>
                <w:sz w:val="20"/>
                <w:szCs w:val="20"/>
                <w:vertAlign w:val="superscript"/>
                <w:lang w:val="en-CA" w:eastAsia="en-GB"/>
              </w:rPr>
              <w:fldChar w:fldCharType="end"/>
            </w:r>
          </w:p>
        </w:tc>
      </w:tr>
      <w:tr w:rsidR="005016BC" w:rsidRPr="00B94034" w:rsidTr="00503A35">
        <w:trPr>
          <w:trHeight w:val="56"/>
        </w:trPr>
        <w:tc>
          <w:tcPr>
            <w:tcW w:w="4897" w:type="dxa"/>
            <w:shd w:val="clear" w:color="auto" w:fill="auto"/>
          </w:tcPr>
          <w:p w:rsidR="005016BC" w:rsidRPr="00B94034" w:rsidRDefault="005016BC" w:rsidP="005016BC">
            <w:pPr>
              <w:keepNext/>
              <w:spacing w:after="0" w:line="260" w:lineRule="atLeast"/>
              <w:rPr>
                <w:rFonts w:ascii="Verdana" w:hAnsi="Verdana" w:cs="Arial"/>
                <w:color w:val="000000"/>
                <w:sz w:val="20"/>
                <w:szCs w:val="20"/>
                <w:lang w:val="en-CA" w:eastAsia="en-GB"/>
              </w:rPr>
            </w:pPr>
            <w:r w:rsidRPr="00CB1B83">
              <w:rPr>
                <w:rFonts w:ascii="Verdana" w:hAnsi="Verdana"/>
                <w:sz w:val="20"/>
                <w:szCs w:val="20"/>
                <w:lang w:val="en-US" w:eastAsia="en-US"/>
              </w:rPr>
              <w:t>RHO</w:t>
            </w:r>
            <w:r w:rsidRPr="00CB1B83">
              <w:rPr>
                <w:rFonts w:ascii="Verdana" w:hAnsi="Verdana"/>
                <w:sz w:val="20"/>
                <w:szCs w:val="20"/>
                <w:vertAlign w:val="subscript"/>
                <w:lang w:val="en-US" w:eastAsia="en-US"/>
              </w:rPr>
              <w:t>soil</w:t>
            </w:r>
            <w:r w:rsidRPr="00CB1B83">
              <w:rPr>
                <w:rFonts w:ascii="Verdana" w:hAnsi="Verdana"/>
                <w:sz w:val="20"/>
                <w:szCs w:val="20"/>
                <w:lang w:val="en-US" w:eastAsia="en-US"/>
              </w:rPr>
              <w:t>: bulk density of wet soil</w:t>
            </w:r>
          </w:p>
        </w:tc>
        <w:tc>
          <w:tcPr>
            <w:tcW w:w="1053" w:type="dxa"/>
          </w:tcPr>
          <w:p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cs="Arial"/>
                <w:color w:val="000000"/>
                <w:sz w:val="20"/>
                <w:szCs w:val="20"/>
                <w:lang w:val="en-CA" w:eastAsia="en-GB"/>
              </w:rPr>
              <w:t>1700</w:t>
            </w:r>
          </w:p>
        </w:tc>
        <w:tc>
          <w:tcPr>
            <w:tcW w:w="1588" w:type="dxa"/>
            <w:shd w:val="clear" w:color="auto" w:fill="auto"/>
          </w:tcPr>
          <w:p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sz w:val="20"/>
                <w:szCs w:val="20"/>
                <w:lang w:eastAsia="en-US"/>
              </w:rPr>
              <w:t>kg</w:t>
            </w:r>
            <w:r w:rsidRPr="00B94034">
              <w:rPr>
                <w:rFonts w:ascii="Verdana" w:hAnsi="Verdana"/>
                <w:sz w:val="20"/>
                <w:szCs w:val="20"/>
                <w:vertAlign w:val="subscript"/>
                <w:lang w:eastAsia="en-US"/>
              </w:rPr>
              <w:t>wwt</w:t>
            </w:r>
            <w:r w:rsidRPr="00B94034">
              <w:rPr>
                <w:rFonts w:ascii="Verdana" w:hAnsi="Verdana"/>
                <w:sz w:val="20"/>
                <w:szCs w:val="20"/>
                <w:lang w:eastAsia="en-US"/>
              </w:rPr>
              <w:t>.m</w:t>
            </w:r>
            <w:r w:rsidRPr="00B94034">
              <w:rPr>
                <w:rFonts w:ascii="Verdana" w:hAnsi="Verdana"/>
                <w:sz w:val="20"/>
                <w:szCs w:val="20"/>
                <w:vertAlign w:val="superscript"/>
                <w:lang w:eastAsia="en-US"/>
              </w:rPr>
              <w:t>-3</w:t>
            </w:r>
          </w:p>
        </w:tc>
        <w:tc>
          <w:tcPr>
            <w:tcW w:w="1892" w:type="dxa"/>
            <w:shd w:val="clear" w:color="auto" w:fill="auto"/>
          </w:tcPr>
          <w:p w:rsidR="005016BC" w:rsidRPr="00B94034" w:rsidRDefault="005016BC" w:rsidP="005016BC">
            <w:pPr>
              <w:keepNext/>
              <w:spacing w:after="0" w:line="260" w:lineRule="atLeast"/>
              <w:rPr>
                <w:rFonts w:ascii="Verdana" w:hAnsi="Verdana" w:cs="Arial"/>
                <w:color w:val="000000"/>
                <w:sz w:val="20"/>
                <w:szCs w:val="20"/>
                <w:lang w:eastAsia="en-GB"/>
              </w:rPr>
            </w:pPr>
            <w:r w:rsidRPr="00B94034">
              <w:rPr>
                <w:rFonts w:ascii="Verdana" w:hAnsi="Verdana" w:cs="Arial"/>
                <w:color w:val="000000"/>
                <w:sz w:val="20"/>
                <w:szCs w:val="20"/>
                <w:lang w:val="en-CA" w:eastAsia="en-GB"/>
              </w:rPr>
              <w:t>Default value from TGD</w:t>
            </w:r>
            <w:r w:rsidRPr="00B94034">
              <w:rPr>
                <w:rFonts w:ascii="Verdana" w:hAnsi="Verdana" w:cs="Arial"/>
                <w:color w:val="000000"/>
                <w:sz w:val="20"/>
                <w:szCs w:val="20"/>
                <w:vertAlign w:val="superscript"/>
                <w:lang w:val="en-CA" w:eastAsia="en-GB"/>
              </w:rPr>
              <w:fldChar w:fldCharType="begin"/>
            </w:r>
            <w:r w:rsidRPr="00B94034">
              <w:rPr>
                <w:rFonts w:ascii="Verdana" w:hAnsi="Verdana" w:cs="Arial"/>
                <w:color w:val="000000"/>
                <w:sz w:val="20"/>
                <w:szCs w:val="20"/>
                <w:vertAlign w:val="superscript"/>
                <w:lang w:val="en-CA" w:eastAsia="en-GB"/>
              </w:rPr>
              <w:instrText xml:space="preserve"> NOTEREF _Ref448765380 \h  \* MERGEFORMAT </w:instrText>
            </w:r>
            <w:r w:rsidRPr="00B94034">
              <w:rPr>
                <w:rFonts w:ascii="Verdana" w:hAnsi="Verdana" w:cs="Arial"/>
                <w:color w:val="000000"/>
                <w:sz w:val="20"/>
                <w:szCs w:val="20"/>
                <w:vertAlign w:val="superscript"/>
                <w:lang w:val="en-CA" w:eastAsia="en-GB"/>
              </w:rPr>
            </w:r>
            <w:r w:rsidRPr="00B94034">
              <w:rPr>
                <w:rFonts w:ascii="Verdana" w:hAnsi="Verdana" w:cs="Arial"/>
                <w:color w:val="000000"/>
                <w:sz w:val="20"/>
                <w:szCs w:val="20"/>
                <w:vertAlign w:val="superscript"/>
                <w:lang w:val="en-CA" w:eastAsia="en-GB"/>
              </w:rPr>
              <w:fldChar w:fldCharType="separate"/>
            </w:r>
            <w:r w:rsidRPr="00B94034">
              <w:rPr>
                <w:rFonts w:ascii="Verdana" w:hAnsi="Verdana" w:cs="Arial"/>
                <w:color w:val="000000"/>
                <w:sz w:val="20"/>
                <w:szCs w:val="20"/>
                <w:vertAlign w:val="superscript"/>
                <w:lang w:val="en-CA" w:eastAsia="en-GB"/>
              </w:rPr>
              <w:t>10</w:t>
            </w:r>
            <w:r w:rsidRPr="00B94034">
              <w:rPr>
                <w:rFonts w:ascii="Verdana" w:hAnsi="Verdana" w:cs="Arial"/>
                <w:color w:val="000000"/>
                <w:sz w:val="20"/>
                <w:szCs w:val="20"/>
                <w:vertAlign w:val="superscript"/>
                <w:lang w:val="en-CA" w:eastAsia="en-GB"/>
              </w:rPr>
              <w:fldChar w:fldCharType="end"/>
            </w:r>
          </w:p>
        </w:tc>
      </w:tr>
      <w:tr w:rsidR="005016BC" w:rsidRPr="00B94034" w:rsidTr="00503A35">
        <w:trPr>
          <w:trHeight w:val="56"/>
        </w:trPr>
        <w:tc>
          <w:tcPr>
            <w:tcW w:w="4897" w:type="dxa"/>
            <w:shd w:val="clear" w:color="auto" w:fill="auto"/>
          </w:tcPr>
          <w:p w:rsidR="005016BC" w:rsidRPr="00B94034" w:rsidRDefault="005016BC" w:rsidP="005016BC">
            <w:pPr>
              <w:keepNext/>
              <w:spacing w:after="0" w:line="260" w:lineRule="atLeast"/>
              <w:rPr>
                <w:rFonts w:ascii="Verdana" w:hAnsi="Verdana" w:cs="Arial"/>
                <w:color w:val="000000"/>
                <w:sz w:val="20"/>
                <w:szCs w:val="20"/>
                <w:lang w:val="en-CA" w:eastAsia="en-GB"/>
              </w:rPr>
            </w:pPr>
            <w:r w:rsidRPr="00CB1B83">
              <w:rPr>
                <w:rFonts w:ascii="Verdana" w:hAnsi="Verdana"/>
                <w:sz w:val="20"/>
                <w:szCs w:val="20"/>
                <w:lang w:val="en-US" w:eastAsia="en-US"/>
              </w:rPr>
              <w:t>RHO</w:t>
            </w:r>
            <w:r w:rsidRPr="00CB1B83">
              <w:rPr>
                <w:rFonts w:ascii="Verdana" w:hAnsi="Verdana"/>
                <w:sz w:val="20"/>
                <w:szCs w:val="20"/>
                <w:vertAlign w:val="subscript"/>
                <w:lang w:val="en-US" w:eastAsia="en-US"/>
              </w:rPr>
              <w:t>solid</w:t>
            </w:r>
            <w:r w:rsidRPr="00CB1B83">
              <w:rPr>
                <w:rFonts w:ascii="Verdana" w:hAnsi="Verdana"/>
                <w:sz w:val="20"/>
                <w:szCs w:val="20"/>
                <w:lang w:val="en-US" w:eastAsia="en-US"/>
              </w:rPr>
              <w:t>: density of solid phase</w:t>
            </w:r>
          </w:p>
        </w:tc>
        <w:tc>
          <w:tcPr>
            <w:tcW w:w="1053" w:type="dxa"/>
          </w:tcPr>
          <w:p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cs="Arial"/>
                <w:color w:val="000000"/>
                <w:sz w:val="20"/>
                <w:szCs w:val="20"/>
                <w:lang w:val="en-CA" w:eastAsia="en-GB"/>
              </w:rPr>
              <w:t>2500</w:t>
            </w:r>
          </w:p>
        </w:tc>
        <w:tc>
          <w:tcPr>
            <w:tcW w:w="1588" w:type="dxa"/>
            <w:shd w:val="clear" w:color="auto" w:fill="auto"/>
          </w:tcPr>
          <w:p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sz w:val="20"/>
                <w:szCs w:val="20"/>
                <w:lang w:eastAsia="en-US"/>
              </w:rPr>
              <w:t>kg</w:t>
            </w:r>
            <w:r w:rsidRPr="00B94034">
              <w:rPr>
                <w:rFonts w:ascii="Verdana" w:hAnsi="Verdana"/>
                <w:sz w:val="20"/>
                <w:szCs w:val="20"/>
                <w:vertAlign w:val="subscript"/>
                <w:lang w:eastAsia="en-US"/>
              </w:rPr>
              <w:t>dwt</w:t>
            </w:r>
            <w:r w:rsidRPr="00B94034">
              <w:rPr>
                <w:rFonts w:ascii="Verdana" w:hAnsi="Verdana"/>
                <w:sz w:val="20"/>
                <w:szCs w:val="20"/>
                <w:lang w:eastAsia="en-US"/>
              </w:rPr>
              <w:t>.m</w:t>
            </w:r>
            <w:r w:rsidRPr="00B94034">
              <w:rPr>
                <w:rFonts w:ascii="Verdana" w:hAnsi="Verdana"/>
                <w:sz w:val="20"/>
                <w:szCs w:val="20"/>
                <w:vertAlign w:val="superscript"/>
                <w:lang w:eastAsia="en-US"/>
              </w:rPr>
              <w:t>-3</w:t>
            </w:r>
          </w:p>
        </w:tc>
        <w:tc>
          <w:tcPr>
            <w:tcW w:w="1892" w:type="dxa"/>
            <w:shd w:val="clear" w:color="auto" w:fill="auto"/>
          </w:tcPr>
          <w:p w:rsidR="005016BC" w:rsidRPr="00B94034" w:rsidRDefault="005016BC" w:rsidP="005016BC">
            <w:pPr>
              <w:keepNext/>
              <w:spacing w:after="0" w:line="260" w:lineRule="atLeast"/>
              <w:rPr>
                <w:rFonts w:ascii="Verdana" w:hAnsi="Verdana" w:cs="Arial"/>
                <w:color w:val="000000"/>
                <w:sz w:val="20"/>
                <w:szCs w:val="20"/>
                <w:lang w:eastAsia="en-GB"/>
              </w:rPr>
            </w:pPr>
            <w:r w:rsidRPr="00B94034">
              <w:rPr>
                <w:rFonts w:ascii="Verdana" w:hAnsi="Verdana" w:cs="Arial"/>
                <w:color w:val="000000"/>
                <w:sz w:val="20"/>
                <w:szCs w:val="20"/>
                <w:lang w:val="en-CA" w:eastAsia="en-GB"/>
              </w:rPr>
              <w:t>Default value from TGD</w:t>
            </w:r>
            <w:r w:rsidRPr="00B94034">
              <w:rPr>
                <w:rFonts w:ascii="Verdana" w:hAnsi="Verdana" w:cs="Arial"/>
                <w:color w:val="000000"/>
                <w:sz w:val="20"/>
                <w:szCs w:val="20"/>
                <w:vertAlign w:val="superscript"/>
                <w:lang w:val="en-CA" w:eastAsia="en-GB"/>
              </w:rPr>
              <w:fldChar w:fldCharType="begin"/>
            </w:r>
            <w:r w:rsidRPr="00B94034">
              <w:rPr>
                <w:rFonts w:ascii="Verdana" w:hAnsi="Verdana" w:cs="Arial"/>
                <w:color w:val="000000"/>
                <w:sz w:val="20"/>
                <w:szCs w:val="20"/>
                <w:vertAlign w:val="superscript"/>
                <w:lang w:val="en-CA" w:eastAsia="en-GB"/>
              </w:rPr>
              <w:instrText xml:space="preserve"> NOTEREF _Ref448765380 \h  \* MERGEFORMAT </w:instrText>
            </w:r>
            <w:r w:rsidRPr="00B94034">
              <w:rPr>
                <w:rFonts w:ascii="Verdana" w:hAnsi="Verdana" w:cs="Arial"/>
                <w:color w:val="000000"/>
                <w:sz w:val="20"/>
                <w:szCs w:val="20"/>
                <w:vertAlign w:val="superscript"/>
                <w:lang w:val="en-CA" w:eastAsia="en-GB"/>
              </w:rPr>
            </w:r>
            <w:r w:rsidRPr="00B94034">
              <w:rPr>
                <w:rFonts w:ascii="Verdana" w:hAnsi="Verdana" w:cs="Arial"/>
                <w:color w:val="000000"/>
                <w:sz w:val="20"/>
                <w:szCs w:val="20"/>
                <w:vertAlign w:val="superscript"/>
                <w:lang w:val="en-CA" w:eastAsia="en-GB"/>
              </w:rPr>
              <w:fldChar w:fldCharType="separate"/>
            </w:r>
            <w:r w:rsidRPr="00B94034">
              <w:rPr>
                <w:rFonts w:ascii="Verdana" w:hAnsi="Verdana" w:cs="Arial"/>
                <w:color w:val="000000"/>
                <w:sz w:val="20"/>
                <w:szCs w:val="20"/>
                <w:vertAlign w:val="superscript"/>
                <w:lang w:val="en-CA" w:eastAsia="en-GB"/>
              </w:rPr>
              <w:t>10</w:t>
            </w:r>
            <w:r w:rsidRPr="00B94034">
              <w:rPr>
                <w:rFonts w:ascii="Verdana" w:hAnsi="Verdana" w:cs="Arial"/>
                <w:color w:val="000000"/>
                <w:sz w:val="20"/>
                <w:szCs w:val="20"/>
                <w:vertAlign w:val="superscript"/>
                <w:lang w:val="en-CA" w:eastAsia="en-GB"/>
              </w:rPr>
              <w:fldChar w:fldCharType="end"/>
            </w:r>
          </w:p>
        </w:tc>
      </w:tr>
    </w:tbl>
    <w:p w:rsidR="005016BC" w:rsidRPr="00B94034" w:rsidRDefault="005016BC" w:rsidP="005016BC">
      <w:pPr>
        <w:spacing w:after="0" w:line="260" w:lineRule="atLeast"/>
        <w:rPr>
          <w:rFonts w:ascii="Verdana" w:hAnsi="Verdana"/>
          <w:sz w:val="20"/>
          <w:szCs w:val="20"/>
          <w:lang w:eastAsia="en-US"/>
        </w:rPr>
      </w:pPr>
    </w:p>
    <w:p w:rsidR="005016BC" w:rsidRPr="00CB1B83" w:rsidRDefault="005016BC" w:rsidP="005016BC">
      <w:pPr>
        <w:keepNext/>
        <w:keepLines/>
        <w:autoSpaceDE w:val="0"/>
        <w:autoSpaceDN w:val="0"/>
        <w:adjustRightInd w:val="0"/>
        <w:spacing w:after="120" w:line="260" w:lineRule="atLeast"/>
        <w:jc w:val="both"/>
        <w:rPr>
          <w:rFonts w:ascii="Verdana" w:hAnsi="Verdana"/>
          <w:sz w:val="20"/>
          <w:szCs w:val="20"/>
          <w:lang w:val="en-US" w:eastAsia="en-US"/>
        </w:rPr>
      </w:pPr>
      <w:r w:rsidRPr="00CB1B83">
        <w:rPr>
          <w:rFonts w:ascii="Verdana" w:hAnsi="Verdana"/>
          <w:sz w:val="20"/>
          <w:szCs w:val="20"/>
          <w:lang w:val="en-US" w:eastAsia="en-US"/>
        </w:rPr>
        <w:t>Scenario 1 assumes indirect emission of permethrin to surface water via STP releases. Secondary poisoning via aquatic food chain may occur. Fishes from these waters could be contaminated and then eated by fish-eating predators.</w:t>
      </w:r>
    </w:p>
    <w:p w:rsidR="005016BC" w:rsidRPr="00CB1B83" w:rsidRDefault="005016BC" w:rsidP="005016BC">
      <w:pPr>
        <w:keepNext/>
        <w:spacing w:after="0" w:line="260" w:lineRule="atLeast"/>
        <w:jc w:val="both"/>
        <w:rPr>
          <w:rFonts w:ascii="Verdana" w:hAnsi="Verdana"/>
          <w:sz w:val="20"/>
          <w:szCs w:val="20"/>
          <w:lang w:val="en-US" w:eastAsia="en-US"/>
        </w:rPr>
      </w:pPr>
      <w:r w:rsidRPr="00CB1B83">
        <w:rPr>
          <w:rFonts w:ascii="Verdana" w:hAnsi="Verdana"/>
          <w:sz w:val="20"/>
          <w:szCs w:val="20"/>
          <w:lang w:val="en-US" w:eastAsia="en-US"/>
        </w:rPr>
        <w:t>The PEC</w:t>
      </w:r>
      <w:r w:rsidRPr="00CB1B83">
        <w:rPr>
          <w:rFonts w:ascii="Verdana" w:hAnsi="Verdana"/>
          <w:sz w:val="20"/>
          <w:szCs w:val="20"/>
          <w:vertAlign w:val="subscript"/>
          <w:lang w:val="en-US" w:eastAsia="en-US"/>
        </w:rPr>
        <w:t xml:space="preserve">oral,predator </w:t>
      </w:r>
      <w:r w:rsidRPr="00CB1B83">
        <w:rPr>
          <w:rFonts w:ascii="Verdana" w:hAnsi="Verdana"/>
          <w:sz w:val="20"/>
          <w:szCs w:val="20"/>
          <w:lang w:val="en-US" w:eastAsia="en-US"/>
        </w:rPr>
        <w:t>is calculated based on TGD</w:t>
      </w:r>
      <w:r w:rsidRPr="00B94034">
        <w:rPr>
          <w:rFonts w:ascii="Verdana" w:hAnsi="Verdana"/>
          <w:sz w:val="20"/>
          <w:szCs w:val="20"/>
          <w:vertAlign w:val="superscript"/>
          <w:lang w:eastAsia="en-US"/>
        </w:rPr>
        <w:fldChar w:fldCharType="begin"/>
      </w:r>
      <w:r w:rsidRPr="00CB1B83">
        <w:rPr>
          <w:rFonts w:ascii="Verdana" w:hAnsi="Verdana"/>
          <w:sz w:val="20"/>
          <w:szCs w:val="20"/>
          <w:vertAlign w:val="superscript"/>
          <w:lang w:val="en-US" w:eastAsia="en-US"/>
        </w:rPr>
        <w:instrText xml:space="preserve"> NOTEREF _Ref448765380 \h  \* MERGEFORMAT </w:instrText>
      </w:r>
      <w:r w:rsidRPr="00B94034">
        <w:rPr>
          <w:rFonts w:ascii="Verdana" w:hAnsi="Verdana"/>
          <w:sz w:val="20"/>
          <w:szCs w:val="20"/>
          <w:vertAlign w:val="superscript"/>
          <w:lang w:eastAsia="en-US"/>
        </w:rPr>
      </w:r>
      <w:r w:rsidRPr="00B94034">
        <w:rPr>
          <w:rFonts w:ascii="Verdana" w:hAnsi="Verdana"/>
          <w:sz w:val="20"/>
          <w:szCs w:val="20"/>
          <w:vertAlign w:val="superscript"/>
          <w:lang w:eastAsia="en-US"/>
        </w:rPr>
        <w:fldChar w:fldCharType="separate"/>
      </w:r>
      <w:r w:rsidRPr="00CB1B83">
        <w:rPr>
          <w:rFonts w:ascii="Verdana" w:hAnsi="Verdana"/>
          <w:sz w:val="20"/>
          <w:szCs w:val="20"/>
          <w:vertAlign w:val="superscript"/>
          <w:lang w:val="en-US" w:eastAsia="en-US"/>
        </w:rPr>
        <w:t>10</w:t>
      </w:r>
      <w:r w:rsidRPr="00B94034">
        <w:rPr>
          <w:rFonts w:ascii="Verdana" w:hAnsi="Verdana"/>
          <w:sz w:val="20"/>
          <w:szCs w:val="20"/>
          <w:vertAlign w:val="superscript"/>
          <w:lang w:eastAsia="en-US"/>
        </w:rPr>
        <w:fldChar w:fldCharType="end"/>
      </w:r>
      <w:r w:rsidRPr="00CB1B83">
        <w:rPr>
          <w:rFonts w:ascii="Verdana" w:hAnsi="Verdana"/>
          <w:sz w:val="20"/>
          <w:szCs w:val="20"/>
          <w:lang w:val="en-US" w:eastAsia="en-US"/>
        </w:rPr>
        <w:t xml:space="preserve"> Part.II (equation 76), which is:</w:t>
      </w:r>
    </w:p>
    <w:p w:rsidR="005016BC" w:rsidRPr="00B94034" w:rsidRDefault="005016BC" w:rsidP="005016BC">
      <w:pPr>
        <w:keepNext/>
        <w:spacing w:after="0" w:line="260" w:lineRule="atLeast"/>
        <w:jc w:val="both"/>
        <w:rPr>
          <w:rFonts w:ascii="Verdana" w:hAnsi="Verdana"/>
          <w:sz w:val="20"/>
          <w:szCs w:val="20"/>
          <w:lang w:eastAsia="en-US"/>
        </w:rPr>
      </w:pPr>
      <m:oMathPara>
        <m:oMathParaPr>
          <m:jc m:val="left"/>
        </m:oMathParaPr>
        <m:oMath>
          <m:r>
            <w:rPr>
              <w:rFonts w:ascii="Cambria Math" w:hAnsi="Cambria Math"/>
              <w:sz w:val="20"/>
              <w:szCs w:val="20"/>
              <w:lang w:eastAsia="en-US"/>
            </w:rPr>
            <m:t>PECoral,predator=PECwater*BCFfish*BMF</m:t>
          </m:r>
        </m:oMath>
      </m:oMathPara>
    </w:p>
    <w:p w:rsidR="005016BC" w:rsidRPr="00B94034" w:rsidRDefault="005016BC" w:rsidP="005016BC">
      <w:pPr>
        <w:keepNext/>
        <w:keepLines/>
        <w:autoSpaceDE w:val="0"/>
        <w:autoSpaceDN w:val="0"/>
        <w:adjustRightInd w:val="0"/>
        <w:spacing w:after="120" w:line="260" w:lineRule="atLeast"/>
        <w:jc w:val="both"/>
        <w:rPr>
          <w:rFonts w:ascii="Verdana" w:hAnsi="Verdana"/>
          <w:sz w:val="20"/>
          <w:szCs w:val="20"/>
          <w:lang w:eastAsia="en-US"/>
        </w:rPr>
      </w:pPr>
    </w:p>
    <w:p w:rsidR="005016BC" w:rsidRPr="00B94034" w:rsidRDefault="005016BC" w:rsidP="005016BC">
      <w:pPr>
        <w:keepNext/>
        <w:spacing w:after="0" w:line="260" w:lineRule="atLeast"/>
        <w:rPr>
          <w:rFonts w:ascii="Verdana" w:hAnsi="Verdana"/>
          <w:sz w:val="20"/>
          <w:szCs w:val="20"/>
          <w:lang w:eastAsia="en-US"/>
        </w:rPr>
      </w:pPr>
      <w:r w:rsidRPr="00B94034">
        <w:rPr>
          <w:rFonts w:ascii="Verdana" w:hAnsi="Verdana"/>
          <w:sz w:val="20"/>
          <w:szCs w:val="20"/>
          <w:lang w:eastAsia="en-US"/>
        </w:rPr>
        <w:t>With,</w:t>
      </w:r>
    </w:p>
    <w:p w:rsidR="005016BC" w:rsidRPr="00B94034" w:rsidRDefault="005016BC" w:rsidP="005016BC">
      <w:pPr>
        <w:spacing w:after="0" w:line="260" w:lineRule="atLeast"/>
        <w:jc w:val="both"/>
        <w:rPr>
          <w:rFonts w:ascii="Verdana" w:hAnsi="Verdana"/>
          <w:color w:val="FF0000"/>
          <w:sz w:val="20"/>
          <w:szCs w:val="20"/>
          <w:u w:val="single"/>
          <w:lang w:eastAsia="en-US"/>
        </w:rPr>
      </w:pPr>
    </w:p>
    <w:tbl>
      <w:tblPr>
        <w:tblpPr w:leftFromText="141" w:rightFromText="141" w:vertAnchor="text" w:horzAnchor="margin" w:tblpY="8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83"/>
        <w:gridCol w:w="1120"/>
        <w:gridCol w:w="1685"/>
        <w:gridCol w:w="2007"/>
      </w:tblGrid>
      <w:tr w:rsidR="005016BC" w:rsidRPr="00B94034" w:rsidTr="00503A35">
        <w:trPr>
          <w:trHeight w:val="46"/>
        </w:trPr>
        <w:tc>
          <w:tcPr>
            <w:tcW w:w="4773" w:type="dxa"/>
            <w:shd w:val="clear" w:color="auto" w:fill="auto"/>
            <w:vAlign w:val="center"/>
          </w:tcPr>
          <w:p w:rsidR="005016BC" w:rsidRPr="00B94034" w:rsidRDefault="005016BC" w:rsidP="005016BC">
            <w:pPr>
              <w:keepNext/>
              <w:spacing w:after="0" w:line="260" w:lineRule="atLeast"/>
              <w:rPr>
                <w:rFonts w:ascii="Verdana" w:hAnsi="Verdana" w:cs="Arial"/>
                <w:color w:val="000000"/>
                <w:sz w:val="20"/>
                <w:szCs w:val="20"/>
                <w:lang w:eastAsia="en-GB"/>
              </w:rPr>
            </w:pPr>
            <w:r w:rsidRPr="00B94034">
              <w:rPr>
                <w:rFonts w:ascii="Verdana" w:hAnsi="Verdana" w:cs="Arial"/>
                <w:b/>
                <w:bCs/>
                <w:color w:val="000000"/>
                <w:sz w:val="20"/>
                <w:szCs w:val="20"/>
                <w:lang w:eastAsia="en-GB"/>
              </w:rPr>
              <w:t>Parameters</w:t>
            </w:r>
          </w:p>
        </w:tc>
        <w:tc>
          <w:tcPr>
            <w:tcW w:w="1031" w:type="dxa"/>
          </w:tcPr>
          <w:p w:rsidR="005016BC" w:rsidRPr="00B94034" w:rsidRDefault="005016BC" w:rsidP="005016BC">
            <w:pPr>
              <w:keepNext/>
              <w:spacing w:after="0" w:line="260" w:lineRule="atLeast"/>
              <w:rPr>
                <w:rFonts w:ascii="Verdana" w:hAnsi="Verdana" w:cs="Arial"/>
                <w:b/>
                <w:bCs/>
                <w:color w:val="000000"/>
                <w:sz w:val="20"/>
                <w:szCs w:val="20"/>
                <w:lang w:eastAsia="en-GB"/>
              </w:rPr>
            </w:pPr>
            <w:r w:rsidRPr="00B94034">
              <w:rPr>
                <w:rFonts w:ascii="Verdana" w:hAnsi="Verdana" w:cs="Arial"/>
                <w:b/>
                <w:bCs/>
                <w:color w:val="000000"/>
                <w:sz w:val="20"/>
                <w:szCs w:val="20"/>
                <w:lang w:eastAsia="en-GB"/>
              </w:rPr>
              <w:t>Value</w:t>
            </w:r>
          </w:p>
        </w:tc>
        <w:tc>
          <w:tcPr>
            <w:tcW w:w="1552" w:type="dxa"/>
            <w:shd w:val="clear" w:color="auto" w:fill="auto"/>
            <w:vAlign w:val="center"/>
          </w:tcPr>
          <w:p w:rsidR="005016BC" w:rsidRPr="00B94034" w:rsidRDefault="005016BC" w:rsidP="005016BC">
            <w:pPr>
              <w:keepNext/>
              <w:spacing w:after="0" w:line="260" w:lineRule="atLeast"/>
              <w:rPr>
                <w:rFonts w:ascii="Verdana" w:hAnsi="Verdana" w:cs="Arial"/>
                <w:b/>
                <w:bCs/>
                <w:color w:val="000000"/>
                <w:sz w:val="20"/>
                <w:szCs w:val="20"/>
                <w:lang w:eastAsia="en-GB"/>
              </w:rPr>
            </w:pPr>
            <w:r w:rsidRPr="00B94034">
              <w:rPr>
                <w:rFonts w:ascii="Verdana" w:hAnsi="Verdana" w:cs="Arial"/>
                <w:b/>
                <w:bCs/>
                <w:color w:val="000000"/>
                <w:sz w:val="20"/>
                <w:szCs w:val="20"/>
                <w:lang w:eastAsia="en-GB"/>
              </w:rPr>
              <w:t>Unit</w:t>
            </w:r>
          </w:p>
        </w:tc>
        <w:tc>
          <w:tcPr>
            <w:tcW w:w="1848" w:type="dxa"/>
            <w:shd w:val="clear" w:color="auto" w:fill="auto"/>
            <w:vAlign w:val="center"/>
          </w:tcPr>
          <w:p w:rsidR="005016BC" w:rsidRPr="00B94034" w:rsidRDefault="005016BC" w:rsidP="005016BC">
            <w:pPr>
              <w:keepNext/>
              <w:spacing w:after="0" w:line="260" w:lineRule="atLeast"/>
              <w:rPr>
                <w:rFonts w:ascii="Verdana" w:hAnsi="Verdana" w:cs="Arial"/>
                <w:b/>
                <w:bCs/>
                <w:color w:val="000000"/>
                <w:sz w:val="20"/>
                <w:szCs w:val="20"/>
                <w:lang w:eastAsia="en-GB"/>
              </w:rPr>
            </w:pPr>
            <w:r w:rsidRPr="00B94034">
              <w:rPr>
                <w:rFonts w:ascii="Verdana" w:hAnsi="Verdana" w:cs="Arial"/>
                <w:b/>
                <w:bCs/>
                <w:color w:val="000000"/>
                <w:sz w:val="20"/>
                <w:szCs w:val="20"/>
                <w:lang w:eastAsia="en-GB"/>
              </w:rPr>
              <w:t>Remarks</w:t>
            </w:r>
          </w:p>
        </w:tc>
      </w:tr>
      <w:tr w:rsidR="005016BC" w:rsidRPr="00B94034" w:rsidTr="00503A35">
        <w:trPr>
          <w:trHeight w:val="46"/>
        </w:trPr>
        <w:tc>
          <w:tcPr>
            <w:tcW w:w="4773" w:type="dxa"/>
            <w:shd w:val="clear" w:color="auto" w:fill="auto"/>
            <w:vAlign w:val="center"/>
          </w:tcPr>
          <w:p w:rsidR="005016BC" w:rsidRPr="00CB1B83" w:rsidRDefault="005016BC" w:rsidP="005016BC">
            <w:pPr>
              <w:keepNext/>
              <w:spacing w:after="0" w:line="260" w:lineRule="atLeast"/>
              <w:rPr>
                <w:rFonts w:ascii="Verdana" w:hAnsi="Verdana"/>
                <w:i/>
                <w:color w:val="000000"/>
                <w:sz w:val="20"/>
                <w:szCs w:val="20"/>
                <w:lang w:val="en-US" w:eastAsia="en-GB"/>
              </w:rPr>
            </w:pPr>
            <w:r w:rsidRPr="00CB1B83">
              <w:rPr>
                <w:rFonts w:ascii="Verdana" w:hAnsi="Verdana"/>
                <w:sz w:val="20"/>
                <w:szCs w:val="20"/>
                <w:lang w:val="en-US" w:eastAsia="en-US"/>
              </w:rPr>
              <w:t>PEC</w:t>
            </w:r>
            <w:r w:rsidRPr="00CB1B83">
              <w:rPr>
                <w:rFonts w:ascii="Verdana" w:hAnsi="Verdana"/>
                <w:sz w:val="20"/>
                <w:szCs w:val="20"/>
                <w:vertAlign w:val="subscript"/>
                <w:lang w:val="en-US" w:eastAsia="en-US"/>
              </w:rPr>
              <w:t>oralpredator</w:t>
            </w:r>
            <w:r w:rsidRPr="00CB1B83">
              <w:rPr>
                <w:rFonts w:ascii="Verdana" w:hAnsi="Verdana"/>
                <w:sz w:val="20"/>
                <w:szCs w:val="20"/>
                <w:lang w:val="en-US" w:eastAsia="en-US"/>
              </w:rPr>
              <w:t>:Predicted Environmental Concentration in food</w:t>
            </w:r>
          </w:p>
        </w:tc>
        <w:tc>
          <w:tcPr>
            <w:tcW w:w="1031" w:type="dxa"/>
          </w:tcPr>
          <w:p w:rsidR="005016BC" w:rsidRPr="00CB1B83" w:rsidRDefault="005016BC" w:rsidP="005016BC">
            <w:pPr>
              <w:keepNext/>
              <w:numPr>
                <w:ilvl w:val="0"/>
                <w:numId w:val="14"/>
              </w:numPr>
              <w:spacing w:after="0" w:line="240" w:lineRule="auto"/>
              <w:rPr>
                <w:rFonts w:ascii="Verdana" w:hAnsi="Verdana"/>
                <w:sz w:val="20"/>
                <w:szCs w:val="20"/>
                <w:lang w:val="en-US" w:eastAsia="en-US"/>
              </w:rPr>
            </w:pPr>
          </w:p>
        </w:tc>
        <w:tc>
          <w:tcPr>
            <w:tcW w:w="1552" w:type="dxa"/>
            <w:shd w:val="clear" w:color="auto" w:fill="auto"/>
            <w:vAlign w:val="center"/>
          </w:tcPr>
          <w:p w:rsidR="005016BC" w:rsidRPr="00B94034" w:rsidRDefault="005016BC" w:rsidP="005016BC">
            <w:pPr>
              <w:keepNext/>
              <w:spacing w:after="0" w:line="260" w:lineRule="atLeast"/>
              <w:rPr>
                <w:rFonts w:ascii="Verdana" w:hAnsi="Verdana"/>
                <w:color w:val="000000"/>
                <w:sz w:val="20"/>
                <w:szCs w:val="20"/>
                <w:lang w:eastAsia="en-GB"/>
              </w:rPr>
            </w:pPr>
            <w:r w:rsidRPr="00B94034">
              <w:rPr>
                <w:rFonts w:ascii="Verdana" w:hAnsi="Verdana"/>
                <w:sz w:val="20"/>
                <w:szCs w:val="20"/>
                <w:lang w:eastAsia="en-US"/>
              </w:rPr>
              <w:t>mg.kg</w:t>
            </w:r>
            <w:r w:rsidRPr="00B94034">
              <w:rPr>
                <w:rFonts w:ascii="Verdana" w:hAnsi="Verdana"/>
                <w:sz w:val="20"/>
                <w:szCs w:val="20"/>
                <w:vertAlign w:val="subscript"/>
                <w:lang w:eastAsia="en-US"/>
              </w:rPr>
              <w:t>wet fish</w:t>
            </w:r>
            <w:r w:rsidRPr="00B94034">
              <w:rPr>
                <w:rFonts w:ascii="Verdana" w:hAnsi="Verdana"/>
                <w:sz w:val="20"/>
                <w:szCs w:val="20"/>
                <w:lang w:eastAsia="en-US"/>
              </w:rPr>
              <w:t>-</w:t>
            </w:r>
            <w:r w:rsidRPr="00B94034">
              <w:rPr>
                <w:rFonts w:ascii="Verdana" w:hAnsi="Verdana"/>
                <w:sz w:val="20"/>
                <w:szCs w:val="20"/>
                <w:vertAlign w:val="superscript"/>
                <w:lang w:eastAsia="en-US"/>
              </w:rPr>
              <w:t>1</w:t>
            </w:r>
          </w:p>
        </w:tc>
        <w:tc>
          <w:tcPr>
            <w:tcW w:w="1848" w:type="dxa"/>
            <w:shd w:val="clear" w:color="auto" w:fill="auto"/>
            <w:vAlign w:val="center"/>
          </w:tcPr>
          <w:p w:rsidR="005016BC" w:rsidRPr="00B94034" w:rsidRDefault="005016BC" w:rsidP="005016BC">
            <w:pPr>
              <w:keepNext/>
              <w:spacing w:after="0" w:line="260" w:lineRule="atLeast"/>
              <w:rPr>
                <w:rFonts w:ascii="Verdana" w:hAnsi="Verdana" w:cs="Arial"/>
                <w:color w:val="000000"/>
                <w:sz w:val="20"/>
                <w:szCs w:val="20"/>
                <w:lang w:eastAsia="en-GB"/>
              </w:rPr>
            </w:pPr>
          </w:p>
        </w:tc>
      </w:tr>
      <w:tr w:rsidR="005016BC" w:rsidRPr="00B94034" w:rsidTr="00503A35">
        <w:trPr>
          <w:trHeight w:val="56"/>
        </w:trPr>
        <w:tc>
          <w:tcPr>
            <w:tcW w:w="4773" w:type="dxa"/>
            <w:shd w:val="clear" w:color="auto" w:fill="auto"/>
            <w:vAlign w:val="center"/>
          </w:tcPr>
          <w:p w:rsidR="005016BC" w:rsidRPr="00CB1B83" w:rsidRDefault="005016BC" w:rsidP="005016BC">
            <w:pPr>
              <w:keepNext/>
              <w:spacing w:after="0" w:line="260" w:lineRule="atLeast"/>
              <w:rPr>
                <w:rFonts w:ascii="Verdana" w:hAnsi="Verdana"/>
                <w:color w:val="000000"/>
                <w:sz w:val="20"/>
                <w:szCs w:val="20"/>
                <w:lang w:val="en-US" w:eastAsia="en-GB"/>
              </w:rPr>
            </w:pPr>
            <w:r w:rsidRPr="00CB1B83">
              <w:rPr>
                <w:rFonts w:ascii="Verdana" w:hAnsi="Verdana"/>
                <w:sz w:val="20"/>
                <w:szCs w:val="20"/>
                <w:lang w:val="en-US" w:eastAsia="en-US"/>
              </w:rPr>
              <w:t>BCF</w:t>
            </w:r>
            <w:r w:rsidRPr="00CB1B83">
              <w:rPr>
                <w:rFonts w:ascii="Verdana" w:hAnsi="Verdana"/>
                <w:sz w:val="20"/>
                <w:szCs w:val="20"/>
                <w:vertAlign w:val="subscript"/>
                <w:lang w:val="en-US" w:eastAsia="en-US"/>
              </w:rPr>
              <w:t>fish</w:t>
            </w:r>
            <w:r w:rsidRPr="00CB1B83">
              <w:rPr>
                <w:rFonts w:ascii="Verdana" w:hAnsi="Verdana"/>
                <w:sz w:val="20"/>
                <w:szCs w:val="20"/>
                <w:lang w:val="en-US" w:eastAsia="en-US"/>
              </w:rPr>
              <w:t>: bioconcentration factor for fish on wet weight basis</w:t>
            </w:r>
          </w:p>
        </w:tc>
        <w:tc>
          <w:tcPr>
            <w:tcW w:w="1031" w:type="dxa"/>
          </w:tcPr>
          <w:p w:rsidR="005016BC" w:rsidRPr="00B94034" w:rsidRDefault="005016BC" w:rsidP="005016BC">
            <w:pPr>
              <w:keepNext/>
              <w:spacing w:after="0" w:line="260" w:lineRule="atLeast"/>
              <w:rPr>
                <w:rFonts w:ascii="Verdana" w:hAnsi="Verdana"/>
                <w:sz w:val="20"/>
                <w:szCs w:val="20"/>
                <w:lang w:eastAsia="en-US"/>
              </w:rPr>
            </w:pPr>
            <w:r w:rsidRPr="00B94034">
              <w:rPr>
                <w:rFonts w:ascii="Verdana" w:hAnsi="Verdana"/>
                <w:sz w:val="20"/>
                <w:szCs w:val="20"/>
                <w:lang w:eastAsia="en-US"/>
              </w:rPr>
              <w:t>570</w:t>
            </w:r>
          </w:p>
        </w:tc>
        <w:tc>
          <w:tcPr>
            <w:tcW w:w="1552" w:type="dxa"/>
            <w:shd w:val="clear" w:color="auto" w:fill="auto"/>
            <w:vAlign w:val="center"/>
          </w:tcPr>
          <w:p w:rsidR="005016BC" w:rsidRPr="00B94034" w:rsidRDefault="005016BC" w:rsidP="005016BC">
            <w:pPr>
              <w:keepNext/>
              <w:spacing w:after="0" w:line="260" w:lineRule="atLeast"/>
              <w:rPr>
                <w:rFonts w:ascii="Verdana" w:hAnsi="Verdana"/>
                <w:color w:val="000000"/>
                <w:sz w:val="20"/>
                <w:szCs w:val="20"/>
                <w:lang w:eastAsia="en-GB"/>
              </w:rPr>
            </w:pPr>
            <w:r w:rsidRPr="00B94034">
              <w:rPr>
                <w:rFonts w:ascii="Verdana" w:hAnsi="Verdana"/>
                <w:sz w:val="20"/>
                <w:szCs w:val="20"/>
                <w:lang w:eastAsia="en-US"/>
              </w:rPr>
              <w:t>L.kg</w:t>
            </w:r>
            <w:r w:rsidRPr="00B94034">
              <w:rPr>
                <w:rFonts w:ascii="Verdana" w:hAnsi="Verdana"/>
                <w:sz w:val="20"/>
                <w:szCs w:val="20"/>
                <w:vertAlign w:val="subscript"/>
                <w:lang w:eastAsia="en-US"/>
              </w:rPr>
              <w:t>wet fish</w:t>
            </w:r>
            <w:r w:rsidRPr="00B94034">
              <w:rPr>
                <w:rFonts w:ascii="Verdana" w:hAnsi="Verdana"/>
                <w:sz w:val="20"/>
                <w:szCs w:val="20"/>
                <w:vertAlign w:val="superscript"/>
                <w:lang w:eastAsia="en-US"/>
              </w:rPr>
              <w:t>-1</w:t>
            </w:r>
          </w:p>
        </w:tc>
        <w:tc>
          <w:tcPr>
            <w:tcW w:w="1848" w:type="dxa"/>
            <w:shd w:val="clear" w:color="auto" w:fill="auto"/>
            <w:vAlign w:val="center"/>
          </w:tcPr>
          <w:p w:rsidR="005016BC" w:rsidRPr="00CB1B83" w:rsidRDefault="005016BC" w:rsidP="005016BC">
            <w:pPr>
              <w:keepNext/>
              <w:spacing w:after="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Measured value</w:t>
            </w:r>
          </w:p>
          <w:p w:rsidR="005016BC" w:rsidRPr="00CB1B83" w:rsidRDefault="005016BC" w:rsidP="005016BC">
            <w:pPr>
              <w:keepNext/>
              <w:spacing w:after="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 xml:space="preserve">(28 day flow-through test in Bluegill sunfish), </w:t>
            </w:r>
            <w:r w:rsidRPr="00CB1B83">
              <w:rPr>
                <w:rFonts w:ascii="Verdana" w:hAnsi="Verdana"/>
                <w:sz w:val="20"/>
                <w:szCs w:val="20"/>
                <w:lang w:val="en-US"/>
              </w:rPr>
              <w:t xml:space="preserve"> </w:t>
            </w:r>
            <w:r w:rsidRPr="00CB1B83">
              <w:rPr>
                <w:rFonts w:ascii="Verdana" w:hAnsi="Verdana" w:cs="Arial"/>
                <w:color w:val="000000"/>
                <w:sz w:val="20"/>
                <w:szCs w:val="20"/>
                <w:lang w:val="en-US" w:eastAsia="en-GB"/>
              </w:rPr>
              <w:t>Bayer/</w:t>
            </w:r>
          </w:p>
          <w:p w:rsidR="005016BC" w:rsidRPr="00B94034" w:rsidRDefault="005016BC" w:rsidP="005016BC">
            <w:pPr>
              <w:keepNext/>
              <w:spacing w:after="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Sumitomo</w:t>
            </w:r>
          </w:p>
        </w:tc>
      </w:tr>
      <w:tr w:rsidR="005016BC" w:rsidRPr="00B94034" w:rsidTr="00503A35">
        <w:trPr>
          <w:trHeight w:val="56"/>
        </w:trPr>
        <w:tc>
          <w:tcPr>
            <w:tcW w:w="4773" w:type="dxa"/>
            <w:shd w:val="clear" w:color="auto" w:fill="auto"/>
            <w:vAlign w:val="center"/>
          </w:tcPr>
          <w:p w:rsidR="005016BC" w:rsidRPr="00B94034" w:rsidRDefault="005016BC" w:rsidP="005016BC">
            <w:pPr>
              <w:keepNext/>
              <w:spacing w:after="0" w:line="260" w:lineRule="atLeast"/>
              <w:rPr>
                <w:rFonts w:ascii="Verdana" w:hAnsi="Verdana" w:cs="Arial"/>
                <w:color w:val="000000"/>
                <w:sz w:val="20"/>
                <w:szCs w:val="20"/>
                <w:lang w:eastAsia="en-GB"/>
              </w:rPr>
            </w:pPr>
          </w:p>
        </w:tc>
        <w:tc>
          <w:tcPr>
            <w:tcW w:w="1031" w:type="dxa"/>
          </w:tcPr>
          <w:p w:rsidR="005016BC" w:rsidRPr="00B94034" w:rsidRDefault="005016BC" w:rsidP="005016BC">
            <w:pPr>
              <w:keepNext/>
              <w:numPr>
                <w:ilvl w:val="0"/>
                <w:numId w:val="14"/>
              </w:numPr>
              <w:autoSpaceDE w:val="0"/>
              <w:autoSpaceDN w:val="0"/>
              <w:adjustRightInd w:val="0"/>
              <w:spacing w:after="0" w:line="240" w:lineRule="auto"/>
              <w:rPr>
                <w:rFonts w:ascii="Verdana" w:hAnsi="Verdana"/>
                <w:sz w:val="20"/>
                <w:szCs w:val="20"/>
                <w:lang w:eastAsia="en-US"/>
              </w:rPr>
            </w:pPr>
          </w:p>
        </w:tc>
        <w:tc>
          <w:tcPr>
            <w:tcW w:w="1552" w:type="dxa"/>
            <w:shd w:val="clear" w:color="auto" w:fill="auto"/>
            <w:vAlign w:val="center"/>
          </w:tcPr>
          <w:p w:rsidR="005016BC" w:rsidRPr="00B94034" w:rsidRDefault="005016BC" w:rsidP="005016BC">
            <w:pPr>
              <w:keepNext/>
              <w:spacing w:after="0" w:line="260" w:lineRule="atLeast"/>
              <w:rPr>
                <w:rFonts w:ascii="Verdana" w:hAnsi="Verdana" w:cs="Arial"/>
                <w:color w:val="000000"/>
                <w:sz w:val="20"/>
                <w:szCs w:val="20"/>
                <w:lang w:val="en-CA" w:eastAsia="en-GB"/>
              </w:rPr>
            </w:pPr>
          </w:p>
        </w:tc>
        <w:tc>
          <w:tcPr>
            <w:tcW w:w="1848" w:type="dxa"/>
            <w:shd w:val="clear" w:color="auto" w:fill="auto"/>
            <w:vAlign w:val="center"/>
          </w:tcPr>
          <w:p w:rsidR="005016BC" w:rsidRPr="00B94034" w:rsidRDefault="005016BC" w:rsidP="005016BC">
            <w:pPr>
              <w:keepNext/>
              <w:spacing w:after="0" w:line="260" w:lineRule="atLeast"/>
              <w:rPr>
                <w:rFonts w:ascii="Verdana" w:hAnsi="Verdana" w:cs="Arial"/>
                <w:color w:val="000000"/>
                <w:sz w:val="20"/>
                <w:szCs w:val="20"/>
                <w:lang w:val="en-CA" w:eastAsia="en-GB"/>
              </w:rPr>
            </w:pPr>
          </w:p>
        </w:tc>
      </w:tr>
      <w:tr w:rsidR="005016BC" w:rsidRPr="00B94034" w:rsidTr="00503A35">
        <w:trPr>
          <w:trHeight w:val="56"/>
        </w:trPr>
        <w:tc>
          <w:tcPr>
            <w:tcW w:w="4773" w:type="dxa"/>
            <w:shd w:val="clear" w:color="auto" w:fill="auto"/>
            <w:vAlign w:val="center"/>
          </w:tcPr>
          <w:p w:rsidR="005016BC" w:rsidRPr="00CB1B83" w:rsidRDefault="005016BC" w:rsidP="005016BC">
            <w:pPr>
              <w:keepNext/>
              <w:spacing w:after="0" w:line="260" w:lineRule="atLeast"/>
              <w:rPr>
                <w:rFonts w:ascii="Verdana" w:hAnsi="Verdana"/>
                <w:sz w:val="20"/>
                <w:szCs w:val="20"/>
                <w:lang w:val="en-US"/>
              </w:rPr>
            </w:pPr>
            <w:r w:rsidRPr="00CB1B83">
              <w:rPr>
                <w:rFonts w:ascii="Verdana" w:hAnsi="Verdana"/>
                <w:sz w:val="20"/>
                <w:szCs w:val="20"/>
                <w:lang w:val="en-US" w:eastAsia="en-US"/>
              </w:rPr>
              <w:t>PEC</w:t>
            </w:r>
            <w:r w:rsidRPr="00CB1B83">
              <w:rPr>
                <w:rFonts w:ascii="Verdana" w:hAnsi="Verdana"/>
                <w:sz w:val="20"/>
                <w:szCs w:val="20"/>
                <w:vertAlign w:val="subscript"/>
                <w:lang w:val="en-US" w:eastAsia="en-US"/>
              </w:rPr>
              <w:t>water</w:t>
            </w:r>
            <w:r w:rsidRPr="00CB1B83">
              <w:rPr>
                <w:rFonts w:ascii="Verdana" w:hAnsi="Verdana"/>
                <w:sz w:val="20"/>
                <w:szCs w:val="20"/>
                <w:lang w:val="en-US" w:eastAsia="en-US"/>
              </w:rPr>
              <w:t xml:space="preserve">: </w:t>
            </w:r>
            <w:r w:rsidRPr="00CB1B83">
              <w:rPr>
                <w:rFonts w:ascii="Verdana" w:hAnsi="Verdana"/>
                <w:sz w:val="20"/>
                <w:szCs w:val="20"/>
                <w:lang w:val="en-US"/>
              </w:rPr>
              <w:t xml:space="preserve"> </w:t>
            </w:r>
            <w:r w:rsidRPr="00CB1B83">
              <w:rPr>
                <w:rFonts w:ascii="Verdana" w:hAnsi="Verdana"/>
                <w:sz w:val="20"/>
                <w:szCs w:val="20"/>
                <w:lang w:val="en-US" w:eastAsia="en-US"/>
              </w:rPr>
              <w:t>Predicted Environmental Concentration in wate</w:t>
            </w:r>
          </w:p>
        </w:tc>
        <w:tc>
          <w:tcPr>
            <w:tcW w:w="1031" w:type="dxa"/>
          </w:tcPr>
          <w:p w:rsidR="005016BC" w:rsidRPr="00CB1B83" w:rsidRDefault="005016BC" w:rsidP="005016BC">
            <w:pPr>
              <w:keepNext/>
              <w:numPr>
                <w:ilvl w:val="0"/>
                <w:numId w:val="14"/>
              </w:numPr>
              <w:spacing w:after="0" w:line="240" w:lineRule="auto"/>
              <w:rPr>
                <w:rFonts w:ascii="Verdana" w:hAnsi="Verdana"/>
                <w:sz w:val="20"/>
                <w:szCs w:val="20"/>
                <w:lang w:val="en-US" w:eastAsia="en-US"/>
              </w:rPr>
            </w:pPr>
          </w:p>
        </w:tc>
        <w:tc>
          <w:tcPr>
            <w:tcW w:w="1552" w:type="dxa"/>
            <w:shd w:val="clear" w:color="auto" w:fill="auto"/>
            <w:vAlign w:val="center"/>
          </w:tcPr>
          <w:p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sz w:val="20"/>
                <w:szCs w:val="20"/>
                <w:lang w:eastAsia="en-US"/>
              </w:rPr>
              <w:t>mg.L</w:t>
            </w:r>
            <w:r w:rsidRPr="00B94034">
              <w:rPr>
                <w:rFonts w:ascii="Verdana" w:hAnsi="Verdana"/>
                <w:sz w:val="20"/>
                <w:szCs w:val="20"/>
                <w:vertAlign w:val="superscript"/>
                <w:lang w:eastAsia="en-US"/>
              </w:rPr>
              <w:t>-1</w:t>
            </w:r>
          </w:p>
        </w:tc>
        <w:tc>
          <w:tcPr>
            <w:tcW w:w="1848" w:type="dxa"/>
            <w:shd w:val="clear" w:color="auto" w:fill="auto"/>
            <w:vAlign w:val="center"/>
          </w:tcPr>
          <w:p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cs="Arial"/>
                <w:color w:val="000000"/>
                <w:sz w:val="20"/>
                <w:szCs w:val="20"/>
                <w:lang w:val="en-CA" w:eastAsia="en-GB"/>
              </w:rPr>
              <w:t>Estimated With EUSES</w:t>
            </w:r>
          </w:p>
        </w:tc>
      </w:tr>
      <w:tr w:rsidR="005016BC" w:rsidRPr="00AA7D96" w:rsidTr="00503A35">
        <w:trPr>
          <w:trHeight w:val="56"/>
        </w:trPr>
        <w:tc>
          <w:tcPr>
            <w:tcW w:w="4773" w:type="dxa"/>
            <w:shd w:val="clear" w:color="auto" w:fill="auto"/>
          </w:tcPr>
          <w:p w:rsidR="005016BC" w:rsidRPr="00B94034" w:rsidRDefault="005016BC" w:rsidP="005016BC">
            <w:pPr>
              <w:keepNext/>
              <w:spacing w:after="0" w:line="260" w:lineRule="atLeast"/>
              <w:rPr>
                <w:rFonts w:ascii="Verdana" w:hAnsi="Verdana" w:cs="Arial"/>
                <w:color w:val="000000"/>
                <w:sz w:val="20"/>
                <w:szCs w:val="20"/>
                <w:lang w:val="en-CA" w:eastAsia="en-GB"/>
              </w:rPr>
            </w:pPr>
            <w:r w:rsidRPr="00CB1B83">
              <w:rPr>
                <w:rFonts w:ascii="Verdana" w:hAnsi="Verdana"/>
                <w:sz w:val="20"/>
                <w:szCs w:val="20"/>
                <w:lang w:val="en-US" w:eastAsia="en-US"/>
              </w:rPr>
              <w:t xml:space="preserve">BMF: Biomagnification factor in fish </w:t>
            </w:r>
          </w:p>
        </w:tc>
        <w:tc>
          <w:tcPr>
            <w:tcW w:w="1031" w:type="dxa"/>
          </w:tcPr>
          <w:p w:rsidR="005016BC" w:rsidRPr="00B94034" w:rsidRDefault="005016BC" w:rsidP="005016BC">
            <w:pPr>
              <w:keepNext/>
              <w:autoSpaceDE w:val="0"/>
              <w:autoSpaceDN w:val="0"/>
              <w:adjustRightInd w:val="0"/>
              <w:spacing w:after="0" w:line="260" w:lineRule="atLeast"/>
              <w:rPr>
                <w:rFonts w:ascii="Verdana" w:hAnsi="Verdana"/>
                <w:sz w:val="20"/>
                <w:szCs w:val="20"/>
                <w:lang w:eastAsia="en-US"/>
              </w:rPr>
            </w:pPr>
            <w:r w:rsidRPr="00B94034">
              <w:rPr>
                <w:rFonts w:ascii="Verdana" w:hAnsi="Verdana"/>
                <w:sz w:val="20"/>
                <w:szCs w:val="20"/>
                <w:lang w:eastAsia="en-US"/>
              </w:rPr>
              <w:t>22</w:t>
            </w:r>
          </w:p>
        </w:tc>
        <w:tc>
          <w:tcPr>
            <w:tcW w:w="1552" w:type="dxa"/>
            <w:shd w:val="clear" w:color="auto" w:fill="auto"/>
          </w:tcPr>
          <w:p w:rsidR="005016BC" w:rsidRPr="00B94034" w:rsidRDefault="005016BC" w:rsidP="005016BC">
            <w:pPr>
              <w:keepNext/>
              <w:autoSpaceDE w:val="0"/>
              <w:autoSpaceDN w:val="0"/>
              <w:adjustRightInd w:val="0"/>
              <w:spacing w:after="0" w:line="260" w:lineRule="atLeast"/>
              <w:rPr>
                <w:rFonts w:ascii="Verdana" w:hAnsi="Verdana"/>
                <w:sz w:val="20"/>
                <w:szCs w:val="20"/>
                <w:lang w:eastAsia="en-US"/>
              </w:rPr>
            </w:pPr>
            <w:r w:rsidRPr="00B94034">
              <w:rPr>
                <w:rFonts w:ascii="Verdana" w:hAnsi="Verdana"/>
                <w:sz w:val="20"/>
                <w:szCs w:val="20"/>
                <w:vertAlign w:val="superscript"/>
                <w:lang w:eastAsia="en-US"/>
              </w:rPr>
              <w:t xml:space="preserve"> -</w:t>
            </w:r>
          </w:p>
        </w:tc>
        <w:tc>
          <w:tcPr>
            <w:tcW w:w="1848" w:type="dxa"/>
            <w:shd w:val="clear" w:color="auto" w:fill="auto"/>
          </w:tcPr>
          <w:p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cs="Arial"/>
                <w:color w:val="000000"/>
                <w:sz w:val="20"/>
                <w:szCs w:val="20"/>
                <w:lang w:val="en-CA" w:eastAsia="en-GB"/>
              </w:rPr>
              <w:t>Default value from TGD</w:t>
            </w:r>
            <w:r w:rsidRPr="00B94034">
              <w:rPr>
                <w:rFonts w:ascii="Verdana" w:hAnsi="Verdana" w:cs="Arial"/>
                <w:color w:val="000000"/>
                <w:sz w:val="20"/>
                <w:szCs w:val="20"/>
                <w:vertAlign w:val="superscript"/>
                <w:lang w:val="en-CA" w:eastAsia="en-GB"/>
              </w:rPr>
              <w:fldChar w:fldCharType="begin"/>
            </w:r>
            <w:r w:rsidRPr="00B94034">
              <w:rPr>
                <w:rFonts w:ascii="Verdana" w:hAnsi="Verdana" w:cs="Arial"/>
                <w:color w:val="000000"/>
                <w:sz w:val="20"/>
                <w:szCs w:val="20"/>
                <w:vertAlign w:val="superscript"/>
                <w:lang w:val="en-CA" w:eastAsia="en-GB"/>
              </w:rPr>
              <w:instrText xml:space="preserve"> NOTEREF _Ref448765380 \h  \* MERGEFORMAT </w:instrText>
            </w:r>
            <w:r w:rsidRPr="00B94034">
              <w:rPr>
                <w:rFonts w:ascii="Verdana" w:hAnsi="Verdana" w:cs="Arial"/>
                <w:color w:val="000000"/>
                <w:sz w:val="20"/>
                <w:szCs w:val="20"/>
                <w:vertAlign w:val="superscript"/>
                <w:lang w:val="en-CA" w:eastAsia="en-GB"/>
              </w:rPr>
            </w:r>
            <w:r w:rsidRPr="00B94034">
              <w:rPr>
                <w:rFonts w:ascii="Verdana" w:hAnsi="Verdana" w:cs="Arial"/>
                <w:color w:val="000000"/>
                <w:sz w:val="20"/>
                <w:szCs w:val="20"/>
                <w:vertAlign w:val="superscript"/>
                <w:lang w:val="en-CA" w:eastAsia="en-GB"/>
              </w:rPr>
              <w:fldChar w:fldCharType="separate"/>
            </w:r>
            <w:r w:rsidRPr="00B94034">
              <w:rPr>
                <w:rFonts w:ascii="Verdana" w:hAnsi="Verdana" w:cs="Arial"/>
                <w:color w:val="000000"/>
                <w:sz w:val="20"/>
                <w:szCs w:val="20"/>
                <w:vertAlign w:val="superscript"/>
                <w:lang w:val="en-CA" w:eastAsia="en-GB"/>
              </w:rPr>
              <w:t>10</w:t>
            </w:r>
            <w:r w:rsidRPr="00B94034">
              <w:rPr>
                <w:rFonts w:ascii="Verdana" w:hAnsi="Verdana" w:cs="Arial"/>
                <w:color w:val="000000"/>
                <w:sz w:val="20"/>
                <w:szCs w:val="20"/>
                <w:vertAlign w:val="superscript"/>
                <w:lang w:val="en-CA" w:eastAsia="en-GB"/>
              </w:rPr>
              <w:fldChar w:fldCharType="end"/>
            </w:r>
            <w:r w:rsidRPr="00B94034">
              <w:rPr>
                <w:rFonts w:ascii="Verdana" w:hAnsi="Verdana" w:cs="Arial"/>
                <w:color w:val="000000"/>
                <w:sz w:val="20"/>
                <w:szCs w:val="20"/>
                <w:lang w:val="en-CA" w:eastAsia="en-GB"/>
              </w:rPr>
              <w:t>, Table 24</w:t>
            </w:r>
          </w:p>
        </w:tc>
      </w:tr>
    </w:tbl>
    <w:p w:rsidR="005016BC" w:rsidRPr="00CB1B83" w:rsidRDefault="005016BC" w:rsidP="005016BC">
      <w:pPr>
        <w:spacing w:after="0" w:line="260" w:lineRule="atLeast"/>
        <w:rPr>
          <w:rFonts w:ascii="Verdana" w:hAnsi="Verdana"/>
          <w:color w:val="FF0000"/>
          <w:sz w:val="20"/>
          <w:szCs w:val="20"/>
          <w:u w:val="single"/>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1"/>
        <w:gridCol w:w="2003"/>
        <w:gridCol w:w="2007"/>
        <w:gridCol w:w="1643"/>
        <w:gridCol w:w="2451"/>
      </w:tblGrid>
      <w:tr w:rsidR="005016BC" w:rsidRPr="00B94034" w:rsidTr="00503A35">
        <w:trPr>
          <w:trHeight w:val="175"/>
        </w:trPr>
        <w:tc>
          <w:tcPr>
            <w:tcW w:w="1948" w:type="pct"/>
            <w:gridSpan w:val="2"/>
            <w:vMerge w:val="restart"/>
            <w:shd w:val="clear" w:color="auto" w:fill="FFFFFF"/>
            <w:vAlign w:val="center"/>
          </w:tcPr>
          <w:p w:rsidR="005016BC" w:rsidRPr="00B94034" w:rsidRDefault="005016BC" w:rsidP="005016BC">
            <w:pPr>
              <w:keepNext/>
              <w:autoSpaceDE w:val="0"/>
              <w:autoSpaceDN w:val="0"/>
              <w:adjustRightInd w:val="0"/>
              <w:spacing w:after="0" w:line="260" w:lineRule="atLeast"/>
              <w:jc w:val="center"/>
              <w:rPr>
                <w:rFonts w:ascii="Verdana" w:hAnsi="Verdana" w:cs="Arial"/>
                <w:bCs/>
                <w:color w:val="000000"/>
                <w:sz w:val="20"/>
                <w:szCs w:val="20"/>
                <w:lang w:eastAsia="en-GB"/>
              </w:rPr>
            </w:pPr>
            <w:r w:rsidRPr="00B94034">
              <w:rPr>
                <w:rFonts w:ascii="Verdana" w:hAnsi="Verdana" w:cs="Arial"/>
                <w:b/>
                <w:sz w:val="20"/>
                <w:szCs w:val="20"/>
                <w:lang w:eastAsia="en-GB"/>
              </w:rPr>
              <w:lastRenderedPageBreak/>
              <w:t>Soil compartment</w:t>
            </w:r>
          </w:p>
        </w:tc>
        <w:tc>
          <w:tcPr>
            <w:tcW w:w="1004" w:type="pct"/>
            <w:shd w:val="clear" w:color="000000" w:fill="FFFFFF"/>
            <w:vAlign w:val="center"/>
          </w:tcPr>
          <w:p w:rsidR="005016BC" w:rsidRPr="00B94034" w:rsidRDefault="005016BC" w:rsidP="005016BC">
            <w:pPr>
              <w:keepNext/>
              <w:spacing w:after="0" w:line="260" w:lineRule="atLeast"/>
              <w:jc w:val="center"/>
              <w:rPr>
                <w:rFonts w:ascii="Verdana" w:hAnsi="Verdana"/>
                <w:b/>
                <w:bCs/>
                <w:color w:val="000000"/>
                <w:sz w:val="20"/>
                <w:szCs w:val="20"/>
                <w:lang w:val="en-CA" w:eastAsia="fr-FR"/>
              </w:rPr>
            </w:pPr>
            <w:r w:rsidRPr="00B94034">
              <w:rPr>
                <w:rFonts w:ascii="Verdana" w:hAnsi="Verdana"/>
                <w:b/>
                <w:bCs/>
                <w:color w:val="000000"/>
                <w:sz w:val="20"/>
                <w:szCs w:val="20"/>
              </w:rPr>
              <w:t>PECsoil</w:t>
            </w:r>
          </w:p>
        </w:tc>
        <w:tc>
          <w:tcPr>
            <w:tcW w:w="822" w:type="pct"/>
            <w:shd w:val="clear" w:color="000000" w:fill="FFFFFF"/>
            <w:vAlign w:val="center"/>
          </w:tcPr>
          <w:p w:rsidR="005016BC" w:rsidRPr="00B94034" w:rsidRDefault="005016BC" w:rsidP="005016BC">
            <w:pPr>
              <w:keepNext/>
              <w:spacing w:after="0" w:line="260" w:lineRule="atLeast"/>
              <w:jc w:val="center"/>
              <w:rPr>
                <w:rFonts w:ascii="Verdana" w:hAnsi="Verdana"/>
                <w:b/>
                <w:bCs/>
                <w:color w:val="000000"/>
                <w:sz w:val="20"/>
                <w:szCs w:val="20"/>
              </w:rPr>
            </w:pPr>
            <w:r w:rsidRPr="00B94034">
              <w:rPr>
                <w:rFonts w:ascii="Verdana" w:hAnsi="Verdana"/>
                <w:b/>
                <w:bCs/>
                <w:color w:val="000000"/>
                <w:sz w:val="20"/>
                <w:szCs w:val="20"/>
              </w:rPr>
              <w:t>Cpore water</w:t>
            </w:r>
          </w:p>
        </w:tc>
        <w:tc>
          <w:tcPr>
            <w:tcW w:w="1226" w:type="pct"/>
            <w:shd w:val="clear" w:color="000000" w:fill="FFFFFF"/>
            <w:vAlign w:val="center"/>
          </w:tcPr>
          <w:p w:rsidR="005016BC" w:rsidRPr="00B94034" w:rsidRDefault="005016BC" w:rsidP="005016BC">
            <w:pPr>
              <w:keepNext/>
              <w:spacing w:after="0" w:line="260" w:lineRule="atLeast"/>
              <w:jc w:val="center"/>
              <w:rPr>
                <w:rFonts w:ascii="Verdana" w:hAnsi="Verdana"/>
                <w:b/>
                <w:bCs/>
                <w:color w:val="000000"/>
                <w:sz w:val="20"/>
                <w:szCs w:val="20"/>
              </w:rPr>
            </w:pPr>
            <w:r w:rsidRPr="00B94034">
              <w:rPr>
                <w:rFonts w:ascii="Verdana" w:hAnsi="Verdana"/>
                <w:b/>
                <w:bCs/>
                <w:color w:val="000000"/>
                <w:sz w:val="20"/>
                <w:szCs w:val="20"/>
              </w:rPr>
              <w:t>Cearthworm= PEC oral</w:t>
            </w:r>
          </w:p>
        </w:tc>
      </w:tr>
      <w:tr w:rsidR="005016BC" w:rsidRPr="00B94034" w:rsidTr="00503A35">
        <w:trPr>
          <w:trHeight w:val="175"/>
        </w:trPr>
        <w:tc>
          <w:tcPr>
            <w:tcW w:w="1948" w:type="pct"/>
            <w:gridSpan w:val="2"/>
            <w:vMerge/>
            <w:shd w:val="clear" w:color="auto" w:fill="FFFFFF"/>
            <w:vAlign w:val="center"/>
          </w:tcPr>
          <w:p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p>
        </w:tc>
        <w:tc>
          <w:tcPr>
            <w:tcW w:w="1004" w:type="pct"/>
            <w:shd w:val="clear" w:color="000000" w:fill="FFFFFF"/>
            <w:vAlign w:val="center"/>
          </w:tcPr>
          <w:p w:rsidR="005016BC" w:rsidRPr="00B94034" w:rsidRDefault="005016BC" w:rsidP="005016BC">
            <w:pPr>
              <w:keepNext/>
              <w:spacing w:after="0" w:line="260" w:lineRule="atLeast"/>
              <w:jc w:val="center"/>
              <w:rPr>
                <w:rFonts w:ascii="Verdana" w:hAnsi="Verdana"/>
                <w:b/>
                <w:bCs/>
                <w:color w:val="000000"/>
                <w:sz w:val="20"/>
                <w:szCs w:val="20"/>
              </w:rPr>
            </w:pPr>
            <w:r w:rsidRPr="00B94034">
              <w:rPr>
                <w:rFonts w:ascii="Verdana" w:hAnsi="Verdana"/>
                <w:b/>
                <w:bCs/>
                <w:color w:val="000000"/>
                <w:sz w:val="20"/>
                <w:szCs w:val="20"/>
              </w:rPr>
              <w:t>mg.kg</w:t>
            </w:r>
            <w:r w:rsidRPr="00B94034">
              <w:rPr>
                <w:rFonts w:ascii="Verdana" w:hAnsi="Verdana"/>
                <w:b/>
                <w:bCs/>
                <w:color w:val="000000"/>
                <w:sz w:val="20"/>
                <w:szCs w:val="20"/>
                <w:vertAlign w:val="subscript"/>
              </w:rPr>
              <w:t>wwt</w:t>
            </w:r>
            <w:r w:rsidRPr="00B94034">
              <w:rPr>
                <w:rFonts w:ascii="Verdana" w:hAnsi="Verdana"/>
                <w:b/>
                <w:bCs/>
                <w:color w:val="000000"/>
                <w:sz w:val="20"/>
                <w:szCs w:val="20"/>
                <w:vertAlign w:val="superscript"/>
              </w:rPr>
              <w:t>-1</w:t>
            </w:r>
          </w:p>
        </w:tc>
        <w:tc>
          <w:tcPr>
            <w:tcW w:w="822" w:type="pct"/>
            <w:shd w:val="clear" w:color="000000" w:fill="FFFFFF"/>
            <w:vAlign w:val="center"/>
          </w:tcPr>
          <w:p w:rsidR="005016BC" w:rsidRPr="00B94034" w:rsidRDefault="005016BC" w:rsidP="005016BC">
            <w:pPr>
              <w:keepNext/>
              <w:spacing w:after="0" w:line="260" w:lineRule="atLeast"/>
              <w:jc w:val="center"/>
              <w:rPr>
                <w:rFonts w:ascii="Verdana" w:hAnsi="Verdana"/>
                <w:b/>
                <w:bCs/>
                <w:color w:val="000000"/>
                <w:sz w:val="20"/>
                <w:szCs w:val="20"/>
              </w:rPr>
            </w:pPr>
            <w:r w:rsidRPr="00B94034">
              <w:rPr>
                <w:rFonts w:ascii="Verdana" w:hAnsi="Verdana"/>
                <w:b/>
                <w:bCs/>
                <w:color w:val="000000"/>
                <w:sz w:val="20"/>
                <w:szCs w:val="20"/>
              </w:rPr>
              <w:t>mg.L</w:t>
            </w:r>
            <w:r w:rsidRPr="00B94034">
              <w:rPr>
                <w:rFonts w:ascii="Verdana" w:hAnsi="Verdana"/>
                <w:b/>
                <w:bCs/>
                <w:color w:val="000000"/>
                <w:sz w:val="20"/>
                <w:szCs w:val="20"/>
                <w:vertAlign w:val="superscript"/>
              </w:rPr>
              <w:t>-1</w:t>
            </w:r>
          </w:p>
        </w:tc>
        <w:tc>
          <w:tcPr>
            <w:tcW w:w="1226" w:type="pct"/>
            <w:shd w:val="clear" w:color="000000" w:fill="FFFFFF"/>
            <w:vAlign w:val="center"/>
          </w:tcPr>
          <w:p w:rsidR="005016BC" w:rsidRPr="00B94034" w:rsidRDefault="005016BC" w:rsidP="005016BC">
            <w:pPr>
              <w:keepNext/>
              <w:spacing w:after="0" w:line="260" w:lineRule="atLeast"/>
              <w:jc w:val="center"/>
              <w:rPr>
                <w:rFonts w:ascii="Verdana" w:hAnsi="Verdana"/>
                <w:b/>
                <w:bCs/>
                <w:color w:val="000000"/>
                <w:sz w:val="20"/>
                <w:szCs w:val="20"/>
              </w:rPr>
            </w:pPr>
            <w:r w:rsidRPr="00B94034">
              <w:rPr>
                <w:rFonts w:ascii="Verdana" w:hAnsi="Verdana"/>
                <w:b/>
                <w:bCs/>
                <w:color w:val="000000"/>
                <w:sz w:val="20"/>
                <w:szCs w:val="20"/>
              </w:rPr>
              <w:t>mg.kg</w:t>
            </w:r>
            <w:r w:rsidRPr="00B94034">
              <w:rPr>
                <w:rFonts w:ascii="Verdana" w:hAnsi="Verdana"/>
                <w:b/>
                <w:bCs/>
                <w:color w:val="000000"/>
                <w:sz w:val="20"/>
                <w:szCs w:val="20"/>
                <w:vertAlign w:val="subscript"/>
              </w:rPr>
              <w:t xml:space="preserve">wet earthworm </w:t>
            </w:r>
            <w:r w:rsidRPr="00B94034">
              <w:rPr>
                <w:rFonts w:ascii="Verdana" w:hAnsi="Verdana"/>
                <w:b/>
                <w:bCs/>
                <w:color w:val="000000"/>
                <w:sz w:val="20"/>
                <w:szCs w:val="20"/>
                <w:vertAlign w:val="superscript"/>
              </w:rPr>
              <w:t>-1</w:t>
            </w:r>
          </w:p>
        </w:tc>
      </w:tr>
      <w:tr w:rsidR="005016BC" w:rsidRPr="00B94034" w:rsidTr="00503A35">
        <w:trPr>
          <w:trHeight w:val="175"/>
        </w:trPr>
        <w:tc>
          <w:tcPr>
            <w:tcW w:w="5000" w:type="pct"/>
            <w:gridSpan w:val="5"/>
            <w:shd w:val="clear" w:color="auto" w:fill="FFFFFF"/>
            <w:vAlign w:val="center"/>
          </w:tcPr>
          <w:p w:rsidR="005016BC" w:rsidRPr="00B94034" w:rsidRDefault="005016BC" w:rsidP="005016BC">
            <w:pPr>
              <w:keepNext/>
              <w:spacing w:after="0" w:line="260" w:lineRule="atLeast"/>
              <w:jc w:val="center"/>
              <w:rPr>
                <w:rFonts w:ascii="Verdana" w:hAnsi="Verdana"/>
                <w:b/>
                <w:bCs/>
                <w:color w:val="000000"/>
                <w:sz w:val="20"/>
                <w:szCs w:val="20"/>
              </w:rPr>
            </w:pPr>
            <w:r w:rsidRPr="00B94034">
              <w:rPr>
                <w:rFonts w:ascii="Verdana" w:hAnsi="Verdana"/>
                <w:b/>
                <w:bCs/>
                <w:color w:val="000000"/>
                <w:sz w:val="20"/>
                <w:szCs w:val="20"/>
              </w:rPr>
              <w:t>Permethrin</w:t>
            </w:r>
          </w:p>
        </w:tc>
      </w:tr>
      <w:tr w:rsidR="005016BC" w:rsidRPr="00B94034" w:rsidTr="00503A35">
        <w:trPr>
          <w:trHeight w:val="200"/>
        </w:trPr>
        <w:tc>
          <w:tcPr>
            <w:tcW w:w="946" w:type="pct"/>
            <w:vMerge w:val="restart"/>
            <w:shd w:val="clear" w:color="auto" w:fill="FFFFFF"/>
          </w:tcPr>
          <w:p w:rsidR="005016BC" w:rsidRPr="00CB1B83" w:rsidRDefault="005016BC" w:rsidP="005016BC">
            <w:pPr>
              <w:keepNext/>
              <w:spacing w:after="0" w:line="260" w:lineRule="atLeast"/>
              <w:rPr>
                <w:rFonts w:ascii="Verdana" w:hAnsi="Verdana" w:cs="Arial"/>
                <w:b/>
                <w:sz w:val="20"/>
                <w:szCs w:val="20"/>
                <w:lang w:val="en-US" w:eastAsia="en-GB"/>
              </w:rPr>
            </w:pPr>
            <w:r w:rsidRPr="00CB1B83">
              <w:rPr>
                <w:rFonts w:ascii="Verdana" w:hAnsi="Verdana" w:cs="Arial"/>
                <w:b/>
                <w:sz w:val="20"/>
                <w:szCs w:val="20"/>
                <w:lang w:val="en-US" w:eastAsia="en-GB"/>
              </w:rPr>
              <w:t>Scenario 1: House in a city</w:t>
            </w:r>
          </w:p>
        </w:tc>
        <w:tc>
          <w:tcPr>
            <w:tcW w:w="1002" w:type="pct"/>
            <w:shd w:val="clear" w:color="auto" w:fill="FFFFFF"/>
          </w:tcPr>
          <w:p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1a</w:t>
            </w:r>
          </w:p>
        </w:tc>
        <w:tc>
          <w:tcPr>
            <w:tcW w:w="1004" w:type="pct"/>
            <w:shd w:val="clear" w:color="auto" w:fill="auto"/>
            <w:vAlign w:val="center"/>
          </w:tcPr>
          <w:p w:rsidR="005016BC" w:rsidRPr="00B94034" w:rsidRDefault="005016BC" w:rsidP="005016BC">
            <w:pPr>
              <w:keepNext/>
              <w:spacing w:after="0" w:line="260" w:lineRule="atLeast"/>
              <w:jc w:val="right"/>
              <w:rPr>
                <w:rFonts w:ascii="Verdana" w:hAnsi="Verdana"/>
                <w:color w:val="000000"/>
                <w:sz w:val="20"/>
                <w:szCs w:val="20"/>
              </w:rPr>
            </w:pPr>
            <w:r w:rsidRPr="00B94034">
              <w:rPr>
                <w:rFonts w:ascii="Verdana" w:hAnsi="Verdana"/>
                <w:color w:val="000000"/>
                <w:sz w:val="20"/>
                <w:szCs w:val="20"/>
              </w:rPr>
              <w:t>1.18E-2</w:t>
            </w:r>
          </w:p>
        </w:tc>
        <w:tc>
          <w:tcPr>
            <w:tcW w:w="822" w:type="pct"/>
            <w:tcBorders>
              <w:top w:val="nil"/>
              <w:left w:val="nil"/>
              <w:bottom w:val="single" w:sz="8" w:space="0" w:color="auto"/>
              <w:right w:val="single" w:sz="8" w:space="0" w:color="auto"/>
            </w:tcBorders>
            <w:shd w:val="clear" w:color="auto" w:fill="auto"/>
            <w:vAlign w:val="center"/>
          </w:tcPr>
          <w:p w:rsidR="005016BC" w:rsidRPr="00B94034" w:rsidRDefault="005016BC" w:rsidP="005016BC">
            <w:pPr>
              <w:keepNext/>
              <w:spacing w:after="0" w:line="260" w:lineRule="atLeast"/>
              <w:jc w:val="right"/>
              <w:rPr>
                <w:rFonts w:ascii="Verdana" w:hAnsi="Verdana"/>
                <w:color w:val="000000"/>
                <w:sz w:val="20"/>
                <w:szCs w:val="20"/>
              </w:rPr>
            </w:pPr>
            <w:r w:rsidRPr="00B94034">
              <w:rPr>
                <w:rFonts w:ascii="Verdana" w:hAnsi="Verdana" w:cs="Calibri"/>
                <w:color w:val="000000"/>
                <w:sz w:val="20"/>
                <w:szCs w:val="20"/>
              </w:rPr>
              <w:t>2.47E-05</w:t>
            </w:r>
          </w:p>
        </w:tc>
        <w:tc>
          <w:tcPr>
            <w:tcW w:w="1226" w:type="pct"/>
            <w:tcBorders>
              <w:top w:val="nil"/>
              <w:left w:val="nil"/>
              <w:bottom w:val="single" w:sz="8" w:space="0" w:color="auto"/>
              <w:right w:val="single" w:sz="8" w:space="0" w:color="auto"/>
            </w:tcBorders>
            <w:shd w:val="clear" w:color="auto" w:fill="auto"/>
            <w:vAlign w:val="center"/>
          </w:tcPr>
          <w:p w:rsidR="005016BC" w:rsidRPr="00B94034" w:rsidRDefault="005016BC" w:rsidP="005016BC">
            <w:pPr>
              <w:keepNext/>
              <w:spacing w:after="0" w:line="260" w:lineRule="atLeast"/>
              <w:jc w:val="right"/>
              <w:rPr>
                <w:rFonts w:ascii="Verdana" w:hAnsi="Verdana"/>
                <w:color w:val="000000"/>
                <w:sz w:val="20"/>
                <w:szCs w:val="20"/>
              </w:rPr>
            </w:pPr>
            <w:r w:rsidRPr="00B94034">
              <w:rPr>
                <w:rFonts w:ascii="Verdana" w:hAnsi="Verdana" w:cs="Calibri"/>
                <w:color w:val="000000"/>
                <w:sz w:val="20"/>
                <w:szCs w:val="20"/>
              </w:rPr>
              <w:t>3.36E-01</w:t>
            </w:r>
          </w:p>
        </w:tc>
      </w:tr>
      <w:tr w:rsidR="005016BC" w:rsidRPr="00B94034" w:rsidTr="00503A35">
        <w:trPr>
          <w:trHeight w:val="52"/>
        </w:trPr>
        <w:tc>
          <w:tcPr>
            <w:tcW w:w="946" w:type="pct"/>
            <w:vMerge/>
            <w:shd w:val="clear" w:color="auto" w:fill="FFFFFF"/>
          </w:tcPr>
          <w:p w:rsidR="005016BC" w:rsidRPr="00B94034" w:rsidRDefault="005016BC" w:rsidP="005016BC">
            <w:pPr>
              <w:keepNext/>
              <w:spacing w:after="0" w:line="260" w:lineRule="atLeast"/>
              <w:rPr>
                <w:rFonts w:ascii="Verdana" w:hAnsi="Verdana" w:cs="Arial"/>
                <w:b/>
                <w:sz w:val="20"/>
                <w:szCs w:val="20"/>
                <w:lang w:eastAsia="en-GB"/>
              </w:rPr>
            </w:pPr>
          </w:p>
        </w:tc>
        <w:tc>
          <w:tcPr>
            <w:tcW w:w="1002" w:type="pct"/>
            <w:shd w:val="clear" w:color="auto" w:fill="FFFFFF"/>
          </w:tcPr>
          <w:p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1b</w:t>
            </w:r>
          </w:p>
        </w:tc>
        <w:tc>
          <w:tcPr>
            <w:tcW w:w="1004" w:type="pct"/>
            <w:shd w:val="clear" w:color="auto" w:fill="auto"/>
            <w:vAlign w:val="center"/>
          </w:tcPr>
          <w:p w:rsidR="005016BC" w:rsidRPr="00B94034" w:rsidRDefault="005016BC" w:rsidP="005016BC">
            <w:pPr>
              <w:keepNext/>
              <w:spacing w:after="0" w:line="260" w:lineRule="atLeast"/>
              <w:jc w:val="right"/>
              <w:rPr>
                <w:rFonts w:ascii="Verdana" w:hAnsi="Verdana"/>
                <w:color w:val="000000"/>
                <w:sz w:val="20"/>
                <w:szCs w:val="20"/>
              </w:rPr>
            </w:pPr>
            <w:r w:rsidRPr="00B94034">
              <w:rPr>
                <w:rFonts w:ascii="Verdana" w:hAnsi="Verdana"/>
                <w:color w:val="000000"/>
                <w:sz w:val="20"/>
                <w:szCs w:val="20"/>
              </w:rPr>
              <w:t xml:space="preserve"> 3.53E-03</w:t>
            </w:r>
          </w:p>
        </w:tc>
        <w:tc>
          <w:tcPr>
            <w:tcW w:w="822" w:type="pct"/>
            <w:tcBorders>
              <w:top w:val="nil"/>
              <w:left w:val="nil"/>
              <w:bottom w:val="single" w:sz="8" w:space="0" w:color="auto"/>
              <w:right w:val="single" w:sz="8" w:space="0" w:color="auto"/>
            </w:tcBorders>
            <w:shd w:val="clear" w:color="auto" w:fill="auto"/>
            <w:vAlign w:val="center"/>
          </w:tcPr>
          <w:p w:rsidR="005016BC" w:rsidRPr="00B94034" w:rsidRDefault="005016BC" w:rsidP="005016BC">
            <w:pPr>
              <w:keepNext/>
              <w:spacing w:after="0" w:line="260" w:lineRule="atLeast"/>
              <w:jc w:val="right"/>
              <w:rPr>
                <w:rFonts w:ascii="Verdana" w:hAnsi="Verdana"/>
                <w:color w:val="000000"/>
                <w:sz w:val="20"/>
                <w:szCs w:val="20"/>
              </w:rPr>
            </w:pPr>
            <w:r w:rsidRPr="00B94034">
              <w:rPr>
                <w:rFonts w:ascii="Verdana" w:hAnsi="Verdana" w:cs="Calibri"/>
                <w:color w:val="000000"/>
                <w:sz w:val="20"/>
                <w:szCs w:val="20"/>
              </w:rPr>
              <w:t>7.43E-06</w:t>
            </w:r>
          </w:p>
        </w:tc>
        <w:tc>
          <w:tcPr>
            <w:tcW w:w="1226" w:type="pct"/>
            <w:tcBorders>
              <w:top w:val="nil"/>
              <w:left w:val="nil"/>
              <w:bottom w:val="single" w:sz="8" w:space="0" w:color="auto"/>
              <w:right w:val="single" w:sz="8" w:space="0" w:color="auto"/>
            </w:tcBorders>
            <w:shd w:val="clear" w:color="auto" w:fill="auto"/>
            <w:vAlign w:val="center"/>
          </w:tcPr>
          <w:p w:rsidR="005016BC" w:rsidRPr="00B94034" w:rsidRDefault="005016BC" w:rsidP="005016BC">
            <w:pPr>
              <w:keepNext/>
              <w:spacing w:after="0" w:line="260" w:lineRule="atLeast"/>
              <w:jc w:val="right"/>
              <w:rPr>
                <w:rFonts w:ascii="Verdana" w:hAnsi="Verdana"/>
                <w:color w:val="000000"/>
                <w:sz w:val="20"/>
                <w:szCs w:val="20"/>
              </w:rPr>
            </w:pPr>
            <w:r w:rsidRPr="00B94034">
              <w:rPr>
                <w:rFonts w:ascii="Verdana" w:hAnsi="Verdana" w:cs="Calibri"/>
                <w:color w:val="000000"/>
                <w:sz w:val="20"/>
                <w:szCs w:val="20"/>
              </w:rPr>
              <w:t>1.01E-01</w:t>
            </w:r>
          </w:p>
        </w:tc>
      </w:tr>
      <w:tr w:rsidR="005016BC" w:rsidRPr="00B94034" w:rsidTr="00503A35">
        <w:trPr>
          <w:trHeight w:val="52"/>
        </w:trPr>
        <w:tc>
          <w:tcPr>
            <w:tcW w:w="946" w:type="pct"/>
            <w:vMerge/>
            <w:shd w:val="clear" w:color="auto" w:fill="FFFFFF"/>
          </w:tcPr>
          <w:p w:rsidR="005016BC" w:rsidRPr="00B94034" w:rsidRDefault="005016BC" w:rsidP="005016BC">
            <w:pPr>
              <w:keepNext/>
              <w:spacing w:after="0" w:line="260" w:lineRule="atLeast"/>
              <w:rPr>
                <w:rFonts w:ascii="Verdana" w:hAnsi="Verdana" w:cs="Arial"/>
                <w:b/>
                <w:sz w:val="20"/>
                <w:szCs w:val="20"/>
                <w:lang w:eastAsia="en-GB"/>
              </w:rPr>
            </w:pPr>
          </w:p>
        </w:tc>
        <w:tc>
          <w:tcPr>
            <w:tcW w:w="1002" w:type="pct"/>
            <w:shd w:val="clear" w:color="auto" w:fill="FFFFFF"/>
          </w:tcPr>
          <w:p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2</w:t>
            </w:r>
          </w:p>
        </w:tc>
        <w:tc>
          <w:tcPr>
            <w:tcW w:w="1004" w:type="pct"/>
            <w:shd w:val="clear" w:color="auto" w:fill="auto"/>
            <w:vAlign w:val="center"/>
          </w:tcPr>
          <w:p w:rsidR="005016BC" w:rsidRPr="00B94034" w:rsidRDefault="005016BC" w:rsidP="005016BC">
            <w:pPr>
              <w:keepNext/>
              <w:spacing w:after="0" w:line="260" w:lineRule="atLeast"/>
              <w:jc w:val="right"/>
              <w:rPr>
                <w:rFonts w:ascii="Verdana" w:hAnsi="Verdana"/>
                <w:color w:val="000000"/>
                <w:sz w:val="20"/>
                <w:szCs w:val="20"/>
              </w:rPr>
            </w:pPr>
            <w:r w:rsidRPr="00B94034">
              <w:rPr>
                <w:rFonts w:ascii="Verdana" w:hAnsi="Verdana"/>
                <w:color w:val="000000"/>
                <w:sz w:val="20"/>
                <w:szCs w:val="20"/>
              </w:rPr>
              <w:t>1.78E-06</w:t>
            </w:r>
          </w:p>
        </w:tc>
        <w:tc>
          <w:tcPr>
            <w:tcW w:w="822" w:type="pct"/>
            <w:tcBorders>
              <w:top w:val="nil"/>
              <w:left w:val="nil"/>
              <w:bottom w:val="single" w:sz="8" w:space="0" w:color="auto"/>
              <w:right w:val="single" w:sz="8" w:space="0" w:color="auto"/>
            </w:tcBorders>
            <w:shd w:val="clear" w:color="auto" w:fill="auto"/>
            <w:vAlign w:val="center"/>
          </w:tcPr>
          <w:p w:rsidR="005016BC" w:rsidRPr="00B94034" w:rsidRDefault="005016BC" w:rsidP="005016BC">
            <w:pPr>
              <w:keepNext/>
              <w:spacing w:after="0" w:line="260" w:lineRule="atLeast"/>
              <w:jc w:val="right"/>
              <w:rPr>
                <w:rFonts w:ascii="Verdana" w:hAnsi="Verdana"/>
                <w:color w:val="000000"/>
                <w:sz w:val="20"/>
                <w:szCs w:val="20"/>
              </w:rPr>
            </w:pPr>
            <w:r w:rsidRPr="00B94034">
              <w:rPr>
                <w:rFonts w:ascii="Verdana" w:hAnsi="Verdana" w:cs="Calibri"/>
                <w:color w:val="000000"/>
                <w:sz w:val="20"/>
                <w:szCs w:val="20"/>
              </w:rPr>
              <w:t>3.63E-07</w:t>
            </w:r>
          </w:p>
        </w:tc>
        <w:tc>
          <w:tcPr>
            <w:tcW w:w="1226" w:type="pct"/>
            <w:tcBorders>
              <w:top w:val="nil"/>
              <w:left w:val="nil"/>
              <w:bottom w:val="single" w:sz="8" w:space="0" w:color="auto"/>
              <w:right w:val="single" w:sz="8" w:space="0" w:color="auto"/>
            </w:tcBorders>
            <w:shd w:val="clear" w:color="auto" w:fill="auto"/>
            <w:vAlign w:val="center"/>
          </w:tcPr>
          <w:p w:rsidR="005016BC" w:rsidRPr="00B94034" w:rsidRDefault="005016BC" w:rsidP="005016BC">
            <w:pPr>
              <w:keepNext/>
              <w:spacing w:after="0" w:line="260" w:lineRule="atLeast"/>
              <w:jc w:val="right"/>
              <w:rPr>
                <w:rFonts w:ascii="Verdana" w:hAnsi="Verdana"/>
                <w:color w:val="000000"/>
                <w:sz w:val="20"/>
                <w:szCs w:val="20"/>
              </w:rPr>
            </w:pPr>
            <w:r w:rsidRPr="00B94034">
              <w:rPr>
                <w:rFonts w:ascii="Verdana" w:hAnsi="Verdana" w:cs="Calibri"/>
                <w:color w:val="000000"/>
                <w:sz w:val="20"/>
                <w:szCs w:val="20"/>
              </w:rPr>
              <w:t>4.95E-03</w:t>
            </w:r>
          </w:p>
        </w:tc>
      </w:tr>
      <w:tr w:rsidR="005016BC" w:rsidRPr="00B94034" w:rsidTr="00503A35">
        <w:trPr>
          <w:trHeight w:val="52"/>
        </w:trPr>
        <w:tc>
          <w:tcPr>
            <w:tcW w:w="946" w:type="pct"/>
            <w:vMerge w:val="restart"/>
            <w:shd w:val="clear" w:color="auto" w:fill="FFFFFF"/>
          </w:tcPr>
          <w:p w:rsidR="005016BC" w:rsidRPr="00CB1B83" w:rsidRDefault="005016BC" w:rsidP="005016BC">
            <w:pPr>
              <w:keepNext/>
              <w:spacing w:after="0" w:line="260" w:lineRule="atLeast"/>
              <w:rPr>
                <w:rFonts w:ascii="Verdana" w:hAnsi="Verdana" w:cs="Arial"/>
                <w:b/>
                <w:sz w:val="20"/>
                <w:szCs w:val="20"/>
                <w:lang w:val="en-US" w:eastAsia="en-GB"/>
              </w:rPr>
            </w:pPr>
            <w:r w:rsidRPr="00CB1B83">
              <w:rPr>
                <w:rFonts w:ascii="Verdana" w:hAnsi="Verdana" w:cs="Arial"/>
                <w:b/>
                <w:sz w:val="20"/>
                <w:szCs w:val="20"/>
                <w:lang w:val="en-US" w:eastAsia="en-GB"/>
              </w:rPr>
              <w:t>Scenario 2: House in a countryside</w:t>
            </w:r>
          </w:p>
        </w:tc>
        <w:tc>
          <w:tcPr>
            <w:tcW w:w="1002" w:type="pct"/>
            <w:shd w:val="clear" w:color="auto" w:fill="FFFFFF"/>
          </w:tcPr>
          <w:p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1a</w:t>
            </w:r>
          </w:p>
        </w:tc>
        <w:tc>
          <w:tcPr>
            <w:tcW w:w="1004" w:type="pct"/>
            <w:shd w:val="clear" w:color="auto" w:fill="auto"/>
            <w:vAlign w:val="bottom"/>
          </w:tcPr>
          <w:p w:rsidR="005016BC" w:rsidRPr="00B94034" w:rsidRDefault="005016BC" w:rsidP="005016BC">
            <w:pPr>
              <w:spacing w:after="0" w:line="260" w:lineRule="atLeast"/>
              <w:jc w:val="right"/>
              <w:rPr>
                <w:rFonts w:ascii="Verdana" w:hAnsi="Verdana"/>
                <w:color w:val="000000"/>
                <w:sz w:val="20"/>
                <w:szCs w:val="20"/>
              </w:rPr>
            </w:pPr>
            <w:r w:rsidRPr="00B94034">
              <w:rPr>
                <w:rFonts w:ascii="Verdana" w:hAnsi="Verdana"/>
                <w:color w:val="000000"/>
                <w:sz w:val="20"/>
                <w:szCs w:val="20"/>
              </w:rPr>
              <w:t>2.35</w:t>
            </w:r>
          </w:p>
        </w:tc>
        <w:tc>
          <w:tcPr>
            <w:tcW w:w="822" w:type="pct"/>
            <w:tcBorders>
              <w:top w:val="nil"/>
              <w:left w:val="nil"/>
              <w:bottom w:val="single" w:sz="8" w:space="0" w:color="auto"/>
              <w:right w:val="single" w:sz="8" w:space="0" w:color="auto"/>
            </w:tcBorders>
            <w:shd w:val="clear" w:color="auto" w:fill="auto"/>
            <w:vAlign w:val="center"/>
          </w:tcPr>
          <w:p w:rsidR="005016BC" w:rsidRPr="00B94034" w:rsidRDefault="005016BC" w:rsidP="005016BC">
            <w:pPr>
              <w:spacing w:after="0" w:line="260" w:lineRule="atLeast"/>
              <w:jc w:val="right"/>
              <w:rPr>
                <w:rFonts w:ascii="Verdana" w:hAnsi="Verdana"/>
                <w:color w:val="000000"/>
                <w:sz w:val="20"/>
                <w:szCs w:val="20"/>
              </w:rPr>
            </w:pPr>
            <w:r w:rsidRPr="00B94034">
              <w:rPr>
                <w:rFonts w:ascii="Verdana" w:hAnsi="Verdana" w:cs="Calibri"/>
                <w:color w:val="000000"/>
                <w:sz w:val="20"/>
                <w:szCs w:val="20"/>
              </w:rPr>
              <w:t>4.94E-03</w:t>
            </w:r>
          </w:p>
        </w:tc>
        <w:tc>
          <w:tcPr>
            <w:tcW w:w="1226" w:type="pct"/>
            <w:tcBorders>
              <w:top w:val="nil"/>
              <w:left w:val="nil"/>
              <w:bottom w:val="single" w:sz="8" w:space="0" w:color="auto"/>
              <w:right w:val="single" w:sz="8" w:space="0" w:color="auto"/>
            </w:tcBorders>
            <w:shd w:val="clear" w:color="auto" w:fill="auto"/>
            <w:vAlign w:val="center"/>
          </w:tcPr>
          <w:p w:rsidR="005016BC" w:rsidRPr="00B94034" w:rsidRDefault="005016BC" w:rsidP="005016BC">
            <w:pPr>
              <w:spacing w:after="0" w:line="260" w:lineRule="atLeast"/>
              <w:jc w:val="right"/>
              <w:rPr>
                <w:rFonts w:ascii="Verdana" w:hAnsi="Verdana"/>
                <w:color w:val="000000"/>
                <w:sz w:val="20"/>
                <w:szCs w:val="20"/>
              </w:rPr>
            </w:pPr>
            <w:r w:rsidRPr="00B94034">
              <w:rPr>
                <w:rFonts w:ascii="Verdana" w:hAnsi="Verdana" w:cs="Calibri"/>
                <w:color w:val="000000"/>
                <w:sz w:val="20"/>
                <w:szCs w:val="20"/>
              </w:rPr>
              <w:t>6.73E+01</w:t>
            </w:r>
          </w:p>
        </w:tc>
      </w:tr>
      <w:tr w:rsidR="005016BC" w:rsidRPr="00B94034" w:rsidTr="00503A35">
        <w:trPr>
          <w:trHeight w:val="52"/>
        </w:trPr>
        <w:tc>
          <w:tcPr>
            <w:tcW w:w="946" w:type="pct"/>
            <w:vMerge/>
            <w:shd w:val="clear" w:color="auto" w:fill="FFFFFF"/>
          </w:tcPr>
          <w:p w:rsidR="005016BC" w:rsidRPr="00B94034" w:rsidRDefault="005016BC" w:rsidP="005016BC">
            <w:pPr>
              <w:keepNext/>
              <w:spacing w:after="0" w:line="260" w:lineRule="atLeast"/>
              <w:rPr>
                <w:rFonts w:ascii="Verdana" w:hAnsi="Verdana" w:cs="Arial"/>
                <w:sz w:val="20"/>
                <w:szCs w:val="20"/>
                <w:lang w:eastAsia="en-GB"/>
              </w:rPr>
            </w:pPr>
          </w:p>
        </w:tc>
        <w:tc>
          <w:tcPr>
            <w:tcW w:w="1002" w:type="pct"/>
            <w:shd w:val="clear" w:color="auto" w:fill="FFFFFF"/>
          </w:tcPr>
          <w:p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1b</w:t>
            </w:r>
          </w:p>
        </w:tc>
        <w:tc>
          <w:tcPr>
            <w:tcW w:w="1004" w:type="pct"/>
            <w:shd w:val="clear" w:color="auto" w:fill="auto"/>
            <w:vAlign w:val="center"/>
          </w:tcPr>
          <w:p w:rsidR="005016BC" w:rsidRPr="00B94034" w:rsidRDefault="005016BC" w:rsidP="005016BC">
            <w:pPr>
              <w:spacing w:after="0" w:line="260" w:lineRule="atLeast"/>
              <w:jc w:val="right"/>
              <w:rPr>
                <w:rFonts w:ascii="Verdana" w:hAnsi="Verdana"/>
                <w:color w:val="000000"/>
                <w:sz w:val="20"/>
                <w:szCs w:val="20"/>
              </w:rPr>
            </w:pPr>
            <w:r w:rsidRPr="00B94034">
              <w:rPr>
                <w:rFonts w:ascii="Verdana" w:hAnsi="Verdana"/>
                <w:color w:val="000000"/>
                <w:sz w:val="20"/>
                <w:szCs w:val="20"/>
              </w:rPr>
              <w:t>0.71</w:t>
            </w:r>
          </w:p>
        </w:tc>
        <w:tc>
          <w:tcPr>
            <w:tcW w:w="822" w:type="pct"/>
            <w:tcBorders>
              <w:top w:val="nil"/>
              <w:left w:val="nil"/>
              <w:bottom w:val="single" w:sz="8" w:space="0" w:color="auto"/>
              <w:right w:val="single" w:sz="8" w:space="0" w:color="auto"/>
            </w:tcBorders>
            <w:shd w:val="clear" w:color="auto" w:fill="auto"/>
            <w:vAlign w:val="center"/>
          </w:tcPr>
          <w:p w:rsidR="005016BC" w:rsidRPr="00B94034" w:rsidRDefault="005016BC" w:rsidP="005016BC">
            <w:pPr>
              <w:spacing w:after="0" w:line="260" w:lineRule="atLeast"/>
              <w:jc w:val="right"/>
              <w:rPr>
                <w:rFonts w:ascii="Verdana" w:hAnsi="Verdana"/>
                <w:color w:val="000000"/>
                <w:sz w:val="20"/>
                <w:szCs w:val="20"/>
              </w:rPr>
            </w:pPr>
            <w:r w:rsidRPr="00B94034">
              <w:rPr>
                <w:rFonts w:ascii="Verdana" w:hAnsi="Verdana" w:cs="Calibri"/>
                <w:color w:val="000000"/>
                <w:sz w:val="20"/>
                <w:szCs w:val="20"/>
              </w:rPr>
              <w:t>1.49E-03</w:t>
            </w:r>
          </w:p>
        </w:tc>
        <w:tc>
          <w:tcPr>
            <w:tcW w:w="1226" w:type="pct"/>
            <w:tcBorders>
              <w:top w:val="nil"/>
              <w:left w:val="nil"/>
              <w:bottom w:val="single" w:sz="8" w:space="0" w:color="auto"/>
              <w:right w:val="single" w:sz="8" w:space="0" w:color="auto"/>
            </w:tcBorders>
            <w:shd w:val="clear" w:color="auto" w:fill="auto"/>
            <w:vAlign w:val="center"/>
          </w:tcPr>
          <w:p w:rsidR="005016BC" w:rsidRPr="00B94034" w:rsidRDefault="005016BC" w:rsidP="005016BC">
            <w:pPr>
              <w:spacing w:after="0" w:line="260" w:lineRule="atLeast"/>
              <w:jc w:val="right"/>
              <w:rPr>
                <w:rFonts w:ascii="Verdana" w:hAnsi="Verdana"/>
                <w:color w:val="000000"/>
                <w:sz w:val="20"/>
                <w:szCs w:val="20"/>
              </w:rPr>
            </w:pPr>
            <w:r w:rsidRPr="00B94034">
              <w:rPr>
                <w:rFonts w:ascii="Verdana" w:hAnsi="Verdana" w:cs="Calibri"/>
                <w:color w:val="000000"/>
                <w:sz w:val="20"/>
                <w:szCs w:val="20"/>
              </w:rPr>
              <w:t>2.03E+01</w:t>
            </w:r>
          </w:p>
        </w:tc>
      </w:tr>
      <w:tr w:rsidR="005016BC" w:rsidRPr="00B94034" w:rsidTr="00503A35">
        <w:trPr>
          <w:trHeight w:val="52"/>
        </w:trPr>
        <w:tc>
          <w:tcPr>
            <w:tcW w:w="946" w:type="pct"/>
            <w:vMerge/>
            <w:shd w:val="clear" w:color="auto" w:fill="FFFFFF"/>
          </w:tcPr>
          <w:p w:rsidR="005016BC" w:rsidRPr="00B94034" w:rsidRDefault="005016BC" w:rsidP="005016BC">
            <w:pPr>
              <w:keepNext/>
              <w:spacing w:after="0" w:line="260" w:lineRule="atLeast"/>
              <w:rPr>
                <w:rFonts w:ascii="Verdana" w:hAnsi="Verdana" w:cs="Arial"/>
                <w:sz w:val="20"/>
                <w:szCs w:val="20"/>
                <w:lang w:eastAsia="en-GB"/>
              </w:rPr>
            </w:pPr>
          </w:p>
        </w:tc>
        <w:tc>
          <w:tcPr>
            <w:tcW w:w="1002" w:type="pct"/>
            <w:shd w:val="clear" w:color="auto" w:fill="FFFFFF"/>
          </w:tcPr>
          <w:p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2</w:t>
            </w:r>
          </w:p>
        </w:tc>
        <w:tc>
          <w:tcPr>
            <w:tcW w:w="1004" w:type="pct"/>
            <w:shd w:val="clear" w:color="auto" w:fill="auto"/>
            <w:vAlign w:val="center"/>
          </w:tcPr>
          <w:p w:rsidR="005016BC" w:rsidRPr="00B94034" w:rsidRDefault="005016BC" w:rsidP="005016BC">
            <w:pPr>
              <w:spacing w:after="0" w:line="260" w:lineRule="atLeast"/>
              <w:jc w:val="right"/>
              <w:rPr>
                <w:rFonts w:ascii="Verdana" w:hAnsi="Verdana"/>
                <w:color w:val="000000"/>
                <w:sz w:val="20"/>
                <w:szCs w:val="20"/>
              </w:rPr>
            </w:pPr>
            <w:r w:rsidRPr="00B94034">
              <w:rPr>
                <w:rFonts w:ascii="Verdana" w:hAnsi="Verdana"/>
                <w:color w:val="000000"/>
                <w:sz w:val="20"/>
                <w:szCs w:val="20"/>
              </w:rPr>
              <w:t>3.56E-04</w:t>
            </w:r>
          </w:p>
        </w:tc>
        <w:tc>
          <w:tcPr>
            <w:tcW w:w="822" w:type="pct"/>
            <w:tcBorders>
              <w:top w:val="nil"/>
              <w:left w:val="nil"/>
              <w:bottom w:val="single" w:sz="8" w:space="0" w:color="auto"/>
              <w:right w:val="single" w:sz="8" w:space="0" w:color="auto"/>
            </w:tcBorders>
            <w:shd w:val="clear" w:color="auto" w:fill="auto"/>
            <w:vAlign w:val="center"/>
          </w:tcPr>
          <w:p w:rsidR="005016BC" w:rsidRPr="00B94034" w:rsidRDefault="005016BC" w:rsidP="005016BC">
            <w:pPr>
              <w:spacing w:after="0" w:line="260" w:lineRule="atLeast"/>
              <w:jc w:val="right"/>
              <w:rPr>
                <w:rFonts w:ascii="Verdana" w:hAnsi="Verdana"/>
                <w:color w:val="000000"/>
                <w:sz w:val="20"/>
                <w:szCs w:val="20"/>
              </w:rPr>
            </w:pPr>
            <w:r w:rsidRPr="00B94034">
              <w:rPr>
                <w:rFonts w:ascii="Verdana" w:hAnsi="Verdana" w:cs="Calibri"/>
                <w:color w:val="000000"/>
                <w:sz w:val="20"/>
                <w:szCs w:val="20"/>
              </w:rPr>
              <w:t>2.15E-05</w:t>
            </w:r>
          </w:p>
        </w:tc>
        <w:tc>
          <w:tcPr>
            <w:tcW w:w="1226" w:type="pct"/>
            <w:tcBorders>
              <w:top w:val="nil"/>
              <w:left w:val="nil"/>
              <w:bottom w:val="single" w:sz="8" w:space="0" w:color="auto"/>
              <w:right w:val="single" w:sz="8" w:space="0" w:color="auto"/>
            </w:tcBorders>
            <w:shd w:val="clear" w:color="auto" w:fill="auto"/>
            <w:vAlign w:val="center"/>
          </w:tcPr>
          <w:p w:rsidR="005016BC" w:rsidRPr="00B94034" w:rsidRDefault="005016BC" w:rsidP="005016BC">
            <w:pPr>
              <w:spacing w:after="0" w:line="260" w:lineRule="atLeast"/>
              <w:jc w:val="right"/>
              <w:rPr>
                <w:rFonts w:ascii="Verdana" w:hAnsi="Verdana"/>
                <w:color w:val="000000"/>
                <w:sz w:val="20"/>
                <w:szCs w:val="20"/>
              </w:rPr>
            </w:pPr>
            <w:r w:rsidRPr="00B94034">
              <w:rPr>
                <w:rFonts w:ascii="Verdana" w:hAnsi="Verdana" w:cs="Calibri"/>
                <w:color w:val="000000"/>
                <w:sz w:val="20"/>
                <w:szCs w:val="20"/>
              </w:rPr>
              <w:t>2.92E-01</w:t>
            </w:r>
          </w:p>
        </w:tc>
      </w:tr>
      <w:tr w:rsidR="005016BC" w:rsidRPr="00B94034" w:rsidTr="00503A35">
        <w:trPr>
          <w:trHeight w:val="52"/>
        </w:trPr>
        <w:tc>
          <w:tcPr>
            <w:tcW w:w="946" w:type="pct"/>
            <w:vMerge w:val="restart"/>
            <w:shd w:val="clear" w:color="auto" w:fill="FFFFFF"/>
          </w:tcPr>
          <w:p w:rsidR="005016BC" w:rsidRPr="00B94034" w:rsidRDefault="005016BC" w:rsidP="005016BC">
            <w:pPr>
              <w:keepNext/>
              <w:spacing w:after="0" w:line="260" w:lineRule="atLeast"/>
              <w:rPr>
                <w:rFonts w:ascii="Verdana" w:hAnsi="Verdana" w:cs="Arial"/>
                <w:b/>
                <w:sz w:val="20"/>
                <w:szCs w:val="20"/>
                <w:lang w:eastAsia="en-GB"/>
              </w:rPr>
            </w:pPr>
            <w:r w:rsidRPr="00B94034">
              <w:rPr>
                <w:rFonts w:ascii="Verdana" w:hAnsi="Verdana" w:cs="Arial"/>
                <w:b/>
                <w:sz w:val="20"/>
                <w:szCs w:val="20"/>
                <w:lang w:eastAsia="en-GB"/>
              </w:rPr>
              <w:t>Scenario 3: Service-life</w:t>
            </w:r>
          </w:p>
        </w:tc>
        <w:tc>
          <w:tcPr>
            <w:tcW w:w="1002" w:type="pct"/>
            <w:shd w:val="clear" w:color="auto" w:fill="FFFFFF"/>
          </w:tcPr>
          <w:p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(a) Seasonal basis</w:t>
            </w:r>
          </w:p>
        </w:tc>
        <w:tc>
          <w:tcPr>
            <w:tcW w:w="1004" w:type="pct"/>
            <w:shd w:val="clear" w:color="auto" w:fill="auto"/>
            <w:vAlign w:val="center"/>
          </w:tcPr>
          <w:p w:rsidR="005016BC" w:rsidRPr="00B94034" w:rsidDel="00BA384B" w:rsidRDefault="005016BC" w:rsidP="005016BC">
            <w:pPr>
              <w:spacing w:after="0" w:line="260" w:lineRule="atLeast"/>
              <w:jc w:val="right"/>
              <w:rPr>
                <w:rFonts w:ascii="Verdana" w:hAnsi="Verdana"/>
                <w:color w:val="000000"/>
                <w:sz w:val="20"/>
                <w:szCs w:val="20"/>
              </w:rPr>
            </w:pPr>
            <w:r w:rsidRPr="00B94034">
              <w:rPr>
                <w:rFonts w:ascii="Verdana" w:hAnsi="Verdana"/>
                <w:color w:val="000000"/>
                <w:sz w:val="20"/>
                <w:szCs w:val="20"/>
              </w:rPr>
              <w:t>4.22E-02</w:t>
            </w:r>
          </w:p>
        </w:tc>
        <w:tc>
          <w:tcPr>
            <w:tcW w:w="822" w:type="pct"/>
            <w:tcBorders>
              <w:top w:val="nil"/>
              <w:left w:val="nil"/>
              <w:bottom w:val="single" w:sz="8" w:space="0" w:color="auto"/>
              <w:right w:val="single" w:sz="8" w:space="0" w:color="auto"/>
            </w:tcBorders>
            <w:shd w:val="clear" w:color="auto" w:fill="auto"/>
            <w:vAlign w:val="center"/>
          </w:tcPr>
          <w:p w:rsidR="005016BC" w:rsidRPr="00B94034" w:rsidDel="00BA384B" w:rsidRDefault="005016BC" w:rsidP="005016BC">
            <w:pPr>
              <w:spacing w:after="0" w:line="260" w:lineRule="atLeast"/>
              <w:jc w:val="right"/>
              <w:rPr>
                <w:rFonts w:ascii="Verdana" w:hAnsi="Verdana"/>
                <w:color w:val="000000"/>
                <w:sz w:val="20"/>
                <w:szCs w:val="20"/>
              </w:rPr>
            </w:pPr>
            <w:r w:rsidRPr="00B94034">
              <w:rPr>
                <w:rFonts w:ascii="Verdana" w:hAnsi="Verdana" w:cs="Calibri"/>
                <w:color w:val="000000"/>
                <w:sz w:val="20"/>
                <w:szCs w:val="20"/>
              </w:rPr>
              <w:t>8.88E-05</w:t>
            </w:r>
          </w:p>
        </w:tc>
        <w:tc>
          <w:tcPr>
            <w:tcW w:w="1226" w:type="pct"/>
            <w:tcBorders>
              <w:top w:val="nil"/>
              <w:left w:val="nil"/>
              <w:bottom w:val="single" w:sz="8" w:space="0" w:color="auto"/>
              <w:right w:val="single" w:sz="8" w:space="0" w:color="auto"/>
            </w:tcBorders>
            <w:shd w:val="clear" w:color="auto" w:fill="auto"/>
            <w:vAlign w:val="center"/>
          </w:tcPr>
          <w:p w:rsidR="005016BC" w:rsidRPr="00B94034" w:rsidDel="00BA384B" w:rsidRDefault="005016BC" w:rsidP="005016BC">
            <w:pPr>
              <w:spacing w:after="0" w:line="260" w:lineRule="atLeast"/>
              <w:jc w:val="right"/>
              <w:rPr>
                <w:rFonts w:ascii="Verdana" w:hAnsi="Verdana"/>
                <w:color w:val="000000"/>
                <w:sz w:val="20"/>
                <w:szCs w:val="20"/>
              </w:rPr>
            </w:pPr>
            <w:r w:rsidRPr="00B94034">
              <w:rPr>
                <w:rFonts w:ascii="Verdana" w:hAnsi="Verdana" w:cs="Calibri"/>
                <w:color w:val="000000"/>
                <w:sz w:val="20"/>
                <w:szCs w:val="20"/>
              </w:rPr>
              <w:t>1.21E+00</w:t>
            </w:r>
          </w:p>
        </w:tc>
      </w:tr>
      <w:tr w:rsidR="005016BC" w:rsidRPr="00B94034" w:rsidTr="00503A35">
        <w:trPr>
          <w:trHeight w:val="52"/>
        </w:trPr>
        <w:tc>
          <w:tcPr>
            <w:tcW w:w="946" w:type="pct"/>
            <w:vMerge/>
            <w:shd w:val="clear" w:color="auto" w:fill="FFFFFF"/>
          </w:tcPr>
          <w:p w:rsidR="005016BC" w:rsidRPr="00B94034" w:rsidRDefault="005016BC" w:rsidP="005016BC">
            <w:pPr>
              <w:keepNext/>
              <w:spacing w:after="0" w:line="260" w:lineRule="atLeast"/>
              <w:rPr>
                <w:rFonts w:ascii="Verdana" w:hAnsi="Verdana" w:cs="Arial"/>
                <w:b/>
                <w:sz w:val="20"/>
                <w:szCs w:val="20"/>
                <w:lang w:eastAsia="en-GB"/>
              </w:rPr>
            </w:pPr>
          </w:p>
        </w:tc>
        <w:tc>
          <w:tcPr>
            <w:tcW w:w="1002" w:type="pct"/>
            <w:shd w:val="clear" w:color="auto" w:fill="FFFFFF"/>
          </w:tcPr>
          <w:p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(b) Daily basis</w:t>
            </w:r>
          </w:p>
        </w:tc>
        <w:tc>
          <w:tcPr>
            <w:tcW w:w="1004" w:type="pct"/>
            <w:shd w:val="clear" w:color="auto" w:fill="auto"/>
            <w:vAlign w:val="center"/>
          </w:tcPr>
          <w:p w:rsidR="005016BC" w:rsidRPr="00B94034" w:rsidDel="00BA384B" w:rsidRDefault="005016BC" w:rsidP="005016BC">
            <w:pPr>
              <w:spacing w:after="0" w:line="260" w:lineRule="atLeast"/>
              <w:jc w:val="right"/>
              <w:rPr>
                <w:rFonts w:ascii="Verdana" w:hAnsi="Verdana"/>
                <w:color w:val="000000"/>
                <w:sz w:val="20"/>
                <w:szCs w:val="20"/>
              </w:rPr>
            </w:pPr>
            <w:r w:rsidRPr="00B94034">
              <w:rPr>
                <w:rFonts w:ascii="Verdana" w:hAnsi="Verdana"/>
                <w:color w:val="000000"/>
                <w:sz w:val="20"/>
                <w:szCs w:val="20"/>
              </w:rPr>
              <w:t>2.47E-02</w:t>
            </w:r>
          </w:p>
        </w:tc>
        <w:tc>
          <w:tcPr>
            <w:tcW w:w="822" w:type="pct"/>
            <w:tcBorders>
              <w:top w:val="nil"/>
              <w:left w:val="nil"/>
              <w:bottom w:val="single" w:sz="8" w:space="0" w:color="auto"/>
              <w:right w:val="single" w:sz="8" w:space="0" w:color="auto"/>
            </w:tcBorders>
            <w:shd w:val="clear" w:color="auto" w:fill="auto"/>
            <w:vAlign w:val="center"/>
          </w:tcPr>
          <w:p w:rsidR="005016BC" w:rsidRPr="00B94034" w:rsidDel="00BA384B" w:rsidRDefault="005016BC" w:rsidP="005016BC">
            <w:pPr>
              <w:spacing w:after="0" w:line="260" w:lineRule="atLeast"/>
              <w:jc w:val="right"/>
              <w:rPr>
                <w:rFonts w:ascii="Verdana" w:hAnsi="Verdana"/>
                <w:color w:val="000000"/>
                <w:sz w:val="20"/>
                <w:szCs w:val="20"/>
              </w:rPr>
            </w:pPr>
            <w:r w:rsidRPr="00B94034">
              <w:rPr>
                <w:rFonts w:ascii="Verdana" w:hAnsi="Verdana" w:cs="Calibri"/>
                <w:color w:val="000000"/>
                <w:sz w:val="20"/>
                <w:szCs w:val="20"/>
              </w:rPr>
              <w:t>5.20E-05</w:t>
            </w:r>
          </w:p>
        </w:tc>
        <w:tc>
          <w:tcPr>
            <w:tcW w:w="1226" w:type="pct"/>
            <w:tcBorders>
              <w:top w:val="nil"/>
              <w:left w:val="nil"/>
              <w:bottom w:val="single" w:sz="8" w:space="0" w:color="auto"/>
              <w:right w:val="single" w:sz="8" w:space="0" w:color="auto"/>
            </w:tcBorders>
            <w:shd w:val="clear" w:color="auto" w:fill="auto"/>
            <w:vAlign w:val="center"/>
          </w:tcPr>
          <w:p w:rsidR="005016BC" w:rsidRPr="00B94034" w:rsidDel="00BA384B" w:rsidRDefault="005016BC" w:rsidP="005016BC">
            <w:pPr>
              <w:spacing w:after="0" w:line="260" w:lineRule="atLeast"/>
              <w:jc w:val="right"/>
              <w:rPr>
                <w:rFonts w:ascii="Verdana" w:hAnsi="Verdana"/>
                <w:color w:val="000000"/>
                <w:sz w:val="20"/>
                <w:szCs w:val="20"/>
              </w:rPr>
            </w:pPr>
            <w:r w:rsidRPr="00B94034">
              <w:rPr>
                <w:rFonts w:ascii="Verdana" w:hAnsi="Verdana" w:cs="Calibri"/>
                <w:color w:val="000000"/>
                <w:sz w:val="20"/>
                <w:szCs w:val="20"/>
              </w:rPr>
              <w:t>7.08E-01</w:t>
            </w:r>
          </w:p>
        </w:tc>
      </w:tr>
    </w:tbl>
    <w:p w:rsidR="005016BC" w:rsidRPr="00B94034" w:rsidRDefault="005016BC" w:rsidP="005016BC">
      <w:pPr>
        <w:spacing w:after="0" w:line="260" w:lineRule="atLeast"/>
        <w:rPr>
          <w:rFonts w:ascii="Verdana" w:hAnsi="Verdana"/>
          <w:sz w:val="20"/>
          <w:szCs w:val="20"/>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4"/>
        <w:gridCol w:w="2397"/>
        <w:gridCol w:w="2401"/>
        <w:gridCol w:w="2933"/>
      </w:tblGrid>
      <w:tr w:rsidR="005016BC" w:rsidRPr="00B94034" w:rsidTr="00503A35">
        <w:trPr>
          <w:trHeight w:val="175"/>
        </w:trPr>
        <w:tc>
          <w:tcPr>
            <w:tcW w:w="2332" w:type="pct"/>
            <w:gridSpan w:val="2"/>
            <w:vMerge w:val="restart"/>
            <w:shd w:val="clear" w:color="auto" w:fill="FFFFFF"/>
            <w:vAlign w:val="center"/>
          </w:tcPr>
          <w:p w:rsidR="005016BC" w:rsidRPr="00B94034" w:rsidRDefault="005016BC" w:rsidP="005016BC">
            <w:pPr>
              <w:keepNext/>
              <w:autoSpaceDE w:val="0"/>
              <w:autoSpaceDN w:val="0"/>
              <w:adjustRightInd w:val="0"/>
              <w:spacing w:after="0" w:line="260" w:lineRule="atLeast"/>
              <w:jc w:val="center"/>
              <w:rPr>
                <w:rFonts w:ascii="Verdana" w:hAnsi="Verdana" w:cs="Arial"/>
                <w:bCs/>
                <w:color w:val="000000"/>
                <w:sz w:val="20"/>
                <w:szCs w:val="20"/>
                <w:lang w:eastAsia="en-GB"/>
              </w:rPr>
            </w:pPr>
            <w:r w:rsidRPr="00B94034">
              <w:rPr>
                <w:rFonts w:ascii="Verdana" w:hAnsi="Verdana" w:cs="Arial"/>
                <w:b/>
                <w:sz w:val="20"/>
                <w:szCs w:val="20"/>
                <w:lang w:eastAsia="en-GB"/>
              </w:rPr>
              <w:t>Surface water compartment</w:t>
            </w:r>
          </w:p>
        </w:tc>
        <w:tc>
          <w:tcPr>
            <w:tcW w:w="1201" w:type="pct"/>
            <w:shd w:val="clear" w:color="000000" w:fill="FFFFFF"/>
            <w:vAlign w:val="center"/>
          </w:tcPr>
          <w:p w:rsidR="005016BC" w:rsidRPr="00B94034" w:rsidRDefault="005016BC" w:rsidP="005016BC">
            <w:pPr>
              <w:spacing w:after="0" w:line="260" w:lineRule="atLeast"/>
              <w:jc w:val="center"/>
              <w:rPr>
                <w:rFonts w:ascii="Verdana" w:hAnsi="Verdana"/>
                <w:b/>
                <w:bCs/>
                <w:color w:val="000000"/>
                <w:sz w:val="20"/>
                <w:szCs w:val="20"/>
                <w:lang w:val="en-CA" w:eastAsia="fr-FR"/>
              </w:rPr>
            </w:pPr>
            <w:r w:rsidRPr="00B94034">
              <w:rPr>
                <w:rFonts w:ascii="Verdana" w:hAnsi="Verdana"/>
                <w:b/>
                <w:bCs/>
                <w:color w:val="000000"/>
                <w:sz w:val="20"/>
                <w:szCs w:val="20"/>
              </w:rPr>
              <w:t>PECsw</w:t>
            </w:r>
          </w:p>
        </w:tc>
        <w:tc>
          <w:tcPr>
            <w:tcW w:w="1467" w:type="pct"/>
            <w:shd w:val="clear" w:color="000000" w:fill="FFFFFF"/>
            <w:vAlign w:val="center"/>
          </w:tcPr>
          <w:p w:rsidR="005016BC" w:rsidRPr="00B94034" w:rsidRDefault="005016BC" w:rsidP="005016BC">
            <w:pPr>
              <w:spacing w:after="0" w:line="260" w:lineRule="atLeast"/>
              <w:jc w:val="center"/>
              <w:rPr>
                <w:rFonts w:ascii="Verdana" w:hAnsi="Verdana"/>
                <w:b/>
                <w:bCs/>
                <w:color w:val="000000"/>
                <w:sz w:val="20"/>
                <w:szCs w:val="20"/>
              </w:rPr>
            </w:pPr>
            <w:r w:rsidRPr="00B94034">
              <w:rPr>
                <w:rFonts w:ascii="Verdana" w:hAnsi="Verdana"/>
                <w:b/>
                <w:bCs/>
                <w:color w:val="000000"/>
                <w:sz w:val="20"/>
                <w:szCs w:val="20"/>
              </w:rPr>
              <w:t xml:space="preserve"> PEC oral (fish)</w:t>
            </w:r>
          </w:p>
        </w:tc>
      </w:tr>
      <w:tr w:rsidR="005016BC" w:rsidRPr="00B94034" w:rsidTr="00503A35">
        <w:trPr>
          <w:trHeight w:val="175"/>
        </w:trPr>
        <w:tc>
          <w:tcPr>
            <w:tcW w:w="2332" w:type="pct"/>
            <w:gridSpan w:val="2"/>
            <w:vMerge/>
            <w:shd w:val="clear" w:color="auto" w:fill="FFFFFF"/>
            <w:vAlign w:val="center"/>
          </w:tcPr>
          <w:p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p>
        </w:tc>
        <w:tc>
          <w:tcPr>
            <w:tcW w:w="1201" w:type="pct"/>
            <w:shd w:val="clear" w:color="000000" w:fill="FFFFFF"/>
            <w:vAlign w:val="center"/>
          </w:tcPr>
          <w:p w:rsidR="005016BC" w:rsidRPr="00B94034" w:rsidRDefault="005016BC" w:rsidP="005016BC">
            <w:pPr>
              <w:spacing w:after="0" w:line="260" w:lineRule="atLeast"/>
              <w:jc w:val="center"/>
              <w:rPr>
                <w:rFonts w:ascii="Verdana" w:hAnsi="Verdana"/>
                <w:b/>
                <w:bCs/>
                <w:color w:val="000000"/>
                <w:sz w:val="20"/>
                <w:szCs w:val="20"/>
              </w:rPr>
            </w:pPr>
            <w:r w:rsidRPr="00B94034">
              <w:rPr>
                <w:rFonts w:ascii="Verdana" w:hAnsi="Verdana"/>
                <w:b/>
                <w:bCs/>
                <w:color w:val="000000"/>
                <w:sz w:val="20"/>
                <w:szCs w:val="20"/>
              </w:rPr>
              <w:t>mg.l</w:t>
            </w:r>
            <w:r w:rsidRPr="00B94034">
              <w:rPr>
                <w:rFonts w:ascii="Verdana" w:hAnsi="Verdana"/>
                <w:b/>
                <w:bCs/>
                <w:color w:val="000000"/>
                <w:sz w:val="20"/>
                <w:szCs w:val="20"/>
                <w:vertAlign w:val="superscript"/>
              </w:rPr>
              <w:t>-1</w:t>
            </w:r>
          </w:p>
        </w:tc>
        <w:tc>
          <w:tcPr>
            <w:tcW w:w="1467" w:type="pct"/>
            <w:shd w:val="clear" w:color="000000" w:fill="FFFFFF"/>
            <w:vAlign w:val="center"/>
          </w:tcPr>
          <w:p w:rsidR="005016BC" w:rsidRPr="00B94034" w:rsidRDefault="005016BC" w:rsidP="005016BC">
            <w:pPr>
              <w:spacing w:after="0" w:line="260" w:lineRule="atLeast"/>
              <w:jc w:val="center"/>
              <w:rPr>
                <w:rFonts w:ascii="Verdana" w:hAnsi="Verdana"/>
                <w:b/>
                <w:bCs/>
                <w:color w:val="000000"/>
                <w:sz w:val="20"/>
                <w:szCs w:val="20"/>
              </w:rPr>
            </w:pPr>
            <w:r w:rsidRPr="00B94034">
              <w:rPr>
                <w:rFonts w:ascii="Verdana" w:hAnsi="Verdana"/>
                <w:b/>
                <w:bCs/>
                <w:color w:val="000000"/>
                <w:sz w:val="20"/>
                <w:szCs w:val="20"/>
              </w:rPr>
              <w:t>mg.kg</w:t>
            </w:r>
            <w:r w:rsidRPr="00B94034">
              <w:rPr>
                <w:rFonts w:ascii="Verdana" w:hAnsi="Verdana"/>
                <w:b/>
                <w:bCs/>
                <w:color w:val="000000"/>
                <w:sz w:val="20"/>
                <w:szCs w:val="20"/>
                <w:vertAlign w:val="subscript"/>
              </w:rPr>
              <w:t>wet fish</w:t>
            </w:r>
            <w:r w:rsidRPr="00B94034">
              <w:rPr>
                <w:rFonts w:ascii="Verdana" w:hAnsi="Verdana"/>
                <w:b/>
                <w:bCs/>
                <w:color w:val="000000"/>
                <w:sz w:val="20"/>
                <w:szCs w:val="20"/>
                <w:vertAlign w:val="superscript"/>
              </w:rPr>
              <w:t>-1</w:t>
            </w:r>
          </w:p>
        </w:tc>
      </w:tr>
      <w:tr w:rsidR="005016BC" w:rsidRPr="00B94034" w:rsidTr="00503A35">
        <w:trPr>
          <w:trHeight w:val="200"/>
        </w:trPr>
        <w:tc>
          <w:tcPr>
            <w:tcW w:w="1133" w:type="pct"/>
            <w:vMerge w:val="restart"/>
            <w:shd w:val="clear" w:color="auto" w:fill="FFFFFF"/>
          </w:tcPr>
          <w:p w:rsidR="005016BC" w:rsidRPr="00CB1B83" w:rsidRDefault="005016BC" w:rsidP="005016BC">
            <w:pPr>
              <w:keepNext/>
              <w:spacing w:after="0" w:line="260" w:lineRule="atLeast"/>
              <w:rPr>
                <w:rFonts w:ascii="Verdana" w:hAnsi="Verdana" w:cs="Arial"/>
                <w:b/>
                <w:sz w:val="20"/>
                <w:szCs w:val="20"/>
                <w:lang w:val="en-US" w:eastAsia="en-GB"/>
              </w:rPr>
            </w:pPr>
            <w:r w:rsidRPr="00CB1B83">
              <w:rPr>
                <w:rFonts w:ascii="Verdana" w:hAnsi="Verdana" w:cs="Arial"/>
                <w:b/>
                <w:sz w:val="20"/>
                <w:szCs w:val="20"/>
                <w:lang w:val="en-US" w:eastAsia="en-GB"/>
              </w:rPr>
              <w:t>Scenario 1: House in a city</w:t>
            </w:r>
          </w:p>
        </w:tc>
        <w:tc>
          <w:tcPr>
            <w:tcW w:w="1199" w:type="pct"/>
            <w:shd w:val="clear" w:color="auto" w:fill="FFFFFF"/>
          </w:tcPr>
          <w:p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1a</w:t>
            </w:r>
          </w:p>
        </w:tc>
        <w:tc>
          <w:tcPr>
            <w:tcW w:w="1201"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1.17E-05</w:t>
            </w:r>
          </w:p>
        </w:tc>
        <w:tc>
          <w:tcPr>
            <w:tcW w:w="1467" w:type="pct"/>
            <w:shd w:val="clear" w:color="auto" w:fill="auto"/>
            <w:vAlign w:val="center"/>
          </w:tcPr>
          <w:p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olor w:val="000000"/>
                <w:sz w:val="20"/>
                <w:szCs w:val="20"/>
              </w:rPr>
              <w:t>1.33E-02</w:t>
            </w:r>
          </w:p>
        </w:tc>
      </w:tr>
      <w:tr w:rsidR="005016BC" w:rsidRPr="00B94034" w:rsidTr="00503A35">
        <w:trPr>
          <w:trHeight w:val="347"/>
        </w:trPr>
        <w:tc>
          <w:tcPr>
            <w:tcW w:w="1133" w:type="pct"/>
            <w:vMerge/>
            <w:shd w:val="clear" w:color="auto" w:fill="FFFFFF"/>
          </w:tcPr>
          <w:p w:rsidR="005016BC" w:rsidRPr="00B94034" w:rsidRDefault="005016BC" w:rsidP="005016BC">
            <w:pPr>
              <w:keepNext/>
              <w:spacing w:after="0" w:line="260" w:lineRule="atLeast"/>
              <w:rPr>
                <w:rFonts w:ascii="Verdana" w:hAnsi="Verdana" w:cs="Arial"/>
                <w:b/>
                <w:sz w:val="20"/>
                <w:szCs w:val="20"/>
                <w:lang w:eastAsia="en-GB"/>
              </w:rPr>
            </w:pPr>
          </w:p>
        </w:tc>
        <w:tc>
          <w:tcPr>
            <w:tcW w:w="1199" w:type="pct"/>
            <w:shd w:val="clear" w:color="auto" w:fill="FFFFFF"/>
          </w:tcPr>
          <w:p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1b</w:t>
            </w:r>
          </w:p>
        </w:tc>
        <w:tc>
          <w:tcPr>
            <w:tcW w:w="1201"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3.50E-06</w:t>
            </w:r>
          </w:p>
        </w:tc>
        <w:tc>
          <w:tcPr>
            <w:tcW w:w="1467" w:type="pct"/>
            <w:shd w:val="clear" w:color="auto" w:fill="auto"/>
            <w:vAlign w:val="center"/>
          </w:tcPr>
          <w:p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olor w:val="000000"/>
                <w:sz w:val="20"/>
                <w:szCs w:val="20"/>
              </w:rPr>
              <w:t>3.99E-03</w:t>
            </w:r>
          </w:p>
        </w:tc>
      </w:tr>
      <w:tr w:rsidR="005016BC" w:rsidRPr="00B94034" w:rsidTr="00503A35">
        <w:trPr>
          <w:trHeight w:val="52"/>
        </w:trPr>
        <w:tc>
          <w:tcPr>
            <w:tcW w:w="1133" w:type="pct"/>
            <w:vMerge/>
            <w:shd w:val="clear" w:color="auto" w:fill="FFFFFF"/>
          </w:tcPr>
          <w:p w:rsidR="005016BC" w:rsidRPr="00B94034" w:rsidRDefault="005016BC" w:rsidP="005016BC">
            <w:pPr>
              <w:keepNext/>
              <w:spacing w:after="0" w:line="260" w:lineRule="atLeast"/>
              <w:rPr>
                <w:rFonts w:ascii="Verdana" w:hAnsi="Verdana" w:cs="Arial"/>
                <w:b/>
                <w:sz w:val="20"/>
                <w:szCs w:val="20"/>
                <w:lang w:eastAsia="en-GB"/>
              </w:rPr>
            </w:pPr>
          </w:p>
        </w:tc>
        <w:tc>
          <w:tcPr>
            <w:tcW w:w="1199" w:type="pct"/>
            <w:shd w:val="clear" w:color="auto" w:fill="FFFFFF"/>
          </w:tcPr>
          <w:p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2</w:t>
            </w:r>
          </w:p>
        </w:tc>
        <w:tc>
          <w:tcPr>
            <w:tcW w:w="1201" w:type="pct"/>
            <w:tcBorders>
              <w:top w:val="nil"/>
              <w:left w:val="nil"/>
              <w:bottom w:val="single" w:sz="8" w:space="0" w:color="auto"/>
              <w:right w:val="single" w:sz="8" w:space="0" w:color="auto"/>
            </w:tcBorders>
            <w:shd w:val="clear" w:color="000000" w:fill="FFFFFF"/>
            <w:vAlign w:val="center"/>
          </w:tcPr>
          <w:p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1.71E-07</w:t>
            </w:r>
          </w:p>
        </w:tc>
        <w:tc>
          <w:tcPr>
            <w:tcW w:w="1467" w:type="pct"/>
            <w:shd w:val="clear" w:color="auto" w:fill="auto"/>
            <w:vAlign w:val="center"/>
          </w:tcPr>
          <w:p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olor w:val="000000"/>
                <w:sz w:val="20"/>
                <w:szCs w:val="20"/>
              </w:rPr>
              <w:t>1.95E-04</w:t>
            </w:r>
          </w:p>
        </w:tc>
      </w:tr>
    </w:tbl>
    <w:p w:rsidR="005016BC" w:rsidRPr="005016BC" w:rsidRDefault="005016BC" w:rsidP="005016BC">
      <w:pPr>
        <w:spacing w:after="0" w:line="260" w:lineRule="atLeast"/>
        <w:rPr>
          <w:rFonts w:ascii="Verdana" w:hAnsi="Verdana"/>
          <w:lang w:eastAsia="en-US"/>
        </w:rPr>
      </w:pPr>
    </w:p>
    <w:p w:rsidR="005016BC" w:rsidRPr="005016BC" w:rsidRDefault="005016BC" w:rsidP="005016BC">
      <w:pPr>
        <w:keepNext/>
        <w:numPr>
          <w:ilvl w:val="3"/>
          <w:numId w:val="1"/>
        </w:numPr>
        <w:tabs>
          <w:tab w:val="clear" w:pos="0"/>
          <w:tab w:val="left" w:pos="1304"/>
        </w:tabs>
        <w:spacing w:before="240" w:after="60" w:line="240" w:lineRule="atLeast"/>
        <w:ind w:left="2581" w:hanging="1304"/>
        <w:outlineLvl w:val="3"/>
        <w:rPr>
          <w:rFonts w:ascii="Verdana" w:hAnsi="Verdana"/>
          <w:bCs/>
          <w:szCs w:val="28"/>
        </w:rPr>
      </w:pPr>
      <w:bookmarkStart w:id="315" w:name="_Toc377651049"/>
      <w:bookmarkStart w:id="316" w:name="_Toc389729118"/>
      <w:bookmarkStart w:id="317" w:name="_Toc403566582"/>
      <w:bookmarkStart w:id="318" w:name="_Toc497231173"/>
      <w:r w:rsidRPr="005016BC">
        <w:rPr>
          <w:rFonts w:ascii="Verdana" w:hAnsi="Verdana"/>
          <w:bCs/>
          <w:szCs w:val="28"/>
        </w:rPr>
        <w:t>Risk characterisation</w:t>
      </w:r>
      <w:bookmarkEnd w:id="315"/>
      <w:bookmarkEnd w:id="316"/>
      <w:bookmarkEnd w:id="317"/>
      <w:bookmarkEnd w:id="318"/>
    </w:p>
    <w:p w:rsidR="005016BC" w:rsidRPr="005016BC" w:rsidRDefault="005016BC" w:rsidP="005016BC">
      <w:pPr>
        <w:spacing w:after="0" w:line="260" w:lineRule="atLeast"/>
        <w:rPr>
          <w:rFonts w:ascii="Verdana" w:hAnsi="Verdana"/>
        </w:rPr>
      </w:pPr>
    </w:p>
    <w:p w:rsidR="005016BC" w:rsidRPr="005016BC" w:rsidRDefault="005016BC" w:rsidP="005016BC">
      <w:pPr>
        <w:spacing w:after="0" w:line="260" w:lineRule="atLeast"/>
        <w:rPr>
          <w:rFonts w:ascii="Verdana" w:hAnsi="Verdana"/>
          <w:b/>
          <w:i/>
          <w:szCs w:val="22"/>
          <w:lang w:eastAsia="en-US"/>
        </w:rPr>
      </w:pPr>
      <w:bookmarkStart w:id="319" w:name="_Toc377651050"/>
      <w:bookmarkStart w:id="320" w:name="_Toc389729119"/>
      <w:bookmarkStart w:id="321" w:name="_Toc403472803"/>
      <w:r w:rsidRPr="005016BC">
        <w:rPr>
          <w:rFonts w:ascii="Verdana" w:hAnsi="Verdana"/>
          <w:b/>
          <w:i/>
          <w:szCs w:val="22"/>
          <w:lang w:eastAsia="en-US"/>
        </w:rPr>
        <w:t>Atmosphere</w:t>
      </w:r>
      <w:bookmarkEnd w:id="319"/>
      <w:bookmarkEnd w:id="320"/>
      <w:bookmarkEnd w:id="321"/>
    </w:p>
    <w:p w:rsidR="005016BC" w:rsidRPr="005016BC" w:rsidRDefault="005016BC" w:rsidP="005016BC">
      <w:pPr>
        <w:spacing w:after="0" w:line="260" w:lineRule="atLeast"/>
        <w:rPr>
          <w:rFonts w:ascii="Verdana" w:hAnsi="Verdana"/>
          <w:b/>
          <w:i/>
          <w:szCs w:val="22"/>
          <w:lang w:eastAsia="en-US"/>
        </w:rPr>
      </w:pPr>
    </w:p>
    <w:tbl>
      <w:tblPr>
        <w:tblStyle w:val="Grilledutableau42"/>
        <w:tblW w:w="9180" w:type="dxa"/>
        <w:tblInd w:w="108" w:type="dxa"/>
        <w:tblLook w:val="04A0" w:firstRow="1" w:lastRow="0" w:firstColumn="1" w:lastColumn="0" w:noHBand="0" w:noVBand="1"/>
      </w:tblPr>
      <w:tblGrid>
        <w:gridCol w:w="9180"/>
      </w:tblGrid>
      <w:tr w:rsidR="005016BC" w:rsidRPr="00AA7D96" w:rsidTr="00503A35">
        <w:tc>
          <w:tcPr>
            <w:tcW w:w="9180" w:type="dxa"/>
            <w:shd w:val="clear" w:color="auto" w:fill="D6E3BC" w:themeFill="accent3" w:themeFillTint="66"/>
          </w:tcPr>
          <w:p w:rsidR="005016BC" w:rsidRPr="005016BC" w:rsidRDefault="005016BC" w:rsidP="005016BC">
            <w:pPr>
              <w:tabs>
                <w:tab w:val="left" w:pos="1418"/>
              </w:tabs>
              <w:spacing w:after="255"/>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23</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rsidR="005016BC" w:rsidRPr="005016BC" w:rsidRDefault="005016BC" w:rsidP="005016BC">
            <w:pPr>
              <w:autoSpaceDE w:val="0"/>
              <w:autoSpaceDN w:val="0"/>
              <w:adjustRightInd w:val="0"/>
              <w:jc w:val="both"/>
              <w:rPr>
                <w:rFonts w:ascii="Verdana" w:hAnsi="Verdana" w:cs="Arial"/>
                <w:color w:val="000000"/>
                <w:sz w:val="20"/>
                <w:szCs w:val="20"/>
                <w:lang w:val="en-GB" w:eastAsia="en-US"/>
              </w:rPr>
            </w:pPr>
            <w:r w:rsidRPr="005016BC">
              <w:rPr>
                <w:rFonts w:ascii="Verdana" w:hAnsi="Verdana" w:cs="Arial"/>
                <w:color w:val="000000"/>
                <w:sz w:val="20"/>
                <w:szCs w:val="20"/>
                <w:lang w:val="en-GB" w:eastAsia="en-US"/>
              </w:rPr>
              <w:t>Significant exposure of the environment via air is not expected.</w:t>
            </w:r>
          </w:p>
          <w:p w:rsidR="005016BC" w:rsidRPr="005016BC" w:rsidRDefault="005016BC" w:rsidP="005016BC">
            <w:pPr>
              <w:autoSpaceDE w:val="0"/>
              <w:autoSpaceDN w:val="0"/>
              <w:adjustRightInd w:val="0"/>
              <w:jc w:val="both"/>
              <w:rPr>
                <w:rFonts w:ascii="Verdana" w:hAnsi="Verdana" w:cs="Arial"/>
                <w:color w:val="000000"/>
                <w:sz w:val="20"/>
                <w:szCs w:val="20"/>
                <w:lang w:val="en-GB" w:eastAsia="en-US"/>
              </w:rPr>
            </w:pPr>
            <w:r w:rsidRPr="005016BC">
              <w:rPr>
                <w:rFonts w:ascii="Verdana" w:hAnsi="Verdana" w:cs="Arial"/>
                <w:color w:val="000000"/>
                <w:sz w:val="20"/>
                <w:szCs w:val="20"/>
                <w:lang w:val="en-GB" w:eastAsia="en-US"/>
              </w:rPr>
              <w:t>According to the CAR, volatilization of permethrin is considered to be negligible based on the vapour pressure (2.155 × 10</w:t>
            </w:r>
            <w:r w:rsidRPr="005016BC">
              <w:rPr>
                <w:rFonts w:ascii="Verdana" w:hAnsi="Verdana" w:cs="Arial"/>
                <w:color w:val="000000"/>
                <w:sz w:val="20"/>
                <w:szCs w:val="20"/>
                <w:vertAlign w:val="superscript"/>
                <w:lang w:val="en-GB" w:eastAsia="en-US"/>
              </w:rPr>
              <w:t>-6</w:t>
            </w:r>
            <w:r w:rsidRPr="005016BC">
              <w:rPr>
                <w:rFonts w:ascii="Verdana" w:hAnsi="Verdana" w:cs="Arial"/>
                <w:color w:val="000000"/>
                <w:sz w:val="20"/>
                <w:szCs w:val="20"/>
                <w:lang w:val="en-GB" w:eastAsia="en-US"/>
              </w:rPr>
              <w:t xml:space="preserve"> Pa at 20°C) and Henry constant (4.5 × 10</w:t>
            </w:r>
            <w:r w:rsidRPr="005016BC">
              <w:rPr>
                <w:rFonts w:ascii="Verdana" w:hAnsi="Verdana" w:cs="Arial"/>
                <w:color w:val="000000"/>
                <w:sz w:val="20"/>
                <w:szCs w:val="20"/>
                <w:vertAlign w:val="superscript"/>
                <w:lang w:val="en-GB" w:eastAsia="en-US"/>
              </w:rPr>
              <w:t>-2</w:t>
            </w:r>
            <w:r w:rsidRPr="005016BC">
              <w:rPr>
                <w:rFonts w:ascii="Verdana" w:hAnsi="Verdana" w:cs="Arial"/>
                <w:color w:val="000000"/>
                <w:sz w:val="20"/>
                <w:szCs w:val="20"/>
                <w:lang w:val="en-GB" w:eastAsia="en-US"/>
              </w:rPr>
              <w:t xml:space="preserve"> Pa.m</w:t>
            </w:r>
            <w:r w:rsidRPr="005016BC">
              <w:rPr>
                <w:rFonts w:ascii="Verdana" w:hAnsi="Verdana" w:cs="Arial"/>
                <w:color w:val="000000"/>
                <w:sz w:val="20"/>
                <w:szCs w:val="20"/>
                <w:vertAlign w:val="superscript"/>
                <w:lang w:val="en-GB" w:eastAsia="en-US"/>
              </w:rPr>
              <w:t>3</w:t>
            </w:r>
            <w:r w:rsidRPr="005016BC">
              <w:rPr>
                <w:rFonts w:ascii="Verdana" w:hAnsi="Verdana" w:cs="Arial"/>
                <w:color w:val="000000"/>
                <w:sz w:val="20"/>
                <w:szCs w:val="20"/>
                <w:lang w:val="en-GB" w:eastAsia="en-US"/>
              </w:rPr>
              <w:t>.mole</w:t>
            </w:r>
            <w:r w:rsidRPr="005016BC">
              <w:rPr>
                <w:rFonts w:ascii="Verdana" w:hAnsi="Verdana" w:cs="Arial"/>
                <w:color w:val="000000"/>
                <w:sz w:val="20"/>
                <w:szCs w:val="20"/>
                <w:vertAlign w:val="superscript"/>
                <w:lang w:val="en-GB" w:eastAsia="en-US"/>
              </w:rPr>
              <w:t>-1</w:t>
            </w:r>
            <w:r w:rsidRPr="005016BC">
              <w:rPr>
                <w:rFonts w:ascii="Verdana" w:hAnsi="Verdana" w:cs="Arial"/>
                <w:color w:val="000000"/>
                <w:sz w:val="20"/>
                <w:szCs w:val="20"/>
                <w:lang w:val="en-GB" w:eastAsia="en-US"/>
              </w:rPr>
              <w:t>). Permethrin would not be transported over large distances in the atmosphere in gaseous phase.</w:t>
            </w:r>
          </w:p>
          <w:p w:rsidR="005016BC" w:rsidRPr="00CB1B83" w:rsidRDefault="005016BC" w:rsidP="005016BC">
            <w:pPr>
              <w:spacing w:before="60"/>
              <w:ind w:left="142"/>
              <w:jc w:val="both"/>
              <w:rPr>
                <w:rFonts w:ascii="Verdana" w:hAnsi="Verdana" w:cs="Arial"/>
                <w:sz w:val="20"/>
                <w:u w:val="single"/>
                <w:lang w:val="en-US" w:eastAsia="en-US"/>
              </w:rPr>
            </w:pPr>
          </w:p>
          <w:p w:rsidR="005016BC" w:rsidRPr="00CB1B83" w:rsidRDefault="005016BC" w:rsidP="00B94034">
            <w:pPr>
              <w:spacing w:before="60"/>
              <w:jc w:val="both"/>
              <w:rPr>
                <w:rFonts w:ascii="Verdana" w:eastAsia="Times New Roman" w:hAnsi="Verdana" w:cs="Arial"/>
                <w:sz w:val="20"/>
                <w:szCs w:val="20"/>
                <w:lang w:val="en-US" w:eastAsia="de-DE"/>
              </w:rPr>
            </w:pPr>
            <w:r w:rsidRPr="00CB1B83">
              <w:rPr>
                <w:rFonts w:ascii="Verdana" w:hAnsi="Verdana" w:cs="Arial"/>
                <w:sz w:val="20"/>
                <w:u w:val="single"/>
                <w:lang w:val="en-US" w:eastAsia="en-US"/>
              </w:rPr>
              <w:t>Conclusion</w:t>
            </w:r>
            <w:r w:rsidRPr="00CB1B83">
              <w:rPr>
                <w:rFonts w:ascii="Verdana" w:hAnsi="Verdana" w:cs="Arial"/>
                <w:sz w:val="20"/>
                <w:lang w:val="en-US" w:eastAsia="en-US"/>
              </w:rPr>
              <w:t>:</w:t>
            </w:r>
            <w:r w:rsidRPr="00CB1B83">
              <w:rPr>
                <w:rFonts w:ascii="Verdana" w:hAnsi="Verdana" w:cs="Arial"/>
                <w:i/>
                <w:sz w:val="20"/>
                <w:lang w:val="en-US" w:eastAsia="en-US"/>
              </w:rPr>
              <w:t xml:space="preserve"> </w:t>
            </w:r>
            <w:r w:rsidRPr="005016BC">
              <w:rPr>
                <w:rFonts w:ascii="Verdana" w:hAnsi="Verdana" w:cs="Arial"/>
                <w:sz w:val="20"/>
                <w:szCs w:val="20"/>
                <w:lang w:val="en-GB" w:eastAsia="en-US"/>
              </w:rPr>
              <w:t xml:space="preserve">Emissions and PECs in air are considered as negligible. It can be concluded that the use of the product </w:t>
            </w:r>
            <w:r w:rsidRPr="005016BC">
              <w:rPr>
                <w:rFonts w:ascii="Verdana" w:hAnsi="Verdana" w:cs="Arial"/>
                <w:sz w:val="20"/>
                <w:szCs w:val="20"/>
                <w:lang w:val="en-GB"/>
              </w:rPr>
              <w:t>TRITHOR S</w:t>
            </w:r>
            <w:r w:rsidRPr="005016BC">
              <w:rPr>
                <w:rFonts w:ascii="Verdana" w:hAnsi="Verdana" w:cs="Arial"/>
                <w:sz w:val="20"/>
                <w:szCs w:val="20"/>
                <w:lang w:val="en-GB" w:eastAsia="en-US"/>
              </w:rPr>
              <w:t xml:space="preserve"> will not pose a significant risk to the atmospheric compartment.</w:t>
            </w:r>
          </w:p>
          <w:p w:rsidR="005016BC" w:rsidRPr="005016BC" w:rsidRDefault="005016BC" w:rsidP="005016BC">
            <w:pPr>
              <w:widowControl w:val="0"/>
              <w:spacing w:after="100" w:afterAutospacing="1"/>
              <w:ind w:right="159"/>
              <w:jc w:val="both"/>
              <w:rPr>
                <w:rFonts w:ascii="Verdana" w:eastAsia="Times New Roman" w:hAnsi="Verdana"/>
                <w:sz w:val="20"/>
                <w:szCs w:val="20"/>
                <w:lang w:val="en-US" w:eastAsia="de-DE"/>
              </w:rPr>
            </w:pPr>
          </w:p>
        </w:tc>
      </w:tr>
    </w:tbl>
    <w:p w:rsidR="005016BC" w:rsidRPr="00CB1B83" w:rsidRDefault="005016BC" w:rsidP="005016BC">
      <w:pPr>
        <w:spacing w:after="0" w:line="260" w:lineRule="atLeast"/>
        <w:rPr>
          <w:rFonts w:ascii="Verdana" w:hAnsi="Verdana"/>
          <w:lang w:val="en-US" w:eastAsia="en-US"/>
        </w:rPr>
      </w:pPr>
    </w:p>
    <w:p w:rsidR="005016BC" w:rsidRPr="00CB1B83" w:rsidRDefault="005016BC" w:rsidP="005016BC">
      <w:pPr>
        <w:keepNext/>
        <w:keepLines/>
        <w:spacing w:before="60" w:after="0"/>
        <w:rPr>
          <w:rFonts w:ascii="Verdana" w:hAnsi="Verdana"/>
          <w:sz w:val="20"/>
          <w:lang w:val="en-US"/>
        </w:rPr>
      </w:pPr>
      <w:r w:rsidRPr="00CB1B83">
        <w:rPr>
          <w:rFonts w:ascii="Verdana" w:hAnsi="Verdana"/>
          <w:sz w:val="20"/>
          <w:lang w:val="en-US"/>
        </w:rPr>
        <w:t>Volatilization of permethrin is considered to be negligible based on the vapour pressure.</w:t>
      </w:r>
    </w:p>
    <w:p w:rsidR="005016BC" w:rsidRPr="00CB1B83" w:rsidRDefault="005016BC" w:rsidP="005016BC">
      <w:pPr>
        <w:spacing w:before="60" w:after="0"/>
        <w:ind w:left="142"/>
        <w:rPr>
          <w:rFonts w:ascii="Verdana" w:hAnsi="Verdana"/>
          <w:i/>
          <w:lang w:val="en-US" w:eastAsia="en-US"/>
        </w:rPr>
      </w:pPr>
    </w:p>
    <w:p w:rsidR="005016BC" w:rsidRPr="005016BC" w:rsidRDefault="005016BC" w:rsidP="005016BC">
      <w:pPr>
        <w:spacing w:after="0" w:line="260" w:lineRule="atLeast"/>
        <w:rPr>
          <w:rFonts w:ascii="Verdana" w:hAnsi="Verdana"/>
          <w:b/>
          <w:i/>
          <w:szCs w:val="22"/>
          <w:lang w:eastAsia="en-US"/>
        </w:rPr>
      </w:pPr>
      <w:bookmarkStart w:id="322" w:name="_Toc377651051"/>
      <w:bookmarkStart w:id="323" w:name="_Toc389729120"/>
      <w:bookmarkStart w:id="324" w:name="_Toc403472804"/>
      <w:r w:rsidRPr="005016BC">
        <w:rPr>
          <w:rFonts w:ascii="Verdana" w:hAnsi="Verdana"/>
          <w:b/>
          <w:i/>
          <w:szCs w:val="22"/>
          <w:lang w:eastAsia="en-US"/>
        </w:rPr>
        <w:t>Sewage treatment plant (STP</w:t>
      </w:r>
      <w:bookmarkEnd w:id="322"/>
      <w:r w:rsidRPr="005016BC">
        <w:rPr>
          <w:rFonts w:ascii="Verdana" w:hAnsi="Verdana"/>
          <w:b/>
          <w:i/>
          <w:szCs w:val="22"/>
          <w:lang w:eastAsia="en-US"/>
        </w:rPr>
        <w:t>)</w:t>
      </w:r>
      <w:bookmarkEnd w:id="323"/>
      <w:bookmarkEnd w:id="324"/>
      <w:r w:rsidRPr="005016BC">
        <w:rPr>
          <w:rFonts w:ascii="Verdana" w:hAnsi="Verdana"/>
          <w:b/>
          <w:i/>
          <w:szCs w:val="22"/>
          <w:lang w:eastAsia="en-US"/>
        </w:rPr>
        <w:t xml:space="preserve"> </w:t>
      </w:r>
    </w:p>
    <w:p w:rsidR="005016BC" w:rsidRPr="005016BC" w:rsidRDefault="005016BC" w:rsidP="005016BC">
      <w:pPr>
        <w:spacing w:after="0" w:line="260" w:lineRule="atLeast"/>
        <w:rPr>
          <w:rFonts w:ascii="Verdana" w:hAnsi="Verdana"/>
          <w:b/>
          <w:i/>
          <w:szCs w:val="22"/>
          <w:lang w:eastAsia="en-US"/>
        </w:rPr>
      </w:pPr>
    </w:p>
    <w:tbl>
      <w:tblPr>
        <w:tblStyle w:val="Grilledutableau41"/>
        <w:tblW w:w="9180" w:type="dxa"/>
        <w:tblInd w:w="108" w:type="dxa"/>
        <w:tblLook w:val="04A0" w:firstRow="1" w:lastRow="0" w:firstColumn="1" w:lastColumn="0" w:noHBand="0" w:noVBand="1"/>
      </w:tblPr>
      <w:tblGrid>
        <w:gridCol w:w="9180"/>
      </w:tblGrid>
      <w:tr w:rsidR="005016BC" w:rsidRPr="005016BC" w:rsidTr="00503A35">
        <w:tc>
          <w:tcPr>
            <w:tcW w:w="9180" w:type="dxa"/>
            <w:shd w:val="clear" w:color="auto" w:fill="D6E3BC" w:themeFill="accent3" w:themeFillTint="66"/>
          </w:tcPr>
          <w:p w:rsidR="005016BC" w:rsidRPr="005016BC" w:rsidRDefault="005016BC" w:rsidP="005016BC">
            <w:pPr>
              <w:tabs>
                <w:tab w:val="left" w:pos="1418"/>
              </w:tabs>
              <w:spacing w:after="255"/>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24</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tbl>
            <w:tblPr>
              <w:tblW w:w="85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2977"/>
              <w:gridCol w:w="1701"/>
            </w:tblGrid>
            <w:tr w:rsidR="005016BC" w:rsidRPr="00AA7D96" w:rsidTr="00503A35">
              <w:trPr>
                <w:trHeight w:val="249"/>
              </w:trPr>
              <w:tc>
                <w:tcPr>
                  <w:tcW w:w="6867"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5016BC" w:rsidRPr="005016BC" w:rsidRDefault="005016BC" w:rsidP="005016BC">
                  <w:pPr>
                    <w:spacing w:before="60" w:after="60" w:line="260" w:lineRule="atLeast"/>
                    <w:jc w:val="center"/>
                    <w:rPr>
                      <w:rFonts w:ascii="Verdana" w:hAnsi="Verdana" w:cs="Arial"/>
                      <w:b/>
                      <w:bCs/>
                      <w:color w:val="000000"/>
                      <w:sz w:val="20"/>
                      <w:szCs w:val="20"/>
                      <w:lang w:val="en-GB" w:eastAsia="en-GB"/>
                    </w:rPr>
                  </w:pPr>
                  <w:r w:rsidRPr="005016BC">
                    <w:rPr>
                      <w:rFonts w:ascii="Verdana" w:hAnsi="Verdana" w:cs="Arial"/>
                      <w:b/>
                      <w:bCs/>
                      <w:color w:val="000000"/>
                      <w:sz w:val="20"/>
                      <w:szCs w:val="20"/>
                      <w:lang w:val="en-GB" w:eastAsia="en-GB"/>
                    </w:rPr>
                    <w:t xml:space="preserve">Summary table on calculated PEC/PNEC values for </w:t>
                  </w:r>
                  <w:r w:rsidRPr="005016BC">
                    <w:rPr>
                      <w:rFonts w:ascii="Verdana" w:hAnsi="Verdana" w:cs="Arial"/>
                      <w:b/>
                      <w:bCs/>
                      <w:color w:val="000000"/>
                      <w:sz w:val="20"/>
                      <w:szCs w:val="20"/>
                      <w:lang w:val="en-GB" w:eastAsia="en-GB"/>
                    </w:rPr>
                    <w:lastRenderedPageBreak/>
                    <w:t>permethrin</w:t>
                  </w:r>
                </w:p>
              </w:tc>
              <w:tc>
                <w:tcPr>
                  <w:tcW w:w="1701" w:type="dxa"/>
                  <w:vMerge w:val="restart"/>
                  <w:tcBorders>
                    <w:top w:val="single" w:sz="4" w:space="0" w:color="auto"/>
                    <w:left w:val="single" w:sz="4" w:space="0" w:color="auto"/>
                    <w:right w:val="single" w:sz="4" w:space="0" w:color="auto"/>
                  </w:tcBorders>
                  <w:shd w:val="clear" w:color="auto" w:fill="FFFFCC"/>
                  <w:vAlign w:val="center"/>
                </w:tcPr>
                <w:p w:rsidR="005016BC" w:rsidRPr="005016BC" w:rsidRDefault="005016BC" w:rsidP="005016BC">
                  <w:pPr>
                    <w:spacing w:before="60" w:after="60" w:line="260" w:lineRule="atLeast"/>
                    <w:jc w:val="center"/>
                    <w:rPr>
                      <w:rFonts w:ascii="Verdana" w:hAnsi="Verdana" w:cs="Arial"/>
                      <w:b/>
                      <w:bCs/>
                      <w:color w:val="000000"/>
                      <w:sz w:val="20"/>
                      <w:szCs w:val="20"/>
                      <w:lang w:val="en-GB" w:eastAsia="en-GB"/>
                    </w:rPr>
                  </w:pPr>
                  <w:r w:rsidRPr="005016BC">
                    <w:rPr>
                      <w:rFonts w:ascii="Verdana" w:hAnsi="Verdana" w:cs="Arial"/>
                      <w:b/>
                      <w:bCs/>
                      <w:color w:val="000000"/>
                      <w:sz w:val="20"/>
                      <w:szCs w:val="20"/>
                      <w:lang w:val="en-GB" w:eastAsia="en-GB"/>
                    </w:rPr>
                    <w:lastRenderedPageBreak/>
                    <w:t>Conclusion</w:t>
                  </w:r>
                </w:p>
              </w:tc>
            </w:tr>
            <w:tr w:rsidR="005016BC" w:rsidRPr="00AA7D96" w:rsidTr="00503A35">
              <w:trPr>
                <w:trHeight w:val="471"/>
              </w:trPr>
              <w:tc>
                <w:tcPr>
                  <w:tcW w:w="3890" w:type="dxa"/>
                  <w:shd w:val="clear" w:color="auto" w:fill="FFFFFF"/>
                  <w:vAlign w:val="center"/>
                </w:tcPr>
                <w:p w:rsidR="005016BC" w:rsidRPr="005016BC" w:rsidRDefault="005016BC" w:rsidP="005016BC">
                  <w:pPr>
                    <w:spacing w:before="60" w:after="60" w:line="260" w:lineRule="atLeast"/>
                    <w:jc w:val="center"/>
                    <w:rPr>
                      <w:rFonts w:ascii="Verdana" w:hAnsi="Verdana" w:cs="Arial"/>
                      <w:color w:val="000000"/>
                      <w:sz w:val="20"/>
                      <w:szCs w:val="20"/>
                      <w:lang w:val="en-GB" w:eastAsia="en-GB"/>
                    </w:rPr>
                  </w:pPr>
                </w:p>
              </w:tc>
              <w:tc>
                <w:tcPr>
                  <w:tcW w:w="2977" w:type="dxa"/>
                  <w:tcBorders>
                    <w:right w:val="single" w:sz="4" w:space="0" w:color="auto"/>
                  </w:tcBorders>
                  <w:shd w:val="clear" w:color="auto" w:fill="FFFFFF"/>
                  <w:vAlign w:val="center"/>
                </w:tcPr>
                <w:p w:rsidR="005016BC" w:rsidRPr="005016BC" w:rsidRDefault="005016BC" w:rsidP="005016BC">
                  <w:pPr>
                    <w:spacing w:before="60" w:after="60" w:line="260" w:lineRule="atLeast"/>
                    <w:jc w:val="center"/>
                    <w:rPr>
                      <w:rFonts w:ascii="Verdana" w:hAnsi="Verdana" w:cs="Arial"/>
                      <w:color w:val="000000"/>
                      <w:sz w:val="20"/>
                      <w:szCs w:val="20"/>
                      <w:lang w:val="en-GB" w:eastAsia="en-GB"/>
                    </w:rPr>
                  </w:pPr>
                  <w:r w:rsidRPr="005016BC">
                    <w:rPr>
                      <w:rFonts w:ascii="Verdana" w:hAnsi="Verdana" w:cs="Arial"/>
                      <w:b/>
                      <w:bCs/>
                      <w:color w:val="000000"/>
                      <w:sz w:val="20"/>
                      <w:szCs w:val="20"/>
                      <w:lang w:val="en-GB" w:eastAsia="en-GB"/>
                    </w:rPr>
                    <w:t>PEC/PNEC</w:t>
                  </w:r>
                  <w:r w:rsidRPr="005016BC">
                    <w:rPr>
                      <w:rFonts w:ascii="Verdana" w:hAnsi="Verdana" w:cs="Arial"/>
                      <w:b/>
                      <w:bCs/>
                      <w:color w:val="000000"/>
                      <w:sz w:val="20"/>
                      <w:szCs w:val="20"/>
                      <w:vertAlign w:val="subscript"/>
                      <w:lang w:val="en-GB" w:eastAsia="en-GB"/>
                    </w:rPr>
                    <w:t>STP</w:t>
                  </w:r>
                </w:p>
              </w:tc>
              <w:tc>
                <w:tcPr>
                  <w:tcW w:w="1701" w:type="dxa"/>
                  <w:vMerge/>
                  <w:tcBorders>
                    <w:left w:val="single" w:sz="4" w:space="0" w:color="auto"/>
                    <w:right w:val="single" w:sz="4" w:space="0" w:color="auto"/>
                  </w:tcBorders>
                  <w:shd w:val="clear" w:color="auto" w:fill="FFFFFF"/>
                </w:tcPr>
                <w:p w:rsidR="005016BC" w:rsidRPr="005016BC" w:rsidRDefault="005016BC" w:rsidP="005016BC">
                  <w:pPr>
                    <w:spacing w:before="60" w:after="60" w:line="260" w:lineRule="atLeast"/>
                    <w:jc w:val="center"/>
                    <w:rPr>
                      <w:rFonts w:ascii="Verdana" w:hAnsi="Verdana" w:cs="Arial"/>
                      <w:b/>
                      <w:bCs/>
                      <w:color w:val="000000"/>
                      <w:sz w:val="20"/>
                      <w:szCs w:val="20"/>
                      <w:lang w:val="en-GB" w:eastAsia="en-GB"/>
                    </w:rPr>
                  </w:pPr>
                </w:p>
              </w:tc>
            </w:tr>
            <w:tr w:rsidR="005016BC" w:rsidRPr="00AA7D96" w:rsidTr="00503A35">
              <w:trPr>
                <w:trHeight w:val="75"/>
              </w:trPr>
              <w:tc>
                <w:tcPr>
                  <w:tcW w:w="3890" w:type="dxa"/>
                  <w:shd w:val="clear" w:color="auto" w:fill="FFFFFF"/>
                </w:tcPr>
                <w:p w:rsidR="005016BC" w:rsidRPr="005016BC" w:rsidRDefault="005016BC" w:rsidP="005016BC">
                  <w:pPr>
                    <w:spacing w:before="60" w:after="60" w:line="260" w:lineRule="atLeast"/>
                    <w:rPr>
                      <w:rFonts w:ascii="Verdana" w:hAnsi="Verdana" w:cs="Arial"/>
                      <w:i/>
                      <w:color w:val="000000"/>
                      <w:sz w:val="20"/>
                      <w:szCs w:val="20"/>
                      <w:lang w:val="en-US" w:eastAsia="en-GB"/>
                    </w:rPr>
                  </w:pPr>
                  <w:r w:rsidRPr="005016BC">
                    <w:rPr>
                      <w:rFonts w:ascii="Verdana" w:hAnsi="Verdana" w:cs="Arial"/>
                      <w:sz w:val="18"/>
                      <w:szCs w:val="18"/>
                      <w:lang w:val="en-US" w:eastAsia="en-GB"/>
                    </w:rPr>
                    <w:t>Scenario 1</w:t>
                  </w:r>
                </w:p>
              </w:tc>
              <w:tc>
                <w:tcPr>
                  <w:tcW w:w="2977" w:type="dxa"/>
                  <w:shd w:val="clear" w:color="auto" w:fill="FFFFFF"/>
                  <w:vAlign w:val="center"/>
                </w:tcPr>
                <w:p w:rsidR="005016BC" w:rsidRPr="005016BC" w:rsidRDefault="005016BC" w:rsidP="00E332B4">
                  <w:pPr>
                    <w:spacing w:before="60" w:after="6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5.</w:t>
                  </w:r>
                  <w:r w:rsidR="00E332B4">
                    <w:rPr>
                      <w:rFonts w:ascii="Verdana" w:hAnsi="Verdana" w:cs="Arial"/>
                      <w:color w:val="000000"/>
                      <w:sz w:val="20"/>
                      <w:szCs w:val="20"/>
                      <w:lang w:val="en-GB" w:eastAsia="en-GB"/>
                    </w:rPr>
                    <w:t>99</w:t>
                  </w:r>
                  <w:r w:rsidR="00E332B4" w:rsidRPr="005016BC">
                    <w:rPr>
                      <w:rFonts w:ascii="Verdana" w:hAnsi="Verdana" w:cs="Arial"/>
                      <w:color w:val="000000"/>
                      <w:sz w:val="20"/>
                      <w:szCs w:val="20"/>
                      <w:lang w:val="en-GB" w:eastAsia="en-GB"/>
                    </w:rPr>
                    <w:t>E</w:t>
                  </w:r>
                  <w:r w:rsidRPr="005016BC">
                    <w:rPr>
                      <w:rFonts w:ascii="Verdana" w:hAnsi="Verdana" w:cs="Arial"/>
                      <w:color w:val="000000"/>
                      <w:sz w:val="20"/>
                      <w:szCs w:val="20"/>
                      <w:lang w:val="en-GB" w:eastAsia="en-GB"/>
                    </w:rPr>
                    <w:t>-03</w:t>
                  </w:r>
                </w:p>
              </w:tc>
              <w:tc>
                <w:tcPr>
                  <w:tcW w:w="1701" w:type="dxa"/>
                  <w:shd w:val="clear" w:color="auto" w:fill="FFFFFF"/>
                  <w:vAlign w:val="center"/>
                </w:tcPr>
                <w:p w:rsidR="005016BC" w:rsidRPr="005016BC" w:rsidRDefault="005016BC" w:rsidP="005016BC">
                  <w:pPr>
                    <w:spacing w:before="60" w:after="6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Acceptable</w:t>
                  </w:r>
                </w:p>
              </w:tc>
            </w:tr>
          </w:tbl>
          <w:p w:rsidR="005016BC" w:rsidRPr="005016BC" w:rsidRDefault="005016BC" w:rsidP="005016BC">
            <w:pPr>
              <w:jc w:val="both"/>
              <w:rPr>
                <w:rFonts w:ascii="Verdana" w:hAnsi="Verdana" w:cs="Arial"/>
                <w:sz w:val="20"/>
                <w:lang w:val="en-GB" w:eastAsia="en-US"/>
              </w:rPr>
            </w:pPr>
          </w:p>
          <w:p w:rsidR="005016BC" w:rsidRPr="005016BC" w:rsidRDefault="005016BC" w:rsidP="005016BC">
            <w:pPr>
              <w:jc w:val="both"/>
              <w:rPr>
                <w:rFonts w:ascii="Verdana" w:hAnsi="Verdana" w:cs="Arial"/>
                <w:sz w:val="20"/>
                <w:lang w:val="en-GB" w:eastAsia="en-US"/>
              </w:rPr>
            </w:pPr>
            <w:r w:rsidRPr="005016BC">
              <w:rPr>
                <w:rFonts w:ascii="Verdana" w:hAnsi="Verdana" w:cs="Arial"/>
                <w:sz w:val="20"/>
                <w:lang w:val="en-GB" w:eastAsia="en-US"/>
              </w:rPr>
              <w:t>No ecotoxicological data are available to set a PNEC value for the metabolites for the STP compartment.</w:t>
            </w:r>
          </w:p>
          <w:p w:rsidR="005016BC" w:rsidRPr="005016BC" w:rsidRDefault="005016BC" w:rsidP="005016BC">
            <w:pPr>
              <w:jc w:val="both"/>
              <w:rPr>
                <w:rFonts w:ascii="Verdana" w:hAnsi="Verdana" w:cs="Arial"/>
                <w:sz w:val="20"/>
                <w:lang w:val="en-GB" w:eastAsia="en-US"/>
              </w:rPr>
            </w:pPr>
          </w:p>
          <w:p w:rsidR="005016BC" w:rsidRPr="00CB1B83" w:rsidRDefault="005016BC" w:rsidP="005016BC">
            <w:pPr>
              <w:jc w:val="both"/>
              <w:rPr>
                <w:rFonts w:ascii="Verdana" w:hAnsi="Verdana" w:cs="Arial"/>
                <w:sz w:val="20"/>
                <w:lang w:val="en-US" w:eastAsia="en-US"/>
              </w:rPr>
            </w:pPr>
            <w:r w:rsidRPr="00CB1B83">
              <w:rPr>
                <w:rFonts w:ascii="Verdana" w:hAnsi="Verdana" w:cs="Arial"/>
                <w:sz w:val="20"/>
                <w:u w:val="single"/>
                <w:lang w:val="en-US" w:eastAsia="en-US"/>
              </w:rPr>
              <w:t>Conclusion</w:t>
            </w:r>
            <w:r w:rsidRPr="00CB1B83">
              <w:rPr>
                <w:rFonts w:ascii="Verdana" w:hAnsi="Verdana" w:cs="Arial"/>
                <w:sz w:val="20"/>
                <w:lang w:val="en-US" w:eastAsia="en-US"/>
              </w:rPr>
              <w:t>:</w:t>
            </w:r>
          </w:p>
          <w:p w:rsidR="005016BC" w:rsidRPr="005016BC" w:rsidRDefault="005016BC" w:rsidP="005016BC">
            <w:pPr>
              <w:spacing w:after="120"/>
              <w:ind w:right="142"/>
              <w:jc w:val="both"/>
              <w:rPr>
                <w:rFonts w:ascii="Verdana" w:hAnsi="Verdana" w:cs="Arial"/>
                <w:sz w:val="20"/>
                <w:lang w:val="en-GB" w:eastAsia="en-US"/>
              </w:rPr>
            </w:pPr>
            <w:r w:rsidRPr="00CB1B83">
              <w:rPr>
                <w:rFonts w:ascii="Verdana" w:hAnsi="Verdana" w:cs="Arial"/>
                <w:sz w:val="20"/>
                <w:lang w:val="en-US" w:eastAsia="en-US"/>
              </w:rPr>
              <w:t>During the construction step,</w:t>
            </w:r>
            <w:r w:rsidRPr="005016BC">
              <w:rPr>
                <w:rFonts w:ascii="Verdana" w:hAnsi="Verdana" w:cs="Arial"/>
                <w:i/>
                <w:sz w:val="20"/>
                <w:lang w:val="en-GB" w:eastAsia="en-US"/>
              </w:rPr>
              <w:t xml:space="preserve"> </w:t>
            </w:r>
            <w:r w:rsidRPr="005016BC">
              <w:rPr>
                <w:rFonts w:ascii="Verdana" w:hAnsi="Verdana" w:cs="Arial"/>
                <w:sz w:val="20"/>
                <w:lang w:val="en-GB" w:eastAsia="en-US"/>
              </w:rPr>
              <w:t>the risk characterisation ratio is below 1. Consequently, the risk for the STP is acceptable.</w:t>
            </w:r>
          </w:p>
        </w:tc>
      </w:tr>
    </w:tbl>
    <w:p w:rsidR="005016BC" w:rsidRPr="005016BC" w:rsidRDefault="005016BC" w:rsidP="005016BC">
      <w:pPr>
        <w:spacing w:before="60" w:after="0"/>
        <w:rPr>
          <w:rFonts w:ascii="Verdana" w:hAnsi="Verdana"/>
          <w:i/>
          <w:lang w:eastAsia="en-US"/>
        </w:rPr>
      </w:pPr>
    </w:p>
    <w:tbl>
      <w:tblPr>
        <w:tblW w:w="41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4494"/>
      </w:tblGrid>
      <w:tr w:rsidR="005016BC" w:rsidRPr="00AA7D96" w:rsidTr="00B94034">
        <w:trPr>
          <w:trHeight w:val="249"/>
        </w:trPr>
        <w:tc>
          <w:tcPr>
            <w:tcW w:w="8364"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5016BC" w:rsidRPr="00CB1B83" w:rsidRDefault="005016BC" w:rsidP="005016BC">
            <w:pPr>
              <w:keepNext/>
              <w:keepLines/>
              <w:spacing w:before="60" w:after="60" w:line="260" w:lineRule="atLeast"/>
              <w:jc w:val="center"/>
              <w:rPr>
                <w:rFonts w:ascii="Verdana" w:hAnsi="Verdana" w:cs="Arial"/>
                <w:b/>
                <w:bCs/>
                <w:color w:val="000000"/>
                <w:sz w:val="20"/>
                <w:szCs w:val="18"/>
                <w:lang w:val="en-US" w:eastAsia="en-GB"/>
              </w:rPr>
            </w:pPr>
            <w:r w:rsidRPr="00CB1B83">
              <w:rPr>
                <w:rFonts w:ascii="Verdana" w:hAnsi="Verdana" w:cs="Arial"/>
                <w:b/>
                <w:bCs/>
                <w:color w:val="000000"/>
                <w:sz w:val="20"/>
                <w:szCs w:val="18"/>
                <w:lang w:val="en-US" w:eastAsia="en-GB"/>
              </w:rPr>
              <w:t>Summary table on calculated PEC/PNEC values</w:t>
            </w:r>
          </w:p>
        </w:tc>
      </w:tr>
      <w:tr w:rsidR="005016BC" w:rsidRPr="00B94034" w:rsidTr="00B94034">
        <w:trPr>
          <w:trHeight w:val="471"/>
        </w:trPr>
        <w:tc>
          <w:tcPr>
            <w:tcW w:w="3870" w:type="dxa"/>
            <w:shd w:val="clear" w:color="auto" w:fill="FFFFFF"/>
            <w:vAlign w:val="center"/>
          </w:tcPr>
          <w:p w:rsidR="005016BC" w:rsidRPr="00B94034" w:rsidRDefault="005016BC" w:rsidP="005016BC">
            <w:pPr>
              <w:keepNext/>
              <w:keepLines/>
              <w:spacing w:before="60" w:after="60" w:line="260" w:lineRule="atLeast"/>
              <w:jc w:val="center"/>
              <w:rPr>
                <w:rFonts w:ascii="Verdana" w:hAnsi="Verdana" w:cs="Arial"/>
                <w:color w:val="000000"/>
                <w:sz w:val="20"/>
                <w:szCs w:val="18"/>
                <w:lang w:eastAsia="en-GB"/>
              </w:rPr>
            </w:pPr>
            <w:r w:rsidRPr="00B94034">
              <w:rPr>
                <w:rFonts w:ascii="Verdana" w:hAnsi="Verdana" w:cs="Arial"/>
                <w:color w:val="000000"/>
                <w:sz w:val="20"/>
                <w:szCs w:val="18"/>
                <w:lang w:eastAsia="en-GB"/>
              </w:rPr>
              <w:t>Scenario 1</w:t>
            </w:r>
          </w:p>
        </w:tc>
        <w:tc>
          <w:tcPr>
            <w:tcW w:w="4494" w:type="dxa"/>
            <w:shd w:val="clear" w:color="auto" w:fill="FFFFFF"/>
            <w:vAlign w:val="center"/>
          </w:tcPr>
          <w:p w:rsidR="005016BC" w:rsidRPr="00B94034" w:rsidRDefault="005016BC" w:rsidP="005016BC">
            <w:pPr>
              <w:keepNext/>
              <w:keepLines/>
              <w:spacing w:before="60" w:after="60" w:line="260" w:lineRule="atLeast"/>
              <w:jc w:val="center"/>
              <w:rPr>
                <w:rFonts w:ascii="Verdana" w:hAnsi="Verdana" w:cs="Arial"/>
                <w:color w:val="000000"/>
                <w:sz w:val="20"/>
                <w:szCs w:val="18"/>
                <w:lang w:eastAsia="en-GB"/>
              </w:rPr>
            </w:pPr>
            <w:r w:rsidRPr="00B94034">
              <w:rPr>
                <w:rFonts w:ascii="Verdana" w:hAnsi="Verdana" w:cs="Arial"/>
                <w:b/>
                <w:bCs/>
                <w:color w:val="000000"/>
                <w:sz w:val="20"/>
                <w:szCs w:val="18"/>
                <w:lang w:eastAsia="en-GB"/>
              </w:rPr>
              <w:t>PEC/PNEC</w:t>
            </w:r>
            <w:r w:rsidRPr="00B94034">
              <w:rPr>
                <w:rFonts w:ascii="Verdana" w:hAnsi="Verdana" w:cs="Arial"/>
                <w:b/>
                <w:bCs/>
                <w:color w:val="000000"/>
                <w:sz w:val="20"/>
                <w:szCs w:val="18"/>
                <w:vertAlign w:val="subscript"/>
                <w:lang w:eastAsia="en-GB"/>
              </w:rPr>
              <w:t>STP</w:t>
            </w:r>
          </w:p>
        </w:tc>
      </w:tr>
      <w:tr w:rsidR="005016BC" w:rsidRPr="00B94034" w:rsidTr="00B94034">
        <w:trPr>
          <w:trHeight w:val="65"/>
        </w:trPr>
        <w:tc>
          <w:tcPr>
            <w:tcW w:w="8364" w:type="dxa"/>
            <w:gridSpan w:val="2"/>
            <w:shd w:val="clear" w:color="auto" w:fill="FFFFFF"/>
            <w:vAlign w:val="center"/>
          </w:tcPr>
          <w:p w:rsidR="005016BC" w:rsidRPr="00B94034" w:rsidRDefault="005016BC" w:rsidP="005016BC">
            <w:pPr>
              <w:keepNext/>
              <w:keepLines/>
              <w:spacing w:before="60" w:after="60" w:line="260" w:lineRule="atLeast"/>
              <w:rPr>
                <w:rFonts w:ascii="Verdana" w:hAnsi="Verdana" w:cs="Arial"/>
                <w:b/>
                <w:bCs/>
                <w:color w:val="000000"/>
                <w:sz w:val="20"/>
                <w:szCs w:val="18"/>
                <w:lang w:eastAsia="en-GB"/>
              </w:rPr>
            </w:pPr>
            <w:r w:rsidRPr="00B94034">
              <w:rPr>
                <w:rFonts w:ascii="Verdana" w:hAnsi="Verdana"/>
                <w:b/>
                <w:color w:val="000000"/>
                <w:sz w:val="20"/>
                <w:szCs w:val="18"/>
                <w:lang w:eastAsia="en-GB"/>
              </w:rPr>
              <w:t>Permethrin</w:t>
            </w:r>
          </w:p>
        </w:tc>
      </w:tr>
      <w:tr w:rsidR="005016BC" w:rsidRPr="00B94034" w:rsidTr="00B94034">
        <w:trPr>
          <w:trHeight w:val="75"/>
        </w:trPr>
        <w:tc>
          <w:tcPr>
            <w:tcW w:w="3870" w:type="dxa"/>
            <w:shd w:val="clear" w:color="auto" w:fill="FFFFFF"/>
          </w:tcPr>
          <w:p w:rsidR="005016BC" w:rsidRPr="00B94034" w:rsidRDefault="005016BC" w:rsidP="005016BC">
            <w:pPr>
              <w:keepNext/>
              <w:keepLines/>
              <w:spacing w:before="60" w:after="60" w:line="260" w:lineRule="atLeast"/>
              <w:rPr>
                <w:rFonts w:ascii="Verdana" w:hAnsi="Verdana" w:cs="Arial"/>
                <w:color w:val="000000"/>
                <w:sz w:val="20"/>
                <w:szCs w:val="18"/>
                <w:lang w:eastAsia="en-GB"/>
              </w:rPr>
            </w:pPr>
            <w:r w:rsidRPr="00B94034">
              <w:rPr>
                <w:rFonts w:ascii="Verdana" w:hAnsi="Verdana" w:cs="Arial"/>
                <w:color w:val="000000"/>
                <w:sz w:val="20"/>
                <w:szCs w:val="18"/>
                <w:lang w:eastAsia="en-GB"/>
              </w:rPr>
              <w:t>Scenario 1 Tier 1a</w:t>
            </w:r>
          </w:p>
        </w:tc>
        <w:tc>
          <w:tcPr>
            <w:tcW w:w="4494" w:type="dxa"/>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keepLines/>
              <w:spacing w:before="60" w:after="60" w:line="260" w:lineRule="atLeast"/>
              <w:rPr>
                <w:rFonts w:ascii="Verdana" w:hAnsi="Verdana" w:cs="Arial"/>
                <w:color w:val="000000"/>
                <w:sz w:val="20"/>
                <w:szCs w:val="18"/>
                <w:lang w:eastAsia="en-GB"/>
              </w:rPr>
            </w:pPr>
            <w:r w:rsidRPr="00B94034">
              <w:rPr>
                <w:rFonts w:ascii="Verdana" w:hAnsi="Verdana" w:cs="Arial"/>
                <w:color w:val="000000"/>
                <w:sz w:val="20"/>
                <w:szCs w:val="18"/>
                <w:lang w:eastAsia="en-GB"/>
              </w:rPr>
              <w:t>8.87E-02</w:t>
            </w:r>
          </w:p>
        </w:tc>
      </w:tr>
      <w:tr w:rsidR="005016BC" w:rsidRPr="00B94034" w:rsidTr="00B94034">
        <w:trPr>
          <w:trHeight w:val="75"/>
        </w:trPr>
        <w:tc>
          <w:tcPr>
            <w:tcW w:w="3870" w:type="dxa"/>
            <w:shd w:val="clear" w:color="auto" w:fill="FFFFFF"/>
          </w:tcPr>
          <w:p w:rsidR="005016BC" w:rsidRPr="00B94034" w:rsidRDefault="005016BC" w:rsidP="005016BC">
            <w:pPr>
              <w:keepNext/>
              <w:keepLines/>
              <w:spacing w:before="60" w:after="60" w:line="260" w:lineRule="atLeast"/>
              <w:rPr>
                <w:rFonts w:ascii="Verdana" w:hAnsi="Verdana" w:cs="Arial"/>
                <w:color w:val="000000"/>
                <w:sz w:val="20"/>
                <w:szCs w:val="18"/>
                <w:lang w:eastAsia="en-GB"/>
              </w:rPr>
            </w:pPr>
            <w:r w:rsidRPr="00B94034">
              <w:rPr>
                <w:rFonts w:ascii="Verdana" w:hAnsi="Verdana" w:cs="Arial"/>
                <w:color w:val="000000"/>
                <w:sz w:val="20"/>
                <w:szCs w:val="18"/>
                <w:lang w:eastAsia="en-GB"/>
              </w:rPr>
              <w:t>Scenario 1 Tier 1b</w:t>
            </w:r>
          </w:p>
        </w:tc>
        <w:tc>
          <w:tcPr>
            <w:tcW w:w="4494" w:type="dxa"/>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keepLines/>
              <w:spacing w:before="60" w:after="60" w:line="260" w:lineRule="atLeast"/>
              <w:rPr>
                <w:rFonts w:ascii="Verdana" w:hAnsi="Verdana" w:cs="Arial"/>
                <w:color w:val="000000"/>
                <w:sz w:val="20"/>
                <w:szCs w:val="18"/>
                <w:lang w:eastAsia="en-GB"/>
              </w:rPr>
            </w:pPr>
            <w:r w:rsidRPr="00B94034">
              <w:rPr>
                <w:rFonts w:ascii="Verdana" w:hAnsi="Verdana" w:cs="Arial"/>
                <w:color w:val="000000"/>
                <w:sz w:val="20"/>
                <w:szCs w:val="18"/>
                <w:lang w:eastAsia="en-GB"/>
              </w:rPr>
              <w:t>2.67E-02</w:t>
            </w:r>
          </w:p>
        </w:tc>
      </w:tr>
      <w:tr w:rsidR="005016BC" w:rsidRPr="00B94034" w:rsidTr="00B94034">
        <w:trPr>
          <w:trHeight w:val="75"/>
        </w:trPr>
        <w:tc>
          <w:tcPr>
            <w:tcW w:w="3870" w:type="dxa"/>
            <w:shd w:val="clear" w:color="auto" w:fill="FFFFFF"/>
          </w:tcPr>
          <w:p w:rsidR="005016BC" w:rsidRPr="00B94034" w:rsidRDefault="005016BC" w:rsidP="005016BC">
            <w:pPr>
              <w:keepNext/>
              <w:keepLines/>
              <w:spacing w:before="60" w:after="60" w:line="260" w:lineRule="atLeast"/>
              <w:rPr>
                <w:rFonts w:ascii="Verdana" w:hAnsi="Verdana" w:cs="Arial"/>
                <w:color w:val="000000"/>
                <w:sz w:val="20"/>
                <w:szCs w:val="18"/>
                <w:lang w:eastAsia="en-GB"/>
              </w:rPr>
            </w:pPr>
            <w:r w:rsidRPr="00B94034">
              <w:rPr>
                <w:rFonts w:ascii="Verdana" w:hAnsi="Verdana" w:cs="Arial"/>
                <w:color w:val="000000"/>
                <w:sz w:val="20"/>
                <w:szCs w:val="18"/>
                <w:lang w:eastAsia="en-GB"/>
              </w:rPr>
              <w:t>Scenario 1 Tier 2</w:t>
            </w:r>
          </w:p>
        </w:tc>
        <w:tc>
          <w:tcPr>
            <w:tcW w:w="4494" w:type="dxa"/>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keepLines/>
              <w:spacing w:before="60" w:after="60" w:line="260" w:lineRule="atLeast"/>
              <w:rPr>
                <w:rFonts w:ascii="Verdana" w:hAnsi="Verdana" w:cs="Arial"/>
                <w:color w:val="000000"/>
                <w:sz w:val="20"/>
                <w:szCs w:val="18"/>
                <w:lang w:eastAsia="en-GB"/>
              </w:rPr>
            </w:pPr>
            <w:r w:rsidRPr="00B94034">
              <w:rPr>
                <w:rFonts w:ascii="Verdana" w:hAnsi="Verdana" w:cs="Arial"/>
                <w:color w:val="000000"/>
                <w:sz w:val="20"/>
                <w:szCs w:val="18"/>
                <w:lang w:eastAsia="en-GB"/>
              </w:rPr>
              <w:t>1.30E-03</w:t>
            </w:r>
          </w:p>
        </w:tc>
      </w:tr>
    </w:tbl>
    <w:p w:rsidR="005016BC" w:rsidRPr="005016BC" w:rsidRDefault="005016BC" w:rsidP="005016BC">
      <w:pPr>
        <w:keepNext/>
        <w:keepLines/>
        <w:spacing w:before="60" w:after="0"/>
        <w:jc w:val="both"/>
        <w:rPr>
          <w:rFonts w:ascii="Verdana" w:hAnsi="Verdana"/>
          <w:sz w:val="20"/>
          <w:u w:val="single"/>
          <w:lang w:eastAsia="en-US"/>
        </w:rPr>
      </w:pPr>
    </w:p>
    <w:p w:rsidR="005016BC" w:rsidRPr="00B94034" w:rsidRDefault="005016BC" w:rsidP="00B94034">
      <w:pPr>
        <w:keepNext/>
        <w:keepLines/>
        <w:spacing w:before="60" w:after="0" w:line="240" w:lineRule="auto"/>
        <w:jc w:val="both"/>
        <w:rPr>
          <w:rFonts w:ascii="Verdana" w:hAnsi="Verdana"/>
          <w:sz w:val="18"/>
          <w:lang w:eastAsia="en-US"/>
        </w:rPr>
      </w:pPr>
      <w:r w:rsidRPr="00B94034">
        <w:rPr>
          <w:rFonts w:ascii="Verdana" w:hAnsi="Verdana"/>
          <w:sz w:val="18"/>
          <w:u w:val="single"/>
          <w:lang w:eastAsia="en-US"/>
        </w:rPr>
        <w:t>Conclusion</w:t>
      </w:r>
      <w:r w:rsidRPr="00B94034">
        <w:rPr>
          <w:rFonts w:ascii="Verdana" w:hAnsi="Verdana"/>
          <w:sz w:val="18"/>
          <w:lang w:eastAsia="en-US"/>
        </w:rPr>
        <w:t xml:space="preserve">: </w:t>
      </w:r>
    </w:p>
    <w:p w:rsidR="005016BC" w:rsidRPr="00CB1B83" w:rsidRDefault="005016BC" w:rsidP="00B94034">
      <w:pPr>
        <w:keepNext/>
        <w:keepLines/>
        <w:spacing w:before="60" w:after="0" w:line="240" w:lineRule="auto"/>
        <w:ind w:left="142"/>
        <w:jc w:val="both"/>
        <w:rPr>
          <w:rFonts w:ascii="Verdana" w:hAnsi="Verdana"/>
          <w:i/>
          <w:sz w:val="20"/>
          <w:lang w:val="en-US" w:eastAsia="en-US"/>
        </w:rPr>
      </w:pPr>
      <w:r w:rsidRPr="00CB1B83">
        <w:rPr>
          <w:rFonts w:ascii="Verdana" w:hAnsi="Verdana"/>
          <w:sz w:val="20"/>
          <w:lang w:val="en-US"/>
        </w:rPr>
        <w:t>Risk assessment for treatment plant is only relevant for Scenario 1, in which emissions of permethrin are directed to waste water. At each level, PNEC</w:t>
      </w:r>
      <w:r w:rsidRPr="00CB1B83">
        <w:rPr>
          <w:rFonts w:ascii="Verdana" w:hAnsi="Verdana"/>
          <w:sz w:val="20"/>
          <w:vertAlign w:val="subscript"/>
          <w:lang w:val="en-US"/>
        </w:rPr>
        <w:t>STP</w:t>
      </w:r>
      <w:r w:rsidRPr="00CB1B83">
        <w:rPr>
          <w:rFonts w:ascii="Verdana" w:hAnsi="Verdana"/>
          <w:sz w:val="20"/>
          <w:lang w:val="en-US"/>
        </w:rPr>
        <w:t xml:space="preserve"> is superior to the calculated PEC</w:t>
      </w:r>
      <w:r w:rsidRPr="00CB1B83">
        <w:rPr>
          <w:rFonts w:ascii="Verdana" w:hAnsi="Verdana"/>
          <w:sz w:val="20"/>
          <w:vertAlign w:val="subscript"/>
          <w:lang w:val="en-US"/>
        </w:rPr>
        <w:t>STP</w:t>
      </w:r>
      <w:r w:rsidRPr="00CB1B83">
        <w:rPr>
          <w:rFonts w:ascii="Verdana" w:hAnsi="Verdana"/>
          <w:sz w:val="20"/>
          <w:lang w:val="en-US"/>
        </w:rPr>
        <w:t>. The risk to STP is considered as acceptable from scenario 1.</w:t>
      </w:r>
    </w:p>
    <w:p w:rsidR="005016BC" w:rsidRPr="00CB1B83" w:rsidRDefault="005016BC" w:rsidP="005016BC">
      <w:pPr>
        <w:spacing w:before="60" w:after="0"/>
        <w:ind w:left="142"/>
        <w:rPr>
          <w:rFonts w:ascii="Verdana" w:hAnsi="Verdana"/>
          <w:lang w:val="en-US" w:eastAsia="en-US"/>
        </w:rPr>
      </w:pPr>
    </w:p>
    <w:p w:rsidR="005016BC" w:rsidRPr="00CB1B83" w:rsidRDefault="005016BC" w:rsidP="005016BC">
      <w:pPr>
        <w:spacing w:after="0" w:line="260" w:lineRule="atLeast"/>
        <w:rPr>
          <w:rFonts w:ascii="Verdana" w:hAnsi="Verdana"/>
          <w:lang w:val="en-US" w:eastAsia="en-US"/>
        </w:rPr>
      </w:pPr>
    </w:p>
    <w:p w:rsidR="005016BC" w:rsidRPr="005016BC" w:rsidRDefault="005016BC" w:rsidP="005016BC">
      <w:pPr>
        <w:spacing w:after="0" w:line="260" w:lineRule="atLeast"/>
        <w:rPr>
          <w:rFonts w:ascii="Verdana" w:hAnsi="Verdana"/>
          <w:b/>
          <w:i/>
          <w:szCs w:val="22"/>
          <w:lang w:eastAsia="en-US"/>
        </w:rPr>
      </w:pPr>
      <w:bookmarkStart w:id="325" w:name="_Toc377651052"/>
      <w:bookmarkStart w:id="326" w:name="_Toc389729121"/>
      <w:bookmarkStart w:id="327" w:name="_Toc403472805"/>
      <w:r w:rsidRPr="005016BC">
        <w:rPr>
          <w:rFonts w:ascii="Verdana" w:hAnsi="Verdana"/>
          <w:b/>
          <w:i/>
          <w:szCs w:val="22"/>
          <w:lang w:eastAsia="en-US"/>
        </w:rPr>
        <w:t>Aquatic compartment</w:t>
      </w:r>
      <w:bookmarkEnd w:id="325"/>
      <w:bookmarkEnd w:id="326"/>
      <w:bookmarkEnd w:id="327"/>
    </w:p>
    <w:p w:rsidR="005016BC" w:rsidRPr="005016BC" w:rsidRDefault="005016BC" w:rsidP="005016BC">
      <w:pPr>
        <w:spacing w:after="0" w:line="260" w:lineRule="atLeast"/>
        <w:rPr>
          <w:rFonts w:ascii="Verdana" w:hAnsi="Verdana"/>
          <w:b/>
          <w:i/>
          <w:szCs w:val="22"/>
          <w:lang w:eastAsia="en-US"/>
        </w:rPr>
      </w:pPr>
    </w:p>
    <w:tbl>
      <w:tblPr>
        <w:tblStyle w:val="Grilledutableau41"/>
        <w:tblW w:w="9180" w:type="dxa"/>
        <w:tblInd w:w="108" w:type="dxa"/>
        <w:tblLook w:val="04A0" w:firstRow="1" w:lastRow="0" w:firstColumn="1" w:lastColumn="0" w:noHBand="0" w:noVBand="1"/>
      </w:tblPr>
      <w:tblGrid>
        <w:gridCol w:w="9180"/>
      </w:tblGrid>
      <w:tr w:rsidR="005016BC" w:rsidRPr="00AA7D96" w:rsidTr="00CB1B83">
        <w:trPr>
          <w:trHeight w:val="1012"/>
        </w:trPr>
        <w:tc>
          <w:tcPr>
            <w:tcW w:w="9180" w:type="dxa"/>
            <w:shd w:val="clear" w:color="auto" w:fill="D6E3BC" w:themeFill="accent3" w:themeFillTint="66"/>
          </w:tcPr>
          <w:p w:rsidR="005016BC" w:rsidRPr="005016BC" w:rsidRDefault="005016BC" w:rsidP="005016BC">
            <w:pPr>
              <w:tabs>
                <w:tab w:val="left" w:pos="1418"/>
              </w:tabs>
              <w:spacing w:after="255"/>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25</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tbl>
            <w:tblPr>
              <w:tblW w:w="88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7"/>
              <w:gridCol w:w="1914"/>
              <w:gridCol w:w="1843"/>
              <w:gridCol w:w="1843"/>
              <w:gridCol w:w="1979"/>
            </w:tblGrid>
            <w:tr w:rsidR="005016BC" w:rsidRPr="00AA7D96" w:rsidTr="00503A35">
              <w:trPr>
                <w:trHeight w:val="249"/>
              </w:trPr>
              <w:tc>
                <w:tcPr>
                  <w:tcW w:w="6867" w:type="dxa"/>
                  <w:gridSpan w:val="4"/>
                  <w:tcBorders>
                    <w:top w:val="single" w:sz="4" w:space="0" w:color="auto"/>
                    <w:left w:val="single" w:sz="4" w:space="0" w:color="auto"/>
                    <w:bottom w:val="single" w:sz="4" w:space="0" w:color="auto"/>
                    <w:right w:val="single" w:sz="4" w:space="0" w:color="auto"/>
                  </w:tcBorders>
                  <w:shd w:val="clear" w:color="auto" w:fill="FFFFCC"/>
                </w:tcPr>
                <w:p w:rsidR="005016BC" w:rsidRPr="005016BC" w:rsidRDefault="005016BC" w:rsidP="005016BC">
                  <w:pPr>
                    <w:spacing w:before="60" w:after="60" w:line="260" w:lineRule="atLeast"/>
                    <w:jc w:val="center"/>
                    <w:rPr>
                      <w:rFonts w:ascii="Verdana" w:hAnsi="Verdana" w:cs="Arial"/>
                      <w:b/>
                      <w:bCs/>
                      <w:color w:val="000000"/>
                      <w:sz w:val="20"/>
                      <w:szCs w:val="20"/>
                      <w:lang w:val="en-GB" w:eastAsia="en-GB"/>
                    </w:rPr>
                  </w:pPr>
                  <w:r w:rsidRPr="005016BC">
                    <w:rPr>
                      <w:rFonts w:ascii="Verdana" w:hAnsi="Verdana" w:cs="Arial"/>
                      <w:b/>
                      <w:bCs/>
                      <w:color w:val="000000"/>
                      <w:sz w:val="20"/>
                      <w:szCs w:val="20"/>
                      <w:lang w:val="en-GB" w:eastAsia="en-GB"/>
                    </w:rPr>
                    <w:t xml:space="preserve">Summary table on calculated PEC/PNEC values </w:t>
                  </w:r>
                </w:p>
              </w:tc>
              <w:tc>
                <w:tcPr>
                  <w:tcW w:w="1979" w:type="dxa"/>
                  <w:vMerge w:val="restart"/>
                  <w:tcBorders>
                    <w:top w:val="single" w:sz="4" w:space="0" w:color="auto"/>
                    <w:left w:val="single" w:sz="4" w:space="0" w:color="auto"/>
                    <w:right w:val="single" w:sz="4" w:space="0" w:color="auto"/>
                  </w:tcBorders>
                  <w:shd w:val="clear" w:color="auto" w:fill="FFFFCC"/>
                  <w:vAlign w:val="center"/>
                </w:tcPr>
                <w:p w:rsidR="005016BC" w:rsidRPr="008B655B" w:rsidRDefault="005016BC" w:rsidP="005016BC">
                  <w:pPr>
                    <w:spacing w:before="60" w:after="60" w:line="260" w:lineRule="atLeast"/>
                    <w:jc w:val="center"/>
                    <w:rPr>
                      <w:rFonts w:ascii="Verdana" w:hAnsi="Verdana" w:cs="Arial"/>
                      <w:b/>
                      <w:bCs/>
                      <w:color w:val="000000"/>
                      <w:sz w:val="20"/>
                      <w:szCs w:val="20"/>
                      <w:lang w:val="fr-FR" w:eastAsia="en-GB"/>
                    </w:rPr>
                  </w:pPr>
                  <w:r w:rsidRPr="008B655B">
                    <w:rPr>
                      <w:rFonts w:ascii="Verdana" w:hAnsi="Verdana" w:cs="Arial"/>
                      <w:b/>
                      <w:bCs/>
                      <w:color w:val="000000"/>
                      <w:sz w:val="20"/>
                      <w:szCs w:val="20"/>
                      <w:lang w:val="fr-FR" w:eastAsia="en-GB"/>
                    </w:rPr>
                    <w:t>Conclusion</w:t>
                  </w:r>
                </w:p>
              </w:tc>
            </w:tr>
            <w:tr w:rsidR="005016BC" w:rsidRPr="00AA7D96" w:rsidTr="00503A35">
              <w:trPr>
                <w:trHeight w:val="471"/>
              </w:trPr>
              <w:tc>
                <w:tcPr>
                  <w:tcW w:w="1267" w:type="dxa"/>
                  <w:shd w:val="clear" w:color="auto" w:fill="FFFFFF"/>
                  <w:vAlign w:val="center"/>
                </w:tcPr>
                <w:p w:rsidR="005016BC" w:rsidRPr="008B655B" w:rsidRDefault="005016BC" w:rsidP="005016BC">
                  <w:pPr>
                    <w:spacing w:before="60" w:after="60" w:line="260" w:lineRule="atLeast"/>
                    <w:jc w:val="center"/>
                    <w:rPr>
                      <w:rFonts w:ascii="Verdana" w:hAnsi="Verdana" w:cs="Arial"/>
                      <w:color w:val="000000"/>
                      <w:sz w:val="20"/>
                      <w:szCs w:val="20"/>
                      <w:lang w:val="fr-FR" w:eastAsia="en-GB"/>
                    </w:rPr>
                  </w:pPr>
                </w:p>
              </w:tc>
              <w:tc>
                <w:tcPr>
                  <w:tcW w:w="1914" w:type="dxa"/>
                  <w:tcBorders>
                    <w:right w:val="single" w:sz="4" w:space="0" w:color="auto"/>
                  </w:tcBorders>
                  <w:shd w:val="clear" w:color="auto" w:fill="FFFFFF"/>
                  <w:vAlign w:val="center"/>
                </w:tcPr>
                <w:p w:rsidR="005016BC" w:rsidRPr="008B655B" w:rsidRDefault="005016BC" w:rsidP="005016BC">
                  <w:pPr>
                    <w:spacing w:before="60" w:after="60" w:line="260" w:lineRule="atLeast"/>
                    <w:jc w:val="center"/>
                    <w:rPr>
                      <w:rFonts w:ascii="Verdana" w:hAnsi="Verdana" w:cs="Arial"/>
                      <w:color w:val="000000"/>
                      <w:sz w:val="20"/>
                      <w:szCs w:val="20"/>
                      <w:lang w:val="fr-FR" w:eastAsia="en-GB"/>
                    </w:rPr>
                  </w:pPr>
                </w:p>
              </w:tc>
              <w:tc>
                <w:tcPr>
                  <w:tcW w:w="1843" w:type="dxa"/>
                  <w:shd w:val="clear" w:color="auto" w:fill="FFFFFF"/>
                </w:tcPr>
                <w:p w:rsidR="005016BC" w:rsidRPr="008B655B" w:rsidRDefault="005016BC" w:rsidP="005016BC">
                  <w:pPr>
                    <w:spacing w:before="60" w:after="60" w:line="260" w:lineRule="atLeast"/>
                    <w:jc w:val="center"/>
                    <w:rPr>
                      <w:rFonts w:ascii="Verdana" w:hAnsi="Verdana" w:cs="Arial"/>
                      <w:b/>
                      <w:bCs/>
                      <w:color w:val="000000"/>
                      <w:sz w:val="20"/>
                      <w:szCs w:val="20"/>
                      <w:lang w:val="fr-FR" w:eastAsia="en-GB"/>
                    </w:rPr>
                  </w:pPr>
                  <w:r w:rsidRPr="008B655B">
                    <w:rPr>
                      <w:rFonts w:ascii="Verdana" w:hAnsi="Verdana" w:cs="Arial"/>
                      <w:b/>
                      <w:bCs/>
                      <w:color w:val="000000"/>
                      <w:sz w:val="20"/>
                      <w:szCs w:val="20"/>
                      <w:lang w:val="fr-FR" w:eastAsia="en-GB"/>
                    </w:rPr>
                    <w:t>PEC/PNEC</w:t>
                  </w:r>
                  <w:r w:rsidRPr="008B655B">
                    <w:rPr>
                      <w:rFonts w:ascii="Verdana" w:hAnsi="Verdana" w:cs="Arial"/>
                      <w:b/>
                      <w:bCs/>
                      <w:color w:val="000000"/>
                      <w:sz w:val="20"/>
                      <w:szCs w:val="20"/>
                      <w:vertAlign w:val="subscript"/>
                      <w:lang w:val="fr-FR" w:eastAsia="en-GB"/>
                    </w:rPr>
                    <w:t>water</w:t>
                  </w:r>
                </w:p>
              </w:tc>
              <w:tc>
                <w:tcPr>
                  <w:tcW w:w="1843" w:type="dxa"/>
                  <w:tcBorders>
                    <w:right w:val="single" w:sz="4" w:space="0" w:color="auto"/>
                  </w:tcBorders>
                  <w:shd w:val="clear" w:color="auto" w:fill="FFFFFF"/>
                </w:tcPr>
                <w:p w:rsidR="005016BC" w:rsidRPr="008B655B" w:rsidRDefault="005016BC" w:rsidP="005016BC">
                  <w:pPr>
                    <w:spacing w:before="60" w:after="60" w:line="260" w:lineRule="atLeast"/>
                    <w:jc w:val="center"/>
                    <w:rPr>
                      <w:rFonts w:ascii="Verdana" w:hAnsi="Verdana" w:cs="Arial"/>
                      <w:b/>
                      <w:bCs/>
                      <w:color w:val="000000"/>
                      <w:sz w:val="20"/>
                      <w:szCs w:val="20"/>
                      <w:lang w:val="fr-FR" w:eastAsia="en-GB"/>
                    </w:rPr>
                  </w:pPr>
                  <w:r w:rsidRPr="008B655B">
                    <w:rPr>
                      <w:rFonts w:ascii="Verdana" w:hAnsi="Verdana" w:cs="Arial"/>
                      <w:b/>
                      <w:bCs/>
                      <w:color w:val="000000"/>
                      <w:sz w:val="20"/>
                      <w:szCs w:val="20"/>
                      <w:lang w:val="fr-FR" w:eastAsia="en-GB"/>
                    </w:rPr>
                    <w:t>PEC/PNEC</w:t>
                  </w:r>
                  <w:r w:rsidRPr="008B655B">
                    <w:rPr>
                      <w:rFonts w:ascii="Verdana" w:hAnsi="Verdana" w:cs="Arial"/>
                      <w:b/>
                      <w:bCs/>
                      <w:color w:val="000000"/>
                      <w:sz w:val="20"/>
                      <w:szCs w:val="20"/>
                      <w:vertAlign w:val="subscript"/>
                      <w:lang w:val="fr-FR" w:eastAsia="en-GB"/>
                    </w:rPr>
                    <w:t>sed</w:t>
                  </w:r>
                </w:p>
              </w:tc>
              <w:tc>
                <w:tcPr>
                  <w:tcW w:w="1979" w:type="dxa"/>
                  <w:vMerge/>
                  <w:tcBorders>
                    <w:left w:val="single" w:sz="4" w:space="0" w:color="auto"/>
                    <w:right w:val="single" w:sz="4" w:space="0" w:color="auto"/>
                  </w:tcBorders>
                  <w:shd w:val="clear" w:color="auto" w:fill="FFFFFF"/>
                </w:tcPr>
                <w:p w:rsidR="005016BC" w:rsidRPr="008B655B" w:rsidRDefault="005016BC" w:rsidP="005016BC">
                  <w:pPr>
                    <w:spacing w:before="60" w:after="60" w:line="260" w:lineRule="atLeast"/>
                    <w:jc w:val="center"/>
                    <w:rPr>
                      <w:rFonts w:ascii="Verdana" w:hAnsi="Verdana" w:cs="Arial"/>
                      <w:b/>
                      <w:bCs/>
                      <w:color w:val="000000"/>
                      <w:sz w:val="20"/>
                      <w:szCs w:val="20"/>
                      <w:lang w:val="fr-FR" w:eastAsia="en-GB"/>
                    </w:rPr>
                  </w:pPr>
                </w:p>
              </w:tc>
            </w:tr>
            <w:tr w:rsidR="005016BC" w:rsidRPr="00AA7D96" w:rsidTr="00503A35">
              <w:trPr>
                <w:trHeight w:val="75"/>
              </w:trPr>
              <w:tc>
                <w:tcPr>
                  <w:tcW w:w="1267" w:type="dxa"/>
                  <w:vMerge w:val="restart"/>
                  <w:shd w:val="clear" w:color="auto" w:fill="FFFFFF"/>
                </w:tcPr>
                <w:p w:rsidR="005016BC" w:rsidRPr="008B655B" w:rsidRDefault="005016BC" w:rsidP="005016BC">
                  <w:pPr>
                    <w:spacing w:before="60" w:after="60" w:line="260" w:lineRule="atLeast"/>
                    <w:rPr>
                      <w:rFonts w:ascii="Verdana" w:hAnsi="Verdana" w:cs="Arial"/>
                      <w:i/>
                      <w:color w:val="000000"/>
                      <w:sz w:val="20"/>
                      <w:szCs w:val="20"/>
                      <w:lang w:val="fr-FR" w:eastAsia="en-GB"/>
                    </w:rPr>
                  </w:pPr>
                  <w:r w:rsidRPr="008B655B">
                    <w:rPr>
                      <w:rFonts w:ascii="Verdana" w:hAnsi="Verdana" w:cs="Arial"/>
                      <w:sz w:val="18"/>
                      <w:szCs w:val="18"/>
                      <w:lang w:val="fr-FR" w:eastAsia="en-GB"/>
                    </w:rPr>
                    <w:t>Scenario 1</w:t>
                  </w:r>
                </w:p>
              </w:tc>
              <w:tc>
                <w:tcPr>
                  <w:tcW w:w="1914" w:type="dxa"/>
                  <w:shd w:val="clear" w:color="auto" w:fill="FFFFFF"/>
                  <w:vAlign w:val="center"/>
                </w:tcPr>
                <w:p w:rsidR="005016BC" w:rsidRPr="008B655B" w:rsidRDefault="005016BC" w:rsidP="005016BC">
                  <w:pPr>
                    <w:spacing w:before="60" w:after="60" w:line="260" w:lineRule="atLeast"/>
                    <w:jc w:val="center"/>
                    <w:rPr>
                      <w:rFonts w:ascii="Verdana" w:hAnsi="Verdana" w:cs="Arial"/>
                      <w:color w:val="000000"/>
                      <w:sz w:val="20"/>
                      <w:szCs w:val="20"/>
                      <w:lang w:val="fr-FR" w:eastAsia="en-GB"/>
                    </w:rPr>
                  </w:pPr>
                  <w:r w:rsidRPr="008B655B">
                    <w:rPr>
                      <w:rFonts w:ascii="Verdana" w:hAnsi="Verdana" w:cs="Arial"/>
                      <w:color w:val="000000"/>
                      <w:sz w:val="20"/>
                      <w:szCs w:val="20"/>
                      <w:lang w:val="fr-FR" w:eastAsia="en-GB"/>
                    </w:rPr>
                    <w:t>Permethrin</w:t>
                  </w:r>
                </w:p>
              </w:tc>
              <w:tc>
                <w:tcPr>
                  <w:tcW w:w="1843" w:type="dxa"/>
                  <w:shd w:val="clear" w:color="auto" w:fill="FFFFFF"/>
                </w:tcPr>
                <w:p w:rsidR="005016BC" w:rsidRPr="008B655B" w:rsidRDefault="00E332B4" w:rsidP="005016BC">
                  <w:pPr>
                    <w:spacing w:before="60" w:after="60" w:line="260" w:lineRule="atLeast"/>
                    <w:jc w:val="center"/>
                    <w:rPr>
                      <w:rFonts w:ascii="Verdana" w:hAnsi="Verdana" w:cs="Arial"/>
                      <w:b/>
                      <w:color w:val="000000"/>
                      <w:sz w:val="20"/>
                      <w:szCs w:val="20"/>
                      <w:lang w:val="fr-FR" w:eastAsia="en-GB"/>
                    </w:rPr>
                  </w:pPr>
                  <w:r>
                    <w:rPr>
                      <w:rFonts w:ascii="Verdana" w:hAnsi="Verdana" w:cs="Arial"/>
                      <w:b/>
                      <w:color w:val="000000"/>
                      <w:sz w:val="20"/>
                      <w:szCs w:val="20"/>
                      <w:lang w:val="fr-FR" w:eastAsia="en-GB"/>
                    </w:rPr>
                    <w:t>6.07</w:t>
                  </w:r>
                </w:p>
              </w:tc>
              <w:tc>
                <w:tcPr>
                  <w:tcW w:w="1843" w:type="dxa"/>
                  <w:shd w:val="clear" w:color="auto" w:fill="FFFFFF"/>
                </w:tcPr>
                <w:p w:rsidR="005016BC" w:rsidRPr="008B655B" w:rsidRDefault="005016BC" w:rsidP="00E332B4">
                  <w:pPr>
                    <w:spacing w:before="60" w:after="60" w:line="260" w:lineRule="atLeast"/>
                    <w:jc w:val="center"/>
                    <w:rPr>
                      <w:rFonts w:ascii="Verdana" w:hAnsi="Verdana" w:cs="Arial"/>
                      <w:b/>
                      <w:color w:val="000000"/>
                      <w:sz w:val="20"/>
                      <w:szCs w:val="20"/>
                      <w:lang w:val="fr-FR" w:eastAsia="en-GB"/>
                    </w:rPr>
                  </w:pPr>
                  <w:r w:rsidRPr="008B655B">
                    <w:rPr>
                      <w:rFonts w:ascii="Verdana" w:hAnsi="Verdana" w:cs="Arial"/>
                      <w:b/>
                      <w:color w:val="000000"/>
                      <w:sz w:val="20"/>
                      <w:szCs w:val="20"/>
                      <w:lang w:val="fr-FR" w:eastAsia="en-GB"/>
                    </w:rPr>
                    <w:t>7.</w:t>
                  </w:r>
                  <w:r w:rsidR="00E332B4">
                    <w:rPr>
                      <w:rFonts w:ascii="Verdana" w:hAnsi="Verdana" w:cs="Arial"/>
                      <w:b/>
                      <w:color w:val="000000"/>
                      <w:sz w:val="20"/>
                      <w:szCs w:val="20"/>
                      <w:lang w:val="fr-FR" w:eastAsia="en-GB"/>
                    </w:rPr>
                    <w:t>70</w:t>
                  </w:r>
                </w:p>
              </w:tc>
              <w:tc>
                <w:tcPr>
                  <w:tcW w:w="1979" w:type="dxa"/>
                  <w:shd w:val="clear" w:color="auto" w:fill="FFFFFF"/>
                  <w:vAlign w:val="center"/>
                </w:tcPr>
                <w:p w:rsidR="005016BC" w:rsidRPr="008B655B" w:rsidRDefault="005016BC" w:rsidP="005016BC">
                  <w:pPr>
                    <w:spacing w:before="60" w:after="60" w:line="260" w:lineRule="atLeast"/>
                    <w:jc w:val="center"/>
                    <w:rPr>
                      <w:rFonts w:ascii="Verdana" w:hAnsi="Verdana" w:cs="Arial"/>
                      <w:color w:val="000000"/>
                      <w:sz w:val="20"/>
                      <w:szCs w:val="20"/>
                      <w:lang w:val="fr-FR" w:eastAsia="en-GB"/>
                    </w:rPr>
                  </w:pPr>
                  <w:r w:rsidRPr="008B655B">
                    <w:rPr>
                      <w:rFonts w:ascii="Verdana" w:hAnsi="Verdana" w:cs="Arial"/>
                      <w:color w:val="000000"/>
                      <w:sz w:val="20"/>
                      <w:szCs w:val="20"/>
                      <w:lang w:val="fr-FR" w:eastAsia="en-GB"/>
                    </w:rPr>
                    <w:t>Non Acceptable</w:t>
                  </w:r>
                </w:p>
              </w:tc>
            </w:tr>
            <w:tr w:rsidR="005016BC" w:rsidRPr="00AA7D96" w:rsidTr="00503A35">
              <w:trPr>
                <w:trHeight w:val="75"/>
              </w:trPr>
              <w:tc>
                <w:tcPr>
                  <w:tcW w:w="1267" w:type="dxa"/>
                  <w:vMerge/>
                  <w:shd w:val="clear" w:color="auto" w:fill="FFFFFF"/>
                </w:tcPr>
                <w:p w:rsidR="005016BC" w:rsidRPr="008B655B" w:rsidRDefault="005016BC" w:rsidP="005016BC">
                  <w:pPr>
                    <w:spacing w:before="60" w:after="60" w:line="260" w:lineRule="atLeast"/>
                    <w:rPr>
                      <w:rFonts w:ascii="Verdana" w:hAnsi="Verdana" w:cs="Arial"/>
                      <w:color w:val="000000"/>
                      <w:sz w:val="20"/>
                      <w:szCs w:val="20"/>
                      <w:lang w:val="fr-FR" w:eastAsia="en-GB"/>
                    </w:rPr>
                  </w:pPr>
                </w:p>
              </w:tc>
              <w:tc>
                <w:tcPr>
                  <w:tcW w:w="1914" w:type="dxa"/>
                  <w:shd w:val="clear" w:color="auto" w:fill="FFFFFF"/>
                  <w:vAlign w:val="center"/>
                </w:tcPr>
                <w:p w:rsidR="005016BC" w:rsidRPr="008B655B" w:rsidRDefault="005016BC" w:rsidP="005016BC">
                  <w:pPr>
                    <w:spacing w:before="60" w:after="60" w:line="260" w:lineRule="atLeast"/>
                    <w:jc w:val="center"/>
                    <w:rPr>
                      <w:rFonts w:ascii="Verdana" w:hAnsi="Verdana" w:cs="Arial"/>
                      <w:color w:val="000000"/>
                      <w:sz w:val="20"/>
                      <w:szCs w:val="20"/>
                      <w:lang w:val="fr-FR" w:eastAsia="en-GB"/>
                    </w:rPr>
                  </w:pPr>
                  <w:r w:rsidRPr="008B655B">
                    <w:rPr>
                      <w:rFonts w:ascii="Verdana" w:hAnsi="Verdana" w:cs="Arial"/>
                      <w:color w:val="000000"/>
                      <w:sz w:val="20"/>
                      <w:szCs w:val="20"/>
                      <w:lang w:val="fr-FR" w:eastAsia="en-GB"/>
                    </w:rPr>
                    <w:t>DCVA</w:t>
                  </w:r>
                </w:p>
              </w:tc>
              <w:tc>
                <w:tcPr>
                  <w:tcW w:w="1843" w:type="dxa"/>
                  <w:shd w:val="clear" w:color="auto" w:fill="FFFFFF"/>
                </w:tcPr>
                <w:p w:rsidR="005016BC" w:rsidRPr="008B655B" w:rsidRDefault="00E332B4" w:rsidP="005016BC">
                  <w:pPr>
                    <w:spacing w:before="60" w:after="60" w:line="260" w:lineRule="atLeast"/>
                    <w:jc w:val="center"/>
                    <w:rPr>
                      <w:rFonts w:ascii="Verdana" w:hAnsi="Verdana" w:cs="Arial"/>
                      <w:color w:val="000000"/>
                      <w:sz w:val="20"/>
                      <w:szCs w:val="20"/>
                      <w:lang w:val="fr-FR" w:eastAsia="en-GB"/>
                    </w:rPr>
                  </w:pPr>
                  <w:r>
                    <w:rPr>
                      <w:rFonts w:ascii="Verdana" w:hAnsi="Verdana" w:cs="Arial"/>
                      <w:color w:val="000000"/>
                      <w:sz w:val="20"/>
                      <w:szCs w:val="20"/>
                      <w:lang w:val="fr-FR" w:eastAsia="en-GB"/>
                    </w:rPr>
                    <w:t>6.36</w:t>
                  </w:r>
                  <w:r w:rsidR="005016BC" w:rsidRPr="008B655B">
                    <w:rPr>
                      <w:rFonts w:ascii="Verdana" w:hAnsi="Verdana" w:cs="Arial"/>
                      <w:color w:val="000000"/>
                      <w:sz w:val="20"/>
                      <w:szCs w:val="20"/>
                      <w:lang w:val="fr-FR" w:eastAsia="en-GB"/>
                    </w:rPr>
                    <w:t>E-05</w:t>
                  </w:r>
                </w:p>
              </w:tc>
              <w:tc>
                <w:tcPr>
                  <w:tcW w:w="1843" w:type="dxa"/>
                  <w:shd w:val="clear" w:color="auto" w:fill="FFFFFF"/>
                </w:tcPr>
                <w:p w:rsidR="005016BC" w:rsidRPr="008B655B" w:rsidRDefault="005016BC" w:rsidP="00E332B4">
                  <w:pPr>
                    <w:spacing w:before="60" w:after="60" w:line="260" w:lineRule="atLeast"/>
                    <w:jc w:val="center"/>
                    <w:rPr>
                      <w:rFonts w:ascii="Verdana" w:hAnsi="Verdana" w:cs="Arial"/>
                      <w:color w:val="000000"/>
                      <w:sz w:val="20"/>
                      <w:szCs w:val="20"/>
                      <w:lang w:val="fr-FR" w:eastAsia="en-GB"/>
                    </w:rPr>
                  </w:pPr>
                  <w:r w:rsidRPr="008B655B">
                    <w:rPr>
                      <w:rFonts w:ascii="Verdana" w:hAnsi="Verdana" w:cs="Arial"/>
                      <w:color w:val="000000"/>
                      <w:sz w:val="20"/>
                      <w:szCs w:val="20"/>
                      <w:lang w:val="fr-FR" w:eastAsia="en-GB"/>
                    </w:rPr>
                    <w:t>3</w:t>
                  </w:r>
                  <w:r w:rsidR="001D1473">
                    <w:rPr>
                      <w:rFonts w:ascii="Verdana" w:hAnsi="Verdana" w:cs="Arial"/>
                      <w:color w:val="000000"/>
                      <w:sz w:val="20"/>
                      <w:szCs w:val="20"/>
                      <w:lang w:val="fr-FR" w:eastAsia="en-GB"/>
                    </w:rPr>
                    <w:t>.</w:t>
                  </w:r>
                  <w:r w:rsidR="00E332B4">
                    <w:rPr>
                      <w:rFonts w:ascii="Verdana" w:hAnsi="Verdana" w:cs="Arial"/>
                      <w:color w:val="000000"/>
                      <w:sz w:val="20"/>
                      <w:szCs w:val="20"/>
                      <w:lang w:val="fr-FR" w:eastAsia="en-GB"/>
                    </w:rPr>
                    <w:t>88</w:t>
                  </w:r>
                  <w:r w:rsidR="00E332B4" w:rsidRPr="008B655B">
                    <w:rPr>
                      <w:rFonts w:ascii="Verdana" w:hAnsi="Verdana" w:cs="Arial"/>
                      <w:color w:val="000000"/>
                      <w:sz w:val="20"/>
                      <w:szCs w:val="20"/>
                      <w:lang w:val="fr-FR" w:eastAsia="en-GB"/>
                    </w:rPr>
                    <w:t>E</w:t>
                  </w:r>
                  <w:r w:rsidRPr="008B655B">
                    <w:rPr>
                      <w:rFonts w:ascii="Verdana" w:hAnsi="Verdana" w:cs="Arial"/>
                      <w:color w:val="000000"/>
                      <w:sz w:val="20"/>
                      <w:szCs w:val="20"/>
                      <w:lang w:val="fr-FR" w:eastAsia="en-GB"/>
                    </w:rPr>
                    <w:t>-04</w:t>
                  </w:r>
                </w:p>
              </w:tc>
              <w:tc>
                <w:tcPr>
                  <w:tcW w:w="1979" w:type="dxa"/>
                  <w:shd w:val="clear" w:color="auto" w:fill="FFFFFF"/>
                  <w:vAlign w:val="center"/>
                </w:tcPr>
                <w:p w:rsidR="005016BC" w:rsidRPr="008B655B" w:rsidRDefault="005016BC" w:rsidP="005016BC">
                  <w:pPr>
                    <w:spacing w:before="60" w:after="60" w:line="260" w:lineRule="atLeast"/>
                    <w:jc w:val="center"/>
                    <w:rPr>
                      <w:rFonts w:ascii="Verdana" w:hAnsi="Verdana" w:cs="Arial"/>
                      <w:color w:val="000000"/>
                      <w:sz w:val="20"/>
                      <w:szCs w:val="20"/>
                      <w:lang w:val="fr-FR" w:eastAsia="en-GB"/>
                    </w:rPr>
                  </w:pPr>
                  <w:r w:rsidRPr="008B655B">
                    <w:rPr>
                      <w:rFonts w:ascii="Verdana" w:hAnsi="Verdana" w:cs="Arial"/>
                      <w:color w:val="000000"/>
                      <w:sz w:val="20"/>
                      <w:szCs w:val="20"/>
                      <w:lang w:val="fr-FR" w:eastAsia="en-GB"/>
                    </w:rPr>
                    <w:t>Acceptable</w:t>
                  </w:r>
                </w:p>
              </w:tc>
            </w:tr>
            <w:tr w:rsidR="005016BC" w:rsidRPr="00AA7D96" w:rsidTr="00503A35">
              <w:trPr>
                <w:trHeight w:val="75"/>
              </w:trPr>
              <w:tc>
                <w:tcPr>
                  <w:tcW w:w="1267" w:type="dxa"/>
                  <w:vMerge/>
                  <w:shd w:val="clear" w:color="auto" w:fill="FFFFFF"/>
                </w:tcPr>
                <w:p w:rsidR="005016BC" w:rsidRPr="008B655B" w:rsidRDefault="005016BC" w:rsidP="005016BC">
                  <w:pPr>
                    <w:spacing w:before="60" w:after="60" w:line="260" w:lineRule="atLeast"/>
                    <w:rPr>
                      <w:rFonts w:ascii="Verdana" w:hAnsi="Verdana" w:cs="Arial"/>
                      <w:sz w:val="18"/>
                      <w:szCs w:val="18"/>
                      <w:lang w:val="fr-FR" w:eastAsia="en-GB"/>
                    </w:rPr>
                  </w:pPr>
                </w:p>
              </w:tc>
              <w:tc>
                <w:tcPr>
                  <w:tcW w:w="1914" w:type="dxa"/>
                  <w:shd w:val="clear" w:color="auto" w:fill="FFFFFF"/>
                  <w:vAlign w:val="center"/>
                </w:tcPr>
                <w:p w:rsidR="005016BC" w:rsidRPr="008B655B" w:rsidRDefault="005016BC" w:rsidP="005016BC">
                  <w:pPr>
                    <w:spacing w:before="60" w:after="60" w:line="260" w:lineRule="atLeast"/>
                    <w:jc w:val="center"/>
                    <w:rPr>
                      <w:rFonts w:ascii="Verdana" w:hAnsi="Verdana" w:cs="Arial"/>
                      <w:color w:val="000000"/>
                      <w:sz w:val="20"/>
                      <w:szCs w:val="20"/>
                      <w:lang w:val="fr-FR" w:eastAsia="en-GB"/>
                    </w:rPr>
                  </w:pPr>
                  <w:r w:rsidRPr="008B655B">
                    <w:rPr>
                      <w:rFonts w:ascii="Verdana" w:hAnsi="Verdana" w:cs="Arial"/>
                      <w:color w:val="000000"/>
                      <w:sz w:val="20"/>
                      <w:szCs w:val="20"/>
                      <w:lang w:val="fr-FR" w:eastAsia="en-GB"/>
                    </w:rPr>
                    <w:t>PBA</w:t>
                  </w:r>
                </w:p>
              </w:tc>
              <w:tc>
                <w:tcPr>
                  <w:tcW w:w="1843" w:type="dxa"/>
                  <w:shd w:val="clear" w:color="auto" w:fill="FFFFFF"/>
                </w:tcPr>
                <w:p w:rsidR="005016BC" w:rsidRPr="008B655B" w:rsidRDefault="005016BC" w:rsidP="005016BC">
                  <w:pPr>
                    <w:spacing w:before="60" w:after="60" w:line="260" w:lineRule="atLeast"/>
                    <w:jc w:val="center"/>
                    <w:rPr>
                      <w:rFonts w:ascii="Verdana" w:hAnsi="Verdana" w:cs="Arial"/>
                      <w:color w:val="000000"/>
                      <w:sz w:val="20"/>
                      <w:szCs w:val="20"/>
                      <w:lang w:val="fr-FR" w:eastAsia="en-GB"/>
                    </w:rPr>
                  </w:pPr>
                  <w:r w:rsidRPr="008B655B">
                    <w:rPr>
                      <w:rFonts w:ascii="Verdana" w:hAnsi="Verdana" w:cs="Arial"/>
                      <w:color w:val="000000"/>
                      <w:sz w:val="20"/>
                      <w:szCs w:val="20"/>
                      <w:lang w:val="fr-FR" w:eastAsia="en-GB"/>
                    </w:rPr>
                    <w:t>4.</w:t>
                  </w:r>
                  <w:r w:rsidR="00E332B4">
                    <w:rPr>
                      <w:rFonts w:ascii="Verdana" w:hAnsi="Verdana" w:cs="Arial"/>
                      <w:color w:val="000000"/>
                      <w:sz w:val="20"/>
                      <w:szCs w:val="20"/>
                      <w:lang w:val="fr-FR" w:eastAsia="en-GB"/>
                    </w:rPr>
                    <w:t>50</w:t>
                  </w:r>
                  <w:r w:rsidRPr="008B655B">
                    <w:rPr>
                      <w:rFonts w:ascii="Verdana" w:hAnsi="Verdana" w:cs="Arial"/>
                      <w:color w:val="000000"/>
                      <w:sz w:val="20"/>
                      <w:szCs w:val="20"/>
                      <w:lang w:val="fr-FR" w:eastAsia="en-GB"/>
                    </w:rPr>
                    <w:t>E-05</w:t>
                  </w:r>
                </w:p>
              </w:tc>
              <w:tc>
                <w:tcPr>
                  <w:tcW w:w="1843" w:type="dxa"/>
                  <w:shd w:val="clear" w:color="auto" w:fill="FFFFFF"/>
                </w:tcPr>
                <w:p w:rsidR="005016BC" w:rsidRPr="008B655B" w:rsidRDefault="005016BC" w:rsidP="00E332B4">
                  <w:pPr>
                    <w:spacing w:before="60" w:after="60" w:line="260" w:lineRule="atLeast"/>
                    <w:jc w:val="center"/>
                    <w:rPr>
                      <w:rFonts w:ascii="Verdana" w:hAnsi="Verdana" w:cs="Arial"/>
                      <w:color w:val="000000"/>
                      <w:sz w:val="20"/>
                      <w:szCs w:val="20"/>
                      <w:lang w:val="fr-FR" w:eastAsia="en-GB"/>
                    </w:rPr>
                  </w:pPr>
                  <w:r w:rsidRPr="008B655B">
                    <w:rPr>
                      <w:rFonts w:ascii="Verdana" w:hAnsi="Verdana" w:cs="Arial"/>
                      <w:color w:val="000000"/>
                      <w:sz w:val="20"/>
                      <w:szCs w:val="20"/>
                      <w:lang w:val="fr-FR" w:eastAsia="en-GB"/>
                    </w:rPr>
                    <w:t>7</w:t>
                  </w:r>
                  <w:r w:rsidR="001D1473">
                    <w:rPr>
                      <w:rFonts w:ascii="Verdana" w:hAnsi="Verdana" w:cs="Arial"/>
                      <w:color w:val="000000"/>
                      <w:sz w:val="20"/>
                      <w:szCs w:val="20"/>
                      <w:lang w:val="fr-FR" w:eastAsia="en-GB"/>
                    </w:rPr>
                    <w:t>.</w:t>
                  </w:r>
                  <w:r w:rsidR="00E332B4">
                    <w:rPr>
                      <w:rFonts w:ascii="Verdana" w:hAnsi="Verdana" w:cs="Arial"/>
                      <w:color w:val="000000"/>
                      <w:sz w:val="20"/>
                      <w:szCs w:val="20"/>
                      <w:lang w:val="fr-FR" w:eastAsia="en-GB"/>
                    </w:rPr>
                    <w:t>99</w:t>
                  </w:r>
                  <w:r w:rsidR="00E332B4" w:rsidRPr="008B655B">
                    <w:rPr>
                      <w:rFonts w:ascii="Verdana" w:hAnsi="Verdana" w:cs="Arial"/>
                      <w:color w:val="000000"/>
                      <w:sz w:val="20"/>
                      <w:szCs w:val="20"/>
                      <w:lang w:val="fr-FR" w:eastAsia="en-GB"/>
                    </w:rPr>
                    <w:t>E</w:t>
                  </w:r>
                  <w:r w:rsidRPr="008B655B">
                    <w:rPr>
                      <w:rFonts w:ascii="Verdana" w:hAnsi="Verdana" w:cs="Arial"/>
                      <w:color w:val="000000"/>
                      <w:sz w:val="20"/>
                      <w:szCs w:val="20"/>
                      <w:lang w:val="fr-FR" w:eastAsia="en-GB"/>
                    </w:rPr>
                    <w:t>-05</w:t>
                  </w:r>
                </w:p>
              </w:tc>
              <w:tc>
                <w:tcPr>
                  <w:tcW w:w="1979" w:type="dxa"/>
                  <w:shd w:val="clear" w:color="auto" w:fill="FFFFFF"/>
                  <w:vAlign w:val="center"/>
                </w:tcPr>
                <w:p w:rsidR="005016BC" w:rsidRPr="005A486E" w:rsidRDefault="005016BC" w:rsidP="005016BC">
                  <w:pPr>
                    <w:spacing w:before="60" w:after="60" w:line="260" w:lineRule="atLeast"/>
                    <w:jc w:val="center"/>
                    <w:rPr>
                      <w:rFonts w:ascii="Verdana" w:hAnsi="Verdana" w:cs="Arial"/>
                      <w:color w:val="000000"/>
                      <w:sz w:val="20"/>
                      <w:szCs w:val="20"/>
                      <w:lang w:val="fr-FR" w:eastAsia="en-GB"/>
                    </w:rPr>
                  </w:pPr>
                  <w:r w:rsidRPr="005A486E">
                    <w:rPr>
                      <w:rFonts w:ascii="Verdana" w:hAnsi="Verdana" w:cs="Arial"/>
                      <w:color w:val="000000"/>
                      <w:sz w:val="20"/>
                      <w:szCs w:val="20"/>
                      <w:lang w:val="fr-FR" w:eastAsia="en-GB"/>
                    </w:rPr>
                    <w:t>Acceptable</w:t>
                  </w:r>
                </w:p>
              </w:tc>
            </w:tr>
          </w:tbl>
          <w:p w:rsidR="005016BC" w:rsidRPr="005A486E" w:rsidRDefault="005016BC" w:rsidP="005016BC">
            <w:pPr>
              <w:spacing w:after="120"/>
              <w:ind w:right="142"/>
              <w:jc w:val="both"/>
              <w:rPr>
                <w:rFonts w:ascii="Verdana" w:hAnsi="Verdana" w:cs="Arial"/>
                <w:sz w:val="20"/>
                <w:u w:val="single"/>
                <w:lang w:val="fr-FR" w:eastAsia="en-US"/>
              </w:rPr>
            </w:pPr>
          </w:p>
          <w:p w:rsidR="005016BC" w:rsidRPr="005A486E" w:rsidRDefault="005016BC" w:rsidP="005016BC">
            <w:pPr>
              <w:spacing w:after="120"/>
              <w:ind w:right="142"/>
              <w:jc w:val="both"/>
              <w:rPr>
                <w:rFonts w:ascii="Verdana" w:hAnsi="Verdana" w:cs="Arial"/>
                <w:sz w:val="20"/>
                <w:lang w:val="fr-FR" w:eastAsia="en-US"/>
              </w:rPr>
            </w:pPr>
            <w:r w:rsidRPr="005A486E">
              <w:rPr>
                <w:rFonts w:ascii="Verdana" w:hAnsi="Verdana" w:cs="Arial"/>
                <w:sz w:val="20"/>
                <w:u w:val="single"/>
                <w:lang w:val="fr-FR" w:eastAsia="en-US"/>
              </w:rPr>
              <w:t>Conclusion</w:t>
            </w:r>
            <w:r w:rsidRPr="005A486E">
              <w:rPr>
                <w:rFonts w:ascii="Verdana" w:hAnsi="Verdana" w:cs="Arial"/>
                <w:sz w:val="20"/>
                <w:lang w:val="fr-FR" w:eastAsia="en-US"/>
              </w:rPr>
              <w:t>:</w:t>
            </w:r>
          </w:p>
          <w:p w:rsidR="005016BC" w:rsidRPr="005016BC" w:rsidRDefault="005016BC" w:rsidP="005016BC">
            <w:pPr>
              <w:spacing w:after="120"/>
              <w:ind w:right="142"/>
              <w:jc w:val="both"/>
              <w:rPr>
                <w:rFonts w:ascii="Verdana" w:hAnsi="Verdana" w:cs="Arial"/>
                <w:sz w:val="20"/>
                <w:lang w:val="en-GB" w:eastAsia="en-US"/>
              </w:rPr>
            </w:pPr>
            <w:r w:rsidRPr="00CB1B83">
              <w:rPr>
                <w:rFonts w:ascii="Verdana" w:hAnsi="Verdana" w:cs="Arial"/>
                <w:sz w:val="20"/>
                <w:lang w:val="en-US" w:eastAsia="en-US"/>
              </w:rPr>
              <w:t>During the construction step,</w:t>
            </w:r>
            <w:r w:rsidRPr="005016BC">
              <w:rPr>
                <w:rFonts w:ascii="Verdana" w:hAnsi="Verdana" w:cs="Arial"/>
                <w:i/>
                <w:sz w:val="20"/>
                <w:lang w:val="en-GB" w:eastAsia="en-US"/>
              </w:rPr>
              <w:t xml:space="preserve"> </w:t>
            </w:r>
            <w:r w:rsidRPr="005016BC">
              <w:rPr>
                <w:rFonts w:ascii="Verdana" w:hAnsi="Verdana" w:cs="Arial"/>
                <w:sz w:val="20"/>
                <w:lang w:val="en-GB" w:eastAsia="en-US"/>
              </w:rPr>
              <w:t>the risk characterisation ratios for permethrin in water and sediment are above 1. The risk characterisation ratios for metabolites are below 1 in the aquatic compartments.</w:t>
            </w:r>
          </w:p>
          <w:p w:rsidR="005016BC" w:rsidRPr="005016BC" w:rsidRDefault="005016BC" w:rsidP="005016BC">
            <w:pPr>
              <w:spacing w:after="120"/>
              <w:ind w:right="142"/>
              <w:jc w:val="both"/>
              <w:rPr>
                <w:rFonts w:ascii="Verdana" w:hAnsi="Verdana" w:cs="Arial"/>
                <w:sz w:val="20"/>
                <w:lang w:val="en-GB" w:eastAsia="en-US"/>
              </w:rPr>
            </w:pPr>
            <w:r w:rsidRPr="005016BC">
              <w:rPr>
                <w:rFonts w:ascii="Verdana" w:hAnsi="Verdana" w:cs="Arial"/>
                <w:sz w:val="20"/>
                <w:lang w:val="en-GB" w:eastAsia="en-US"/>
              </w:rPr>
              <w:t xml:space="preserve">The risk related to the use of </w:t>
            </w:r>
            <w:r w:rsidRPr="005016BC">
              <w:rPr>
                <w:rFonts w:ascii="Verdana" w:hAnsi="Verdana" w:cs="Arial"/>
                <w:sz w:val="20"/>
                <w:szCs w:val="20"/>
                <w:lang w:val="en-GB"/>
              </w:rPr>
              <w:t>TRITHOR S</w:t>
            </w:r>
            <w:r w:rsidRPr="005016BC">
              <w:rPr>
                <w:rFonts w:ascii="Verdana" w:hAnsi="Verdana" w:cs="Arial"/>
                <w:sz w:val="20"/>
                <w:lang w:val="en-GB" w:eastAsia="en-US"/>
              </w:rPr>
              <w:t xml:space="preserve"> during the construction step is not acceptable for the aquatic compartment. </w:t>
            </w:r>
          </w:p>
          <w:p w:rsidR="005016BC" w:rsidRPr="00EC71D0" w:rsidRDefault="005016BC">
            <w:pPr>
              <w:spacing w:after="120"/>
              <w:ind w:right="142"/>
              <w:jc w:val="both"/>
              <w:rPr>
                <w:rFonts w:ascii="Verdana" w:hAnsi="Verdana" w:cs="Arial"/>
                <w:sz w:val="20"/>
                <w:lang w:val="en-US" w:eastAsia="en-US"/>
              </w:rPr>
            </w:pPr>
            <w:r w:rsidRPr="005016BC">
              <w:rPr>
                <w:rFonts w:ascii="Verdana" w:hAnsi="Verdana" w:cs="Arial"/>
                <w:spacing w:val="-2"/>
                <w:sz w:val="20"/>
                <w:szCs w:val="20"/>
                <w:lang w:val="en-GB"/>
              </w:rPr>
              <w:t xml:space="preserve">Risk mitigation measures are necessary to limit the emission to STP during the </w:t>
            </w:r>
            <w:r w:rsidRPr="005016BC">
              <w:rPr>
                <w:rFonts w:ascii="Verdana" w:hAnsi="Verdana" w:cs="Arial"/>
                <w:spacing w:val="-2"/>
                <w:sz w:val="20"/>
                <w:szCs w:val="20"/>
                <w:lang w:val="en-GB"/>
              </w:rPr>
              <w:lastRenderedPageBreak/>
              <w:t xml:space="preserve">installation phase of the </w:t>
            </w:r>
            <w:r w:rsidRPr="005016BC">
              <w:rPr>
                <w:rFonts w:ascii="Verdana" w:hAnsi="Verdana" w:cs="Arial"/>
                <w:sz w:val="20"/>
                <w:szCs w:val="20"/>
                <w:lang w:val="en-GB"/>
              </w:rPr>
              <w:t>TRITHOR S</w:t>
            </w:r>
            <w:r w:rsidRPr="005016BC">
              <w:rPr>
                <w:rFonts w:ascii="Verdana" w:hAnsi="Verdana" w:cs="Arial"/>
                <w:spacing w:val="-2"/>
                <w:sz w:val="20"/>
                <w:szCs w:val="20"/>
                <w:lang w:val="en-GB"/>
              </w:rPr>
              <w:t xml:space="preserve"> product</w:t>
            </w:r>
            <w:r w:rsidR="00EC71D0">
              <w:rPr>
                <w:rFonts w:ascii="Verdana" w:hAnsi="Verdana" w:cs="Arial"/>
                <w:sz w:val="20"/>
                <w:lang w:val="en-GB" w:eastAsia="en-US"/>
              </w:rPr>
              <w:t>.</w:t>
            </w:r>
            <w:r w:rsidR="001F4C1F" w:rsidRPr="00632B2D">
              <w:rPr>
                <w:rFonts w:ascii="Verdana" w:hAnsi="Verdana" w:cs="Arial"/>
                <w:sz w:val="20"/>
                <w:lang w:val="en-GB" w:eastAsia="en-US"/>
              </w:rPr>
              <w:t xml:space="preserve"> </w:t>
            </w:r>
            <w:r w:rsidR="00EC71D0">
              <w:rPr>
                <w:rFonts w:ascii="Verdana" w:hAnsi="Verdana" w:cs="Arial"/>
                <w:sz w:val="20"/>
                <w:lang w:val="en-GB" w:eastAsia="en-US"/>
              </w:rPr>
              <w:t>These risk mitigation measures sh</w:t>
            </w:r>
            <w:r w:rsidR="00931712">
              <w:rPr>
                <w:rFonts w:ascii="Verdana" w:hAnsi="Verdana" w:cs="Arial"/>
                <w:sz w:val="20"/>
                <w:lang w:val="en-GB" w:eastAsia="en-US"/>
              </w:rPr>
              <w:t>ould</w:t>
            </w:r>
            <w:r w:rsidR="00931712" w:rsidRPr="001E450C">
              <w:rPr>
                <w:rFonts w:ascii="Verdana" w:hAnsi="Verdana" w:cs="Arial"/>
                <w:sz w:val="20"/>
                <w:lang w:val="en-GB" w:eastAsia="en-US"/>
              </w:rPr>
              <w:t xml:space="preserve"> </w:t>
            </w:r>
            <w:r w:rsidR="00931712">
              <w:rPr>
                <w:rFonts w:ascii="Verdana" w:hAnsi="Verdana" w:cs="Arial"/>
                <w:sz w:val="20"/>
                <w:lang w:val="en-GB" w:eastAsia="en-US"/>
              </w:rPr>
              <w:t>prevent the exposure</w:t>
            </w:r>
            <w:r w:rsidR="00931712" w:rsidRPr="001E450C">
              <w:rPr>
                <w:rFonts w:ascii="Verdana" w:hAnsi="Verdana" w:cs="Arial"/>
                <w:sz w:val="20"/>
                <w:lang w:val="en-GB" w:eastAsia="en-US"/>
              </w:rPr>
              <w:t xml:space="preserve"> </w:t>
            </w:r>
            <w:r w:rsidR="00931712">
              <w:rPr>
                <w:rFonts w:ascii="Verdana" w:hAnsi="Verdana" w:cs="Arial"/>
                <w:sz w:val="20"/>
                <w:lang w:val="en-GB" w:eastAsia="en-US"/>
              </w:rPr>
              <w:t xml:space="preserve">of </w:t>
            </w:r>
            <w:r w:rsidR="00931712" w:rsidRPr="001E450C">
              <w:rPr>
                <w:rFonts w:ascii="Verdana" w:hAnsi="Verdana" w:cs="Arial"/>
                <w:sz w:val="20"/>
                <w:lang w:val="en-GB" w:eastAsia="en-US"/>
              </w:rPr>
              <w:t xml:space="preserve">the film to the weather during </w:t>
            </w:r>
            <w:r w:rsidR="00EC71D0">
              <w:rPr>
                <w:rFonts w:ascii="Verdana" w:hAnsi="Verdana" w:cs="Arial"/>
                <w:sz w:val="20"/>
                <w:lang w:val="en-GB" w:eastAsia="en-US"/>
              </w:rPr>
              <w:t>its installation</w:t>
            </w:r>
            <w:r w:rsidR="00931712">
              <w:rPr>
                <w:rFonts w:ascii="Verdana" w:hAnsi="Verdana" w:cs="Arial"/>
                <w:sz w:val="20"/>
                <w:lang w:val="en-GB" w:eastAsia="en-US"/>
              </w:rPr>
              <w:t xml:space="preserve"> i</w:t>
            </w:r>
            <w:r w:rsidR="00931712" w:rsidRPr="00EF6810">
              <w:rPr>
                <w:rFonts w:ascii="Verdana" w:hAnsi="Verdana" w:cs="Arial"/>
                <w:sz w:val="20"/>
                <w:lang w:val="en-GB" w:eastAsia="en-US"/>
              </w:rPr>
              <w:t>n case of possible rainwater discharge to a water collection system</w:t>
            </w:r>
            <w:r w:rsidR="00931712">
              <w:rPr>
                <w:rFonts w:ascii="Verdana" w:hAnsi="Verdana" w:cs="Arial"/>
                <w:sz w:val="20"/>
                <w:lang w:val="en-GB" w:eastAsia="en-US"/>
              </w:rPr>
              <w:t>.</w:t>
            </w:r>
          </w:p>
        </w:tc>
      </w:tr>
    </w:tbl>
    <w:p w:rsidR="005016BC" w:rsidRPr="00CB1B83" w:rsidRDefault="005016BC" w:rsidP="005016BC">
      <w:pPr>
        <w:spacing w:after="0" w:line="260" w:lineRule="atLeast"/>
        <w:rPr>
          <w:rFonts w:ascii="Verdana" w:hAnsi="Verdana"/>
          <w:b/>
          <w:i/>
          <w:szCs w:val="22"/>
          <w:lang w:val="en-US" w:eastAsia="en-US"/>
        </w:rPr>
      </w:pPr>
    </w:p>
    <w:p w:rsidR="005016BC" w:rsidRPr="00CB1B83" w:rsidRDefault="005016BC" w:rsidP="005016BC">
      <w:pPr>
        <w:spacing w:after="0" w:line="260" w:lineRule="atLeast"/>
        <w:rPr>
          <w:rFonts w:ascii="Verdana" w:hAnsi="Verdana"/>
          <w:b/>
          <w:i/>
          <w:szCs w:val="22"/>
          <w:lang w:val="en-US" w:eastAsia="en-US"/>
        </w:rPr>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701"/>
        <w:gridCol w:w="1418"/>
        <w:gridCol w:w="1134"/>
        <w:gridCol w:w="1276"/>
      </w:tblGrid>
      <w:tr w:rsidR="005016BC" w:rsidRPr="00AA7D96" w:rsidTr="00503A35">
        <w:trPr>
          <w:trHeight w:val="249"/>
        </w:trPr>
        <w:tc>
          <w:tcPr>
            <w:tcW w:w="8789" w:type="dxa"/>
            <w:gridSpan w:val="5"/>
            <w:tcBorders>
              <w:top w:val="single" w:sz="4" w:space="0" w:color="auto"/>
              <w:left w:val="single" w:sz="4" w:space="0" w:color="auto"/>
              <w:bottom w:val="single" w:sz="4" w:space="0" w:color="auto"/>
              <w:right w:val="single" w:sz="4" w:space="0" w:color="auto"/>
            </w:tcBorders>
            <w:shd w:val="clear" w:color="auto" w:fill="FFFFCC"/>
            <w:vAlign w:val="center"/>
          </w:tcPr>
          <w:p w:rsidR="005016BC" w:rsidRPr="00CB1B83" w:rsidRDefault="005016BC" w:rsidP="005016BC">
            <w:pPr>
              <w:autoSpaceDE w:val="0"/>
              <w:autoSpaceDN w:val="0"/>
              <w:adjustRightInd w:val="0"/>
              <w:spacing w:before="60" w:after="60" w:line="260" w:lineRule="atLeast"/>
              <w:jc w:val="center"/>
              <w:rPr>
                <w:rFonts w:ascii="Verdana" w:hAnsi="Verdana" w:cs="Arial"/>
                <w:b/>
                <w:bCs/>
                <w:color w:val="000000"/>
                <w:sz w:val="20"/>
                <w:szCs w:val="20"/>
                <w:lang w:val="en-US" w:eastAsia="en-GB"/>
              </w:rPr>
            </w:pPr>
            <w:r w:rsidRPr="00CB1B83">
              <w:rPr>
                <w:rFonts w:ascii="Verdana" w:hAnsi="Verdana" w:cs="Arial"/>
                <w:b/>
                <w:bCs/>
                <w:color w:val="000000"/>
                <w:sz w:val="20"/>
                <w:szCs w:val="20"/>
                <w:lang w:val="en-US" w:eastAsia="en-GB"/>
              </w:rPr>
              <w:t>Summary table on calculated PEC/PNEC values</w:t>
            </w:r>
          </w:p>
        </w:tc>
      </w:tr>
      <w:tr w:rsidR="005016BC" w:rsidRPr="00B94034" w:rsidTr="00B94034">
        <w:trPr>
          <w:trHeight w:val="473"/>
        </w:trPr>
        <w:tc>
          <w:tcPr>
            <w:tcW w:w="3260" w:type="dxa"/>
            <w:shd w:val="clear" w:color="auto" w:fill="FFFFFF"/>
            <w:vAlign w:val="center"/>
          </w:tcPr>
          <w:p w:rsidR="005016BC" w:rsidRPr="00CB1B83" w:rsidRDefault="005016BC" w:rsidP="005016BC">
            <w:pPr>
              <w:autoSpaceDE w:val="0"/>
              <w:autoSpaceDN w:val="0"/>
              <w:adjustRightInd w:val="0"/>
              <w:spacing w:before="60" w:after="60" w:line="260" w:lineRule="atLeast"/>
              <w:jc w:val="center"/>
              <w:rPr>
                <w:rFonts w:ascii="Verdana" w:hAnsi="Verdana" w:cs="Arial"/>
                <w:color w:val="000000"/>
                <w:sz w:val="20"/>
                <w:szCs w:val="20"/>
                <w:lang w:val="en-US" w:eastAsia="en-GB"/>
              </w:rPr>
            </w:pPr>
          </w:p>
        </w:tc>
        <w:tc>
          <w:tcPr>
            <w:tcW w:w="1701" w:type="dxa"/>
            <w:shd w:val="clear" w:color="auto" w:fill="FFFFFF"/>
            <w:vAlign w:val="center"/>
          </w:tcPr>
          <w:p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b/>
                <w:bCs/>
                <w:color w:val="000000"/>
                <w:sz w:val="20"/>
                <w:szCs w:val="20"/>
                <w:lang w:eastAsia="en-GB"/>
              </w:rPr>
              <w:t>PEC/PNEC</w:t>
            </w:r>
            <w:r w:rsidRPr="00B94034">
              <w:rPr>
                <w:rFonts w:ascii="Verdana" w:hAnsi="Verdana" w:cs="Arial"/>
                <w:b/>
                <w:bCs/>
                <w:color w:val="000000"/>
                <w:sz w:val="20"/>
                <w:szCs w:val="20"/>
                <w:vertAlign w:val="subscript"/>
                <w:lang w:eastAsia="en-GB"/>
              </w:rPr>
              <w:t>water</w:t>
            </w:r>
          </w:p>
        </w:tc>
        <w:tc>
          <w:tcPr>
            <w:tcW w:w="1418" w:type="dxa"/>
            <w:shd w:val="clear" w:color="auto" w:fill="FFFFFF"/>
            <w:vAlign w:val="center"/>
          </w:tcPr>
          <w:p w:rsidR="005016BC" w:rsidRPr="00B94034" w:rsidRDefault="005016BC" w:rsidP="005016BC">
            <w:pPr>
              <w:autoSpaceDE w:val="0"/>
              <w:autoSpaceDN w:val="0"/>
              <w:adjustRightInd w:val="0"/>
              <w:spacing w:before="60" w:after="60" w:line="260" w:lineRule="atLeast"/>
              <w:jc w:val="center"/>
              <w:rPr>
                <w:rFonts w:ascii="Verdana" w:hAnsi="Verdana" w:cs="Arial"/>
                <w:b/>
                <w:color w:val="000000"/>
                <w:sz w:val="20"/>
                <w:szCs w:val="20"/>
                <w:lang w:eastAsia="en-GB"/>
              </w:rPr>
            </w:pPr>
            <w:r w:rsidRPr="00B94034">
              <w:rPr>
                <w:rFonts w:ascii="Verdana" w:hAnsi="Verdana" w:cs="Arial"/>
                <w:b/>
                <w:color w:val="000000"/>
                <w:sz w:val="20"/>
                <w:szCs w:val="20"/>
                <w:lang w:eastAsia="en-GB"/>
              </w:rPr>
              <w:t>PEC/PNEC</w:t>
            </w:r>
            <w:r w:rsidRPr="00B94034">
              <w:rPr>
                <w:rFonts w:ascii="Verdana" w:hAnsi="Verdana" w:cs="Arial"/>
                <w:b/>
                <w:color w:val="000000"/>
                <w:sz w:val="20"/>
                <w:szCs w:val="20"/>
                <w:vertAlign w:val="subscript"/>
                <w:lang w:eastAsia="en-GB"/>
              </w:rPr>
              <w:t>sed</w:t>
            </w:r>
          </w:p>
        </w:tc>
        <w:tc>
          <w:tcPr>
            <w:tcW w:w="1134" w:type="dxa"/>
            <w:shd w:val="clear" w:color="auto" w:fill="FFFFFF"/>
            <w:vAlign w:val="center"/>
          </w:tcPr>
          <w:p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b/>
                <w:bCs/>
                <w:color w:val="000000"/>
                <w:sz w:val="20"/>
                <w:szCs w:val="20"/>
                <w:lang w:eastAsia="en-GB"/>
              </w:rPr>
              <w:t>PEC/PNEC</w:t>
            </w:r>
            <w:r w:rsidRPr="00B94034">
              <w:rPr>
                <w:rFonts w:ascii="Verdana" w:hAnsi="Verdana" w:cs="Arial"/>
                <w:b/>
                <w:bCs/>
                <w:color w:val="000000"/>
                <w:sz w:val="20"/>
                <w:szCs w:val="20"/>
                <w:vertAlign w:val="subscript"/>
                <w:lang w:eastAsia="en-GB"/>
              </w:rPr>
              <w:t>seawater</w:t>
            </w:r>
          </w:p>
        </w:tc>
        <w:tc>
          <w:tcPr>
            <w:tcW w:w="1276" w:type="dxa"/>
            <w:shd w:val="clear" w:color="auto" w:fill="FFFFFF"/>
            <w:vAlign w:val="center"/>
          </w:tcPr>
          <w:p w:rsidR="005016BC" w:rsidRPr="00B94034" w:rsidRDefault="005016BC" w:rsidP="005016BC">
            <w:pPr>
              <w:autoSpaceDE w:val="0"/>
              <w:autoSpaceDN w:val="0"/>
              <w:adjustRightInd w:val="0"/>
              <w:spacing w:before="60" w:after="60" w:line="260" w:lineRule="atLeast"/>
              <w:jc w:val="center"/>
              <w:rPr>
                <w:rFonts w:ascii="Verdana" w:hAnsi="Verdana" w:cs="Arial"/>
                <w:b/>
                <w:color w:val="000000"/>
                <w:sz w:val="20"/>
                <w:szCs w:val="20"/>
                <w:lang w:eastAsia="en-GB"/>
              </w:rPr>
            </w:pPr>
            <w:r w:rsidRPr="00B94034">
              <w:rPr>
                <w:rFonts w:ascii="Verdana" w:hAnsi="Verdana" w:cs="Arial"/>
                <w:b/>
                <w:color w:val="000000"/>
                <w:sz w:val="20"/>
                <w:szCs w:val="20"/>
                <w:lang w:eastAsia="en-GB"/>
              </w:rPr>
              <w:t>PEC/PNEC</w:t>
            </w:r>
            <w:r w:rsidRPr="00B94034">
              <w:rPr>
                <w:rFonts w:ascii="Verdana" w:hAnsi="Verdana" w:cs="Arial"/>
                <w:b/>
                <w:color w:val="000000"/>
                <w:sz w:val="20"/>
                <w:szCs w:val="20"/>
                <w:vertAlign w:val="subscript"/>
                <w:lang w:eastAsia="en-GB"/>
              </w:rPr>
              <w:t>seased</w:t>
            </w:r>
          </w:p>
        </w:tc>
      </w:tr>
      <w:tr w:rsidR="005016BC" w:rsidRPr="00B94034" w:rsidTr="00503A35">
        <w:trPr>
          <w:trHeight w:val="473"/>
        </w:trPr>
        <w:tc>
          <w:tcPr>
            <w:tcW w:w="8789" w:type="dxa"/>
            <w:gridSpan w:val="5"/>
            <w:shd w:val="clear" w:color="auto" w:fill="FFFFFF"/>
            <w:vAlign w:val="center"/>
          </w:tcPr>
          <w:p w:rsidR="005016BC" w:rsidRPr="00B94034" w:rsidRDefault="005016BC" w:rsidP="005016BC">
            <w:pPr>
              <w:autoSpaceDE w:val="0"/>
              <w:autoSpaceDN w:val="0"/>
              <w:adjustRightInd w:val="0"/>
              <w:spacing w:before="60" w:after="60" w:line="260" w:lineRule="atLeast"/>
              <w:rPr>
                <w:rFonts w:ascii="Verdana" w:hAnsi="Verdana" w:cs="Arial"/>
                <w:b/>
                <w:color w:val="000000"/>
                <w:sz w:val="20"/>
                <w:szCs w:val="20"/>
                <w:lang w:eastAsia="en-GB"/>
              </w:rPr>
            </w:pPr>
            <w:r w:rsidRPr="00B94034">
              <w:rPr>
                <w:rFonts w:ascii="Verdana" w:hAnsi="Verdana"/>
                <w:b/>
                <w:color w:val="000000"/>
                <w:sz w:val="20"/>
                <w:szCs w:val="20"/>
                <w:lang w:eastAsia="en-GB"/>
              </w:rPr>
              <w:t>Permethrin</w:t>
            </w:r>
          </w:p>
        </w:tc>
      </w:tr>
      <w:tr w:rsidR="005016BC" w:rsidRPr="00B94034" w:rsidTr="00B94034">
        <w:trPr>
          <w:trHeight w:val="75"/>
        </w:trPr>
        <w:tc>
          <w:tcPr>
            <w:tcW w:w="3260" w:type="dxa"/>
            <w:shd w:val="clear" w:color="auto" w:fill="FFFFFF"/>
          </w:tcPr>
          <w:p w:rsidR="005016BC" w:rsidRPr="00B94034" w:rsidRDefault="005016BC" w:rsidP="005016BC">
            <w:pPr>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1a</w:t>
            </w:r>
          </w:p>
        </w:tc>
        <w:tc>
          <w:tcPr>
            <w:tcW w:w="1701" w:type="dxa"/>
            <w:tcBorders>
              <w:top w:val="nil"/>
              <w:left w:val="nil"/>
              <w:bottom w:val="single" w:sz="8" w:space="0" w:color="auto"/>
              <w:right w:val="single" w:sz="8" w:space="0" w:color="auto"/>
            </w:tcBorders>
            <w:shd w:val="clear" w:color="000000" w:fill="FFFFFF"/>
            <w:vAlign w:val="center"/>
          </w:tcPr>
          <w:p w:rsidR="005016BC" w:rsidRPr="00B94034" w:rsidRDefault="005016BC" w:rsidP="005016BC">
            <w:pPr>
              <w:autoSpaceDE w:val="0"/>
              <w:autoSpaceDN w:val="0"/>
              <w:adjustRightInd w:val="0"/>
              <w:spacing w:before="60" w:after="60" w:line="260" w:lineRule="atLeast"/>
              <w:jc w:val="center"/>
              <w:rPr>
                <w:rFonts w:ascii="Verdana" w:hAnsi="Verdana" w:cs="Arial"/>
                <w:b/>
                <w:color w:val="000000"/>
                <w:sz w:val="20"/>
                <w:szCs w:val="20"/>
                <w:lang w:eastAsia="en-GB"/>
              </w:rPr>
            </w:pPr>
            <w:r w:rsidRPr="00B94034">
              <w:rPr>
                <w:rFonts w:ascii="Verdana" w:hAnsi="Verdana" w:cs="Calibri"/>
                <w:b/>
                <w:color w:val="000000"/>
                <w:sz w:val="20"/>
                <w:szCs w:val="20"/>
              </w:rPr>
              <w:t>2.49E+01</w:t>
            </w:r>
          </w:p>
        </w:tc>
        <w:tc>
          <w:tcPr>
            <w:tcW w:w="1418" w:type="dxa"/>
            <w:tcBorders>
              <w:top w:val="nil"/>
              <w:left w:val="nil"/>
              <w:bottom w:val="single" w:sz="8" w:space="0" w:color="auto"/>
              <w:right w:val="single" w:sz="8" w:space="0" w:color="auto"/>
            </w:tcBorders>
            <w:shd w:val="clear" w:color="000000" w:fill="FFFFFF"/>
            <w:vAlign w:val="center"/>
          </w:tcPr>
          <w:p w:rsidR="005016BC" w:rsidRPr="00B94034" w:rsidRDefault="005016BC" w:rsidP="005016BC">
            <w:pPr>
              <w:autoSpaceDE w:val="0"/>
              <w:autoSpaceDN w:val="0"/>
              <w:adjustRightInd w:val="0"/>
              <w:spacing w:before="60" w:after="60" w:line="260" w:lineRule="atLeast"/>
              <w:jc w:val="center"/>
              <w:rPr>
                <w:rFonts w:ascii="Verdana" w:hAnsi="Verdana" w:cs="Arial"/>
                <w:b/>
                <w:color w:val="000000"/>
                <w:sz w:val="20"/>
                <w:szCs w:val="20"/>
                <w:lang w:eastAsia="en-GB"/>
              </w:rPr>
            </w:pPr>
            <w:r w:rsidRPr="00B94034">
              <w:rPr>
                <w:rFonts w:ascii="Verdana" w:hAnsi="Verdana" w:cs="Calibri"/>
                <w:b/>
                <w:color w:val="000000"/>
                <w:sz w:val="20"/>
                <w:szCs w:val="20"/>
              </w:rPr>
              <w:t>3.15E+01</w:t>
            </w:r>
          </w:p>
        </w:tc>
        <w:tc>
          <w:tcPr>
            <w:tcW w:w="1134" w:type="dxa"/>
            <w:shd w:val="clear" w:color="auto" w:fill="FFFFFF"/>
            <w:vAlign w:val="center"/>
          </w:tcPr>
          <w:p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c>
          <w:tcPr>
            <w:tcW w:w="1276" w:type="dxa"/>
            <w:shd w:val="clear" w:color="auto" w:fill="FFFFFF"/>
            <w:vAlign w:val="center"/>
          </w:tcPr>
          <w:p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r>
      <w:tr w:rsidR="005016BC" w:rsidRPr="00B94034" w:rsidTr="00B94034">
        <w:trPr>
          <w:trHeight w:val="75"/>
        </w:trPr>
        <w:tc>
          <w:tcPr>
            <w:tcW w:w="3260" w:type="dxa"/>
            <w:shd w:val="clear" w:color="auto" w:fill="FFFFFF"/>
          </w:tcPr>
          <w:p w:rsidR="005016BC" w:rsidRPr="00B94034" w:rsidRDefault="005016BC" w:rsidP="005016BC">
            <w:pPr>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1b</w:t>
            </w:r>
          </w:p>
        </w:tc>
        <w:tc>
          <w:tcPr>
            <w:tcW w:w="1701" w:type="dxa"/>
            <w:tcBorders>
              <w:top w:val="nil"/>
              <w:left w:val="nil"/>
              <w:bottom w:val="single" w:sz="8" w:space="0" w:color="auto"/>
              <w:right w:val="single" w:sz="8" w:space="0" w:color="auto"/>
            </w:tcBorders>
            <w:shd w:val="clear" w:color="000000" w:fill="FFFFFF"/>
            <w:vAlign w:val="center"/>
          </w:tcPr>
          <w:p w:rsidR="005016BC" w:rsidRPr="00B94034" w:rsidRDefault="005016BC" w:rsidP="005016BC">
            <w:pPr>
              <w:autoSpaceDE w:val="0"/>
              <w:autoSpaceDN w:val="0"/>
              <w:adjustRightInd w:val="0"/>
              <w:spacing w:before="60" w:after="60" w:line="260" w:lineRule="atLeast"/>
              <w:jc w:val="center"/>
              <w:rPr>
                <w:rFonts w:ascii="Verdana" w:hAnsi="Verdana" w:cs="Arial"/>
                <w:b/>
                <w:color w:val="000000"/>
                <w:sz w:val="20"/>
                <w:szCs w:val="20"/>
                <w:lang w:eastAsia="en-GB"/>
              </w:rPr>
            </w:pPr>
            <w:r w:rsidRPr="00B94034">
              <w:rPr>
                <w:rFonts w:ascii="Verdana" w:hAnsi="Verdana" w:cs="Calibri"/>
                <w:b/>
                <w:color w:val="000000"/>
                <w:sz w:val="20"/>
                <w:szCs w:val="20"/>
              </w:rPr>
              <w:t>7.45</w:t>
            </w:r>
          </w:p>
        </w:tc>
        <w:tc>
          <w:tcPr>
            <w:tcW w:w="1418" w:type="dxa"/>
            <w:tcBorders>
              <w:top w:val="nil"/>
              <w:left w:val="nil"/>
              <w:bottom w:val="single" w:sz="8" w:space="0" w:color="auto"/>
              <w:right w:val="single" w:sz="8" w:space="0" w:color="auto"/>
            </w:tcBorders>
            <w:shd w:val="clear" w:color="000000" w:fill="FFFFFF"/>
            <w:vAlign w:val="center"/>
          </w:tcPr>
          <w:p w:rsidR="005016BC" w:rsidRPr="00B94034" w:rsidRDefault="005016BC" w:rsidP="005016BC">
            <w:pPr>
              <w:autoSpaceDE w:val="0"/>
              <w:autoSpaceDN w:val="0"/>
              <w:adjustRightInd w:val="0"/>
              <w:spacing w:before="60" w:after="60" w:line="260" w:lineRule="atLeast"/>
              <w:jc w:val="center"/>
              <w:rPr>
                <w:rFonts w:ascii="Verdana" w:hAnsi="Verdana" w:cs="Arial"/>
                <w:b/>
                <w:color w:val="000000"/>
                <w:sz w:val="20"/>
                <w:szCs w:val="20"/>
                <w:lang w:eastAsia="en-GB"/>
              </w:rPr>
            </w:pPr>
            <w:r w:rsidRPr="00B94034">
              <w:rPr>
                <w:rFonts w:ascii="Verdana" w:hAnsi="Verdana" w:cs="Calibri"/>
                <w:b/>
                <w:color w:val="000000"/>
                <w:sz w:val="20"/>
                <w:szCs w:val="20"/>
              </w:rPr>
              <w:t>9.45</w:t>
            </w:r>
          </w:p>
        </w:tc>
        <w:tc>
          <w:tcPr>
            <w:tcW w:w="1134" w:type="dxa"/>
            <w:shd w:val="clear" w:color="auto" w:fill="FFFFFF"/>
            <w:vAlign w:val="center"/>
          </w:tcPr>
          <w:p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c>
          <w:tcPr>
            <w:tcW w:w="1276" w:type="dxa"/>
            <w:shd w:val="clear" w:color="auto" w:fill="FFFFFF"/>
            <w:vAlign w:val="center"/>
          </w:tcPr>
          <w:p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r>
      <w:tr w:rsidR="005016BC" w:rsidRPr="00B94034" w:rsidTr="00B94034">
        <w:trPr>
          <w:trHeight w:val="75"/>
        </w:trPr>
        <w:tc>
          <w:tcPr>
            <w:tcW w:w="3260" w:type="dxa"/>
            <w:shd w:val="clear" w:color="auto" w:fill="FFFFFF"/>
          </w:tcPr>
          <w:p w:rsidR="005016BC" w:rsidRPr="00B94034" w:rsidRDefault="005016BC" w:rsidP="005016BC">
            <w:pPr>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2</w:t>
            </w:r>
          </w:p>
        </w:tc>
        <w:tc>
          <w:tcPr>
            <w:tcW w:w="1701" w:type="dxa"/>
            <w:tcBorders>
              <w:top w:val="nil"/>
              <w:left w:val="nil"/>
              <w:bottom w:val="single" w:sz="8" w:space="0" w:color="auto"/>
              <w:right w:val="single" w:sz="8" w:space="0" w:color="auto"/>
            </w:tcBorders>
            <w:shd w:val="clear" w:color="000000" w:fill="FFFFFF"/>
            <w:vAlign w:val="center"/>
          </w:tcPr>
          <w:p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3.64E-01</w:t>
            </w:r>
          </w:p>
        </w:tc>
        <w:tc>
          <w:tcPr>
            <w:tcW w:w="1418" w:type="dxa"/>
            <w:tcBorders>
              <w:top w:val="nil"/>
              <w:left w:val="nil"/>
              <w:bottom w:val="single" w:sz="8" w:space="0" w:color="auto"/>
              <w:right w:val="single" w:sz="8" w:space="0" w:color="auto"/>
            </w:tcBorders>
            <w:shd w:val="clear" w:color="000000" w:fill="FFFFFF"/>
            <w:vAlign w:val="center"/>
          </w:tcPr>
          <w:p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4.61E-01</w:t>
            </w:r>
          </w:p>
        </w:tc>
        <w:tc>
          <w:tcPr>
            <w:tcW w:w="1134" w:type="dxa"/>
            <w:shd w:val="clear" w:color="auto" w:fill="FFFFFF"/>
            <w:vAlign w:val="center"/>
          </w:tcPr>
          <w:p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c>
          <w:tcPr>
            <w:tcW w:w="1276" w:type="dxa"/>
            <w:shd w:val="clear" w:color="auto" w:fill="FFFFFF"/>
            <w:vAlign w:val="center"/>
          </w:tcPr>
          <w:p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r>
      <w:tr w:rsidR="005016BC" w:rsidRPr="00B94034" w:rsidTr="00503A35">
        <w:trPr>
          <w:trHeight w:val="75"/>
        </w:trPr>
        <w:tc>
          <w:tcPr>
            <w:tcW w:w="8789" w:type="dxa"/>
            <w:gridSpan w:val="5"/>
            <w:shd w:val="clear" w:color="auto" w:fill="FFFFFF"/>
          </w:tcPr>
          <w:p w:rsidR="005016BC" w:rsidRPr="00B94034" w:rsidRDefault="005016BC" w:rsidP="005016BC">
            <w:pPr>
              <w:autoSpaceDE w:val="0"/>
              <w:autoSpaceDN w:val="0"/>
              <w:adjustRightInd w:val="0"/>
              <w:spacing w:before="60" w:after="60" w:line="260" w:lineRule="atLeast"/>
              <w:rPr>
                <w:rFonts w:ascii="Verdana" w:hAnsi="Verdana" w:cs="Arial"/>
                <w:b/>
                <w:color w:val="000000"/>
                <w:sz w:val="20"/>
                <w:szCs w:val="20"/>
                <w:lang w:eastAsia="en-GB"/>
              </w:rPr>
            </w:pPr>
            <w:r w:rsidRPr="00B94034">
              <w:rPr>
                <w:rFonts w:ascii="Verdana" w:hAnsi="Verdana" w:cs="Arial"/>
                <w:b/>
                <w:color w:val="000000"/>
                <w:sz w:val="20"/>
                <w:szCs w:val="20"/>
                <w:lang w:eastAsia="en-GB"/>
              </w:rPr>
              <w:t>DCVA</w:t>
            </w:r>
          </w:p>
        </w:tc>
      </w:tr>
      <w:tr w:rsidR="005016BC" w:rsidRPr="00B94034" w:rsidTr="00B94034">
        <w:trPr>
          <w:trHeight w:val="75"/>
        </w:trPr>
        <w:tc>
          <w:tcPr>
            <w:tcW w:w="3260" w:type="dxa"/>
            <w:tcBorders>
              <w:top w:val="single" w:sz="4" w:space="0" w:color="auto"/>
              <w:left w:val="single" w:sz="4" w:space="0" w:color="auto"/>
              <w:bottom w:val="single" w:sz="4" w:space="0" w:color="auto"/>
              <w:right w:val="single" w:sz="4" w:space="0" w:color="auto"/>
            </w:tcBorders>
            <w:shd w:val="clear" w:color="auto" w:fill="FFFFFF"/>
          </w:tcPr>
          <w:p w:rsidR="005016BC" w:rsidRPr="00B94034" w:rsidRDefault="005016BC" w:rsidP="005016BC">
            <w:pPr>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1a</w:t>
            </w:r>
          </w:p>
        </w:tc>
        <w:tc>
          <w:tcPr>
            <w:tcW w:w="1701" w:type="dxa"/>
            <w:tcBorders>
              <w:top w:val="nil"/>
              <w:left w:val="nil"/>
              <w:bottom w:val="single" w:sz="8" w:space="0" w:color="auto"/>
              <w:right w:val="single" w:sz="8" w:space="0" w:color="auto"/>
            </w:tcBorders>
            <w:shd w:val="clear" w:color="000000" w:fill="FFFFFF"/>
            <w:vAlign w:val="center"/>
          </w:tcPr>
          <w:p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4.31E-04</w:t>
            </w:r>
          </w:p>
        </w:tc>
        <w:tc>
          <w:tcPr>
            <w:tcW w:w="1418" w:type="dxa"/>
            <w:tcBorders>
              <w:top w:val="nil"/>
              <w:left w:val="nil"/>
              <w:bottom w:val="single" w:sz="8" w:space="0" w:color="auto"/>
              <w:right w:val="single" w:sz="8" w:space="0" w:color="auto"/>
            </w:tcBorders>
            <w:shd w:val="clear" w:color="000000" w:fill="FFFFFF"/>
            <w:vAlign w:val="center"/>
          </w:tcPr>
          <w:p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3.31E-04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r>
      <w:tr w:rsidR="005016BC" w:rsidRPr="00B94034" w:rsidTr="00B94034">
        <w:trPr>
          <w:trHeight w:val="75"/>
        </w:trPr>
        <w:tc>
          <w:tcPr>
            <w:tcW w:w="3260" w:type="dxa"/>
            <w:tcBorders>
              <w:top w:val="single" w:sz="4" w:space="0" w:color="auto"/>
              <w:left w:val="single" w:sz="4" w:space="0" w:color="auto"/>
              <w:bottom w:val="single" w:sz="4" w:space="0" w:color="auto"/>
              <w:right w:val="single" w:sz="4" w:space="0" w:color="auto"/>
            </w:tcBorders>
            <w:shd w:val="clear" w:color="auto" w:fill="FFFFFF"/>
          </w:tcPr>
          <w:p w:rsidR="005016BC" w:rsidRPr="00B94034" w:rsidRDefault="005016BC" w:rsidP="005016BC">
            <w:pPr>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1b</w:t>
            </w:r>
          </w:p>
        </w:tc>
        <w:tc>
          <w:tcPr>
            <w:tcW w:w="1701" w:type="dxa"/>
            <w:tcBorders>
              <w:top w:val="nil"/>
              <w:left w:val="nil"/>
              <w:bottom w:val="single" w:sz="8" w:space="0" w:color="auto"/>
              <w:right w:val="single" w:sz="8" w:space="0" w:color="auto"/>
            </w:tcBorders>
            <w:shd w:val="clear" w:color="000000" w:fill="FFFFFF"/>
            <w:vAlign w:val="center"/>
          </w:tcPr>
          <w:p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1.29E-04</w:t>
            </w:r>
          </w:p>
        </w:tc>
        <w:tc>
          <w:tcPr>
            <w:tcW w:w="1418" w:type="dxa"/>
            <w:tcBorders>
              <w:top w:val="nil"/>
              <w:left w:val="nil"/>
              <w:bottom w:val="single" w:sz="8" w:space="0" w:color="auto"/>
              <w:right w:val="single" w:sz="8" w:space="0" w:color="auto"/>
            </w:tcBorders>
            <w:shd w:val="clear" w:color="000000" w:fill="FFFFFF"/>
            <w:vAlign w:val="center"/>
          </w:tcPr>
          <w:p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9.91E-05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r>
      <w:tr w:rsidR="005016BC" w:rsidRPr="00B94034" w:rsidTr="00B94034">
        <w:trPr>
          <w:trHeight w:val="75"/>
        </w:trPr>
        <w:tc>
          <w:tcPr>
            <w:tcW w:w="3260" w:type="dxa"/>
            <w:tcBorders>
              <w:top w:val="single" w:sz="4" w:space="0" w:color="auto"/>
              <w:left w:val="single" w:sz="4" w:space="0" w:color="auto"/>
              <w:bottom w:val="single" w:sz="4" w:space="0" w:color="auto"/>
              <w:right w:val="single" w:sz="4" w:space="0" w:color="auto"/>
            </w:tcBorders>
            <w:shd w:val="clear" w:color="auto" w:fill="FFFFFF"/>
          </w:tcPr>
          <w:p w:rsidR="005016BC" w:rsidRPr="00B94034" w:rsidRDefault="005016BC" w:rsidP="005016BC">
            <w:pPr>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2</w:t>
            </w:r>
          </w:p>
        </w:tc>
        <w:tc>
          <w:tcPr>
            <w:tcW w:w="1701" w:type="dxa"/>
            <w:tcBorders>
              <w:top w:val="nil"/>
              <w:left w:val="nil"/>
              <w:bottom w:val="single" w:sz="8" w:space="0" w:color="auto"/>
              <w:right w:val="single" w:sz="8" w:space="0" w:color="auto"/>
            </w:tcBorders>
            <w:shd w:val="clear" w:color="000000" w:fill="FFFFFF"/>
            <w:vAlign w:val="center"/>
          </w:tcPr>
          <w:p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6.34E-06</w:t>
            </w:r>
          </w:p>
        </w:tc>
        <w:tc>
          <w:tcPr>
            <w:tcW w:w="1418" w:type="dxa"/>
            <w:tcBorders>
              <w:top w:val="nil"/>
              <w:left w:val="nil"/>
              <w:bottom w:val="single" w:sz="8" w:space="0" w:color="auto"/>
              <w:right w:val="single" w:sz="8" w:space="0" w:color="auto"/>
            </w:tcBorders>
            <w:shd w:val="clear" w:color="000000" w:fill="FFFFFF"/>
            <w:vAlign w:val="center"/>
          </w:tcPr>
          <w:p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4.85E-06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r>
      <w:tr w:rsidR="005016BC" w:rsidRPr="00B94034" w:rsidTr="00503A35">
        <w:trPr>
          <w:trHeight w:val="75"/>
        </w:trPr>
        <w:tc>
          <w:tcPr>
            <w:tcW w:w="8789" w:type="dxa"/>
            <w:gridSpan w:val="5"/>
            <w:tcBorders>
              <w:top w:val="single" w:sz="4" w:space="0" w:color="auto"/>
              <w:left w:val="single" w:sz="4" w:space="0" w:color="auto"/>
              <w:bottom w:val="single" w:sz="4" w:space="0" w:color="auto"/>
              <w:right w:val="single" w:sz="4" w:space="0" w:color="auto"/>
            </w:tcBorders>
            <w:shd w:val="clear" w:color="auto" w:fill="FFFFFF"/>
          </w:tcPr>
          <w:p w:rsidR="005016BC" w:rsidRPr="00B94034" w:rsidRDefault="005016BC" w:rsidP="005016BC">
            <w:pPr>
              <w:autoSpaceDE w:val="0"/>
              <w:autoSpaceDN w:val="0"/>
              <w:adjustRightInd w:val="0"/>
              <w:spacing w:before="60" w:after="60" w:line="260" w:lineRule="atLeast"/>
              <w:rPr>
                <w:rFonts w:ascii="Verdana" w:hAnsi="Verdana" w:cs="Arial"/>
                <w:b/>
                <w:color w:val="000000"/>
                <w:sz w:val="20"/>
                <w:szCs w:val="20"/>
                <w:lang w:eastAsia="en-GB"/>
              </w:rPr>
            </w:pPr>
            <w:r w:rsidRPr="00B94034">
              <w:rPr>
                <w:rFonts w:ascii="Verdana" w:hAnsi="Verdana" w:cs="Arial"/>
                <w:b/>
                <w:color w:val="000000"/>
                <w:sz w:val="20"/>
                <w:szCs w:val="20"/>
                <w:lang w:eastAsia="en-GB"/>
              </w:rPr>
              <w:t>PBA</w:t>
            </w:r>
          </w:p>
        </w:tc>
      </w:tr>
      <w:tr w:rsidR="005016BC" w:rsidRPr="00B94034" w:rsidTr="00B94034">
        <w:trPr>
          <w:trHeight w:val="75"/>
        </w:trPr>
        <w:tc>
          <w:tcPr>
            <w:tcW w:w="3260" w:type="dxa"/>
            <w:tcBorders>
              <w:top w:val="single" w:sz="4" w:space="0" w:color="auto"/>
              <w:left w:val="single" w:sz="4" w:space="0" w:color="auto"/>
              <w:bottom w:val="single" w:sz="4" w:space="0" w:color="auto"/>
              <w:right w:val="single" w:sz="4" w:space="0" w:color="auto"/>
            </w:tcBorders>
            <w:shd w:val="clear" w:color="auto" w:fill="FFFFFF"/>
          </w:tcPr>
          <w:p w:rsidR="005016BC" w:rsidRPr="00B94034" w:rsidRDefault="005016BC" w:rsidP="005016BC">
            <w:pPr>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1a</w:t>
            </w:r>
          </w:p>
        </w:tc>
        <w:tc>
          <w:tcPr>
            <w:tcW w:w="1701" w:type="dxa"/>
            <w:tcBorders>
              <w:top w:val="nil"/>
              <w:left w:val="nil"/>
              <w:bottom w:val="single" w:sz="8" w:space="0" w:color="auto"/>
              <w:right w:val="single" w:sz="8" w:space="0" w:color="auto"/>
            </w:tcBorders>
            <w:shd w:val="clear" w:color="000000" w:fill="FFFFFF"/>
            <w:vAlign w:val="center"/>
          </w:tcPr>
          <w:p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6.61E-04</w:t>
            </w:r>
          </w:p>
        </w:tc>
        <w:tc>
          <w:tcPr>
            <w:tcW w:w="1418" w:type="dxa"/>
            <w:tcBorders>
              <w:top w:val="nil"/>
              <w:left w:val="nil"/>
              <w:bottom w:val="single" w:sz="8" w:space="0" w:color="auto"/>
              <w:right w:val="single" w:sz="8" w:space="0" w:color="auto"/>
            </w:tcBorders>
            <w:shd w:val="clear" w:color="000000" w:fill="FFFFFF"/>
            <w:vAlign w:val="center"/>
          </w:tcPr>
          <w:p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4.07E-03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r>
      <w:tr w:rsidR="005016BC" w:rsidRPr="00B94034" w:rsidTr="00B94034">
        <w:trPr>
          <w:trHeight w:val="75"/>
        </w:trPr>
        <w:tc>
          <w:tcPr>
            <w:tcW w:w="3260" w:type="dxa"/>
            <w:tcBorders>
              <w:top w:val="single" w:sz="4" w:space="0" w:color="auto"/>
              <w:left w:val="single" w:sz="4" w:space="0" w:color="auto"/>
              <w:bottom w:val="single" w:sz="4" w:space="0" w:color="auto"/>
              <w:right w:val="single" w:sz="4" w:space="0" w:color="auto"/>
            </w:tcBorders>
            <w:shd w:val="clear" w:color="auto" w:fill="FFFFFF"/>
          </w:tcPr>
          <w:p w:rsidR="005016BC" w:rsidRPr="00B94034" w:rsidRDefault="005016BC" w:rsidP="005016BC">
            <w:pPr>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1b</w:t>
            </w:r>
          </w:p>
        </w:tc>
        <w:tc>
          <w:tcPr>
            <w:tcW w:w="1701" w:type="dxa"/>
            <w:tcBorders>
              <w:top w:val="nil"/>
              <w:left w:val="nil"/>
              <w:bottom w:val="single" w:sz="8" w:space="0" w:color="auto"/>
              <w:right w:val="single" w:sz="8" w:space="0" w:color="auto"/>
            </w:tcBorders>
            <w:shd w:val="clear" w:color="000000" w:fill="FFFFFF"/>
            <w:vAlign w:val="center"/>
          </w:tcPr>
          <w:p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9.72E-06</w:t>
            </w:r>
          </w:p>
        </w:tc>
        <w:tc>
          <w:tcPr>
            <w:tcW w:w="1418" w:type="dxa"/>
            <w:tcBorders>
              <w:top w:val="nil"/>
              <w:left w:val="nil"/>
              <w:bottom w:val="single" w:sz="8" w:space="0" w:color="auto"/>
              <w:right w:val="single" w:sz="8" w:space="0" w:color="auto"/>
            </w:tcBorders>
            <w:shd w:val="clear" w:color="000000" w:fill="FFFFFF"/>
            <w:vAlign w:val="center"/>
          </w:tcPr>
          <w:p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6.00E-05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r>
      <w:tr w:rsidR="005016BC" w:rsidRPr="00B94034" w:rsidTr="00B94034">
        <w:trPr>
          <w:trHeight w:val="75"/>
        </w:trPr>
        <w:tc>
          <w:tcPr>
            <w:tcW w:w="3260" w:type="dxa"/>
            <w:tcBorders>
              <w:top w:val="single" w:sz="4" w:space="0" w:color="auto"/>
              <w:left w:val="single" w:sz="4" w:space="0" w:color="auto"/>
              <w:bottom w:val="single" w:sz="4" w:space="0" w:color="auto"/>
              <w:right w:val="single" w:sz="4" w:space="0" w:color="auto"/>
            </w:tcBorders>
            <w:shd w:val="clear" w:color="auto" w:fill="FFFFFF"/>
          </w:tcPr>
          <w:p w:rsidR="005016BC" w:rsidRPr="00B94034" w:rsidRDefault="005016BC" w:rsidP="005016BC">
            <w:pPr>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2</w:t>
            </w:r>
          </w:p>
        </w:tc>
        <w:tc>
          <w:tcPr>
            <w:tcW w:w="1701" w:type="dxa"/>
            <w:tcBorders>
              <w:top w:val="nil"/>
              <w:left w:val="nil"/>
              <w:bottom w:val="single" w:sz="8" w:space="0" w:color="auto"/>
              <w:right w:val="single" w:sz="8" w:space="0" w:color="auto"/>
            </w:tcBorders>
            <w:shd w:val="clear" w:color="000000" w:fill="FFFFFF"/>
            <w:vAlign w:val="center"/>
          </w:tcPr>
          <w:p w:rsidR="005016BC" w:rsidRPr="00B94034" w:rsidRDefault="005016BC" w:rsidP="005016BC">
            <w:pPr>
              <w:autoSpaceDE w:val="0"/>
              <w:autoSpaceDN w:val="0"/>
              <w:adjustRightInd w:val="0"/>
              <w:spacing w:before="60" w:after="60" w:line="260" w:lineRule="atLeast"/>
              <w:jc w:val="center"/>
              <w:rPr>
                <w:rFonts w:ascii="Verdana" w:hAnsi="Verdana" w:cs="Calibri"/>
                <w:color w:val="000000"/>
                <w:sz w:val="20"/>
                <w:szCs w:val="20"/>
              </w:rPr>
            </w:pPr>
            <w:r w:rsidRPr="00B94034">
              <w:rPr>
                <w:rFonts w:ascii="Verdana" w:hAnsi="Verdana" w:cs="Calibri"/>
                <w:color w:val="000000"/>
                <w:sz w:val="20"/>
                <w:szCs w:val="20"/>
              </w:rPr>
              <w:t>5.37E-08</w:t>
            </w:r>
          </w:p>
        </w:tc>
        <w:tc>
          <w:tcPr>
            <w:tcW w:w="1418" w:type="dxa"/>
            <w:tcBorders>
              <w:top w:val="nil"/>
              <w:left w:val="nil"/>
              <w:bottom w:val="single" w:sz="8" w:space="0" w:color="auto"/>
              <w:right w:val="single" w:sz="8" w:space="0" w:color="auto"/>
            </w:tcBorders>
            <w:shd w:val="clear" w:color="000000" w:fill="FFFFFF"/>
            <w:vAlign w:val="center"/>
          </w:tcPr>
          <w:p w:rsidR="005016BC" w:rsidRPr="00B94034" w:rsidRDefault="005016BC" w:rsidP="005016BC">
            <w:pPr>
              <w:autoSpaceDE w:val="0"/>
              <w:autoSpaceDN w:val="0"/>
              <w:adjustRightInd w:val="0"/>
              <w:spacing w:before="60" w:after="60" w:line="260" w:lineRule="atLeast"/>
              <w:jc w:val="center"/>
              <w:rPr>
                <w:rFonts w:ascii="Verdana" w:hAnsi="Verdana" w:cs="Calibri"/>
                <w:color w:val="000000"/>
                <w:sz w:val="20"/>
                <w:szCs w:val="20"/>
              </w:rPr>
            </w:pPr>
            <w:r w:rsidRPr="00B94034">
              <w:rPr>
                <w:rFonts w:ascii="Verdana" w:hAnsi="Verdana" w:cs="Calibri"/>
                <w:color w:val="000000"/>
                <w:sz w:val="20"/>
                <w:szCs w:val="20"/>
              </w:rPr>
              <w:t>3.31E-07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r>
    </w:tbl>
    <w:p w:rsidR="005016BC" w:rsidRPr="005016BC" w:rsidRDefault="005016BC" w:rsidP="005016BC">
      <w:pPr>
        <w:spacing w:after="0" w:line="260" w:lineRule="atLeast"/>
        <w:rPr>
          <w:rFonts w:ascii="Verdana" w:hAnsi="Verdana"/>
          <w:b/>
          <w:i/>
          <w:szCs w:val="22"/>
          <w:lang w:eastAsia="en-US"/>
        </w:rPr>
      </w:pPr>
    </w:p>
    <w:p w:rsidR="005016BC" w:rsidRPr="005016BC" w:rsidRDefault="005016BC" w:rsidP="005016BC">
      <w:pPr>
        <w:spacing w:before="60" w:after="0"/>
        <w:ind w:left="142"/>
        <w:jc w:val="both"/>
        <w:rPr>
          <w:rFonts w:ascii="Verdana" w:hAnsi="Verdana"/>
          <w:sz w:val="20"/>
          <w:lang w:eastAsia="en-US"/>
        </w:rPr>
      </w:pPr>
      <w:bookmarkStart w:id="328" w:name="_Toc377651053"/>
      <w:r w:rsidRPr="005016BC">
        <w:rPr>
          <w:rFonts w:ascii="Verdana" w:hAnsi="Verdana"/>
          <w:sz w:val="20"/>
          <w:u w:val="single"/>
          <w:lang w:eastAsia="en-US"/>
        </w:rPr>
        <w:t>Conclusion</w:t>
      </w:r>
      <w:r w:rsidRPr="005016BC">
        <w:rPr>
          <w:rFonts w:ascii="Verdana" w:hAnsi="Verdana"/>
          <w:sz w:val="20"/>
          <w:lang w:eastAsia="en-US"/>
        </w:rPr>
        <w:t xml:space="preserve">: </w:t>
      </w:r>
    </w:p>
    <w:p w:rsidR="005016BC" w:rsidRPr="00CB1B83" w:rsidRDefault="005016BC" w:rsidP="00B94034">
      <w:pPr>
        <w:spacing w:before="60" w:after="0" w:line="240" w:lineRule="auto"/>
        <w:ind w:left="142"/>
        <w:jc w:val="both"/>
        <w:rPr>
          <w:rFonts w:ascii="Verdana" w:hAnsi="Verdana"/>
          <w:i/>
          <w:sz w:val="20"/>
          <w:lang w:val="en-US" w:eastAsia="en-US"/>
        </w:rPr>
      </w:pPr>
      <w:r w:rsidRPr="00CB1B83">
        <w:rPr>
          <w:rFonts w:ascii="Verdana" w:hAnsi="Verdana"/>
          <w:sz w:val="20"/>
          <w:lang w:val="en-US"/>
        </w:rPr>
        <w:t>Risk assessment for surface water is only relevant for Scenario 1, in which the active substance reaches surface water after its passage through the STP. At Tier 1 level, PEC/PNEC ratios &gt; 1. With a refined assessment at Tier 2 level,  the risk to the aquatic compartment is considered as acceptable from scenario 1.</w:t>
      </w:r>
    </w:p>
    <w:p w:rsidR="005016BC" w:rsidRPr="00CB1B83" w:rsidRDefault="005016BC" w:rsidP="005016BC">
      <w:pPr>
        <w:spacing w:before="60" w:after="0"/>
        <w:ind w:left="142"/>
        <w:rPr>
          <w:rFonts w:ascii="Verdana" w:hAnsi="Verdana"/>
          <w:i/>
          <w:lang w:val="en-US" w:eastAsia="en-US"/>
        </w:rPr>
      </w:pPr>
      <w:r w:rsidRPr="00CB1B83">
        <w:rPr>
          <w:rFonts w:ascii="Verdana" w:hAnsi="Verdana"/>
          <w:i/>
          <w:lang w:val="en-US" w:eastAsia="en-US"/>
        </w:rPr>
        <w:tab/>
      </w:r>
    </w:p>
    <w:p w:rsidR="005016BC" w:rsidRPr="005016BC" w:rsidRDefault="005016BC" w:rsidP="005016BC">
      <w:pPr>
        <w:spacing w:after="0" w:line="260" w:lineRule="atLeast"/>
        <w:rPr>
          <w:rFonts w:ascii="Verdana" w:hAnsi="Verdana"/>
          <w:b/>
          <w:i/>
          <w:szCs w:val="22"/>
          <w:lang w:eastAsia="en-US"/>
        </w:rPr>
      </w:pPr>
      <w:bookmarkStart w:id="329" w:name="_Toc389729122"/>
      <w:bookmarkStart w:id="330" w:name="_Toc403472806"/>
      <w:r w:rsidRPr="005016BC">
        <w:rPr>
          <w:rFonts w:ascii="Verdana" w:hAnsi="Verdana"/>
          <w:b/>
          <w:i/>
          <w:szCs w:val="22"/>
          <w:lang w:eastAsia="en-US"/>
        </w:rPr>
        <w:t>Terrestrial compartment</w:t>
      </w:r>
      <w:bookmarkEnd w:id="329"/>
      <w:bookmarkEnd w:id="330"/>
      <w:r w:rsidRPr="005016BC">
        <w:rPr>
          <w:rFonts w:ascii="Verdana" w:hAnsi="Verdana"/>
          <w:b/>
          <w:i/>
          <w:szCs w:val="22"/>
          <w:lang w:eastAsia="en-US"/>
        </w:rPr>
        <w:t xml:space="preserve"> </w:t>
      </w:r>
      <w:bookmarkEnd w:id="328"/>
    </w:p>
    <w:p w:rsidR="005016BC" w:rsidRPr="005016BC" w:rsidRDefault="005016BC" w:rsidP="005016BC">
      <w:pPr>
        <w:spacing w:after="0" w:line="260" w:lineRule="atLeast"/>
        <w:rPr>
          <w:rFonts w:ascii="Verdana" w:hAnsi="Verdana"/>
          <w:b/>
          <w:i/>
          <w:szCs w:val="22"/>
          <w:lang w:eastAsia="en-US"/>
        </w:rPr>
      </w:pPr>
    </w:p>
    <w:tbl>
      <w:tblPr>
        <w:tblStyle w:val="Grilledutableau41"/>
        <w:tblW w:w="9180" w:type="dxa"/>
        <w:tblInd w:w="108" w:type="dxa"/>
        <w:tblLook w:val="04A0" w:firstRow="1" w:lastRow="0" w:firstColumn="1" w:lastColumn="0" w:noHBand="0" w:noVBand="1"/>
      </w:tblPr>
      <w:tblGrid>
        <w:gridCol w:w="9180"/>
      </w:tblGrid>
      <w:tr w:rsidR="005016BC" w:rsidRPr="00AA7D96" w:rsidTr="00503A35">
        <w:tc>
          <w:tcPr>
            <w:tcW w:w="9180" w:type="dxa"/>
            <w:shd w:val="clear" w:color="auto" w:fill="D6E3BC" w:themeFill="accent3" w:themeFillTint="66"/>
          </w:tcPr>
          <w:p w:rsidR="005016BC" w:rsidRPr="005016BC" w:rsidRDefault="005016BC" w:rsidP="005016BC">
            <w:pPr>
              <w:tabs>
                <w:tab w:val="left" w:pos="1418"/>
              </w:tabs>
              <w:spacing w:after="255"/>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26</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tbl>
            <w:tblPr>
              <w:tblW w:w="8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7"/>
              <w:gridCol w:w="1914"/>
              <w:gridCol w:w="3402"/>
              <w:gridCol w:w="2127"/>
            </w:tblGrid>
            <w:tr w:rsidR="005016BC" w:rsidRPr="00AA7D96" w:rsidTr="00503A35">
              <w:trPr>
                <w:trHeight w:val="249"/>
              </w:trPr>
              <w:tc>
                <w:tcPr>
                  <w:tcW w:w="6583" w:type="dxa"/>
                  <w:gridSpan w:val="3"/>
                  <w:tcBorders>
                    <w:top w:val="single" w:sz="4" w:space="0" w:color="auto"/>
                    <w:left w:val="single" w:sz="4" w:space="0" w:color="auto"/>
                    <w:bottom w:val="single" w:sz="4" w:space="0" w:color="auto"/>
                    <w:right w:val="single" w:sz="4" w:space="0" w:color="auto"/>
                  </w:tcBorders>
                  <w:shd w:val="clear" w:color="auto" w:fill="FFFFCC"/>
                </w:tcPr>
                <w:p w:rsidR="005016BC" w:rsidRPr="005016BC" w:rsidRDefault="005016BC" w:rsidP="005016BC">
                  <w:pPr>
                    <w:spacing w:before="60" w:after="60" w:line="260" w:lineRule="atLeast"/>
                    <w:jc w:val="center"/>
                    <w:rPr>
                      <w:rFonts w:ascii="Verdana" w:hAnsi="Verdana" w:cs="Arial"/>
                      <w:b/>
                      <w:bCs/>
                      <w:color w:val="000000"/>
                      <w:sz w:val="20"/>
                      <w:szCs w:val="20"/>
                      <w:lang w:val="en-GB" w:eastAsia="en-GB"/>
                    </w:rPr>
                  </w:pPr>
                  <w:r w:rsidRPr="005016BC">
                    <w:rPr>
                      <w:rFonts w:ascii="Verdana" w:hAnsi="Verdana" w:cs="Arial"/>
                      <w:b/>
                      <w:bCs/>
                      <w:color w:val="000000"/>
                      <w:sz w:val="20"/>
                      <w:szCs w:val="20"/>
                      <w:lang w:val="en-GB" w:eastAsia="en-GB"/>
                    </w:rPr>
                    <w:t xml:space="preserve">Summary table on calculated PEC/PNEC values </w:t>
                  </w:r>
                </w:p>
              </w:tc>
              <w:tc>
                <w:tcPr>
                  <w:tcW w:w="2127" w:type="dxa"/>
                  <w:tcBorders>
                    <w:top w:val="single" w:sz="4" w:space="0" w:color="auto"/>
                    <w:left w:val="single" w:sz="4" w:space="0" w:color="auto"/>
                    <w:right w:val="single" w:sz="4" w:space="0" w:color="auto"/>
                  </w:tcBorders>
                  <w:shd w:val="clear" w:color="auto" w:fill="FFFFCC"/>
                  <w:vAlign w:val="center"/>
                </w:tcPr>
                <w:p w:rsidR="005016BC" w:rsidRPr="008275DB" w:rsidRDefault="005016BC" w:rsidP="005016BC">
                  <w:pPr>
                    <w:spacing w:before="60" w:after="60" w:line="260" w:lineRule="atLeast"/>
                    <w:jc w:val="center"/>
                    <w:rPr>
                      <w:rFonts w:ascii="Verdana" w:hAnsi="Verdana" w:cs="Arial"/>
                      <w:b/>
                      <w:bCs/>
                      <w:color w:val="000000"/>
                      <w:sz w:val="20"/>
                      <w:szCs w:val="20"/>
                      <w:lang w:val="fr-FR" w:eastAsia="en-GB"/>
                    </w:rPr>
                  </w:pPr>
                  <w:r w:rsidRPr="008275DB">
                    <w:rPr>
                      <w:rFonts w:ascii="Verdana" w:hAnsi="Verdana" w:cs="Arial"/>
                      <w:b/>
                      <w:bCs/>
                      <w:color w:val="000000"/>
                      <w:sz w:val="20"/>
                      <w:szCs w:val="20"/>
                      <w:lang w:val="fr-FR" w:eastAsia="en-GB"/>
                    </w:rPr>
                    <w:t>Conclusion</w:t>
                  </w:r>
                </w:p>
              </w:tc>
            </w:tr>
            <w:tr w:rsidR="005016BC" w:rsidRPr="00AA7D96" w:rsidTr="00503A35">
              <w:trPr>
                <w:trHeight w:val="471"/>
              </w:trPr>
              <w:tc>
                <w:tcPr>
                  <w:tcW w:w="1267" w:type="dxa"/>
                  <w:shd w:val="clear" w:color="auto" w:fill="FFFFFF"/>
                  <w:vAlign w:val="center"/>
                </w:tcPr>
                <w:p w:rsidR="005016BC" w:rsidRPr="008275DB" w:rsidRDefault="005016BC" w:rsidP="005016BC">
                  <w:pPr>
                    <w:spacing w:before="60" w:after="60" w:line="260" w:lineRule="atLeast"/>
                    <w:jc w:val="center"/>
                    <w:rPr>
                      <w:rFonts w:ascii="Verdana" w:hAnsi="Verdana" w:cs="Arial"/>
                      <w:color w:val="000000"/>
                      <w:sz w:val="20"/>
                      <w:szCs w:val="20"/>
                      <w:lang w:val="fr-FR" w:eastAsia="en-GB"/>
                    </w:rPr>
                  </w:pPr>
                </w:p>
              </w:tc>
              <w:tc>
                <w:tcPr>
                  <w:tcW w:w="1914" w:type="dxa"/>
                  <w:tcBorders>
                    <w:right w:val="single" w:sz="4" w:space="0" w:color="auto"/>
                  </w:tcBorders>
                  <w:shd w:val="clear" w:color="auto" w:fill="FFFFFF"/>
                  <w:vAlign w:val="center"/>
                </w:tcPr>
                <w:p w:rsidR="005016BC" w:rsidRPr="008275DB" w:rsidRDefault="005016BC" w:rsidP="005016BC">
                  <w:pPr>
                    <w:spacing w:before="60" w:after="60" w:line="260" w:lineRule="atLeast"/>
                    <w:jc w:val="center"/>
                    <w:rPr>
                      <w:rFonts w:ascii="Verdana" w:hAnsi="Verdana" w:cs="Arial"/>
                      <w:color w:val="000000"/>
                      <w:sz w:val="20"/>
                      <w:szCs w:val="20"/>
                      <w:lang w:val="fr-FR" w:eastAsia="en-GB"/>
                    </w:rPr>
                  </w:pPr>
                </w:p>
              </w:tc>
              <w:tc>
                <w:tcPr>
                  <w:tcW w:w="3402" w:type="dxa"/>
                  <w:shd w:val="clear" w:color="auto" w:fill="FFFFFF"/>
                </w:tcPr>
                <w:p w:rsidR="005016BC" w:rsidRPr="00FF1226" w:rsidRDefault="005016BC" w:rsidP="005016BC">
                  <w:pPr>
                    <w:spacing w:before="60" w:after="60" w:line="260" w:lineRule="atLeast"/>
                    <w:jc w:val="center"/>
                    <w:rPr>
                      <w:rFonts w:ascii="Verdana" w:hAnsi="Verdana" w:cs="Arial"/>
                      <w:b/>
                      <w:bCs/>
                      <w:color w:val="000000"/>
                      <w:sz w:val="20"/>
                      <w:szCs w:val="20"/>
                      <w:lang w:val="fr-FR" w:eastAsia="en-GB"/>
                    </w:rPr>
                  </w:pPr>
                  <w:r w:rsidRPr="008275DB">
                    <w:rPr>
                      <w:rFonts w:ascii="Verdana" w:hAnsi="Verdana" w:cs="Arial"/>
                      <w:b/>
                      <w:bCs/>
                      <w:color w:val="000000"/>
                      <w:sz w:val="20"/>
                      <w:szCs w:val="20"/>
                      <w:lang w:val="fr-FR" w:eastAsia="en-GB"/>
                    </w:rPr>
                    <w:t>PEC/PNEC</w:t>
                  </w:r>
                  <w:r w:rsidRPr="00FF1226">
                    <w:rPr>
                      <w:rFonts w:ascii="Verdana" w:hAnsi="Verdana" w:cs="Arial"/>
                      <w:b/>
                      <w:bCs/>
                      <w:color w:val="000000"/>
                      <w:sz w:val="20"/>
                      <w:szCs w:val="20"/>
                      <w:vertAlign w:val="subscript"/>
                      <w:lang w:val="fr-FR" w:eastAsia="en-GB"/>
                    </w:rPr>
                    <w:t>soil</w:t>
                  </w:r>
                </w:p>
              </w:tc>
              <w:tc>
                <w:tcPr>
                  <w:tcW w:w="2127" w:type="dxa"/>
                  <w:tcBorders>
                    <w:left w:val="single" w:sz="4" w:space="0" w:color="auto"/>
                    <w:right w:val="single" w:sz="4" w:space="0" w:color="auto"/>
                  </w:tcBorders>
                  <w:shd w:val="clear" w:color="auto" w:fill="FFFFFF"/>
                </w:tcPr>
                <w:p w:rsidR="005016BC" w:rsidRPr="00FF1226" w:rsidRDefault="005016BC" w:rsidP="005016BC">
                  <w:pPr>
                    <w:spacing w:before="60" w:after="60" w:line="260" w:lineRule="atLeast"/>
                    <w:jc w:val="center"/>
                    <w:rPr>
                      <w:rFonts w:ascii="Verdana" w:hAnsi="Verdana" w:cs="Arial"/>
                      <w:b/>
                      <w:bCs/>
                      <w:color w:val="000000"/>
                      <w:sz w:val="20"/>
                      <w:szCs w:val="20"/>
                      <w:lang w:val="fr-FR" w:eastAsia="en-GB"/>
                    </w:rPr>
                  </w:pPr>
                </w:p>
              </w:tc>
            </w:tr>
            <w:tr w:rsidR="005016BC" w:rsidRPr="00AA7D96" w:rsidTr="00503A35">
              <w:trPr>
                <w:trHeight w:val="75"/>
              </w:trPr>
              <w:tc>
                <w:tcPr>
                  <w:tcW w:w="1267" w:type="dxa"/>
                  <w:vMerge w:val="restart"/>
                  <w:shd w:val="clear" w:color="auto" w:fill="FFFFFF"/>
                </w:tcPr>
                <w:p w:rsidR="005016BC" w:rsidRPr="008275DB" w:rsidRDefault="005016BC" w:rsidP="005016BC">
                  <w:pPr>
                    <w:spacing w:before="60" w:after="60" w:line="260" w:lineRule="atLeast"/>
                    <w:rPr>
                      <w:rFonts w:ascii="Verdana" w:hAnsi="Verdana" w:cs="Arial"/>
                      <w:i/>
                      <w:color w:val="000000"/>
                      <w:sz w:val="20"/>
                      <w:szCs w:val="20"/>
                      <w:lang w:val="fr-FR" w:eastAsia="en-GB"/>
                    </w:rPr>
                  </w:pPr>
                  <w:r w:rsidRPr="008275DB">
                    <w:rPr>
                      <w:rFonts w:ascii="Verdana" w:hAnsi="Verdana" w:cs="Arial"/>
                      <w:sz w:val="18"/>
                      <w:szCs w:val="18"/>
                      <w:lang w:val="fr-FR" w:eastAsia="en-GB"/>
                    </w:rPr>
                    <w:t>Scenario 1</w:t>
                  </w:r>
                </w:p>
              </w:tc>
              <w:tc>
                <w:tcPr>
                  <w:tcW w:w="1914" w:type="dxa"/>
                  <w:shd w:val="clear" w:color="auto" w:fill="FFFFFF"/>
                  <w:vAlign w:val="center"/>
                </w:tcPr>
                <w:p w:rsidR="005016BC" w:rsidRPr="00FF1226" w:rsidRDefault="005016BC" w:rsidP="005016BC">
                  <w:pPr>
                    <w:spacing w:before="60" w:after="60" w:line="260" w:lineRule="atLeast"/>
                    <w:jc w:val="center"/>
                    <w:rPr>
                      <w:rFonts w:ascii="Verdana" w:hAnsi="Verdana" w:cs="Arial"/>
                      <w:color w:val="000000"/>
                      <w:sz w:val="20"/>
                      <w:szCs w:val="20"/>
                      <w:lang w:val="fr-FR" w:eastAsia="en-GB"/>
                    </w:rPr>
                  </w:pPr>
                  <w:r w:rsidRPr="008275DB">
                    <w:rPr>
                      <w:rFonts w:ascii="Verdana" w:hAnsi="Verdana" w:cs="Arial"/>
                      <w:color w:val="000000"/>
                      <w:sz w:val="20"/>
                      <w:szCs w:val="20"/>
                      <w:lang w:val="fr-FR" w:eastAsia="en-GB"/>
                    </w:rPr>
                    <w:t>Permethrin</w:t>
                  </w:r>
                </w:p>
              </w:tc>
              <w:tc>
                <w:tcPr>
                  <w:tcW w:w="3402" w:type="dxa"/>
                  <w:shd w:val="clear" w:color="auto" w:fill="FFFFFF"/>
                </w:tcPr>
                <w:p w:rsidR="005016BC" w:rsidRPr="00FF1226" w:rsidRDefault="005016BC" w:rsidP="00E332B4">
                  <w:pPr>
                    <w:spacing w:before="60" w:after="60" w:line="260" w:lineRule="atLeast"/>
                    <w:jc w:val="center"/>
                    <w:rPr>
                      <w:rFonts w:ascii="Verdana" w:hAnsi="Verdana" w:cs="Arial"/>
                      <w:color w:val="000000"/>
                      <w:sz w:val="20"/>
                      <w:szCs w:val="20"/>
                      <w:lang w:val="fr-FR" w:eastAsia="en-GB"/>
                    </w:rPr>
                  </w:pPr>
                  <w:r w:rsidRPr="00FF1226">
                    <w:rPr>
                      <w:rFonts w:ascii="Verdana" w:hAnsi="Verdana" w:cs="Arial"/>
                      <w:color w:val="000000"/>
                      <w:sz w:val="20"/>
                      <w:szCs w:val="20"/>
                      <w:lang w:val="fr-FR" w:eastAsia="en-GB"/>
                    </w:rPr>
                    <w:t>3.</w:t>
                  </w:r>
                  <w:r w:rsidR="00E332B4">
                    <w:rPr>
                      <w:rFonts w:ascii="Verdana" w:hAnsi="Verdana" w:cs="Arial"/>
                      <w:color w:val="000000"/>
                      <w:sz w:val="20"/>
                      <w:szCs w:val="20"/>
                      <w:lang w:val="fr-FR" w:eastAsia="en-GB"/>
                    </w:rPr>
                    <w:t>31</w:t>
                  </w:r>
                  <w:r w:rsidR="00E332B4" w:rsidRPr="00FF1226">
                    <w:rPr>
                      <w:rFonts w:ascii="Verdana" w:hAnsi="Verdana" w:cs="Arial"/>
                      <w:color w:val="000000"/>
                      <w:sz w:val="20"/>
                      <w:szCs w:val="20"/>
                      <w:lang w:val="fr-FR" w:eastAsia="en-GB"/>
                    </w:rPr>
                    <w:t>E</w:t>
                  </w:r>
                  <w:r w:rsidRPr="00FF1226">
                    <w:rPr>
                      <w:rFonts w:ascii="Verdana" w:hAnsi="Verdana" w:cs="Arial"/>
                      <w:color w:val="000000"/>
                      <w:sz w:val="20"/>
                      <w:szCs w:val="20"/>
                      <w:lang w:val="fr-FR" w:eastAsia="en-GB"/>
                    </w:rPr>
                    <w:t>-03</w:t>
                  </w:r>
                </w:p>
              </w:tc>
              <w:tc>
                <w:tcPr>
                  <w:tcW w:w="2127" w:type="dxa"/>
                  <w:shd w:val="clear" w:color="auto" w:fill="FFFFFF"/>
                  <w:vAlign w:val="center"/>
                </w:tcPr>
                <w:p w:rsidR="005016BC" w:rsidRPr="00FF1226" w:rsidRDefault="005016BC" w:rsidP="005016BC">
                  <w:pPr>
                    <w:spacing w:before="60" w:after="60" w:line="260" w:lineRule="atLeast"/>
                    <w:jc w:val="center"/>
                    <w:rPr>
                      <w:rFonts w:ascii="Verdana" w:hAnsi="Verdana" w:cs="Arial"/>
                      <w:color w:val="000000"/>
                      <w:sz w:val="20"/>
                      <w:szCs w:val="20"/>
                      <w:lang w:val="fr-FR" w:eastAsia="en-GB"/>
                    </w:rPr>
                  </w:pPr>
                  <w:r w:rsidRPr="00FF1226">
                    <w:rPr>
                      <w:rFonts w:ascii="Verdana" w:hAnsi="Verdana" w:cs="Arial"/>
                      <w:color w:val="000000"/>
                      <w:sz w:val="20"/>
                      <w:szCs w:val="20"/>
                      <w:lang w:val="fr-FR" w:eastAsia="en-GB"/>
                    </w:rPr>
                    <w:t>Acceptable</w:t>
                  </w:r>
                </w:p>
              </w:tc>
            </w:tr>
            <w:tr w:rsidR="005016BC" w:rsidRPr="00AA7D96" w:rsidTr="00503A35">
              <w:trPr>
                <w:trHeight w:val="75"/>
              </w:trPr>
              <w:tc>
                <w:tcPr>
                  <w:tcW w:w="1267" w:type="dxa"/>
                  <w:vMerge/>
                  <w:shd w:val="clear" w:color="auto" w:fill="FFFFFF"/>
                </w:tcPr>
                <w:p w:rsidR="005016BC" w:rsidRPr="00564FAF" w:rsidRDefault="005016BC" w:rsidP="005016BC">
                  <w:pPr>
                    <w:spacing w:before="60" w:after="60" w:line="260" w:lineRule="atLeast"/>
                    <w:rPr>
                      <w:rFonts w:ascii="Verdana" w:hAnsi="Verdana" w:cs="Arial"/>
                      <w:color w:val="000000"/>
                      <w:sz w:val="20"/>
                      <w:szCs w:val="20"/>
                      <w:lang w:val="fr-FR" w:eastAsia="en-GB"/>
                    </w:rPr>
                  </w:pPr>
                </w:p>
              </w:tc>
              <w:tc>
                <w:tcPr>
                  <w:tcW w:w="1914" w:type="dxa"/>
                  <w:shd w:val="clear" w:color="auto" w:fill="FFFFFF"/>
                  <w:vAlign w:val="center"/>
                </w:tcPr>
                <w:p w:rsidR="005016BC" w:rsidRPr="00564FAF" w:rsidRDefault="005016BC" w:rsidP="005016BC">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DCVA</w:t>
                  </w:r>
                </w:p>
              </w:tc>
              <w:tc>
                <w:tcPr>
                  <w:tcW w:w="3402" w:type="dxa"/>
                  <w:shd w:val="clear" w:color="auto" w:fill="FFFFFF"/>
                </w:tcPr>
                <w:p w:rsidR="005016BC" w:rsidRPr="00564FAF" w:rsidRDefault="005016BC" w:rsidP="00E332B4">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4.</w:t>
                  </w:r>
                  <w:r w:rsidR="00E332B4">
                    <w:rPr>
                      <w:rFonts w:ascii="Verdana" w:hAnsi="Verdana" w:cs="Arial"/>
                      <w:color w:val="000000"/>
                      <w:sz w:val="20"/>
                      <w:szCs w:val="20"/>
                      <w:lang w:val="fr-FR" w:eastAsia="en-GB"/>
                    </w:rPr>
                    <w:t>47</w:t>
                  </w:r>
                  <w:r w:rsidR="00E332B4" w:rsidRPr="00564FAF">
                    <w:rPr>
                      <w:rFonts w:ascii="Verdana" w:hAnsi="Verdana" w:cs="Arial"/>
                      <w:color w:val="000000"/>
                      <w:sz w:val="20"/>
                      <w:szCs w:val="20"/>
                      <w:lang w:val="fr-FR" w:eastAsia="en-GB"/>
                    </w:rPr>
                    <w:t>E</w:t>
                  </w:r>
                  <w:r w:rsidRPr="00564FAF">
                    <w:rPr>
                      <w:rFonts w:ascii="Verdana" w:hAnsi="Verdana" w:cs="Arial"/>
                      <w:color w:val="000000"/>
                      <w:sz w:val="20"/>
                      <w:szCs w:val="20"/>
                      <w:lang w:val="fr-FR" w:eastAsia="en-GB"/>
                    </w:rPr>
                    <w:t>-06</w:t>
                  </w:r>
                </w:p>
              </w:tc>
              <w:tc>
                <w:tcPr>
                  <w:tcW w:w="2127" w:type="dxa"/>
                  <w:shd w:val="clear" w:color="auto" w:fill="FFFFFF"/>
                  <w:vAlign w:val="center"/>
                </w:tcPr>
                <w:p w:rsidR="005016BC" w:rsidRPr="00564FAF" w:rsidRDefault="005016BC" w:rsidP="005016BC">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Acceptable</w:t>
                  </w:r>
                </w:p>
              </w:tc>
            </w:tr>
            <w:tr w:rsidR="005016BC" w:rsidRPr="00AA7D96" w:rsidTr="00503A35">
              <w:trPr>
                <w:trHeight w:val="75"/>
              </w:trPr>
              <w:tc>
                <w:tcPr>
                  <w:tcW w:w="1267" w:type="dxa"/>
                  <w:vMerge/>
                  <w:shd w:val="clear" w:color="auto" w:fill="FFFFFF"/>
                </w:tcPr>
                <w:p w:rsidR="005016BC" w:rsidRPr="00564FAF" w:rsidRDefault="005016BC" w:rsidP="005016BC">
                  <w:pPr>
                    <w:spacing w:before="60" w:after="60" w:line="260" w:lineRule="atLeast"/>
                    <w:rPr>
                      <w:rFonts w:ascii="Verdana" w:hAnsi="Verdana" w:cs="Arial"/>
                      <w:sz w:val="18"/>
                      <w:szCs w:val="18"/>
                      <w:lang w:val="fr-FR" w:eastAsia="en-GB"/>
                    </w:rPr>
                  </w:pPr>
                </w:p>
              </w:tc>
              <w:tc>
                <w:tcPr>
                  <w:tcW w:w="1914" w:type="dxa"/>
                  <w:shd w:val="clear" w:color="auto" w:fill="FFFFFF"/>
                  <w:vAlign w:val="center"/>
                </w:tcPr>
                <w:p w:rsidR="005016BC" w:rsidRPr="00564FAF" w:rsidRDefault="005016BC" w:rsidP="005016BC">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PBA</w:t>
                  </w:r>
                </w:p>
              </w:tc>
              <w:tc>
                <w:tcPr>
                  <w:tcW w:w="3402" w:type="dxa"/>
                  <w:shd w:val="clear" w:color="auto" w:fill="FFFFFF"/>
                </w:tcPr>
                <w:p w:rsidR="005016BC" w:rsidRPr="00564FAF" w:rsidRDefault="005016BC" w:rsidP="00E332B4">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1.</w:t>
                  </w:r>
                  <w:r w:rsidR="00E332B4">
                    <w:rPr>
                      <w:rFonts w:ascii="Verdana" w:hAnsi="Verdana" w:cs="Arial"/>
                      <w:color w:val="000000"/>
                      <w:sz w:val="20"/>
                      <w:szCs w:val="20"/>
                      <w:lang w:val="fr-FR" w:eastAsia="en-GB"/>
                    </w:rPr>
                    <w:t>97</w:t>
                  </w:r>
                  <w:r w:rsidR="00E332B4" w:rsidRPr="00564FAF">
                    <w:rPr>
                      <w:rFonts w:ascii="Verdana" w:hAnsi="Verdana" w:cs="Arial"/>
                      <w:color w:val="000000"/>
                      <w:sz w:val="20"/>
                      <w:szCs w:val="20"/>
                      <w:lang w:val="fr-FR" w:eastAsia="en-GB"/>
                    </w:rPr>
                    <w:t>E</w:t>
                  </w:r>
                  <w:r w:rsidRPr="00564FAF">
                    <w:rPr>
                      <w:rFonts w:ascii="Verdana" w:hAnsi="Verdana" w:cs="Arial"/>
                      <w:color w:val="000000"/>
                      <w:sz w:val="20"/>
                      <w:szCs w:val="20"/>
                      <w:lang w:val="fr-FR" w:eastAsia="en-GB"/>
                    </w:rPr>
                    <w:t>-06</w:t>
                  </w:r>
                </w:p>
              </w:tc>
              <w:tc>
                <w:tcPr>
                  <w:tcW w:w="2127" w:type="dxa"/>
                  <w:shd w:val="clear" w:color="auto" w:fill="FFFFFF"/>
                  <w:vAlign w:val="center"/>
                </w:tcPr>
                <w:p w:rsidR="005016BC" w:rsidRPr="00564FAF" w:rsidRDefault="005016BC" w:rsidP="005016BC">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Acceptable</w:t>
                  </w:r>
                </w:p>
              </w:tc>
            </w:tr>
            <w:tr w:rsidR="005016BC" w:rsidRPr="00AA7D96" w:rsidTr="00503A35">
              <w:trPr>
                <w:trHeight w:val="75"/>
              </w:trPr>
              <w:tc>
                <w:tcPr>
                  <w:tcW w:w="1267" w:type="dxa"/>
                  <w:vMerge w:val="restart"/>
                  <w:shd w:val="clear" w:color="auto" w:fill="FFFFFF"/>
                </w:tcPr>
                <w:p w:rsidR="005016BC" w:rsidRPr="008275DB" w:rsidRDefault="005016BC" w:rsidP="005016BC">
                  <w:pPr>
                    <w:spacing w:before="60" w:after="60" w:line="260" w:lineRule="atLeast"/>
                    <w:rPr>
                      <w:rFonts w:ascii="Verdana" w:hAnsi="Verdana" w:cs="Arial"/>
                      <w:sz w:val="18"/>
                      <w:szCs w:val="18"/>
                      <w:lang w:val="fr-FR" w:eastAsia="en-GB"/>
                    </w:rPr>
                  </w:pPr>
                  <w:r w:rsidRPr="008275DB">
                    <w:rPr>
                      <w:rFonts w:ascii="Verdana" w:hAnsi="Verdana" w:cs="Arial"/>
                      <w:sz w:val="18"/>
                      <w:szCs w:val="18"/>
                      <w:lang w:val="fr-FR" w:eastAsia="en-GB"/>
                    </w:rPr>
                    <w:t>Scenario 2</w:t>
                  </w:r>
                </w:p>
              </w:tc>
              <w:tc>
                <w:tcPr>
                  <w:tcW w:w="1914" w:type="dxa"/>
                  <w:shd w:val="clear" w:color="auto" w:fill="FFFFFF"/>
                  <w:vAlign w:val="center"/>
                </w:tcPr>
                <w:p w:rsidR="005016BC" w:rsidRPr="00FF1226" w:rsidRDefault="005016BC" w:rsidP="005016BC">
                  <w:pPr>
                    <w:spacing w:before="60" w:after="60" w:line="260" w:lineRule="atLeast"/>
                    <w:jc w:val="center"/>
                    <w:rPr>
                      <w:rFonts w:ascii="Verdana" w:hAnsi="Verdana" w:cs="Arial"/>
                      <w:color w:val="000000"/>
                      <w:sz w:val="20"/>
                      <w:szCs w:val="20"/>
                      <w:lang w:val="fr-FR" w:eastAsia="en-GB"/>
                    </w:rPr>
                  </w:pPr>
                  <w:r w:rsidRPr="008275DB">
                    <w:rPr>
                      <w:rFonts w:ascii="Verdana" w:hAnsi="Verdana" w:cs="Arial"/>
                      <w:color w:val="000000"/>
                      <w:sz w:val="20"/>
                      <w:szCs w:val="20"/>
                      <w:lang w:val="fr-FR" w:eastAsia="en-GB"/>
                    </w:rPr>
                    <w:t>Permethrin</w:t>
                  </w:r>
                </w:p>
              </w:tc>
              <w:tc>
                <w:tcPr>
                  <w:tcW w:w="3402" w:type="dxa"/>
                  <w:shd w:val="clear" w:color="auto" w:fill="FFFFFF"/>
                </w:tcPr>
                <w:p w:rsidR="005016BC" w:rsidRPr="00FF1226" w:rsidRDefault="005016BC" w:rsidP="005016BC">
                  <w:pPr>
                    <w:spacing w:before="60" w:after="60" w:line="260" w:lineRule="atLeast"/>
                    <w:jc w:val="center"/>
                    <w:rPr>
                      <w:rFonts w:ascii="Verdana" w:hAnsi="Verdana" w:cs="Arial"/>
                      <w:color w:val="000000"/>
                      <w:sz w:val="20"/>
                      <w:szCs w:val="20"/>
                      <w:lang w:val="fr-FR" w:eastAsia="en-GB"/>
                    </w:rPr>
                  </w:pPr>
                  <w:r w:rsidRPr="00FF1226">
                    <w:rPr>
                      <w:rFonts w:ascii="Verdana" w:hAnsi="Verdana" w:cs="Arial"/>
                      <w:color w:val="000000"/>
                      <w:sz w:val="20"/>
                      <w:szCs w:val="20"/>
                      <w:lang w:val="fr-FR" w:eastAsia="en-GB"/>
                    </w:rPr>
                    <w:t>1.</w:t>
                  </w:r>
                  <w:r w:rsidR="00E332B4">
                    <w:rPr>
                      <w:rFonts w:ascii="Verdana" w:hAnsi="Verdana" w:cs="Arial"/>
                      <w:color w:val="000000"/>
                      <w:sz w:val="20"/>
                      <w:szCs w:val="20"/>
                      <w:lang w:val="fr-FR" w:eastAsia="en-GB"/>
                    </w:rPr>
                    <w:t>11</w:t>
                  </w:r>
                  <w:r w:rsidRPr="00FF1226">
                    <w:rPr>
                      <w:rFonts w:ascii="Verdana" w:hAnsi="Verdana" w:cs="Arial"/>
                      <w:color w:val="000000"/>
                      <w:sz w:val="20"/>
                      <w:szCs w:val="20"/>
                      <w:lang w:val="fr-FR" w:eastAsia="en-GB"/>
                    </w:rPr>
                    <w:t>E-01</w:t>
                  </w:r>
                </w:p>
              </w:tc>
              <w:tc>
                <w:tcPr>
                  <w:tcW w:w="2127" w:type="dxa"/>
                  <w:shd w:val="clear" w:color="auto" w:fill="FFFFFF"/>
                  <w:vAlign w:val="center"/>
                </w:tcPr>
                <w:p w:rsidR="005016BC" w:rsidRPr="00FF1226" w:rsidRDefault="005016BC" w:rsidP="005016BC">
                  <w:pPr>
                    <w:spacing w:before="60" w:after="60" w:line="260" w:lineRule="atLeast"/>
                    <w:jc w:val="center"/>
                    <w:rPr>
                      <w:rFonts w:ascii="Verdana" w:hAnsi="Verdana" w:cs="Arial"/>
                      <w:color w:val="000000"/>
                      <w:sz w:val="20"/>
                      <w:szCs w:val="20"/>
                      <w:lang w:val="fr-FR" w:eastAsia="en-GB"/>
                    </w:rPr>
                  </w:pPr>
                  <w:r w:rsidRPr="00FF1226">
                    <w:rPr>
                      <w:rFonts w:ascii="Verdana" w:hAnsi="Verdana" w:cs="Arial"/>
                      <w:color w:val="000000"/>
                      <w:sz w:val="20"/>
                      <w:szCs w:val="20"/>
                      <w:lang w:val="fr-FR" w:eastAsia="en-GB"/>
                    </w:rPr>
                    <w:t>Acceptable</w:t>
                  </w:r>
                </w:p>
              </w:tc>
            </w:tr>
            <w:tr w:rsidR="005016BC" w:rsidRPr="00AA7D96" w:rsidTr="00503A35">
              <w:trPr>
                <w:trHeight w:val="75"/>
              </w:trPr>
              <w:tc>
                <w:tcPr>
                  <w:tcW w:w="1267" w:type="dxa"/>
                  <w:vMerge/>
                  <w:shd w:val="clear" w:color="auto" w:fill="FFFFFF"/>
                </w:tcPr>
                <w:p w:rsidR="005016BC" w:rsidRPr="00564FAF" w:rsidRDefault="005016BC" w:rsidP="005016BC">
                  <w:pPr>
                    <w:spacing w:before="60" w:after="60" w:line="260" w:lineRule="atLeast"/>
                    <w:rPr>
                      <w:rFonts w:ascii="Verdana" w:hAnsi="Verdana" w:cs="Arial"/>
                      <w:sz w:val="18"/>
                      <w:szCs w:val="18"/>
                      <w:lang w:val="fr-FR" w:eastAsia="en-GB"/>
                    </w:rPr>
                  </w:pPr>
                </w:p>
              </w:tc>
              <w:tc>
                <w:tcPr>
                  <w:tcW w:w="1914" w:type="dxa"/>
                  <w:shd w:val="clear" w:color="auto" w:fill="FFFFFF"/>
                  <w:vAlign w:val="center"/>
                </w:tcPr>
                <w:p w:rsidR="005016BC" w:rsidRPr="00564FAF" w:rsidRDefault="005016BC" w:rsidP="005016BC">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DCVA</w:t>
                  </w:r>
                </w:p>
              </w:tc>
              <w:tc>
                <w:tcPr>
                  <w:tcW w:w="3402" w:type="dxa"/>
                  <w:shd w:val="clear" w:color="auto" w:fill="FFFFFF"/>
                </w:tcPr>
                <w:p w:rsidR="005016BC" w:rsidRPr="00564FAF" w:rsidRDefault="005016BC" w:rsidP="005016BC">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1.</w:t>
                  </w:r>
                  <w:r w:rsidR="00E332B4">
                    <w:rPr>
                      <w:rFonts w:ascii="Verdana" w:hAnsi="Verdana" w:cs="Arial"/>
                      <w:color w:val="000000"/>
                      <w:sz w:val="20"/>
                      <w:szCs w:val="20"/>
                      <w:lang w:val="fr-FR" w:eastAsia="en-GB"/>
                    </w:rPr>
                    <w:t>28</w:t>
                  </w:r>
                  <w:r w:rsidRPr="00564FAF">
                    <w:rPr>
                      <w:rFonts w:ascii="Verdana" w:hAnsi="Verdana" w:cs="Arial"/>
                      <w:color w:val="000000"/>
                      <w:sz w:val="20"/>
                      <w:szCs w:val="20"/>
                      <w:lang w:val="fr-FR" w:eastAsia="en-GB"/>
                    </w:rPr>
                    <w:t>E-04</w:t>
                  </w:r>
                </w:p>
              </w:tc>
              <w:tc>
                <w:tcPr>
                  <w:tcW w:w="2127" w:type="dxa"/>
                  <w:shd w:val="clear" w:color="auto" w:fill="FFFFFF"/>
                  <w:vAlign w:val="center"/>
                </w:tcPr>
                <w:p w:rsidR="005016BC" w:rsidRPr="00564FAF" w:rsidRDefault="005016BC" w:rsidP="005016BC">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Acceptable</w:t>
                  </w:r>
                </w:p>
              </w:tc>
            </w:tr>
            <w:tr w:rsidR="005016BC" w:rsidRPr="00AA7D96" w:rsidTr="00503A35">
              <w:trPr>
                <w:trHeight w:val="75"/>
              </w:trPr>
              <w:tc>
                <w:tcPr>
                  <w:tcW w:w="1267" w:type="dxa"/>
                  <w:vMerge/>
                  <w:shd w:val="clear" w:color="auto" w:fill="FFFFFF"/>
                </w:tcPr>
                <w:p w:rsidR="005016BC" w:rsidRPr="00564FAF" w:rsidRDefault="005016BC" w:rsidP="005016BC">
                  <w:pPr>
                    <w:spacing w:before="60" w:after="60" w:line="260" w:lineRule="atLeast"/>
                    <w:rPr>
                      <w:rFonts w:ascii="Verdana" w:hAnsi="Verdana" w:cs="Arial"/>
                      <w:sz w:val="18"/>
                      <w:szCs w:val="18"/>
                      <w:lang w:val="fr-FR" w:eastAsia="en-GB"/>
                    </w:rPr>
                  </w:pPr>
                </w:p>
              </w:tc>
              <w:tc>
                <w:tcPr>
                  <w:tcW w:w="1914" w:type="dxa"/>
                  <w:shd w:val="clear" w:color="auto" w:fill="FFFFFF"/>
                  <w:vAlign w:val="center"/>
                </w:tcPr>
                <w:p w:rsidR="005016BC" w:rsidRPr="00564FAF" w:rsidRDefault="005016BC" w:rsidP="005016BC">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PBA</w:t>
                  </w:r>
                </w:p>
              </w:tc>
              <w:tc>
                <w:tcPr>
                  <w:tcW w:w="3402" w:type="dxa"/>
                  <w:shd w:val="clear" w:color="auto" w:fill="FFFFFF"/>
                </w:tcPr>
                <w:p w:rsidR="005016BC" w:rsidRPr="00564FAF" w:rsidRDefault="005016BC" w:rsidP="00E332B4">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5.</w:t>
                  </w:r>
                  <w:r w:rsidR="00E332B4">
                    <w:rPr>
                      <w:rFonts w:ascii="Verdana" w:hAnsi="Verdana" w:cs="Arial"/>
                      <w:color w:val="000000"/>
                      <w:sz w:val="20"/>
                      <w:szCs w:val="20"/>
                      <w:lang w:val="fr-FR" w:eastAsia="en-GB"/>
                    </w:rPr>
                    <w:t>55</w:t>
                  </w:r>
                  <w:r w:rsidR="00E332B4" w:rsidRPr="00564FAF">
                    <w:rPr>
                      <w:rFonts w:ascii="Verdana" w:hAnsi="Verdana" w:cs="Arial"/>
                      <w:color w:val="000000"/>
                      <w:sz w:val="20"/>
                      <w:szCs w:val="20"/>
                      <w:lang w:val="fr-FR" w:eastAsia="en-GB"/>
                    </w:rPr>
                    <w:t>E</w:t>
                  </w:r>
                  <w:r w:rsidRPr="00564FAF">
                    <w:rPr>
                      <w:rFonts w:ascii="Verdana" w:hAnsi="Verdana" w:cs="Arial"/>
                      <w:color w:val="000000"/>
                      <w:sz w:val="20"/>
                      <w:szCs w:val="20"/>
                      <w:lang w:val="fr-FR" w:eastAsia="en-GB"/>
                    </w:rPr>
                    <w:t>-04</w:t>
                  </w:r>
                </w:p>
              </w:tc>
              <w:tc>
                <w:tcPr>
                  <w:tcW w:w="2127" w:type="dxa"/>
                  <w:shd w:val="clear" w:color="auto" w:fill="FFFFFF"/>
                  <w:vAlign w:val="center"/>
                </w:tcPr>
                <w:p w:rsidR="005016BC" w:rsidRPr="00564FAF" w:rsidRDefault="005016BC" w:rsidP="005016BC">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Acceptable</w:t>
                  </w:r>
                </w:p>
              </w:tc>
            </w:tr>
            <w:tr w:rsidR="005016BC" w:rsidRPr="00AA7D96" w:rsidTr="00503A35">
              <w:trPr>
                <w:trHeight w:val="75"/>
              </w:trPr>
              <w:tc>
                <w:tcPr>
                  <w:tcW w:w="1267" w:type="dxa"/>
                  <w:vMerge w:val="restart"/>
                  <w:shd w:val="clear" w:color="auto" w:fill="FFFFFF"/>
                </w:tcPr>
                <w:p w:rsidR="005016BC" w:rsidRPr="008275DB" w:rsidRDefault="005016BC" w:rsidP="005016BC">
                  <w:pPr>
                    <w:spacing w:before="60" w:after="60" w:line="260" w:lineRule="atLeast"/>
                    <w:rPr>
                      <w:rFonts w:ascii="Verdana" w:hAnsi="Verdana" w:cs="Arial"/>
                      <w:sz w:val="18"/>
                      <w:szCs w:val="18"/>
                      <w:lang w:val="fr-FR" w:eastAsia="en-GB"/>
                    </w:rPr>
                  </w:pPr>
                  <w:r w:rsidRPr="008275DB">
                    <w:rPr>
                      <w:rFonts w:ascii="Verdana" w:hAnsi="Verdana" w:cs="Arial"/>
                      <w:sz w:val="18"/>
                      <w:szCs w:val="18"/>
                      <w:lang w:val="fr-FR" w:eastAsia="en-GB"/>
                    </w:rPr>
                    <w:t>Scenario 3</w:t>
                  </w:r>
                </w:p>
              </w:tc>
              <w:tc>
                <w:tcPr>
                  <w:tcW w:w="1914" w:type="dxa"/>
                  <w:shd w:val="clear" w:color="auto" w:fill="FFFFFF"/>
                  <w:vAlign w:val="center"/>
                </w:tcPr>
                <w:p w:rsidR="005016BC" w:rsidRPr="00FF1226" w:rsidRDefault="005016BC" w:rsidP="005016BC">
                  <w:pPr>
                    <w:spacing w:before="60" w:after="60" w:line="260" w:lineRule="atLeast"/>
                    <w:jc w:val="center"/>
                    <w:rPr>
                      <w:rFonts w:ascii="Verdana" w:hAnsi="Verdana" w:cs="Arial"/>
                      <w:color w:val="000000"/>
                      <w:sz w:val="20"/>
                      <w:szCs w:val="20"/>
                      <w:lang w:val="fr-FR" w:eastAsia="en-GB"/>
                    </w:rPr>
                  </w:pPr>
                  <w:r w:rsidRPr="008275DB">
                    <w:rPr>
                      <w:rFonts w:ascii="Verdana" w:hAnsi="Verdana" w:cs="Arial"/>
                      <w:color w:val="000000"/>
                      <w:sz w:val="20"/>
                      <w:szCs w:val="20"/>
                      <w:lang w:val="fr-FR" w:eastAsia="en-GB"/>
                    </w:rPr>
                    <w:t>Permethrin</w:t>
                  </w:r>
                </w:p>
              </w:tc>
              <w:tc>
                <w:tcPr>
                  <w:tcW w:w="3402" w:type="dxa"/>
                  <w:shd w:val="clear" w:color="auto" w:fill="FFFFFF"/>
                </w:tcPr>
                <w:p w:rsidR="005016BC" w:rsidRPr="00FF1226" w:rsidRDefault="005016BC" w:rsidP="0058391C">
                  <w:pPr>
                    <w:spacing w:before="60" w:after="60" w:line="260" w:lineRule="atLeast"/>
                    <w:jc w:val="center"/>
                    <w:rPr>
                      <w:rFonts w:ascii="Verdana" w:hAnsi="Verdana" w:cs="Arial"/>
                      <w:color w:val="000000"/>
                      <w:sz w:val="20"/>
                      <w:szCs w:val="20"/>
                      <w:lang w:val="fr-FR" w:eastAsia="en-GB"/>
                    </w:rPr>
                  </w:pPr>
                  <w:r w:rsidRPr="00FF1226">
                    <w:rPr>
                      <w:rFonts w:ascii="Verdana" w:hAnsi="Verdana" w:cs="Arial"/>
                      <w:color w:val="000000"/>
                      <w:sz w:val="20"/>
                      <w:szCs w:val="20"/>
                      <w:lang w:val="fr-FR" w:eastAsia="en-GB"/>
                    </w:rPr>
                    <w:t>3.</w:t>
                  </w:r>
                  <w:r w:rsidR="0058391C">
                    <w:rPr>
                      <w:rFonts w:ascii="Verdana" w:hAnsi="Verdana" w:cs="Arial"/>
                      <w:color w:val="000000"/>
                      <w:sz w:val="20"/>
                      <w:szCs w:val="20"/>
                      <w:lang w:val="fr-FR" w:eastAsia="en-GB"/>
                    </w:rPr>
                    <w:t>8</w:t>
                  </w:r>
                  <w:r w:rsidR="001D1473">
                    <w:rPr>
                      <w:rFonts w:ascii="Verdana" w:hAnsi="Verdana" w:cs="Arial"/>
                      <w:color w:val="000000"/>
                      <w:sz w:val="20"/>
                      <w:szCs w:val="20"/>
                      <w:lang w:val="fr-FR" w:eastAsia="en-GB"/>
                    </w:rPr>
                    <w:t>2</w:t>
                  </w:r>
                  <w:r w:rsidR="0058391C" w:rsidRPr="00FF1226">
                    <w:rPr>
                      <w:rFonts w:ascii="Verdana" w:hAnsi="Verdana" w:cs="Arial"/>
                      <w:color w:val="000000"/>
                      <w:sz w:val="20"/>
                      <w:szCs w:val="20"/>
                      <w:lang w:val="fr-FR" w:eastAsia="en-GB"/>
                    </w:rPr>
                    <w:t>E</w:t>
                  </w:r>
                  <w:r w:rsidRPr="00FF1226">
                    <w:rPr>
                      <w:rFonts w:ascii="Verdana" w:hAnsi="Verdana" w:cs="Arial"/>
                      <w:color w:val="000000"/>
                      <w:sz w:val="20"/>
                      <w:szCs w:val="20"/>
                      <w:lang w:val="fr-FR" w:eastAsia="en-GB"/>
                    </w:rPr>
                    <w:t>-01</w:t>
                  </w:r>
                </w:p>
              </w:tc>
              <w:tc>
                <w:tcPr>
                  <w:tcW w:w="2127" w:type="dxa"/>
                  <w:shd w:val="clear" w:color="auto" w:fill="FFFFFF"/>
                  <w:vAlign w:val="center"/>
                </w:tcPr>
                <w:p w:rsidR="005016BC" w:rsidRPr="00FF1226" w:rsidRDefault="005016BC" w:rsidP="005016BC">
                  <w:pPr>
                    <w:spacing w:before="60" w:after="60" w:line="260" w:lineRule="atLeast"/>
                    <w:jc w:val="center"/>
                    <w:rPr>
                      <w:rFonts w:ascii="Verdana" w:hAnsi="Verdana" w:cs="Arial"/>
                      <w:color w:val="000000"/>
                      <w:sz w:val="20"/>
                      <w:szCs w:val="20"/>
                      <w:lang w:val="fr-FR" w:eastAsia="en-GB"/>
                    </w:rPr>
                  </w:pPr>
                  <w:r w:rsidRPr="00FF1226">
                    <w:rPr>
                      <w:rFonts w:ascii="Verdana" w:hAnsi="Verdana" w:cs="Arial"/>
                      <w:color w:val="000000"/>
                      <w:sz w:val="20"/>
                      <w:szCs w:val="20"/>
                      <w:lang w:val="fr-FR" w:eastAsia="en-GB"/>
                    </w:rPr>
                    <w:t>Acceptable</w:t>
                  </w:r>
                </w:p>
              </w:tc>
            </w:tr>
            <w:tr w:rsidR="005016BC" w:rsidRPr="00AA7D96" w:rsidTr="00503A35">
              <w:trPr>
                <w:trHeight w:val="75"/>
              </w:trPr>
              <w:tc>
                <w:tcPr>
                  <w:tcW w:w="1267" w:type="dxa"/>
                  <w:vMerge/>
                  <w:shd w:val="clear" w:color="auto" w:fill="FFFFFF"/>
                </w:tcPr>
                <w:p w:rsidR="005016BC" w:rsidRPr="00564FAF" w:rsidRDefault="005016BC" w:rsidP="005016BC">
                  <w:pPr>
                    <w:spacing w:before="60" w:after="60" w:line="260" w:lineRule="atLeast"/>
                    <w:rPr>
                      <w:rFonts w:ascii="Verdana" w:hAnsi="Verdana" w:cs="Arial"/>
                      <w:sz w:val="18"/>
                      <w:szCs w:val="18"/>
                      <w:lang w:val="fr-FR" w:eastAsia="en-GB"/>
                    </w:rPr>
                  </w:pPr>
                </w:p>
              </w:tc>
              <w:tc>
                <w:tcPr>
                  <w:tcW w:w="1914" w:type="dxa"/>
                  <w:shd w:val="clear" w:color="auto" w:fill="FFFFFF"/>
                  <w:vAlign w:val="center"/>
                </w:tcPr>
                <w:p w:rsidR="005016BC" w:rsidRPr="00564FAF" w:rsidRDefault="005016BC" w:rsidP="005016BC">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DCVA</w:t>
                  </w:r>
                </w:p>
              </w:tc>
              <w:tc>
                <w:tcPr>
                  <w:tcW w:w="3402" w:type="dxa"/>
                  <w:shd w:val="clear" w:color="auto" w:fill="FFFFFF"/>
                </w:tcPr>
                <w:p w:rsidR="005016BC" w:rsidRPr="00564FAF" w:rsidRDefault="0058391C" w:rsidP="005016BC">
                  <w:pPr>
                    <w:spacing w:before="60" w:after="60" w:line="260" w:lineRule="atLeast"/>
                    <w:jc w:val="center"/>
                    <w:rPr>
                      <w:rFonts w:ascii="Verdana" w:hAnsi="Verdana" w:cs="Arial"/>
                      <w:color w:val="000000"/>
                      <w:sz w:val="20"/>
                      <w:szCs w:val="20"/>
                      <w:lang w:val="fr-FR" w:eastAsia="en-GB"/>
                    </w:rPr>
                  </w:pPr>
                  <w:r>
                    <w:rPr>
                      <w:rFonts w:ascii="Verdana" w:hAnsi="Verdana" w:cs="Arial"/>
                      <w:color w:val="000000"/>
                      <w:sz w:val="20"/>
                      <w:szCs w:val="20"/>
                      <w:lang w:val="fr-FR" w:eastAsia="en-GB"/>
                    </w:rPr>
                    <w:t>7.36</w:t>
                  </w:r>
                  <w:r w:rsidR="005016BC" w:rsidRPr="00564FAF">
                    <w:rPr>
                      <w:rFonts w:ascii="Verdana" w:hAnsi="Verdana" w:cs="Arial"/>
                      <w:color w:val="000000"/>
                      <w:sz w:val="20"/>
                      <w:szCs w:val="20"/>
                      <w:lang w:val="fr-FR" w:eastAsia="en-GB"/>
                    </w:rPr>
                    <w:t>E-04</w:t>
                  </w:r>
                </w:p>
              </w:tc>
              <w:tc>
                <w:tcPr>
                  <w:tcW w:w="2127" w:type="dxa"/>
                  <w:shd w:val="clear" w:color="auto" w:fill="FFFFFF"/>
                  <w:vAlign w:val="center"/>
                </w:tcPr>
                <w:p w:rsidR="005016BC" w:rsidRPr="00564FAF" w:rsidRDefault="005016BC" w:rsidP="005016BC">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Acceptable</w:t>
                  </w:r>
                </w:p>
              </w:tc>
            </w:tr>
            <w:tr w:rsidR="005016BC" w:rsidRPr="00AA7D96" w:rsidTr="00503A35">
              <w:trPr>
                <w:trHeight w:val="75"/>
              </w:trPr>
              <w:tc>
                <w:tcPr>
                  <w:tcW w:w="1267" w:type="dxa"/>
                  <w:vMerge/>
                  <w:shd w:val="clear" w:color="auto" w:fill="FFFFFF"/>
                </w:tcPr>
                <w:p w:rsidR="005016BC" w:rsidRPr="00564FAF" w:rsidRDefault="005016BC" w:rsidP="005016BC">
                  <w:pPr>
                    <w:spacing w:before="60" w:after="60" w:line="260" w:lineRule="atLeast"/>
                    <w:rPr>
                      <w:rFonts w:ascii="Verdana" w:hAnsi="Verdana" w:cs="Arial"/>
                      <w:sz w:val="18"/>
                      <w:szCs w:val="18"/>
                      <w:lang w:val="fr-FR" w:eastAsia="en-GB"/>
                    </w:rPr>
                  </w:pPr>
                </w:p>
              </w:tc>
              <w:tc>
                <w:tcPr>
                  <w:tcW w:w="1914" w:type="dxa"/>
                  <w:shd w:val="clear" w:color="auto" w:fill="FFFFFF"/>
                  <w:vAlign w:val="center"/>
                </w:tcPr>
                <w:p w:rsidR="005016BC" w:rsidRPr="00564FAF" w:rsidRDefault="005016BC" w:rsidP="005016BC">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PBA</w:t>
                  </w:r>
                </w:p>
              </w:tc>
              <w:tc>
                <w:tcPr>
                  <w:tcW w:w="3402" w:type="dxa"/>
                  <w:shd w:val="clear" w:color="auto" w:fill="FFFFFF"/>
                </w:tcPr>
                <w:p w:rsidR="005016BC" w:rsidRPr="00564FAF" w:rsidRDefault="005016BC" w:rsidP="0058391C">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4.</w:t>
                  </w:r>
                  <w:r w:rsidR="0058391C">
                    <w:rPr>
                      <w:rFonts w:ascii="Verdana" w:hAnsi="Verdana" w:cs="Arial"/>
                      <w:color w:val="000000"/>
                      <w:sz w:val="20"/>
                      <w:szCs w:val="20"/>
                      <w:lang w:val="fr-FR" w:eastAsia="en-GB"/>
                    </w:rPr>
                    <w:t>57</w:t>
                  </w:r>
                  <w:r w:rsidR="0058391C" w:rsidRPr="00564FAF">
                    <w:rPr>
                      <w:rFonts w:ascii="Verdana" w:hAnsi="Verdana" w:cs="Arial"/>
                      <w:color w:val="000000"/>
                      <w:sz w:val="20"/>
                      <w:szCs w:val="20"/>
                      <w:lang w:val="fr-FR" w:eastAsia="en-GB"/>
                    </w:rPr>
                    <w:t>E</w:t>
                  </w:r>
                  <w:r w:rsidRPr="00564FAF">
                    <w:rPr>
                      <w:rFonts w:ascii="Verdana" w:hAnsi="Verdana" w:cs="Arial"/>
                      <w:color w:val="000000"/>
                      <w:sz w:val="20"/>
                      <w:szCs w:val="20"/>
                      <w:lang w:val="fr-FR" w:eastAsia="en-GB"/>
                    </w:rPr>
                    <w:t>-05</w:t>
                  </w:r>
                </w:p>
              </w:tc>
              <w:tc>
                <w:tcPr>
                  <w:tcW w:w="2127" w:type="dxa"/>
                  <w:shd w:val="clear" w:color="auto" w:fill="FFFFFF"/>
                  <w:vAlign w:val="center"/>
                </w:tcPr>
                <w:p w:rsidR="005016BC" w:rsidRPr="005A486E" w:rsidRDefault="005016BC" w:rsidP="005016BC">
                  <w:pPr>
                    <w:spacing w:before="60" w:after="60" w:line="260" w:lineRule="atLeast"/>
                    <w:jc w:val="center"/>
                    <w:rPr>
                      <w:rFonts w:ascii="Verdana" w:hAnsi="Verdana" w:cs="Arial"/>
                      <w:color w:val="000000"/>
                      <w:sz w:val="20"/>
                      <w:szCs w:val="20"/>
                      <w:lang w:val="fr-FR" w:eastAsia="en-GB"/>
                    </w:rPr>
                  </w:pPr>
                  <w:r w:rsidRPr="005A486E">
                    <w:rPr>
                      <w:rFonts w:ascii="Verdana" w:hAnsi="Verdana" w:cs="Arial"/>
                      <w:color w:val="000000"/>
                      <w:sz w:val="20"/>
                      <w:szCs w:val="20"/>
                      <w:lang w:val="fr-FR" w:eastAsia="en-GB"/>
                    </w:rPr>
                    <w:t>Acceptable</w:t>
                  </w:r>
                </w:p>
              </w:tc>
            </w:tr>
          </w:tbl>
          <w:p w:rsidR="005016BC" w:rsidRPr="005A486E" w:rsidRDefault="005016BC" w:rsidP="005016BC">
            <w:pPr>
              <w:spacing w:after="120"/>
              <w:ind w:right="142"/>
              <w:jc w:val="both"/>
              <w:rPr>
                <w:rFonts w:ascii="Verdana" w:hAnsi="Verdana" w:cs="Arial"/>
                <w:sz w:val="20"/>
                <w:u w:val="single"/>
                <w:lang w:val="fr-FR" w:eastAsia="en-US"/>
              </w:rPr>
            </w:pPr>
          </w:p>
          <w:p w:rsidR="005016BC" w:rsidRPr="005A486E" w:rsidRDefault="005016BC" w:rsidP="005016BC">
            <w:pPr>
              <w:spacing w:after="120"/>
              <w:ind w:right="142"/>
              <w:jc w:val="both"/>
              <w:rPr>
                <w:rFonts w:ascii="Verdana" w:hAnsi="Verdana" w:cs="Arial"/>
                <w:sz w:val="20"/>
                <w:lang w:val="fr-FR" w:eastAsia="en-US"/>
              </w:rPr>
            </w:pPr>
            <w:r w:rsidRPr="005A486E">
              <w:rPr>
                <w:rFonts w:ascii="Verdana" w:hAnsi="Verdana" w:cs="Arial"/>
                <w:sz w:val="20"/>
                <w:u w:val="single"/>
                <w:lang w:val="fr-FR" w:eastAsia="en-US"/>
              </w:rPr>
              <w:t>Conclusion</w:t>
            </w:r>
            <w:r w:rsidRPr="005A486E">
              <w:rPr>
                <w:rFonts w:ascii="Verdana" w:hAnsi="Verdana" w:cs="Arial"/>
                <w:sz w:val="20"/>
                <w:lang w:val="fr-FR" w:eastAsia="en-US"/>
              </w:rPr>
              <w:t>:</w:t>
            </w:r>
          </w:p>
          <w:p w:rsidR="005016BC" w:rsidRPr="005016BC" w:rsidRDefault="005016BC" w:rsidP="005016BC">
            <w:pPr>
              <w:spacing w:after="120"/>
              <w:ind w:right="142"/>
              <w:jc w:val="both"/>
              <w:rPr>
                <w:rFonts w:ascii="Verdana" w:hAnsi="Verdana" w:cs="Arial"/>
                <w:sz w:val="20"/>
                <w:lang w:val="en-GB" w:eastAsia="en-US"/>
              </w:rPr>
            </w:pPr>
            <w:r w:rsidRPr="00CB1B83">
              <w:rPr>
                <w:rFonts w:ascii="Verdana" w:hAnsi="Verdana" w:cs="Arial"/>
                <w:sz w:val="20"/>
                <w:lang w:val="en-US" w:eastAsia="en-US"/>
              </w:rPr>
              <w:t>During the construction step,</w:t>
            </w:r>
            <w:r w:rsidRPr="005016BC">
              <w:rPr>
                <w:rFonts w:ascii="Verdana" w:hAnsi="Verdana" w:cs="Arial"/>
                <w:i/>
                <w:sz w:val="20"/>
                <w:lang w:val="en-GB" w:eastAsia="en-US"/>
              </w:rPr>
              <w:t xml:space="preserve"> </w:t>
            </w:r>
            <w:r w:rsidRPr="005016BC">
              <w:rPr>
                <w:rFonts w:ascii="Verdana" w:hAnsi="Verdana" w:cs="Arial"/>
                <w:sz w:val="20"/>
                <w:lang w:val="en-GB" w:eastAsia="en-US"/>
              </w:rPr>
              <w:t xml:space="preserve">the risk characterisation ratios for permethrin and its metabolites in soil compartment are below 1 in rural and urban area. </w:t>
            </w:r>
          </w:p>
          <w:p w:rsidR="005016BC" w:rsidRPr="005016BC" w:rsidRDefault="005016BC" w:rsidP="005016BC">
            <w:pPr>
              <w:spacing w:after="120"/>
              <w:ind w:right="142"/>
              <w:jc w:val="both"/>
              <w:rPr>
                <w:rFonts w:ascii="Verdana" w:hAnsi="Verdana" w:cs="Arial"/>
                <w:sz w:val="20"/>
                <w:lang w:val="en-GB" w:eastAsia="en-US"/>
              </w:rPr>
            </w:pPr>
            <w:r w:rsidRPr="005016BC">
              <w:rPr>
                <w:rFonts w:ascii="Verdana" w:hAnsi="Verdana" w:cs="Arial"/>
                <w:sz w:val="20"/>
                <w:lang w:val="en-GB" w:eastAsia="en-US"/>
              </w:rPr>
              <w:t>During the service life, the risk characterisation ratios for permethrin and its metabolites are below 1.</w:t>
            </w:r>
          </w:p>
          <w:p w:rsidR="005016BC" w:rsidRPr="00CB1B83" w:rsidRDefault="005016BC" w:rsidP="005016BC">
            <w:pPr>
              <w:spacing w:after="120"/>
              <w:ind w:right="142"/>
              <w:jc w:val="both"/>
              <w:rPr>
                <w:rFonts w:ascii="Verdana" w:hAnsi="Verdana" w:cs="Arial"/>
                <w:sz w:val="20"/>
                <w:lang w:val="en-US" w:eastAsia="en-US"/>
              </w:rPr>
            </w:pPr>
            <w:r w:rsidRPr="005016BC">
              <w:rPr>
                <w:rFonts w:ascii="Verdana" w:hAnsi="Verdana" w:cs="Arial"/>
                <w:sz w:val="20"/>
                <w:lang w:val="en-GB" w:eastAsia="en-US"/>
              </w:rPr>
              <w:t xml:space="preserve">The risk related to the use of </w:t>
            </w:r>
            <w:r w:rsidRPr="005016BC">
              <w:rPr>
                <w:rFonts w:ascii="Verdana" w:hAnsi="Verdana" w:cs="Arial"/>
                <w:sz w:val="20"/>
                <w:szCs w:val="20"/>
                <w:lang w:val="en-GB"/>
              </w:rPr>
              <w:t>TRITHOR S</w:t>
            </w:r>
            <w:r w:rsidRPr="005016BC">
              <w:rPr>
                <w:rFonts w:ascii="Verdana" w:hAnsi="Verdana" w:cs="Arial"/>
                <w:sz w:val="20"/>
                <w:lang w:val="en-GB" w:eastAsia="en-US"/>
              </w:rPr>
              <w:t xml:space="preserve"> during the construction step and the service life of the product is acceptable for the soil compartment.</w:t>
            </w:r>
          </w:p>
        </w:tc>
      </w:tr>
    </w:tbl>
    <w:p w:rsidR="005016BC" w:rsidRPr="00CB1B83" w:rsidRDefault="005016BC" w:rsidP="005016BC">
      <w:pPr>
        <w:spacing w:after="0" w:line="260" w:lineRule="atLeast"/>
        <w:rPr>
          <w:rFonts w:ascii="Verdana" w:hAnsi="Verdana"/>
          <w:szCs w:val="22"/>
          <w:lang w:val="en-US" w:eastAsia="en-US"/>
        </w:rPr>
      </w:pPr>
    </w:p>
    <w:p w:rsidR="005016BC" w:rsidRPr="00CB1B83" w:rsidRDefault="005016BC" w:rsidP="005016BC">
      <w:pPr>
        <w:spacing w:after="0" w:line="260" w:lineRule="atLeast"/>
        <w:rPr>
          <w:rFonts w:ascii="Verdana" w:hAnsi="Verdana"/>
          <w:szCs w:val="22"/>
          <w:lang w:val="en-US" w:eastAsia="en-US"/>
        </w:rPr>
      </w:pPr>
    </w:p>
    <w:tbl>
      <w:tblPr>
        <w:tblW w:w="471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5"/>
        <w:gridCol w:w="2674"/>
        <w:gridCol w:w="2994"/>
      </w:tblGrid>
      <w:tr w:rsidR="005016BC" w:rsidRPr="00B94034" w:rsidTr="00B94034">
        <w:trPr>
          <w:trHeight w:val="404"/>
        </w:trPr>
        <w:tc>
          <w:tcPr>
            <w:tcW w:w="9423" w:type="dxa"/>
            <w:gridSpan w:val="3"/>
            <w:shd w:val="clear" w:color="auto" w:fill="FFFFCC"/>
          </w:tcPr>
          <w:p w:rsidR="005016BC" w:rsidRPr="00B94034" w:rsidRDefault="005016BC" w:rsidP="005016BC">
            <w:pPr>
              <w:keepNext/>
              <w:autoSpaceDE w:val="0"/>
              <w:autoSpaceDN w:val="0"/>
              <w:adjustRightInd w:val="0"/>
              <w:spacing w:before="60" w:after="60" w:line="260" w:lineRule="atLeast"/>
              <w:jc w:val="center"/>
              <w:rPr>
                <w:rFonts w:ascii="Verdana" w:hAnsi="Verdana" w:cs="Arial"/>
                <w:b/>
                <w:bCs/>
                <w:color w:val="000000"/>
                <w:sz w:val="20"/>
                <w:szCs w:val="20"/>
                <w:lang w:eastAsia="en-GB"/>
              </w:rPr>
            </w:pPr>
            <w:r w:rsidRPr="00B94034">
              <w:rPr>
                <w:rFonts w:ascii="Verdana" w:hAnsi="Verdana" w:cs="Arial"/>
                <w:b/>
                <w:bCs/>
                <w:color w:val="000000"/>
                <w:sz w:val="20"/>
                <w:szCs w:val="20"/>
                <w:lang w:eastAsia="en-GB"/>
              </w:rPr>
              <w:lastRenderedPageBreak/>
              <w:t>Calculated PEC/PNEC values</w:t>
            </w:r>
          </w:p>
        </w:tc>
      </w:tr>
      <w:tr w:rsidR="005016BC" w:rsidRPr="00B94034" w:rsidTr="00B94034">
        <w:trPr>
          <w:trHeight w:val="70"/>
        </w:trPr>
        <w:tc>
          <w:tcPr>
            <w:tcW w:w="6429" w:type="dxa"/>
            <w:gridSpan w:val="2"/>
            <w:shd w:val="clear" w:color="auto" w:fill="FFFFFF"/>
          </w:tcPr>
          <w:p w:rsidR="005016BC" w:rsidRPr="00B94034" w:rsidRDefault="005016BC" w:rsidP="005016BC">
            <w:pPr>
              <w:keepNext/>
              <w:autoSpaceDE w:val="0"/>
              <w:autoSpaceDN w:val="0"/>
              <w:adjustRightInd w:val="0"/>
              <w:spacing w:before="60" w:after="60" w:line="260" w:lineRule="atLeast"/>
              <w:jc w:val="center"/>
              <w:rPr>
                <w:rFonts w:ascii="Verdana" w:hAnsi="Verdana" w:cs="Arial"/>
                <w:color w:val="000000"/>
                <w:sz w:val="20"/>
                <w:szCs w:val="20"/>
                <w:lang w:eastAsia="en-GB"/>
              </w:rPr>
            </w:pPr>
          </w:p>
        </w:tc>
        <w:tc>
          <w:tcPr>
            <w:tcW w:w="2994" w:type="dxa"/>
            <w:shd w:val="clear" w:color="auto" w:fill="FFFFFF"/>
            <w:vAlign w:val="center"/>
          </w:tcPr>
          <w:p w:rsidR="005016BC" w:rsidRPr="00B94034" w:rsidRDefault="005016BC" w:rsidP="005016BC">
            <w:pPr>
              <w:keepNext/>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b/>
                <w:bCs/>
                <w:color w:val="000000"/>
                <w:sz w:val="20"/>
                <w:szCs w:val="20"/>
                <w:lang w:eastAsia="en-GB"/>
              </w:rPr>
              <w:t>PEC/PNEC</w:t>
            </w:r>
            <w:r w:rsidRPr="00B94034">
              <w:rPr>
                <w:rFonts w:ascii="Verdana" w:hAnsi="Verdana" w:cs="Arial"/>
                <w:b/>
                <w:bCs/>
                <w:color w:val="000000"/>
                <w:sz w:val="20"/>
                <w:szCs w:val="20"/>
                <w:vertAlign w:val="subscript"/>
                <w:lang w:eastAsia="en-GB"/>
              </w:rPr>
              <w:t>soil</w:t>
            </w:r>
          </w:p>
        </w:tc>
      </w:tr>
      <w:tr w:rsidR="005016BC" w:rsidRPr="00B94034" w:rsidTr="00B94034">
        <w:trPr>
          <w:trHeight w:val="70"/>
        </w:trPr>
        <w:tc>
          <w:tcPr>
            <w:tcW w:w="9423" w:type="dxa"/>
            <w:gridSpan w:val="3"/>
            <w:shd w:val="clear" w:color="auto" w:fill="FFFFFF"/>
          </w:tcPr>
          <w:p w:rsidR="005016BC" w:rsidRPr="00B94034" w:rsidRDefault="005016BC" w:rsidP="005016BC">
            <w:pPr>
              <w:keepNext/>
              <w:autoSpaceDE w:val="0"/>
              <w:autoSpaceDN w:val="0"/>
              <w:adjustRightInd w:val="0"/>
              <w:spacing w:before="60" w:after="60" w:line="260" w:lineRule="atLeast"/>
              <w:rPr>
                <w:rFonts w:ascii="Verdana" w:hAnsi="Verdana" w:cs="Arial"/>
                <w:b/>
                <w:bCs/>
                <w:color w:val="000000"/>
                <w:sz w:val="20"/>
                <w:szCs w:val="20"/>
                <w:lang w:eastAsia="en-GB"/>
              </w:rPr>
            </w:pPr>
            <w:r w:rsidRPr="00B94034">
              <w:rPr>
                <w:rFonts w:ascii="Verdana" w:hAnsi="Verdana"/>
                <w:b/>
                <w:color w:val="000000"/>
                <w:sz w:val="20"/>
                <w:szCs w:val="20"/>
                <w:lang w:eastAsia="en-GB"/>
              </w:rPr>
              <w:t>Permethrin</w:t>
            </w:r>
          </w:p>
        </w:tc>
      </w:tr>
      <w:tr w:rsidR="005016BC" w:rsidRPr="00B94034" w:rsidTr="00B94034">
        <w:trPr>
          <w:trHeight w:val="121"/>
        </w:trPr>
        <w:tc>
          <w:tcPr>
            <w:tcW w:w="3755" w:type="dxa"/>
            <w:vMerge w:val="restart"/>
            <w:shd w:val="clear" w:color="auto" w:fill="FFFFFF"/>
          </w:tcPr>
          <w:p w:rsidR="005016BC" w:rsidRPr="00CB1B83" w:rsidRDefault="005016BC" w:rsidP="005016BC">
            <w:pPr>
              <w:keepNext/>
              <w:autoSpaceDE w:val="0"/>
              <w:autoSpaceDN w:val="0"/>
              <w:adjustRightInd w:val="0"/>
              <w:spacing w:before="60" w:after="6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Scenario 1: House in a city</w:t>
            </w:r>
          </w:p>
        </w:tc>
        <w:tc>
          <w:tcPr>
            <w:tcW w:w="2674" w:type="dxa"/>
            <w:shd w:val="clear" w:color="auto" w:fill="FFFFFF"/>
          </w:tcPr>
          <w:p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1a</w:t>
            </w:r>
          </w:p>
        </w:tc>
        <w:tc>
          <w:tcPr>
            <w:tcW w:w="2994" w:type="dxa"/>
            <w:shd w:val="clear" w:color="auto" w:fill="auto"/>
            <w:vAlign w:val="center"/>
          </w:tcPr>
          <w:p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1.35E-01</w:t>
            </w:r>
          </w:p>
        </w:tc>
      </w:tr>
      <w:tr w:rsidR="005016BC" w:rsidRPr="00B94034" w:rsidTr="00B94034">
        <w:trPr>
          <w:trHeight w:val="121"/>
        </w:trPr>
        <w:tc>
          <w:tcPr>
            <w:tcW w:w="3755" w:type="dxa"/>
            <w:vMerge/>
            <w:shd w:val="clear" w:color="auto" w:fill="FFFFFF"/>
          </w:tcPr>
          <w:p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p>
        </w:tc>
        <w:tc>
          <w:tcPr>
            <w:tcW w:w="2674" w:type="dxa"/>
            <w:shd w:val="clear" w:color="auto" w:fill="FFFFFF"/>
          </w:tcPr>
          <w:p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1b</w:t>
            </w:r>
          </w:p>
        </w:tc>
        <w:tc>
          <w:tcPr>
            <w:tcW w:w="2994" w:type="dxa"/>
            <w:shd w:val="clear" w:color="auto" w:fill="auto"/>
            <w:vAlign w:val="center"/>
          </w:tcPr>
          <w:p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4.03E-02</w:t>
            </w:r>
          </w:p>
        </w:tc>
      </w:tr>
      <w:tr w:rsidR="005016BC" w:rsidRPr="00B94034" w:rsidTr="00B94034">
        <w:trPr>
          <w:trHeight w:val="121"/>
        </w:trPr>
        <w:tc>
          <w:tcPr>
            <w:tcW w:w="3755" w:type="dxa"/>
            <w:vMerge/>
            <w:shd w:val="clear" w:color="auto" w:fill="FFFFFF"/>
          </w:tcPr>
          <w:p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p>
        </w:tc>
        <w:tc>
          <w:tcPr>
            <w:tcW w:w="2674" w:type="dxa"/>
            <w:shd w:val="clear" w:color="auto" w:fill="FFFFFF"/>
          </w:tcPr>
          <w:p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2</w:t>
            </w:r>
          </w:p>
        </w:tc>
        <w:tc>
          <w:tcPr>
            <w:tcW w:w="2994" w:type="dxa"/>
            <w:shd w:val="clear" w:color="auto" w:fill="auto"/>
            <w:vAlign w:val="center"/>
          </w:tcPr>
          <w:p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2.</w:t>
            </w:r>
            <w:r w:rsidRPr="00B94034">
              <w:rPr>
                <w:rFonts w:ascii="Verdana" w:hAnsi="Verdana"/>
                <w:sz w:val="20"/>
                <w:szCs w:val="20"/>
              </w:rPr>
              <w:t xml:space="preserve"> </w:t>
            </w:r>
            <w:r w:rsidRPr="00B94034">
              <w:rPr>
                <w:rFonts w:ascii="Verdana" w:hAnsi="Verdana" w:cs="Calibri"/>
                <w:color w:val="000000"/>
                <w:sz w:val="20"/>
                <w:szCs w:val="20"/>
              </w:rPr>
              <w:t>1.97E-03</w:t>
            </w:r>
          </w:p>
        </w:tc>
      </w:tr>
      <w:tr w:rsidR="005016BC" w:rsidRPr="00B94034" w:rsidTr="00B94034">
        <w:trPr>
          <w:trHeight w:val="121"/>
        </w:trPr>
        <w:tc>
          <w:tcPr>
            <w:tcW w:w="3755" w:type="dxa"/>
            <w:vMerge w:val="restart"/>
            <w:shd w:val="clear" w:color="auto" w:fill="FFFFFF"/>
          </w:tcPr>
          <w:p w:rsidR="005016BC" w:rsidRPr="00CB1B83" w:rsidRDefault="005016BC" w:rsidP="005016BC">
            <w:pPr>
              <w:keepNext/>
              <w:autoSpaceDE w:val="0"/>
              <w:autoSpaceDN w:val="0"/>
              <w:adjustRightInd w:val="0"/>
              <w:spacing w:before="60" w:after="6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Scenario 2: House in a countryside</w:t>
            </w:r>
          </w:p>
        </w:tc>
        <w:tc>
          <w:tcPr>
            <w:tcW w:w="2674" w:type="dxa"/>
            <w:shd w:val="clear" w:color="auto" w:fill="FFFFFF"/>
          </w:tcPr>
          <w:p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2 Tier 1a</w:t>
            </w:r>
          </w:p>
        </w:tc>
        <w:tc>
          <w:tcPr>
            <w:tcW w:w="2994" w:type="dxa"/>
            <w:shd w:val="clear" w:color="auto" w:fill="auto"/>
            <w:vAlign w:val="center"/>
          </w:tcPr>
          <w:p w:rsidR="005016BC" w:rsidRPr="00B94034" w:rsidRDefault="005016BC" w:rsidP="005016BC">
            <w:pPr>
              <w:keepNext/>
              <w:autoSpaceDE w:val="0"/>
              <w:autoSpaceDN w:val="0"/>
              <w:adjustRightInd w:val="0"/>
              <w:spacing w:before="60" w:after="60" w:line="260" w:lineRule="atLeast"/>
              <w:rPr>
                <w:rFonts w:ascii="Verdana" w:hAnsi="Verdana" w:cs="Calibri"/>
                <w:b/>
                <w:color w:val="000000"/>
                <w:sz w:val="20"/>
                <w:szCs w:val="20"/>
              </w:rPr>
            </w:pPr>
            <w:r w:rsidRPr="00B94034">
              <w:rPr>
                <w:rFonts w:ascii="Verdana" w:hAnsi="Verdana" w:cs="Calibri"/>
                <w:b/>
                <w:color w:val="000000"/>
                <w:sz w:val="20"/>
                <w:szCs w:val="20"/>
              </w:rPr>
              <w:t>2.68E+01</w:t>
            </w:r>
          </w:p>
        </w:tc>
      </w:tr>
      <w:tr w:rsidR="005016BC" w:rsidRPr="00B94034" w:rsidTr="00B94034">
        <w:trPr>
          <w:trHeight w:val="121"/>
        </w:trPr>
        <w:tc>
          <w:tcPr>
            <w:tcW w:w="3755" w:type="dxa"/>
            <w:vMerge/>
            <w:shd w:val="clear" w:color="auto" w:fill="FFFFFF"/>
          </w:tcPr>
          <w:p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p>
        </w:tc>
        <w:tc>
          <w:tcPr>
            <w:tcW w:w="2674" w:type="dxa"/>
            <w:shd w:val="clear" w:color="auto" w:fill="FFFFFF"/>
          </w:tcPr>
          <w:p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2 Tier 1b</w:t>
            </w:r>
          </w:p>
        </w:tc>
        <w:tc>
          <w:tcPr>
            <w:tcW w:w="2994" w:type="dxa"/>
            <w:shd w:val="clear" w:color="auto" w:fill="auto"/>
            <w:vAlign w:val="center"/>
          </w:tcPr>
          <w:p w:rsidR="005016BC" w:rsidRPr="00B94034" w:rsidRDefault="005016BC" w:rsidP="005016BC">
            <w:pPr>
              <w:keepNext/>
              <w:autoSpaceDE w:val="0"/>
              <w:autoSpaceDN w:val="0"/>
              <w:adjustRightInd w:val="0"/>
              <w:spacing w:before="60" w:after="60" w:line="260" w:lineRule="atLeast"/>
              <w:rPr>
                <w:rFonts w:ascii="Verdana" w:hAnsi="Verdana" w:cs="Calibri"/>
                <w:b/>
                <w:color w:val="000000"/>
                <w:sz w:val="20"/>
                <w:szCs w:val="20"/>
              </w:rPr>
            </w:pPr>
            <w:r w:rsidRPr="00B94034">
              <w:rPr>
                <w:rFonts w:ascii="Verdana" w:hAnsi="Verdana" w:cs="Calibri"/>
                <w:b/>
                <w:color w:val="000000"/>
                <w:sz w:val="20"/>
                <w:szCs w:val="20"/>
              </w:rPr>
              <w:t>8.11E+00</w:t>
            </w:r>
          </w:p>
        </w:tc>
      </w:tr>
      <w:tr w:rsidR="005016BC" w:rsidRPr="00B94034" w:rsidTr="00B94034">
        <w:trPr>
          <w:trHeight w:val="121"/>
        </w:trPr>
        <w:tc>
          <w:tcPr>
            <w:tcW w:w="3755" w:type="dxa"/>
            <w:vMerge/>
            <w:shd w:val="clear" w:color="auto" w:fill="FFFFFF"/>
          </w:tcPr>
          <w:p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p>
        </w:tc>
        <w:tc>
          <w:tcPr>
            <w:tcW w:w="2674" w:type="dxa"/>
            <w:shd w:val="clear" w:color="auto" w:fill="FFFFFF"/>
          </w:tcPr>
          <w:p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2 Tier 2</w:t>
            </w:r>
          </w:p>
        </w:tc>
        <w:tc>
          <w:tcPr>
            <w:tcW w:w="2994" w:type="dxa"/>
            <w:shd w:val="clear" w:color="auto" w:fill="auto"/>
            <w:vAlign w:val="center"/>
          </w:tcPr>
          <w:p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1.16E-01</w:t>
            </w:r>
          </w:p>
        </w:tc>
      </w:tr>
      <w:tr w:rsidR="005016BC" w:rsidRPr="00B94034" w:rsidTr="00B94034">
        <w:trPr>
          <w:trHeight w:val="121"/>
        </w:trPr>
        <w:tc>
          <w:tcPr>
            <w:tcW w:w="3755" w:type="dxa"/>
            <w:vMerge w:val="restart"/>
            <w:shd w:val="clear" w:color="auto" w:fill="FFFFFF"/>
          </w:tcPr>
          <w:p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3: Service-life</w:t>
            </w:r>
          </w:p>
        </w:tc>
        <w:tc>
          <w:tcPr>
            <w:tcW w:w="2674" w:type="dxa"/>
            <w:shd w:val="clear" w:color="auto" w:fill="FFFFFF"/>
          </w:tcPr>
          <w:p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a) Daily basis</w:t>
            </w:r>
          </w:p>
        </w:tc>
        <w:tc>
          <w:tcPr>
            <w:tcW w:w="2994" w:type="dxa"/>
            <w:shd w:val="clear" w:color="auto" w:fill="auto"/>
            <w:vAlign w:val="center"/>
          </w:tcPr>
          <w:p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4.28E-01</w:t>
            </w:r>
          </w:p>
        </w:tc>
      </w:tr>
      <w:tr w:rsidR="005016BC" w:rsidRPr="00B94034" w:rsidTr="00B94034">
        <w:trPr>
          <w:trHeight w:val="121"/>
        </w:trPr>
        <w:tc>
          <w:tcPr>
            <w:tcW w:w="3755" w:type="dxa"/>
            <w:vMerge/>
            <w:shd w:val="clear" w:color="auto" w:fill="FFFFFF"/>
          </w:tcPr>
          <w:p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p>
        </w:tc>
        <w:tc>
          <w:tcPr>
            <w:tcW w:w="2674" w:type="dxa"/>
            <w:shd w:val="clear" w:color="auto" w:fill="FFFFFF"/>
          </w:tcPr>
          <w:p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b) Seasonal basis</w:t>
            </w:r>
          </w:p>
        </w:tc>
        <w:tc>
          <w:tcPr>
            <w:tcW w:w="2994" w:type="dxa"/>
            <w:shd w:val="clear" w:color="auto" w:fill="auto"/>
            <w:vAlign w:val="center"/>
          </w:tcPr>
          <w:p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2.82E-01</w:t>
            </w:r>
          </w:p>
        </w:tc>
      </w:tr>
      <w:tr w:rsidR="005016BC" w:rsidRPr="00B94034" w:rsidTr="00B94034">
        <w:trPr>
          <w:trHeight w:val="121"/>
        </w:trPr>
        <w:tc>
          <w:tcPr>
            <w:tcW w:w="9423" w:type="dxa"/>
            <w:gridSpan w:val="3"/>
            <w:shd w:val="clear" w:color="auto" w:fill="FFFFFF"/>
          </w:tcPr>
          <w:p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DCVA</w:t>
            </w:r>
          </w:p>
        </w:tc>
      </w:tr>
      <w:tr w:rsidR="005016BC" w:rsidRPr="00B94034" w:rsidTr="00B94034">
        <w:trPr>
          <w:trHeight w:val="121"/>
        </w:trPr>
        <w:tc>
          <w:tcPr>
            <w:tcW w:w="3755" w:type="dxa"/>
            <w:vMerge w:val="restart"/>
            <w:shd w:val="clear" w:color="auto" w:fill="FFFFFF"/>
          </w:tcPr>
          <w:p w:rsidR="005016BC" w:rsidRPr="00CB1B83" w:rsidRDefault="005016BC" w:rsidP="005016BC">
            <w:pPr>
              <w:keepNext/>
              <w:autoSpaceDE w:val="0"/>
              <w:autoSpaceDN w:val="0"/>
              <w:adjustRightInd w:val="0"/>
              <w:spacing w:before="60" w:after="6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Scenario 1: House in a city</w:t>
            </w:r>
          </w:p>
        </w:tc>
        <w:tc>
          <w:tcPr>
            <w:tcW w:w="2674" w:type="dxa"/>
            <w:shd w:val="clear" w:color="auto" w:fill="FFFFFF"/>
          </w:tcPr>
          <w:p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1a</w:t>
            </w:r>
          </w:p>
        </w:tc>
        <w:tc>
          <w:tcPr>
            <w:tcW w:w="2994" w:type="dxa"/>
            <w:shd w:val="clear" w:color="auto" w:fill="auto"/>
            <w:vAlign w:val="center"/>
          </w:tcPr>
          <w:p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3.22E-04</w:t>
            </w:r>
          </w:p>
        </w:tc>
      </w:tr>
      <w:tr w:rsidR="005016BC" w:rsidRPr="00B94034" w:rsidTr="00B94034">
        <w:trPr>
          <w:trHeight w:val="121"/>
        </w:trPr>
        <w:tc>
          <w:tcPr>
            <w:tcW w:w="3755" w:type="dxa"/>
            <w:vMerge/>
            <w:shd w:val="clear" w:color="auto" w:fill="FFFFFF"/>
          </w:tcPr>
          <w:p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p>
        </w:tc>
        <w:tc>
          <w:tcPr>
            <w:tcW w:w="2674" w:type="dxa"/>
            <w:shd w:val="clear" w:color="auto" w:fill="FFFFFF"/>
          </w:tcPr>
          <w:p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1b</w:t>
            </w:r>
          </w:p>
        </w:tc>
        <w:tc>
          <w:tcPr>
            <w:tcW w:w="2994" w:type="dxa"/>
            <w:shd w:val="clear" w:color="auto" w:fill="auto"/>
            <w:vAlign w:val="center"/>
          </w:tcPr>
          <w:p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9.61E-05</w:t>
            </w:r>
          </w:p>
        </w:tc>
      </w:tr>
      <w:tr w:rsidR="005016BC" w:rsidRPr="00B94034" w:rsidTr="00B94034">
        <w:trPr>
          <w:trHeight w:val="121"/>
        </w:trPr>
        <w:tc>
          <w:tcPr>
            <w:tcW w:w="3755" w:type="dxa"/>
            <w:vMerge/>
            <w:shd w:val="clear" w:color="auto" w:fill="FFFFFF"/>
          </w:tcPr>
          <w:p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p>
        </w:tc>
        <w:tc>
          <w:tcPr>
            <w:tcW w:w="2674" w:type="dxa"/>
            <w:shd w:val="clear" w:color="auto" w:fill="FFFFFF"/>
          </w:tcPr>
          <w:p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2</w:t>
            </w:r>
          </w:p>
        </w:tc>
        <w:tc>
          <w:tcPr>
            <w:tcW w:w="2994" w:type="dxa"/>
            <w:shd w:val="clear" w:color="auto" w:fill="auto"/>
            <w:vAlign w:val="center"/>
          </w:tcPr>
          <w:p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4.70E-06</w:t>
            </w:r>
          </w:p>
        </w:tc>
      </w:tr>
      <w:tr w:rsidR="005016BC" w:rsidRPr="00B94034" w:rsidTr="00B94034">
        <w:trPr>
          <w:trHeight w:val="121"/>
        </w:trPr>
        <w:tc>
          <w:tcPr>
            <w:tcW w:w="3755" w:type="dxa"/>
            <w:vMerge w:val="restart"/>
            <w:shd w:val="clear" w:color="auto" w:fill="FFFFFF"/>
          </w:tcPr>
          <w:p w:rsidR="005016BC" w:rsidRPr="00CB1B83" w:rsidRDefault="005016BC" w:rsidP="005016BC">
            <w:pPr>
              <w:keepNext/>
              <w:autoSpaceDE w:val="0"/>
              <w:autoSpaceDN w:val="0"/>
              <w:adjustRightInd w:val="0"/>
              <w:spacing w:before="60" w:after="6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Scenario 2: House in a countryside</w:t>
            </w:r>
          </w:p>
        </w:tc>
        <w:tc>
          <w:tcPr>
            <w:tcW w:w="2674" w:type="dxa"/>
            <w:shd w:val="clear" w:color="auto" w:fill="FFFFFF"/>
          </w:tcPr>
          <w:p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2 Tier 1a</w:t>
            </w:r>
          </w:p>
        </w:tc>
        <w:tc>
          <w:tcPr>
            <w:tcW w:w="2994" w:type="dxa"/>
            <w:shd w:val="clear" w:color="auto" w:fill="auto"/>
            <w:vAlign w:val="center"/>
          </w:tcPr>
          <w:p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2.74E-01</w:t>
            </w:r>
          </w:p>
        </w:tc>
      </w:tr>
      <w:tr w:rsidR="005016BC" w:rsidRPr="00B94034" w:rsidTr="00B94034">
        <w:trPr>
          <w:trHeight w:val="121"/>
        </w:trPr>
        <w:tc>
          <w:tcPr>
            <w:tcW w:w="3755" w:type="dxa"/>
            <w:vMerge/>
            <w:shd w:val="clear" w:color="auto" w:fill="FFFFFF"/>
          </w:tcPr>
          <w:p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p>
        </w:tc>
        <w:tc>
          <w:tcPr>
            <w:tcW w:w="2674" w:type="dxa"/>
            <w:shd w:val="clear" w:color="auto" w:fill="FFFFFF"/>
          </w:tcPr>
          <w:p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2 Tier 1b</w:t>
            </w:r>
          </w:p>
        </w:tc>
        <w:tc>
          <w:tcPr>
            <w:tcW w:w="2994" w:type="dxa"/>
            <w:shd w:val="clear" w:color="auto" w:fill="auto"/>
            <w:vAlign w:val="center"/>
          </w:tcPr>
          <w:p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8.26E-02</w:t>
            </w:r>
          </w:p>
        </w:tc>
      </w:tr>
      <w:tr w:rsidR="005016BC" w:rsidRPr="00B94034" w:rsidTr="00B94034">
        <w:trPr>
          <w:trHeight w:val="121"/>
        </w:trPr>
        <w:tc>
          <w:tcPr>
            <w:tcW w:w="3755" w:type="dxa"/>
            <w:vMerge/>
            <w:shd w:val="clear" w:color="auto" w:fill="FFFFFF"/>
          </w:tcPr>
          <w:p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p>
        </w:tc>
        <w:tc>
          <w:tcPr>
            <w:tcW w:w="2674" w:type="dxa"/>
            <w:shd w:val="clear" w:color="auto" w:fill="FFFFFF"/>
          </w:tcPr>
          <w:p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2 Tier 2</w:t>
            </w:r>
          </w:p>
        </w:tc>
        <w:tc>
          <w:tcPr>
            <w:tcW w:w="2994" w:type="dxa"/>
            <w:shd w:val="clear" w:color="auto" w:fill="auto"/>
            <w:vAlign w:val="center"/>
          </w:tcPr>
          <w:p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1.18E-03</w:t>
            </w:r>
          </w:p>
        </w:tc>
      </w:tr>
      <w:tr w:rsidR="005016BC" w:rsidRPr="00B94034" w:rsidTr="00B94034">
        <w:trPr>
          <w:trHeight w:val="121"/>
        </w:trPr>
        <w:tc>
          <w:tcPr>
            <w:tcW w:w="3755" w:type="dxa"/>
            <w:vMerge w:val="restart"/>
            <w:shd w:val="clear" w:color="auto" w:fill="FFFFFF"/>
          </w:tcPr>
          <w:p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3: Service-life</w:t>
            </w:r>
          </w:p>
        </w:tc>
        <w:tc>
          <w:tcPr>
            <w:tcW w:w="2674" w:type="dxa"/>
            <w:shd w:val="clear" w:color="auto" w:fill="FFFFFF"/>
          </w:tcPr>
          <w:p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a) Daily basis</w:t>
            </w:r>
          </w:p>
        </w:tc>
        <w:tc>
          <w:tcPr>
            <w:tcW w:w="2994" w:type="dxa"/>
            <w:shd w:val="clear" w:color="auto" w:fill="auto"/>
            <w:vAlign w:val="center"/>
          </w:tcPr>
          <w:p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6.63E-03</w:t>
            </w:r>
          </w:p>
        </w:tc>
      </w:tr>
      <w:tr w:rsidR="005016BC" w:rsidRPr="00B94034" w:rsidTr="00B94034">
        <w:trPr>
          <w:trHeight w:val="121"/>
        </w:trPr>
        <w:tc>
          <w:tcPr>
            <w:tcW w:w="3755" w:type="dxa"/>
            <w:vMerge/>
            <w:shd w:val="clear" w:color="auto" w:fill="FFFFFF"/>
          </w:tcPr>
          <w:p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p>
        </w:tc>
        <w:tc>
          <w:tcPr>
            <w:tcW w:w="2674" w:type="dxa"/>
            <w:shd w:val="clear" w:color="auto" w:fill="FFFFFF"/>
          </w:tcPr>
          <w:p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b) Seasonal basis</w:t>
            </w:r>
          </w:p>
        </w:tc>
        <w:tc>
          <w:tcPr>
            <w:tcW w:w="2994" w:type="dxa"/>
            <w:shd w:val="clear" w:color="auto" w:fill="auto"/>
            <w:vAlign w:val="center"/>
          </w:tcPr>
          <w:p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4.74E-03</w:t>
            </w:r>
          </w:p>
        </w:tc>
      </w:tr>
      <w:tr w:rsidR="005016BC" w:rsidRPr="00B94034" w:rsidTr="00B94034">
        <w:trPr>
          <w:trHeight w:val="121"/>
        </w:trPr>
        <w:tc>
          <w:tcPr>
            <w:tcW w:w="9423" w:type="dxa"/>
            <w:gridSpan w:val="3"/>
            <w:shd w:val="clear" w:color="auto" w:fill="FFFFFF"/>
          </w:tcPr>
          <w:p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PBA</w:t>
            </w:r>
          </w:p>
        </w:tc>
      </w:tr>
      <w:tr w:rsidR="005016BC" w:rsidRPr="00B94034" w:rsidTr="00B94034">
        <w:trPr>
          <w:trHeight w:val="121"/>
        </w:trPr>
        <w:tc>
          <w:tcPr>
            <w:tcW w:w="3755" w:type="dxa"/>
            <w:vMerge w:val="restart"/>
            <w:shd w:val="clear" w:color="auto" w:fill="FFFFFF"/>
          </w:tcPr>
          <w:p w:rsidR="005016BC" w:rsidRPr="00CB1B83" w:rsidRDefault="005016BC" w:rsidP="005016BC">
            <w:pPr>
              <w:keepNext/>
              <w:autoSpaceDE w:val="0"/>
              <w:autoSpaceDN w:val="0"/>
              <w:adjustRightInd w:val="0"/>
              <w:spacing w:before="60" w:after="6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Scenario 1: House in a city</w:t>
            </w:r>
          </w:p>
        </w:tc>
        <w:tc>
          <w:tcPr>
            <w:tcW w:w="2674" w:type="dxa"/>
            <w:shd w:val="clear" w:color="auto" w:fill="FFFFFF"/>
          </w:tcPr>
          <w:p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1a</w:t>
            </w:r>
          </w:p>
        </w:tc>
        <w:tc>
          <w:tcPr>
            <w:tcW w:w="2994" w:type="dxa"/>
            <w:shd w:val="clear" w:color="auto" w:fill="auto"/>
            <w:vAlign w:val="center"/>
          </w:tcPr>
          <w:p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3.97E-03</w:t>
            </w:r>
          </w:p>
        </w:tc>
      </w:tr>
      <w:tr w:rsidR="005016BC" w:rsidRPr="00B94034" w:rsidTr="00B94034">
        <w:trPr>
          <w:trHeight w:val="121"/>
        </w:trPr>
        <w:tc>
          <w:tcPr>
            <w:tcW w:w="3755" w:type="dxa"/>
            <w:vMerge/>
            <w:shd w:val="clear" w:color="auto" w:fill="FFFFFF"/>
          </w:tcPr>
          <w:p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p>
        </w:tc>
        <w:tc>
          <w:tcPr>
            <w:tcW w:w="2674" w:type="dxa"/>
            <w:shd w:val="clear" w:color="auto" w:fill="FFFFFF"/>
          </w:tcPr>
          <w:p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1b</w:t>
            </w:r>
          </w:p>
        </w:tc>
        <w:tc>
          <w:tcPr>
            <w:tcW w:w="2994" w:type="dxa"/>
            <w:shd w:val="clear" w:color="auto" w:fill="auto"/>
            <w:vAlign w:val="center"/>
          </w:tcPr>
          <w:p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1.19E-03</w:t>
            </w:r>
          </w:p>
        </w:tc>
      </w:tr>
      <w:tr w:rsidR="005016BC" w:rsidRPr="00B94034" w:rsidTr="00B94034">
        <w:trPr>
          <w:trHeight w:val="121"/>
        </w:trPr>
        <w:tc>
          <w:tcPr>
            <w:tcW w:w="3755" w:type="dxa"/>
            <w:vMerge/>
            <w:shd w:val="clear" w:color="auto" w:fill="FFFFFF"/>
          </w:tcPr>
          <w:p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p>
        </w:tc>
        <w:tc>
          <w:tcPr>
            <w:tcW w:w="2674" w:type="dxa"/>
            <w:shd w:val="clear" w:color="auto" w:fill="FFFFFF"/>
          </w:tcPr>
          <w:p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2</w:t>
            </w:r>
          </w:p>
        </w:tc>
        <w:tc>
          <w:tcPr>
            <w:tcW w:w="2994" w:type="dxa"/>
            <w:shd w:val="clear" w:color="auto" w:fill="auto"/>
            <w:vAlign w:val="center"/>
          </w:tcPr>
          <w:p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3.97E-03</w:t>
            </w:r>
          </w:p>
        </w:tc>
      </w:tr>
      <w:tr w:rsidR="005016BC" w:rsidRPr="00B94034" w:rsidTr="00B94034">
        <w:trPr>
          <w:trHeight w:val="121"/>
        </w:trPr>
        <w:tc>
          <w:tcPr>
            <w:tcW w:w="3755" w:type="dxa"/>
            <w:vMerge w:val="restart"/>
            <w:shd w:val="clear" w:color="auto" w:fill="FFFFFF"/>
          </w:tcPr>
          <w:p w:rsidR="005016BC" w:rsidRPr="00CB1B83" w:rsidRDefault="005016BC" w:rsidP="005016BC">
            <w:pPr>
              <w:keepNext/>
              <w:autoSpaceDE w:val="0"/>
              <w:autoSpaceDN w:val="0"/>
              <w:adjustRightInd w:val="0"/>
              <w:spacing w:before="60" w:after="6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Scenario 2: House in a countryside</w:t>
            </w:r>
          </w:p>
        </w:tc>
        <w:tc>
          <w:tcPr>
            <w:tcW w:w="2674" w:type="dxa"/>
            <w:shd w:val="clear" w:color="auto" w:fill="FFFFFF"/>
          </w:tcPr>
          <w:p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2 Tier 1a</w:t>
            </w:r>
          </w:p>
        </w:tc>
        <w:tc>
          <w:tcPr>
            <w:tcW w:w="2994" w:type="dxa"/>
            <w:shd w:val="clear" w:color="auto" w:fill="auto"/>
            <w:vAlign w:val="center"/>
          </w:tcPr>
          <w:p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8.96E-01</w:t>
            </w:r>
          </w:p>
        </w:tc>
      </w:tr>
      <w:tr w:rsidR="005016BC" w:rsidRPr="00B94034" w:rsidTr="00B94034">
        <w:trPr>
          <w:trHeight w:val="121"/>
        </w:trPr>
        <w:tc>
          <w:tcPr>
            <w:tcW w:w="3755" w:type="dxa"/>
            <w:vMerge/>
            <w:shd w:val="clear" w:color="auto" w:fill="FFFFFF"/>
          </w:tcPr>
          <w:p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p>
        </w:tc>
        <w:tc>
          <w:tcPr>
            <w:tcW w:w="2674" w:type="dxa"/>
            <w:shd w:val="clear" w:color="auto" w:fill="FFFFFF"/>
          </w:tcPr>
          <w:p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2 Tier 1b</w:t>
            </w:r>
          </w:p>
        </w:tc>
        <w:tc>
          <w:tcPr>
            <w:tcW w:w="2994" w:type="dxa"/>
            <w:shd w:val="clear" w:color="auto" w:fill="auto"/>
            <w:vAlign w:val="center"/>
          </w:tcPr>
          <w:p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2.71E-01</w:t>
            </w:r>
          </w:p>
        </w:tc>
      </w:tr>
      <w:tr w:rsidR="005016BC" w:rsidRPr="00B94034" w:rsidTr="00B94034">
        <w:trPr>
          <w:trHeight w:val="121"/>
        </w:trPr>
        <w:tc>
          <w:tcPr>
            <w:tcW w:w="3755" w:type="dxa"/>
            <w:vMerge/>
            <w:shd w:val="clear" w:color="auto" w:fill="FFFFFF"/>
          </w:tcPr>
          <w:p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p>
        </w:tc>
        <w:tc>
          <w:tcPr>
            <w:tcW w:w="2674" w:type="dxa"/>
            <w:shd w:val="clear" w:color="auto" w:fill="FFFFFF"/>
          </w:tcPr>
          <w:p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2 Tier 2</w:t>
            </w:r>
          </w:p>
        </w:tc>
        <w:tc>
          <w:tcPr>
            <w:tcW w:w="2994" w:type="dxa"/>
            <w:shd w:val="clear" w:color="auto" w:fill="auto"/>
            <w:vAlign w:val="center"/>
          </w:tcPr>
          <w:p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3.87E-03</w:t>
            </w:r>
          </w:p>
        </w:tc>
      </w:tr>
      <w:tr w:rsidR="005016BC" w:rsidRPr="00B94034" w:rsidTr="00B94034">
        <w:trPr>
          <w:trHeight w:val="121"/>
        </w:trPr>
        <w:tc>
          <w:tcPr>
            <w:tcW w:w="3755" w:type="dxa"/>
            <w:vMerge w:val="restart"/>
            <w:shd w:val="clear" w:color="auto" w:fill="FFFFFF"/>
          </w:tcPr>
          <w:p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3: Service-life</w:t>
            </w:r>
          </w:p>
        </w:tc>
        <w:tc>
          <w:tcPr>
            <w:tcW w:w="2674" w:type="dxa"/>
            <w:shd w:val="clear" w:color="auto" w:fill="FFFFFF"/>
          </w:tcPr>
          <w:p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a) Daily basis</w:t>
            </w:r>
          </w:p>
        </w:tc>
        <w:tc>
          <w:tcPr>
            <w:tcW w:w="2994" w:type="dxa"/>
            <w:shd w:val="clear" w:color="auto" w:fill="auto"/>
            <w:vAlign w:val="center"/>
          </w:tcPr>
          <w:p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1.12E-02</w:t>
            </w:r>
          </w:p>
        </w:tc>
      </w:tr>
      <w:tr w:rsidR="005016BC" w:rsidRPr="00B94034" w:rsidTr="00B94034">
        <w:trPr>
          <w:trHeight w:val="121"/>
        </w:trPr>
        <w:tc>
          <w:tcPr>
            <w:tcW w:w="3755" w:type="dxa"/>
            <w:vMerge/>
            <w:shd w:val="clear" w:color="auto" w:fill="FFFFFF"/>
          </w:tcPr>
          <w:p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p>
        </w:tc>
        <w:tc>
          <w:tcPr>
            <w:tcW w:w="2674" w:type="dxa"/>
            <w:shd w:val="clear" w:color="auto" w:fill="FFFFFF"/>
          </w:tcPr>
          <w:p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b) Seasonal basis</w:t>
            </w:r>
          </w:p>
        </w:tc>
        <w:tc>
          <w:tcPr>
            <w:tcW w:w="2994" w:type="dxa"/>
            <w:shd w:val="clear" w:color="auto" w:fill="auto"/>
            <w:vAlign w:val="center"/>
          </w:tcPr>
          <w:p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2.53E-04</w:t>
            </w:r>
          </w:p>
        </w:tc>
      </w:tr>
    </w:tbl>
    <w:p w:rsidR="005016BC" w:rsidRPr="005016BC" w:rsidRDefault="005016BC" w:rsidP="005016BC">
      <w:pPr>
        <w:spacing w:after="0" w:line="260" w:lineRule="atLeast"/>
        <w:rPr>
          <w:rFonts w:ascii="Verdana" w:hAnsi="Verdana"/>
          <w:lang w:eastAsia="en-US"/>
        </w:rPr>
      </w:pPr>
    </w:p>
    <w:p w:rsidR="005016BC" w:rsidRPr="00B94034" w:rsidRDefault="005016BC" w:rsidP="00B94034">
      <w:pPr>
        <w:spacing w:before="60" w:after="0" w:line="240" w:lineRule="auto"/>
        <w:ind w:left="142"/>
        <w:rPr>
          <w:rFonts w:ascii="Verdana" w:hAnsi="Verdana"/>
          <w:i/>
          <w:sz w:val="20"/>
          <w:szCs w:val="20"/>
          <w:lang w:eastAsia="en-US"/>
        </w:rPr>
      </w:pPr>
      <w:r w:rsidRPr="00B94034">
        <w:rPr>
          <w:rFonts w:ascii="Verdana" w:hAnsi="Verdana"/>
          <w:sz w:val="20"/>
          <w:szCs w:val="20"/>
          <w:u w:val="single"/>
          <w:lang w:eastAsia="en-US"/>
        </w:rPr>
        <w:t>Conclusion</w:t>
      </w:r>
      <w:r w:rsidRPr="00B94034">
        <w:rPr>
          <w:rFonts w:ascii="Verdana" w:hAnsi="Verdana"/>
          <w:sz w:val="20"/>
          <w:szCs w:val="20"/>
          <w:lang w:eastAsia="en-US"/>
        </w:rPr>
        <w:t xml:space="preserve">: </w:t>
      </w:r>
    </w:p>
    <w:p w:rsidR="005016BC" w:rsidRPr="00CB1B83" w:rsidRDefault="005016BC" w:rsidP="00B94034">
      <w:pPr>
        <w:keepNext/>
        <w:spacing w:before="60" w:after="0" w:line="240" w:lineRule="auto"/>
        <w:ind w:left="142"/>
        <w:jc w:val="both"/>
        <w:rPr>
          <w:rFonts w:ascii="Verdana" w:hAnsi="Verdana"/>
          <w:sz w:val="20"/>
          <w:szCs w:val="20"/>
          <w:lang w:val="en-US"/>
        </w:rPr>
      </w:pPr>
      <w:r w:rsidRPr="00CB1B83">
        <w:rPr>
          <w:rFonts w:ascii="Verdana" w:hAnsi="Verdana"/>
          <w:sz w:val="20"/>
          <w:szCs w:val="20"/>
          <w:lang w:val="en-US"/>
        </w:rPr>
        <w:t xml:space="preserve">At Tier 1 a) and Tier b) risk assessment, there is an unacceptable risk for the terrestrial compartment considering environmental emissions according to Scenario 2 “House in the countryside”. </w:t>
      </w:r>
    </w:p>
    <w:p w:rsidR="005016BC" w:rsidRPr="00CB1B83" w:rsidRDefault="005016BC" w:rsidP="00B94034">
      <w:pPr>
        <w:spacing w:before="60" w:after="0" w:line="240" w:lineRule="auto"/>
        <w:ind w:left="142"/>
        <w:jc w:val="both"/>
        <w:rPr>
          <w:rFonts w:ascii="Verdana" w:hAnsi="Verdana"/>
          <w:sz w:val="20"/>
          <w:szCs w:val="20"/>
          <w:lang w:val="en-US"/>
        </w:rPr>
      </w:pPr>
      <w:r w:rsidRPr="00CB1B83">
        <w:rPr>
          <w:rFonts w:ascii="Verdana" w:hAnsi="Verdana"/>
          <w:sz w:val="20"/>
          <w:szCs w:val="20"/>
          <w:lang w:val="en-US"/>
        </w:rPr>
        <w:t xml:space="preserve">The risk is acceptable at Tier 2 with refinements on emissions parameters of Scenario 2. </w:t>
      </w:r>
    </w:p>
    <w:p w:rsidR="005016BC" w:rsidRPr="00CB1B83" w:rsidRDefault="005016BC" w:rsidP="00B94034">
      <w:pPr>
        <w:spacing w:before="60" w:after="0" w:line="240" w:lineRule="auto"/>
        <w:ind w:left="142"/>
        <w:jc w:val="both"/>
        <w:rPr>
          <w:rFonts w:ascii="Verdana" w:hAnsi="Verdana"/>
          <w:i/>
          <w:sz w:val="20"/>
          <w:szCs w:val="20"/>
          <w:lang w:val="en-US" w:eastAsia="en-US"/>
        </w:rPr>
      </w:pPr>
      <w:r w:rsidRPr="00CB1B83">
        <w:rPr>
          <w:rFonts w:ascii="Verdana" w:hAnsi="Verdana"/>
          <w:sz w:val="20"/>
          <w:szCs w:val="20"/>
          <w:lang w:val="en-US"/>
        </w:rPr>
        <w:t>For scenarios 1 and 3, PNEC</w:t>
      </w:r>
      <w:r w:rsidRPr="00CB1B83">
        <w:rPr>
          <w:rFonts w:ascii="Verdana" w:hAnsi="Verdana"/>
          <w:sz w:val="20"/>
          <w:szCs w:val="20"/>
          <w:vertAlign w:val="subscript"/>
          <w:lang w:val="en-US"/>
        </w:rPr>
        <w:t>Soil</w:t>
      </w:r>
      <w:r w:rsidRPr="00CB1B83">
        <w:rPr>
          <w:rFonts w:ascii="Verdana" w:hAnsi="Verdana"/>
          <w:sz w:val="20"/>
          <w:szCs w:val="20"/>
          <w:lang w:val="en-US"/>
        </w:rPr>
        <w:t xml:space="preserve"> is superior to all calculated PEC</w:t>
      </w:r>
      <w:r w:rsidRPr="00CB1B83">
        <w:rPr>
          <w:rFonts w:ascii="Verdana" w:hAnsi="Verdana"/>
          <w:sz w:val="20"/>
          <w:szCs w:val="20"/>
          <w:vertAlign w:val="subscript"/>
          <w:lang w:val="en-US"/>
        </w:rPr>
        <w:t>Soil</w:t>
      </w:r>
      <w:r w:rsidRPr="00CB1B83">
        <w:rPr>
          <w:rFonts w:ascii="Verdana" w:hAnsi="Verdana"/>
          <w:sz w:val="20"/>
          <w:szCs w:val="20"/>
          <w:lang w:val="en-US"/>
        </w:rPr>
        <w:t>. The risk to the terrestrial compartment is considered as acceptable from scenarios 1 and 3.</w:t>
      </w:r>
    </w:p>
    <w:p w:rsidR="005016BC" w:rsidRPr="00CB1B83" w:rsidRDefault="005016BC" w:rsidP="005016BC">
      <w:pPr>
        <w:spacing w:before="60" w:after="0"/>
        <w:ind w:left="142"/>
        <w:rPr>
          <w:rFonts w:ascii="Verdana" w:hAnsi="Verdana"/>
          <w:i/>
          <w:lang w:val="en-US" w:eastAsia="en-US"/>
        </w:rPr>
      </w:pPr>
    </w:p>
    <w:p w:rsidR="005016BC" w:rsidRPr="005016BC" w:rsidRDefault="005016BC" w:rsidP="005016BC">
      <w:pPr>
        <w:spacing w:after="0" w:line="260" w:lineRule="atLeast"/>
        <w:rPr>
          <w:rFonts w:ascii="Verdana" w:hAnsi="Verdana"/>
          <w:b/>
          <w:i/>
          <w:szCs w:val="22"/>
          <w:lang w:eastAsia="en-US"/>
        </w:rPr>
      </w:pPr>
      <w:bookmarkStart w:id="331" w:name="_Toc387245239"/>
      <w:bookmarkStart w:id="332" w:name="_Toc387245240"/>
      <w:bookmarkStart w:id="333" w:name="_Toc387245241"/>
      <w:bookmarkStart w:id="334" w:name="_Toc387245244"/>
      <w:bookmarkStart w:id="335" w:name="_Toc387245253"/>
      <w:bookmarkStart w:id="336" w:name="_Toc389729123"/>
      <w:bookmarkStart w:id="337" w:name="_Toc403472807"/>
      <w:bookmarkEnd w:id="331"/>
      <w:bookmarkEnd w:id="332"/>
      <w:bookmarkEnd w:id="333"/>
      <w:bookmarkEnd w:id="334"/>
      <w:bookmarkEnd w:id="335"/>
      <w:r w:rsidRPr="005016BC">
        <w:rPr>
          <w:rFonts w:ascii="Verdana" w:hAnsi="Verdana"/>
          <w:b/>
          <w:i/>
          <w:szCs w:val="22"/>
          <w:lang w:eastAsia="en-US"/>
        </w:rPr>
        <w:t>Groundwater</w:t>
      </w:r>
      <w:bookmarkEnd w:id="336"/>
      <w:bookmarkEnd w:id="337"/>
    </w:p>
    <w:p w:rsidR="005016BC" w:rsidRPr="005016BC" w:rsidRDefault="005016BC" w:rsidP="005016BC">
      <w:pPr>
        <w:spacing w:after="0" w:line="260" w:lineRule="atLeast"/>
        <w:rPr>
          <w:rFonts w:ascii="Verdana" w:hAnsi="Verdana"/>
          <w:b/>
          <w:i/>
          <w:szCs w:val="22"/>
          <w:lang w:eastAsia="en-US"/>
        </w:rPr>
      </w:pPr>
    </w:p>
    <w:tbl>
      <w:tblPr>
        <w:tblStyle w:val="Grilledutableau41"/>
        <w:tblW w:w="9180" w:type="dxa"/>
        <w:tblInd w:w="108" w:type="dxa"/>
        <w:tblLook w:val="04A0" w:firstRow="1" w:lastRow="0" w:firstColumn="1" w:lastColumn="0" w:noHBand="0" w:noVBand="1"/>
      </w:tblPr>
      <w:tblGrid>
        <w:gridCol w:w="9180"/>
      </w:tblGrid>
      <w:tr w:rsidR="005016BC" w:rsidRPr="00AA7D96" w:rsidTr="00503A35">
        <w:tc>
          <w:tcPr>
            <w:tcW w:w="9180" w:type="dxa"/>
            <w:shd w:val="clear" w:color="auto" w:fill="D6E3BC" w:themeFill="accent3" w:themeFillTint="66"/>
          </w:tcPr>
          <w:p w:rsidR="005016BC" w:rsidRPr="005016BC" w:rsidRDefault="005016BC" w:rsidP="005016BC">
            <w:pPr>
              <w:tabs>
                <w:tab w:val="left" w:pos="1418"/>
              </w:tabs>
              <w:spacing w:after="255"/>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27</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3"/>
              <w:gridCol w:w="1696"/>
              <w:gridCol w:w="1713"/>
              <w:gridCol w:w="1729"/>
              <w:gridCol w:w="1493"/>
            </w:tblGrid>
            <w:tr w:rsidR="005016BC" w:rsidRPr="00AA7D96" w:rsidTr="00503A35">
              <w:trPr>
                <w:trHeight w:val="249"/>
              </w:trPr>
              <w:tc>
                <w:tcPr>
                  <w:tcW w:w="5928"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5016BC" w:rsidRPr="005016BC" w:rsidRDefault="005016BC" w:rsidP="005016BC">
                  <w:pPr>
                    <w:spacing w:before="60" w:after="60" w:line="260" w:lineRule="atLeast"/>
                    <w:jc w:val="center"/>
                    <w:rPr>
                      <w:rFonts w:ascii="Verdana" w:hAnsi="Verdana" w:cs="Arial"/>
                      <w:b/>
                      <w:bCs/>
                      <w:color w:val="000000"/>
                      <w:sz w:val="20"/>
                      <w:szCs w:val="20"/>
                      <w:lang w:val="en-GB" w:eastAsia="en-GB"/>
                    </w:rPr>
                  </w:pPr>
                  <w:r w:rsidRPr="005016BC">
                    <w:rPr>
                      <w:rFonts w:ascii="Verdana" w:hAnsi="Verdana" w:cs="Arial"/>
                      <w:b/>
                      <w:bCs/>
                      <w:color w:val="000000"/>
                      <w:sz w:val="20"/>
                      <w:szCs w:val="20"/>
                      <w:lang w:val="en-GB" w:eastAsia="en-GB"/>
                    </w:rPr>
                    <w:t xml:space="preserve">Summary table on calculated PEC </w:t>
                  </w:r>
                  <w:r w:rsidRPr="005016BC">
                    <w:rPr>
                      <w:rFonts w:ascii="Verdana" w:hAnsi="Verdana" w:cs="Arial"/>
                      <w:b/>
                      <w:bCs/>
                      <w:color w:val="000000"/>
                      <w:sz w:val="20"/>
                      <w:szCs w:val="20"/>
                      <w:vertAlign w:val="subscript"/>
                      <w:lang w:val="en-GB" w:eastAsia="en-GB"/>
                    </w:rPr>
                    <w:t>groundwater</w:t>
                  </w:r>
                  <w:r w:rsidRPr="005016BC">
                    <w:rPr>
                      <w:rFonts w:ascii="Verdana" w:hAnsi="Verdana" w:cs="Arial"/>
                      <w:b/>
                      <w:bCs/>
                      <w:color w:val="000000"/>
                      <w:sz w:val="20"/>
                      <w:szCs w:val="20"/>
                      <w:lang w:val="en-GB" w:eastAsia="en-GB"/>
                    </w:rPr>
                    <w:t xml:space="preserve"> (µg/L) </w:t>
                  </w:r>
                </w:p>
                <w:p w:rsidR="005016BC" w:rsidRPr="005016BC" w:rsidRDefault="005016BC" w:rsidP="005016BC">
                  <w:pPr>
                    <w:spacing w:before="60" w:after="60" w:line="260" w:lineRule="atLeast"/>
                    <w:jc w:val="center"/>
                    <w:rPr>
                      <w:rFonts w:ascii="Verdana" w:hAnsi="Verdana" w:cs="Arial"/>
                      <w:b/>
                      <w:bCs/>
                      <w:color w:val="000000"/>
                      <w:sz w:val="20"/>
                      <w:szCs w:val="20"/>
                      <w:lang w:val="en-GB" w:eastAsia="en-GB"/>
                    </w:rPr>
                  </w:pPr>
                  <w:r w:rsidRPr="005016BC">
                    <w:rPr>
                      <w:rFonts w:ascii="Verdana" w:hAnsi="Verdana" w:cs="Arial"/>
                      <w:b/>
                      <w:bCs/>
                      <w:color w:val="000000"/>
                      <w:sz w:val="20"/>
                      <w:szCs w:val="20"/>
                      <w:lang w:val="en-GB" w:eastAsia="en-GB"/>
                    </w:rPr>
                    <w:t>Comparison with the limit value of 0.1 µg/L.</w:t>
                  </w:r>
                </w:p>
              </w:tc>
              <w:tc>
                <w:tcPr>
                  <w:tcW w:w="1517" w:type="dxa"/>
                  <w:tcBorders>
                    <w:top w:val="single" w:sz="4" w:space="0" w:color="auto"/>
                    <w:left w:val="single" w:sz="4" w:space="0" w:color="auto"/>
                    <w:bottom w:val="single" w:sz="4" w:space="0" w:color="auto"/>
                    <w:right w:val="single" w:sz="4" w:space="0" w:color="auto"/>
                  </w:tcBorders>
                  <w:shd w:val="clear" w:color="auto" w:fill="FFFFCC"/>
                </w:tcPr>
                <w:p w:rsidR="005016BC" w:rsidRPr="005016BC" w:rsidRDefault="005016BC" w:rsidP="005016BC">
                  <w:pPr>
                    <w:spacing w:before="60" w:after="60" w:line="260" w:lineRule="atLeast"/>
                    <w:jc w:val="center"/>
                    <w:rPr>
                      <w:rFonts w:ascii="Verdana" w:hAnsi="Verdana" w:cs="Arial"/>
                      <w:b/>
                      <w:bCs/>
                      <w:color w:val="000000"/>
                      <w:sz w:val="20"/>
                      <w:szCs w:val="20"/>
                      <w:lang w:val="en-GB" w:eastAsia="en-GB"/>
                    </w:rPr>
                  </w:pPr>
                </w:p>
              </w:tc>
              <w:tc>
                <w:tcPr>
                  <w:tcW w:w="1509" w:type="dxa"/>
                  <w:tcBorders>
                    <w:top w:val="single" w:sz="4" w:space="0" w:color="auto"/>
                    <w:left w:val="single" w:sz="4" w:space="0" w:color="auto"/>
                    <w:bottom w:val="single" w:sz="4" w:space="0" w:color="auto"/>
                    <w:right w:val="single" w:sz="4" w:space="0" w:color="auto"/>
                  </w:tcBorders>
                  <w:shd w:val="clear" w:color="auto" w:fill="FFFFCC"/>
                </w:tcPr>
                <w:p w:rsidR="005016BC" w:rsidRPr="005016BC" w:rsidRDefault="005016BC" w:rsidP="005016BC">
                  <w:pPr>
                    <w:spacing w:before="60" w:after="60" w:line="260" w:lineRule="atLeast"/>
                    <w:jc w:val="center"/>
                    <w:rPr>
                      <w:rFonts w:ascii="Verdana" w:hAnsi="Verdana" w:cs="Arial"/>
                      <w:b/>
                      <w:bCs/>
                      <w:color w:val="000000"/>
                      <w:sz w:val="20"/>
                      <w:szCs w:val="20"/>
                      <w:lang w:val="en-GB" w:eastAsia="en-GB"/>
                    </w:rPr>
                  </w:pPr>
                </w:p>
              </w:tc>
            </w:tr>
            <w:tr w:rsidR="005016BC" w:rsidRPr="005016BC" w:rsidTr="00503A35">
              <w:trPr>
                <w:trHeight w:val="249"/>
              </w:trPr>
              <w:tc>
                <w:tcPr>
                  <w:tcW w:w="4153"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5016BC" w:rsidRPr="005016BC" w:rsidRDefault="005016BC" w:rsidP="005016BC">
                  <w:pPr>
                    <w:spacing w:before="60" w:after="60" w:line="260" w:lineRule="atLeast"/>
                    <w:jc w:val="center"/>
                    <w:rPr>
                      <w:rFonts w:ascii="Verdana" w:hAnsi="Verdana" w:cs="Arial"/>
                      <w:b/>
                      <w:bCs/>
                      <w:color w:val="000000"/>
                      <w:sz w:val="20"/>
                      <w:szCs w:val="20"/>
                      <w:lang w:val="en-GB" w:eastAsia="en-GB"/>
                    </w:rPr>
                  </w:pPr>
                </w:p>
              </w:tc>
              <w:tc>
                <w:tcPr>
                  <w:tcW w:w="1775" w:type="dxa"/>
                  <w:tcBorders>
                    <w:top w:val="single" w:sz="4" w:space="0" w:color="auto"/>
                    <w:left w:val="single" w:sz="4" w:space="0" w:color="auto"/>
                    <w:bottom w:val="single" w:sz="4" w:space="0" w:color="auto"/>
                    <w:right w:val="single" w:sz="4" w:space="0" w:color="auto"/>
                  </w:tcBorders>
                  <w:shd w:val="clear" w:color="auto" w:fill="FFFFCC"/>
                  <w:vAlign w:val="center"/>
                </w:tcPr>
                <w:p w:rsidR="005016BC" w:rsidRPr="005016BC" w:rsidRDefault="005016BC" w:rsidP="005016BC">
                  <w:pPr>
                    <w:spacing w:before="60" w:after="60" w:line="260" w:lineRule="atLeast"/>
                    <w:jc w:val="center"/>
                    <w:rPr>
                      <w:rFonts w:ascii="Verdana" w:hAnsi="Verdana" w:cs="Arial"/>
                      <w:b/>
                      <w:bCs/>
                      <w:color w:val="000000"/>
                      <w:sz w:val="18"/>
                      <w:szCs w:val="18"/>
                      <w:lang w:val="en-GB" w:eastAsia="en-GB" w:bidi="en-GB"/>
                    </w:rPr>
                  </w:pPr>
                </w:p>
              </w:tc>
              <w:tc>
                <w:tcPr>
                  <w:tcW w:w="1517" w:type="dxa"/>
                  <w:tcBorders>
                    <w:top w:val="single" w:sz="4" w:space="0" w:color="auto"/>
                    <w:left w:val="single" w:sz="4" w:space="0" w:color="auto"/>
                    <w:bottom w:val="single" w:sz="4" w:space="0" w:color="auto"/>
                    <w:right w:val="single" w:sz="4" w:space="0" w:color="auto"/>
                  </w:tcBorders>
                  <w:shd w:val="clear" w:color="auto" w:fill="FFFFCC"/>
                </w:tcPr>
                <w:p w:rsidR="005016BC" w:rsidRPr="005016BC" w:rsidRDefault="005016BC" w:rsidP="005016BC">
                  <w:pPr>
                    <w:spacing w:before="60" w:after="60" w:line="260" w:lineRule="atLeast"/>
                    <w:jc w:val="center"/>
                    <w:rPr>
                      <w:rFonts w:ascii="Verdana" w:hAnsi="Verdana" w:cs="Arial"/>
                      <w:b/>
                      <w:bCs/>
                      <w:color w:val="000000"/>
                      <w:sz w:val="20"/>
                      <w:szCs w:val="20"/>
                      <w:lang w:val="fr-FR" w:eastAsia="en-GB"/>
                    </w:rPr>
                  </w:pPr>
                  <w:r w:rsidRPr="005016BC">
                    <w:rPr>
                      <w:rFonts w:ascii="Verdana" w:hAnsi="Verdana" w:cs="Arial"/>
                      <w:b/>
                      <w:bCs/>
                      <w:color w:val="000000"/>
                      <w:sz w:val="20"/>
                      <w:szCs w:val="20"/>
                      <w:lang w:val="fr-FR" w:eastAsia="en-GB"/>
                    </w:rPr>
                    <w:t>Tier 1</w:t>
                  </w:r>
                </w:p>
              </w:tc>
              <w:tc>
                <w:tcPr>
                  <w:tcW w:w="1509" w:type="dxa"/>
                  <w:tcBorders>
                    <w:top w:val="single" w:sz="4" w:space="0" w:color="auto"/>
                    <w:left w:val="single" w:sz="4" w:space="0" w:color="auto"/>
                    <w:bottom w:val="single" w:sz="4" w:space="0" w:color="auto"/>
                    <w:right w:val="single" w:sz="4" w:space="0" w:color="auto"/>
                  </w:tcBorders>
                  <w:shd w:val="clear" w:color="auto" w:fill="FFFFCC"/>
                  <w:vAlign w:val="center"/>
                </w:tcPr>
                <w:p w:rsidR="005016BC" w:rsidRPr="005016BC" w:rsidRDefault="005016BC" w:rsidP="005016BC">
                  <w:pPr>
                    <w:spacing w:before="60" w:after="60" w:line="260" w:lineRule="atLeast"/>
                    <w:jc w:val="center"/>
                    <w:rPr>
                      <w:rFonts w:ascii="Verdana" w:hAnsi="Verdana" w:cs="Arial"/>
                      <w:b/>
                      <w:bCs/>
                      <w:color w:val="000000"/>
                      <w:sz w:val="18"/>
                      <w:szCs w:val="18"/>
                      <w:lang w:val="fr-FR" w:eastAsia="en-GB" w:bidi="en-GB"/>
                    </w:rPr>
                  </w:pPr>
                  <w:r w:rsidRPr="005016BC">
                    <w:rPr>
                      <w:rFonts w:ascii="Verdana" w:hAnsi="Verdana" w:cs="Arial"/>
                      <w:b/>
                      <w:bCs/>
                      <w:color w:val="000000"/>
                      <w:sz w:val="20"/>
                      <w:szCs w:val="20"/>
                      <w:lang w:val="fr-FR" w:eastAsia="en-GB"/>
                    </w:rPr>
                    <w:t>Tier 2</w:t>
                  </w:r>
                </w:p>
              </w:tc>
            </w:tr>
            <w:tr w:rsidR="005016BC" w:rsidRPr="00AA7D96" w:rsidTr="00503A35">
              <w:trPr>
                <w:trHeight w:val="429"/>
              </w:trPr>
              <w:tc>
                <w:tcPr>
                  <w:tcW w:w="2426" w:type="dxa"/>
                  <w:vMerge w:val="restart"/>
                  <w:shd w:val="clear" w:color="auto" w:fill="FFFFFF"/>
                  <w:vAlign w:val="center"/>
                </w:tcPr>
                <w:p w:rsidR="005016BC" w:rsidRPr="005016BC" w:rsidRDefault="005016BC" w:rsidP="005016BC">
                  <w:pPr>
                    <w:spacing w:before="60" w:after="60" w:line="260" w:lineRule="atLeast"/>
                    <w:jc w:val="center"/>
                    <w:rPr>
                      <w:rFonts w:ascii="Verdana" w:hAnsi="Verdana" w:cs="Arial"/>
                      <w:color w:val="000000"/>
                      <w:sz w:val="20"/>
                      <w:szCs w:val="20"/>
                      <w:lang w:val="fr-FR" w:eastAsia="en-GB"/>
                    </w:rPr>
                  </w:pPr>
                  <w:r w:rsidRPr="005016BC">
                    <w:rPr>
                      <w:rFonts w:ascii="Verdana" w:hAnsi="Verdana" w:cs="Arial"/>
                      <w:color w:val="000000"/>
                      <w:sz w:val="20"/>
                      <w:szCs w:val="20"/>
                      <w:lang w:val="fr-FR" w:eastAsia="en-GB"/>
                    </w:rPr>
                    <w:t>Scenario 1</w:t>
                  </w:r>
                </w:p>
              </w:tc>
              <w:tc>
                <w:tcPr>
                  <w:tcW w:w="1727" w:type="dxa"/>
                  <w:shd w:val="clear" w:color="auto" w:fill="FFFFFF"/>
                  <w:vAlign w:val="center"/>
                </w:tcPr>
                <w:p w:rsidR="005016BC" w:rsidRPr="005016BC" w:rsidRDefault="005016BC" w:rsidP="005016BC">
                  <w:pPr>
                    <w:spacing w:after="0" w:line="260" w:lineRule="atLeast"/>
                    <w:jc w:val="center"/>
                    <w:rPr>
                      <w:rFonts w:ascii="Verdana" w:hAnsi="Verdana" w:cs="Arial"/>
                      <w:sz w:val="20"/>
                      <w:szCs w:val="20"/>
                      <w:lang w:val="fr-FR"/>
                    </w:rPr>
                  </w:pPr>
                  <w:r w:rsidRPr="005016BC">
                    <w:rPr>
                      <w:rFonts w:ascii="Verdana" w:hAnsi="Verdana" w:cs="Arial"/>
                      <w:sz w:val="20"/>
                      <w:szCs w:val="20"/>
                      <w:lang w:val="fr-FR"/>
                    </w:rPr>
                    <w:t>Permethrin</w:t>
                  </w:r>
                </w:p>
              </w:tc>
              <w:tc>
                <w:tcPr>
                  <w:tcW w:w="1775" w:type="dxa"/>
                  <w:shd w:val="clear" w:color="auto" w:fill="FFFFFF"/>
                  <w:vAlign w:val="center"/>
                </w:tcPr>
                <w:p w:rsidR="005016BC" w:rsidRPr="005016BC" w:rsidRDefault="005016BC" w:rsidP="0058391C">
                  <w:pPr>
                    <w:spacing w:after="0" w:line="260" w:lineRule="atLeast"/>
                    <w:jc w:val="center"/>
                    <w:rPr>
                      <w:rFonts w:ascii="Verdana" w:hAnsi="Verdana" w:cs="Arial"/>
                      <w:sz w:val="20"/>
                      <w:szCs w:val="20"/>
                      <w:lang w:val="fr-FR"/>
                    </w:rPr>
                  </w:pPr>
                  <w:r w:rsidRPr="005016BC">
                    <w:rPr>
                      <w:rFonts w:ascii="Verdana" w:hAnsi="Verdana" w:cs="Arial"/>
                      <w:sz w:val="20"/>
                      <w:szCs w:val="20"/>
                      <w:lang w:val="fr-FR"/>
                    </w:rPr>
                    <w:t>3.</w:t>
                  </w:r>
                  <w:r w:rsidR="0058391C">
                    <w:rPr>
                      <w:rFonts w:ascii="Verdana" w:hAnsi="Verdana" w:cs="Arial"/>
                      <w:sz w:val="20"/>
                      <w:szCs w:val="20"/>
                      <w:lang w:val="fr-FR"/>
                    </w:rPr>
                    <w:t>94</w:t>
                  </w:r>
                  <w:r w:rsidR="0058391C" w:rsidRPr="005016BC">
                    <w:rPr>
                      <w:rFonts w:ascii="Verdana" w:hAnsi="Verdana" w:cs="Arial"/>
                      <w:sz w:val="20"/>
                      <w:szCs w:val="20"/>
                      <w:lang w:val="fr-FR"/>
                    </w:rPr>
                    <w:t>E</w:t>
                  </w:r>
                  <w:r w:rsidRPr="005016BC">
                    <w:rPr>
                      <w:rFonts w:ascii="Verdana" w:hAnsi="Verdana" w:cs="Arial"/>
                      <w:sz w:val="20"/>
                      <w:szCs w:val="20"/>
                      <w:lang w:val="fr-FR"/>
                    </w:rPr>
                    <w:t xml:space="preserve">-04 </w:t>
                  </w:r>
                </w:p>
              </w:tc>
              <w:tc>
                <w:tcPr>
                  <w:tcW w:w="1517" w:type="dxa"/>
                  <w:shd w:val="clear" w:color="auto" w:fill="FFFFFF"/>
                </w:tcPr>
                <w:p w:rsidR="005016BC" w:rsidRPr="005016BC" w:rsidRDefault="005016BC" w:rsidP="005016BC">
                  <w:pPr>
                    <w:spacing w:after="0" w:line="260" w:lineRule="atLeast"/>
                    <w:rPr>
                      <w:rFonts w:ascii="Verdana" w:hAnsi="Verdana" w:cs="Arial"/>
                      <w:color w:val="000000"/>
                      <w:sz w:val="20"/>
                      <w:szCs w:val="20"/>
                      <w:lang w:val="fr-FR" w:eastAsia="en-GB"/>
                    </w:rPr>
                  </w:pPr>
                  <w:r w:rsidRPr="005016BC">
                    <w:rPr>
                      <w:rFonts w:ascii="Verdana" w:hAnsi="Verdana" w:cs="Arial"/>
                      <w:color w:val="000000"/>
                      <w:sz w:val="20"/>
                      <w:szCs w:val="20"/>
                      <w:lang w:val="fr-FR" w:eastAsia="en-GB"/>
                    </w:rPr>
                    <w:t>Acceptable</w:t>
                  </w:r>
                </w:p>
              </w:tc>
              <w:tc>
                <w:tcPr>
                  <w:tcW w:w="1509" w:type="dxa"/>
                  <w:vMerge w:val="restart"/>
                  <w:shd w:val="clear" w:color="auto" w:fill="FFFFFF"/>
                </w:tcPr>
                <w:p w:rsidR="005016BC" w:rsidRPr="00CB1B83" w:rsidRDefault="005016BC" w:rsidP="005016BC">
                  <w:pPr>
                    <w:spacing w:after="0" w:line="260" w:lineRule="atLeast"/>
                    <w:rPr>
                      <w:rFonts w:ascii="Verdana" w:hAnsi="Verdana" w:cs="Arial"/>
                      <w:lang w:val="en-US"/>
                    </w:rPr>
                  </w:pPr>
                  <w:r w:rsidRPr="00CB1B83">
                    <w:rPr>
                      <w:rFonts w:ascii="Verdana" w:hAnsi="Verdana" w:cs="Arial"/>
                      <w:sz w:val="20"/>
                      <w:lang w:val="en-US"/>
                    </w:rPr>
                    <w:t xml:space="preserve">Acceptable for all locations with FOCUS PEARL 4.4.4 </w:t>
                  </w:r>
                </w:p>
              </w:tc>
            </w:tr>
            <w:tr w:rsidR="005016BC" w:rsidRPr="00AA7D96" w:rsidTr="00503A35">
              <w:trPr>
                <w:trHeight w:val="448"/>
              </w:trPr>
              <w:tc>
                <w:tcPr>
                  <w:tcW w:w="2426" w:type="dxa"/>
                  <w:vMerge/>
                  <w:shd w:val="clear" w:color="auto" w:fill="FFFFFF"/>
                </w:tcPr>
                <w:p w:rsidR="005016BC" w:rsidRPr="00CB1B83" w:rsidRDefault="005016BC" w:rsidP="005016BC">
                  <w:pPr>
                    <w:spacing w:before="60" w:after="60" w:line="260" w:lineRule="atLeast"/>
                    <w:rPr>
                      <w:rFonts w:ascii="Verdana" w:hAnsi="Verdana" w:cs="Arial"/>
                      <w:color w:val="000000"/>
                      <w:sz w:val="20"/>
                      <w:szCs w:val="20"/>
                      <w:lang w:val="en-US" w:eastAsia="en-GB"/>
                    </w:rPr>
                  </w:pPr>
                </w:p>
              </w:tc>
              <w:tc>
                <w:tcPr>
                  <w:tcW w:w="1727" w:type="dxa"/>
                  <w:shd w:val="clear" w:color="auto" w:fill="FFFFFF"/>
                  <w:vAlign w:val="center"/>
                </w:tcPr>
                <w:p w:rsidR="005016BC" w:rsidRPr="005016BC" w:rsidRDefault="005016BC" w:rsidP="005016BC">
                  <w:pPr>
                    <w:spacing w:after="0" w:line="260" w:lineRule="atLeast"/>
                    <w:jc w:val="center"/>
                    <w:rPr>
                      <w:rFonts w:ascii="Verdana" w:hAnsi="Verdana" w:cs="Arial"/>
                      <w:sz w:val="20"/>
                      <w:szCs w:val="20"/>
                      <w:lang w:val="fr-FR"/>
                    </w:rPr>
                  </w:pPr>
                  <w:r w:rsidRPr="005016BC">
                    <w:rPr>
                      <w:rFonts w:ascii="Verdana" w:hAnsi="Verdana" w:cs="Arial"/>
                      <w:sz w:val="20"/>
                      <w:szCs w:val="20"/>
                      <w:lang w:val="fr-FR"/>
                    </w:rPr>
                    <w:t>DCVA</w:t>
                  </w:r>
                </w:p>
              </w:tc>
              <w:tc>
                <w:tcPr>
                  <w:tcW w:w="1775" w:type="dxa"/>
                  <w:shd w:val="clear" w:color="auto" w:fill="FFFFFF"/>
                  <w:vAlign w:val="center"/>
                </w:tcPr>
                <w:p w:rsidR="005016BC" w:rsidRPr="005016BC" w:rsidRDefault="005016BC" w:rsidP="0058391C">
                  <w:pPr>
                    <w:spacing w:after="0" w:line="260" w:lineRule="atLeast"/>
                    <w:jc w:val="center"/>
                    <w:rPr>
                      <w:rFonts w:ascii="Verdana" w:hAnsi="Verdana" w:cs="Arial"/>
                      <w:sz w:val="20"/>
                      <w:szCs w:val="20"/>
                      <w:lang w:val="fr-FR"/>
                    </w:rPr>
                  </w:pPr>
                  <w:r w:rsidRPr="005016BC">
                    <w:rPr>
                      <w:rFonts w:ascii="Verdana" w:hAnsi="Verdana" w:cs="Arial"/>
                      <w:sz w:val="20"/>
                      <w:szCs w:val="20"/>
                      <w:lang w:val="fr-FR"/>
                    </w:rPr>
                    <w:t>4.</w:t>
                  </w:r>
                  <w:r w:rsidR="0058391C">
                    <w:rPr>
                      <w:rFonts w:ascii="Verdana" w:hAnsi="Verdana" w:cs="Arial"/>
                      <w:sz w:val="20"/>
                      <w:szCs w:val="20"/>
                      <w:lang w:val="fr-FR"/>
                    </w:rPr>
                    <w:t>41</w:t>
                  </w:r>
                  <w:r w:rsidR="0058391C" w:rsidRPr="005016BC">
                    <w:rPr>
                      <w:rFonts w:ascii="Verdana" w:hAnsi="Verdana" w:cs="Arial"/>
                      <w:sz w:val="20"/>
                      <w:szCs w:val="20"/>
                      <w:lang w:val="fr-FR"/>
                    </w:rPr>
                    <w:t>E</w:t>
                  </w:r>
                  <w:r w:rsidRPr="005016BC">
                    <w:rPr>
                      <w:rFonts w:ascii="Verdana" w:hAnsi="Verdana" w:cs="Arial"/>
                      <w:sz w:val="20"/>
                      <w:szCs w:val="20"/>
                      <w:lang w:val="fr-FR"/>
                    </w:rPr>
                    <w:t xml:space="preserve">-03 </w:t>
                  </w:r>
                </w:p>
              </w:tc>
              <w:tc>
                <w:tcPr>
                  <w:tcW w:w="1517" w:type="dxa"/>
                  <w:shd w:val="clear" w:color="auto" w:fill="FFFFFF"/>
                </w:tcPr>
                <w:p w:rsidR="005016BC" w:rsidRPr="005016BC" w:rsidRDefault="005016BC" w:rsidP="005016BC">
                  <w:pPr>
                    <w:spacing w:after="0" w:line="260" w:lineRule="atLeast"/>
                    <w:rPr>
                      <w:rFonts w:ascii="Verdana" w:hAnsi="Verdana" w:cs="Arial"/>
                      <w:color w:val="000000"/>
                      <w:sz w:val="20"/>
                      <w:szCs w:val="20"/>
                      <w:lang w:val="fr-FR" w:eastAsia="en-GB"/>
                    </w:rPr>
                  </w:pPr>
                  <w:r w:rsidRPr="005016BC">
                    <w:rPr>
                      <w:rFonts w:ascii="Verdana" w:hAnsi="Verdana" w:cs="Arial"/>
                      <w:color w:val="000000"/>
                      <w:sz w:val="20"/>
                      <w:szCs w:val="20"/>
                      <w:lang w:val="fr-FR" w:eastAsia="en-GB"/>
                    </w:rPr>
                    <w:t>Acceptable</w:t>
                  </w:r>
                </w:p>
              </w:tc>
              <w:tc>
                <w:tcPr>
                  <w:tcW w:w="1509" w:type="dxa"/>
                  <w:vMerge/>
                  <w:shd w:val="clear" w:color="auto" w:fill="FFFFFF"/>
                </w:tcPr>
                <w:p w:rsidR="005016BC" w:rsidRPr="00CB1B83" w:rsidRDefault="005016BC" w:rsidP="005016BC">
                  <w:pPr>
                    <w:spacing w:after="0" w:line="260" w:lineRule="atLeast"/>
                    <w:rPr>
                      <w:rFonts w:ascii="Verdana" w:hAnsi="Verdana"/>
                      <w:lang w:val="fr-FR"/>
                    </w:rPr>
                  </w:pPr>
                </w:p>
              </w:tc>
            </w:tr>
            <w:tr w:rsidR="005016BC" w:rsidRPr="00AA7D96" w:rsidTr="00503A35">
              <w:trPr>
                <w:trHeight w:val="465"/>
              </w:trPr>
              <w:tc>
                <w:tcPr>
                  <w:tcW w:w="2426" w:type="dxa"/>
                  <w:vMerge/>
                  <w:shd w:val="clear" w:color="auto" w:fill="FFFFFF"/>
                </w:tcPr>
                <w:p w:rsidR="005016BC" w:rsidRPr="005016BC" w:rsidRDefault="005016BC" w:rsidP="005016BC">
                  <w:pPr>
                    <w:spacing w:before="60" w:after="60" w:line="260" w:lineRule="atLeast"/>
                    <w:rPr>
                      <w:rFonts w:ascii="Verdana" w:hAnsi="Verdana" w:cs="Arial"/>
                      <w:i/>
                      <w:color w:val="000000"/>
                      <w:sz w:val="20"/>
                      <w:szCs w:val="20"/>
                      <w:lang w:val="fr-FR" w:eastAsia="en-GB"/>
                    </w:rPr>
                  </w:pPr>
                </w:p>
              </w:tc>
              <w:tc>
                <w:tcPr>
                  <w:tcW w:w="1727" w:type="dxa"/>
                  <w:shd w:val="clear" w:color="auto" w:fill="FFFFFF"/>
                  <w:vAlign w:val="center"/>
                </w:tcPr>
                <w:p w:rsidR="005016BC" w:rsidRPr="005016BC" w:rsidRDefault="005016BC" w:rsidP="005016BC">
                  <w:pPr>
                    <w:spacing w:after="0" w:line="260" w:lineRule="atLeast"/>
                    <w:jc w:val="center"/>
                    <w:rPr>
                      <w:rFonts w:ascii="Verdana" w:hAnsi="Verdana" w:cs="Arial"/>
                      <w:sz w:val="20"/>
                      <w:szCs w:val="20"/>
                      <w:lang w:val="fr-FR"/>
                    </w:rPr>
                  </w:pPr>
                  <w:r w:rsidRPr="005016BC">
                    <w:rPr>
                      <w:rFonts w:ascii="Verdana" w:hAnsi="Verdana" w:cs="Arial"/>
                      <w:sz w:val="20"/>
                      <w:szCs w:val="20"/>
                      <w:lang w:val="fr-FR"/>
                    </w:rPr>
                    <w:t>PBA</w:t>
                  </w:r>
                </w:p>
              </w:tc>
              <w:tc>
                <w:tcPr>
                  <w:tcW w:w="1775" w:type="dxa"/>
                  <w:shd w:val="clear" w:color="auto" w:fill="FFFFFF"/>
                  <w:vAlign w:val="center"/>
                </w:tcPr>
                <w:p w:rsidR="005016BC" w:rsidRPr="005016BC" w:rsidRDefault="0058391C" w:rsidP="005016BC">
                  <w:pPr>
                    <w:spacing w:after="0" w:line="260" w:lineRule="atLeast"/>
                    <w:jc w:val="center"/>
                    <w:rPr>
                      <w:rFonts w:ascii="Verdana" w:hAnsi="Verdana" w:cs="Arial"/>
                      <w:sz w:val="20"/>
                      <w:szCs w:val="20"/>
                      <w:lang w:val="fr-FR"/>
                    </w:rPr>
                  </w:pPr>
                  <w:r>
                    <w:rPr>
                      <w:rFonts w:ascii="Verdana" w:hAnsi="Verdana" w:cs="Arial"/>
                      <w:sz w:val="20"/>
                      <w:szCs w:val="20"/>
                      <w:lang w:val="fr-FR"/>
                    </w:rPr>
                    <w:t>6.07</w:t>
                  </w:r>
                  <w:r w:rsidR="005016BC" w:rsidRPr="005016BC">
                    <w:rPr>
                      <w:rFonts w:ascii="Verdana" w:hAnsi="Verdana" w:cs="Arial"/>
                      <w:sz w:val="20"/>
                      <w:szCs w:val="20"/>
                      <w:lang w:val="fr-FR"/>
                    </w:rPr>
                    <w:t xml:space="preserve">E-04 </w:t>
                  </w:r>
                </w:p>
              </w:tc>
              <w:tc>
                <w:tcPr>
                  <w:tcW w:w="1517" w:type="dxa"/>
                  <w:shd w:val="clear" w:color="auto" w:fill="FFFFFF"/>
                </w:tcPr>
                <w:p w:rsidR="005016BC" w:rsidRPr="005016BC" w:rsidRDefault="005016BC" w:rsidP="005016BC">
                  <w:pPr>
                    <w:spacing w:after="0" w:line="260" w:lineRule="atLeast"/>
                    <w:rPr>
                      <w:rFonts w:ascii="Verdana" w:hAnsi="Verdana" w:cs="Arial"/>
                      <w:color w:val="000000"/>
                      <w:sz w:val="20"/>
                      <w:szCs w:val="20"/>
                      <w:lang w:val="fr-FR" w:eastAsia="en-GB"/>
                    </w:rPr>
                  </w:pPr>
                  <w:r w:rsidRPr="005016BC">
                    <w:rPr>
                      <w:rFonts w:ascii="Verdana" w:hAnsi="Verdana" w:cs="Arial"/>
                      <w:color w:val="000000"/>
                      <w:sz w:val="20"/>
                      <w:szCs w:val="20"/>
                      <w:lang w:val="fr-FR" w:eastAsia="en-GB"/>
                    </w:rPr>
                    <w:t>Acceptable</w:t>
                  </w:r>
                </w:p>
              </w:tc>
              <w:tc>
                <w:tcPr>
                  <w:tcW w:w="1509" w:type="dxa"/>
                  <w:vMerge/>
                  <w:shd w:val="clear" w:color="auto" w:fill="FFFFFF"/>
                </w:tcPr>
                <w:p w:rsidR="005016BC" w:rsidRPr="00CB1B83" w:rsidRDefault="005016BC" w:rsidP="005016BC">
                  <w:pPr>
                    <w:spacing w:after="0" w:line="260" w:lineRule="atLeast"/>
                    <w:rPr>
                      <w:rFonts w:ascii="Verdana" w:hAnsi="Verdana"/>
                      <w:lang w:val="fr-FR"/>
                    </w:rPr>
                  </w:pPr>
                </w:p>
              </w:tc>
            </w:tr>
            <w:tr w:rsidR="005016BC" w:rsidRPr="00AA7D96" w:rsidTr="00503A35">
              <w:trPr>
                <w:trHeight w:val="335"/>
              </w:trPr>
              <w:tc>
                <w:tcPr>
                  <w:tcW w:w="2426" w:type="dxa"/>
                  <w:vMerge w:val="restart"/>
                  <w:shd w:val="clear" w:color="auto" w:fill="FFFFFF"/>
                  <w:vAlign w:val="center"/>
                </w:tcPr>
                <w:p w:rsidR="005016BC" w:rsidRPr="005016BC" w:rsidRDefault="005016BC" w:rsidP="005016BC">
                  <w:pPr>
                    <w:spacing w:before="60" w:after="60" w:line="260" w:lineRule="atLeast"/>
                    <w:jc w:val="center"/>
                    <w:rPr>
                      <w:rFonts w:ascii="Verdana" w:hAnsi="Verdana" w:cs="Arial"/>
                      <w:sz w:val="18"/>
                      <w:szCs w:val="18"/>
                      <w:lang w:val="fr-FR" w:eastAsia="en-GB"/>
                    </w:rPr>
                  </w:pPr>
                  <w:r w:rsidRPr="005016BC">
                    <w:rPr>
                      <w:rFonts w:ascii="Verdana" w:hAnsi="Verdana" w:cs="Arial"/>
                      <w:color w:val="000000"/>
                      <w:sz w:val="20"/>
                      <w:szCs w:val="20"/>
                      <w:lang w:val="fr-FR" w:eastAsia="en-GB"/>
                    </w:rPr>
                    <w:t>Scenario 2</w:t>
                  </w:r>
                </w:p>
              </w:tc>
              <w:tc>
                <w:tcPr>
                  <w:tcW w:w="1727" w:type="dxa"/>
                  <w:shd w:val="clear" w:color="auto" w:fill="FFFFFF"/>
                  <w:vAlign w:val="center"/>
                </w:tcPr>
                <w:p w:rsidR="005016BC" w:rsidRPr="005016BC" w:rsidRDefault="005016BC" w:rsidP="005016BC">
                  <w:pPr>
                    <w:spacing w:after="0" w:line="260" w:lineRule="atLeast"/>
                    <w:jc w:val="center"/>
                    <w:rPr>
                      <w:rFonts w:ascii="Verdana" w:hAnsi="Verdana" w:cs="Arial"/>
                      <w:sz w:val="20"/>
                      <w:szCs w:val="20"/>
                      <w:lang w:val="fr-FR"/>
                    </w:rPr>
                  </w:pPr>
                  <w:r w:rsidRPr="005016BC">
                    <w:rPr>
                      <w:rFonts w:ascii="Verdana" w:hAnsi="Verdana" w:cs="Arial"/>
                      <w:sz w:val="20"/>
                      <w:szCs w:val="20"/>
                      <w:lang w:val="fr-FR"/>
                    </w:rPr>
                    <w:t>Permethrin</w:t>
                  </w:r>
                </w:p>
              </w:tc>
              <w:tc>
                <w:tcPr>
                  <w:tcW w:w="1775" w:type="dxa"/>
                  <w:shd w:val="clear" w:color="auto" w:fill="FFFFFF"/>
                  <w:vAlign w:val="center"/>
                </w:tcPr>
                <w:p w:rsidR="005016BC" w:rsidRPr="005016BC" w:rsidRDefault="0058391C" w:rsidP="005016BC">
                  <w:pPr>
                    <w:spacing w:after="0" w:line="260" w:lineRule="atLeast"/>
                    <w:jc w:val="center"/>
                    <w:rPr>
                      <w:rFonts w:ascii="Verdana" w:hAnsi="Verdana" w:cs="Arial"/>
                      <w:sz w:val="20"/>
                      <w:szCs w:val="20"/>
                      <w:lang w:val="fr-FR"/>
                    </w:rPr>
                  </w:pPr>
                  <w:r>
                    <w:rPr>
                      <w:rFonts w:ascii="Verdana" w:hAnsi="Verdana" w:cs="Arial"/>
                      <w:sz w:val="20"/>
                      <w:szCs w:val="20"/>
                      <w:lang w:val="fr-FR"/>
                    </w:rPr>
                    <w:t>2.05</w:t>
                  </w:r>
                  <w:r w:rsidR="005016BC" w:rsidRPr="005016BC">
                    <w:rPr>
                      <w:rFonts w:ascii="Verdana" w:hAnsi="Verdana" w:cs="Arial"/>
                      <w:sz w:val="20"/>
                      <w:szCs w:val="20"/>
                      <w:lang w:val="fr-FR"/>
                    </w:rPr>
                    <w:t xml:space="preserve">E-02 </w:t>
                  </w:r>
                </w:p>
              </w:tc>
              <w:tc>
                <w:tcPr>
                  <w:tcW w:w="1517" w:type="dxa"/>
                  <w:shd w:val="clear" w:color="auto" w:fill="FFFFFF"/>
                </w:tcPr>
                <w:p w:rsidR="005016BC" w:rsidRPr="005016BC" w:rsidRDefault="005016BC" w:rsidP="005016BC">
                  <w:pPr>
                    <w:spacing w:after="0" w:line="260" w:lineRule="atLeast"/>
                    <w:rPr>
                      <w:rFonts w:ascii="Verdana" w:hAnsi="Verdana" w:cs="Arial"/>
                      <w:color w:val="000000"/>
                      <w:sz w:val="20"/>
                      <w:szCs w:val="20"/>
                      <w:lang w:val="fr-FR" w:eastAsia="en-GB"/>
                    </w:rPr>
                  </w:pPr>
                  <w:r w:rsidRPr="005016BC">
                    <w:rPr>
                      <w:rFonts w:ascii="Verdana" w:hAnsi="Verdana" w:cs="Arial"/>
                      <w:color w:val="000000"/>
                      <w:sz w:val="20"/>
                      <w:szCs w:val="20"/>
                      <w:lang w:val="fr-FR" w:eastAsia="en-GB"/>
                    </w:rPr>
                    <w:t>Acceptable</w:t>
                  </w:r>
                </w:p>
              </w:tc>
              <w:tc>
                <w:tcPr>
                  <w:tcW w:w="1509" w:type="dxa"/>
                  <w:vMerge/>
                  <w:shd w:val="clear" w:color="auto" w:fill="FFFFFF"/>
                </w:tcPr>
                <w:p w:rsidR="005016BC" w:rsidRPr="00CB1B83" w:rsidRDefault="005016BC" w:rsidP="005016BC">
                  <w:pPr>
                    <w:spacing w:after="0" w:line="260" w:lineRule="atLeast"/>
                    <w:rPr>
                      <w:rFonts w:ascii="Verdana" w:hAnsi="Verdana"/>
                      <w:lang w:val="fr-FR"/>
                    </w:rPr>
                  </w:pPr>
                </w:p>
              </w:tc>
            </w:tr>
            <w:tr w:rsidR="005016BC" w:rsidRPr="00AA7D96" w:rsidTr="00503A35">
              <w:trPr>
                <w:trHeight w:val="427"/>
              </w:trPr>
              <w:tc>
                <w:tcPr>
                  <w:tcW w:w="2426" w:type="dxa"/>
                  <w:vMerge/>
                  <w:shd w:val="clear" w:color="auto" w:fill="FFFFFF"/>
                  <w:vAlign w:val="center"/>
                </w:tcPr>
                <w:p w:rsidR="005016BC" w:rsidRPr="005016BC" w:rsidRDefault="005016BC" w:rsidP="005016BC">
                  <w:pPr>
                    <w:spacing w:before="60" w:after="60" w:line="260" w:lineRule="atLeast"/>
                    <w:jc w:val="center"/>
                    <w:rPr>
                      <w:rFonts w:ascii="Verdana" w:hAnsi="Verdana" w:cs="Arial"/>
                      <w:sz w:val="18"/>
                      <w:szCs w:val="18"/>
                      <w:lang w:val="fr-FR" w:eastAsia="en-GB"/>
                    </w:rPr>
                  </w:pPr>
                </w:p>
              </w:tc>
              <w:tc>
                <w:tcPr>
                  <w:tcW w:w="1727" w:type="dxa"/>
                  <w:shd w:val="clear" w:color="auto" w:fill="FFFFFF"/>
                  <w:vAlign w:val="center"/>
                </w:tcPr>
                <w:p w:rsidR="005016BC" w:rsidRPr="005016BC" w:rsidRDefault="005016BC" w:rsidP="005016BC">
                  <w:pPr>
                    <w:spacing w:after="0" w:line="260" w:lineRule="atLeast"/>
                    <w:jc w:val="center"/>
                    <w:rPr>
                      <w:rFonts w:ascii="Verdana" w:hAnsi="Verdana" w:cs="Arial"/>
                      <w:sz w:val="20"/>
                      <w:szCs w:val="20"/>
                      <w:lang w:val="fr-FR"/>
                    </w:rPr>
                  </w:pPr>
                  <w:r w:rsidRPr="005016BC">
                    <w:rPr>
                      <w:rFonts w:ascii="Verdana" w:hAnsi="Verdana" w:cs="Arial"/>
                      <w:sz w:val="20"/>
                      <w:szCs w:val="20"/>
                      <w:lang w:val="fr-FR"/>
                    </w:rPr>
                    <w:t>DCVA</w:t>
                  </w:r>
                </w:p>
              </w:tc>
              <w:tc>
                <w:tcPr>
                  <w:tcW w:w="1775" w:type="dxa"/>
                  <w:shd w:val="clear" w:color="auto" w:fill="FFFFFF"/>
                  <w:vAlign w:val="center"/>
                </w:tcPr>
                <w:p w:rsidR="005016BC" w:rsidRPr="005016BC" w:rsidRDefault="005016BC" w:rsidP="0058391C">
                  <w:pPr>
                    <w:spacing w:after="0" w:line="260" w:lineRule="atLeast"/>
                    <w:jc w:val="center"/>
                    <w:rPr>
                      <w:rFonts w:ascii="Verdana" w:hAnsi="Verdana" w:cs="Arial"/>
                      <w:b/>
                      <w:sz w:val="20"/>
                      <w:szCs w:val="20"/>
                      <w:lang w:val="fr-FR"/>
                    </w:rPr>
                  </w:pPr>
                  <w:r w:rsidRPr="005016BC">
                    <w:rPr>
                      <w:rFonts w:ascii="Verdana" w:hAnsi="Verdana" w:cs="Arial"/>
                      <w:b/>
                      <w:sz w:val="20"/>
                      <w:szCs w:val="20"/>
                      <w:lang w:val="fr-FR"/>
                    </w:rPr>
                    <w:t>1.</w:t>
                  </w:r>
                  <w:r w:rsidR="0058391C">
                    <w:rPr>
                      <w:rFonts w:ascii="Verdana" w:hAnsi="Verdana" w:cs="Arial"/>
                      <w:b/>
                      <w:sz w:val="20"/>
                      <w:szCs w:val="20"/>
                      <w:lang w:val="fr-FR"/>
                    </w:rPr>
                    <w:t>71</w:t>
                  </w:r>
                  <w:r w:rsidR="0058391C" w:rsidRPr="005016BC">
                    <w:rPr>
                      <w:rFonts w:ascii="Verdana" w:hAnsi="Verdana" w:cs="Arial"/>
                      <w:b/>
                      <w:sz w:val="20"/>
                      <w:szCs w:val="20"/>
                      <w:lang w:val="fr-FR"/>
                    </w:rPr>
                    <w:t>E</w:t>
                  </w:r>
                  <w:r w:rsidRPr="005016BC">
                    <w:rPr>
                      <w:rFonts w:ascii="Verdana" w:hAnsi="Verdana" w:cs="Arial"/>
                      <w:b/>
                      <w:sz w:val="20"/>
                      <w:szCs w:val="20"/>
                      <w:lang w:val="fr-FR"/>
                    </w:rPr>
                    <w:t>-01 (&gt;0.1)</w:t>
                  </w:r>
                </w:p>
              </w:tc>
              <w:tc>
                <w:tcPr>
                  <w:tcW w:w="1517" w:type="dxa"/>
                  <w:shd w:val="clear" w:color="auto" w:fill="FFFFFF"/>
                </w:tcPr>
                <w:p w:rsidR="005016BC" w:rsidRPr="005016BC" w:rsidRDefault="005016BC" w:rsidP="005016BC">
                  <w:pPr>
                    <w:spacing w:after="0" w:line="260" w:lineRule="atLeast"/>
                    <w:rPr>
                      <w:rFonts w:ascii="Verdana" w:hAnsi="Verdana" w:cs="Arial"/>
                      <w:b/>
                      <w:color w:val="000000"/>
                      <w:sz w:val="20"/>
                      <w:szCs w:val="20"/>
                      <w:lang w:val="fr-FR" w:eastAsia="en-GB"/>
                    </w:rPr>
                  </w:pPr>
                  <w:r w:rsidRPr="005016BC">
                    <w:rPr>
                      <w:rFonts w:ascii="Verdana" w:hAnsi="Verdana" w:cs="Arial"/>
                      <w:b/>
                      <w:color w:val="000000"/>
                      <w:sz w:val="20"/>
                      <w:szCs w:val="20"/>
                      <w:lang w:val="fr-FR" w:eastAsia="en-GB"/>
                    </w:rPr>
                    <w:t>Unacceptable</w:t>
                  </w:r>
                </w:p>
              </w:tc>
              <w:tc>
                <w:tcPr>
                  <w:tcW w:w="1509" w:type="dxa"/>
                  <w:vMerge/>
                  <w:shd w:val="clear" w:color="auto" w:fill="FFFFFF"/>
                </w:tcPr>
                <w:p w:rsidR="005016BC" w:rsidRPr="00CB1B83" w:rsidRDefault="005016BC" w:rsidP="005016BC">
                  <w:pPr>
                    <w:spacing w:after="0" w:line="260" w:lineRule="atLeast"/>
                    <w:rPr>
                      <w:rFonts w:ascii="Verdana" w:hAnsi="Verdana"/>
                      <w:lang w:val="fr-FR"/>
                    </w:rPr>
                  </w:pPr>
                </w:p>
              </w:tc>
            </w:tr>
            <w:tr w:rsidR="005016BC" w:rsidRPr="00AA7D96" w:rsidTr="00503A35">
              <w:trPr>
                <w:trHeight w:val="405"/>
              </w:trPr>
              <w:tc>
                <w:tcPr>
                  <w:tcW w:w="2426" w:type="dxa"/>
                  <w:vMerge/>
                  <w:shd w:val="clear" w:color="auto" w:fill="FFFFFF"/>
                  <w:vAlign w:val="center"/>
                </w:tcPr>
                <w:p w:rsidR="005016BC" w:rsidRPr="005016BC" w:rsidRDefault="005016BC" w:rsidP="005016BC">
                  <w:pPr>
                    <w:spacing w:before="60" w:after="60" w:line="260" w:lineRule="atLeast"/>
                    <w:jc w:val="center"/>
                    <w:rPr>
                      <w:rFonts w:ascii="Verdana" w:hAnsi="Verdana" w:cs="Arial"/>
                      <w:sz w:val="18"/>
                      <w:szCs w:val="18"/>
                      <w:lang w:val="fr-FR" w:eastAsia="en-GB"/>
                    </w:rPr>
                  </w:pPr>
                </w:p>
              </w:tc>
              <w:tc>
                <w:tcPr>
                  <w:tcW w:w="1727" w:type="dxa"/>
                  <w:shd w:val="clear" w:color="auto" w:fill="FFFFFF"/>
                  <w:vAlign w:val="center"/>
                </w:tcPr>
                <w:p w:rsidR="005016BC" w:rsidRPr="005016BC" w:rsidRDefault="005016BC" w:rsidP="005016BC">
                  <w:pPr>
                    <w:spacing w:after="0" w:line="260" w:lineRule="atLeast"/>
                    <w:jc w:val="center"/>
                    <w:rPr>
                      <w:rFonts w:ascii="Verdana" w:hAnsi="Verdana" w:cs="Arial"/>
                      <w:sz w:val="20"/>
                      <w:szCs w:val="20"/>
                      <w:lang w:val="fr-FR"/>
                    </w:rPr>
                  </w:pPr>
                  <w:r w:rsidRPr="005016BC">
                    <w:rPr>
                      <w:rFonts w:ascii="Verdana" w:hAnsi="Verdana" w:cs="Arial"/>
                      <w:sz w:val="20"/>
                      <w:szCs w:val="20"/>
                      <w:lang w:val="fr-FR"/>
                    </w:rPr>
                    <w:t>PBA</w:t>
                  </w:r>
                </w:p>
              </w:tc>
              <w:tc>
                <w:tcPr>
                  <w:tcW w:w="1775" w:type="dxa"/>
                  <w:shd w:val="clear" w:color="auto" w:fill="FFFFFF"/>
                  <w:vAlign w:val="center"/>
                </w:tcPr>
                <w:p w:rsidR="005016BC" w:rsidRPr="005016BC" w:rsidRDefault="0058391C" w:rsidP="005016BC">
                  <w:pPr>
                    <w:spacing w:after="0" w:line="260" w:lineRule="atLeast"/>
                    <w:jc w:val="center"/>
                    <w:rPr>
                      <w:rFonts w:ascii="Verdana" w:hAnsi="Verdana" w:cs="Arial"/>
                      <w:b/>
                      <w:sz w:val="20"/>
                      <w:szCs w:val="20"/>
                      <w:lang w:val="fr-FR"/>
                    </w:rPr>
                  </w:pPr>
                  <w:r>
                    <w:rPr>
                      <w:rFonts w:ascii="Verdana" w:hAnsi="Verdana" w:cs="Arial"/>
                      <w:b/>
                      <w:sz w:val="20"/>
                      <w:szCs w:val="20"/>
                      <w:lang w:val="fr-FR"/>
                    </w:rPr>
                    <w:t>1.02</w:t>
                  </w:r>
                  <w:r w:rsidR="005016BC" w:rsidRPr="005016BC">
                    <w:rPr>
                      <w:rFonts w:ascii="Verdana" w:hAnsi="Verdana" w:cs="Arial"/>
                      <w:b/>
                      <w:sz w:val="20"/>
                      <w:szCs w:val="20"/>
                      <w:lang w:val="fr-FR"/>
                    </w:rPr>
                    <w:t xml:space="preserve"> (&gt;0.1)</w:t>
                  </w:r>
                </w:p>
              </w:tc>
              <w:tc>
                <w:tcPr>
                  <w:tcW w:w="1517" w:type="dxa"/>
                  <w:shd w:val="clear" w:color="auto" w:fill="FFFFFF"/>
                </w:tcPr>
                <w:p w:rsidR="005016BC" w:rsidRPr="005016BC" w:rsidRDefault="005016BC" w:rsidP="005016BC">
                  <w:pPr>
                    <w:spacing w:after="0" w:line="260" w:lineRule="atLeast"/>
                    <w:rPr>
                      <w:rFonts w:ascii="Verdana" w:hAnsi="Verdana" w:cs="Arial"/>
                      <w:b/>
                      <w:color w:val="000000"/>
                      <w:sz w:val="20"/>
                      <w:szCs w:val="20"/>
                      <w:lang w:val="fr-FR" w:eastAsia="en-GB"/>
                    </w:rPr>
                  </w:pPr>
                  <w:r w:rsidRPr="005016BC">
                    <w:rPr>
                      <w:rFonts w:ascii="Verdana" w:hAnsi="Verdana" w:cs="Arial"/>
                      <w:b/>
                      <w:color w:val="000000"/>
                      <w:sz w:val="20"/>
                      <w:szCs w:val="20"/>
                      <w:lang w:val="fr-FR" w:eastAsia="en-GB"/>
                    </w:rPr>
                    <w:t>Unacceptable</w:t>
                  </w:r>
                </w:p>
              </w:tc>
              <w:tc>
                <w:tcPr>
                  <w:tcW w:w="1509" w:type="dxa"/>
                  <w:vMerge/>
                  <w:shd w:val="clear" w:color="auto" w:fill="FFFFFF"/>
                </w:tcPr>
                <w:p w:rsidR="005016BC" w:rsidRPr="00CB1B83" w:rsidRDefault="005016BC" w:rsidP="005016BC">
                  <w:pPr>
                    <w:spacing w:after="0" w:line="260" w:lineRule="atLeast"/>
                    <w:rPr>
                      <w:rFonts w:ascii="Verdana" w:hAnsi="Verdana"/>
                      <w:lang w:val="fr-FR"/>
                    </w:rPr>
                  </w:pPr>
                </w:p>
              </w:tc>
            </w:tr>
            <w:tr w:rsidR="005016BC" w:rsidRPr="00AA7D96" w:rsidTr="00503A35">
              <w:trPr>
                <w:trHeight w:val="410"/>
              </w:trPr>
              <w:tc>
                <w:tcPr>
                  <w:tcW w:w="2426" w:type="dxa"/>
                  <w:vMerge w:val="restart"/>
                  <w:shd w:val="clear" w:color="auto" w:fill="FFFFFF"/>
                  <w:vAlign w:val="center"/>
                </w:tcPr>
                <w:p w:rsidR="005016BC" w:rsidRPr="005016BC" w:rsidRDefault="005016BC" w:rsidP="005016BC">
                  <w:pPr>
                    <w:spacing w:before="60" w:after="60" w:line="260" w:lineRule="atLeast"/>
                    <w:jc w:val="center"/>
                    <w:rPr>
                      <w:rFonts w:ascii="Verdana" w:hAnsi="Verdana" w:cs="Arial"/>
                      <w:sz w:val="18"/>
                      <w:szCs w:val="18"/>
                      <w:lang w:val="fr-FR" w:eastAsia="en-GB"/>
                    </w:rPr>
                  </w:pPr>
                  <w:r w:rsidRPr="005016BC">
                    <w:rPr>
                      <w:rFonts w:ascii="Verdana" w:hAnsi="Verdana" w:cs="Arial"/>
                      <w:color w:val="000000"/>
                      <w:sz w:val="20"/>
                      <w:szCs w:val="20"/>
                      <w:lang w:val="fr-FR" w:eastAsia="en-GB"/>
                    </w:rPr>
                    <w:t>Scenario 3</w:t>
                  </w:r>
                </w:p>
              </w:tc>
              <w:tc>
                <w:tcPr>
                  <w:tcW w:w="1727" w:type="dxa"/>
                  <w:shd w:val="clear" w:color="auto" w:fill="FFFFFF"/>
                  <w:vAlign w:val="center"/>
                </w:tcPr>
                <w:p w:rsidR="005016BC" w:rsidRPr="005016BC" w:rsidRDefault="005016BC" w:rsidP="005016BC">
                  <w:pPr>
                    <w:spacing w:after="0" w:line="260" w:lineRule="atLeast"/>
                    <w:jc w:val="center"/>
                    <w:rPr>
                      <w:rFonts w:ascii="Verdana" w:hAnsi="Verdana" w:cs="Arial"/>
                      <w:sz w:val="20"/>
                      <w:szCs w:val="20"/>
                      <w:lang w:val="fr-FR"/>
                    </w:rPr>
                  </w:pPr>
                  <w:r w:rsidRPr="005016BC">
                    <w:rPr>
                      <w:rFonts w:ascii="Verdana" w:hAnsi="Verdana" w:cs="Arial"/>
                      <w:sz w:val="20"/>
                      <w:szCs w:val="20"/>
                      <w:lang w:val="fr-FR"/>
                    </w:rPr>
                    <w:t>Permethrin</w:t>
                  </w:r>
                </w:p>
              </w:tc>
              <w:tc>
                <w:tcPr>
                  <w:tcW w:w="1775" w:type="dxa"/>
                  <w:shd w:val="clear" w:color="auto" w:fill="FFFFFF"/>
                  <w:vAlign w:val="center"/>
                </w:tcPr>
                <w:p w:rsidR="005016BC" w:rsidRPr="005016BC" w:rsidRDefault="0058391C" w:rsidP="005016BC">
                  <w:pPr>
                    <w:spacing w:after="0" w:line="260" w:lineRule="atLeast"/>
                    <w:jc w:val="center"/>
                    <w:rPr>
                      <w:rFonts w:ascii="Verdana" w:hAnsi="Verdana" w:cs="Arial"/>
                      <w:sz w:val="20"/>
                      <w:szCs w:val="20"/>
                      <w:lang w:val="fr-FR"/>
                    </w:rPr>
                  </w:pPr>
                  <w:r>
                    <w:rPr>
                      <w:rFonts w:ascii="Verdana" w:hAnsi="Verdana" w:cs="Arial"/>
                      <w:sz w:val="20"/>
                      <w:szCs w:val="20"/>
                      <w:lang w:val="fr-FR"/>
                    </w:rPr>
                    <w:t>7.15</w:t>
                  </w:r>
                  <w:r w:rsidR="005016BC" w:rsidRPr="005016BC">
                    <w:rPr>
                      <w:rFonts w:ascii="Verdana" w:hAnsi="Verdana" w:cs="Arial"/>
                      <w:sz w:val="20"/>
                      <w:szCs w:val="20"/>
                      <w:lang w:val="fr-FR"/>
                    </w:rPr>
                    <w:t xml:space="preserve">E-02 </w:t>
                  </w:r>
                </w:p>
              </w:tc>
              <w:tc>
                <w:tcPr>
                  <w:tcW w:w="1517" w:type="dxa"/>
                  <w:shd w:val="clear" w:color="auto" w:fill="FFFFFF"/>
                </w:tcPr>
                <w:p w:rsidR="005016BC" w:rsidRPr="005016BC" w:rsidRDefault="005016BC" w:rsidP="005016BC">
                  <w:pPr>
                    <w:spacing w:after="0" w:line="260" w:lineRule="atLeast"/>
                    <w:rPr>
                      <w:rFonts w:ascii="Verdana" w:hAnsi="Verdana" w:cs="Arial"/>
                      <w:color w:val="000000"/>
                      <w:sz w:val="20"/>
                      <w:szCs w:val="20"/>
                      <w:lang w:val="fr-FR" w:eastAsia="en-GB"/>
                    </w:rPr>
                  </w:pPr>
                  <w:r w:rsidRPr="005016BC">
                    <w:rPr>
                      <w:rFonts w:ascii="Verdana" w:hAnsi="Verdana" w:cs="Arial"/>
                      <w:color w:val="000000"/>
                      <w:sz w:val="20"/>
                      <w:szCs w:val="20"/>
                      <w:lang w:val="fr-FR" w:eastAsia="en-GB"/>
                    </w:rPr>
                    <w:t>Acceptable</w:t>
                  </w:r>
                </w:p>
              </w:tc>
              <w:tc>
                <w:tcPr>
                  <w:tcW w:w="1509" w:type="dxa"/>
                  <w:vMerge/>
                  <w:shd w:val="clear" w:color="auto" w:fill="FFFFFF"/>
                </w:tcPr>
                <w:p w:rsidR="005016BC" w:rsidRPr="00CB1B83" w:rsidRDefault="005016BC" w:rsidP="005016BC">
                  <w:pPr>
                    <w:spacing w:after="0" w:line="260" w:lineRule="atLeast"/>
                    <w:rPr>
                      <w:rFonts w:ascii="Verdana" w:hAnsi="Verdana"/>
                      <w:lang w:val="fr-FR"/>
                    </w:rPr>
                  </w:pPr>
                </w:p>
              </w:tc>
            </w:tr>
            <w:tr w:rsidR="005016BC" w:rsidRPr="00AA7D96" w:rsidTr="00503A35">
              <w:trPr>
                <w:trHeight w:val="429"/>
              </w:trPr>
              <w:tc>
                <w:tcPr>
                  <w:tcW w:w="2426" w:type="dxa"/>
                  <w:vMerge/>
                  <w:shd w:val="clear" w:color="auto" w:fill="FFFFFF"/>
                  <w:vAlign w:val="center"/>
                </w:tcPr>
                <w:p w:rsidR="005016BC" w:rsidRPr="005016BC" w:rsidRDefault="005016BC" w:rsidP="005016BC">
                  <w:pPr>
                    <w:spacing w:before="60" w:after="60" w:line="260" w:lineRule="atLeast"/>
                    <w:jc w:val="center"/>
                    <w:rPr>
                      <w:rFonts w:ascii="Verdana" w:hAnsi="Verdana" w:cs="Arial"/>
                      <w:sz w:val="18"/>
                      <w:szCs w:val="18"/>
                      <w:lang w:val="fr-FR" w:eastAsia="en-GB"/>
                    </w:rPr>
                  </w:pPr>
                </w:p>
              </w:tc>
              <w:tc>
                <w:tcPr>
                  <w:tcW w:w="1727" w:type="dxa"/>
                  <w:shd w:val="clear" w:color="auto" w:fill="FFFFFF"/>
                  <w:vAlign w:val="center"/>
                </w:tcPr>
                <w:p w:rsidR="005016BC" w:rsidRPr="005016BC" w:rsidRDefault="005016BC" w:rsidP="005016BC">
                  <w:pPr>
                    <w:spacing w:after="0" w:line="260" w:lineRule="atLeast"/>
                    <w:jc w:val="center"/>
                    <w:rPr>
                      <w:rFonts w:ascii="Verdana" w:hAnsi="Verdana" w:cs="Arial"/>
                      <w:sz w:val="20"/>
                      <w:szCs w:val="20"/>
                      <w:lang w:val="fr-FR"/>
                    </w:rPr>
                  </w:pPr>
                  <w:r w:rsidRPr="005016BC">
                    <w:rPr>
                      <w:rFonts w:ascii="Verdana" w:hAnsi="Verdana" w:cs="Arial"/>
                      <w:sz w:val="20"/>
                      <w:szCs w:val="20"/>
                      <w:lang w:val="fr-FR"/>
                    </w:rPr>
                    <w:t>DCVA</w:t>
                  </w:r>
                </w:p>
              </w:tc>
              <w:tc>
                <w:tcPr>
                  <w:tcW w:w="1775" w:type="dxa"/>
                  <w:shd w:val="clear" w:color="auto" w:fill="FFFFFF"/>
                  <w:vAlign w:val="center"/>
                </w:tcPr>
                <w:p w:rsidR="005016BC" w:rsidRPr="005016BC" w:rsidRDefault="005016BC" w:rsidP="0058391C">
                  <w:pPr>
                    <w:spacing w:after="0" w:line="260" w:lineRule="atLeast"/>
                    <w:jc w:val="center"/>
                    <w:rPr>
                      <w:rFonts w:ascii="Verdana" w:hAnsi="Verdana" w:cs="Arial"/>
                      <w:b/>
                      <w:sz w:val="20"/>
                      <w:szCs w:val="20"/>
                      <w:lang w:val="fr-FR"/>
                    </w:rPr>
                  </w:pPr>
                  <w:r w:rsidRPr="005016BC">
                    <w:rPr>
                      <w:rFonts w:ascii="Verdana" w:hAnsi="Verdana" w:cs="Arial"/>
                      <w:b/>
                      <w:sz w:val="20"/>
                      <w:szCs w:val="20"/>
                      <w:lang w:val="fr-FR"/>
                    </w:rPr>
                    <w:t>9.</w:t>
                  </w:r>
                  <w:r w:rsidR="0058391C">
                    <w:rPr>
                      <w:rFonts w:ascii="Verdana" w:hAnsi="Verdana" w:cs="Arial"/>
                      <w:b/>
                      <w:sz w:val="20"/>
                      <w:szCs w:val="20"/>
                      <w:lang w:val="fr-FR"/>
                    </w:rPr>
                    <w:t>83</w:t>
                  </w:r>
                  <w:r w:rsidR="0058391C" w:rsidRPr="005016BC">
                    <w:rPr>
                      <w:rFonts w:ascii="Verdana" w:hAnsi="Verdana" w:cs="Arial"/>
                      <w:b/>
                      <w:sz w:val="20"/>
                      <w:szCs w:val="20"/>
                      <w:lang w:val="fr-FR"/>
                    </w:rPr>
                    <w:t>E</w:t>
                  </w:r>
                  <w:r w:rsidRPr="005016BC">
                    <w:rPr>
                      <w:rFonts w:ascii="Verdana" w:hAnsi="Verdana" w:cs="Arial"/>
                      <w:b/>
                      <w:sz w:val="20"/>
                      <w:szCs w:val="20"/>
                      <w:lang w:val="fr-FR"/>
                    </w:rPr>
                    <w:t>-01 (&gt;0.1)</w:t>
                  </w:r>
                </w:p>
              </w:tc>
              <w:tc>
                <w:tcPr>
                  <w:tcW w:w="1517" w:type="dxa"/>
                  <w:shd w:val="clear" w:color="auto" w:fill="FFFFFF"/>
                </w:tcPr>
                <w:p w:rsidR="005016BC" w:rsidRPr="005016BC" w:rsidRDefault="005016BC" w:rsidP="005016BC">
                  <w:pPr>
                    <w:spacing w:after="0" w:line="260" w:lineRule="atLeast"/>
                    <w:rPr>
                      <w:rFonts w:ascii="Verdana" w:hAnsi="Verdana" w:cs="Arial"/>
                      <w:b/>
                      <w:color w:val="000000"/>
                      <w:sz w:val="20"/>
                      <w:szCs w:val="20"/>
                      <w:lang w:val="fr-FR" w:eastAsia="en-GB"/>
                    </w:rPr>
                  </w:pPr>
                  <w:r w:rsidRPr="005016BC">
                    <w:rPr>
                      <w:rFonts w:ascii="Verdana" w:hAnsi="Verdana" w:cs="Arial"/>
                      <w:b/>
                      <w:color w:val="000000"/>
                      <w:sz w:val="20"/>
                      <w:szCs w:val="20"/>
                      <w:lang w:val="fr-FR" w:eastAsia="en-GB"/>
                    </w:rPr>
                    <w:t>Unacceptable</w:t>
                  </w:r>
                </w:p>
              </w:tc>
              <w:tc>
                <w:tcPr>
                  <w:tcW w:w="1509" w:type="dxa"/>
                  <w:vMerge/>
                  <w:shd w:val="clear" w:color="auto" w:fill="FFFFFF"/>
                </w:tcPr>
                <w:p w:rsidR="005016BC" w:rsidRPr="00CB1B83" w:rsidRDefault="005016BC" w:rsidP="005016BC">
                  <w:pPr>
                    <w:spacing w:after="0" w:line="260" w:lineRule="atLeast"/>
                    <w:rPr>
                      <w:rFonts w:ascii="Verdana" w:hAnsi="Verdana"/>
                      <w:lang w:val="fr-FR"/>
                    </w:rPr>
                  </w:pPr>
                </w:p>
              </w:tc>
            </w:tr>
            <w:tr w:rsidR="005016BC" w:rsidRPr="00AA7D96" w:rsidTr="00503A35">
              <w:trPr>
                <w:trHeight w:val="421"/>
              </w:trPr>
              <w:tc>
                <w:tcPr>
                  <w:tcW w:w="2426" w:type="dxa"/>
                  <w:vMerge/>
                  <w:shd w:val="clear" w:color="auto" w:fill="FFFFFF"/>
                  <w:vAlign w:val="center"/>
                </w:tcPr>
                <w:p w:rsidR="005016BC" w:rsidRPr="005016BC" w:rsidRDefault="005016BC" w:rsidP="005016BC">
                  <w:pPr>
                    <w:spacing w:before="60" w:after="60" w:line="260" w:lineRule="atLeast"/>
                    <w:jc w:val="center"/>
                    <w:rPr>
                      <w:rFonts w:ascii="Verdana" w:hAnsi="Verdana" w:cs="Arial"/>
                      <w:sz w:val="18"/>
                      <w:szCs w:val="18"/>
                      <w:lang w:val="fr-FR" w:eastAsia="en-GB"/>
                    </w:rPr>
                  </w:pPr>
                </w:p>
              </w:tc>
              <w:tc>
                <w:tcPr>
                  <w:tcW w:w="1727" w:type="dxa"/>
                  <w:shd w:val="clear" w:color="auto" w:fill="FFFFFF"/>
                  <w:vAlign w:val="center"/>
                </w:tcPr>
                <w:p w:rsidR="005016BC" w:rsidRPr="005016BC" w:rsidRDefault="005016BC" w:rsidP="005016BC">
                  <w:pPr>
                    <w:spacing w:after="0" w:line="260" w:lineRule="atLeast"/>
                    <w:jc w:val="center"/>
                    <w:rPr>
                      <w:rFonts w:ascii="Verdana" w:hAnsi="Verdana" w:cs="Arial"/>
                      <w:sz w:val="20"/>
                      <w:szCs w:val="20"/>
                      <w:lang w:val="fr-FR"/>
                    </w:rPr>
                  </w:pPr>
                  <w:r w:rsidRPr="005016BC">
                    <w:rPr>
                      <w:rFonts w:ascii="Verdana" w:hAnsi="Verdana" w:cs="Arial"/>
                      <w:sz w:val="20"/>
                      <w:szCs w:val="20"/>
                      <w:lang w:val="fr-FR"/>
                    </w:rPr>
                    <w:t>PBA</w:t>
                  </w:r>
                </w:p>
              </w:tc>
              <w:tc>
                <w:tcPr>
                  <w:tcW w:w="1775" w:type="dxa"/>
                  <w:shd w:val="clear" w:color="auto" w:fill="FFFFFF"/>
                  <w:vAlign w:val="center"/>
                </w:tcPr>
                <w:p w:rsidR="005016BC" w:rsidRPr="005016BC" w:rsidRDefault="0058391C" w:rsidP="0058391C">
                  <w:pPr>
                    <w:spacing w:after="0" w:line="260" w:lineRule="atLeast"/>
                    <w:jc w:val="center"/>
                    <w:rPr>
                      <w:rFonts w:ascii="Verdana" w:hAnsi="Verdana" w:cs="Arial"/>
                      <w:sz w:val="20"/>
                      <w:szCs w:val="20"/>
                      <w:lang w:val="fr-FR"/>
                    </w:rPr>
                  </w:pPr>
                  <w:r>
                    <w:rPr>
                      <w:rFonts w:ascii="Verdana" w:hAnsi="Verdana" w:cs="Arial"/>
                      <w:sz w:val="20"/>
                      <w:szCs w:val="20"/>
                      <w:lang w:val="fr-FR"/>
                    </w:rPr>
                    <w:t>8.43</w:t>
                  </w:r>
                  <w:r w:rsidR="005016BC" w:rsidRPr="005016BC">
                    <w:rPr>
                      <w:rFonts w:ascii="Verdana" w:hAnsi="Verdana" w:cs="Arial"/>
                      <w:sz w:val="20"/>
                      <w:szCs w:val="20"/>
                      <w:lang w:val="fr-FR"/>
                    </w:rPr>
                    <w:t xml:space="preserve">E-02 </w:t>
                  </w:r>
                </w:p>
              </w:tc>
              <w:tc>
                <w:tcPr>
                  <w:tcW w:w="1517" w:type="dxa"/>
                  <w:shd w:val="clear" w:color="auto" w:fill="FFFFFF"/>
                </w:tcPr>
                <w:p w:rsidR="005016BC" w:rsidRPr="005016BC" w:rsidRDefault="005016BC" w:rsidP="005016BC">
                  <w:pPr>
                    <w:spacing w:after="0" w:line="260" w:lineRule="atLeast"/>
                    <w:rPr>
                      <w:rFonts w:ascii="Verdana" w:hAnsi="Verdana" w:cs="Arial"/>
                      <w:color w:val="000000"/>
                      <w:sz w:val="20"/>
                      <w:szCs w:val="20"/>
                      <w:lang w:val="fr-FR" w:eastAsia="en-GB"/>
                    </w:rPr>
                  </w:pPr>
                  <w:r w:rsidRPr="005016BC">
                    <w:rPr>
                      <w:rFonts w:ascii="Verdana" w:hAnsi="Verdana" w:cs="Arial"/>
                      <w:color w:val="000000"/>
                      <w:sz w:val="20"/>
                      <w:szCs w:val="20"/>
                      <w:lang w:val="fr-FR" w:eastAsia="en-GB"/>
                    </w:rPr>
                    <w:t>Acceptable</w:t>
                  </w:r>
                </w:p>
              </w:tc>
              <w:tc>
                <w:tcPr>
                  <w:tcW w:w="1509" w:type="dxa"/>
                  <w:vMerge/>
                  <w:shd w:val="clear" w:color="auto" w:fill="FFFFFF"/>
                </w:tcPr>
                <w:p w:rsidR="005016BC" w:rsidRPr="00CB1B83" w:rsidRDefault="005016BC" w:rsidP="005016BC">
                  <w:pPr>
                    <w:spacing w:after="0" w:line="260" w:lineRule="atLeast"/>
                    <w:rPr>
                      <w:rFonts w:ascii="Verdana" w:hAnsi="Verdana"/>
                      <w:lang w:val="fr-FR"/>
                    </w:rPr>
                  </w:pPr>
                </w:p>
              </w:tc>
            </w:tr>
          </w:tbl>
          <w:p w:rsidR="005016BC" w:rsidRPr="005016BC" w:rsidRDefault="005016BC" w:rsidP="005016BC">
            <w:pPr>
              <w:spacing w:before="60" w:after="255" w:line="255" w:lineRule="exact"/>
              <w:rPr>
                <w:rFonts w:ascii="Verdana" w:eastAsia="Times New Roman" w:hAnsi="Verdana" w:cs="Arial"/>
                <w:sz w:val="20"/>
                <w:szCs w:val="20"/>
                <w:lang w:val="fr-FR" w:eastAsia="en-US"/>
              </w:rPr>
            </w:pPr>
            <w:r w:rsidRPr="005016BC">
              <w:rPr>
                <w:rFonts w:ascii="Verdana" w:eastAsia="Times New Roman" w:hAnsi="Verdana" w:cs="Arial"/>
                <w:sz w:val="20"/>
                <w:szCs w:val="20"/>
                <w:u w:val="single"/>
                <w:lang w:val="fr-FR" w:eastAsia="en-US"/>
              </w:rPr>
              <w:t>Conclusion</w:t>
            </w:r>
            <w:r w:rsidRPr="005016BC">
              <w:rPr>
                <w:rFonts w:ascii="Verdana" w:eastAsia="Times New Roman" w:hAnsi="Verdana" w:cs="Arial"/>
                <w:sz w:val="20"/>
                <w:szCs w:val="20"/>
                <w:lang w:val="fr-FR" w:eastAsia="en-US"/>
              </w:rPr>
              <w:t xml:space="preserve">: </w:t>
            </w:r>
          </w:p>
          <w:p w:rsidR="005016BC" w:rsidRPr="005016BC" w:rsidRDefault="005016BC" w:rsidP="005016BC">
            <w:pPr>
              <w:spacing w:before="60" w:after="255" w:line="255" w:lineRule="exact"/>
              <w:jc w:val="both"/>
              <w:rPr>
                <w:rFonts w:ascii="Verdana" w:eastAsia="Times New Roman" w:hAnsi="Verdana" w:cs="Arial"/>
                <w:sz w:val="20"/>
                <w:szCs w:val="20"/>
                <w:lang w:val="en-GB" w:eastAsia="en-US"/>
              </w:rPr>
            </w:pPr>
            <w:r w:rsidRPr="005016BC">
              <w:rPr>
                <w:rFonts w:ascii="Verdana" w:eastAsia="Times New Roman" w:hAnsi="Verdana" w:cs="Arial"/>
                <w:sz w:val="20"/>
                <w:szCs w:val="20"/>
                <w:lang w:val="en-GB" w:eastAsia="en-US"/>
              </w:rPr>
              <w:t xml:space="preserve">For the construction step in urban area (scenario 1), the concentrations for permethrin and its metabolites in groundwater are lower than the threshold value of 0.1 µg/L. Therefore, the risk for this compartment during the construction step is acceptable when releases are directed to the STP. </w:t>
            </w:r>
          </w:p>
          <w:p w:rsidR="005016BC" w:rsidRPr="005016BC" w:rsidRDefault="005016BC" w:rsidP="005016BC">
            <w:pPr>
              <w:spacing w:before="60" w:after="255" w:line="255" w:lineRule="exact"/>
              <w:jc w:val="both"/>
              <w:rPr>
                <w:rFonts w:ascii="Verdana" w:eastAsia="Times New Roman" w:hAnsi="Verdana" w:cs="Arial"/>
                <w:sz w:val="20"/>
                <w:szCs w:val="20"/>
                <w:lang w:val="en-GB" w:eastAsia="en-US"/>
              </w:rPr>
            </w:pPr>
            <w:r w:rsidRPr="005016BC">
              <w:rPr>
                <w:rFonts w:ascii="Verdana" w:eastAsia="Times New Roman" w:hAnsi="Verdana" w:cs="Arial"/>
                <w:sz w:val="20"/>
                <w:szCs w:val="20"/>
                <w:lang w:val="en-GB" w:eastAsia="en-US"/>
              </w:rPr>
              <w:t xml:space="preserve">For the construction step in rural area (scenario 2), the concentrations of DCVA and PBA exceed the threshold value in groundwater (0.1 µg/L). </w:t>
            </w:r>
            <w:r w:rsidRPr="005016BC">
              <w:rPr>
                <w:rFonts w:ascii="Verdana" w:hAnsi="Verdana" w:cs="Arial"/>
                <w:sz w:val="20"/>
                <w:szCs w:val="20"/>
                <w:lang w:val="en-GB"/>
              </w:rPr>
              <w:t>So, FOCUS-PEARL 4.4.4 was used to refine the risk assessment for the groundwater.</w:t>
            </w:r>
          </w:p>
          <w:p w:rsidR="005016BC" w:rsidRPr="005016BC" w:rsidRDefault="005016BC" w:rsidP="005016BC">
            <w:pPr>
              <w:spacing w:before="60" w:after="255" w:line="255" w:lineRule="exact"/>
              <w:jc w:val="both"/>
              <w:rPr>
                <w:rFonts w:ascii="Verdana" w:eastAsia="Times New Roman" w:hAnsi="Verdana" w:cs="Arial"/>
                <w:sz w:val="20"/>
                <w:szCs w:val="20"/>
                <w:lang w:val="en-GB" w:eastAsia="en-US"/>
              </w:rPr>
            </w:pPr>
            <w:r w:rsidRPr="005016BC">
              <w:rPr>
                <w:rFonts w:ascii="Verdana" w:eastAsia="Times New Roman" w:hAnsi="Verdana" w:cs="Arial"/>
                <w:sz w:val="20"/>
                <w:szCs w:val="20"/>
                <w:lang w:val="en-GB" w:eastAsia="en-US"/>
              </w:rPr>
              <w:t xml:space="preserve">During the service life, the concentrations of permethrin and PBA in groundwater are lower than 0.1 µg/L. However DCVA concentration is higher than 0.1 µg/L. So, a higher-tier assessment of the groundwater contamination has been carried out using </w:t>
            </w:r>
            <w:r w:rsidRPr="005016BC">
              <w:rPr>
                <w:rFonts w:ascii="Verdana" w:hAnsi="Verdana" w:cs="Arial"/>
                <w:sz w:val="20"/>
                <w:szCs w:val="20"/>
                <w:lang w:val="en-GB"/>
              </w:rPr>
              <w:t xml:space="preserve">the simulation model FOCUS-PEARL 4.4.4. </w:t>
            </w:r>
          </w:p>
          <w:p w:rsidR="005016BC" w:rsidRPr="005016BC" w:rsidRDefault="005016BC" w:rsidP="005016BC">
            <w:pPr>
              <w:keepNext/>
              <w:spacing w:before="60" w:after="255" w:line="255" w:lineRule="exact"/>
              <w:jc w:val="both"/>
              <w:rPr>
                <w:rFonts w:ascii="Verdana" w:eastAsia="Times New Roman" w:hAnsi="Verdana" w:cs="Arial"/>
                <w:sz w:val="20"/>
                <w:szCs w:val="20"/>
                <w:lang w:val="en-GB" w:eastAsia="en-US"/>
              </w:rPr>
            </w:pPr>
            <w:r w:rsidRPr="005016BC">
              <w:rPr>
                <w:rFonts w:ascii="Verdana" w:eastAsia="Times New Roman" w:hAnsi="Verdana" w:cs="Arial"/>
                <w:sz w:val="20"/>
                <w:szCs w:val="20"/>
                <w:lang w:val="en-GB" w:eastAsia="en-US"/>
              </w:rPr>
              <w:t xml:space="preserve">According to the results of </w:t>
            </w:r>
            <w:r w:rsidRPr="005016BC">
              <w:rPr>
                <w:rFonts w:ascii="Verdana" w:hAnsi="Verdana" w:cs="Arial"/>
                <w:sz w:val="20"/>
                <w:szCs w:val="20"/>
                <w:lang w:val="en-GB"/>
              </w:rPr>
              <w:t>FOCUS-PEARL model (presented in infobox 19), concentrations in groundwater for permethrin, DCVA and PBA are below the limit value of 0.1 µg/L in all scenarios considered. Consequently, the risk associated with the use of the TRITHOR S is acceptable for the groundwater compartment.</w:t>
            </w:r>
          </w:p>
        </w:tc>
      </w:tr>
    </w:tbl>
    <w:p w:rsidR="005016BC" w:rsidRPr="005016BC" w:rsidRDefault="005016BC" w:rsidP="005016BC">
      <w:pPr>
        <w:tabs>
          <w:tab w:val="left" w:pos="1418"/>
        </w:tabs>
        <w:spacing w:after="255" w:line="240" w:lineRule="auto"/>
        <w:rPr>
          <w:rFonts w:ascii="Verdana" w:eastAsia="Times New Roman" w:hAnsi="Verdana"/>
          <w:b/>
          <w:i/>
          <w:sz w:val="20"/>
          <w:szCs w:val="22"/>
          <w:lang w:val="en-GB" w:eastAsia="en-US"/>
        </w:rPr>
      </w:pPr>
    </w:p>
    <w:p w:rsidR="005016BC" w:rsidRPr="00CB1B83" w:rsidRDefault="005016BC" w:rsidP="00B94034">
      <w:pPr>
        <w:keepNext/>
        <w:widowControl w:val="0"/>
        <w:spacing w:after="0" w:line="240" w:lineRule="auto"/>
        <w:jc w:val="both"/>
        <w:rPr>
          <w:rFonts w:ascii="Verdana" w:hAnsi="Verdana"/>
          <w:sz w:val="20"/>
          <w:lang w:val="en-US"/>
        </w:rPr>
      </w:pPr>
      <w:r w:rsidRPr="00CB1B83">
        <w:rPr>
          <w:rFonts w:ascii="Verdana" w:hAnsi="Verdana"/>
          <w:sz w:val="20"/>
          <w:lang w:val="en-US"/>
        </w:rPr>
        <w:lastRenderedPageBreak/>
        <w:t>According to the OECD ESD on wood preservatives (Appendix 4, p. 178)</w:t>
      </w:r>
      <w:r w:rsidRPr="00B94034">
        <w:rPr>
          <w:rFonts w:ascii="Verdana" w:hAnsi="Verdana"/>
          <w:sz w:val="20"/>
          <w:vertAlign w:val="superscript"/>
        </w:rPr>
        <w:footnoteReference w:id="20"/>
      </w:r>
      <w:r w:rsidRPr="00CB1B83">
        <w:rPr>
          <w:rFonts w:ascii="Verdana" w:hAnsi="Verdana"/>
          <w:sz w:val="20"/>
          <w:lang w:val="en-US"/>
        </w:rPr>
        <w:t xml:space="preserve"> for substances with low Kocs or high DT50s in soil there is a concern for groundwater and an assessment must be made. </w:t>
      </w:r>
    </w:p>
    <w:p w:rsidR="005016BC" w:rsidRPr="00CB1B83" w:rsidRDefault="005016BC" w:rsidP="00B94034">
      <w:pPr>
        <w:widowControl w:val="0"/>
        <w:spacing w:after="0" w:line="240" w:lineRule="auto"/>
        <w:jc w:val="both"/>
        <w:rPr>
          <w:rFonts w:ascii="Verdana" w:hAnsi="Verdana"/>
          <w:sz w:val="20"/>
          <w:lang w:val="en-US"/>
        </w:rPr>
      </w:pPr>
      <w:r w:rsidRPr="00CB1B83">
        <w:rPr>
          <w:rFonts w:ascii="Verdana" w:hAnsi="Verdana"/>
          <w:sz w:val="20"/>
          <w:lang w:val="en-US"/>
        </w:rPr>
        <w:br/>
        <w:t xml:space="preserve">Therefore, for scenario 2 “House in countryside”  and scenario 3 in which emissions are directed to the adgacent soil or to the soil below the treated article, potential environmental emissions of Permethrin and its metabolites to groundwater have been assessed above, based on available guidances. </w:t>
      </w:r>
      <w:r w:rsidRPr="00CB1B83">
        <w:rPr>
          <w:rFonts w:ascii="Verdana" w:hAnsi="Verdana"/>
          <w:sz w:val="20"/>
          <w:lang w:val="en-US"/>
        </w:rPr>
        <w:tab/>
      </w:r>
      <w:r w:rsidRPr="00CB1B83">
        <w:rPr>
          <w:rFonts w:ascii="Verdana" w:hAnsi="Verdana"/>
          <w:sz w:val="20"/>
          <w:lang w:val="en-US"/>
        </w:rPr>
        <w:br/>
        <w:t>Simulations were conducted using two modelling softwares: FOCUS PELMO (v5.5.3) and FOCUS PEARL (4.4.4) and following the FOCUS working group recommendations (FOCUS, 2000</w:t>
      </w:r>
      <w:r w:rsidRPr="00B94034">
        <w:rPr>
          <w:rFonts w:ascii="Verdana" w:hAnsi="Verdana"/>
          <w:sz w:val="20"/>
          <w:vertAlign w:val="superscript"/>
        </w:rPr>
        <w:footnoteReference w:id="21"/>
      </w:r>
      <w:r w:rsidRPr="00CB1B83">
        <w:rPr>
          <w:rFonts w:ascii="Verdana" w:hAnsi="Verdana"/>
          <w:sz w:val="20"/>
          <w:lang w:val="en-US"/>
        </w:rPr>
        <w:t>, 2009</w:t>
      </w:r>
      <w:r w:rsidRPr="00B94034">
        <w:rPr>
          <w:rFonts w:ascii="Verdana" w:hAnsi="Verdana"/>
          <w:sz w:val="20"/>
          <w:vertAlign w:val="superscript"/>
        </w:rPr>
        <w:footnoteReference w:id="22"/>
      </w:r>
      <w:r w:rsidRPr="00CB1B83">
        <w:rPr>
          <w:rFonts w:ascii="Verdana" w:hAnsi="Verdana"/>
          <w:sz w:val="20"/>
          <w:lang w:val="en-US"/>
        </w:rPr>
        <w:t xml:space="preserve"> and 2011</w:t>
      </w:r>
      <w:r w:rsidRPr="00B94034">
        <w:rPr>
          <w:rFonts w:ascii="Verdana" w:hAnsi="Verdana"/>
          <w:sz w:val="20"/>
          <w:vertAlign w:val="superscript"/>
        </w:rPr>
        <w:footnoteReference w:id="23"/>
      </w:r>
      <w:r w:rsidRPr="00CB1B83">
        <w:rPr>
          <w:rFonts w:ascii="Verdana" w:hAnsi="Verdana"/>
          <w:sz w:val="20"/>
          <w:lang w:val="en-US"/>
        </w:rPr>
        <w:t xml:space="preserve">). </w:t>
      </w:r>
    </w:p>
    <w:p w:rsidR="005016BC" w:rsidRPr="00CB1B83" w:rsidRDefault="005016BC" w:rsidP="00B94034">
      <w:pPr>
        <w:widowControl w:val="0"/>
        <w:spacing w:after="0" w:line="240" w:lineRule="auto"/>
        <w:jc w:val="both"/>
        <w:rPr>
          <w:rFonts w:ascii="Verdana" w:hAnsi="Verdana"/>
          <w:sz w:val="20"/>
          <w:lang w:val="en-US"/>
        </w:rPr>
      </w:pPr>
    </w:p>
    <w:p w:rsidR="005016BC" w:rsidRPr="00CB1B83" w:rsidRDefault="005016BC" w:rsidP="00B94034">
      <w:pPr>
        <w:spacing w:after="0" w:line="240" w:lineRule="auto"/>
        <w:jc w:val="both"/>
        <w:rPr>
          <w:rFonts w:ascii="Verdana" w:hAnsi="Verdana"/>
          <w:sz w:val="20"/>
          <w:lang w:val="en-US"/>
        </w:rPr>
      </w:pPr>
      <w:r w:rsidRPr="00CB1B83">
        <w:rPr>
          <w:rFonts w:ascii="Verdana" w:hAnsi="Verdana"/>
          <w:sz w:val="20"/>
          <w:lang w:val="en-US"/>
        </w:rPr>
        <w:t>As realistic worst-case, an overall vulnerability corresponding to the 90</w:t>
      </w:r>
      <w:r w:rsidRPr="00CB1B83">
        <w:rPr>
          <w:rFonts w:ascii="Verdana" w:hAnsi="Verdana"/>
          <w:sz w:val="20"/>
          <w:vertAlign w:val="superscript"/>
          <w:lang w:val="en-US"/>
        </w:rPr>
        <w:t>th</w:t>
      </w:r>
      <w:r w:rsidRPr="00CB1B83">
        <w:rPr>
          <w:rFonts w:ascii="Verdana" w:hAnsi="Verdana"/>
          <w:sz w:val="20"/>
          <w:lang w:val="en-US"/>
        </w:rPr>
        <w:t xml:space="preserve"> percentile of predicted concentration in groundwater is defined. This is approximated by combining a 80</w:t>
      </w:r>
      <w:r w:rsidRPr="00CB1B83">
        <w:rPr>
          <w:rFonts w:ascii="Verdana" w:hAnsi="Verdana"/>
          <w:sz w:val="20"/>
          <w:vertAlign w:val="superscript"/>
          <w:lang w:val="en-US"/>
        </w:rPr>
        <w:t>th</w:t>
      </w:r>
      <w:r w:rsidRPr="00CB1B83">
        <w:rPr>
          <w:rFonts w:ascii="Verdana" w:hAnsi="Verdana"/>
          <w:sz w:val="20"/>
          <w:lang w:val="en-US"/>
        </w:rPr>
        <w:t xml:space="preserve"> percentile value for soil and a 80</w:t>
      </w:r>
      <w:r w:rsidRPr="00CB1B83">
        <w:rPr>
          <w:rFonts w:ascii="Verdana" w:hAnsi="Verdana"/>
          <w:sz w:val="20"/>
          <w:vertAlign w:val="superscript"/>
          <w:lang w:val="en-US"/>
        </w:rPr>
        <w:t>th</w:t>
      </w:r>
      <w:r w:rsidRPr="00CB1B83">
        <w:rPr>
          <w:rFonts w:ascii="Verdana" w:hAnsi="Verdana"/>
          <w:sz w:val="20"/>
          <w:lang w:val="en-US"/>
        </w:rPr>
        <w:t xml:space="preserve"> percentile value for weather. The softwares and the different scenario properties are described in the FOCUS document (FOCUS, 2000). </w:t>
      </w:r>
    </w:p>
    <w:p w:rsidR="005016BC" w:rsidRPr="00CB1B83" w:rsidRDefault="005016BC" w:rsidP="00B94034">
      <w:pPr>
        <w:widowControl w:val="0"/>
        <w:spacing w:after="0" w:line="240" w:lineRule="auto"/>
        <w:jc w:val="both"/>
        <w:rPr>
          <w:rFonts w:ascii="Verdana" w:hAnsi="Verdana"/>
          <w:sz w:val="20"/>
          <w:lang w:val="en-US"/>
        </w:rPr>
      </w:pPr>
      <w:r w:rsidRPr="00CB1B83">
        <w:rPr>
          <w:rFonts w:ascii="Verdana" w:hAnsi="Verdana"/>
          <w:sz w:val="20"/>
          <w:lang w:val="en-US"/>
        </w:rPr>
        <w:t xml:space="preserve">Location of the scenarios and the main properties are shown in the table below. </w:t>
      </w:r>
    </w:p>
    <w:p w:rsidR="005016BC" w:rsidRPr="005016BC" w:rsidRDefault="005016BC" w:rsidP="005016BC">
      <w:pPr>
        <w:widowControl w:val="0"/>
        <w:spacing w:after="0"/>
        <w:jc w:val="center"/>
        <w:rPr>
          <w:rFonts w:ascii="Verdana" w:hAnsi="Verdana"/>
        </w:rPr>
      </w:pPr>
      <w:r w:rsidRPr="005016BC">
        <w:rPr>
          <w:rFonts w:ascii="Verdana" w:hAnsi="Verdana"/>
          <w:noProof/>
          <w:color w:val="FF0000"/>
          <w:spacing w:val="-5"/>
          <w:szCs w:val="22"/>
          <w:lang w:val="fr-FR" w:eastAsia="fr-FR"/>
        </w:rPr>
        <w:drawing>
          <wp:inline distT="0" distB="0" distL="0" distR="0" wp14:anchorId="532F00B4" wp14:editId="4D3AD52D">
            <wp:extent cx="3057525" cy="3505200"/>
            <wp:effectExtent l="0" t="0" r="9525" b="0"/>
            <wp:docPr id="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l="3485" t="2007" r="7405" b="2322"/>
                    <a:stretch>
                      <a:fillRect/>
                    </a:stretch>
                  </pic:blipFill>
                  <pic:spPr bwMode="auto">
                    <a:xfrm>
                      <a:off x="0" y="0"/>
                      <a:ext cx="3057525" cy="3505200"/>
                    </a:xfrm>
                    <a:prstGeom prst="rect">
                      <a:avLst/>
                    </a:prstGeom>
                    <a:noFill/>
                    <a:ln>
                      <a:noFill/>
                    </a:ln>
                  </pic:spPr>
                </pic:pic>
              </a:graphicData>
            </a:graphic>
          </wp:inline>
        </w:drawing>
      </w:r>
    </w:p>
    <w:p w:rsidR="005016BC" w:rsidRPr="005016BC" w:rsidRDefault="005016BC" w:rsidP="005016BC">
      <w:pPr>
        <w:tabs>
          <w:tab w:val="left" w:pos="1418"/>
        </w:tabs>
        <w:spacing w:after="255" w:line="240" w:lineRule="auto"/>
        <w:rPr>
          <w:rFonts w:ascii="Verdana" w:eastAsia="Times New Roman" w:hAnsi="Verdana"/>
          <w:noProof/>
          <w:sz w:val="18"/>
          <w:szCs w:val="20"/>
          <w:lang w:val="en-CA" w:eastAsia="de-DE"/>
        </w:rPr>
      </w:pPr>
      <w:r w:rsidRPr="005016BC">
        <w:rPr>
          <w:rFonts w:ascii="Verdana" w:eastAsia="Times New Roman" w:hAnsi="Verdana"/>
          <w:noProof/>
          <w:sz w:val="18"/>
          <w:szCs w:val="20"/>
          <w:lang w:val="en-CA" w:eastAsia="de-DE"/>
        </w:rPr>
        <w:t xml:space="preserve">Figure </w:t>
      </w:r>
      <w:r w:rsidR="00B94034">
        <w:rPr>
          <w:rFonts w:ascii="Verdana" w:eastAsia="Times New Roman" w:hAnsi="Verdana"/>
          <w:noProof/>
          <w:sz w:val="18"/>
          <w:szCs w:val="20"/>
          <w:lang w:val="en-CA" w:eastAsia="de-DE"/>
        </w:rPr>
        <w:t>6:</w:t>
      </w:r>
      <w:r w:rsidRPr="005016BC">
        <w:rPr>
          <w:rFonts w:ascii="Verdana" w:eastAsia="Times New Roman" w:hAnsi="Verdana"/>
          <w:noProof/>
          <w:sz w:val="18"/>
          <w:szCs w:val="20"/>
          <w:lang w:val="en-CA" w:eastAsia="de-DE"/>
        </w:rPr>
        <w:t xml:space="preserve"> Location of the 9 groundwater scenarios (excerpt from FOCUS, 2009)</w:t>
      </w:r>
    </w:p>
    <w:p w:rsidR="005016BC" w:rsidRPr="00B94034" w:rsidRDefault="005016BC" w:rsidP="005016BC">
      <w:pPr>
        <w:keepNext/>
        <w:tabs>
          <w:tab w:val="left" w:pos="1418"/>
        </w:tabs>
        <w:spacing w:after="255" w:line="240" w:lineRule="auto"/>
        <w:ind w:left="1418" w:hanging="1418"/>
        <w:rPr>
          <w:rFonts w:ascii="Verdana" w:eastAsia="Times New Roman" w:hAnsi="Verdana"/>
          <w:sz w:val="20"/>
          <w:szCs w:val="20"/>
          <w:lang w:val="en-GB" w:eastAsia="de-DE"/>
        </w:rPr>
      </w:pPr>
      <w:r w:rsidRPr="00B94034">
        <w:rPr>
          <w:rFonts w:ascii="Verdana" w:eastAsia="Times New Roman" w:hAnsi="Verdana"/>
          <w:sz w:val="20"/>
          <w:szCs w:val="20"/>
          <w:lang w:val="en-GB" w:eastAsia="de-DE"/>
        </w:rPr>
        <w:lastRenderedPageBreak/>
        <w:t xml:space="preserve">Table </w:t>
      </w:r>
      <w:r w:rsidRPr="00B94034">
        <w:rPr>
          <w:rFonts w:ascii="Verdana" w:eastAsia="Times New Roman" w:hAnsi="Verdana"/>
          <w:sz w:val="20"/>
          <w:szCs w:val="20"/>
          <w:lang w:val="en-GB" w:eastAsia="de-DE"/>
        </w:rPr>
        <w:fldChar w:fldCharType="begin"/>
      </w:r>
      <w:r w:rsidRPr="00B94034">
        <w:rPr>
          <w:rFonts w:ascii="Verdana" w:eastAsia="Times New Roman" w:hAnsi="Verdana"/>
          <w:sz w:val="20"/>
          <w:szCs w:val="20"/>
          <w:lang w:val="en-GB" w:eastAsia="de-DE"/>
        </w:rPr>
        <w:instrText xml:space="preserve"> SEQ Table \* ARABIC </w:instrText>
      </w:r>
      <w:r w:rsidRPr="00B94034">
        <w:rPr>
          <w:rFonts w:ascii="Verdana" w:eastAsia="Times New Roman" w:hAnsi="Verdana"/>
          <w:sz w:val="20"/>
          <w:szCs w:val="20"/>
          <w:lang w:val="en-GB" w:eastAsia="de-DE"/>
        </w:rPr>
        <w:fldChar w:fldCharType="separate"/>
      </w:r>
      <w:r w:rsidRPr="00B94034">
        <w:rPr>
          <w:rFonts w:ascii="Verdana" w:eastAsia="Times New Roman" w:hAnsi="Verdana"/>
          <w:noProof/>
          <w:sz w:val="20"/>
          <w:szCs w:val="20"/>
          <w:lang w:val="en-GB" w:eastAsia="de-DE"/>
        </w:rPr>
        <w:t>1</w:t>
      </w:r>
      <w:r w:rsidRPr="00B94034">
        <w:rPr>
          <w:rFonts w:ascii="Verdana" w:eastAsia="Times New Roman" w:hAnsi="Verdana"/>
          <w:sz w:val="20"/>
          <w:szCs w:val="20"/>
          <w:lang w:val="en-GB" w:eastAsia="de-DE"/>
        </w:rPr>
        <w:fldChar w:fldCharType="end"/>
      </w:r>
      <w:r w:rsidRPr="00B94034">
        <w:rPr>
          <w:rFonts w:ascii="Verdana" w:eastAsia="Times New Roman" w:hAnsi="Verdana"/>
          <w:sz w:val="20"/>
          <w:szCs w:val="20"/>
          <w:lang w:val="en-GB" w:eastAsia="de-DE"/>
        </w:rPr>
        <w:t xml:space="preserve"> Properties of the 9 groundwater scenarios</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84"/>
        <w:gridCol w:w="1984"/>
        <w:gridCol w:w="1983"/>
        <w:gridCol w:w="1984"/>
        <w:gridCol w:w="1984"/>
      </w:tblGrid>
      <w:tr w:rsidR="005016BC" w:rsidRPr="00B94034" w:rsidTr="00503A35">
        <w:trPr>
          <w:cantSplit/>
          <w:tblHeader/>
          <w:jc w:val="center"/>
        </w:trPr>
        <w:tc>
          <w:tcPr>
            <w:tcW w:w="1984" w:type="dxa"/>
            <w:vAlign w:val="center"/>
          </w:tcPr>
          <w:p w:rsidR="005016BC" w:rsidRPr="00B94034" w:rsidRDefault="005016BC" w:rsidP="005016BC">
            <w:pPr>
              <w:keepNext/>
              <w:widowControl w:val="0"/>
              <w:spacing w:before="40" w:after="40"/>
              <w:jc w:val="center"/>
              <w:rPr>
                <w:rFonts w:ascii="Verdana" w:hAnsi="Verdana"/>
                <w:spacing w:val="-5"/>
                <w:sz w:val="20"/>
                <w:szCs w:val="20"/>
                <w:lang w:eastAsia="en-US"/>
              </w:rPr>
            </w:pPr>
            <w:r w:rsidRPr="00B94034">
              <w:rPr>
                <w:rFonts w:ascii="Verdana" w:hAnsi="Verdana"/>
                <w:spacing w:val="-5"/>
                <w:sz w:val="20"/>
                <w:szCs w:val="20"/>
                <w:lang w:eastAsia="en-US"/>
              </w:rPr>
              <w:t>Location</w:t>
            </w:r>
          </w:p>
        </w:tc>
        <w:tc>
          <w:tcPr>
            <w:tcW w:w="1984" w:type="dxa"/>
            <w:vAlign w:val="center"/>
          </w:tcPr>
          <w:p w:rsidR="005016BC" w:rsidRPr="00B94034" w:rsidRDefault="005016BC" w:rsidP="005016BC">
            <w:pPr>
              <w:keepNext/>
              <w:widowControl w:val="0"/>
              <w:spacing w:before="40" w:after="40"/>
              <w:jc w:val="center"/>
              <w:rPr>
                <w:rFonts w:ascii="Verdana" w:hAnsi="Verdana"/>
                <w:spacing w:val="-5"/>
                <w:sz w:val="20"/>
                <w:szCs w:val="20"/>
                <w:lang w:eastAsia="en-US"/>
              </w:rPr>
            </w:pPr>
            <w:r w:rsidRPr="00B94034">
              <w:rPr>
                <w:rFonts w:ascii="Verdana" w:hAnsi="Verdana"/>
                <w:spacing w:val="-5"/>
                <w:sz w:val="20"/>
                <w:szCs w:val="20"/>
                <w:lang w:eastAsia="en-US"/>
              </w:rPr>
              <w:t>Mean Annual Temp. (°C)</w:t>
            </w:r>
          </w:p>
        </w:tc>
        <w:tc>
          <w:tcPr>
            <w:tcW w:w="1983" w:type="dxa"/>
            <w:vAlign w:val="center"/>
          </w:tcPr>
          <w:p w:rsidR="005016BC" w:rsidRPr="00B94034" w:rsidRDefault="005016BC" w:rsidP="005016BC">
            <w:pPr>
              <w:keepNext/>
              <w:widowControl w:val="0"/>
              <w:spacing w:before="40" w:after="40"/>
              <w:jc w:val="center"/>
              <w:rPr>
                <w:rFonts w:ascii="Verdana" w:hAnsi="Verdana"/>
                <w:spacing w:val="-5"/>
                <w:sz w:val="20"/>
                <w:szCs w:val="20"/>
                <w:lang w:eastAsia="en-US"/>
              </w:rPr>
            </w:pPr>
            <w:r w:rsidRPr="00B94034">
              <w:rPr>
                <w:rFonts w:ascii="Verdana" w:hAnsi="Verdana"/>
                <w:spacing w:val="-5"/>
                <w:sz w:val="20"/>
                <w:szCs w:val="20"/>
                <w:lang w:eastAsia="en-US"/>
              </w:rPr>
              <w:t>Annual Rainfall</w:t>
            </w:r>
          </w:p>
          <w:p w:rsidR="005016BC" w:rsidRPr="00B94034" w:rsidRDefault="005016BC" w:rsidP="005016BC">
            <w:pPr>
              <w:keepNext/>
              <w:widowControl w:val="0"/>
              <w:spacing w:before="40" w:after="40"/>
              <w:jc w:val="center"/>
              <w:rPr>
                <w:rFonts w:ascii="Verdana" w:hAnsi="Verdana"/>
                <w:spacing w:val="-5"/>
                <w:sz w:val="20"/>
                <w:szCs w:val="20"/>
                <w:lang w:eastAsia="en-US"/>
              </w:rPr>
            </w:pPr>
            <w:r w:rsidRPr="00B94034">
              <w:rPr>
                <w:rFonts w:ascii="Verdana" w:hAnsi="Verdana"/>
                <w:spacing w:val="-5"/>
                <w:sz w:val="20"/>
                <w:szCs w:val="20"/>
                <w:lang w:eastAsia="en-US"/>
              </w:rPr>
              <w:t>(mm)</w:t>
            </w:r>
          </w:p>
        </w:tc>
        <w:tc>
          <w:tcPr>
            <w:tcW w:w="1984" w:type="dxa"/>
            <w:vAlign w:val="center"/>
          </w:tcPr>
          <w:p w:rsidR="005016BC" w:rsidRPr="00B94034" w:rsidRDefault="005016BC" w:rsidP="005016BC">
            <w:pPr>
              <w:keepNext/>
              <w:widowControl w:val="0"/>
              <w:spacing w:before="40" w:after="40"/>
              <w:jc w:val="center"/>
              <w:rPr>
                <w:rFonts w:ascii="Verdana" w:hAnsi="Verdana"/>
                <w:spacing w:val="-5"/>
                <w:sz w:val="20"/>
                <w:szCs w:val="20"/>
                <w:lang w:eastAsia="en-US"/>
              </w:rPr>
            </w:pPr>
            <w:r w:rsidRPr="00B94034">
              <w:rPr>
                <w:rFonts w:ascii="Verdana" w:hAnsi="Verdana"/>
                <w:spacing w:val="-5"/>
                <w:sz w:val="20"/>
                <w:szCs w:val="20"/>
                <w:lang w:eastAsia="en-US"/>
              </w:rPr>
              <w:t>Topsoil</w:t>
            </w:r>
          </w:p>
        </w:tc>
        <w:tc>
          <w:tcPr>
            <w:tcW w:w="1984" w:type="dxa"/>
            <w:vAlign w:val="center"/>
          </w:tcPr>
          <w:p w:rsidR="005016BC" w:rsidRPr="00B94034" w:rsidRDefault="005016BC" w:rsidP="005016BC">
            <w:pPr>
              <w:keepNext/>
              <w:widowControl w:val="0"/>
              <w:spacing w:before="40" w:after="40"/>
              <w:jc w:val="center"/>
              <w:rPr>
                <w:rFonts w:ascii="Verdana" w:hAnsi="Verdana"/>
                <w:spacing w:val="-5"/>
                <w:sz w:val="20"/>
                <w:szCs w:val="20"/>
                <w:lang w:eastAsia="en-US"/>
              </w:rPr>
            </w:pPr>
            <w:r w:rsidRPr="00B94034">
              <w:rPr>
                <w:rFonts w:ascii="Verdana" w:hAnsi="Verdana"/>
                <w:spacing w:val="-5"/>
                <w:sz w:val="20"/>
                <w:szCs w:val="20"/>
                <w:lang w:eastAsia="en-US"/>
              </w:rPr>
              <w:t>Org. matter</w:t>
            </w:r>
          </w:p>
          <w:p w:rsidR="005016BC" w:rsidRPr="00B94034" w:rsidRDefault="005016BC" w:rsidP="005016BC">
            <w:pPr>
              <w:keepNext/>
              <w:widowControl w:val="0"/>
              <w:spacing w:before="40" w:after="40"/>
              <w:jc w:val="center"/>
              <w:rPr>
                <w:rFonts w:ascii="Verdana" w:hAnsi="Verdana"/>
                <w:spacing w:val="-5"/>
                <w:sz w:val="20"/>
                <w:szCs w:val="20"/>
                <w:lang w:eastAsia="en-US"/>
              </w:rPr>
            </w:pPr>
            <w:r w:rsidRPr="00B94034">
              <w:rPr>
                <w:rFonts w:ascii="Verdana" w:hAnsi="Verdana"/>
                <w:spacing w:val="-5"/>
                <w:sz w:val="20"/>
                <w:szCs w:val="20"/>
                <w:lang w:eastAsia="en-US"/>
              </w:rPr>
              <w:t>(%)</w:t>
            </w:r>
          </w:p>
        </w:tc>
      </w:tr>
      <w:tr w:rsidR="005016BC" w:rsidRPr="00B94034" w:rsidTr="00503A35">
        <w:trPr>
          <w:cantSplit/>
          <w:jc w:val="center"/>
        </w:trPr>
        <w:tc>
          <w:tcPr>
            <w:tcW w:w="1984" w:type="dxa"/>
            <w:vAlign w:val="center"/>
          </w:tcPr>
          <w:p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Châteaudun</w:t>
            </w:r>
          </w:p>
        </w:tc>
        <w:tc>
          <w:tcPr>
            <w:tcW w:w="1984" w:type="dxa"/>
            <w:vAlign w:val="center"/>
          </w:tcPr>
          <w:p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11.3</w:t>
            </w:r>
          </w:p>
        </w:tc>
        <w:tc>
          <w:tcPr>
            <w:tcW w:w="1983" w:type="dxa"/>
            <w:vAlign w:val="center"/>
          </w:tcPr>
          <w:p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648 + I*</w:t>
            </w:r>
          </w:p>
        </w:tc>
        <w:tc>
          <w:tcPr>
            <w:tcW w:w="1984" w:type="dxa"/>
            <w:vAlign w:val="center"/>
          </w:tcPr>
          <w:p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Silty clay loam</w:t>
            </w:r>
          </w:p>
        </w:tc>
        <w:tc>
          <w:tcPr>
            <w:tcW w:w="1984" w:type="dxa"/>
            <w:vAlign w:val="center"/>
          </w:tcPr>
          <w:p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2.4</w:t>
            </w:r>
          </w:p>
        </w:tc>
      </w:tr>
      <w:tr w:rsidR="005016BC" w:rsidRPr="00B94034" w:rsidTr="00503A35">
        <w:trPr>
          <w:cantSplit/>
          <w:jc w:val="center"/>
        </w:trPr>
        <w:tc>
          <w:tcPr>
            <w:tcW w:w="1984" w:type="dxa"/>
            <w:vAlign w:val="center"/>
          </w:tcPr>
          <w:p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Hamburg</w:t>
            </w:r>
          </w:p>
        </w:tc>
        <w:tc>
          <w:tcPr>
            <w:tcW w:w="1984" w:type="dxa"/>
            <w:vAlign w:val="center"/>
          </w:tcPr>
          <w:p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9.0</w:t>
            </w:r>
          </w:p>
        </w:tc>
        <w:tc>
          <w:tcPr>
            <w:tcW w:w="1983" w:type="dxa"/>
            <w:vAlign w:val="center"/>
          </w:tcPr>
          <w:p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786</w:t>
            </w:r>
          </w:p>
        </w:tc>
        <w:tc>
          <w:tcPr>
            <w:tcW w:w="1984" w:type="dxa"/>
            <w:vAlign w:val="center"/>
          </w:tcPr>
          <w:p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Sandy loam</w:t>
            </w:r>
          </w:p>
        </w:tc>
        <w:tc>
          <w:tcPr>
            <w:tcW w:w="1984" w:type="dxa"/>
            <w:vAlign w:val="center"/>
          </w:tcPr>
          <w:p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2.6</w:t>
            </w:r>
          </w:p>
        </w:tc>
      </w:tr>
      <w:tr w:rsidR="005016BC" w:rsidRPr="00B94034" w:rsidTr="00503A35">
        <w:trPr>
          <w:cantSplit/>
          <w:jc w:val="center"/>
        </w:trPr>
        <w:tc>
          <w:tcPr>
            <w:tcW w:w="1984" w:type="dxa"/>
            <w:vAlign w:val="center"/>
          </w:tcPr>
          <w:p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Jokioinen</w:t>
            </w:r>
          </w:p>
        </w:tc>
        <w:tc>
          <w:tcPr>
            <w:tcW w:w="1984" w:type="dxa"/>
            <w:vAlign w:val="center"/>
          </w:tcPr>
          <w:p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4.1</w:t>
            </w:r>
          </w:p>
        </w:tc>
        <w:tc>
          <w:tcPr>
            <w:tcW w:w="1983" w:type="dxa"/>
            <w:vAlign w:val="center"/>
          </w:tcPr>
          <w:p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650</w:t>
            </w:r>
          </w:p>
        </w:tc>
        <w:tc>
          <w:tcPr>
            <w:tcW w:w="1984" w:type="dxa"/>
            <w:vAlign w:val="center"/>
          </w:tcPr>
          <w:p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Loamy sand</w:t>
            </w:r>
          </w:p>
        </w:tc>
        <w:tc>
          <w:tcPr>
            <w:tcW w:w="1984" w:type="dxa"/>
            <w:vAlign w:val="center"/>
          </w:tcPr>
          <w:p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7.0</w:t>
            </w:r>
          </w:p>
        </w:tc>
      </w:tr>
      <w:tr w:rsidR="005016BC" w:rsidRPr="00B94034" w:rsidTr="00503A35">
        <w:trPr>
          <w:cantSplit/>
          <w:jc w:val="center"/>
        </w:trPr>
        <w:tc>
          <w:tcPr>
            <w:tcW w:w="1984" w:type="dxa"/>
            <w:vAlign w:val="center"/>
          </w:tcPr>
          <w:p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Kremsmünster</w:t>
            </w:r>
          </w:p>
        </w:tc>
        <w:tc>
          <w:tcPr>
            <w:tcW w:w="1984" w:type="dxa"/>
            <w:vAlign w:val="center"/>
          </w:tcPr>
          <w:p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8.6</w:t>
            </w:r>
          </w:p>
        </w:tc>
        <w:tc>
          <w:tcPr>
            <w:tcW w:w="1983" w:type="dxa"/>
            <w:vAlign w:val="center"/>
          </w:tcPr>
          <w:p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899</w:t>
            </w:r>
          </w:p>
        </w:tc>
        <w:tc>
          <w:tcPr>
            <w:tcW w:w="1984" w:type="dxa"/>
            <w:vAlign w:val="center"/>
          </w:tcPr>
          <w:p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loam/silt loam</w:t>
            </w:r>
          </w:p>
        </w:tc>
        <w:tc>
          <w:tcPr>
            <w:tcW w:w="1984" w:type="dxa"/>
            <w:vAlign w:val="center"/>
          </w:tcPr>
          <w:p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3.6</w:t>
            </w:r>
          </w:p>
        </w:tc>
      </w:tr>
      <w:tr w:rsidR="005016BC" w:rsidRPr="00B94034" w:rsidTr="00503A35">
        <w:trPr>
          <w:cantSplit/>
          <w:jc w:val="center"/>
        </w:trPr>
        <w:tc>
          <w:tcPr>
            <w:tcW w:w="1984" w:type="dxa"/>
            <w:vAlign w:val="center"/>
          </w:tcPr>
          <w:p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Okehampton</w:t>
            </w:r>
          </w:p>
        </w:tc>
        <w:tc>
          <w:tcPr>
            <w:tcW w:w="1984" w:type="dxa"/>
            <w:vAlign w:val="center"/>
          </w:tcPr>
          <w:p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10.2</w:t>
            </w:r>
          </w:p>
        </w:tc>
        <w:tc>
          <w:tcPr>
            <w:tcW w:w="1983" w:type="dxa"/>
            <w:vAlign w:val="center"/>
          </w:tcPr>
          <w:p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1038</w:t>
            </w:r>
          </w:p>
        </w:tc>
        <w:tc>
          <w:tcPr>
            <w:tcW w:w="1984" w:type="dxa"/>
            <w:vAlign w:val="center"/>
          </w:tcPr>
          <w:p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loam</w:t>
            </w:r>
          </w:p>
        </w:tc>
        <w:tc>
          <w:tcPr>
            <w:tcW w:w="1984" w:type="dxa"/>
            <w:vAlign w:val="center"/>
          </w:tcPr>
          <w:p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3.8</w:t>
            </w:r>
          </w:p>
        </w:tc>
      </w:tr>
      <w:tr w:rsidR="005016BC" w:rsidRPr="00B94034" w:rsidTr="00503A35">
        <w:trPr>
          <w:cantSplit/>
          <w:jc w:val="center"/>
        </w:trPr>
        <w:tc>
          <w:tcPr>
            <w:tcW w:w="1984" w:type="dxa"/>
            <w:vAlign w:val="center"/>
          </w:tcPr>
          <w:p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Piacenza</w:t>
            </w:r>
          </w:p>
        </w:tc>
        <w:tc>
          <w:tcPr>
            <w:tcW w:w="1984" w:type="dxa"/>
            <w:vAlign w:val="center"/>
          </w:tcPr>
          <w:p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13.2</w:t>
            </w:r>
          </w:p>
        </w:tc>
        <w:tc>
          <w:tcPr>
            <w:tcW w:w="1983" w:type="dxa"/>
            <w:vAlign w:val="center"/>
          </w:tcPr>
          <w:p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857 + I*</w:t>
            </w:r>
          </w:p>
        </w:tc>
        <w:tc>
          <w:tcPr>
            <w:tcW w:w="1984" w:type="dxa"/>
            <w:vAlign w:val="center"/>
          </w:tcPr>
          <w:p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Loam</w:t>
            </w:r>
          </w:p>
        </w:tc>
        <w:tc>
          <w:tcPr>
            <w:tcW w:w="1984" w:type="dxa"/>
            <w:vAlign w:val="center"/>
          </w:tcPr>
          <w:p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2.2</w:t>
            </w:r>
          </w:p>
        </w:tc>
      </w:tr>
      <w:tr w:rsidR="005016BC" w:rsidRPr="00B94034" w:rsidTr="00503A35">
        <w:trPr>
          <w:cantSplit/>
          <w:jc w:val="center"/>
        </w:trPr>
        <w:tc>
          <w:tcPr>
            <w:tcW w:w="1984" w:type="dxa"/>
            <w:vAlign w:val="center"/>
          </w:tcPr>
          <w:p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Porto</w:t>
            </w:r>
          </w:p>
        </w:tc>
        <w:tc>
          <w:tcPr>
            <w:tcW w:w="1984" w:type="dxa"/>
            <w:vAlign w:val="center"/>
          </w:tcPr>
          <w:p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14.8</w:t>
            </w:r>
          </w:p>
        </w:tc>
        <w:tc>
          <w:tcPr>
            <w:tcW w:w="1983" w:type="dxa"/>
            <w:vAlign w:val="center"/>
          </w:tcPr>
          <w:p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1150+ I*</w:t>
            </w:r>
          </w:p>
        </w:tc>
        <w:tc>
          <w:tcPr>
            <w:tcW w:w="1984" w:type="dxa"/>
            <w:vAlign w:val="center"/>
          </w:tcPr>
          <w:p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loam</w:t>
            </w:r>
          </w:p>
        </w:tc>
        <w:tc>
          <w:tcPr>
            <w:tcW w:w="1984" w:type="dxa"/>
            <w:vAlign w:val="center"/>
          </w:tcPr>
          <w:p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2.5</w:t>
            </w:r>
          </w:p>
        </w:tc>
      </w:tr>
      <w:tr w:rsidR="005016BC" w:rsidRPr="00B94034" w:rsidTr="00503A35">
        <w:trPr>
          <w:cantSplit/>
          <w:jc w:val="center"/>
        </w:trPr>
        <w:tc>
          <w:tcPr>
            <w:tcW w:w="1984" w:type="dxa"/>
            <w:vAlign w:val="center"/>
          </w:tcPr>
          <w:p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Sevilla</w:t>
            </w:r>
          </w:p>
        </w:tc>
        <w:tc>
          <w:tcPr>
            <w:tcW w:w="1984" w:type="dxa"/>
            <w:vAlign w:val="center"/>
          </w:tcPr>
          <w:p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17.9</w:t>
            </w:r>
          </w:p>
        </w:tc>
        <w:tc>
          <w:tcPr>
            <w:tcW w:w="1983" w:type="dxa"/>
            <w:vAlign w:val="center"/>
          </w:tcPr>
          <w:p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493+ I*</w:t>
            </w:r>
          </w:p>
        </w:tc>
        <w:tc>
          <w:tcPr>
            <w:tcW w:w="1984" w:type="dxa"/>
            <w:vAlign w:val="center"/>
          </w:tcPr>
          <w:p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Silt loam</w:t>
            </w:r>
          </w:p>
        </w:tc>
        <w:tc>
          <w:tcPr>
            <w:tcW w:w="1984" w:type="dxa"/>
            <w:vAlign w:val="center"/>
          </w:tcPr>
          <w:p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1.6</w:t>
            </w:r>
          </w:p>
        </w:tc>
      </w:tr>
      <w:tr w:rsidR="005016BC" w:rsidRPr="00B94034" w:rsidTr="00503A35">
        <w:trPr>
          <w:cantSplit/>
          <w:jc w:val="center"/>
        </w:trPr>
        <w:tc>
          <w:tcPr>
            <w:tcW w:w="1984" w:type="dxa"/>
            <w:vAlign w:val="center"/>
          </w:tcPr>
          <w:p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Thiva</w:t>
            </w:r>
          </w:p>
        </w:tc>
        <w:tc>
          <w:tcPr>
            <w:tcW w:w="1984" w:type="dxa"/>
            <w:vAlign w:val="center"/>
          </w:tcPr>
          <w:p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16.2</w:t>
            </w:r>
          </w:p>
        </w:tc>
        <w:tc>
          <w:tcPr>
            <w:tcW w:w="1983" w:type="dxa"/>
            <w:vAlign w:val="center"/>
          </w:tcPr>
          <w:p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500 + I*</w:t>
            </w:r>
          </w:p>
        </w:tc>
        <w:tc>
          <w:tcPr>
            <w:tcW w:w="1984" w:type="dxa"/>
            <w:vAlign w:val="center"/>
          </w:tcPr>
          <w:p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loam</w:t>
            </w:r>
          </w:p>
        </w:tc>
        <w:tc>
          <w:tcPr>
            <w:tcW w:w="1984" w:type="dxa"/>
            <w:vAlign w:val="center"/>
          </w:tcPr>
          <w:p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1.3</w:t>
            </w:r>
          </w:p>
        </w:tc>
      </w:tr>
    </w:tbl>
    <w:p w:rsidR="005016BC" w:rsidRPr="00B94034" w:rsidRDefault="005016BC" w:rsidP="005016BC">
      <w:pPr>
        <w:tabs>
          <w:tab w:val="left" w:pos="720"/>
        </w:tabs>
        <w:spacing w:after="0"/>
        <w:jc w:val="both"/>
        <w:rPr>
          <w:rFonts w:ascii="Verdana" w:hAnsi="Verdana"/>
          <w:sz w:val="20"/>
          <w:szCs w:val="20"/>
          <w:lang w:eastAsia="en-US"/>
        </w:rPr>
      </w:pPr>
      <w:r w:rsidRPr="00B94034">
        <w:rPr>
          <w:rFonts w:ascii="Verdana" w:hAnsi="Verdana"/>
          <w:sz w:val="20"/>
          <w:szCs w:val="20"/>
          <w:lang w:eastAsia="en-US"/>
        </w:rPr>
        <w:t>* I: Irrigation</w:t>
      </w:r>
    </w:p>
    <w:p w:rsidR="005016BC" w:rsidRPr="00B94034" w:rsidRDefault="005016BC" w:rsidP="005016BC">
      <w:pPr>
        <w:spacing w:after="160" w:line="259" w:lineRule="auto"/>
        <w:jc w:val="both"/>
        <w:rPr>
          <w:rFonts w:ascii="Verdana" w:hAnsi="Verdana"/>
          <w:sz w:val="20"/>
          <w:szCs w:val="20"/>
        </w:rPr>
      </w:pPr>
    </w:p>
    <w:p w:rsidR="005016BC" w:rsidRPr="00CB1B83" w:rsidRDefault="005016BC" w:rsidP="005016BC">
      <w:pPr>
        <w:spacing w:after="160" w:line="259" w:lineRule="auto"/>
        <w:jc w:val="both"/>
        <w:rPr>
          <w:rFonts w:ascii="Verdana" w:hAnsi="Verdana"/>
          <w:sz w:val="20"/>
          <w:szCs w:val="20"/>
          <w:lang w:val="en-US"/>
        </w:rPr>
      </w:pPr>
      <w:r w:rsidRPr="00CB1B83">
        <w:rPr>
          <w:rFonts w:ascii="Verdana" w:hAnsi="Verdana"/>
          <w:sz w:val="20"/>
          <w:szCs w:val="20"/>
          <w:lang w:val="en-US"/>
        </w:rPr>
        <w:t>Groundwater assessment has been performed for a realistic worst case scenario according to the guidance document “Groundwater exposure assessment for wood preservatives Factors to consider”</w:t>
      </w:r>
      <w:r w:rsidRPr="00B94034">
        <w:rPr>
          <w:rFonts w:ascii="Verdana" w:hAnsi="Verdana"/>
          <w:sz w:val="20"/>
          <w:szCs w:val="20"/>
          <w:vertAlign w:val="superscript"/>
        </w:rPr>
        <w:footnoteReference w:id="24"/>
      </w:r>
      <w:r w:rsidRPr="00CB1B83">
        <w:rPr>
          <w:rFonts w:ascii="Verdana" w:hAnsi="Verdana"/>
          <w:sz w:val="20"/>
          <w:szCs w:val="20"/>
          <w:lang w:val="en-US"/>
        </w:rPr>
        <w:t>. This worst case scenario is defined by applications of a biocidal product on 35 houses per hectar (based on house density  proposed for PT8</w:t>
      </w:r>
      <w:bookmarkStart w:id="338" w:name="_Ref473273304"/>
      <w:r w:rsidRPr="00B94034">
        <w:rPr>
          <w:rFonts w:ascii="Verdana" w:hAnsi="Verdana"/>
          <w:sz w:val="20"/>
          <w:szCs w:val="20"/>
          <w:vertAlign w:val="superscript"/>
        </w:rPr>
        <w:footnoteReference w:id="25"/>
      </w:r>
      <w:bookmarkEnd w:id="338"/>
      <w:r w:rsidRPr="00CB1B83">
        <w:rPr>
          <w:rFonts w:ascii="Verdana" w:hAnsi="Verdana"/>
          <w:sz w:val="20"/>
          <w:szCs w:val="20"/>
          <w:lang w:val="en-US"/>
        </w:rPr>
        <w:t xml:space="preserve">). </w:t>
      </w:r>
    </w:p>
    <w:p w:rsidR="005016BC" w:rsidRPr="00CB1B83" w:rsidRDefault="005016BC" w:rsidP="005016BC">
      <w:pPr>
        <w:autoSpaceDE w:val="0"/>
        <w:autoSpaceDN w:val="0"/>
        <w:adjustRightInd w:val="0"/>
        <w:spacing w:after="120" w:line="260" w:lineRule="atLeast"/>
        <w:jc w:val="both"/>
        <w:rPr>
          <w:rFonts w:ascii="Verdana" w:hAnsi="Verdana"/>
          <w:sz w:val="20"/>
          <w:szCs w:val="20"/>
          <w:lang w:val="en-US"/>
        </w:rPr>
      </w:pPr>
      <w:r w:rsidRPr="00CB1B83">
        <w:rPr>
          <w:rFonts w:ascii="Verdana" w:hAnsi="Verdana"/>
          <w:sz w:val="20"/>
          <w:szCs w:val="20"/>
          <w:lang w:val="en-US"/>
        </w:rPr>
        <w:t>Conditions according to scenario 2 “House in a countryside” and scenario 3 “service-life” are presented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8"/>
        <w:gridCol w:w="2073"/>
        <w:gridCol w:w="2069"/>
        <w:gridCol w:w="2235"/>
      </w:tblGrid>
      <w:tr w:rsidR="005016BC" w:rsidRPr="00B94034" w:rsidTr="00503A35">
        <w:tc>
          <w:tcPr>
            <w:tcW w:w="1810" w:type="pct"/>
            <w:vMerge w:val="restart"/>
            <w:shd w:val="clear" w:color="auto" w:fill="auto"/>
          </w:tcPr>
          <w:p w:rsidR="005016BC" w:rsidRPr="00B94034" w:rsidRDefault="005016BC" w:rsidP="005016BC">
            <w:pPr>
              <w:widowControl w:val="0"/>
              <w:spacing w:after="100" w:afterAutospacing="1" w:line="260" w:lineRule="atLeast"/>
              <w:jc w:val="center"/>
              <w:rPr>
                <w:rFonts w:ascii="Verdana" w:eastAsia="SimSun" w:hAnsi="Verdana"/>
                <w:b/>
                <w:spacing w:val="-5"/>
                <w:sz w:val="20"/>
                <w:szCs w:val="20"/>
                <w:lang w:eastAsia="en-US"/>
              </w:rPr>
            </w:pPr>
            <w:r w:rsidRPr="00B94034">
              <w:rPr>
                <w:rFonts w:ascii="Verdana" w:eastAsia="SimSun" w:hAnsi="Verdana"/>
                <w:b/>
                <w:spacing w:val="-5"/>
                <w:sz w:val="20"/>
                <w:szCs w:val="20"/>
                <w:lang w:eastAsia="en-US"/>
              </w:rPr>
              <w:t>Conditions</w:t>
            </w:r>
          </w:p>
        </w:tc>
        <w:tc>
          <w:tcPr>
            <w:tcW w:w="2072" w:type="pct"/>
            <w:gridSpan w:val="2"/>
            <w:shd w:val="clear" w:color="auto" w:fill="auto"/>
          </w:tcPr>
          <w:p w:rsidR="005016BC" w:rsidRPr="00B94034" w:rsidRDefault="005016BC" w:rsidP="005016BC">
            <w:pPr>
              <w:widowControl w:val="0"/>
              <w:spacing w:after="100" w:afterAutospacing="1" w:line="260" w:lineRule="atLeast"/>
              <w:jc w:val="center"/>
              <w:rPr>
                <w:rFonts w:ascii="Verdana" w:eastAsia="SimSun" w:hAnsi="Verdana"/>
                <w:b/>
                <w:spacing w:val="-5"/>
                <w:sz w:val="20"/>
                <w:szCs w:val="20"/>
                <w:lang w:eastAsia="en-US"/>
              </w:rPr>
            </w:pPr>
            <w:r w:rsidRPr="00B94034">
              <w:rPr>
                <w:rFonts w:ascii="Verdana" w:eastAsia="SimSun" w:hAnsi="Verdana"/>
                <w:b/>
                <w:spacing w:val="-5"/>
                <w:sz w:val="20"/>
                <w:szCs w:val="20"/>
                <w:lang w:eastAsia="en-US"/>
              </w:rPr>
              <w:t>Values</w:t>
            </w:r>
          </w:p>
        </w:tc>
        <w:tc>
          <w:tcPr>
            <w:tcW w:w="1118" w:type="pct"/>
            <w:shd w:val="clear" w:color="auto" w:fill="auto"/>
          </w:tcPr>
          <w:p w:rsidR="005016BC" w:rsidRPr="00B94034" w:rsidRDefault="005016BC" w:rsidP="005016BC">
            <w:pPr>
              <w:widowControl w:val="0"/>
              <w:spacing w:after="100" w:afterAutospacing="1" w:line="260" w:lineRule="atLeast"/>
              <w:jc w:val="center"/>
              <w:rPr>
                <w:rFonts w:ascii="Verdana" w:eastAsia="SimSun" w:hAnsi="Verdana"/>
                <w:b/>
                <w:spacing w:val="-5"/>
                <w:sz w:val="20"/>
                <w:szCs w:val="20"/>
                <w:lang w:eastAsia="en-US"/>
              </w:rPr>
            </w:pPr>
            <w:r w:rsidRPr="00B94034">
              <w:rPr>
                <w:rFonts w:ascii="Verdana" w:eastAsia="SimSun" w:hAnsi="Verdana"/>
                <w:b/>
                <w:spacing w:val="-5"/>
                <w:sz w:val="20"/>
                <w:szCs w:val="20"/>
                <w:lang w:eastAsia="en-US"/>
              </w:rPr>
              <w:t>Unit</w:t>
            </w:r>
          </w:p>
        </w:tc>
      </w:tr>
      <w:tr w:rsidR="005016BC" w:rsidRPr="00B94034" w:rsidTr="00503A35">
        <w:tc>
          <w:tcPr>
            <w:tcW w:w="1810" w:type="pct"/>
            <w:vMerge/>
            <w:shd w:val="clear" w:color="auto" w:fill="auto"/>
          </w:tcPr>
          <w:p w:rsidR="005016BC" w:rsidRPr="00B94034" w:rsidRDefault="005016BC" w:rsidP="005016BC">
            <w:pPr>
              <w:widowControl w:val="0"/>
              <w:spacing w:after="100" w:afterAutospacing="1" w:line="260" w:lineRule="atLeast"/>
              <w:jc w:val="center"/>
              <w:rPr>
                <w:rFonts w:ascii="Verdana" w:eastAsia="SimSun" w:hAnsi="Verdana"/>
                <w:b/>
                <w:spacing w:val="-5"/>
                <w:sz w:val="20"/>
                <w:szCs w:val="20"/>
                <w:lang w:eastAsia="en-US"/>
              </w:rPr>
            </w:pPr>
          </w:p>
        </w:tc>
        <w:tc>
          <w:tcPr>
            <w:tcW w:w="1037" w:type="pct"/>
            <w:shd w:val="clear" w:color="auto" w:fill="auto"/>
          </w:tcPr>
          <w:p w:rsidR="005016BC" w:rsidRPr="00B94034" w:rsidRDefault="005016BC" w:rsidP="005016BC">
            <w:pPr>
              <w:widowControl w:val="0"/>
              <w:spacing w:after="100" w:afterAutospacing="1" w:line="260" w:lineRule="atLeast"/>
              <w:jc w:val="center"/>
              <w:rPr>
                <w:rFonts w:ascii="Verdana" w:eastAsia="SimSun" w:hAnsi="Verdana"/>
                <w:b/>
                <w:spacing w:val="-5"/>
                <w:sz w:val="20"/>
                <w:szCs w:val="20"/>
                <w:lang w:eastAsia="en-US"/>
              </w:rPr>
            </w:pPr>
            <w:r w:rsidRPr="00B94034">
              <w:rPr>
                <w:rFonts w:ascii="Verdana" w:eastAsia="SimSun" w:hAnsi="Verdana"/>
                <w:b/>
                <w:spacing w:val="-5"/>
                <w:sz w:val="20"/>
                <w:szCs w:val="20"/>
                <w:lang w:eastAsia="en-US"/>
              </w:rPr>
              <w:t>Scenario 2</w:t>
            </w:r>
          </w:p>
        </w:tc>
        <w:tc>
          <w:tcPr>
            <w:tcW w:w="1035" w:type="pct"/>
          </w:tcPr>
          <w:p w:rsidR="005016BC" w:rsidRPr="00B94034" w:rsidRDefault="005016BC" w:rsidP="005016BC">
            <w:pPr>
              <w:widowControl w:val="0"/>
              <w:spacing w:after="100" w:afterAutospacing="1" w:line="260" w:lineRule="atLeast"/>
              <w:jc w:val="center"/>
              <w:rPr>
                <w:rFonts w:ascii="Verdana" w:eastAsia="SimSun" w:hAnsi="Verdana"/>
                <w:b/>
                <w:spacing w:val="-5"/>
                <w:sz w:val="20"/>
                <w:szCs w:val="20"/>
                <w:lang w:eastAsia="en-US"/>
              </w:rPr>
            </w:pPr>
            <w:r w:rsidRPr="00B94034">
              <w:rPr>
                <w:rFonts w:ascii="Verdana" w:eastAsia="SimSun" w:hAnsi="Verdana"/>
                <w:b/>
                <w:spacing w:val="-5"/>
                <w:sz w:val="20"/>
                <w:szCs w:val="20"/>
                <w:lang w:eastAsia="en-US"/>
              </w:rPr>
              <w:t>Scenario 3</w:t>
            </w:r>
          </w:p>
        </w:tc>
        <w:tc>
          <w:tcPr>
            <w:tcW w:w="1118" w:type="pct"/>
            <w:shd w:val="clear" w:color="auto" w:fill="auto"/>
          </w:tcPr>
          <w:p w:rsidR="005016BC" w:rsidRPr="00B94034" w:rsidRDefault="005016BC" w:rsidP="005016BC">
            <w:pPr>
              <w:widowControl w:val="0"/>
              <w:spacing w:after="100" w:afterAutospacing="1" w:line="260" w:lineRule="atLeast"/>
              <w:jc w:val="center"/>
              <w:rPr>
                <w:rFonts w:ascii="Verdana" w:eastAsia="SimSun" w:hAnsi="Verdana"/>
                <w:b/>
                <w:spacing w:val="-5"/>
                <w:sz w:val="20"/>
                <w:szCs w:val="20"/>
                <w:lang w:eastAsia="en-US"/>
              </w:rPr>
            </w:pPr>
          </w:p>
        </w:tc>
      </w:tr>
      <w:tr w:rsidR="005016BC" w:rsidRPr="00B94034" w:rsidTr="00503A35">
        <w:tc>
          <w:tcPr>
            <w:tcW w:w="1810" w:type="pct"/>
            <w:shd w:val="clear" w:color="auto" w:fill="auto"/>
          </w:tcPr>
          <w:p w:rsidR="005016BC" w:rsidRPr="00CB1B83" w:rsidRDefault="005016BC" w:rsidP="005016BC">
            <w:pPr>
              <w:widowControl w:val="0"/>
              <w:spacing w:after="100" w:afterAutospacing="1" w:line="260" w:lineRule="atLeast"/>
              <w:rPr>
                <w:rFonts w:ascii="Verdana" w:hAnsi="Verdana"/>
                <w:color w:val="000000"/>
                <w:spacing w:val="-5"/>
                <w:sz w:val="20"/>
                <w:szCs w:val="20"/>
                <w:lang w:val="en-US" w:eastAsia="en-US"/>
              </w:rPr>
            </w:pPr>
            <w:r w:rsidRPr="00CB1B83">
              <w:rPr>
                <w:rFonts w:ascii="Verdana" w:hAnsi="Verdana"/>
                <w:color w:val="000000"/>
                <w:spacing w:val="-5"/>
                <w:sz w:val="20"/>
                <w:szCs w:val="20"/>
                <w:lang w:val="en-US" w:eastAsia="en-US"/>
              </w:rPr>
              <w:t>Surface of treated article used by house</w:t>
            </w:r>
          </w:p>
        </w:tc>
        <w:tc>
          <w:tcPr>
            <w:tcW w:w="2072" w:type="pct"/>
            <w:gridSpan w:val="2"/>
            <w:shd w:val="clear" w:color="auto" w:fill="auto"/>
          </w:tcPr>
          <w:p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5</w:t>
            </w:r>
          </w:p>
        </w:tc>
        <w:tc>
          <w:tcPr>
            <w:tcW w:w="1118" w:type="pct"/>
            <w:shd w:val="clear" w:color="auto" w:fill="auto"/>
          </w:tcPr>
          <w:p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m²</w:t>
            </w:r>
          </w:p>
        </w:tc>
      </w:tr>
      <w:tr w:rsidR="005016BC" w:rsidRPr="00B94034" w:rsidTr="00503A35">
        <w:tc>
          <w:tcPr>
            <w:tcW w:w="1810" w:type="pct"/>
            <w:shd w:val="clear" w:color="auto" w:fill="auto"/>
          </w:tcPr>
          <w:p w:rsidR="005016BC" w:rsidRPr="00CB1B83" w:rsidRDefault="005016BC" w:rsidP="005016BC">
            <w:pPr>
              <w:widowControl w:val="0"/>
              <w:spacing w:after="100" w:afterAutospacing="1" w:line="260" w:lineRule="atLeast"/>
              <w:rPr>
                <w:rFonts w:ascii="Verdana" w:hAnsi="Verdana"/>
                <w:color w:val="000000"/>
                <w:spacing w:val="-5"/>
                <w:sz w:val="20"/>
                <w:szCs w:val="20"/>
                <w:lang w:val="en-US" w:eastAsia="en-US"/>
              </w:rPr>
            </w:pPr>
            <w:r w:rsidRPr="00CB1B83">
              <w:rPr>
                <w:rFonts w:ascii="Verdana" w:hAnsi="Verdana"/>
                <w:color w:val="000000"/>
                <w:spacing w:val="-5"/>
                <w:sz w:val="20"/>
                <w:szCs w:val="20"/>
                <w:lang w:val="en-US" w:eastAsia="en-US"/>
              </w:rPr>
              <w:t>Concentration of permethrin in the treated article</w:t>
            </w:r>
          </w:p>
        </w:tc>
        <w:tc>
          <w:tcPr>
            <w:tcW w:w="2072" w:type="pct"/>
            <w:gridSpan w:val="2"/>
            <w:shd w:val="clear" w:color="auto" w:fill="auto"/>
          </w:tcPr>
          <w:p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2</w:t>
            </w:r>
          </w:p>
        </w:tc>
        <w:tc>
          <w:tcPr>
            <w:tcW w:w="1118" w:type="pct"/>
            <w:shd w:val="clear" w:color="auto" w:fill="auto"/>
          </w:tcPr>
          <w:p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g/m²</w:t>
            </w:r>
          </w:p>
        </w:tc>
      </w:tr>
      <w:tr w:rsidR="005016BC" w:rsidRPr="00B94034" w:rsidTr="00503A35">
        <w:tc>
          <w:tcPr>
            <w:tcW w:w="1810" w:type="pct"/>
            <w:shd w:val="clear" w:color="auto" w:fill="auto"/>
          </w:tcPr>
          <w:p w:rsidR="005016BC" w:rsidRPr="00CB1B83" w:rsidRDefault="005016BC" w:rsidP="005016BC">
            <w:pPr>
              <w:widowControl w:val="0"/>
              <w:spacing w:after="100" w:afterAutospacing="1" w:line="260" w:lineRule="atLeast"/>
              <w:rPr>
                <w:rFonts w:ascii="Verdana" w:hAnsi="Verdana"/>
                <w:color w:val="000000"/>
                <w:spacing w:val="-5"/>
                <w:sz w:val="20"/>
                <w:szCs w:val="20"/>
                <w:lang w:val="en-US" w:eastAsia="en-US"/>
              </w:rPr>
            </w:pPr>
            <w:r w:rsidRPr="00CB1B83">
              <w:rPr>
                <w:rFonts w:ascii="Verdana" w:hAnsi="Verdana"/>
                <w:color w:val="000000"/>
                <w:spacing w:val="-5"/>
                <w:sz w:val="20"/>
                <w:szCs w:val="20"/>
                <w:lang w:val="en-US" w:eastAsia="en-US"/>
              </w:rPr>
              <w:t xml:space="preserve">Release of permethrin per house </w:t>
            </w:r>
          </w:p>
        </w:tc>
        <w:tc>
          <w:tcPr>
            <w:tcW w:w="1037" w:type="pct"/>
            <w:shd w:val="clear" w:color="auto" w:fill="auto"/>
          </w:tcPr>
          <w:p w:rsidR="005016BC" w:rsidRPr="00B94034" w:rsidRDefault="005016BC" w:rsidP="005016BC">
            <w:pPr>
              <w:widowControl w:val="0"/>
              <w:spacing w:after="0" w:line="260" w:lineRule="atLeast"/>
              <w:jc w:val="center"/>
              <w:rPr>
                <w:rFonts w:ascii="Verdana" w:hAnsi="Verdana"/>
                <w:color w:val="000000"/>
                <w:spacing w:val="-5"/>
                <w:sz w:val="20"/>
                <w:szCs w:val="20"/>
                <w:lang w:val="fr-FR" w:eastAsia="en-US"/>
              </w:rPr>
            </w:pPr>
            <w:r w:rsidRPr="00B94034">
              <w:rPr>
                <w:rFonts w:ascii="Verdana" w:hAnsi="Verdana"/>
                <w:color w:val="000000"/>
                <w:spacing w:val="-5"/>
                <w:sz w:val="20"/>
                <w:szCs w:val="20"/>
                <w:lang w:val="fr-FR" w:eastAsia="en-US"/>
              </w:rPr>
              <w:t>Tier 1a : 10</w:t>
            </w:r>
          </w:p>
          <w:p w:rsidR="005016BC" w:rsidRPr="00B94034" w:rsidRDefault="005016BC" w:rsidP="005016BC">
            <w:pPr>
              <w:widowControl w:val="0"/>
              <w:spacing w:after="0" w:line="260" w:lineRule="atLeast"/>
              <w:jc w:val="center"/>
              <w:rPr>
                <w:rFonts w:ascii="Verdana" w:hAnsi="Verdana"/>
                <w:color w:val="000000"/>
                <w:spacing w:val="-5"/>
                <w:sz w:val="20"/>
                <w:szCs w:val="20"/>
                <w:lang w:val="fr-FR" w:eastAsia="en-US"/>
              </w:rPr>
            </w:pPr>
            <w:r w:rsidRPr="00B94034">
              <w:rPr>
                <w:rFonts w:ascii="Verdana" w:hAnsi="Verdana"/>
                <w:color w:val="000000"/>
                <w:spacing w:val="-5"/>
                <w:sz w:val="20"/>
                <w:szCs w:val="20"/>
                <w:lang w:val="fr-FR" w:eastAsia="en-US"/>
              </w:rPr>
              <w:t>Tier 1b : 3</w:t>
            </w:r>
          </w:p>
          <w:p w:rsidR="005016BC" w:rsidRPr="00B94034" w:rsidRDefault="005016BC" w:rsidP="005016BC">
            <w:pPr>
              <w:widowControl w:val="0"/>
              <w:spacing w:after="0" w:line="260" w:lineRule="atLeast"/>
              <w:jc w:val="center"/>
              <w:rPr>
                <w:rFonts w:ascii="Verdana" w:hAnsi="Verdana"/>
                <w:color w:val="000000"/>
                <w:spacing w:val="-5"/>
                <w:sz w:val="20"/>
                <w:szCs w:val="20"/>
                <w:lang w:val="fr-FR" w:eastAsia="en-US"/>
              </w:rPr>
            </w:pPr>
            <w:r w:rsidRPr="00B94034">
              <w:rPr>
                <w:rFonts w:ascii="Verdana" w:hAnsi="Verdana"/>
                <w:color w:val="000000"/>
                <w:spacing w:val="-5"/>
                <w:sz w:val="20"/>
                <w:szCs w:val="20"/>
                <w:lang w:val="fr-FR" w:eastAsia="en-US"/>
              </w:rPr>
              <w:t>Tier 2 : 1.51</w:t>
            </w:r>
            <w:r w:rsidRPr="00B94034">
              <w:rPr>
                <w:rFonts w:ascii="Verdana" w:hAnsi="Verdana"/>
                <w:color w:val="000000"/>
                <w:spacing w:val="-5"/>
                <w:sz w:val="20"/>
                <w:szCs w:val="20"/>
                <w:vertAlign w:val="superscript"/>
                <w:lang w:val="fr-FR" w:eastAsia="en-US"/>
              </w:rPr>
              <w:t>E</w:t>
            </w:r>
            <w:r w:rsidRPr="00B94034">
              <w:rPr>
                <w:rFonts w:ascii="Verdana" w:hAnsi="Verdana"/>
                <w:color w:val="000000"/>
                <w:spacing w:val="-5"/>
                <w:sz w:val="20"/>
                <w:szCs w:val="20"/>
                <w:lang w:val="fr-FR" w:eastAsia="en-US"/>
              </w:rPr>
              <w:t>-3</w:t>
            </w:r>
          </w:p>
        </w:tc>
        <w:tc>
          <w:tcPr>
            <w:tcW w:w="1035" w:type="pct"/>
          </w:tcPr>
          <w:p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10</w:t>
            </w:r>
          </w:p>
        </w:tc>
        <w:tc>
          <w:tcPr>
            <w:tcW w:w="1118" w:type="pct"/>
            <w:shd w:val="clear" w:color="auto" w:fill="auto"/>
          </w:tcPr>
          <w:p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g</w:t>
            </w:r>
          </w:p>
        </w:tc>
      </w:tr>
      <w:tr w:rsidR="005016BC" w:rsidRPr="00B94034" w:rsidTr="00503A35">
        <w:tc>
          <w:tcPr>
            <w:tcW w:w="1810" w:type="pct"/>
            <w:shd w:val="clear" w:color="auto" w:fill="auto"/>
          </w:tcPr>
          <w:p w:rsidR="005016BC" w:rsidRPr="00CB1B83" w:rsidRDefault="005016BC" w:rsidP="005016BC">
            <w:pPr>
              <w:widowControl w:val="0"/>
              <w:spacing w:after="60" w:line="260" w:lineRule="atLeast"/>
              <w:rPr>
                <w:rFonts w:ascii="Verdana" w:hAnsi="Verdana"/>
                <w:color w:val="000000"/>
                <w:spacing w:val="-5"/>
                <w:sz w:val="20"/>
                <w:szCs w:val="20"/>
                <w:lang w:val="en-US" w:eastAsia="en-US"/>
              </w:rPr>
            </w:pPr>
            <w:r w:rsidRPr="00CB1B83">
              <w:rPr>
                <w:rFonts w:ascii="Verdana" w:hAnsi="Verdana"/>
                <w:color w:val="000000"/>
                <w:spacing w:val="-5"/>
                <w:sz w:val="20"/>
                <w:szCs w:val="20"/>
                <w:lang w:val="en-US" w:eastAsia="en-US"/>
              </w:rPr>
              <w:t>Number of houses per hectar</w:t>
            </w:r>
          </w:p>
        </w:tc>
        <w:tc>
          <w:tcPr>
            <w:tcW w:w="2072" w:type="pct"/>
            <w:gridSpan w:val="2"/>
            <w:shd w:val="clear" w:color="auto" w:fill="auto"/>
          </w:tcPr>
          <w:p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35</w:t>
            </w:r>
          </w:p>
        </w:tc>
        <w:tc>
          <w:tcPr>
            <w:tcW w:w="1118" w:type="pct"/>
            <w:shd w:val="clear" w:color="auto" w:fill="auto"/>
          </w:tcPr>
          <w:p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/hectar</w:t>
            </w:r>
          </w:p>
        </w:tc>
      </w:tr>
      <w:tr w:rsidR="005016BC" w:rsidRPr="00B94034" w:rsidTr="00503A35">
        <w:tc>
          <w:tcPr>
            <w:tcW w:w="1810" w:type="pct"/>
            <w:shd w:val="clear" w:color="auto" w:fill="auto"/>
          </w:tcPr>
          <w:p w:rsidR="005016BC" w:rsidRPr="00B94034" w:rsidRDefault="005016BC" w:rsidP="005016BC">
            <w:pPr>
              <w:widowControl w:val="0"/>
              <w:spacing w:after="6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Releases period</w:t>
            </w:r>
          </w:p>
        </w:tc>
        <w:tc>
          <w:tcPr>
            <w:tcW w:w="1037" w:type="pct"/>
            <w:shd w:val="clear" w:color="auto" w:fill="auto"/>
          </w:tcPr>
          <w:p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10</w:t>
            </w:r>
          </w:p>
        </w:tc>
        <w:tc>
          <w:tcPr>
            <w:tcW w:w="1035" w:type="pct"/>
            <w:shd w:val="clear" w:color="auto" w:fill="auto"/>
          </w:tcPr>
          <w:p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40</w:t>
            </w:r>
          </w:p>
        </w:tc>
        <w:tc>
          <w:tcPr>
            <w:tcW w:w="1118" w:type="pct"/>
            <w:shd w:val="clear" w:color="auto" w:fill="auto"/>
          </w:tcPr>
          <w:p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years</w:t>
            </w:r>
          </w:p>
        </w:tc>
      </w:tr>
    </w:tbl>
    <w:p w:rsidR="005016BC" w:rsidRPr="00B94034" w:rsidRDefault="005016BC" w:rsidP="005016BC">
      <w:pPr>
        <w:autoSpaceDE w:val="0"/>
        <w:autoSpaceDN w:val="0"/>
        <w:adjustRightInd w:val="0"/>
        <w:spacing w:after="0" w:line="260" w:lineRule="atLeast"/>
        <w:jc w:val="both"/>
        <w:rPr>
          <w:rFonts w:ascii="Verdana" w:hAnsi="Verdana"/>
          <w:sz w:val="20"/>
          <w:szCs w:val="20"/>
        </w:rPr>
      </w:pPr>
    </w:p>
    <w:p w:rsidR="005016BC" w:rsidRPr="00CB1B83" w:rsidRDefault="005016BC" w:rsidP="005016BC">
      <w:pPr>
        <w:autoSpaceDE w:val="0"/>
        <w:autoSpaceDN w:val="0"/>
        <w:adjustRightInd w:val="0"/>
        <w:spacing w:after="0" w:line="260" w:lineRule="atLeast"/>
        <w:jc w:val="both"/>
        <w:rPr>
          <w:rFonts w:ascii="Verdana" w:hAnsi="Verdana"/>
          <w:sz w:val="20"/>
          <w:szCs w:val="20"/>
          <w:lang w:val="en-US"/>
        </w:rPr>
      </w:pPr>
      <w:r w:rsidRPr="00CB1B83">
        <w:rPr>
          <w:rFonts w:ascii="Verdana" w:hAnsi="Verdana"/>
          <w:sz w:val="20"/>
          <w:szCs w:val="20"/>
          <w:lang w:val="en-US"/>
        </w:rPr>
        <w:t xml:space="preserve">According to the Assessment Report of Permethrin, 3-(2,2-dichorovinyl)-2,2-dimethylcyclopropane carboxylic acid (DCVA) and 3-phenoxybenzoic acid (PBA) are the two </w:t>
      </w:r>
      <w:r w:rsidRPr="00CB1B83">
        <w:rPr>
          <w:rFonts w:ascii="Verdana" w:hAnsi="Verdana"/>
          <w:sz w:val="20"/>
          <w:szCs w:val="20"/>
          <w:lang w:val="en-US"/>
        </w:rPr>
        <w:lastRenderedPageBreak/>
        <w:t>relevant soil metabolites of permethrin. These two metabolites are therefore taken into  account with permethrin for groundwater risk assessment.</w:t>
      </w:r>
    </w:p>
    <w:p w:rsidR="005016BC" w:rsidRPr="00CB1B83" w:rsidRDefault="005016BC" w:rsidP="005016BC">
      <w:pPr>
        <w:spacing w:before="120" w:after="120" w:line="260" w:lineRule="atLeast"/>
        <w:jc w:val="both"/>
        <w:rPr>
          <w:rFonts w:ascii="Verdana" w:hAnsi="Verdana"/>
          <w:i/>
          <w:sz w:val="20"/>
          <w:szCs w:val="20"/>
          <w:lang w:val="en-US" w:eastAsia="en-GB"/>
        </w:rPr>
      </w:pPr>
    </w:p>
    <w:p w:rsidR="005016BC" w:rsidRPr="00CB1B83" w:rsidRDefault="005016BC" w:rsidP="005016BC">
      <w:pPr>
        <w:keepNext/>
        <w:spacing w:after="240" w:line="255" w:lineRule="exact"/>
        <w:outlineLvl w:val="4"/>
        <w:rPr>
          <w:rFonts w:ascii="Verdana" w:hAnsi="Verdana"/>
          <w:b/>
          <w:bCs/>
          <w:iCs/>
          <w:sz w:val="20"/>
          <w:szCs w:val="20"/>
          <w:u w:val="single"/>
          <w:lang w:val="en-US"/>
        </w:rPr>
      </w:pPr>
      <w:r w:rsidRPr="00CB1B83">
        <w:rPr>
          <w:rFonts w:ascii="Verdana" w:hAnsi="Verdana"/>
          <w:b/>
          <w:bCs/>
          <w:iCs/>
          <w:sz w:val="20"/>
          <w:szCs w:val="20"/>
          <w:u w:val="single"/>
          <w:lang w:val="en-US"/>
        </w:rPr>
        <w:t>PECgw considering Scenario 2: Application of TRITHOR S™ during construction of a house in a countryside</w:t>
      </w:r>
    </w:p>
    <w:p w:rsidR="005016BC" w:rsidRPr="00CB1B83" w:rsidRDefault="005016BC" w:rsidP="005016BC">
      <w:pPr>
        <w:autoSpaceDE w:val="0"/>
        <w:autoSpaceDN w:val="0"/>
        <w:adjustRightInd w:val="0"/>
        <w:spacing w:after="120" w:line="260" w:lineRule="atLeast"/>
        <w:jc w:val="both"/>
        <w:rPr>
          <w:rFonts w:ascii="Verdana" w:hAnsi="Verdana"/>
          <w:sz w:val="20"/>
          <w:szCs w:val="20"/>
          <w:lang w:val="en-US"/>
        </w:rPr>
      </w:pPr>
      <w:r w:rsidRPr="00CB1B83">
        <w:rPr>
          <w:rFonts w:ascii="Verdana" w:hAnsi="Verdana"/>
          <w:sz w:val="20"/>
          <w:szCs w:val="20"/>
          <w:lang w:val="en-US"/>
        </w:rPr>
        <w:t>According to the guidance document on factors to consider for groundwater  exposure assessment for PT8</w:t>
      </w:r>
      <w:r w:rsidRPr="00B94034">
        <w:rPr>
          <w:rFonts w:ascii="Verdana" w:hAnsi="Verdana"/>
          <w:sz w:val="20"/>
          <w:szCs w:val="20"/>
          <w:vertAlign w:val="superscript"/>
        </w:rPr>
        <w:fldChar w:fldCharType="begin"/>
      </w:r>
      <w:r w:rsidRPr="00CB1B83">
        <w:rPr>
          <w:rFonts w:ascii="Verdana" w:hAnsi="Verdana"/>
          <w:sz w:val="20"/>
          <w:szCs w:val="20"/>
          <w:vertAlign w:val="superscript"/>
          <w:lang w:val="en-US"/>
        </w:rPr>
        <w:instrText xml:space="preserve"> NOTEREF _Ref473273304 \h  \* MERGEFORMAT </w:instrText>
      </w:r>
      <w:r w:rsidRPr="00B94034">
        <w:rPr>
          <w:rFonts w:ascii="Verdana" w:hAnsi="Verdana"/>
          <w:sz w:val="20"/>
          <w:szCs w:val="20"/>
          <w:vertAlign w:val="superscript"/>
        </w:rPr>
      </w:r>
      <w:r w:rsidRPr="00B94034">
        <w:rPr>
          <w:rFonts w:ascii="Verdana" w:hAnsi="Verdana"/>
          <w:sz w:val="20"/>
          <w:szCs w:val="20"/>
          <w:vertAlign w:val="superscript"/>
        </w:rPr>
        <w:fldChar w:fldCharType="separate"/>
      </w:r>
      <w:r w:rsidRPr="00CB1B83">
        <w:rPr>
          <w:rFonts w:ascii="Verdana" w:hAnsi="Verdana"/>
          <w:sz w:val="20"/>
          <w:szCs w:val="20"/>
          <w:vertAlign w:val="superscript"/>
          <w:lang w:val="en-US"/>
        </w:rPr>
        <w:t>22</w:t>
      </w:r>
      <w:r w:rsidRPr="00B94034">
        <w:rPr>
          <w:rFonts w:ascii="Verdana" w:hAnsi="Verdana"/>
          <w:sz w:val="20"/>
          <w:szCs w:val="20"/>
          <w:vertAlign w:val="superscript"/>
        </w:rPr>
        <w:fldChar w:fldCharType="end"/>
      </w:r>
      <w:r w:rsidRPr="00CB1B83">
        <w:rPr>
          <w:rFonts w:ascii="Verdana" w:hAnsi="Verdana"/>
          <w:sz w:val="20"/>
          <w:szCs w:val="20"/>
          <w:lang w:val="en-US"/>
        </w:rPr>
        <w:t>, the assessment of groundwater contamination due to direct soil exposure is estimated from the leaching taye converted to 10 equal applications per annum.Parameters from the Assessment Report of Permethrin, used for the groundwater assessment following scenario 2 are presented below:</w:t>
      </w: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2241"/>
        <w:gridCol w:w="2241"/>
        <w:gridCol w:w="2240"/>
      </w:tblGrid>
      <w:tr w:rsidR="005016BC" w:rsidRPr="00B94034" w:rsidTr="00B94034">
        <w:trPr>
          <w:trHeight w:val="170"/>
        </w:trPr>
        <w:tc>
          <w:tcPr>
            <w:tcW w:w="1600" w:type="pct"/>
            <w:shd w:val="clear" w:color="auto" w:fill="auto"/>
          </w:tcPr>
          <w:p w:rsidR="005016BC" w:rsidRPr="00B94034" w:rsidRDefault="005016BC" w:rsidP="005016BC">
            <w:pPr>
              <w:widowControl w:val="0"/>
              <w:spacing w:after="100" w:afterAutospacing="1" w:line="260" w:lineRule="atLeast"/>
              <w:jc w:val="center"/>
              <w:rPr>
                <w:rFonts w:ascii="Verdana" w:eastAsia="SimSun" w:hAnsi="Verdana"/>
                <w:b/>
                <w:spacing w:val="-5"/>
                <w:sz w:val="20"/>
                <w:szCs w:val="20"/>
                <w:lang w:eastAsia="en-US"/>
              </w:rPr>
            </w:pPr>
            <w:r w:rsidRPr="00B94034">
              <w:rPr>
                <w:rFonts w:ascii="Verdana" w:eastAsia="SimSun" w:hAnsi="Verdana"/>
                <w:b/>
                <w:spacing w:val="-5"/>
                <w:sz w:val="20"/>
                <w:szCs w:val="20"/>
                <w:lang w:eastAsia="en-US"/>
              </w:rPr>
              <w:t>Input</w:t>
            </w:r>
          </w:p>
        </w:tc>
        <w:tc>
          <w:tcPr>
            <w:tcW w:w="1133" w:type="pct"/>
            <w:shd w:val="clear" w:color="auto" w:fill="auto"/>
          </w:tcPr>
          <w:p w:rsidR="005016BC" w:rsidRPr="00B94034" w:rsidRDefault="005016BC" w:rsidP="005016BC">
            <w:pPr>
              <w:widowControl w:val="0"/>
              <w:spacing w:after="100" w:afterAutospacing="1" w:line="260" w:lineRule="atLeast"/>
              <w:jc w:val="center"/>
              <w:rPr>
                <w:rFonts w:ascii="Verdana" w:eastAsia="SimSun" w:hAnsi="Verdana"/>
                <w:b/>
                <w:spacing w:val="-5"/>
                <w:sz w:val="20"/>
                <w:szCs w:val="20"/>
                <w:lang w:eastAsia="en-US"/>
              </w:rPr>
            </w:pPr>
            <w:r w:rsidRPr="00B94034">
              <w:rPr>
                <w:rFonts w:ascii="Verdana" w:eastAsia="SimSun" w:hAnsi="Verdana"/>
                <w:b/>
                <w:spacing w:val="-5"/>
                <w:sz w:val="20"/>
                <w:szCs w:val="20"/>
                <w:lang w:eastAsia="en-US"/>
              </w:rPr>
              <w:t>Permethrin</w:t>
            </w:r>
          </w:p>
        </w:tc>
        <w:tc>
          <w:tcPr>
            <w:tcW w:w="1133" w:type="pct"/>
          </w:tcPr>
          <w:p w:rsidR="005016BC" w:rsidRPr="00B94034" w:rsidRDefault="005016BC" w:rsidP="005016BC">
            <w:pPr>
              <w:widowControl w:val="0"/>
              <w:spacing w:after="100" w:afterAutospacing="1" w:line="260" w:lineRule="atLeast"/>
              <w:jc w:val="center"/>
              <w:rPr>
                <w:rFonts w:ascii="Verdana" w:eastAsia="SimSun" w:hAnsi="Verdana"/>
                <w:b/>
                <w:spacing w:val="-5"/>
                <w:sz w:val="20"/>
                <w:szCs w:val="20"/>
                <w:lang w:eastAsia="en-US"/>
              </w:rPr>
            </w:pPr>
            <w:r w:rsidRPr="00B94034">
              <w:rPr>
                <w:rFonts w:ascii="Verdana" w:eastAsia="SimSun" w:hAnsi="Verdana"/>
                <w:b/>
                <w:spacing w:val="-5"/>
                <w:sz w:val="20"/>
                <w:szCs w:val="20"/>
                <w:lang w:eastAsia="en-US"/>
              </w:rPr>
              <w:t>DCVA</w:t>
            </w:r>
          </w:p>
        </w:tc>
        <w:tc>
          <w:tcPr>
            <w:tcW w:w="1133" w:type="pct"/>
          </w:tcPr>
          <w:p w:rsidR="005016BC" w:rsidRPr="00B94034" w:rsidRDefault="005016BC" w:rsidP="005016BC">
            <w:pPr>
              <w:widowControl w:val="0"/>
              <w:spacing w:after="100" w:afterAutospacing="1" w:line="260" w:lineRule="atLeast"/>
              <w:jc w:val="center"/>
              <w:rPr>
                <w:rFonts w:ascii="Verdana" w:eastAsia="SimSun" w:hAnsi="Verdana"/>
                <w:b/>
                <w:spacing w:val="-5"/>
                <w:sz w:val="20"/>
                <w:szCs w:val="20"/>
                <w:lang w:eastAsia="en-US"/>
              </w:rPr>
            </w:pPr>
            <w:r w:rsidRPr="00B94034">
              <w:rPr>
                <w:rFonts w:ascii="Verdana" w:eastAsia="SimSun" w:hAnsi="Verdana"/>
                <w:b/>
                <w:spacing w:val="-5"/>
                <w:sz w:val="20"/>
                <w:szCs w:val="20"/>
                <w:lang w:eastAsia="en-US"/>
              </w:rPr>
              <w:t>PBA</w:t>
            </w:r>
          </w:p>
        </w:tc>
      </w:tr>
      <w:tr w:rsidR="005016BC" w:rsidRPr="00B94034" w:rsidTr="00B94034">
        <w:trPr>
          <w:trHeight w:val="182"/>
        </w:trPr>
        <w:tc>
          <w:tcPr>
            <w:tcW w:w="1600" w:type="pct"/>
            <w:shd w:val="clear" w:color="auto" w:fill="auto"/>
          </w:tcPr>
          <w:p w:rsidR="005016BC" w:rsidRPr="00B94034" w:rsidRDefault="005016BC" w:rsidP="005016BC">
            <w:pPr>
              <w:widowControl w:val="0"/>
              <w:spacing w:after="100" w:afterAutospacing="1"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Molecular weight (g/mol)</w:t>
            </w:r>
          </w:p>
        </w:tc>
        <w:tc>
          <w:tcPr>
            <w:tcW w:w="1133" w:type="pct"/>
            <w:shd w:val="clear" w:color="auto" w:fill="auto"/>
          </w:tcPr>
          <w:p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391.29</w:t>
            </w:r>
          </w:p>
        </w:tc>
        <w:tc>
          <w:tcPr>
            <w:tcW w:w="1133" w:type="pct"/>
          </w:tcPr>
          <w:p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p>
        </w:tc>
        <w:tc>
          <w:tcPr>
            <w:tcW w:w="1133" w:type="pct"/>
          </w:tcPr>
          <w:p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214.22</w:t>
            </w:r>
          </w:p>
        </w:tc>
      </w:tr>
      <w:tr w:rsidR="005016BC" w:rsidRPr="00B94034" w:rsidTr="00B94034">
        <w:trPr>
          <w:trHeight w:val="340"/>
        </w:trPr>
        <w:tc>
          <w:tcPr>
            <w:tcW w:w="1600" w:type="pct"/>
            <w:shd w:val="clear" w:color="auto" w:fill="auto"/>
          </w:tcPr>
          <w:p w:rsidR="005016BC" w:rsidRPr="00B94034" w:rsidRDefault="005016BC" w:rsidP="005016BC">
            <w:pPr>
              <w:widowControl w:val="0"/>
              <w:spacing w:after="100" w:afterAutospacing="1" w:line="260" w:lineRule="atLeast"/>
              <w:rPr>
                <w:rFonts w:ascii="Verdana" w:hAnsi="Verdana"/>
                <w:color w:val="000000"/>
                <w:spacing w:val="-5"/>
                <w:sz w:val="20"/>
                <w:szCs w:val="20"/>
                <w:lang w:val="fr-FR" w:eastAsia="en-US"/>
              </w:rPr>
            </w:pPr>
            <w:r w:rsidRPr="00B94034">
              <w:rPr>
                <w:rFonts w:ascii="Verdana" w:hAnsi="Verdana"/>
                <w:color w:val="000000"/>
                <w:spacing w:val="-5"/>
                <w:sz w:val="20"/>
                <w:szCs w:val="20"/>
                <w:lang w:val="fr-FR" w:eastAsia="en-US"/>
              </w:rPr>
              <w:t>Vapour pressure (Pa, at 20°C)</w:t>
            </w:r>
          </w:p>
        </w:tc>
        <w:tc>
          <w:tcPr>
            <w:tcW w:w="1133" w:type="pct"/>
            <w:shd w:val="clear" w:color="auto" w:fill="auto"/>
          </w:tcPr>
          <w:p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2.155E-6</w:t>
            </w:r>
          </w:p>
        </w:tc>
        <w:tc>
          <w:tcPr>
            <w:tcW w:w="1133" w:type="pct"/>
          </w:tcPr>
          <w:p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0*</w:t>
            </w:r>
          </w:p>
        </w:tc>
        <w:tc>
          <w:tcPr>
            <w:tcW w:w="1133" w:type="pct"/>
          </w:tcPr>
          <w:p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0*</w:t>
            </w:r>
          </w:p>
        </w:tc>
      </w:tr>
      <w:tr w:rsidR="005016BC" w:rsidRPr="00B94034" w:rsidTr="00B94034">
        <w:trPr>
          <w:trHeight w:val="352"/>
        </w:trPr>
        <w:tc>
          <w:tcPr>
            <w:tcW w:w="1600" w:type="pct"/>
            <w:shd w:val="clear" w:color="auto" w:fill="auto"/>
          </w:tcPr>
          <w:p w:rsidR="005016BC" w:rsidRPr="00CB1B83" w:rsidRDefault="005016BC" w:rsidP="005016BC">
            <w:pPr>
              <w:widowControl w:val="0"/>
              <w:spacing w:after="100" w:afterAutospacing="1" w:line="260" w:lineRule="atLeast"/>
              <w:rPr>
                <w:rFonts w:ascii="Verdana" w:hAnsi="Verdana"/>
                <w:color w:val="000000"/>
                <w:spacing w:val="-5"/>
                <w:sz w:val="20"/>
                <w:szCs w:val="20"/>
                <w:lang w:val="en-US" w:eastAsia="en-US"/>
              </w:rPr>
            </w:pPr>
            <w:r w:rsidRPr="00CB1B83">
              <w:rPr>
                <w:rFonts w:ascii="Verdana" w:hAnsi="Verdana"/>
                <w:color w:val="000000"/>
                <w:spacing w:val="-5"/>
                <w:sz w:val="20"/>
                <w:szCs w:val="20"/>
                <w:lang w:val="en-US" w:eastAsia="en-US"/>
              </w:rPr>
              <w:t>Water solubility (mg/L at 25°C)</w:t>
            </w:r>
          </w:p>
        </w:tc>
        <w:tc>
          <w:tcPr>
            <w:tcW w:w="1133" w:type="pct"/>
            <w:shd w:val="clear" w:color="auto" w:fill="auto"/>
          </w:tcPr>
          <w:p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0.18</w:t>
            </w:r>
          </w:p>
        </w:tc>
        <w:tc>
          <w:tcPr>
            <w:tcW w:w="1133" w:type="pct"/>
          </w:tcPr>
          <w:p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1000*</w:t>
            </w:r>
          </w:p>
        </w:tc>
        <w:tc>
          <w:tcPr>
            <w:tcW w:w="1133" w:type="pct"/>
          </w:tcPr>
          <w:p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1000*</w:t>
            </w:r>
          </w:p>
        </w:tc>
      </w:tr>
      <w:tr w:rsidR="005016BC" w:rsidRPr="00B94034" w:rsidTr="00B94034">
        <w:trPr>
          <w:trHeight w:val="170"/>
        </w:trPr>
        <w:tc>
          <w:tcPr>
            <w:tcW w:w="1600" w:type="pct"/>
            <w:shd w:val="clear" w:color="auto" w:fill="auto"/>
          </w:tcPr>
          <w:p w:rsidR="005016BC" w:rsidRPr="00CB1B83" w:rsidRDefault="005016BC" w:rsidP="005016BC">
            <w:pPr>
              <w:widowControl w:val="0"/>
              <w:spacing w:before="100" w:beforeAutospacing="1" w:after="100" w:afterAutospacing="1" w:line="260" w:lineRule="atLeast"/>
              <w:rPr>
                <w:rFonts w:ascii="Verdana" w:hAnsi="Verdana"/>
                <w:color w:val="000000"/>
                <w:spacing w:val="-5"/>
                <w:sz w:val="20"/>
                <w:szCs w:val="20"/>
                <w:lang w:val="fr-FR" w:eastAsia="en-US"/>
              </w:rPr>
            </w:pPr>
            <w:r w:rsidRPr="00CB1B83">
              <w:rPr>
                <w:rFonts w:ascii="Verdana" w:hAnsi="Verdana"/>
                <w:color w:val="000000"/>
                <w:spacing w:val="-5"/>
                <w:sz w:val="20"/>
                <w:szCs w:val="20"/>
                <w:lang w:val="fr-FR" w:eastAsia="en-US"/>
              </w:rPr>
              <w:t>K</w:t>
            </w:r>
            <w:r w:rsidRPr="00CB1B83">
              <w:rPr>
                <w:rFonts w:ascii="Verdana" w:hAnsi="Verdana"/>
                <w:color w:val="000000"/>
                <w:spacing w:val="-5"/>
                <w:sz w:val="20"/>
                <w:szCs w:val="20"/>
                <w:vertAlign w:val="subscript"/>
                <w:lang w:val="fr-FR" w:eastAsia="en-US"/>
              </w:rPr>
              <w:t xml:space="preserve">oc (soil) </w:t>
            </w:r>
            <w:r w:rsidRPr="00CB1B83">
              <w:rPr>
                <w:rFonts w:ascii="Verdana" w:hAnsi="Verdana"/>
                <w:color w:val="000000"/>
                <w:spacing w:val="-5"/>
                <w:sz w:val="20"/>
                <w:szCs w:val="20"/>
                <w:lang w:val="fr-FR" w:eastAsia="en-US"/>
              </w:rPr>
              <w:t>(L/kg) / K</w:t>
            </w:r>
            <w:r w:rsidRPr="00CB1B83">
              <w:rPr>
                <w:rFonts w:ascii="Verdana" w:hAnsi="Verdana"/>
                <w:color w:val="000000"/>
                <w:spacing w:val="-5"/>
                <w:sz w:val="20"/>
                <w:szCs w:val="20"/>
                <w:vertAlign w:val="subscript"/>
                <w:lang w:val="fr-FR" w:eastAsia="en-US"/>
              </w:rPr>
              <w:t>foc</w:t>
            </w:r>
          </w:p>
        </w:tc>
        <w:tc>
          <w:tcPr>
            <w:tcW w:w="1133" w:type="pct"/>
            <w:shd w:val="clear" w:color="auto" w:fill="auto"/>
          </w:tcPr>
          <w:p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26930 (n=9)</w:t>
            </w:r>
          </w:p>
        </w:tc>
        <w:tc>
          <w:tcPr>
            <w:tcW w:w="1133" w:type="pct"/>
          </w:tcPr>
          <w:p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93.2 (n=5)</w:t>
            </w:r>
          </w:p>
        </w:tc>
        <w:tc>
          <w:tcPr>
            <w:tcW w:w="1133" w:type="pct"/>
          </w:tcPr>
          <w:p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 xml:space="preserve">141.2 </w:t>
            </w:r>
          </w:p>
        </w:tc>
      </w:tr>
      <w:tr w:rsidR="005016BC" w:rsidRPr="00B94034" w:rsidTr="00B94034">
        <w:trPr>
          <w:trHeight w:val="389"/>
        </w:trPr>
        <w:tc>
          <w:tcPr>
            <w:tcW w:w="1600" w:type="pct"/>
            <w:shd w:val="clear" w:color="auto" w:fill="auto"/>
          </w:tcPr>
          <w:p w:rsidR="005016BC" w:rsidRPr="00B94034" w:rsidRDefault="005016BC" w:rsidP="005016BC">
            <w:pPr>
              <w:widowControl w:val="0"/>
              <w:spacing w:before="100" w:beforeAutospacing="1" w:after="100" w:afterAutospacing="1"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DT50soil (at 12°C) (d)</w:t>
            </w:r>
          </w:p>
        </w:tc>
        <w:tc>
          <w:tcPr>
            <w:tcW w:w="1133" w:type="pct"/>
            <w:shd w:val="clear" w:color="auto" w:fill="auto"/>
          </w:tcPr>
          <w:p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106</w:t>
            </w:r>
          </w:p>
        </w:tc>
        <w:tc>
          <w:tcPr>
            <w:tcW w:w="1133" w:type="pct"/>
          </w:tcPr>
          <w:p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175 (max: 33.1-175d)</w:t>
            </w:r>
          </w:p>
        </w:tc>
        <w:tc>
          <w:tcPr>
            <w:tcW w:w="1133" w:type="pct"/>
          </w:tcPr>
          <w:p w:rsidR="005016BC" w:rsidRPr="00B94034" w:rsidRDefault="005016BC" w:rsidP="005016BC">
            <w:pPr>
              <w:widowControl w:val="0"/>
              <w:spacing w:before="100" w:beforeAutospacing="1" w:after="100" w:afterAutospacing="1"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2.5 (max:</w:t>
            </w:r>
            <w:r w:rsidRPr="00B94034">
              <w:rPr>
                <w:rFonts w:ascii="Verdana" w:hAnsi="Verdana"/>
                <w:sz w:val="20"/>
                <w:szCs w:val="20"/>
              </w:rPr>
              <w:t xml:space="preserve"> 1.7-2.5d)</w:t>
            </w:r>
          </w:p>
        </w:tc>
      </w:tr>
      <w:tr w:rsidR="005016BC" w:rsidRPr="00B94034" w:rsidTr="00B94034">
        <w:trPr>
          <w:trHeight w:val="182"/>
        </w:trPr>
        <w:tc>
          <w:tcPr>
            <w:tcW w:w="1600" w:type="pct"/>
            <w:shd w:val="clear" w:color="auto" w:fill="auto"/>
          </w:tcPr>
          <w:p w:rsidR="005016BC" w:rsidRPr="00B94034" w:rsidRDefault="005016BC" w:rsidP="005016BC">
            <w:pPr>
              <w:widowControl w:val="0"/>
              <w:spacing w:before="100" w:beforeAutospacing="1" w:after="100" w:afterAutospacing="1"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Freundlich exponent (-)</w:t>
            </w:r>
          </w:p>
        </w:tc>
        <w:tc>
          <w:tcPr>
            <w:tcW w:w="1133" w:type="pct"/>
            <w:shd w:val="clear" w:color="auto" w:fill="auto"/>
          </w:tcPr>
          <w:p w:rsidR="005016BC" w:rsidRPr="00B94034" w:rsidRDefault="005016BC" w:rsidP="005016BC">
            <w:pPr>
              <w:widowControl w:val="0"/>
              <w:spacing w:after="0"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1.09</w:t>
            </w:r>
          </w:p>
        </w:tc>
        <w:tc>
          <w:tcPr>
            <w:tcW w:w="1133" w:type="pct"/>
          </w:tcPr>
          <w:p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0.87</w:t>
            </w:r>
          </w:p>
        </w:tc>
        <w:tc>
          <w:tcPr>
            <w:tcW w:w="1133" w:type="pct"/>
          </w:tcPr>
          <w:p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0.92</w:t>
            </w:r>
          </w:p>
        </w:tc>
      </w:tr>
      <w:tr w:rsidR="005016BC" w:rsidRPr="00B94034" w:rsidTr="00B94034">
        <w:trPr>
          <w:trHeight w:val="523"/>
        </w:trPr>
        <w:tc>
          <w:tcPr>
            <w:tcW w:w="1600" w:type="pct"/>
            <w:shd w:val="clear" w:color="auto" w:fill="auto"/>
          </w:tcPr>
          <w:p w:rsidR="005016BC" w:rsidRPr="00CB1B83" w:rsidRDefault="005016BC" w:rsidP="005016BC">
            <w:pPr>
              <w:widowControl w:val="0"/>
              <w:spacing w:before="100" w:beforeAutospacing="1" w:after="100" w:afterAutospacing="1" w:line="260" w:lineRule="atLeast"/>
              <w:rPr>
                <w:rFonts w:ascii="Verdana" w:hAnsi="Verdana"/>
                <w:color w:val="000000"/>
                <w:spacing w:val="-5"/>
                <w:sz w:val="20"/>
                <w:szCs w:val="20"/>
                <w:lang w:val="en-US" w:eastAsia="en-US"/>
              </w:rPr>
            </w:pPr>
            <w:r w:rsidRPr="00CB1B83">
              <w:rPr>
                <w:rFonts w:ascii="Verdana" w:hAnsi="Verdana"/>
                <w:color w:val="000000"/>
                <w:spacing w:val="-5"/>
                <w:sz w:val="20"/>
                <w:szCs w:val="20"/>
                <w:lang w:val="en-US" w:eastAsia="en-US"/>
              </w:rPr>
              <w:t>Split application rate (kg.ha</w:t>
            </w:r>
            <w:r w:rsidRPr="00CB1B83">
              <w:rPr>
                <w:rFonts w:ascii="Verdana" w:hAnsi="Verdana"/>
                <w:color w:val="000000"/>
                <w:spacing w:val="-5"/>
                <w:sz w:val="20"/>
                <w:szCs w:val="20"/>
                <w:vertAlign w:val="superscript"/>
                <w:lang w:val="en-US" w:eastAsia="en-US"/>
              </w:rPr>
              <w:t>-1</w:t>
            </w:r>
            <w:r w:rsidRPr="00CB1B83">
              <w:rPr>
                <w:rFonts w:ascii="Verdana" w:hAnsi="Verdana"/>
                <w:color w:val="000000"/>
                <w:spacing w:val="-5"/>
                <w:sz w:val="20"/>
                <w:szCs w:val="20"/>
                <w:lang w:val="en-US" w:eastAsia="en-US"/>
              </w:rPr>
              <w:t>)</w:t>
            </w:r>
          </w:p>
        </w:tc>
        <w:tc>
          <w:tcPr>
            <w:tcW w:w="1133" w:type="pct"/>
            <w:shd w:val="clear" w:color="auto" w:fill="auto"/>
          </w:tcPr>
          <w:p w:rsidR="005016BC" w:rsidRPr="00B94034" w:rsidRDefault="005016BC" w:rsidP="005016BC">
            <w:pPr>
              <w:widowControl w:val="0"/>
              <w:spacing w:after="0" w:line="260" w:lineRule="atLeast"/>
              <w:jc w:val="center"/>
              <w:rPr>
                <w:rFonts w:ascii="Verdana" w:hAnsi="Verdana"/>
                <w:color w:val="000000"/>
                <w:spacing w:val="-5"/>
                <w:sz w:val="20"/>
                <w:szCs w:val="20"/>
                <w:lang w:val="fr-FR" w:eastAsia="en-US"/>
              </w:rPr>
            </w:pPr>
            <w:r w:rsidRPr="00B94034">
              <w:rPr>
                <w:rFonts w:ascii="Verdana" w:hAnsi="Verdana"/>
                <w:color w:val="000000"/>
                <w:spacing w:val="-5"/>
                <w:sz w:val="20"/>
                <w:szCs w:val="20"/>
                <w:lang w:val="fr-FR" w:eastAsia="en-US"/>
              </w:rPr>
              <w:t>Tier 1a :0.035</w:t>
            </w:r>
          </w:p>
          <w:p w:rsidR="005016BC" w:rsidRPr="00B94034" w:rsidRDefault="005016BC" w:rsidP="005016BC">
            <w:pPr>
              <w:widowControl w:val="0"/>
              <w:spacing w:after="0" w:line="260" w:lineRule="atLeast"/>
              <w:jc w:val="center"/>
              <w:rPr>
                <w:rFonts w:ascii="Verdana" w:hAnsi="Verdana"/>
                <w:color w:val="000000"/>
                <w:spacing w:val="-5"/>
                <w:sz w:val="20"/>
                <w:szCs w:val="20"/>
                <w:lang w:val="fr-FR" w:eastAsia="en-US"/>
              </w:rPr>
            </w:pPr>
            <w:r w:rsidRPr="00B94034">
              <w:rPr>
                <w:rFonts w:ascii="Verdana" w:hAnsi="Verdana"/>
                <w:color w:val="000000"/>
                <w:spacing w:val="-5"/>
                <w:sz w:val="20"/>
                <w:szCs w:val="20"/>
                <w:lang w:val="fr-FR" w:eastAsia="en-US"/>
              </w:rPr>
              <w:t>Tier 1b : 0.0105</w:t>
            </w:r>
          </w:p>
          <w:p w:rsidR="005016BC" w:rsidRPr="00B94034" w:rsidRDefault="005016BC" w:rsidP="005016BC">
            <w:pPr>
              <w:widowControl w:val="0"/>
              <w:spacing w:after="0" w:line="260" w:lineRule="atLeast"/>
              <w:jc w:val="center"/>
              <w:rPr>
                <w:rFonts w:ascii="Verdana" w:hAnsi="Verdana"/>
                <w:color w:val="000000"/>
                <w:spacing w:val="-5"/>
                <w:sz w:val="20"/>
                <w:szCs w:val="20"/>
                <w:lang w:val="fr-FR" w:eastAsia="en-US"/>
              </w:rPr>
            </w:pPr>
            <w:r w:rsidRPr="00B94034">
              <w:rPr>
                <w:rFonts w:ascii="Verdana" w:hAnsi="Verdana"/>
                <w:color w:val="000000"/>
                <w:spacing w:val="-5"/>
                <w:sz w:val="20"/>
                <w:szCs w:val="20"/>
                <w:lang w:val="fr-FR" w:eastAsia="en-US"/>
              </w:rPr>
              <w:t>Tier 2 : 1.51E-5</w:t>
            </w:r>
          </w:p>
        </w:tc>
        <w:tc>
          <w:tcPr>
            <w:tcW w:w="1133" w:type="pct"/>
          </w:tcPr>
          <w:p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val="fr-FR" w:eastAsia="en-US"/>
              </w:rPr>
            </w:pPr>
            <w:r w:rsidRPr="00B94034">
              <w:rPr>
                <w:rFonts w:ascii="Verdana" w:hAnsi="Verdana"/>
                <w:color w:val="000000"/>
                <w:spacing w:val="-5"/>
                <w:sz w:val="20"/>
                <w:szCs w:val="20"/>
                <w:lang w:val="fr-FR" w:eastAsia="en-US"/>
              </w:rPr>
              <w:t>-</w:t>
            </w:r>
          </w:p>
        </w:tc>
        <w:tc>
          <w:tcPr>
            <w:tcW w:w="1133" w:type="pct"/>
          </w:tcPr>
          <w:p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val="fr-FR" w:eastAsia="en-US"/>
              </w:rPr>
            </w:pPr>
            <w:r w:rsidRPr="00B94034">
              <w:rPr>
                <w:rFonts w:ascii="Verdana" w:hAnsi="Verdana"/>
                <w:color w:val="000000"/>
                <w:spacing w:val="-5"/>
                <w:sz w:val="20"/>
                <w:szCs w:val="20"/>
                <w:lang w:val="fr-FR" w:eastAsia="en-US"/>
              </w:rPr>
              <w:t>-</w:t>
            </w:r>
          </w:p>
        </w:tc>
      </w:tr>
      <w:tr w:rsidR="005016BC" w:rsidRPr="00B94034" w:rsidTr="00B94034">
        <w:trPr>
          <w:trHeight w:val="170"/>
        </w:trPr>
        <w:tc>
          <w:tcPr>
            <w:tcW w:w="1600" w:type="pct"/>
            <w:shd w:val="clear" w:color="auto" w:fill="auto"/>
          </w:tcPr>
          <w:p w:rsidR="005016BC" w:rsidRPr="00B94034" w:rsidRDefault="005016BC" w:rsidP="005016BC">
            <w:pPr>
              <w:widowControl w:val="0"/>
              <w:spacing w:before="100" w:beforeAutospacing="1" w:after="100" w:afterAutospacing="1"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Nb applications (year</w:t>
            </w:r>
            <w:r w:rsidRPr="00B94034">
              <w:rPr>
                <w:rFonts w:ascii="Verdana" w:hAnsi="Verdana"/>
                <w:color w:val="000000"/>
                <w:spacing w:val="-5"/>
                <w:sz w:val="20"/>
                <w:szCs w:val="20"/>
                <w:vertAlign w:val="superscript"/>
                <w:lang w:eastAsia="en-US"/>
              </w:rPr>
              <w:t>-1</w:t>
            </w:r>
            <w:r w:rsidRPr="00B94034">
              <w:rPr>
                <w:rFonts w:ascii="Verdana" w:hAnsi="Verdana"/>
                <w:color w:val="000000"/>
                <w:spacing w:val="-5"/>
                <w:sz w:val="20"/>
                <w:szCs w:val="20"/>
                <w:lang w:eastAsia="en-US"/>
              </w:rPr>
              <w:t>)</w:t>
            </w:r>
          </w:p>
        </w:tc>
        <w:tc>
          <w:tcPr>
            <w:tcW w:w="1133" w:type="pct"/>
            <w:shd w:val="clear" w:color="auto" w:fill="auto"/>
          </w:tcPr>
          <w:p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10</w:t>
            </w:r>
          </w:p>
        </w:tc>
        <w:tc>
          <w:tcPr>
            <w:tcW w:w="1133" w:type="pct"/>
          </w:tcPr>
          <w:p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w:t>
            </w:r>
          </w:p>
        </w:tc>
        <w:tc>
          <w:tcPr>
            <w:tcW w:w="1133" w:type="pct"/>
          </w:tcPr>
          <w:p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w:t>
            </w:r>
          </w:p>
        </w:tc>
      </w:tr>
      <w:tr w:rsidR="005016BC" w:rsidRPr="00B94034" w:rsidTr="00B94034">
        <w:trPr>
          <w:trHeight w:val="182"/>
        </w:trPr>
        <w:tc>
          <w:tcPr>
            <w:tcW w:w="1600" w:type="pct"/>
            <w:shd w:val="clear" w:color="auto" w:fill="auto"/>
          </w:tcPr>
          <w:p w:rsidR="005016BC" w:rsidRPr="00B94034" w:rsidRDefault="005016BC" w:rsidP="005016BC">
            <w:pPr>
              <w:widowControl w:val="0"/>
              <w:spacing w:before="100" w:beforeAutospacing="1" w:after="100" w:afterAutospacing="1"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 xml:space="preserve">Crop </w:t>
            </w:r>
          </w:p>
        </w:tc>
        <w:tc>
          <w:tcPr>
            <w:tcW w:w="1133" w:type="pct"/>
            <w:shd w:val="clear" w:color="auto" w:fill="auto"/>
          </w:tcPr>
          <w:p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0*</w:t>
            </w:r>
          </w:p>
        </w:tc>
        <w:tc>
          <w:tcPr>
            <w:tcW w:w="1133" w:type="pct"/>
          </w:tcPr>
          <w:p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0*</w:t>
            </w:r>
          </w:p>
        </w:tc>
        <w:tc>
          <w:tcPr>
            <w:tcW w:w="1133" w:type="pct"/>
          </w:tcPr>
          <w:p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0*</w:t>
            </w:r>
          </w:p>
        </w:tc>
      </w:tr>
      <w:tr w:rsidR="005016BC" w:rsidRPr="00B94034" w:rsidTr="00B94034">
        <w:trPr>
          <w:trHeight w:val="170"/>
        </w:trPr>
        <w:tc>
          <w:tcPr>
            <w:tcW w:w="1600" w:type="pct"/>
            <w:shd w:val="clear" w:color="auto" w:fill="auto"/>
          </w:tcPr>
          <w:p w:rsidR="005016BC" w:rsidRPr="00B94034" w:rsidRDefault="005016BC" w:rsidP="005016BC">
            <w:pPr>
              <w:widowControl w:val="0"/>
              <w:spacing w:before="100" w:beforeAutospacing="1" w:after="100" w:afterAutospacing="1"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Maximum AR in soil %</w:t>
            </w:r>
          </w:p>
        </w:tc>
        <w:tc>
          <w:tcPr>
            <w:tcW w:w="1133" w:type="pct"/>
            <w:shd w:val="clear" w:color="auto" w:fill="auto"/>
          </w:tcPr>
          <w:p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w:t>
            </w:r>
          </w:p>
        </w:tc>
        <w:tc>
          <w:tcPr>
            <w:tcW w:w="1133" w:type="pct"/>
          </w:tcPr>
          <w:p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11.3</w:t>
            </w:r>
          </w:p>
        </w:tc>
        <w:tc>
          <w:tcPr>
            <w:tcW w:w="1133" w:type="pct"/>
          </w:tcPr>
          <w:p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15</w:t>
            </w:r>
          </w:p>
        </w:tc>
      </w:tr>
    </w:tbl>
    <w:p w:rsidR="005016BC" w:rsidRPr="00B94034" w:rsidRDefault="005016BC" w:rsidP="005016BC">
      <w:pPr>
        <w:autoSpaceDE w:val="0"/>
        <w:autoSpaceDN w:val="0"/>
        <w:adjustRightInd w:val="0"/>
        <w:spacing w:after="0" w:line="260" w:lineRule="atLeast"/>
        <w:rPr>
          <w:rFonts w:ascii="Verdana" w:hAnsi="Verdana"/>
          <w:bCs/>
          <w:sz w:val="20"/>
          <w:szCs w:val="20"/>
          <w:lang w:val="fr-FR" w:eastAsia="en-US"/>
        </w:rPr>
      </w:pPr>
      <w:r w:rsidRPr="00B94034">
        <w:rPr>
          <w:rFonts w:ascii="Verdana" w:hAnsi="Verdana"/>
          <w:bCs/>
          <w:sz w:val="20"/>
          <w:szCs w:val="20"/>
          <w:lang w:val="fr-FR" w:eastAsia="en-US"/>
        </w:rPr>
        <w:t>* Worst case default value</w:t>
      </w:r>
    </w:p>
    <w:p w:rsidR="005016BC" w:rsidRPr="00B94034" w:rsidRDefault="005016BC" w:rsidP="005016BC">
      <w:pPr>
        <w:spacing w:after="0" w:line="260" w:lineRule="atLeast"/>
        <w:rPr>
          <w:rFonts w:ascii="Verdana" w:hAnsi="Verdana"/>
          <w:sz w:val="20"/>
          <w:szCs w:val="20"/>
        </w:rPr>
      </w:pPr>
    </w:p>
    <w:p w:rsidR="005016BC" w:rsidRPr="00CB1B83" w:rsidRDefault="005016BC" w:rsidP="005016BC">
      <w:pPr>
        <w:keepNext/>
        <w:autoSpaceDE w:val="0"/>
        <w:autoSpaceDN w:val="0"/>
        <w:adjustRightInd w:val="0"/>
        <w:spacing w:after="0" w:line="260" w:lineRule="atLeast"/>
        <w:jc w:val="both"/>
        <w:rPr>
          <w:rFonts w:ascii="Verdana" w:hAnsi="Verdana"/>
          <w:sz w:val="20"/>
          <w:szCs w:val="20"/>
          <w:lang w:val="en-US"/>
        </w:rPr>
      </w:pPr>
      <w:r w:rsidRPr="00CB1B83">
        <w:rPr>
          <w:rFonts w:ascii="Verdana" w:hAnsi="Verdana"/>
          <w:sz w:val="20"/>
          <w:szCs w:val="20"/>
          <w:lang w:val="en-US"/>
        </w:rPr>
        <w:t xml:space="preserve">According to the worst case scenario defined previously with 35 houses treated, the application rates in kilograms per hectar taken into account for ground water assessment are about </w:t>
      </w:r>
    </w:p>
    <w:p w:rsidR="005016BC" w:rsidRPr="00CB1B83" w:rsidRDefault="005016BC" w:rsidP="005016BC">
      <w:pPr>
        <w:keepNext/>
        <w:numPr>
          <w:ilvl w:val="0"/>
          <w:numId w:val="15"/>
        </w:numPr>
        <w:autoSpaceDE w:val="0"/>
        <w:autoSpaceDN w:val="0"/>
        <w:adjustRightInd w:val="0"/>
        <w:spacing w:after="0" w:line="240" w:lineRule="auto"/>
        <w:jc w:val="both"/>
        <w:rPr>
          <w:rFonts w:ascii="Verdana" w:hAnsi="Verdana"/>
          <w:sz w:val="20"/>
          <w:szCs w:val="20"/>
          <w:lang w:val="en-US"/>
        </w:rPr>
      </w:pPr>
      <w:r w:rsidRPr="00CB1B83">
        <w:rPr>
          <w:rFonts w:ascii="Verdana" w:hAnsi="Verdana"/>
          <w:sz w:val="20"/>
          <w:szCs w:val="20"/>
          <w:lang w:val="en-US"/>
        </w:rPr>
        <w:t>Tier 1a: 35 houses/hectar * 10g /house : 0.350 Kg/ha</w:t>
      </w:r>
    </w:p>
    <w:p w:rsidR="005016BC" w:rsidRPr="00CB1B83" w:rsidRDefault="005016BC" w:rsidP="005016BC">
      <w:pPr>
        <w:keepNext/>
        <w:numPr>
          <w:ilvl w:val="0"/>
          <w:numId w:val="15"/>
        </w:numPr>
        <w:autoSpaceDE w:val="0"/>
        <w:autoSpaceDN w:val="0"/>
        <w:adjustRightInd w:val="0"/>
        <w:spacing w:after="0" w:line="240" w:lineRule="auto"/>
        <w:jc w:val="both"/>
        <w:rPr>
          <w:rFonts w:ascii="Verdana" w:hAnsi="Verdana"/>
          <w:sz w:val="20"/>
          <w:szCs w:val="20"/>
          <w:lang w:val="en-US"/>
        </w:rPr>
      </w:pPr>
      <w:r w:rsidRPr="00CB1B83">
        <w:rPr>
          <w:rFonts w:ascii="Verdana" w:hAnsi="Verdana"/>
          <w:sz w:val="20"/>
          <w:szCs w:val="20"/>
          <w:lang w:val="en-US"/>
        </w:rPr>
        <w:t>Tier 1b: 35 houses/hectar * 3g /house: 0.105, Kg/ha</w:t>
      </w:r>
    </w:p>
    <w:p w:rsidR="005016BC" w:rsidRPr="00CB1B83" w:rsidRDefault="005016BC" w:rsidP="005016BC">
      <w:pPr>
        <w:keepNext/>
        <w:numPr>
          <w:ilvl w:val="0"/>
          <w:numId w:val="15"/>
        </w:numPr>
        <w:autoSpaceDE w:val="0"/>
        <w:autoSpaceDN w:val="0"/>
        <w:adjustRightInd w:val="0"/>
        <w:spacing w:after="0" w:line="240" w:lineRule="auto"/>
        <w:jc w:val="both"/>
        <w:rPr>
          <w:rFonts w:ascii="Verdana" w:hAnsi="Verdana"/>
          <w:sz w:val="20"/>
          <w:szCs w:val="20"/>
          <w:lang w:val="en-US"/>
        </w:rPr>
      </w:pPr>
      <w:r w:rsidRPr="00CB1B83">
        <w:rPr>
          <w:rFonts w:ascii="Verdana" w:hAnsi="Verdana"/>
          <w:sz w:val="20"/>
          <w:szCs w:val="20"/>
          <w:lang w:val="en-US"/>
        </w:rPr>
        <w:t>Tier 2: 35 houses/hectar * 1.51E-3 g /house : 5.29E-5 Kg/ha</w:t>
      </w:r>
    </w:p>
    <w:p w:rsidR="005016BC" w:rsidRPr="00CB1B83" w:rsidRDefault="005016BC" w:rsidP="005016BC">
      <w:pPr>
        <w:keepNext/>
        <w:autoSpaceDE w:val="0"/>
        <w:autoSpaceDN w:val="0"/>
        <w:adjustRightInd w:val="0"/>
        <w:spacing w:after="0" w:line="260" w:lineRule="atLeast"/>
        <w:jc w:val="both"/>
        <w:rPr>
          <w:rFonts w:ascii="Verdana" w:hAnsi="Verdana"/>
          <w:sz w:val="20"/>
          <w:szCs w:val="20"/>
          <w:lang w:val="en-US"/>
        </w:rPr>
      </w:pPr>
    </w:p>
    <w:p w:rsidR="005016BC" w:rsidRPr="00CB1B83" w:rsidRDefault="005016BC" w:rsidP="005016BC">
      <w:pPr>
        <w:keepNext/>
        <w:autoSpaceDE w:val="0"/>
        <w:autoSpaceDN w:val="0"/>
        <w:adjustRightInd w:val="0"/>
        <w:spacing w:after="0" w:line="260" w:lineRule="atLeast"/>
        <w:jc w:val="both"/>
        <w:rPr>
          <w:rFonts w:ascii="Verdana" w:hAnsi="Verdana"/>
          <w:sz w:val="20"/>
          <w:szCs w:val="20"/>
          <w:lang w:val="en-US"/>
        </w:rPr>
      </w:pPr>
      <w:r w:rsidRPr="00CB1B83">
        <w:rPr>
          <w:rFonts w:ascii="Verdana" w:hAnsi="Verdana"/>
          <w:sz w:val="20"/>
          <w:szCs w:val="20"/>
          <w:lang w:val="en-US"/>
        </w:rPr>
        <w:t>As all houses would not be treated at the same time, in order to weight over time the exposition of Permethrin and its metabolites DCVA and PBA, the single application of permethrin (ex: 0.035Kg/ha) per year is split into 10 applications (about 0.0035 kga.s. /ha) per year.</w:t>
      </w:r>
    </w:p>
    <w:p w:rsidR="005016BC" w:rsidRPr="00CB1B83" w:rsidRDefault="005016BC" w:rsidP="005016BC">
      <w:pPr>
        <w:spacing w:after="0" w:line="260" w:lineRule="atLeast"/>
        <w:rPr>
          <w:rFonts w:ascii="Verdana" w:hAnsi="Verdana"/>
          <w:sz w:val="20"/>
          <w:szCs w:val="20"/>
          <w:lang w:val="en-US"/>
        </w:rPr>
      </w:pPr>
    </w:p>
    <w:p w:rsidR="005016BC" w:rsidRPr="00CB1B83" w:rsidRDefault="005016BC" w:rsidP="005016BC">
      <w:pPr>
        <w:spacing w:before="120" w:after="120" w:line="260" w:lineRule="atLeast"/>
        <w:jc w:val="both"/>
        <w:rPr>
          <w:rFonts w:ascii="Verdana" w:hAnsi="Verdana"/>
          <w:sz w:val="20"/>
          <w:szCs w:val="20"/>
          <w:lang w:val="en-US"/>
        </w:rPr>
      </w:pPr>
      <w:r w:rsidRPr="00CB1B83">
        <w:rPr>
          <w:rFonts w:ascii="Verdana" w:hAnsi="Verdana"/>
          <w:sz w:val="20"/>
          <w:szCs w:val="20"/>
          <w:lang w:val="en-US"/>
        </w:rPr>
        <w:t>Chosen dates for split applications are presented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2"/>
        <w:gridCol w:w="6403"/>
      </w:tblGrid>
      <w:tr w:rsidR="005016BC" w:rsidRPr="00B94034" w:rsidTr="00503A35">
        <w:trPr>
          <w:trHeight w:val="44"/>
        </w:trPr>
        <w:tc>
          <w:tcPr>
            <w:tcW w:w="1797" w:type="pct"/>
            <w:shd w:val="clear" w:color="auto" w:fill="auto"/>
          </w:tcPr>
          <w:p w:rsidR="005016BC" w:rsidRPr="00B94034" w:rsidRDefault="005016BC" w:rsidP="005016BC">
            <w:pPr>
              <w:keepNext/>
              <w:widowControl w:val="0"/>
              <w:spacing w:after="0" w:line="260" w:lineRule="atLeast"/>
              <w:jc w:val="center"/>
              <w:rPr>
                <w:rFonts w:ascii="Verdana" w:eastAsia="SimSun" w:hAnsi="Verdana"/>
                <w:b/>
                <w:spacing w:val="-5"/>
                <w:sz w:val="20"/>
                <w:szCs w:val="20"/>
                <w:lang w:eastAsia="en-US"/>
              </w:rPr>
            </w:pPr>
            <w:r w:rsidRPr="00B94034">
              <w:rPr>
                <w:rFonts w:ascii="Verdana" w:eastAsia="SimSun" w:hAnsi="Verdana"/>
                <w:b/>
                <w:spacing w:val="-5"/>
                <w:sz w:val="20"/>
                <w:szCs w:val="20"/>
                <w:lang w:eastAsia="en-US"/>
              </w:rPr>
              <w:lastRenderedPageBreak/>
              <w:t>Application</w:t>
            </w:r>
          </w:p>
        </w:tc>
        <w:tc>
          <w:tcPr>
            <w:tcW w:w="3203" w:type="pct"/>
            <w:shd w:val="clear" w:color="auto" w:fill="auto"/>
          </w:tcPr>
          <w:p w:rsidR="005016BC" w:rsidRPr="00B94034" w:rsidRDefault="005016BC" w:rsidP="005016BC">
            <w:pPr>
              <w:keepNext/>
              <w:widowControl w:val="0"/>
              <w:spacing w:after="0" w:line="260" w:lineRule="atLeast"/>
              <w:jc w:val="center"/>
              <w:rPr>
                <w:rFonts w:ascii="Verdana" w:eastAsia="SimSun" w:hAnsi="Verdana"/>
                <w:b/>
                <w:spacing w:val="-5"/>
                <w:sz w:val="20"/>
                <w:szCs w:val="20"/>
                <w:lang w:eastAsia="en-US"/>
              </w:rPr>
            </w:pPr>
            <w:r w:rsidRPr="00B94034">
              <w:rPr>
                <w:rFonts w:ascii="Verdana" w:eastAsia="SimSun" w:hAnsi="Verdana"/>
                <w:b/>
                <w:spacing w:val="-5"/>
                <w:sz w:val="20"/>
                <w:szCs w:val="20"/>
                <w:lang w:eastAsia="en-US"/>
              </w:rPr>
              <w:t>Date of split applications</w:t>
            </w:r>
          </w:p>
        </w:tc>
      </w:tr>
      <w:tr w:rsidR="005016BC" w:rsidRPr="00B94034" w:rsidTr="00503A35">
        <w:trPr>
          <w:trHeight w:val="241"/>
        </w:trPr>
        <w:tc>
          <w:tcPr>
            <w:tcW w:w="1797" w:type="pct"/>
            <w:shd w:val="clear" w:color="auto" w:fill="auto"/>
          </w:tcPr>
          <w:p w:rsidR="005016BC" w:rsidRPr="00B94034" w:rsidRDefault="005016BC" w:rsidP="005016BC">
            <w:pPr>
              <w:keepNext/>
              <w:widowControl w:val="0"/>
              <w:spacing w:after="0" w:line="260" w:lineRule="atLeast"/>
              <w:jc w:val="center"/>
              <w:rPr>
                <w:rFonts w:ascii="Verdana" w:eastAsia="SimSun" w:hAnsi="Verdana"/>
                <w:spacing w:val="-5"/>
                <w:sz w:val="20"/>
                <w:szCs w:val="20"/>
                <w:lang w:eastAsia="en-US"/>
              </w:rPr>
            </w:pPr>
            <w:r w:rsidRPr="00B94034">
              <w:rPr>
                <w:rFonts w:ascii="Verdana" w:eastAsia="SimSun" w:hAnsi="Verdana"/>
                <w:spacing w:val="-5"/>
                <w:sz w:val="20"/>
                <w:szCs w:val="20"/>
                <w:lang w:eastAsia="en-US"/>
              </w:rPr>
              <w:t>1</w:t>
            </w:r>
            <w:r w:rsidRPr="00B94034">
              <w:rPr>
                <w:rFonts w:ascii="Verdana" w:eastAsia="SimSun" w:hAnsi="Verdana"/>
                <w:spacing w:val="-5"/>
                <w:sz w:val="20"/>
                <w:szCs w:val="20"/>
                <w:vertAlign w:val="superscript"/>
                <w:lang w:eastAsia="en-US"/>
              </w:rPr>
              <w:t>st</w:t>
            </w:r>
            <w:r w:rsidRPr="00B94034">
              <w:rPr>
                <w:rFonts w:ascii="Verdana" w:eastAsia="SimSun" w:hAnsi="Verdana"/>
                <w:spacing w:val="-5"/>
                <w:sz w:val="20"/>
                <w:szCs w:val="20"/>
                <w:lang w:eastAsia="en-US"/>
              </w:rPr>
              <w:t xml:space="preserve"> Application</w:t>
            </w:r>
          </w:p>
        </w:tc>
        <w:tc>
          <w:tcPr>
            <w:tcW w:w="3203" w:type="pct"/>
            <w:shd w:val="clear" w:color="auto" w:fill="auto"/>
          </w:tcPr>
          <w:p w:rsidR="005016BC" w:rsidRPr="00B94034" w:rsidRDefault="005016BC" w:rsidP="005016BC">
            <w:pPr>
              <w:keepNext/>
              <w:widowControl w:val="0"/>
              <w:spacing w:after="0"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15/01</w:t>
            </w:r>
          </w:p>
        </w:tc>
      </w:tr>
      <w:tr w:rsidR="005016BC" w:rsidRPr="00B94034" w:rsidTr="00503A35">
        <w:trPr>
          <w:trHeight w:val="228"/>
        </w:trPr>
        <w:tc>
          <w:tcPr>
            <w:tcW w:w="1797" w:type="pct"/>
            <w:shd w:val="clear" w:color="auto" w:fill="auto"/>
          </w:tcPr>
          <w:p w:rsidR="005016BC" w:rsidRPr="00B94034" w:rsidRDefault="005016BC" w:rsidP="005016BC">
            <w:pPr>
              <w:keepNext/>
              <w:widowControl w:val="0"/>
              <w:spacing w:after="0" w:line="260" w:lineRule="atLeast"/>
              <w:jc w:val="center"/>
              <w:rPr>
                <w:rFonts w:ascii="Verdana" w:eastAsia="SimSun" w:hAnsi="Verdana"/>
                <w:spacing w:val="-5"/>
                <w:sz w:val="20"/>
                <w:szCs w:val="20"/>
                <w:lang w:eastAsia="en-US"/>
              </w:rPr>
            </w:pPr>
            <w:r w:rsidRPr="00B94034">
              <w:rPr>
                <w:rFonts w:ascii="Verdana" w:eastAsia="SimSun" w:hAnsi="Verdana"/>
                <w:spacing w:val="-5"/>
                <w:sz w:val="20"/>
                <w:szCs w:val="20"/>
                <w:lang w:eastAsia="en-US"/>
              </w:rPr>
              <w:t>2</w:t>
            </w:r>
            <w:r w:rsidRPr="00B94034">
              <w:rPr>
                <w:rFonts w:ascii="Verdana" w:eastAsia="SimSun" w:hAnsi="Verdana"/>
                <w:spacing w:val="-5"/>
                <w:sz w:val="20"/>
                <w:szCs w:val="20"/>
                <w:vertAlign w:val="superscript"/>
                <w:lang w:eastAsia="en-US"/>
              </w:rPr>
              <w:t>nd</w:t>
            </w:r>
            <w:r w:rsidRPr="00B94034">
              <w:rPr>
                <w:rFonts w:ascii="Verdana" w:eastAsia="SimSun" w:hAnsi="Verdana"/>
                <w:spacing w:val="-5"/>
                <w:sz w:val="20"/>
                <w:szCs w:val="20"/>
                <w:lang w:eastAsia="en-US"/>
              </w:rPr>
              <w:t xml:space="preserve"> Application</w:t>
            </w:r>
          </w:p>
        </w:tc>
        <w:tc>
          <w:tcPr>
            <w:tcW w:w="3203" w:type="pct"/>
            <w:shd w:val="clear" w:color="auto" w:fill="auto"/>
          </w:tcPr>
          <w:p w:rsidR="005016BC" w:rsidRPr="00B94034" w:rsidRDefault="005016BC" w:rsidP="005016BC">
            <w:pPr>
              <w:keepNext/>
              <w:widowControl w:val="0"/>
              <w:spacing w:after="0"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15/03</w:t>
            </w:r>
          </w:p>
        </w:tc>
      </w:tr>
      <w:tr w:rsidR="005016BC" w:rsidRPr="00B94034" w:rsidTr="00503A35">
        <w:trPr>
          <w:trHeight w:val="241"/>
        </w:trPr>
        <w:tc>
          <w:tcPr>
            <w:tcW w:w="1797" w:type="pct"/>
            <w:shd w:val="clear" w:color="auto" w:fill="auto"/>
          </w:tcPr>
          <w:p w:rsidR="005016BC" w:rsidRPr="00B94034" w:rsidRDefault="005016BC" w:rsidP="005016BC">
            <w:pPr>
              <w:keepNext/>
              <w:widowControl w:val="0"/>
              <w:spacing w:after="0" w:line="260" w:lineRule="atLeast"/>
              <w:jc w:val="center"/>
              <w:rPr>
                <w:rFonts w:ascii="Verdana" w:eastAsia="SimSun" w:hAnsi="Verdana"/>
                <w:spacing w:val="-5"/>
                <w:sz w:val="20"/>
                <w:szCs w:val="20"/>
                <w:lang w:eastAsia="en-US"/>
              </w:rPr>
            </w:pPr>
            <w:r w:rsidRPr="00B94034">
              <w:rPr>
                <w:rFonts w:ascii="Verdana" w:eastAsia="SimSun" w:hAnsi="Verdana"/>
                <w:spacing w:val="-5"/>
                <w:sz w:val="20"/>
                <w:szCs w:val="20"/>
                <w:lang w:eastAsia="en-US"/>
              </w:rPr>
              <w:t>3</w:t>
            </w:r>
            <w:r w:rsidRPr="00B94034">
              <w:rPr>
                <w:rFonts w:ascii="Verdana" w:eastAsia="SimSun" w:hAnsi="Verdana"/>
                <w:spacing w:val="-5"/>
                <w:sz w:val="20"/>
                <w:szCs w:val="20"/>
                <w:vertAlign w:val="superscript"/>
                <w:lang w:eastAsia="en-US"/>
              </w:rPr>
              <w:t>rd</w:t>
            </w:r>
            <w:r w:rsidRPr="00B94034">
              <w:rPr>
                <w:rFonts w:ascii="Verdana" w:eastAsia="SimSun" w:hAnsi="Verdana"/>
                <w:spacing w:val="-5"/>
                <w:sz w:val="20"/>
                <w:szCs w:val="20"/>
                <w:lang w:eastAsia="en-US"/>
              </w:rPr>
              <w:t xml:space="preserve"> Application</w:t>
            </w:r>
          </w:p>
        </w:tc>
        <w:tc>
          <w:tcPr>
            <w:tcW w:w="3203" w:type="pct"/>
            <w:shd w:val="clear" w:color="auto" w:fill="auto"/>
          </w:tcPr>
          <w:p w:rsidR="005016BC" w:rsidRPr="00B94034" w:rsidRDefault="005016BC" w:rsidP="005016BC">
            <w:pPr>
              <w:keepNext/>
              <w:widowControl w:val="0"/>
              <w:spacing w:after="0"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15/04</w:t>
            </w:r>
          </w:p>
        </w:tc>
      </w:tr>
      <w:tr w:rsidR="005016BC" w:rsidRPr="00B94034" w:rsidTr="00503A35">
        <w:trPr>
          <w:trHeight w:val="228"/>
        </w:trPr>
        <w:tc>
          <w:tcPr>
            <w:tcW w:w="1797" w:type="pct"/>
            <w:shd w:val="clear" w:color="auto" w:fill="auto"/>
          </w:tcPr>
          <w:p w:rsidR="005016BC" w:rsidRPr="00B94034" w:rsidRDefault="005016BC" w:rsidP="005016BC">
            <w:pPr>
              <w:keepNext/>
              <w:widowControl w:val="0"/>
              <w:spacing w:after="0" w:line="260" w:lineRule="atLeast"/>
              <w:jc w:val="center"/>
              <w:rPr>
                <w:rFonts w:ascii="Verdana" w:eastAsia="SimSun" w:hAnsi="Verdana"/>
                <w:spacing w:val="-5"/>
                <w:sz w:val="20"/>
                <w:szCs w:val="20"/>
                <w:lang w:eastAsia="en-US"/>
              </w:rPr>
            </w:pPr>
            <w:r w:rsidRPr="00B94034">
              <w:rPr>
                <w:rFonts w:ascii="Verdana" w:eastAsia="SimSun" w:hAnsi="Verdana"/>
                <w:spacing w:val="-5"/>
                <w:sz w:val="20"/>
                <w:szCs w:val="20"/>
                <w:lang w:eastAsia="en-US"/>
              </w:rPr>
              <w:t>4</w:t>
            </w:r>
            <w:r w:rsidRPr="00B94034">
              <w:rPr>
                <w:rFonts w:ascii="Verdana" w:eastAsia="SimSun" w:hAnsi="Verdana"/>
                <w:spacing w:val="-5"/>
                <w:sz w:val="20"/>
                <w:szCs w:val="20"/>
                <w:vertAlign w:val="superscript"/>
                <w:lang w:eastAsia="en-US"/>
              </w:rPr>
              <w:t>th</w:t>
            </w:r>
            <w:r w:rsidRPr="00B94034">
              <w:rPr>
                <w:rFonts w:ascii="Verdana" w:eastAsia="SimSun" w:hAnsi="Verdana"/>
                <w:spacing w:val="-5"/>
                <w:sz w:val="20"/>
                <w:szCs w:val="20"/>
                <w:lang w:eastAsia="en-US"/>
              </w:rPr>
              <w:t xml:space="preserve"> Application</w:t>
            </w:r>
          </w:p>
        </w:tc>
        <w:tc>
          <w:tcPr>
            <w:tcW w:w="3203" w:type="pct"/>
            <w:shd w:val="clear" w:color="auto" w:fill="auto"/>
          </w:tcPr>
          <w:p w:rsidR="005016BC" w:rsidRPr="00B94034" w:rsidRDefault="005016BC" w:rsidP="005016BC">
            <w:pPr>
              <w:keepNext/>
              <w:widowControl w:val="0"/>
              <w:spacing w:after="0"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15/05</w:t>
            </w:r>
          </w:p>
        </w:tc>
      </w:tr>
      <w:tr w:rsidR="005016BC" w:rsidRPr="00B94034" w:rsidTr="00503A35">
        <w:trPr>
          <w:trHeight w:val="241"/>
        </w:trPr>
        <w:tc>
          <w:tcPr>
            <w:tcW w:w="1797" w:type="pct"/>
            <w:shd w:val="clear" w:color="auto" w:fill="auto"/>
          </w:tcPr>
          <w:p w:rsidR="005016BC" w:rsidRPr="00B94034" w:rsidRDefault="005016BC" w:rsidP="005016BC">
            <w:pPr>
              <w:keepNext/>
              <w:widowControl w:val="0"/>
              <w:spacing w:after="0" w:line="260" w:lineRule="atLeast"/>
              <w:jc w:val="center"/>
              <w:rPr>
                <w:rFonts w:ascii="Verdana" w:eastAsia="SimSun" w:hAnsi="Verdana"/>
                <w:spacing w:val="-5"/>
                <w:sz w:val="20"/>
                <w:szCs w:val="20"/>
                <w:lang w:eastAsia="en-US"/>
              </w:rPr>
            </w:pPr>
            <w:r w:rsidRPr="00B94034">
              <w:rPr>
                <w:rFonts w:ascii="Verdana" w:eastAsia="SimSun" w:hAnsi="Verdana"/>
                <w:spacing w:val="-5"/>
                <w:sz w:val="20"/>
                <w:szCs w:val="20"/>
                <w:lang w:eastAsia="en-US"/>
              </w:rPr>
              <w:t>5</w:t>
            </w:r>
            <w:r w:rsidRPr="00B94034">
              <w:rPr>
                <w:rFonts w:ascii="Verdana" w:eastAsia="SimSun" w:hAnsi="Verdana"/>
                <w:spacing w:val="-5"/>
                <w:sz w:val="20"/>
                <w:szCs w:val="20"/>
                <w:vertAlign w:val="superscript"/>
                <w:lang w:eastAsia="en-US"/>
              </w:rPr>
              <w:t>th</w:t>
            </w:r>
            <w:r w:rsidRPr="00B94034">
              <w:rPr>
                <w:rFonts w:ascii="Verdana" w:eastAsia="SimSun" w:hAnsi="Verdana"/>
                <w:spacing w:val="-5"/>
                <w:sz w:val="20"/>
                <w:szCs w:val="20"/>
                <w:lang w:eastAsia="en-US"/>
              </w:rPr>
              <w:t xml:space="preserve"> Application</w:t>
            </w:r>
          </w:p>
        </w:tc>
        <w:tc>
          <w:tcPr>
            <w:tcW w:w="3203" w:type="pct"/>
            <w:shd w:val="clear" w:color="auto" w:fill="auto"/>
          </w:tcPr>
          <w:p w:rsidR="005016BC" w:rsidRPr="00B94034" w:rsidRDefault="005016BC" w:rsidP="005016BC">
            <w:pPr>
              <w:keepNext/>
              <w:widowControl w:val="0"/>
              <w:spacing w:after="0"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15/06</w:t>
            </w:r>
          </w:p>
        </w:tc>
      </w:tr>
      <w:tr w:rsidR="005016BC" w:rsidRPr="00B94034" w:rsidTr="00503A35">
        <w:trPr>
          <w:trHeight w:val="228"/>
        </w:trPr>
        <w:tc>
          <w:tcPr>
            <w:tcW w:w="1797" w:type="pct"/>
            <w:shd w:val="clear" w:color="auto" w:fill="auto"/>
          </w:tcPr>
          <w:p w:rsidR="005016BC" w:rsidRPr="00B94034" w:rsidRDefault="005016BC" w:rsidP="005016BC">
            <w:pPr>
              <w:keepNext/>
              <w:widowControl w:val="0"/>
              <w:spacing w:after="0" w:line="260" w:lineRule="atLeast"/>
              <w:jc w:val="center"/>
              <w:rPr>
                <w:rFonts w:ascii="Verdana" w:eastAsia="SimSun" w:hAnsi="Verdana"/>
                <w:spacing w:val="-5"/>
                <w:sz w:val="20"/>
                <w:szCs w:val="20"/>
                <w:lang w:eastAsia="en-US"/>
              </w:rPr>
            </w:pPr>
            <w:r w:rsidRPr="00B94034">
              <w:rPr>
                <w:rFonts w:ascii="Verdana" w:eastAsia="SimSun" w:hAnsi="Verdana"/>
                <w:spacing w:val="-5"/>
                <w:sz w:val="20"/>
                <w:szCs w:val="20"/>
                <w:lang w:eastAsia="en-US"/>
              </w:rPr>
              <w:t>6</w:t>
            </w:r>
            <w:r w:rsidRPr="00B94034">
              <w:rPr>
                <w:rFonts w:ascii="Verdana" w:eastAsia="SimSun" w:hAnsi="Verdana"/>
                <w:spacing w:val="-5"/>
                <w:sz w:val="20"/>
                <w:szCs w:val="20"/>
                <w:vertAlign w:val="superscript"/>
                <w:lang w:eastAsia="en-US"/>
              </w:rPr>
              <w:t>th</w:t>
            </w:r>
            <w:r w:rsidRPr="00B94034">
              <w:rPr>
                <w:rFonts w:ascii="Verdana" w:eastAsia="SimSun" w:hAnsi="Verdana"/>
                <w:spacing w:val="-5"/>
                <w:sz w:val="20"/>
                <w:szCs w:val="20"/>
                <w:lang w:eastAsia="en-US"/>
              </w:rPr>
              <w:t xml:space="preserve"> Application</w:t>
            </w:r>
          </w:p>
        </w:tc>
        <w:tc>
          <w:tcPr>
            <w:tcW w:w="3203" w:type="pct"/>
            <w:shd w:val="clear" w:color="auto" w:fill="auto"/>
          </w:tcPr>
          <w:p w:rsidR="005016BC" w:rsidRPr="00B94034" w:rsidRDefault="005016BC" w:rsidP="005016BC">
            <w:pPr>
              <w:keepNext/>
              <w:widowControl w:val="0"/>
              <w:spacing w:after="0"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15/07</w:t>
            </w:r>
          </w:p>
        </w:tc>
      </w:tr>
      <w:tr w:rsidR="005016BC" w:rsidRPr="00B94034" w:rsidTr="00503A35">
        <w:trPr>
          <w:trHeight w:val="241"/>
        </w:trPr>
        <w:tc>
          <w:tcPr>
            <w:tcW w:w="1797" w:type="pct"/>
            <w:shd w:val="clear" w:color="auto" w:fill="auto"/>
          </w:tcPr>
          <w:p w:rsidR="005016BC" w:rsidRPr="00B94034" w:rsidRDefault="005016BC" w:rsidP="005016BC">
            <w:pPr>
              <w:keepNext/>
              <w:widowControl w:val="0"/>
              <w:spacing w:after="0" w:line="260" w:lineRule="atLeast"/>
              <w:jc w:val="center"/>
              <w:rPr>
                <w:rFonts w:ascii="Verdana" w:eastAsia="SimSun" w:hAnsi="Verdana"/>
                <w:spacing w:val="-5"/>
                <w:sz w:val="20"/>
                <w:szCs w:val="20"/>
                <w:lang w:eastAsia="en-US"/>
              </w:rPr>
            </w:pPr>
            <w:r w:rsidRPr="00B94034">
              <w:rPr>
                <w:rFonts w:ascii="Verdana" w:eastAsia="SimSun" w:hAnsi="Verdana"/>
                <w:spacing w:val="-5"/>
                <w:sz w:val="20"/>
                <w:szCs w:val="20"/>
                <w:lang w:eastAsia="en-US"/>
              </w:rPr>
              <w:t>7</w:t>
            </w:r>
            <w:r w:rsidRPr="00B94034">
              <w:rPr>
                <w:rFonts w:ascii="Verdana" w:eastAsia="SimSun" w:hAnsi="Verdana"/>
                <w:spacing w:val="-5"/>
                <w:sz w:val="20"/>
                <w:szCs w:val="20"/>
                <w:vertAlign w:val="superscript"/>
                <w:lang w:eastAsia="en-US"/>
              </w:rPr>
              <w:t>th</w:t>
            </w:r>
            <w:r w:rsidRPr="00B94034">
              <w:rPr>
                <w:rFonts w:ascii="Verdana" w:eastAsia="SimSun" w:hAnsi="Verdana"/>
                <w:spacing w:val="-5"/>
                <w:sz w:val="20"/>
                <w:szCs w:val="20"/>
                <w:lang w:eastAsia="en-US"/>
              </w:rPr>
              <w:t xml:space="preserve"> Application</w:t>
            </w:r>
          </w:p>
        </w:tc>
        <w:tc>
          <w:tcPr>
            <w:tcW w:w="3203" w:type="pct"/>
            <w:shd w:val="clear" w:color="auto" w:fill="auto"/>
          </w:tcPr>
          <w:p w:rsidR="005016BC" w:rsidRPr="00B94034" w:rsidRDefault="005016BC" w:rsidP="005016BC">
            <w:pPr>
              <w:keepNext/>
              <w:widowControl w:val="0"/>
              <w:spacing w:after="0"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15/08</w:t>
            </w:r>
          </w:p>
        </w:tc>
      </w:tr>
      <w:tr w:rsidR="005016BC" w:rsidRPr="00B94034" w:rsidTr="00503A35">
        <w:trPr>
          <w:trHeight w:val="228"/>
        </w:trPr>
        <w:tc>
          <w:tcPr>
            <w:tcW w:w="1797" w:type="pct"/>
            <w:shd w:val="clear" w:color="auto" w:fill="auto"/>
          </w:tcPr>
          <w:p w:rsidR="005016BC" w:rsidRPr="00B94034" w:rsidRDefault="005016BC" w:rsidP="005016BC">
            <w:pPr>
              <w:keepNext/>
              <w:widowControl w:val="0"/>
              <w:spacing w:after="0" w:line="260" w:lineRule="atLeast"/>
              <w:jc w:val="center"/>
              <w:rPr>
                <w:rFonts w:ascii="Verdana" w:hAnsi="Verdana"/>
                <w:spacing w:val="-5"/>
                <w:sz w:val="20"/>
                <w:szCs w:val="20"/>
                <w:lang w:eastAsia="en-US"/>
              </w:rPr>
            </w:pPr>
            <w:r w:rsidRPr="00B94034">
              <w:rPr>
                <w:rFonts w:ascii="Verdana" w:eastAsia="SimSun" w:hAnsi="Verdana"/>
                <w:spacing w:val="-5"/>
                <w:sz w:val="20"/>
                <w:szCs w:val="20"/>
                <w:lang w:eastAsia="en-US"/>
              </w:rPr>
              <w:t>8</w:t>
            </w:r>
            <w:r w:rsidRPr="00B94034">
              <w:rPr>
                <w:rFonts w:ascii="Verdana" w:eastAsia="SimSun" w:hAnsi="Verdana"/>
                <w:spacing w:val="-5"/>
                <w:sz w:val="20"/>
                <w:szCs w:val="20"/>
                <w:vertAlign w:val="superscript"/>
                <w:lang w:eastAsia="en-US"/>
              </w:rPr>
              <w:t>th</w:t>
            </w:r>
            <w:r w:rsidRPr="00B94034">
              <w:rPr>
                <w:rFonts w:ascii="Verdana" w:eastAsia="SimSun" w:hAnsi="Verdana"/>
                <w:spacing w:val="-5"/>
                <w:sz w:val="20"/>
                <w:szCs w:val="20"/>
                <w:lang w:eastAsia="en-US"/>
              </w:rPr>
              <w:t xml:space="preserve"> Application</w:t>
            </w:r>
          </w:p>
        </w:tc>
        <w:tc>
          <w:tcPr>
            <w:tcW w:w="3203" w:type="pct"/>
            <w:shd w:val="clear" w:color="auto" w:fill="auto"/>
          </w:tcPr>
          <w:p w:rsidR="005016BC" w:rsidRPr="00B94034" w:rsidRDefault="005016BC" w:rsidP="005016BC">
            <w:pPr>
              <w:keepNext/>
              <w:widowControl w:val="0"/>
              <w:spacing w:after="0"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15/10</w:t>
            </w:r>
          </w:p>
        </w:tc>
      </w:tr>
      <w:tr w:rsidR="005016BC" w:rsidRPr="00B94034" w:rsidTr="00503A35">
        <w:trPr>
          <w:trHeight w:val="241"/>
        </w:trPr>
        <w:tc>
          <w:tcPr>
            <w:tcW w:w="1797" w:type="pct"/>
            <w:shd w:val="clear" w:color="auto" w:fill="auto"/>
          </w:tcPr>
          <w:p w:rsidR="005016BC" w:rsidRPr="00B94034" w:rsidRDefault="005016BC" w:rsidP="005016BC">
            <w:pPr>
              <w:keepNext/>
              <w:widowControl w:val="0"/>
              <w:spacing w:after="0" w:line="260" w:lineRule="atLeast"/>
              <w:jc w:val="center"/>
              <w:rPr>
                <w:rFonts w:ascii="Verdana" w:hAnsi="Verdana"/>
                <w:spacing w:val="-5"/>
                <w:sz w:val="20"/>
                <w:szCs w:val="20"/>
                <w:lang w:eastAsia="en-US"/>
              </w:rPr>
            </w:pPr>
            <w:r w:rsidRPr="00B94034">
              <w:rPr>
                <w:rFonts w:ascii="Verdana" w:eastAsia="SimSun" w:hAnsi="Verdana"/>
                <w:spacing w:val="-5"/>
                <w:sz w:val="20"/>
                <w:szCs w:val="20"/>
                <w:lang w:eastAsia="en-US"/>
              </w:rPr>
              <w:t>9</w:t>
            </w:r>
            <w:r w:rsidRPr="00B94034">
              <w:rPr>
                <w:rFonts w:ascii="Verdana" w:eastAsia="SimSun" w:hAnsi="Verdana"/>
                <w:spacing w:val="-5"/>
                <w:sz w:val="20"/>
                <w:szCs w:val="20"/>
                <w:vertAlign w:val="superscript"/>
                <w:lang w:eastAsia="en-US"/>
              </w:rPr>
              <w:t>th</w:t>
            </w:r>
            <w:r w:rsidRPr="00B94034">
              <w:rPr>
                <w:rFonts w:ascii="Verdana" w:eastAsia="SimSun" w:hAnsi="Verdana"/>
                <w:spacing w:val="-5"/>
                <w:sz w:val="20"/>
                <w:szCs w:val="20"/>
                <w:lang w:eastAsia="en-US"/>
              </w:rPr>
              <w:t xml:space="preserve"> Application</w:t>
            </w:r>
          </w:p>
        </w:tc>
        <w:tc>
          <w:tcPr>
            <w:tcW w:w="3203" w:type="pct"/>
            <w:shd w:val="clear" w:color="auto" w:fill="auto"/>
          </w:tcPr>
          <w:p w:rsidR="005016BC" w:rsidRPr="00B94034" w:rsidRDefault="005016BC" w:rsidP="005016BC">
            <w:pPr>
              <w:keepNext/>
              <w:widowControl w:val="0"/>
              <w:spacing w:after="0"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15/11</w:t>
            </w:r>
          </w:p>
        </w:tc>
      </w:tr>
      <w:tr w:rsidR="005016BC" w:rsidRPr="00B94034" w:rsidTr="00503A35">
        <w:trPr>
          <w:trHeight w:val="172"/>
        </w:trPr>
        <w:tc>
          <w:tcPr>
            <w:tcW w:w="1797" w:type="pct"/>
            <w:shd w:val="clear" w:color="auto" w:fill="auto"/>
          </w:tcPr>
          <w:p w:rsidR="005016BC" w:rsidRPr="00B94034" w:rsidRDefault="005016BC" w:rsidP="005016BC">
            <w:pPr>
              <w:keepNext/>
              <w:widowControl w:val="0"/>
              <w:spacing w:after="0" w:line="260" w:lineRule="atLeast"/>
              <w:jc w:val="center"/>
              <w:rPr>
                <w:rFonts w:ascii="Verdana" w:hAnsi="Verdana"/>
                <w:spacing w:val="-5"/>
                <w:sz w:val="20"/>
                <w:szCs w:val="20"/>
                <w:lang w:eastAsia="en-US"/>
              </w:rPr>
            </w:pPr>
            <w:r w:rsidRPr="00B94034">
              <w:rPr>
                <w:rFonts w:ascii="Verdana" w:eastAsia="SimSun" w:hAnsi="Verdana"/>
                <w:spacing w:val="-5"/>
                <w:sz w:val="20"/>
                <w:szCs w:val="20"/>
                <w:lang w:eastAsia="en-US"/>
              </w:rPr>
              <w:t>10</w:t>
            </w:r>
            <w:r w:rsidRPr="00B94034">
              <w:rPr>
                <w:rFonts w:ascii="Verdana" w:eastAsia="SimSun" w:hAnsi="Verdana"/>
                <w:spacing w:val="-5"/>
                <w:sz w:val="20"/>
                <w:szCs w:val="20"/>
                <w:vertAlign w:val="superscript"/>
                <w:lang w:eastAsia="en-US"/>
              </w:rPr>
              <w:t>th</w:t>
            </w:r>
            <w:r w:rsidRPr="00B94034">
              <w:rPr>
                <w:rFonts w:ascii="Verdana" w:eastAsia="SimSun" w:hAnsi="Verdana"/>
                <w:spacing w:val="-5"/>
                <w:sz w:val="20"/>
                <w:szCs w:val="20"/>
                <w:lang w:eastAsia="en-US"/>
              </w:rPr>
              <w:t xml:space="preserve"> Application</w:t>
            </w:r>
          </w:p>
        </w:tc>
        <w:tc>
          <w:tcPr>
            <w:tcW w:w="3203" w:type="pct"/>
            <w:shd w:val="clear" w:color="auto" w:fill="auto"/>
          </w:tcPr>
          <w:p w:rsidR="005016BC" w:rsidRPr="00B94034" w:rsidRDefault="005016BC" w:rsidP="005016BC">
            <w:pPr>
              <w:keepNext/>
              <w:widowControl w:val="0"/>
              <w:spacing w:after="0"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15/12</w:t>
            </w:r>
          </w:p>
        </w:tc>
      </w:tr>
    </w:tbl>
    <w:p w:rsidR="005016BC" w:rsidRPr="00B94034" w:rsidRDefault="005016BC" w:rsidP="005016BC">
      <w:pPr>
        <w:autoSpaceDE w:val="0"/>
        <w:autoSpaceDN w:val="0"/>
        <w:adjustRightInd w:val="0"/>
        <w:spacing w:after="0" w:line="260" w:lineRule="atLeast"/>
        <w:jc w:val="both"/>
        <w:rPr>
          <w:rFonts w:ascii="Verdana" w:hAnsi="Verdana"/>
          <w:sz w:val="20"/>
          <w:szCs w:val="20"/>
        </w:rPr>
      </w:pPr>
    </w:p>
    <w:p w:rsidR="005016BC" w:rsidRPr="00CB1B83" w:rsidRDefault="005016BC" w:rsidP="005016BC">
      <w:pPr>
        <w:autoSpaceDE w:val="0"/>
        <w:autoSpaceDN w:val="0"/>
        <w:adjustRightInd w:val="0"/>
        <w:spacing w:after="0" w:line="260" w:lineRule="atLeast"/>
        <w:jc w:val="both"/>
        <w:rPr>
          <w:rFonts w:ascii="Verdana" w:hAnsi="Verdana"/>
          <w:sz w:val="20"/>
          <w:szCs w:val="20"/>
          <w:lang w:val="en-US"/>
        </w:rPr>
      </w:pPr>
      <w:r w:rsidRPr="00CB1B83">
        <w:rPr>
          <w:rFonts w:ascii="Verdana" w:hAnsi="Verdana"/>
          <w:sz w:val="20"/>
          <w:szCs w:val="20"/>
          <w:lang w:val="en-US"/>
        </w:rPr>
        <w:t>Nine realistic worst-case scenarios have been defined, which collectively represent agricultural use in the EU.</w:t>
      </w:r>
    </w:p>
    <w:p w:rsidR="005016BC" w:rsidRPr="00CB1B83" w:rsidRDefault="005016BC" w:rsidP="005016BC">
      <w:pPr>
        <w:autoSpaceDE w:val="0"/>
        <w:autoSpaceDN w:val="0"/>
        <w:adjustRightInd w:val="0"/>
        <w:spacing w:after="0" w:line="260" w:lineRule="atLeast"/>
        <w:rPr>
          <w:rFonts w:ascii="Verdana" w:hAnsi="Verdana"/>
          <w:sz w:val="20"/>
          <w:szCs w:val="20"/>
          <w:lang w:val="en-US"/>
        </w:rPr>
      </w:pPr>
    </w:p>
    <w:p w:rsidR="005016BC" w:rsidRPr="00CB1B83" w:rsidRDefault="005016BC" w:rsidP="005016BC">
      <w:pPr>
        <w:autoSpaceDE w:val="0"/>
        <w:autoSpaceDN w:val="0"/>
        <w:adjustRightInd w:val="0"/>
        <w:spacing w:after="0" w:line="260" w:lineRule="atLeast"/>
        <w:rPr>
          <w:rFonts w:ascii="Verdana" w:hAnsi="Verdana"/>
          <w:sz w:val="20"/>
          <w:szCs w:val="20"/>
          <w:lang w:val="en-US"/>
        </w:rPr>
      </w:pPr>
      <w:r w:rsidRPr="00CB1B83">
        <w:rPr>
          <w:rFonts w:ascii="Verdana" w:hAnsi="Verdana"/>
          <w:sz w:val="20"/>
          <w:szCs w:val="20"/>
          <w:lang w:val="en-US"/>
        </w:rPr>
        <w:t>Results for the two FOCUS models are presented in tables below.</w:t>
      </w:r>
    </w:p>
    <w:p w:rsidR="005016BC" w:rsidRPr="00CB1B83" w:rsidRDefault="005016BC" w:rsidP="005016BC">
      <w:pPr>
        <w:spacing w:before="120" w:after="120" w:line="260" w:lineRule="atLeast"/>
        <w:jc w:val="both"/>
        <w:rPr>
          <w:rFonts w:ascii="Verdana" w:hAnsi="Verdana"/>
          <w:sz w:val="20"/>
          <w:szCs w:val="20"/>
          <w:lang w:val="en-US" w:eastAsia="en-GB"/>
        </w:rPr>
      </w:pPr>
    </w:p>
    <w:p w:rsidR="005016BC" w:rsidRPr="005016BC" w:rsidRDefault="005016BC" w:rsidP="005016BC">
      <w:pPr>
        <w:keepNext/>
        <w:tabs>
          <w:tab w:val="left" w:pos="1418"/>
        </w:tabs>
        <w:spacing w:after="255" w:line="240" w:lineRule="auto"/>
        <w:ind w:left="1418" w:hanging="1418"/>
        <w:rPr>
          <w:rFonts w:ascii="Verdana" w:eastAsia="Times New Roman" w:hAnsi="Verdana"/>
          <w:sz w:val="20"/>
          <w:szCs w:val="20"/>
          <w:lang w:val="en-GB" w:eastAsia="de-DE"/>
        </w:rPr>
      </w:pPr>
      <w:bookmarkStart w:id="339" w:name="_Toc377651054"/>
      <w:bookmarkStart w:id="340" w:name="_Toc389729124"/>
      <w:bookmarkStart w:id="341" w:name="_Toc403472808"/>
      <w:r w:rsidRPr="005016BC">
        <w:rPr>
          <w:rFonts w:ascii="Verdana" w:eastAsia="Times New Roman" w:hAnsi="Verdana"/>
          <w:sz w:val="20"/>
          <w:szCs w:val="20"/>
          <w:lang w:val="en-GB" w:eastAsia="de-DE"/>
        </w:rPr>
        <w:t xml:space="preserve">Table </w:t>
      </w:r>
      <w:r w:rsidRPr="005016BC">
        <w:rPr>
          <w:rFonts w:ascii="Verdana" w:eastAsia="Times New Roman" w:hAnsi="Verdana"/>
          <w:sz w:val="20"/>
          <w:szCs w:val="20"/>
          <w:lang w:val="en-GB" w:eastAsia="de-DE"/>
        </w:rPr>
        <w:fldChar w:fldCharType="begin"/>
      </w:r>
      <w:r w:rsidRPr="005016BC">
        <w:rPr>
          <w:rFonts w:ascii="Verdana" w:eastAsia="Times New Roman" w:hAnsi="Verdana"/>
          <w:sz w:val="20"/>
          <w:szCs w:val="20"/>
          <w:lang w:val="en-GB" w:eastAsia="de-DE"/>
        </w:rPr>
        <w:instrText xml:space="preserve"> SEQ Table \* ARABIC </w:instrText>
      </w:r>
      <w:r w:rsidRPr="005016BC">
        <w:rPr>
          <w:rFonts w:ascii="Verdana" w:eastAsia="Times New Roman" w:hAnsi="Verdana"/>
          <w:sz w:val="20"/>
          <w:szCs w:val="20"/>
          <w:lang w:val="en-GB" w:eastAsia="de-DE"/>
        </w:rPr>
        <w:fldChar w:fldCharType="separate"/>
      </w:r>
      <w:r w:rsidRPr="005016BC">
        <w:rPr>
          <w:rFonts w:ascii="Verdana" w:eastAsia="Times New Roman" w:hAnsi="Verdana"/>
          <w:noProof/>
          <w:sz w:val="20"/>
          <w:szCs w:val="20"/>
          <w:lang w:val="en-GB" w:eastAsia="de-DE"/>
        </w:rPr>
        <w:t>2</w:t>
      </w:r>
      <w:r w:rsidRPr="005016BC">
        <w:rPr>
          <w:rFonts w:ascii="Verdana" w:eastAsia="Times New Roman" w:hAnsi="Verdana"/>
          <w:sz w:val="20"/>
          <w:szCs w:val="20"/>
          <w:lang w:val="en-GB" w:eastAsia="de-DE"/>
        </w:rPr>
        <w:fldChar w:fldCharType="end"/>
      </w:r>
      <w:r w:rsidRPr="005016BC">
        <w:rPr>
          <w:rFonts w:ascii="Verdana" w:eastAsia="Times New Roman" w:hAnsi="Verdana"/>
          <w:sz w:val="20"/>
          <w:szCs w:val="20"/>
          <w:lang w:val="en-GB" w:eastAsia="de-DE"/>
        </w:rPr>
        <w:t xml:space="preserve"> PECgroundwater PELMO 5.5.4.</w:t>
      </w:r>
    </w:p>
    <w:tbl>
      <w:tblPr>
        <w:tblW w:w="94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048"/>
        <w:gridCol w:w="1667"/>
        <w:gridCol w:w="2178"/>
        <w:gridCol w:w="2427"/>
        <w:gridCol w:w="2115"/>
      </w:tblGrid>
      <w:tr w:rsidR="005016BC" w:rsidRPr="00AA7D96" w:rsidTr="00503A35">
        <w:trPr>
          <w:cantSplit/>
          <w:tblHeader/>
        </w:trPr>
        <w:tc>
          <w:tcPr>
            <w:tcW w:w="2715" w:type="dxa"/>
            <w:gridSpan w:val="2"/>
            <w:vMerge w:val="restart"/>
          </w:tcPr>
          <w:p w:rsidR="005016BC" w:rsidRPr="005016BC" w:rsidRDefault="005016BC" w:rsidP="005016BC">
            <w:pPr>
              <w:keepNext/>
              <w:tabs>
                <w:tab w:val="left" w:pos="720"/>
              </w:tabs>
              <w:spacing w:after="0" w:line="260" w:lineRule="atLeast"/>
              <w:rPr>
                <w:rFonts w:ascii="Verdana" w:hAnsi="Verdana"/>
                <w:b/>
                <w:sz w:val="18"/>
                <w:szCs w:val="18"/>
                <w:lang w:eastAsia="en-US"/>
              </w:rPr>
            </w:pPr>
            <w:r w:rsidRPr="005016BC">
              <w:rPr>
                <w:rFonts w:ascii="Verdana" w:hAnsi="Verdana"/>
                <w:b/>
                <w:sz w:val="18"/>
                <w:szCs w:val="18"/>
                <w:lang w:eastAsia="en-US"/>
              </w:rPr>
              <w:t>Scenario</w:t>
            </w:r>
          </w:p>
        </w:tc>
        <w:tc>
          <w:tcPr>
            <w:tcW w:w="6720" w:type="dxa"/>
            <w:gridSpan w:val="3"/>
          </w:tcPr>
          <w:p w:rsidR="005016BC" w:rsidRPr="00CB1B83" w:rsidRDefault="005016BC" w:rsidP="005016BC">
            <w:pPr>
              <w:keepNext/>
              <w:widowControl w:val="0"/>
              <w:spacing w:after="0" w:line="260" w:lineRule="atLeast"/>
              <w:jc w:val="center"/>
              <w:rPr>
                <w:rFonts w:ascii="Verdana" w:eastAsia="SimSun" w:hAnsi="Verdana"/>
                <w:b/>
                <w:spacing w:val="-5"/>
                <w:sz w:val="18"/>
                <w:szCs w:val="18"/>
                <w:lang w:val="en-US" w:eastAsia="en-US"/>
              </w:rPr>
            </w:pPr>
            <w:r w:rsidRPr="00CB1B83">
              <w:rPr>
                <w:rFonts w:ascii="Verdana" w:eastAsia="SimSun" w:hAnsi="Verdana"/>
                <w:b/>
                <w:spacing w:val="-5"/>
                <w:sz w:val="18"/>
                <w:szCs w:val="18"/>
                <w:lang w:val="en-US" w:eastAsia="en-US"/>
              </w:rPr>
              <w:t>80th Percentile PECGW at 1 m Soil Depth (</w:t>
            </w:r>
            <w:r w:rsidRPr="005016BC">
              <w:rPr>
                <w:rFonts w:ascii="Verdana" w:eastAsia="SimSun" w:hAnsi="Verdana"/>
                <w:b/>
                <w:spacing w:val="-5"/>
                <w:sz w:val="18"/>
                <w:szCs w:val="18"/>
                <w:lang w:eastAsia="en-US"/>
              </w:rPr>
              <w:sym w:font="Symbol" w:char="F06D"/>
            </w:r>
            <w:r w:rsidRPr="00CB1B83">
              <w:rPr>
                <w:rFonts w:ascii="Verdana" w:eastAsia="SimSun" w:hAnsi="Verdana"/>
                <w:b/>
                <w:spacing w:val="-5"/>
                <w:sz w:val="18"/>
                <w:szCs w:val="18"/>
                <w:lang w:val="en-US" w:eastAsia="en-US"/>
              </w:rPr>
              <w:t>g/L)</w:t>
            </w:r>
          </w:p>
        </w:tc>
      </w:tr>
      <w:tr w:rsidR="005016BC" w:rsidRPr="005016BC" w:rsidTr="00503A35">
        <w:trPr>
          <w:cantSplit/>
          <w:tblHeader/>
        </w:trPr>
        <w:tc>
          <w:tcPr>
            <w:tcW w:w="2715" w:type="dxa"/>
            <w:gridSpan w:val="2"/>
            <w:vMerge/>
          </w:tcPr>
          <w:p w:rsidR="005016BC" w:rsidRPr="00CB1B83" w:rsidRDefault="005016BC" w:rsidP="005016BC">
            <w:pPr>
              <w:keepNext/>
              <w:tabs>
                <w:tab w:val="left" w:pos="720"/>
              </w:tabs>
              <w:spacing w:after="0" w:line="260" w:lineRule="atLeast"/>
              <w:rPr>
                <w:rFonts w:ascii="Verdana" w:hAnsi="Verdana"/>
                <w:b/>
                <w:sz w:val="18"/>
                <w:szCs w:val="18"/>
                <w:lang w:val="en-US" w:eastAsia="en-US"/>
              </w:rPr>
            </w:pPr>
          </w:p>
        </w:tc>
        <w:tc>
          <w:tcPr>
            <w:tcW w:w="2178" w:type="dxa"/>
          </w:tcPr>
          <w:p w:rsidR="005016BC" w:rsidRPr="005016BC" w:rsidRDefault="005016BC" w:rsidP="005016BC">
            <w:pPr>
              <w:widowControl w:val="0"/>
              <w:spacing w:after="0" w:line="260" w:lineRule="atLeast"/>
              <w:jc w:val="center"/>
              <w:rPr>
                <w:rFonts w:ascii="Verdana" w:eastAsia="SimSun" w:hAnsi="Verdana"/>
                <w:b/>
                <w:spacing w:val="-5"/>
                <w:sz w:val="18"/>
                <w:szCs w:val="18"/>
                <w:lang w:eastAsia="en-US"/>
              </w:rPr>
            </w:pPr>
            <w:r w:rsidRPr="005016BC">
              <w:rPr>
                <w:rFonts w:ascii="Verdana" w:eastAsia="SimSun" w:hAnsi="Verdana"/>
                <w:b/>
                <w:spacing w:val="-5"/>
                <w:sz w:val="18"/>
                <w:szCs w:val="18"/>
                <w:lang w:eastAsia="en-US"/>
              </w:rPr>
              <w:t>Permethrin</w:t>
            </w:r>
          </w:p>
        </w:tc>
        <w:tc>
          <w:tcPr>
            <w:tcW w:w="2427" w:type="dxa"/>
          </w:tcPr>
          <w:p w:rsidR="005016BC" w:rsidRPr="005016BC" w:rsidRDefault="005016BC" w:rsidP="005016BC">
            <w:pPr>
              <w:widowControl w:val="0"/>
              <w:spacing w:after="0" w:line="260" w:lineRule="atLeast"/>
              <w:jc w:val="center"/>
              <w:rPr>
                <w:rFonts w:ascii="Verdana" w:eastAsia="SimSun" w:hAnsi="Verdana"/>
                <w:b/>
                <w:spacing w:val="-5"/>
                <w:sz w:val="18"/>
                <w:szCs w:val="18"/>
                <w:lang w:eastAsia="en-US"/>
              </w:rPr>
            </w:pPr>
            <w:r w:rsidRPr="005016BC">
              <w:rPr>
                <w:rFonts w:ascii="Verdana" w:eastAsia="SimSun" w:hAnsi="Verdana"/>
                <w:b/>
                <w:spacing w:val="-5"/>
                <w:sz w:val="18"/>
                <w:szCs w:val="18"/>
                <w:lang w:eastAsia="en-US"/>
              </w:rPr>
              <w:t>DCVA</w:t>
            </w:r>
          </w:p>
        </w:tc>
        <w:tc>
          <w:tcPr>
            <w:tcW w:w="2115" w:type="dxa"/>
          </w:tcPr>
          <w:p w:rsidR="005016BC" w:rsidRPr="005016BC" w:rsidRDefault="005016BC" w:rsidP="005016BC">
            <w:pPr>
              <w:widowControl w:val="0"/>
              <w:spacing w:after="0" w:line="260" w:lineRule="atLeast"/>
              <w:jc w:val="center"/>
              <w:rPr>
                <w:rFonts w:ascii="Verdana" w:eastAsia="SimSun" w:hAnsi="Verdana"/>
                <w:b/>
                <w:spacing w:val="-5"/>
                <w:sz w:val="18"/>
                <w:szCs w:val="18"/>
                <w:lang w:eastAsia="en-US"/>
              </w:rPr>
            </w:pPr>
            <w:r w:rsidRPr="005016BC">
              <w:rPr>
                <w:rFonts w:ascii="Verdana" w:eastAsia="SimSun" w:hAnsi="Verdana"/>
                <w:b/>
                <w:spacing w:val="-5"/>
                <w:sz w:val="18"/>
                <w:szCs w:val="18"/>
                <w:lang w:eastAsia="en-US"/>
              </w:rPr>
              <w:t>PBA</w:t>
            </w:r>
          </w:p>
        </w:tc>
      </w:tr>
      <w:tr w:rsidR="005016BC" w:rsidRPr="005016BC" w:rsidTr="00503A35">
        <w:trPr>
          <w:cantSplit/>
        </w:trPr>
        <w:tc>
          <w:tcPr>
            <w:tcW w:w="1048" w:type="dxa"/>
            <w:vMerge w:val="restart"/>
            <w:vAlign w:val="center"/>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 xml:space="preserve">Tier 1a </w:t>
            </w:r>
          </w:p>
        </w:tc>
        <w:tc>
          <w:tcPr>
            <w:tcW w:w="1667" w:type="dxa"/>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Châteaudun</w:t>
            </w:r>
          </w:p>
        </w:tc>
        <w:tc>
          <w:tcPr>
            <w:tcW w:w="2178"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0.584</w:t>
            </w:r>
          </w:p>
        </w:tc>
        <w:tc>
          <w:tcPr>
            <w:tcW w:w="2115"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rsidTr="00503A35">
        <w:trPr>
          <w:cantSplit/>
        </w:trPr>
        <w:tc>
          <w:tcPr>
            <w:tcW w:w="1048" w:type="dxa"/>
            <w:vMerge/>
            <w:vAlign w:val="center"/>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Hamburg</w:t>
            </w:r>
          </w:p>
        </w:tc>
        <w:tc>
          <w:tcPr>
            <w:tcW w:w="2178"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0.762</w:t>
            </w:r>
          </w:p>
        </w:tc>
        <w:tc>
          <w:tcPr>
            <w:tcW w:w="2115"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rsidTr="00503A35">
        <w:trPr>
          <w:cantSplit/>
        </w:trPr>
        <w:tc>
          <w:tcPr>
            <w:tcW w:w="1048" w:type="dxa"/>
            <w:vMerge/>
            <w:vAlign w:val="center"/>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Jokioinen</w:t>
            </w:r>
          </w:p>
        </w:tc>
        <w:tc>
          <w:tcPr>
            <w:tcW w:w="2178"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0.563</w:t>
            </w:r>
          </w:p>
        </w:tc>
        <w:tc>
          <w:tcPr>
            <w:tcW w:w="2115"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rsidTr="00503A35">
        <w:trPr>
          <w:cantSplit/>
        </w:trPr>
        <w:tc>
          <w:tcPr>
            <w:tcW w:w="1048" w:type="dxa"/>
            <w:vMerge/>
            <w:vAlign w:val="center"/>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Kremsmünster</w:t>
            </w:r>
          </w:p>
        </w:tc>
        <w:tc>
          <w:tcPr>
            <w:tcW w:w="2178"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0.597</w:t>
            </w:r>
          </w:p>
        </w:tc>
        <w:tc>
          <w:tcPr>
            <w:tcW w:w="2115"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rsidTr="00503A35">
        <w:trPr>
          <w:cantSplit/>
        </w:trPr>
        <w:tc>
          <w:tcPr>
            <w:tcW w:w="1048" w:type="dxa"/>
            <w:vMerge/>
            <w:vAlign w:val="center"/>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Okehamtpon</w:t>
            </w:r>
          </w:p>
        </w:tc>
        <w:tc>
          <w:tcPr>
            <w:tcW w:w="2178"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0.752</w:t>
            </w:r>
          </w:p>
        </w:tc>
        <w:tc>
          <w:tcPr>
            <w:tcW w:w="2115"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rsidTr="00503A35">
        <w:trPr>
          <w:cantSplit/>
        </w:trPr>
        <w:tc>
          <w:tcPr>
            <w:tcW w:w="1048" w:type="dxa"/>
            <w:vMerge/>
            <w:vAlign w:val="center"/>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Piacenza</w:t>
            </w:r>
          </w:p>
        </w:tc>
        <w:tc>
          <w:tcPr>
            <w:tcW w:w="2178"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0.667</w:t>
            </w:r>
          </w:p>
        </w:tc>
        <w:tc>
          <w:tcPr>
            <w:tcW w:w="2115"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rsidTr="00503A35">
        <w:trPr>
          <w:cantSplit/>
        </w:trPr>
        <w:tc>
          <w:tcPr>
            <w:tcW w:w="1048" w:type="dxa"/>
            <w:vMerge/>
            <w:vAlign w:val="center"/>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Porto</w:t>
            </w:r>
          </w:p>
        </w:tc>
        <w:tc>
          <w:tcPr>
            <w:tcW w:w="2178"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0.477</w:t>
            </w:r>
          </w:p>
        </w:tc>
        <w:tc>
          <w:tcPr>
            <w:tcW w:w="2115"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rsidTr="00503A35">
        <w:trPr>
          <w:cantSplit/>
        </w:trPr>
        <w:tc>
          <w:tcPr>
            <w:tcW w:w="1048" w:type="dxa"/>
            <w:vMerge/>
            <w:vAlign w:val="center"/>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Sevilla</w:t>
            </w:r>
          </w:p>
        </w:tc>
        <w:tc>
          <w:tcPr>
            <w:tcW w:w="2178"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0.249</w:t>
            </w:r>
          </w:p>
        </w:tc>
        <w:tc>
          <w:tcPr>
            <w:tcW w:w="2115"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rsidTr="00503A35">
        <w:trPr>
          <w:cantSplit/>
        </w:trPr>
        <w:tc>
          <w:tcPr>
            <w:tcW w:w="1048" w:type="dxa"/>
            <w:vMerge/>
            <w:vAlign w:val="center"/>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Thiva</w:t>
            </w:r>
          </w:p>
        </w:tc>
        <w:tc>
          <w:tcPr>
            <w:tcW w:w="2178"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0.554</w:t>
            </w:r>
          </w:p>
        </w:tc>
        <w:tc>
          <w:tcPr>
            <w:tcW w:w="2115"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rsidTr="00503A35">
        <w:trPr>
          <w:cantSplit/>
        </w:trPr>
        <w:tc>
          <w:tcPr>
            <w:tcW w:w="1048" w:type="dxa"/>
            <w:vMerge w:val="restart"/>
            <w:vAlign w:val="center"/>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Tier 1b</w:t>
            </w:r>
          </w:p>
        </w:tc>
        <w:tc>
          <w:tcPr>
            <w:tcW w:w="1667" w:type="dxa"/>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Châteaudun</w:t>
            </w:r>
          </w:p>
        </w:tc>
        <w:tc>
          <w:tcPr>
            <w:tcW w:w="2178"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0.122</w:t>
            </w:r>
          </w:p>
        </w:tc>
        <w:tc>
          <w:tcPr>
            <w:tcW w:w="2115"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rsidTr="00503A35">
        <w:trPr>
          <w:cantSplit/>
        </w:trPr>
        <w:tc>
          <w:tcPr>
            <w:tcW w:w="1048" w:type="dxa"/>
            <w:vMerge/>
            <w:vAlign w:val="center"/>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Hamburg</w:t>
            </w:r>
          </w:p>
        </w:tc>
        <w:tc>
          <w:tcPr>
            <w:tcW w:w="2178"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0.166</w:t>
            </w:r>
          </w:p>
        </w:tc>
        <w:tc>
          <w:tcPr>
            <w:tcW w:w="2115"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rsidTr="00503A35">
        <w:trPr>
          <w:cantSplit/>
        </w:trPr>
        <w:tc>
          <w:tcPr>
            <w:tcW w:w="1048" w:type="dxa"/>
            <w:vMerge/>
            <w:vAlign w:val="center"/>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Jokioinen</w:t>
            </w:r>
          </w:p>
        </w:tc>
        <w:tc>
          <w:tcPr>
            <w:tcW w:w="2178"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0.106</w:t>
            </w:r>
          </w:p>
        </w:tc>
        <w:tc>
          <w:tcPr>
            <w:tcW w:w="2115"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rsidTr="00503A35">
        <w:trPr>
          <w:cantSplit/>
        </w:trPr>
        <w:tc>
          <w:tcPr>
            <w:tcW w:w="1048" w:type="dxa"/>
            <w:vMerge/>
            <w:vAlign w:val="center"/>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Kremsmünster</w:t>
            </w:r>
          </w:p>
        </w:tc>
        <w:tc>
          <w:tcPr>
            <w:tcW w:w="2178"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0.133</w:t>
            </w:r>
          </w:p>
        </w:tc>
        <w:tc>
          <w:tcPr>
            <w:tcW w:w="2115"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rsidTr="00503A35">
        <w:trPr>
          <w:cantSplit/>
        </w:trPr>
        <w:tc>
          <w:tcPr>
            <w:tcW w:w="1048" w:type="dxa"/>
            <w:vMerge/>
            <w:vAlign w:val="center"/>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Okehamtpon</w:t>
            </w:r>
          </w:p>
        </w:tc>
        <w:tc>
          <w:tcPr>
            <w:tcW w:w="2178"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0.174</w:t>
            </w:r>
          </w:p>
        </w:tc>
        <w:tc>
          <w:tcPr>
            <w:tcW w:w="2115"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rsidTr="00503A35">
        <w:trPr>
          <w:cantSplit/>
        </w:trPr>
        <w:tc>
          <w:tcPr>
            <w:tcW w:w="1048" w:type="dxa"/>
            <w:vMerge/>
            <w:vAlign w:val="center"/>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Piacenza</w:t>
            </w:r>
          </w:p>
        </w:tc>
        <w:tc>
          <w:tcPr>
            <w:tcW w:w="2178"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0.157</w:t>
            </w:r>
          </w:p>
        </w:tc>
        <w:tc>
          <w:tcPr>
            <w:tcW w:w="2115"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rsidTr="00503A35">
        <w:trPr>
          <w:cantSplit/>
        </w:trPr>
        <w:tc>
          <w:tcPr>
            <w:tcW w:w="1048" w:type="dxa"/>
            <w:vMerge/>
            <w:vAlign w:val="center"/>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Porto</w:t>
            </w:r>
          </w:p>
        </w:tc>
        <w:tc>
          <w:tcPr>
            <w:tcW w:w="2178"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0.111</w:t>
            </w:r>
          </w:p>
        </w:tc>
        <w:tc>
          <w:tcPr>
            <w:tcW w:w="2115"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rsidTr="00503A35">
        <w:trPr>
          <w:cantSplit/>
        </w:trPr>
        <w:tc>
          <w:tcPr>
            <w:tcW w:w="1048" w:type="dxa"/>
            <w:vMerge/>
            <w:vAlign w:val="center"/>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Sevilla</w:t>
            </w:r>
          </w:p>
        </w:tc>
        <w:tc>
          <w:tcPr>
            <w:tcW w:w="2178"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0.040</w:t>
            </w:r>
          </w:p>
        </w:tc>
        <w:tc>
          <w:tcPr>
            <w:tcW w:w="2115"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rsidTr="00503A35">
        <w:trPr>
          <w:cantSplit/>
        </w:trPr>
        <w:tc>
          <w:tcPr>
            <w:tcW w:w="1048" w:type="dxa"/>
            <w:vMerge/>
            <w:vAlign w:val="center"/>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Thiva</w:t>
            </w:r>
          </w:p>
        </w:tc>
        <w:tc>
          <w:tcPr>
            <w:tcW w:w="2178"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0.118</w:t>
            </w:r>
          </w:p>
        </w:tc>
        <w:tc>
          <w:tcPr>
            <w:tcW w:w="2115" w:type="dxa"/>
            <w:shd w:val="clear" w:color="auto" w:fill="auto"/>
            <w:vAlign w:val="bottom"/>
          </w:tcPr>
          <w:p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rsidTr="00503A35">
        <w:trPr>
          <w:cantSplit/>
        </w:trPr>
        <w:tc>
          <w:tcPr>
            <w:tcW w:w="1048" w:type="dxa"/>
            <w:vMerge w:val="restart"/>
            <w:vAlign w:val="center"/>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Tier 2</w:t>
            </w:r>
          </w:p>
        </w:tc>
        <w:tc>
          <w:tcPr>
            <w:tcW w:w="1667" w:type="dxa"/>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Châteaudun</w:t>
            </w:r>
          </w:p>
        </w:tc>
        <w:tc>
          <w:tcPr>
            <w:tcW w:w="2178" w:type="dxa"/>
            <w:shd w:val="clear" w:color="auto" w:fill="auto"/>
            <w:vAlign w:val="bottom"/>
          </w:tcPr>
          <w:p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427" w:type="dxa"/>
            <w:shd w:val="clear" w:color="auto" w:fill="auto"/>
            <w:vAlign w:val="bottom"/>
          </w:tcPr>
          <w:p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115" w:type="dxa"/>
            <w:shd w:val="clear" w:color="auto" w:fill="auto"/>
            <w:vAlign w:val="bottom"/>
          </w:tcPr>
          <w:p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r>
      <w:tr w:rsidR="005016BC" w:rsidRPr="005016BC" w:rsidTr="00503A35">
        <w:trPr>
          <w:cantSplit/>
        </w:trPr>
        <w:tc>
          <w:tcPr>
            <w:tcW w:w="1048" w:type="dxa"/>
            <w:vMerge/>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Hamburg</w:t>
            </w:r>
          </w:p>
        </w:tc>
        <w:tc>
          <w:tcPr>
            <w:tcW w:w="2178" w:type="dxa"/>
            <w:shd w:val="clear" w:color="auto" w:fill="auto"/>
            <w:vAlign w:val="bottom"/>
          </w:tcPr>
          <w:p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427" w:type="dxa"/>
            <w:shd w:val="clear" w:color="auto" w:fill="auto"/>
            <w:vAlign w:val="bottom"/>
          </w:tcPr>
          <w:p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115" w:type="dxa"/>
            <w:shd w:val="clear" w:color="auto" w:fill="auto"/>
            <w:vAlign w:val="bottom"/>
          </w:tcPr>
          <w:p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r>
      <w:tr w:rsidR="005016BC" w:rsidRPr="005016BC" w:rsidTr="00503A35">
        <w:trPr>
          <w:cantSplit/>
        </w:trPr>
        <w:tc>
          <w:tcPr>
            <w:tcW w:w="1048" w:type="dxa"/>
            <w:vMerge/>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Jokioinen</w:t>
            </w:r>
          </w:p>
        </w:tc>
        <w:tc>
          <w:tcPr>
            <w:tcW w:w="2178" w:type="dxa"/>
            <w:shd w:val="clear" w:color="auto" w:fill="auto"/>
            <w:vAlign w:val="bottom"/>
          </w:tcPr>
          <w:p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427" w:type="dxa"/>
            <w:shd w:val="clear" w:color="auto" w:fill="auto"/>
            <w:vAlign w:val="bottom"/>
          </w:tcPr>
          <w:p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115" w:type="dxa"/>
            <w:shd w:val="clear" w:color="auto" w:fill="auto"/>
            <w:vAlign w:val="bottom"/>
          </w:tcPr>
          <w:p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r>
      <w:tr w:rsidR="005016BC" w:rsidRPr="005016BC" w:rsidTr="00503A35">
        <w:trPr>
          <w:cantSplit/>
        </w:trPr>
        <w:tc>
          <w:tcPr>
            <w:tcW w:w="1048" w:type="dxa"/>
            <w:vMerge/>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Kremsmünster</w:t>
            </w:r>
          </w:p>
        </w:tc>
        <w:tc>
          <w:tcPr>
            <w:tcW w:w="2178" w:type="dxa"/>
            <w:shd w:val="clear" w:color="auto" w:fill="auto"/>
            <w:vAlign w:val="bottom"/>
          </w:tcPr>
          <w:p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427" w:type="dxa"/>
            <w:shd w:val="clear" w:color="auto" w:fill="auto"/>
            <w:vAlign w:val="bottom"/>
          </w:tcPr>
          <w:p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115" w:type="dxa"/>
            <w:shd w:val="clear" w:color="auto" w:fill="auto"/>
            <w:vAlign w:val="bottom"/>
          </w:tcPr>
          <w:p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r>
      <w:tr w:rsidR="005016BC" w:rsidRPr="005016BC" w:rsidTr="00503A35">
        <w:trPr>
          <w:cantSplit/>
        </w:trPr>
        <w:tc>
          <w:tcPr>
            <w:tcW w:w="1048" w:type="dxa"/>
            <w:vMerge/>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Okehamtpon</w:t>
            </w:r>
          </w:p>
        </w:tc>
        <w:tc>
          <w:tcPr>
            <w:tcW w:w="2178" w:type="dxa"/>
            <w:shd w:val="clear" w:color="auto" w:fill="auto"/>
            <w:vAlign w:val="bottom"/>
          </w:tcPr>
          <w:p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427" w:type="dxa"/>
            <w:shd w:val="clear" w:color="auto" w:fill="auto"/>
            <w:vAlign w:val="bottom"/>
          </w:tcPr>
          <w:p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115" w:type="dxa"/>
            <w:shd w:val="clear" w:color="auto" w:fill="auto"/>
            <w:vAlign w:val="bottom"/>
          </w:tcPr>
          <w:p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r>
      <w:tr w:rsidR="005016BC" w:rsidRPr="005016BC" w:rsidTr="00503A35">
        <w:trPr>
          <w:cantSplit/>
        </w:trPr>
        <w:tc>
          <w:tcPr>
            <w:tcW w:w="1048" w:type="dxa"/>
            <w:vMerge/>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Piacenza</w:t>
            </w:r>
          </w:p>
        </w:tc>
        <w:tc>
          <w:tcPr>
            <w:tcW w:w="2178" w:type="dxa"/>
            <w:shd w:val="clear" w:color="auto" w:fill="auto"/>
            <w:vAlign w:val="bottom"/>
          </w:tcPr>
          <w:p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427" w:type="dxa"/>
            <w:shd w:val="clear" w:color="auto" w:fill="auto"/>
            <w:vAlign w:val="bottom"/>
          </w:tcPr>
          <w:p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115" w:type="dxa"/>
            <w:shd w:val="clear" w:color="auto" w:fill="auto"/>
            <w:vAlign w:val="bottom"/>
          </w:tcPr>
          <w:p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r>
      <w:tr w:rsidR="005016BC" w:rsidRPr="005016BC" w:rsidTr="00503A35">
        <w:trPr>
          <w:cantSplit/>
        </w:trPr>
        <w:tc>
          <w:tcPr>
            <w:tcW w:w="1048" w:type="dxa"/>
            <w:vMerge/>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Porto</w:t>
            </w:r>
          </w:p>
        </w:tc>
        <w:tc>
          <w:tcPr>
            <w:tcW w:w="2178" w:type="dxa"/>
            <w:shd w:val="clear" w:color="auto" w:fill="auto"/>
            <w:vAlign w:val="bottom"/>
          </w:tcPr>
          <w:p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427" w:type="dxa"/>
            <w:shd w:val="clear" w:color="auto" w:fill="auto"/>
            <w:vAlign w:val="bottom"/>
          </w:tcPr>
          <w:p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115" w:type="dxa"/>
            <w:shd w:val="clear" w:color="auto" w:fill="auto"/>
            <w:vAlign w:val="bottom"/>
          </w:tcPr>
          <w:p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r>
      <w:tr w:rsidR="005016BC" w:rsidRPr="005016BC" w:rsidTr="00503A35">
        <w:trPr>
          <w:cantSplit/>
        </w:trPr>
        <w:tc>
          <w:tcPr>
            <w:tcW w:w="1048" w:type="dxa"/>
            <w:vMerge/>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Sevilla</w:t>
            </w:r>
          </w:p>
        </w:tc>
        <w:tc>
          <w:tcPr>
            <w:tcW w:w="2178" w:type="dxa"/>
            <w:shd w:val="clear" w:color="auto" w:fill="auto"/>
            <w:vAlign w:val="bottom"/>
          </w:tcPr>
          <w:p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427" w:type="dxa"/>
            <w:shd w:val="clear" w:color="auto" w:fill="auto"/>
            <w:vAlign w:val="bottom"/>
          </w:tcPr>
          <w:p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115" w:type="dxa"/>
            <w:shd w:val="clear" w:color="auto" w:fill="auto"/>
            <w:vAlign w:val="bottom"/>
          </w:tcPr>
          <w:p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r>
      <w:tr w:rsidR="005016BC" w:rsidRPr="005016BC" w:rsidTr="00503A35">
        <w:trPr>
          <w:cantSplit/>
        </w:trPr>
        <w:tc>
          <w:tcPr>
            <w:tcW w:w="1048" w:type="dxa"/>
            <w:vMerge/>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Thiva</w:t>
            </w:r>
          </w:p>
        </w:tc>
        <w:tc>
          <w:tcPr>
            <w:tcW w:w="2178" w:type="dxa"/>
            <w:shd w:val="clear" w:color="auto" w:fill="auto"/>
            <w:vAlign w:val="bottom"/>
          </w:tcPr>
          <w:p w:rsidR="005016BC" w:rsidRPr="005016BC" w:rsidRDefault="005016BC" w:rsidP="005016BC">
            <w:pPr>
              <w:spacing w:after="0" w:line="260" w:lineRule="atLeast"/>
              <w:jc w:val="center"/>
              <w:rPr>
                <w:rFonts w:ascii="Verdana" w:hAnsi="Verdana"/>
                <w:color w:val="000000"/>
                <w:sz w:val="18"/>
                <w:szCs w:val="18"/>
                <w:highlight w:val="cyan"/>
              </w:rPr>
            </w:pPr>
            <w:r w:rsidRPr="005016BC">
              <w:rPr>
                <w:rFonts w:ascii="Verdana" w:hAnsi="Verdana" w:cs="Calibri"/>
                <w:color w:val="000000"/>
                <w:szCs w:val="22"/>
                <w:highlight w:val="cyan"/>
              </w:rPr>
              <w:t>&lt;0.001</w:t>
            </w:r>
          </w:p>
        </w:tc>
        <w:tc>
          <w:tcPr>
            <w:tcW w:w="2427" w:type="dxa"/>
            <w:shd w:val="clear" w:color="auto" w:fill="auto"/>
            <w:vAlign w:val="bottom"/>
          </w:tcPr>
          <w:p w:rsidR="005016BC" w:rsidRPr="005016BC" w:rsidRDefault="005016BC" w:rsidP="005016BC">
            <w:pPr>
              <w:spacing w:after="0" w:line="260" w:lineRule="atLeast"/>
              <w:jc w:val="center"/>
              <w:rPr>
                <w:rFonts w:ascii="Verdana" w:hAnsi="Verdana"/>
                <w:sz w:val="18"/>
                <w:szCs w:val="18"/>
                <w:highlight w:val="cyan"/>
              </w:rPr>
            </w:pPr>
            <w:r w:rsidRPr="005016BC">
              <w:rPr>
                <w:rFonts w:ascii="Verdana" w:hAnsi="Verdana" w:cs="Calibri"/>
                <w:color w:val="000000"/>
                <w:szCs w:val="22"/>
                <w:highlight w:val="cyan"/>
              </w:rPr>
              <w:t>&lt;0.001</w:t>
            </w:r>
          </w:p>
        </w:tc>
        <w:tc>
          <w:tcPr>
            <w:tcW w:w="2115" w:type="dxa"/>
            <w:shd w:val="clear" w:color="auto" w:fill="auto"/>
            <w:vAlign w:val="bottom"/>
          </w:tcPr>
          <w:p w:rsidR="005016BC" w:rsidRPr="005016BC" w:rsidRDefault="005016BC" w:rsidP="005016BC">
            <w:pPr>
              <w:spacing w:after="0" w:line="260" w:lineRule="atLeast"/>
              <w:jc w:val="center"/>
              <w:rPr>
                <w:rFonts w:ascii="Verdana" w:hAnsi="Verdana"/>
                <w:sz w:val="18"/>
                <w:szCs w:val="18"/>
                <w:highlight w:val="cyan"/>
              </w:rPr>
            </w:pPr>
            <w:r w:rsidRPr="005016BC">
              <w:rPr>
                <w:rFonts w:ascii="Verdana" w:hAnsi="Verdana" w:cs="Calibri"/>
                <w:color w:val="000000"/>
                <w:szCs w:val="22"/>
                <w:highlight w:val="cyan"/>
              </w:rPr>
              <w:t>&lt;0.001</w:t>
            </w:r>
          </w:p>
        </w:tc>
      </w:tr>
    </w:tbl>
    <w:p w:rsidR="005016BC" w:rsidRPr="005016BC" w:rsidRDefault="005016BC" w:rsidP="005016BC">
      <w:pPr>
        <w:spacing w:after="0" w:line="260" w:lineRule="atLeast"/>
        <w:rPr>
          <w:rFonts w:ascii="Verdana" w:hAnsi="Verdana"/>
          <w:b/>
          <w:szCs w:val="22"/>
          <w:lang w:eastAsia="en-US"/>
        </w:rPr>
      </w:pPr>
    </w:p>
    <w:p w:rsidR="005016BC" w:rsidRPr="005016BC" w:rsidRDefault="005016BC" w:rsidP="005016BC">
      <w:pPr>
        <w:keepNext/>
        <w:tabs>
          <w:tab w:val="left" w:pos="1418"/>
        </w:tabs>
        <w:spacing w:after="255" w:line="240" w:lineRule="auto"/>
        <w:ind w:left="1418" w:hanging="1418"/>
        <w:rPr>
          <w:rFonts w:ascii="Verdana" w:eastAsia="Times New Roman" w:hAnsi="Verdana"/>
          <w:sz w:val="20"/>
          <w:szCs w:val="20"/>
          <w:lang w:val="en-GB" w:eastAsia="de-DE"/>
        </w:rPr>
      </w:pPr>
      <w:r w:rsidRPr="005016BC">
        <w:rPr>
          <w:rFonts w:ascii="Verdana" w:eastAsia="Times New Roman" w:hAnsi="Verdana"/>
          <w:sz w:val="20"/>
          <w:szCs w:val="20"/>
          <w:lang w:val="en-GB" w:eastAsia="de-DE"/>
        </w:rPr>
        <w:lastRenderedPageBreak/>
        <w:t xml:space="preserve">Table </w:t>
      </w:r>
      <w:r w:rsidRPr="005016BC">
        <w:rPr>
          <w:rFonts w:ascii="Verdana" w:eastAsia="Times New Roman" w:hAnsi="Verdana"/>
          <w:sz w:val="20"/>
          <w:szCs w:val="20"/>
          <w:lang w:val="en-GB" w:eastAsia="de-DE"/>
        </w:rPr>
        <w:fldChar w:fldCharType="begin"/>
      </w:r>
      <w:r w:rsidRPr="005016BC">
        <w:rPr>
          <w:rFonts w:ascii="Verdana" w:eastAsia="Times New Roman" w:hAnsi="Verdana"/>
          <w:sz w:val="20"/>
          <w:szCs w:val="20"/>
          <w:lang w:val="en-GB" w:eastAsia="de-DE"/>
        </w:rPr>
        <w:instrText xml:space="preserve"> SEQ Table \* ARABIC </w:instrText>
      </w:r>
      <w:r w:rsidRPr="005016BC">
        <w:rPr>
          <w:rFonts w:ascii="Verdana" w:eastAsia="Times New Roman" w:hAnsi="Verdana"/>
          <w:sz w:val="20"/>
          <w:szCs w:val="20"/>
          <w:lang w:val="en-GB" w:eastAsia="de-DE"/>
        </w:rPr>
        <w:fldChar w:fldCharType="separate"/>
      </w:r>
      <w:r w:rsidRPr="005016BC">
        <w:rPr>
          <w:rFonts w:ascii="Verdana" w:eastAsia="Times New Roman" w:hAnsi="Verdana"/>
          <w:noProof/>
          <w:sz w:val="20"/>
          <w:szCs w:val="20"/>
          <w:lang w:val="en-GB" w:eastAsia="de-DE"/>
        </w:rPr>
        <w:t>3</w:t>
      </w:r>
      <w:r w:rsidRPr="005016BC">
        <w:rPr>
          <w:rFonts w:ascii="Verdana" w:eastAsia="Times New Roman" w:hAnsi="Verdana"/>
          <w:sz w:val="20"/>
          <w:szCs w:val="20"/>
          <w:lang w:val="en-GB" w:eastAsia="de-DE"/>
        </w:rPr>
        <w:fldChar w:fldCharType="end"/>
      </w:r>
      <w:r w:rsidRPr="005016BC">
        <w:rPr>
          <w:rFonts w:ascii="Verdana" w:eastAsia="Times New Roman" w:hAnsi="Verdana"/>
          <w:sz w:val="20"/>
          <w:szCs w:val="20"/>
          <w:lang w:val="en-GB" w:eastAsia="de-DE"/>
        </w:rPr>
        <w:t xml:space="preserve"> PECgroundwater PEARL 4.4.4.</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048"/>
        <w:gridCol w:w="1667"/>
        <w:gridCol w:w="2178"/>
        <w:gridCol w:w="2427"/>
        <w:gridCol w:w="2115"/>
      </w:tblGrid>
      <w:tr w:rsidR="005016BC" w:rsidRPr="00AA7D96" w:rsidTr="00503A35">
        <w:trPr>
          <w:cantSplit/>
          <w:tblHeader/>
          <w:jc w:val="center"/>
        </w:trPr>
        <w:tc>
          <w:tcPr>
            <w:tcW w:w="2715" w:type="dxa"/>
            <w:gridSpan w:val="2"/>
            <w:vMerge w:val="restart"/>
          </w:tcPr>
          <w:p w:rsidR="005016BC" w:rsidRPr="00B94034" w:rsidRDefault="005016BC" w:rsidP="005016BC">
            <w:pPr>
              <w:keepNext/>
              <w:tabs>
                <w:tab w:val="left" w:pos="720"/>
              </w:tabs>
              <w:spacing w:after="0" w:line="260" w:lineRule="atLeast"/>
              <w:rPr>
                <w:rFonts w:ascii="Verdana" w:hAnsi="Verdana"/>
                <w:b/>
                <w:sz w:val="20"/>
                <w:szCs w:val="20"/>
                <w:lang w:eastAsia="en-US"/>
              </w:rPr>
            </w:pPr>
            <w:r w:rsidRPr="00B94034">
              <w:rPr>
                <w:rFonts w:ascii="Verdana" w:hAnsi="Verdana"/>
                <w:b/>
                <w:sz w:val="20"/>
                <w:szCs w:val="20"/>
                <w:lang w:eastAsia="en-US"/>
              </w:rPr>
              <w:t>Scenario</w:t>
            </w:r>
          </w:p>
        </w:tc>
        <w:tc>
          <w:tcPr>
            <w:tcW w:w="6720" w:type="dxa"/>
            <w:gridSpan w:val="3"/>
          </w:tcPr>
          <w:p w:rsidR="005016BC" w:rsidRPr="00CB1B83" w:rsidRDefault="005016BC" w:rsidP="005016BC">
            <w:pPr>
              <w:keepNext/>
              <w:widowControl w:val="0"/>
              <w:spacing w:after="0" w:line="260" w:lineRule="atLeast"/>
              <w:jc w:val="center"/>
              <w:rPr>
                <w:rFonts w:ascii="Verdana" w:eastAsia="SimSun" w:hAnsi="Verdana"/>
                <w:b/>
                <w:spacing w:val="-5"/>
                <w:sz w:val="20"/>
                <w:szCs w:val="20"/>
                <w:lang w:val="en-US" w:eastAsia="en-US"/>
              </w:rPr>
            </w:pPr>
            <w:r w:rsidRPr="00CB1B83">
              <w:rPr>
                <w:rFonts w:ascii="Verdana" w:eastAsia="SimSun" w:hAnsi="Verdana"/>
                <w:b/>
                <w:spacing w:val="-5"/>
                <w:sz w:val="20"/>
                <w:szCs w:val="20"/>
                <w:lang w:val="en-US" w:eastAsia="en-US"/>
              </w:rPr>
              <w:t>80th Percentile PECGW at 1 m Soil Depth (</w:t>
            </w:r>
            <w:r w:rsidRPr="00B94034">
              <w:rPr>
                <w:rFonts w:ascii="Verdana" w:eastAsia="SimSun" w:hAnsi="Verdana"/>
                <w:b/>
                <w:spacing w:val="-5"/>
                <w:sz w:val="20"/>
                <w:szCs w:val="20"/>
                <w:lang w:eastAsia="en-US"/>
              </w:rPr>
              <w:sym w:font="Symbol" w:char="F06D"/>
            </w:r>
            <w:r w:rsidRPr="00CB1B83">
              <w:rPr>
                <w:rFonts w:ascii="Verdana" w:eastAsia="SimSun" w:hAnsi="Verdana"/>
                <w:b/>
                <w:spacing w:val="-5"/>
                <w:sz w:val="20"/>
                <w:szCs w:val="20"/>
                <w:lang w:val="en-US" w:eastAsia="en-US"/>
              </w:rPr>
              <w:t>g/L)</w:t>
            </w:r>
          </w:p>
        </w:tc>
      </w:tr>
      <w:tr w:rsidR="005016BC" w:rsidRPr="00B94034" w:rsidTr="00503A35">
        <w:trPr>
          <w:cantSplit/>
          <w:tblHeader/>
          <w:jc w:val="center"/>
        </w:trPr>
        <w:tc>
          <w:tcPr>
            <w:tcW w:w="2715" w:type="dxa"/>
            <w:gridSpan w:val="2"/>
            <w:vMerge/>
          </w:tcPr>
          <w:p w:rsidR="005016BC" w:rsidRPr="00CB1B83" w:rsidRDefault="005016BC" w:rsidP="005016BC">
            <w:pPr>
              <w:keepNext/>
              <w:tabs>
                <w:tab w:val="left" w:pos="720"/>
              </w:tabs>
              <w:spacing w:after="0" w:line="260" w:lineRule="atLeast"/>
              <w:rPr>
                <w:rFonts w:ascii="Verdana" w:hAnsi="Verdana"/>
                <w:b/>
                <w:sz w:val="20"/>
                <w:szCs w:val="20"/>
                <w:lang w:val="en-US" w:eastAsia="en-US"/>
              </w:rPr>
            </w:pPr>
          </w:p>
        </w:tc>
        <w:tc>
          <w:tcPr>
            <w:tcW w:w="2178" w:type="dxa"/>
          </w:tcPr>
          <w:p w:rsidR="005016BC" w:rsidRPr="00B94034" w:rsidRDefault="005016BC" w:rsidP="005016BC">
            <w:pPr>
              <w:widowControl w:val="0"/>
              <w:spacing w:after="0" w:line="260" w:lineRule="atLeast"/>
              <w:jc w:val="center"/>
              <w:rPr>
                <w:rFonts w:ascii="Verdana" w:eastAsia="SimSun" w:hAnsi="Verdana"/>
                <w:b/>
                <w:spacing w:val="-5"/>
                <w:sz w:val="20"/>
                <w:szCs w:val="20"/>
                <w:lang w:eastAsia="en-US"/>
              </w:rPr>
            </w:pPr>
            <w:r w:rsidRPr="00B94034">
              <w:rPr>
                <w:rFonts w:ascii="Verdana" w:eastAsia="SimSun" w:hAnsi="Verdana"/>
                <w:b/>
                <w:spacing w:val="-5"/>
                <w:sz w:val="20"/>
                <w:szCs w:val="20"/>
                <w:lang w:eastAsia="en-US"/>
              </w:rPr>
              <w:t>Permethrin</w:t>
            </w:r>
          </w:p>
        </w:tc>
        <w:tc>
          <w:tcPr>
            <w:tcW w:w="2427" w:type="dxa"/>
          </w:tcPr>
          <w:p w:rsidR="005016BC" w:rsidRPr="00B94034" w:rsidRDefault="005016BC" w:rsidP="005016BC">
            <w:pPr>
              <w:widowControl w:val="0"/>
              <w:spacing w:after="0" w:line="260" w:lineRule="atLeast"/>
              <w:jc w:val="center"/>
              <w:rPr>
                <w:rFonts w:ascii="Verdana" w:eastAsia="SimSun" w:hAnsi="Verdana"/>
                <w:b/>
                <w:spacing w:val="-5"/>
                <w:sz w:val="20"/>
                <w:szCs w:val="20"/>
                <w:lang w:eastAsia="en-US"/>
              </w:rPr>
            </w:pPr>
            <w:r w:rsidRPr="00B94034">
              <w:rPr>
                <w:rFonts w:ascii="Verdana" w:eastAsia="SimSun" w:hAnsi="Verdana"/>
                <w:b/>
                <w:spacing w:val="-5"/>
                <w:sz w:val="20"/>
                <w:szCs w:val="20"/>
                <w:lang w:eastAsia="en-US"/>
              </w:rPr>
              <w:t>DCVA</w:t>
            </w:r>
          </w:p>
        </w:tc>
        <w:tc>
          <w:tcPr>
            <w:tcW w:w="2115" w:type="dxa"/>
          </w:tcPr>
          <w:p w:rsidR="005016BC" w:rsidRPr="00B94034" w:rsidRDefault="005016BC" w:rsidP="005016BC">
            <w:pPr>
              <w:widowControl w:val="0"/>
              <w:spacing w:after="0" w:line="260" w:lineRule="atLeast"/>
              <w:jc w:val="center"/>
              <w:rPr>
                <w:rFonts w:ascii="Verdana" w:eastAsia="SimSun" w:hAnsi="Verdana"/>
                <w:b/>
                <w:spacing w:val="-5"/>
                <w:sz w:val="20"/>
                <w:szCs w:val="20"/>
                <w:lang w:eastAsia="en-US"/>
              </w:rPr>
            </w:pPr>
            <w:r w:rsidRPr="00B94034">
              <w:rPr>
                <w:rFonts w:ascii="Verdana" w:eastAsia="SimSun" w:hAnsi="Verdana"/>
                <w:b/>
                <w:spacing w:val="-5"/>
                <w:sz w:val="20"/>
                <w:szCs w:val="20"/>
                <w:lang w:eastAsia="en-US"/>
              </w:rPr>
              <w:t>PBA</w:t>
            </w:r>
          </w:p>
        </w:tc>
      </w:tr>
      <w:tr w:rsidR="005016BC" w:rsidRPr="00B94034" w:rsidTr="00503A35">
        <w:trPr>
          <w:cantSplit/>
          <w:jc w:val="center"/>
        </w:trPr>
        <w:tc>
          <w:tcPr>
            <w:tcW w:w="1048" w:type="dxa"/>
            <w:vMerge w:val="restart"/>
            <w:vAlign w:val="center"/>
          </w:tcPr>
          <w:p w:rsidR="005016BC" w:rsidRPr="00B94034" w:rsidRDefault="005016BC" w:rsidP="005016BC">
            <w:pPr>
              <w:keepNext/>
              <w:tabs>
                <w:tab w:val="left" w:pos="720"/>
              </w:tabs>
              <w:spacing w:after="0" w:line="260" w:lineRule="atLeast"/>
              <w:rPr>
                <w:rFonts w:ascii="Verdana" w:hAnsi="Verdana"/>
                <w:color w:val="000000"/>
                <w:spacing w:val="-5"/>
                <w:sz w:val="20"/>
                <w:szCs w:val="20"/>
                <w:lang w:val="fr-FR" w:eastAsia="en-US"/>
              </w:rPr>
            </w:pPr>
            <w:r w:rsidRPr="00B94034">
              <w:rPr>
                <w:rFonts w:ascii="Verdana" w:hAnsi="Verdana"/>
                <w:color w:val="000000"/>
                <w:spacing w:val="-5"/>
                <w:sz w:val="20"/>
                <w:szCs w:val="20"/>
                <w:lang w:val="fr-FR" w:eastAsia="en-US"/>
              </w:rPr>
              <w:t xml:space="preserve"> Tier 1a</w:t>
            </w:r>
          </w:p>
        </w:tc>
        <w:tc>
          <w:tcPr>
            <w:tcW w:w="1667" w:type="dxa"/>
          </w:tcPr>
          <w:p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Châteaudun</w:t>
            </w:r>
          </w:p>
        </w:tc>
        <w:tc>
          <w:tcPr>
            <w:tcW w:w="2178" w:type="dxa"/>
            <w:shd w:val="clear" w:color="auto" w:fill="auto"/>
            <w:vAlign w:val="bottom"/>
          </w:tcPr>
          <w:p w:rsidR="005016BC" w:rsidRPr="00B94034" w:rsidRDefault="005016BC" w:rsidP="005016BC">
            <w:pPr>
              <w:spacing w:after="0" w:line="260" w:lineRule="atLeast"/>
              <w:jc w:val="center"/>
              <w:rPr>
                <w:rFonts w:ascii="Verdana" w:hAnsi="Verdana"/>
                <w:b/>
                <w:color w:val="000000"/>
                <w:sz w:val="20"/>
                <w:szCs w:val="20"/>
                <w:lang w:val="fr-FR" w:eastAsia="fr-FR"/>
              </w:rPr>
            </w:pPr>
            <w:r w:rsidRPr="00B94034">
              <w:rPr>
                <w:rFonts w:ascii="Verdana" w:hAnsi="Verdana" w:cs="Calibri"/>
                <w:color w:val="000000"/>
                <w:sz w:val="20"/>
                <w:szCs w:val="20"/>
              </w:rPr>
              <w:t>&lt;0.001</w:t>
            </w:r>
          </w:p>
        </w:tc>
        <w:tc>
          <w:tcPr>
            <w:tcW w:w="2427" w:type="dxa"/>
            <w:shd w:val="clear" w:color="auto" w:fill="auto"/>
            <w:vAlign w:val="bottom"/>
          </w:tcPr>
          <w:p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0.071</w:t>
            </w:r>
          </w:p>
        </w:tc>
        <w:tc>
          <w:tcPr>
            <w:tcW w:w="2115" w:type="dxa"/>
            <w:shd w:val="clear" w:color="auto" w:fill="auto"/>
            <w:vAlign w:val="bottom"/>
          </w:tcPr>
          <w:p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rsidTr="00503A35">
        <w:trPr>
          <w:cantSplit/>
          <w:jc w:val="center"/>
        </w:trPr>
        <w:tc>
          <w:tcPr>
            <w:tcW w:w="1048" w:type="dxa"/>
            <w:vMerge/>
            <w:vAlign w:val="center"/>
          </w:tcPr>
          <w:p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Hamburg</w:t>
            </w:r>
          </w:p>
        </w:tc>
        <w:tc>
          <w:tcPr>
            <w:tcW w:w="2178" w:type="dxa"/>
            <w:shd w:val="clear" w:color="auto" w:fill="auto"/>
            <w:vAlign w:val="bottom"/>
          </w:tcPr>
          <w:p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0.142</w:t>
            </w:r>
          </w:p>
        </w:tc>
        <w:tc>
          <w:tcPr>
            <w:tcW w:w="2115" w:type="dxa"/>
            <w:shd w:val="clear" w:color="auto" w:fill="auto"/>
            <w:vAlign w:val="bottom"/>
          </w:tcPr>
          <w:p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rsidTr="00503A35">
        <w:trPr>
          <w:cantSplit/>
          <w:jc w:val="center"/>
        </w:trPr>
        <w:tc>
          <w:tcPr>
            <w:tcW w:w="1048" w:type="dxa"/>
            <w:vMerge/>
            <w:vAlign w:val="center"/>
          </w:tcPr>
          <w:p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Jokioinen</w:t>
            </w:r>
          </w:p>
        </w:tc>
        <w:tc>
          <w:tcPr>
            <w:tcW w:w="2178" w:type="dxa"/>
            <w:shd w:val="clear" w:color="auto" w:fill="auto"/>
            <w:vAlign w:val="bottom"/>
          </w:tcPr>
          <w:p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0.060</w:t>
            </w:r>
          </w:p>
        </w:tc>
        <w:tc>
          <w:tcPr>
            <w:tcW w:w="2115" w:type="dxa"/>
            <w:shd w:val="clear" w:color="auto" w:fill="auto"/>
            <w:vAlign w:val="bottom"/>
          </w:tcPr>
          <w:p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rsidTr="00503A35">
        <w:trPr>
          <w:cantSplit/>
          <w:jc w:val="center"/>
        </w:trPr>
        <w:tc>
          <w:tcPr>
            <w:tcW w:w="1048" w:type="dxa"/>
            <w:vMerge/>
            <w:vAlign w:val="center"/>
          </w:tcPr>
          <w:p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Kremsmünster</w:t>
            </w:r>
          </w:p>
        </w:tc>
        <w:tc>
          <w:tcPr>
            <w:tcW w:w="2178" w:type="dxa"/>
            <w:shd w:val="clear" w:color="auto" w:fill="auto"/>
            <w:vAlign w:val="bottom"/>
          </w:tcPr>
          <w:p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0.085</w:t>
            </w:r>
          </w:p>
        </w:tc>
        <w:tc>
          <w:tcPr>
            <w:tcW w:w="2115" w:type="dxa"/>
            <w:shd w:val="clear" w:color="auto" w:fill="auto"/>
            <w:vAlign w:val="bottom"/>
          </w:tcPr>
          <w:p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rsidTr="00503A35">
        <w:trPr>
          <w:cantSplit/>
          <w:jc w:val="center"/>
        </w:trPr>
        <w:tc>
          <w:tcPr>
            <w:tcW w:w="1048" w:type="dxa"/>
            <w:vMerge/>
            <w:vAlign w:val="center"/>
          </w:tcPr>
          <w:p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Okehamtpon</w:t>
            </w:r>
          </w:p>
        </w:tc>
        <w:tc>
          <w:tcPr>
            <w:tcW w:w="2178" w:type="dxa"/>
            <w:shd w:val="clear" w:color="auto" w:fill="auto"/>
            <w:vAlign w:val="bottom"/>
          </w:tcPr>
          <w:p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0.134</w:t>
            </w:r>
          </w:p>
        </w:tc>
        <w:tc>
          <w:tcPr>
            <w:tcW w:w="2115" w:type="dxa"/>
            <w:shd w:val="clear" w:color="auto" w:fill="auto"/>
            <w:vAlign w:val="bottom"/>
          </w:tcPr>
          <w:p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rsidTr="00503A35">
        <w:trPr>
          <w:cantSplit/>
          <w:jc w:val="center"/>
        </w:trPr>
        <w:tc>
          <w:tcPr>
            <w:tcW w:w="1048" w:type="dxa"/>
            <w:vMerge/>
            <w:vAlign w:val="center"/>
          </w:tcPr>
          <w:p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Piacenza</w:t>
            </w:r>
          </w:p>
        </w:tc>
        <w:tc>
          <w:tcPr>
            <w:tcW w:w="2178" w:type="dxa"/>
            <w:shd w:val="clear" w:color="auto" w:fill="auto"/>
            <w:vAlign w:val="bottom"/>
          </w:tcPr>
          <w:p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0.107</w:t>
            </w:r>
          </w:p>
        </w:tc>
        <w:tc>
          <w:tcPr>
            <w:tcW w:w="2115" w:type="dxa"/>
            <w:shd w:val="clear" w:color="auto" w:fill="auto"/>
            <w:vAlign w:val="bottom"/>
          </w:tcPr>
          <w:p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rsidTr="00503A35">
        <w:trPr>
          <w:cantSplit/>
          <w:jc w:val="center"/>
        </w:trPr>
        <w:tc>
          <w:tcPr>
            <w:tcW w:w="1048" w:type="dxa"/>
            <w:vMerge/>
            <w:vAlign w:val="center"/>
          </w:tcPr>
          <w:p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Porto</w:t>
            </w:r>
          </w:p>
        </w:tc>
        <w:tc>
          <w:tcPr>
            <w:tcW w:w="2178" w:type="dxa"/>
            <w:shd w:val="clear" w:color="auto" w:fill="auto"/>
            <w:vAlign w:val="bottom"/>
          </w:tcPr>
          <w:p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0.068</w:t>
            </w:r>
          </w:p>
        </w:tc>
        <w:tc>
          <w:tcPr>
            <w:tcW w:w="2115" w:type="dxa"/>
            <w:shd w:val="clear" w:color="auto" w:fill="auto"/>
            <w:vAlign w:val="bottom"/>
          </w:tcPr>
          <w:p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rsidTr="00503A35">
        <w:trPr>
          <w:cantSplit/>
          <w:jc w:val="center"/>
        </w:trPr>
        <w:tc>
          <w:tcPr>
            <w:tcW w:w="1048" w:type="dxa"/>
            <w:vMerge/>
            <w:vAlign w:val="center"/>
          </w:tcPr>
          <w:p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Sevilla</w:t>
            </w:r>
          </w:p>
        </w:tc>
        <w:tc>
          <w:tcPr>
            <w:tcW w:w="2178" w:type="dxa"/>
            <w:shd w:val="clear" w:color="auto" w:fill="auto"/>
            <w:vAlign w:val="bottom"/>
          </w:tcPr>
          <w:p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0.011</w:t>
            </w:r>
          </w:p>
        </w:tc>
        <w:tc>
          <w:tcPr>
            <w:tcW w:w="2115" w:type="dxa"/>
            <w:shd w:val="clear" w:color="auto" w:fill="auto"/>
            <w:vAlign w:val="bottom"/>
          </w:tcPr>
          <w:p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rsidTr="00503A35">
        <w:trPr>
          <w:cantSplit/>
          <w:jc w:val="center"/>
        </w:trPr>
        <w:tc>
          <w:tcPr>
            <w:tcW w:w="1048" w:type="dxa"/>
            <w:vMerge/>
            <w:vAlign w:val="center"/>
          </w:tcPr>
          <w:p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Thiva</w:t>
            </w:r>
          </w:p>
        </w:tc>
        <w:tc>
          <w:tcPr>
            <w:tcW w:w="2178" w:type="dxa"/>
            <w:shd w:val="clear" w:color="auto" w:fill="auto"/>
            <w:vAlign w:val="bottom"/>
          </w:tcPr>
          <w:p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0.035</w:t>
            </w:r>
          </w:p>
        </w:tc>
        <w:tc>
          <w:tcPr>
            <w:tcW w:w="2115" w:type="dxa"/>
            <w:shd w:val="clear" w:color="auto" w:fill="auto"/>
            <w:vAlign w:val="bottom"/>
          </w:tcPr>
          <w:p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rsidTr="00503A35">
        <w:trPr>
          <w:cantSplit/>
          <w:jc w:val="center"/>
        </w:trPr>
        <w:tc>
          <w:tcPr>
            <w:tcW w:w="1048" w:type="dxa"/>
            <w:vMerge w:val="restart"/>
            <w:vAlign w:val="center"/>
          </w:tcPr>
          <w:p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Tier 1b</w:t>
            </w:r>
          </w:p>
        </w:tc>
        <w:tc>
          <w:tcPr>
            <w:tcW w:w="1667" w:type="dxa"/>
          </w:tcPr>
          <w:p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Châteaudun</w:t>
            </w:r>
          </w:p>
        </w:tc>
        <w:tc>
          <w:tcPr>
            <w:tcW w:w="2178" w:type="dxa"/>
            <w:shd w:val="clear" w:color="auto" w:fill="auto"/>
            <w:vAlign w:val="bottom"/>
          </w:tcPr>
          <w:p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0.010</w:t>
            </w:r>
          </w:p>
        </w:tc>
        <w:tc>
          <w:tcPr>
            <w:tcW w:w="2115" w:type="dxa"/>
            <w:shd w:val="clear" w:color="auto" w:fill="auto"/>
            <w:vAlign w:val="bottom"/>
          </w:tcPr>
          <w:p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rsidTr="00503A35">
        <w:trPr>
          <w:cantSplit/>
          <w:jc w:val="center"/>
        </w:trPr>
        <w:tc>
          <w:tcPr>
            <w:tcW w:w="1048" w:type="dxa"/>
            <w:vMerge/>
            <w:vAlign w:val="center"/>
          </w:tcPr>
          <w:p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Hamburg</w:t>
            </w:r>
          </w:p>
        </w:tc>
        <w:tc>
          <w:tcPr>
            <w:tcW w:w="2178" w:type="dxa"/>
            <w:shd w:val="clear" w:color="auto" w:fill="auto"/>
            <w:vAlign w:val="bottom"/>
          </w:tcPr>
          <w:p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0.024</w:t>
            </w:r>
          </w:p>
        </w:tc>
        <w:tc>
          <w:tcPr>
            <w:tcW w:w="2115" w:type="dxa"/>
            <w:shd w:val="clear" w:color="auto" w:fill="auto"/>
            <w:vAlign w:val="bottom"/>
          </w:tcPr>
          <w:p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rsidTr="00503A35">
        <w:trPr>
          <w:cantSplit/>
          <w:jc w:val="center"/>
        </w:trPr>
        <w:tc>
          <w:tcPr>
            <w:tcW w:w="1048" w:type="dxa"/>
            <w:vMerge/>
            <w:vAlign w:val="center"/>
          </w:tcPr>
          <w:p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Jokioinen</w:t>
            </w:r>
          </w:p>
        </w:tc>
        <w:tc>
          <w:tcPr>
            <w:tcW w:w="2178" w:type="dxa"/>
            <w:shd w:val="clear" w:color="auto" w:fill="auto"/>
            <w:vAlign w:val="bottom"/>
          </w:tcPr>
          <w:p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0.007</w:t>
            </w:r>
          </w:p>
        </w:tc>
        <w:tc>
          <w:tcPr>
            <w:tcW w:w="2115" w:type="dxa"/>
            <w:shd w:val="clear" w:color="auto" w:fill="auto"/>
            <w:vAlign w:val="bottom"/>
          </w:tcPr>
          <w:p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rsidTr="00503A35">
        <w:trPr>
          <w:cantSplit/>
          <w:jc w:val="center"/>
        </w:trPr>
        <w:tc>
          <w:tcPr>
            <w:tcW w:w="1048" w:type="dxa"/>
            <w:vMerge/>
            <w:vAlign w:val="center"/>
          </w:tcPr>
          <w:p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Kremsmünster</w:t>
            </w:r>
          </w:p>
        </w:tc>
        <w:tc>
          <w:tcPr>
            <w:tcW w:w="2178" w:type="dxa"/>
            <w:shd w:val="clear" w:color="auto" w:fill="auto"/>
            <w:vAlign w:val="bottom"/>
          </w:tcPr>
          <w:p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0.014</w:t>
            </w:r>
          </w:p>
        </w:tc>
        <w:tc>
          <w:tcPr>
            <w:tcW w:w="2115" w:type="dxa"/>
            <w:shd w:val="clear" w:color="auto" w:fill="auto"/>
            <w:vAlign w:val="bottom"/>
          </w:tcPr>
          <w:p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rsidTr="00503A35">
        <w:trPr>
          <w:cantSplit/>
          <w:jc w:val="center"/>
        </w:trPr>
        <w:tc>
          <w:tcPr>
            <w:tcW w:w="1048" w:type="dxa"/>
            <w:vMerge/>
            <w:vAlign w:val="center"/>
          </w:tcPr>
          <w:p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Okehamtpon</w:t>
            </w:r>
          </w:p>
        </w:tc>
        <w:tc>
          <w:tcPr>
            <w:tcW w:w="2178" w:type="dxa"/>
            <w:shd w:val="clear" w:color="auto" w:fill="auto"/>
            <w:vAlign w:val="bottom"/>
          </w:tcPr>
          <w:p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0.023</w:t>
            </w:r>
          </w:p>
        </w:tc>
        <w:tc>
          <w:tcPr>
            <w:tcW w:w="2115" w:type="dxa"/>
            <w:shd w:val="clear" w:color="auto" w:fill="auto"/>
            <w:vAlign w:val="bottom"/>
          </w:tcPr>
          <w:p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rsidTr="00503A35">
        <w:trPr>
          <w:cantSplit/>
          <w:jc w:val="center"/>
        </w:trPr>
        <w:tc>
          <w:tcPr>
            <w:tcW w:w="1048" w:type="dxa"/>
            <w:vMerge/>
            <w:vAlign w:val="center"/>
          </w:tcPr>
          <w:p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Piacenza</w:t>
            </w:r>
          </w:p>
        </w:tc>
        <w:tc>
          <w:tcPr>
            <w:tcW w:w="2178" w:type="dxa"/>
            <w:shd w:val="clear" w:color="auto" w:fill="auto"/>
            <w:vAlign w:val="bottom"/>
          </w:tcPr>
          <w:p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0.019</w:t>
            </w:r>
          </w:p>
        </w:tc>
        <w:tc>
          <w:tcPr>
            <w:tcW w:w="2115" w:type="dxa"/>
            <w:shd w:val="clear" w:color="auto" w:fill="auto"/>
            <w:vAlign w:val="bottom"/>
          </w:tcPr>
          <w:p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rsidTr="00503A35">
        <w:trPr>
          <w:cantSplit/>
          <w:jc w:val="center"/>
        </w:trPr>
        <w:tc>
          <w:tcPr>
            <w:tcW w:w="1048" w:type="dxa"/>
            <w:vMerge/>
            <w:vAlign w:val="center"/>
          </w:tcPr>
          <w:p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Porto</w:t>
            </w:r>
          </w:p>
        </w:tc>
        <w:tc>
          <w:tcPr>
            <w:tcW w:w="2178" w:type="dxa"/>
            <w:shd w:val="clear" w:color="auto" w:fill="auto"/>
            <w:vAlign w:val="bottom"/>
          </w:tcPr>
          <w:p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0.011</w:t>
            </w:r>
          </w:p>
        </w:tc>
        <w:tc>
          <w:tcPr>
            <w:tcW w:w="2115" w:type="dxa"/>
            <w:shd w:val="clear" w:color="auto" w:fill="auto"/>
            <w:vAlign w:val="bottom"/>
          </w:tcPr>
          <w:p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rsidTr="00503A35">
        <w:trPr>
          <w:cantSplit/>
          <w:jc w:val="center"/>
        </w:trPr>
        <w:tc>
          <w:tcPr>
            <w:tcW w:w="1048" w:type="dxa"/>
            <w:vMerge/>
            <w:vAlign w:val="center"/>
          </w:tcPr>
          <w:p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Sevilla</w:t>
            </w:r>
          </w:p>
        </w:tc>
        <w:tc>
          <w:tcPr>
            <w:tcW w:w="2178" w:type="dxa"/>
            <w:shd w:val="clear" w:color="auto" w:fill="auto"/>
            <w:vAlign w:val="bottom"/>
          </w:tcPr>
          <w:p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0.001</w:t>
            </w:r>
          </w:p>
        </w:tc>
        <w:tc>
          <w:tcPr>
            <w:tcW w:w="2115" w:type="dxa"/>
            <w:shd w:val="clear" w:color="auto" w:fill="auto"/>
            <w:vAlign w:val="bottom"/>
          </w:tcPr>
          <w:p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rsidTr="00503A35">
        <w:trPr>
          <w:cantSplit/>
          <w:jc w:val="center"/>
        </w:trPr>
        <w:tc>
          <w:tcPr>
            <w:tcW w:w="1048" w:type="dxa"/>
            <w:vMerge/>
            <w:vAlign w:val="center"/>
          </w:tcPr>
          <w:p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Thiva</w:t>
            </w:r>
          </w:p>
        </w:tc>
        <w:tc>
          <w:tcPr>
            <w:tcW w:w="2178" w:type="dxa"/>
            <w:shd w:val="clear" w:color="auto" w:fill="auto"/>
            <w:vAlign w:val="bottom"/>
          </w:tcPr>
          <w:p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0.005</w:t>
            </w:r>
          </w:p>
        </w:tc>
        <w:tc>
          <w:tcPr>
            <w:tcW w:w="2115" w:type="dxa"/>
            <w:shd w:val="clear" w:color="auto" w:fill="auto"/>
            <w:vAlign w:val="bottom"/>
          </w:tcPr>
          <w:p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bl>
    <w:p w:rsidR="005016BC" w:rsidRPr="005016BC" w:rsidRDefault="005016BC" w:rsidP="005016BC">
      <w:pPr>
        <w:spacing w:after="0" w:line="260" w:lineRule="atLeast"/>
        <w:rPr>
          <w:rFonts w:ascii="Verdana" w:hAnsi="Verdana"/>
          <w:b/>
          <w:szCs w:val="22"/>
          <w:lang w:eastAsia="en-US"/>
        </w:rPr>
      </w:pPr>
    </w:p>
    <w:p w:rsidR="005016BC" w:rsidRPr="00B94034" w:rsidRDefault="005016BC" w:rsidP="00B94034">
      <w:pPr>
        <w:spacing w:before="120" w:after="120" w:line="240" w:lineRule="auto"/>
        <w:jc w:val="both"/>
        <w:rPr>
          <w:rFonts w:ascii="Verdana" w:hAnsi="Verdana"/>
          <w:sz w:val="20"/>
          <w:u w:val="single"/>
          <w:lang w:eastAsia="en-GB"/>
        </w:rPr>
      </w:pPr>
      <w:bookmarkStart w:id="342" w:name="_Hlk479263865"/>
      <w:r w:rsidRPr="00B94034">
        <w:rPr>
          <w:rFonts w:ascii="Verdana" w:hAnsi="Verdana"/>
          <w:sz w:val="20"/>
          <w:u w:val="single"/>
          <w:lang w:eastAsia="en-GB"/>
        </w:rPr>
        <w:t>Conclusion:</w:t>
      </w:r>
    </w:p>
    <w:p w:rsidR="005016BC" w:rsidRPr="00CB1B83" w:rsidRDefault="005016BC" w:rsidP="00B94034">
      <w:pPr>
        <w:spacing w:before="120" w:after="120" w:line="240" w:lineRule="auto"/>
        <w:jc w:val="both"/>
        <w:rPr>
          <w:rFonts w:ascii="Verdana" w:hAnsi="Verdana"/>
          <w:sz w:val="20"/>
          <w:lang w:val="en-US" w:eastAsia="en-GB"/>
        </w:rPr>
      </w:pPr>
      <w:r w:rsidRPr="00CB1B83">
        <w:rPr>
          <w:rFonts w:ascii="Verdana" w:hAnsi="Verdana"/>
          <w:sz w:val="20"/>
          <w:lang w:val="en-US" w:eastAsia="en-GB"/>
        </w:rPr>
        <w:t>At Tier 1a level, assuming the reasonable worst case scenario 2, estimated PEC</w:t>
      </w:r>
      <w:r w:rsidRPr="00CB1B83">
        <w:rPr>
          <w:rFonts w:ascii="Verdana" w:hAnsi="Verdana"/>
          <w:sz w:val="20"/>
          <w:vertAlign w:val="subscript"/>
          <w:lang w:val="en-US" w:eastAsia="en-GB"/>
        </w:rPr>
        <w:t xml:space="preserve">groundwater </w:t>
      </w:r>
      <w:r w:rsidRPr="00CB1B83">
        <w:rPr>
          <w:rFonts w:ascii="Verdana" w:hAnsi="Verdana"/>
          <w:sz w:val="20"/>
          <w:lang w:val="en-US" w:eastAsia="en-GB"/>
        </w:rPr>
        <w:t>of permethrin and its metabolite PBA are below the threshold value of 0.1 µg/L  for drinking water</w:t>
      </w:r>
      <w:r w:rsidRPr="00B94034">
        <w:rPr>
          <w:rFonts w:ascii="Verdana" w:hAnsi="Verdana"/>
          <w:sz w:val="20"/>
          <w:vertAlign w:val="superscript"/>
          <w:lang w:eastAsia="en-GB"/>
        </w:rPr>
        <w:footnoteReference w:id="26"/>
      </w:r>
      <w:r w:rsidRPr="00CB1B83">
        <w:rPr>
          <w:rFonts w:ascii="Verdana" w:hAnsi="Verdana"/>
          <w:sz w:val="20"/>
          <w:lang w:val="en-US" w:eastAsia="en-GB"/>
        </w:rPr>
        <w:t>. Metabolite DCVA exceedsthis value  with both FOCUS models.</w:t>
      </w:r>
    </w:p>
    <w:p w:rsidR="005016BC" w:rsidRPr="00CB1B83" w:rsidRDefault="005016BC" w:rsidP="00B94034">
      <w:pPr>
        <w:spacing w:before="120" w:after="120" w:line="240" w:lineRule="auto"/>
        <w:jc w:val="both"/>
        <w:rPr>
          <w:rFonts w:ascii="Verdana" w:hAnsi="Verdana"/>
          <w:sz w:val="20"/>
          <w:lang w:val="en-US" w:eastAsia="en-GB"/>
        </w:rPr>
      </w:pPr>
      <w:r w:rsidRPr="00CB1B83">
        <w:rPr>
          <w:rFonts w:ascii="Verdana" w:hAnsi="Verdana"/>
          <w:sz w:val="20"/>
          <w:lang w:val="en-US" w:eastAsia="en-GB"/>
        </w:rPr>
        <w:t>At Tier 1b level, estimated PEC</w:t>
      </w:r>
      <w:r w:rsidRPr="00CB1B83">
        <w:rPr>
          <w:rFonts w:ascii="Verdana" w:hAnsi="Verdana"/>
          <w:sz w:val="20"/>
          <w:vertAlign w:val="subscript"/>
          <w:lang w:val="en-US" w:eastAsia="en-GB"/>
        </w:rPr>
        <w:t xml:space="preserve">groundwater </w:t>
      </w:r>
      <w:r w:rsidRPr="00CB1B83">
        <w:rPr>
          <w:rFonts w:ascii="Verdana" w:hAnsi="Verdana"/>
          <w:sz w:val="20"/>
          <w:lang w:val="en-US" w:eastAsia="en-GB"/>
        </w:rPr>
        <w:t>of metabolite DCVA exceeds the threshold value of 0.1 µg/L level for with  FOCUS PELMO model only.</w:t>
      </w:r>
    </w:p>
    <w:p w:rsidR="005016BC" w:rsidRPr="00CB1B83" w:rsidRDefault="005016BC" w:rsidP="00B94034">
      <w:pPr>
        <w:spacing w:before="120" w:after="120" w:line="240" w:lineRule="auto"/>
        <w:jc w:val="both"/>
        <w:rPr>
          <w:rFonts w:ascii="Verdana" w:hAnsi="Verdana"/>
          <w:sz w:val="20"/>
          <w:lang w:val="en-US" w:eastAsia="en-GB"/>
        </w:rPr>
      </w:pPr>
    </w:p>
    <w:p w:rsidR="005016BC" w:rsidRPr="00CB1B83" w:rsidRDefault="005016BC" w:rsidP="00B94034">
      <w:pPr>
        <w:spacing w:after="0" w:line="240" w:lineRule="auto"/>
        <w:jc w:val="both"/>
        <w:rPr>
          <w:rFonts w:ascii="Verdana" w:hAnsi="Verdana"/>
          <w:sz w:val="20"/>
          <w:lang w:val="en-US" w:eastAsia="en-GB"/>
        </w:rPr>
      </w:pPr>
      <w:r w:rsidRPr="00CB1B83">
        <w:rPr>
          <w:rFonts w:ascii="Verdana" w:hAnsi="Verdana"/>
          <w:sz w:val="20"/>
          <w:lang w:val="en-US" w:eastAsia="en-GB"/>
        </w:rPr>
        <w:t>At Tier 2 level, PEC</w:t>
      </w:r>
      <w:r w:rsidRPr="00CB1B83">
        <w:rPr>
          <w:rFonts w:ascii="Verdana" w:hAnsi="Verdana"/>
          <w:sz w:val="20"/>
          <w:vertAlign w:val="subscript"/>
          <w:lang w:val="en-US" w:eastAsia="en-GB"/>
        </w:rPr>
        <w:t xml:space="preserve">groundwater </w:t>
      </w:r>
      <w:r w:rsidRPr="00CB1B83">
        <w:rPr>
          <w:rFonts w:ascii="Verdana" w:hAnsi="Verdana"/>
          <w:sz w:val="20"/>
          <w:lang w:val="en-US" w:eastAsia="en-GB"/>
        </w:rPr>
        <w:t>of permethrin and its metabolites estimated are below the limit of 0.1 µg/L with both FOCUS models.</w:t>
      </w:r>
    </w:p>
    <w:p w:rsidR="005016BC" w:rsidRPr="00B94034" w:rsidRDefault="005016BC" w:rsidP="00B94034">
      <w:pPr>
        <w:spacing w:after="0" w:line="240" w:lineRule="auto"/>
        <w:jc w:val="both"/>
        <w:rPr>
          <w:rFonts w:ascii="Verdana" w:hAnsi="Verdana"/>
          <w:sz w:val="20"/>
          <w:lang w:val="en-CA" w:eastAsia="en-GB"/>
        </w:rPr>
      </w:pPr>
    </w:p>
    <w:p w:rsidR="005016BC" w:rsidRPr="00B94034" w:rsidRDefault="005016BC" w:rsidP="00B94034">
      <w:pPr>
        <w:spacing w:after="0" w:line="240" w:lineRule="auto"/>
        <w:jc w:val="both"/>
        <w:rPr>
          <w:rFonts w:ascii="Verdana" w:hAnsi="Verdana"/>
          <w:sz w:val="20"/>
          <w:lang w:val="en-CA" w:eastAsia="en-GB"/>
        </w:rPr>
      </w:pPr>
      <w:r w:rsidRPr="00B94034">
        <w:rPr>
          <w:rFonts w:ascii="Verdana" w:hAnsi="Verdana"/>
          <w:sz w:val="20"/>
          <w:lang w:val="en-CA" w:eastAsia="en-GB"/>
        </w:rPr>
        <w:t>Risk of contamination of groundwater for permethrin and its metabolites is considered acceptable regarding the use of TRITHOR S™ following the presented conditions of use.</w:t>
      </w:r>
    </w:p>
    <w:bookmarkEnd w:id="342"/>
    <w:p w:rsidR="005016BC" w:rsidRPr="00B94034" w:rsidRDefault="005016BC" w:rsidP="00B94034">
      <w:pPr>
        <w:spacing w:after="0" w:line="240" w:lineRule="auto"/>
        <w:rPr>
          <w:rFonts w:ascii="Verdana" w:hAnsi="Verdana"/>
          <w:b/>
          <w:sz w:val="20"/>
          <w:szCs w:val="22"/>
          <w:lang w:val="en-CA" w:eastAsia="en-US"/>
        </w:rPr>
      </w:pPr>
    </w:p>
    <w:p w:rsidR="005016BC" w:rsidRPr="00CB1B83" w:rsidRDefault="005016BC" w:rsidP="00B94034">
      <w:pPr>
        <w:keepNext/>
        <w:spacing w:after="255" w:line="240" w:lineRule="auto"/>
        <w:ind w:left="1008" w:hanging="1008"/>
        <w:outlineLvl w:val="4"/>
        <w:rPr>
          <w:rFonts w:ascii="Verdana" w:hAnsi="Verdana"/>
          <w:b/>
          <w:bCs/>
          <w:iCs/>
          <w:sz w:val="20"/>
          <w:szCs w:val="20"/>
          <w:u w:val="single"/>
          <w:lang w:val="en-US"/>
        </w:rPr>
      </w:pPr>
      <w:r w:rsidRPr="00CB1B83">
        <w:rPr>
          <w:rFonts w:ascii="Verdana" w:hAnsi="Verdana"/>
          <w:b/>
          <w:bCs/>
          <w:iCs/>
          <w:sz w:val="20"/>
          <w:szCs w:val="20"/>
          <w:u w:val="single"/>
          <w:lang w:val="en-US"/>
        </w:rPr>
        <w:lastRenderedPageBreak/>
        <w:t xml:space="preserve">PECgw considering Scenario 3: Service-life of TRITHOR S™ </w:t>
      </w:r>
    </w:p>
    <w:p w:rsidR="005016BC" w:rsidRPr="00CB1B83" w:rsidRDefault="005016BC" w:rsidP="00B94034">
      <w:pPr>
        <w:keepNext/>
        <w:autoSpaceDE w:val="0"/>
        <w:autoSpaceDN w:val="0"/>
        <w:adjustRightInd w:val="0"/>
        <w:spacing w:after="0" w:line="240" w:lineRule="auto"/>
        <w:jc w:val="both"/>
        <w:rPr>
          <w:rFonts w:ascii="Verdana" w:hAnsi="Verdana"/>
          <w:sz w:val="20"/>
          <w:szCs w:val="20"/>
          <w:lang w:val="en-US"/>
        </w:rPr>
      </w:pPr>
      <w:r w:rsidRPr="00CB1B83">
        <w:rPr>
          <w:rFonts w:ascii="Verdana" w:hAnsi="Verdana"/>
          <w:sz w:val="20"/>
          <w:szCs w:val="20"/>
          <w:lang w:val="en-US"/>
        </w:rPr>
        <w:t>Considering a treated house density of 35 per hectar, the application rate in kilograms per hectar and per release assumed for ground water assessment is of 4.375E-3 kg per hectar.</w:t>
      </w:r>
    </w:p>
    <w:p w:rsidR="005016BC" w:rsidRPr="00CB1B83" w:rsidRDefault="005016BC" w:rsidP="00B94034">
      <w:pPr>
        <w:keepNext/>
        <w:autoSpaceDE w:val="0"/>
        <w:autoSpaceDN w:val="0"/>
        <w:adjustRightInd w:val="0"/>
        <w:spacing w:after="0" w:line="240" w:lineRule="auto"/>
        <w:jc w:val="both"/>
        <w:rPr>
          <w:rFonts w:ascii="Verdana" w:hAnsi="Verdana"/>
          <w:sz w:val="20"/>
          <w:szCs w:val="20"/>
          <w:lang w:val="en-US"/>
        </w:rPr>
      </w:pPr>
      <w:r w:rsidRPr="00CB1B83">
        <w:rPr>
          <w:rFonts w:ascii="Verdana" w:hAnsi="Verdana"/>
          <w:sz w:val="20"/>
          <w:szCs w:val="20"/>
          <w:lang w:val="en-US"/>
        </w:rPr>
        <w:t>Application rate = 0.125 g/event * 35 houses/hectar = 4.375E-3 Kg/hectar</w:t>
      </w:r>
    </w:p>
    <w:p w:rsidR="005016BC" w:rsidRPr="00CB1B83" w:rsidRDefault="005016BC" w:rsidP="00B94034">
      <w:pPr>
        <w:keepNext/>
        <w:autoSpaceDE w:val="0"/>
        <w:autoSpaceDN w:val="0"/>
        <w:adjustRightInd w:val="0"/>
        <w:spacing w:after="0" w:line="240" w:lineRule="auto"/>
        <w:jc w:val="both"/>
        <w:rPr>
          <w:rFonts w:ascii="Verdana" w:hAnsi="Verdana"/>
          <w:sz w:val="20"/>
          <w:szCs w:val="20"/>
          <w:lang w:val="en-US"/>
        </w:rPr>
      </w:pPr>
    </w:p>
    <w:p w:rsidR="005016BC" w:rsidRPr="00CB1B83" w:rsidRDefault="005016BC" w:rsidP="00B94034">
      <w:pPr>
        <w:keepNext/>
        <w:autoSpaceDE w:val="0"/>
        <w:autoSpaceDN w:val="0"/>
        <w:adjustRightInd w:val="0"/>
        <w:spacing w:after="0" w:line="240" w:lineRule="auto"/>
        <w:jc w:val="both"/>
        <w:rPr>
          <w:rFonts w:ascii="Verdana" w:hAnsi="Verdana"/>
          <w:sz w:val="20"/>
          <w:szCs w:val="20"/>
          <w:lang w:val="en-US"/>
        </w:rPr>
      </w:pPr>
      <w:r w:rsidRPr="00CB1B83">
        <w:rPr>
          <w:rFonts w:ascii="Verdana" w:hAnsi="Verdana"/>
          <w:sz w:val="20"/>
          <w:szCs w:val="20"/>
          <w:lang w:val="en-US"/>
        </w:rPr>
        <w:t>Releases of active substance during service-life are assumed to occur at the same time for all houses when weather conditions are the most unfavourable, during spring and autumn.</w:t>
      </w:r>
    </w:p>
    <w:p w:rsidR="005016BC" w:rsidRPr="00CB1B83" w:rsidRDefault="005016BC" w:rsidP="00B94034">
      <w:pPr>
        <w:keepNext/>
        <w:autoSpaceDE w:val="0"/>
        <w:autoSpaceDN w:val="0"/>
        <w:adjustRightInd w:val="0"/>
        <w:spacing w:after="0" w:line="240" w:lineRule="auto"/>
        <w:jc w:val="both"/>
        <w:rPr>
          <w:rFonts w:ascii="Verdana" w:hAnsi="Verdana"/>
          <w:sz w:val="20"/>
          <w:szCs w:val="20"/>
          <w:lang w:val="en-US"/>
        </w:rPr>
      </w:pPr>
    </w:p>
    <w:p w:rsidR="005016BC" w:rsidRPr="00CB1B83" w:rsidRDefault="005016BC" w:rsidP="00B94034">
      <w:pPr>
        <w:keepNext/>
        <w:autoSpaceDE w:val="0"/>
        <w:autoSpaceDN w:val="0"/>
        <w:adjustRightInd w:val="0"/>
        <w:spacing w:after="0" w:line="240" w:lineRule="auto"/>
        <w:jc w:val="both"/>
        <w:rPr>
          <w:rFonts w:ascii="Verdana" w:hAnsi="Verdana"/>
          <w:sz w:val="20"/>
          <w:szCs w:val="20"/>
          <w:lang w:val="en-US"/>
        </w:rPr>
      </w:pPr>
      <w:r w:rsidRPr="00CB1B83">
        <w:rPr>
          <w:rFonts w:ascii="Verdana" w:hAnsi="Verdana"/>
          <w:sz w:val="20"/>
          <w:szCs w:val="20"/>
          <w:lang w:val="en-US"/>
        </w:rPr>
        <w:t>No calculation for groundwater risk assessment was performed for the service-life scenario as expected frequency and rate of substance liberation are lower than those considered in the previous assessment.</w:t>
      </w:r>
    </w:p>
    <w:p w:rsidR="005016BC" w:rsidRPr="00CB1B83" w:rsidRDefault="005016BC" w:rsidP="00B94034">
      <w:pPr>
        <w:keepNext/>
        <w:autoSpaceDE w:val="0"/>
        <w:autoSpaceDN w:val="0"/>
        <w:adjustRightInd w:val="0"/>
        <w:spacing w:after="0" w:line="240" w:lineRule="auto"/>
        <w:jc w:val="both"/>
        <w:rPr>
          <w:rFonts w:ascii="Verdana" w:hAnsi="Verdana"/>
          <w:sz w:val="20"/>
          <w:szCs w:val="20"/>
          <w:lang w:val="en-US"/>
        </w:rPr>
      </w:pPr>
    </w:p>
    <w:p w:rsidR="005016BC" w:rsidRPr="00CB1B83" w:rsidRDefault="005016BC" w:rsidP="00B94034">
      <w:pPr>
        <w:keepNext/>
        <w:autoSpaceDE w:val="0"/>
        <w:autoSpaceDN w:val="0"/>
        <w:adjustRightInd w:val="0"/>
        <w:spacing w:after="0" w:line="240" w:lineRule="auto"/>
        <w:jc w:val="both"/>
        <w:rPr>
          <w:rFonts w:ascii="Verdana" w:hAnsi="Verdana"/>
          <w:sz w:val="20"/>
          <w:szCs w:val="20"/>
          <w:lang w:val="en-US"/>
        </w:rPr>
      </w:pPr>
      <w:r w:rsidRPr="00CB1B83">
        <w:rPr>
          <w:rFonts w:ascii="Verdana" w:hAnsi="Verdana"/>
          <w:sz w:val="20"/>
          <w:szCs w:val="20"/>
          <w:lang w:val="en-US"/>
        </w:rPr>
        <w:t>Estimations of groundwater concentrations of permethrin and its metabolites resulting from rainy event during houses construction (Scenario 2) are considered to cover expected concentrations due to the service-life of TRITHOR S™ (scenario 3).</w:t>
      </w:r>
    </w:p>
    <w:p w:rsidR="005016BC" w:rsidRPr="00B94034" w:rsidRDefault="005016BC" w:rsidP="00B94034">
      <w:pPr>
        <w:keepNext/>
        <w:autoSpaceDE w:val="0"/>
        <w:autoSpaceDN w:val="0"/>
        <w:adjustRightInd w:val="0"/>
        <w:spacing w:after="0" w:line="240" w:lineRule="auto"/>
        <w:rPr>
          <w:rFonts w:ascii="Verdana" w:hAnsi="Verdana"/>
          <w:b/>
          <w:bCs/>
          <w:sz w:val="20"/>
          <w:szCs w:val="20"/>
          <w:lang w:val="en-CA" w:eastAsia="en-US"/>
        </w:rPr>
      </w:pPr>
    </w:p>
    <w:p w:rsidR="005016BC" w:rsidRPr="00CB1B83" w:rsidRDefault="005016BC" w:rsidP="00B94034">
      <w:pPr>
        <w:spacing w:before="120" w:after="120" w:line="240" w:lineRule="auto"/>
        <w:jc w:val="both"/>
        <w:rPr>
          <w:rFonts w:ascii="Verdana" w:hAnsi="Verdana"/>
          <w:sz w:val="20"/>
          <w:szCs w:val="20"/>
          <w:u w:val="single"/>
          <w:lang w:val="en-US" w:eastAsia="en-GB"/>
        </w:rPr>
      </w:pPr>
      <w:r w:rsidRPr="00CB1B83">
        <w:rPr>
          <w:rFonts w:ascii="Verdana" w:hAnsi="Verdana"/>
          <w:sz w:val="20"/>
          <w:szCs w:val="20"/>
          <w:u w:val="single"/>
          <w:lang w:val="en-US" w:eastAsia="en-GB"/>
        </w:rPr>
        <w:t>Conclusion:</w:t>
      </w:r>
    </w:p>
    <w:p w:rsidR="005016BC" w:rsidRPr="00B94034" w:rsidRDefault="005016BC" w:rsidP="00B94034">
      <w:pPr>
        <w:spacing w:after="0" w:line="240" w:lineRule="auto"/>
        <w:jc w:val="both"/>
        <w:rPr>
          <w:rFonts w:ascii="Verdana" w:hAnsi="Verdana"/>
          <w:sz w:val="20"/>
          <w:szCs w:val="20"/>
          <w:lang w:val="en-CA" w:eastAsia="en-GB"/>
        </w:rPr>
      </w:pPr>
      <w:r w:rsidRPr="00B94034">
        <w:rPr>
          <w:rFonts w:ascii="Verdana" w:hAnsi="Verdana"/>
          <w:sz w:val="20"/>
          <w:szCs w:val="20"/>
          <w:lang w:val="en-CA" w:eastAsia="en-GB"/>
        </w:rPr>
        <w:t>Risk of contamination of groundwater for permethrin and its metabolites  is considered acceptable regarding the service-life of TRITHOR S™ following the presented conditions of use.</w:t>
      </w:r>
    </w:p>
    <w:p w:rsidR="005016BC" w:rsidRPr="005016BC" w:rsidRDefault="005016BC" w:rsidP="005016BC">
      <w:pPr>
        <w:spacing w:after="0" w:line="260" w:lineRule="atLeast"/>
        <w:rPr>
          <w:rFonts w:ascii="Verdana" w:hAnsi="Verdana"/>
          <w:b/>
          <w:szCs w:val="22"/>
          <w:lang w:val="en-CA" w:eastAsia="en-US"/>
        </w:rPr>
      </w:pPr>
    </w:p>
    <w:p w:rsidR="005016BC" w:rsidRPr="00CB1B83" w:rsidRDefault="005016BC" w:rsidP="005016BC">
      <w:pPr>
        <w:spacing w:after="0" w:line="260" w:lineRule="atLeast"/>
        <w:rPr>
          <w:rFonts w:ascii="Verdana" w:hAnsi="Verdana"/>
          <w:b/>
          <w:i/>
          <w:szCs w:val="22"/>
          <w:lang w:val="en-US" w:eastAsia="en-US"/>
        </w:rPr>
      </w:pPr>
      <w:r w:rsidRPr="00CB1B83">
        <w:rPr>
          <w:rFonts w:ascii="Verdana" w:hAnsi="Verdana"/>
          <w:b/>
          <w:i/>
          <w:szCs w:val="22"/>
          <w:lang w:val="en-US" w:eastAsia="en-US"/>
        </w:rPr>
        <w:t>Primary and secondary poisoning</w:t>
      </w:r>
      <w:bookmarkEnd w:id="339"/>
      <w:bookmarkEnd w:id="340"/>
      <w:bookmarkEnd w:id="341"/>
    </w:p>
    <w:p w:rsidR="005016BC" w:rsidRPr="00CB1B83" w:rsidRDefault="005016BC" w:rsidP="005016BC">
      <w:pPr>
        <w:spacing w:after="0" w:line="260" w:lineRule="atLeast"/>
        <w:rPr>
          <w:rFonts w:ascii="Verdana" w:hAnsi="Verdana"/>
          <w:u w:val="single"/>
          <w:lang w:val="en-US" w:eastAsia="en-US"/>
        </w:rPr>
      </w:pPr>
    </w:p>
    <w:p w:rsidR="005016BC" w:rsidRPr="00CB1B83" w:rsidRDefault="005016BC" w:rsidP="005016BC">
      <w:pPr>
        <w:spacing w:after="0" w:line="260" w:lineRule="atLeast"/>
        <w:rPr>
          <w:rFonts w:ascii="Verdana" w:hAnsi="Verdana"/>
          <w:sz w:val="20"/>
          <w:u w:val="single"/>
          <w:lang w:val="en-US" w:eastAsia="en-US"/>
        </w:rPr>
      </w:pPr>
      <w:r w:rsidRPr="00CB1B83">
        <w:rPr>
          <w:rFonts w:ascii="Verdana" w:hAnsi="Verdana"/>
          <w:sz w:val="20"/>
          <w:u w:val="single"/>
          <w:lang w:val="en-US" w:eastAsia="en-US"/>
        </w:rPr>
        <w:t>Primary poisoning</w:t>
      </w:r>
    </w:p>
    <w:p w:rsidR="005016BC" w:rsidRPr="00CB1B83" w:rsidRDefault="005016BC" w:rsidP="005016BC">
      <w:pPr>
        <w:spacing w:after="0" w:line="260" w:lineRule="atLeast"/>
        <w:rPr>
          <w:rFonts w:ascii="Verdana" w:hAnsi="Verdana"/>
          <w:lang w:val="en-US" w:eastAsia="en-US"/>
        </w:rPr>
      </w:pPr>
    </w:p>
    <w:tbl>
      <w:tblPr>
        <w:tblStyle w:val="Grilledutableau41"/>
        <w:tblW w:w="9180" w:type="dxa"/>
        <w:tblInd w:w="108" w:type="dxa"/>
        <w:tblLook w:val="04A0" w:firstRow="1" w:lastRow="0" w:firstColumn="1" w:lastColumn="0" w:noHBand="0" w:noVBand="1"/>
      </w:tblPr>
      <w:tblGrid>
        <w:gridCol w:w="9180"/>
      </w:tblGrid>
      <w:tr w:rsidR="005016BC" w:rsidRPr="005016BC" w:rsidTr="00503A35">
        <w:tc>
          <w:tcPr>
            <w:tcW w:w="9180" w:type="dxa"/>
            <w:shd w:val="clear" w:color="auto" w:fill="D6E3BC" w:themeFill="accent3" w:themeFillTint="66"/>
          </w:tcPr>
          <w:p w:rsidR="005016BC" w:rsidRPr="005016BC" w:rsidRDefault="005016BC" w:rsidP="00B94034">
            <w:pPr>
              <w:tabs>
                <w:tab w:val="left" w:pos="1418"/>
              </w:tabs>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28</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rsidR="005016BC" w:rsidRPr="005016BC" w:rsidRDefault="005016BC" w:rsidP="00B94034">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cs="Arial"/>
                <w:sz w:val="20"/>
                <w:szCs w:val="20"/>
                <w:lang w:val="en-GB" w:eastAsia="de-DE"/>
              </w:rPr>
              <w:t>Not relevant</w:t>
            </w:r>
            <w:r w:rsidR="00B94034">
              <w:rPr>
                <w:rFonts w:ascii="Verdana" w:eastAsia="Times New Roman" w:hAnsi="Verdana" w:cs="Arial"/>
                <w:sz w:val="20"/>
                <w:szCs w:val="20"/>
                <w:lang w:val="en-GB" w:eastAsia="de-DE"/>
              </w:rPr>
              <w:t>.</w:t>
            </w:r>
          </w:p>
        </w:tc>
      </w:tr>
    </w:tbl>
    <w:p w:rsidR="005016BC" w:rsidRPr="005016BC" w:rsidRDefault="005016BC" w:rsidP="005016BC">
      <w:pPr>
        <w:spacing w:after="0" w:line="260" w:lineRule="atLeast"/>
        <w:rPr>
          <w:rFonts w:ascii="Verdana" w:hAnsi="Verdana"/>
          <w:lang w:eastAsia="en-US"/>
        </w:rPr>
      </w:pPr>
    </w:p>
    <w:p w:rsidR="005016BC" w:rsidRPr="00CB1B83" w:rsidRDefault="005016BC" w:rsidP="005016BC">
      <w:pPr>
        <w:keepNext/>
        <w:autoSpaceDE w:val="0"/>
        <w:autoSpaceDN w:val="0"/>
        <w:adjustRightInd w:val="0"/>
        <w:spacing w:after="0" w:line="260" w:lineRule="atLeast"/>
        <w:jc w:val="both"/>
        <w:rPr>
          <w:rFonts w:ascii="Verdana" w:hAnsi="Verdana"/>
          <w:sz w:val="20"/>
          <w:lang w:val="en-US" w:eastAsia="en-US"/>
        </w:rPr>
      </w:pPr>
      <w:r w:rsidRPr="00CB1B83">
        <w:rPr>
          <w:rFonts w:ascii="Verdana" w:hAnsi="Verdana"/>
          <w:sz w:val="20"/>
          <w:lang w:val="en-US" w:eastAsia="en-US"/>
        </w:rPr>
        <w:t>As the proposed use will not result in direct exposure of birds and mammals, the risk for the primary poisoning is considered acceptable.</w:t>
      </w:r>
    </w:p>
    <w:p w:rsidR="005016BC" w:rsidRPr="00CB1B83" w:rsidRDefault="005016BC" w:rsidP="005016BC">
      <w:pPr>
        <w:spacing w:after="0" w:line="260" w:lineRule="atLeast"/>
        <w:rPr>
          <w:rFonts w:ascii="Verdana" w:hAnsi="Verdana"/>
          <w:lang w:val="en-US" w:eastAsia="en-US"/>
        </w:rPr>
      </w:pPr>
    </w:p>
    <w:p w:rsidR="005016BC" w:rsidRPr="005016BC" w:rsidRDefault="005016BC" w:rsidP="005016BC">
      <w:pPr>
        <w:spacing w:after="0" w:line="260" w:lineRule="atLeast"/>
        <w:rPr>
          <w:rFonts w:ascii="Verdana" w:hAnsi="Verdana"/>
          <w:sz w:val="20"/>
          <w:u w:val="single"/>
          <w:lang w:eastAsia="en-US"/>
        </w:rPr>
      </w:pPr>
      <w:r w:rsidRPr="005016BC">
        <w:rPr>
          <w:rFonts w:ascii="Verdana" w:hAnsi="Verdana"/>
          <w:sz w:val="20"/>
          <w:u w:val="single"/>
          <w:lang w:eastAsia="en-US"/>
        </w:rPr>
        <w:t>Secondary poisoning</w:t>
      </w:r>
    </w:p>
    <w:p w:rsidR="005016BC" w:rsidRPr="005016BC" w:rsidRDefault="005016BC" w:rsidP="005016BC">
      <w:pPr>
        <w:spacing w:after="0" w:line="260" w:lineRule="atLeast"/>
        <w:rPr>
          <w:rFonts w:ascii="Verdana" w:hAnsi="Verdana"/>
          <w:sz w:val="20"/>
          <w:u w:val="single"/>
          <w:lang w:eastAsia="en-US"/>
        </w:rPr>
      </w:pPr>
    </w:p>
    <w:tbl>
      <w:tblPr>
        <w:tblStyle w:val="Grilledutableau42"/>
        <w:tblW w:w="9180" w:type="dxa"/>
        <w:tblInd w:w="108" w:type="dxa"/>
        <w:tblLook w:val="04A0" w:firstRow="1" w:lastRow="0" w:firstColumn="1" w:lastColumn="0" w:noHBand="0" w:noVBand="1"/>
      </w:tblPr>
      <w:tblGrid>
        <w:gridCol w:w="9180"/>
      </w:tblGrid>
      <w:tr w:rsidR="005016BC" w:rsidRPr="00AA7D96" w:rsidTr="00503A35">
        <w:tc>
          <w:tcPr>
            <w:tcW w:w="9180" w:type="dxa"/>
            <w:shd w:val="clear" w:color="auto" w:fill="D6E3BC" w:themeFill="accent3" w:themeFillTint="66"/>
          </w:tcPr>
          <w:p w:rsidR="005016BC" w:rsidRPr="005016BC" w:rsidRDefault="005016BC" w:rsidP="005016BC">
            <w:pPr>
              <w:tabs>
                <w:tab w:val="left" w:pos="1418"/>
              </w:tabs>
              <w:spacing w:after="255"/>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29</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rsidR="005016BC" w:rsidRPr="00CB1B83" w:rsidRDefault="005016BC" w:rsidP="005016BC">
            <w:pPr>
              <w:tabs>
                <w:tab w:val="left" w:pos="1418"/>
              </w:tabs>
              <w:spacing w:after="120"/>
              <w:rPr>
                <w:rFonts w:ascii="Verdana" w:eastAsia="Times New Roman" w:hAnsi="Verdana" w:cs="Arial"/>
                <w:sz w:val="20"/>
                <w:szCs w:val="20"/>
                <w:lang w:val="en-US" w:eastAsia="de-DE"/>
              </w:rPr>
            </w:pPr>
            <w:r w:rsidRPr="005016BC">
              <w:rPr>
                <w:rFonts w:ascii="Verdana" w:eastAsia="Times New Roman" w:hAnsi="Verdana" w:cs="Arial"/>
                <w:sz w:val="20"/>
                <w:szCs w:val="20"/>
                <w:lang w:val="en-GB" w:eastAsia="de-DE"/>
              </w:rPr>
              <w:t xml:space="preserve">Birds (PNEC </w:t>
            </w:r>
            <w:r w:rsidRPr="005016BC">
              <w:rPr>
                <w:rFonts w:ascii="Verdana" w:eastAsia="Times New Roman" w:hAnsi="Verdana" w:cs="Arial"/>
                <w:sz w:val="20"/>
                <w:szCs w:val="20"/>
                <w:vertAlign w:val="subscript"/>
                <w:lang w:val="en-GB" w:eastAsia="de-DE"/>
              </w:rPr>
              <w:t>oral bird</w:t>
            </w:r>
            <w:r w:rsidRPr="00CB1B83">
              <w:rPr>
                <w:rFonts w:ascii="Verdana" w:hAnsi="Verdana" w:cs="Arial"/>
                <w:bCs/>
                <w:color w:val="000000"/>
                <w:spacing w:val="-1"/>
                <w:sz w:val="20"/>
                <w:szCs w:val="20"/>
                <w:lang w:val="en-US"/>
              </w:rPr>
              <w:t>≥16.7 m</w:t>
            </w:r>
            <w:r w:rsidRPr="00CB1B83">
              <w:rPr>
                <w:rFonts w:ascii="Verdana" w:hAnsi="Verdana" w:cs="Arial"/>
                <w:bCs/>
                <w:color w:val="000000"/>
                <w:sz w:val="20"/>
                <w:szCs w:val="20"/>
                <w:lang w:val="en-US"/>
              </w:rPr>
              <w:t xml:space="preserve">g.kg </w:t>
            </w:r>
            <w:r w:rsidRPr="00CB1B83">
              <w:rPr>
                <w:rFonts w:ascii="Verdana" w:hAnsi="Verdana" w:cs="Arial"/>
                <w:bCs/>
                <w:color w:val="000000"/>
                <w:sz w:val="20"/>
                <w:szCs w:val="20"/>
                <w:vertAlign w:val="subscript"/>
                <w:lang w:val="en-US"/>
              </w:rPr>
              <w:t>food</w:t>
            </w:r>
            <w:r w:rsidRPr="005016BC">
              <w:rPr>
                <w:rFonts w:ascii="Verdana" w:eastAsia="Times New Roman" w:hAnsi="Verdana" w:cs="Arial"/>
                <w:sz w:val="20"/>
                <w:szCs w:val="20"/>
                <w:lang w:val="en-GB" w:eastAsia="de-DE"/>
              </w:rPr>
              <w:t xml:space="preserve"> ) are more sensitive species than mammals (PNEC </w:t>
            </w:r>
            <w:r w:rsidRPr="005016BC">
              <w:rPr>
                <w:rFonts w:ascii="Verdana" w:eastAsia="Times New Roman" w:hAnsi="Verdana" w:cs="Arial"/>
                <w:sz w:val="20"/>
                <w:szCs w:val="20"/>
                <w:vertAlign w:val="subscript"/>
                <w:lang w:val="en-GB" w:eastAsia="de-DE"/>
              </w:rPr>
              <w:t>oral small mammals</w:t>
            </w:r>
            <w:r w:rsidRPr="005016BC">
              <w:rPr>
                <w:rFonts w:ascii="Verdana" w:eastAsia="Times New Roman" w:hAnsi="Verdana" w:cs="Arial"/>
                <w:sz w:val="20"/>
                <w:szCs w:val="20"/>
                <w:lang w:val="en-GB" w:eastAsia="de-DE"/>
              </w:rPr>
              <w:t xml:space="preserve"> =120 </w:t>
            </w:r>
            <w:r w:rsidRPr="00CB1B83">
              <w:rPr>
                <w:rFonts w:ascii="Verdana" w:hAnsi="Verdana" w:cs="Arial"/>
                <w:bCs/>
                <w:color w:val="000000"/>
                <w:spacing w:val="-1"/>
                <w:sz w:val="20"/>
                <w:szCs w:val="20"/>
                <w:lang w:val="en-US"/>
              </w:rPr>
              <w:t>m</w:t>
            </w:r>
            <w:r w:rsidRPr="00CB1B83">
              <w:rPr>
                <w:rFonts w:ascii="Verdana" w:hAnsi="Verdana" w:cs="Arial"/>
                <w:bCs/>
                <w:color w:val="000000"/>
                <w:sz w:val="20"/>
                <w:szCs w:val="20"/>
                <w:lang w:val="en-US"/>
              </w:rPr>
              <w:t xml:space="preserve">g.kg </w:t>
            </w:r>
            <w:r w:rsidRPr="00CB1B83">
              <w:rPr>
                <w:rFonts w:ascii="Verdana" w:hAnsi="Verdana" w:cs="Arial"/>
                <w:bCs/>
                <w:color w:val="000000"/>
                <w:sz w:val="20"/>
                <w:szCs w:val="20"/>
                <w:vertAlign w:val="subscript"/>
                <w:lang w:val="en-US"/>
              </w:rPr>
              <w:t>food</w:t>
            </w:r>
            <w:r w:rsidRPr="00CB1B83">
              <w:rPr>
                <w:rFonts w:ascii="Verdana" w:hAnsi="Verdana" w:cs="Arial"/>
                <w:bCs/>
                <w:color w:val="000000"/>
                <w:sz w:val="20"/>
                <w:szCs w:val="20"/>
                <w:lang w:val="en-US"/>
              </w:rPr>
              <w:t>). Thus, only the most conservative ratio PEC/PNECbirds are presented.</w:t>
            </w:r>
          </w:p>
          <w:p w:rsidR="005016BC" w:rsidRPr="005016BC" w:rsidRDefault="005016BC" w:rsidP="005016BC">
            <w:pPr>
              <w:tabs>
                <w:tab w:val="left" w:pos="1418"/>
              </w:tabs>
              <w:spacing w:after="255"/>
              <w:ind w:left="1418" w:hanging="1418"/>
              <w:rPr>
                <w:rFonts w:ascii="Verdana" w:eastAsia="Times New Roman" w:hAnsi="Verdana" w:cs="Arial"/>
                <w:sz w:val="20"/>
                <w:szCs w:val="20"/>
                <w:lang w:val="en-GB" w:eastAsia="de-DE"/>
              </w:rPr>
            </w:pPr>
            <w:r w:rsidRPr="005016BC">
              <w:rPr>
                <w:rFonts w:ascii="Verdana" w:eastAsia="Times New Roman" w:hAnsi="Verdana" w:cs="Arial"/>
                <w:sz w:val="20"/>
                <w:szCs w:val="20"/>
                <w:lang w:val="en-GB" w:eastAsia="de-DE"/>
              </w:rPr>
              <w:t>The results for each scenario are summarised in the following table.</w:t>
            </w:r>
          </w:p>
          <w:tbl>
            <w:tblPr>
              <w:tblW w:w="88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0"/>
              <w:gridCol w:w="1985"/>
              <w:gridCol w:w="1701"/>
              <w:gridCol w:w="1984"/>
              <w:gridCol w:w="1696"/>
            </w:tblGrid>
            <w:tr w:rsidR="005016BC" w:rsidRPr="00AA7D96" w:rsidTr="00503A35">
              <w:trPr>
                <w:trHeight w:val="403"/>
              </w:trPr>
              <w:tc>
                <w:tcPr>
                  <w:tcW w:w="8846" w:type="dxa"/>
                  <w:gridSpan w:val="5"/>
                  <w:tcBorders>
                    <w:top w:val="single" w:sz="4" w:space="0" w:color="auto"/>
                    <w:left w:val="single" w:sz="4" w:space="0" w:color="auto"/>
                    <w:bottom w:val="single" w:sz="4" w:space="0" w:color="auto"/>
                    <w:right w:val="single" w:sz="4" w:space="0" w:color="auto"/>
                  </w:tcBorders>
                  <w:shd w:val="clear" w:color="auto" w:fill="FFFFCC"/>
                  <w:vAlign w:val="center"/>
                </w:tcPr>
                <w:p w:rsidR="005016BC" w:rsidRPr="00B94034" w:rsidRDefault="005016BC" w:rsidP="005016BC">
                  <w:pPr>
                    <w:autoSpaceDE w:val="0"/>
                    <w:autoSpaceDN w:val="0"/>
                    <w:adjustRightInd w:val="0"/>
                    <w:spacing w:after="0" w:line="260" w:lineRule="atLeast"/>
                    <w:jc w:val="center"/>
                    <w:rPr>
                      <w:rFonts w:ascii="Verdana" w:hAnsi="Verdana" w:cs="Arial"/>
                      <w:b/>
                      <w:color w:val="000000"/>
                      <w:sz w:val="20"/>
                      <w:szCs w:val="18"/>
                      <w:lang w:val="en-GB" w:eastAsia="en-GB"/>
                    </w:rPr>
                  </w:pPr>
                  <w:r w:rsidRPr="00B94034">
                    <w:rPr>
                      <w:rFonts w:ascii="Verdana" w:hAnsi="Verdana" w:cs="Arial"/>
                      <w:b/>
                      <w:color w:val="000000"/>
                      <w:sz w:val="20"/>
                      <w:szCs w:val="18"/>
                      <w:lang w:val="en-GB" w:eastAsia="en-GB"/>
                    </w:rPr>
                    <w:t xml:space="preserve">Summary table on </w:t>
                  </w:r>
                  <w:r w:rsidRPr="00B94034">
                    <w:rPr>
                      <w:rFonts w:ascii="Verdana" w:hAnsi="Verdana" w:cs="Arial"/>
                      <w:b/>
                      <w:sz w:val="20"/>
                      <w:szCs w:val="18"/>
                      <w:lang w:val="en-GB" w:eastAsia="en-US"/>
                    </w:rPr>
                    <w:t>table on secondary poisoning for permethrin</w:t>
                  </w:r>
                </w:p>
              </w:tc>
            </w:tr>
            <w:tr w:rsidR="005016BC" w:rsidRPr="00AA7D96" w:rsidTr="00503A35">
              <w:trPr>
                <w:trHeight w:val="530"/>
              </w:trPr>
              <w:tc>
                <w:tcPr>
                  <w:tcW w:w="1480" w:type="dxa"/>
                  <w:shd w:val="clear" w:color="auto" w:fill="FFFFFF"/>
                  <w:vAlign w:val="center"/>
                </w:tcPr>
                <w:p w:rsidR="005016BC" w:rsidRPr="00B94034" w:rsidRDefault="005016BC" w:rsidP="005016BC">
                  <w:pPr>
                    <w:autoSpaceDE w:val="0"/>
                    <w:autoSpaceDN w:val="0"/>
                    <w:adjustRightInd w:val="0"/>
                    <w:spacing w:after="0" w:line="260" w:lineRule="atLeast"/>
                    <w:jc w:val="center"/>
                    <w:rPr>
                      <w:rFonts w:ascii="Verdana" w:hAnsi="Verdana" w:cs="Arial"/>
                      <w:color w:val="000000"/>
                      <w:sz w:val="20"/>
                      <w:szCs w:val="18"/>
                      <w:lang w:val="en-GB" w:eastAsia="en-GB"/>
                    </w:rPr>
                  </w:pPr>
                </w:p>
              </w:tc>
              <w:tc>
                <w:tcPr>
                  <w:tcW w:w="1985" w:type="dxa"/>
                  <w:shd w:val="clear" w:color="auto" w:fill="FFFFFF"/>
                  <w:vAlign w:val="center"/>
                </w:tcPr>
                <w:p w:rsidR="005016BC" w:rsidRPr="00B94034" w:rsidRDefault="005016BC" w:rsidP="005016BC">
                  <w:pPr>
                    <w:autoSpaceDE w:val="0"/>
                    <w:autoSpaceDN w:val="0"/>
                    <w:adjustRightInd w:val="0"/>
                    <w:spacing w:after="0" w:line="260" w:lineRule="atLeast"/>
                    <w:jc w:val="center"/>
                    <w:rPr>
                      <w:rFonts w:ascii="Verdana" w:hAnsi="Verdana" w:cs="Arial"/>
                      <w:color w:val="000000"/>
                      <w:sz w:val="20"/>
                      <w:szCs w:val="18"/>
                      <w:lang w:val="en-GB" w:eastAsia="en-GB"/>
                    </w:rPr>
                  </w:pPr>
                  <w:r w:rsidRPr="00B94034">
                    <w:rPr>
                      <w:rFonts w:ascii="Verdana" w:hAnsi="Verdana" w:cs="Arial"/>
                      <w:b/>
                      <w:bCs/>
                      <w:color w:val="000000"/>
                      <w:sz w:val="20"/>
                      <w:szCs w:val="18"/>
                      <w:lang w:val="en-GB" w:eastAsia="en-GB"/>
                    </w:rPr>
                    <w:t>PEC</w:t>
                  </w:r>
                  <w:r w:rsidRPr="00B94034">
                    <w:rPr>
                      <w:rFonts w:ascii="Verdana" w:hAnsi="Verdana" w:cs="Arial"/>
                      <w:b/>
                      <w:bCs/>
                      <w:color w:val="000000"/>
                      <w:sz w:val="20"/>
                      <w:szCs w:val="18"/>
                      <w:vertAlign w:val="subscript"/>
                      <w:lang w:val="en-GB" w:eastAsia="en-GB"/>
                    </w:rPr>
                    <w:t>oral predator</w:t>
                  </w:r>
                </w:p>
                <w:p w:rsidR="005016BC" w:rsidRPr="00B94034" w:rsidRDefault="005016BC" w:rsidP="005016BC">
                  <w:pPr>
                    <w:autoSpaceDE w:val="0"/>
                    <w:autoSpaceDN w:val="0"/>
                    <w:adjustRightInd w:val="0"/>
                    <w:spacing w:after="0" w:line="260" w:lineRule="atLeast"/>
                    <w:jc w:val="center"/>
                    <w:rPr>
                      <w:rFonts w:ascii="Verdana" w:hAnsi="Verdana" w:cs="Arial"/>
                      <w:color w:val="000000"/>
                      <w:sz w:val="20"/>
                      <w:szCs w:val="18"/>
                      <w:lang w:val="en-GB" w:eastAsia="en-GB"/>
                    </w:rPr>
                  </w:pPr>
                  <w:r w:rsidRPr="00B94034">
                    <w:rPr>
                      <w:rFonts w:ascii="Verdana" w:hAnsi="Verdana" w:cs="Arial"/>
                      <w:bCs/>
                      <w:color w:val="000000"/>
                      <w:sz w:val="20"/>
                      <w:szCs w:val="18"/>
                      <w:lang w:val="en-GB" w:eastAsia="en-GB"/>
                    </w:rPr>
                    <w:t xml:space="preserve">[mg.kg </w:t>
                  </w:r>
                  <w:r w:rsidRPr="00B94034">
                    <w:rPr>
                      <w:rFonts w:ascii="Verdana" w:hAnsi="Verdana" w:cs="Arial"/>
                      <w:bCs/>
                      <w:color w:val="000000"/>
                      <w:sz w:val="20"/>
                      <w:szCs w:val="18"/>
                      <w:vertAlign w:val="subscript"/>
                      <w:lang w:val="en-GB" w:eastAsia="en-GB"/>
                    </w:rPr>
                    <w:t>wet fish</w:t>
                  </w:r>
                  <w:r w:rsidRPr="00B94034">
                    <w:rPr>
                      <w:rFonts w:ascii="Verdana" w:hAnsi="Verdana" w:cs="Arial"/>
                      <w:bCs/>
                      <w:color w:val="000000"/>
                      <w:sz w:val="20"/>
                      <w:szCs w:val="18"/>
                      <w:vertAlign w:val="superscript"/>
                      <w:lang w:val="en-GB" w:eastAsia="en-GB"/>
                    </w:rPr>
                    <w:t>-1</w:t>
                  </w:r>
                  <w:r w:rsidRPr="00B94034">
                    <w:rPr>
                      <w:rFonts w:ascii="Verdana" w:hAnsi="Verdana" w:cs="Arial"/>
                      <w:bCs/>
                      <w:color w:val="000000"/>
                      <w:sz w:val="20"/>
                      <w:szCs w:val="18"/>
                      <w:lang w:val="en-GB" w:eastAsia="en-GB"/>
                    </w:rPr>
                    <w:t>]</w:t>
                  </w:r>
                </w:p>
              </w:tc>
              <w:tc>
                <w:tcPr>
                  <w:tcW w:w="1701" w:type="dxa"/>
                  <w:shd w:val="clear" w:color="auto" w:fill="FFFFFF"/>
                  <w:vAlign w:val="center"/>
                </w:tcPr>
                <w:p w:rsidR="005016BC" w:rsidRPr="00B94034" w:rsidRDefault="005016BC" w:rsidP="005016BC">
                  <w:pPr>
                    <w:autoSpaceDE w:val="0"/>
                    <w:autoSpaceDN w:val="0"/>
                    <w:adjustRightInd w:val="0"/>
                    <w:spacing w:after="0" w:line="260" w:lineRule="atLeast"/>
                    <w:jc w:val="center"/>
                    <w:rPr>
                      <w:rFonts w:ascii="Verdana" w:hAnsi="Verdana" w:cs="Arial"/>
                      <w:b/>
                      <w:color w:val="000000"/>
                      <w:sz w:val="20"/>
                      <w:szCs w:val="18"/>
                      <w:lang w:val="en-GB" w:eastAsia="en-GB"/>
                    </w:rPr>
                  </w:pPr>
                  <w:r w:rsidRPr="00B94034">
                    <w:rPr>
                      <w:rFonts w:ascii="Verdana" w:hAnsi="Verdana" w:cs="Arial"/>
                      <w:b/>
                      <w:color w:val="000000"/>
                      <w:sz w:val="20"/>
                      <w:szCs w:val="18"/>
                      <w:lang w:val="en-GB" w:eastAsia="en-GB"/>
                    </w:rPr>
                    <w:t xml:space="preserve">PEC/PNEC </w:t>
                  </w:r>
                </w:p>
                <w:p w:rsidR="005016BC" w:rsidRPr="00B94034" w:rsidRDefault="005016BC" w:rsidP="005016BC">
                  <w:pPr>
                    <w:autoSpaceDE w:val="0"/>
                    <w:autoSpaceDN w:val="0"/>
                    <w:adjustRightInd w:val="0"/>
                    <w:spacing w:after="0" w:line="260" w:lineRule="atLeast"/>
                    <w:jc w:val="center"/>
                    <w:rPr>
                      <w:rFonts w:ascii="Verdana" w:hAnsi="Verdana" w:cs="Arial"/>
                      <w:color w:val="000000"/>
                      <w:sz w:val="20"/>
                      <w:szCs w:val="18"/>
                      <w:lang w:val="en-GB" w:eastAsia="en-GB"/>
                    </w:rPr>
                  </w:pPr>
                  <w:r w:rsidRPr="00B94034">
                    <w:rPr>
                      <w:rFonts w:ascii="Verdana" w:hAnsi="Verdana" w:cs="Arial"/>
                      <w:b/>
                      <w:color w:val="000000"/>
                      <w:sz w:val="20"/>
                      <w:szCs w:val="18"/>
                      <w:vertAlign w:val="subscript"/>
                      <w:lang w:val="en-GB" w:eastAsia="en-GB"/>
                    </w:rPr>
                    <w:t>aquatic food chain</w:t>
                  </w:r>
                </w:p>
              </w:tc>
              <w:tc>
                <w:tcPr>
                  <w:tcW w:w="1984" w:type="dxa"/>
                  <w:shd w:val="clear" w:color="auto" w:fill="FFFFFF"/>
                  <w:vAlign w:val="center"/>
                </w:tcPr>
                <w:p w:rsidR="005016BC" w:rsidRPr="00B94034" w:rsidRDefault="005016BC" w:rsidP="005016BC">
                  <w:pPr>
                    <w:autoSpaceDE w:val="0"/>
                    <w:autoSpaceDN w:val="0"/>
                    <w:adjustRightInd w:val="0"/>
                    <w:spacing w:after="0" w:line="260" w:lineRule="atLeast"/>
                    <w:jc w:val="center"/>
                    <w:rPr>
                      <w:rFonts w:ascii="Verdana" w:hAnsi="Verdana" w:cs="Arial"/>
                      <w:color w:val="000000"/>
                      <w:sz w:val="20"/>
                      <w:szCs w:val="18"/>
                      <w:lang w:val="en-GB" w:eastAsia="en-GB"/>
                    </w:rPr>
                  </w:pPr>
                  <w:r w:rsidRPr="00B94034">
                    <w:rPr>
                      <w:rFonts w:ascii="Verdana" w:hAnsi="Verdana" w:cs="Arial"/>
                      <w:b/>
                      <w:bCs/>
                      <w:color w:val="000000"/>
                      <w:sz w:val="20"/>
                      <w:szCs w:val="18"/>
                      <w:lang w:val="en-GB" w:eastAsia="en-GB"/>
                    </w:rPr>
                    <w:t xml:space="preserve">PEC </w:t>
                  </w:r>
                  <w:r w:rsidRPr="00B94034">
                    <w:rPr>
                      <w:rFonts w:ascii="Verdana" w:hAnsi="Verdana" w:cs="Arial"/>
                      <w:b/>
                      <w:bCs/>
                      <w:color w:val="000000"/>
                      <w:sz w:val="20"/>
                      <w:szCs w:val="18"/>
                      <w:vertAlign w:val="subscript"/>
                      <w:lang w:val="en-GB" w:eastAsia="en-GB"/>
                    </w:rPr>
                    <w:t>oral predator</w:t>
                  </w:r>
                </w:p>
                <w:p w:rsidR="005016BC" w:rsidRPr="00B94034" w:rsidRDefault="005016BC" w:rsidP="005016BC">
                  <w:pPr>
                    <w:autoSpaceDE w:val="0"/>
                    <w:autoSpaceDN w:val="0"/>
                    <w:adjustRightInd w:val="0"/>
                    <w:spacing w:after="0" w:line="260" w:lineRule="atLeast"/>
                    <w:jc w:val="center"/>
                    <w:rPr>
                      <w:rFonts w:ascii="Verdana" w:hAnsi="Verdana" w:cs="Arial"/>
                      <w:color w:val="000000"/>
                      <w:sz w:val="20"/>
                      <w:szCs w:val="18"/>
                      <w:lang w:val="en-GB" w:eastAsia="en-GB"/>
                    </w:rPr>
                  </w:pPr>
                  <w:r w:rsidRPr="00B94034">
                    <w:rPr>
                      <w:rFonts w:ascii="Verdana" w:hAnsi="Verdana" w:cs="Arial"/>
                      <w:bCs/>
                      <w:color w:val="000000"/>
                      <w:sz w:val="20"/>
                      <w:szCs w:val="18"/>
                      <w:lang w:val="en-GB" w:eastAsia="en-GB"/>
                    </w:rPr>
                    <w:t xml:space="preserve">[mg.kg </w:t>
                  </w:r>
                  <w:r w:rsidRPr="00B94034">
                    <w:rPr>
                      <w:rFonts w:ascii="Verdana" w:hAnsi="Verdana" w:cs="Arial"/>
                      <w:bCs/>
                      <w:color w:val="000000"/>
                      <w:sz w:val="20"/>
                      <w:szCs w:val="18"/>
                      <w:vertAlign w:val="subscript"/>
                      <w:lang w:val="en-GB" w:eastAsia="en-GB"/>
                    </w:rPr>
                    <w:t>wet earthworm</w:t>
                  </w:r>
                  <w:r w:rsidRPr="00B94034">
                    <w:rPr>
                      <w:rFonts w:ascii="Verdana" w:hAnsi="Verdana" w:cs="Arial"/>
                      <w:bCs/>
                      <w:color w:val="000000"/>
                      <w:sz w:val="20"/>
                      <w:szCs w:val="18"/>
                      <w:vertAlign w:val="superscript"/>
                      <w:lang w:val="en-GB" w:eastAsia="en-GB"/>
                    </w:rPr>
                    <w:t>-1</w:t>
                  </w:r>
                  <w:r w:rsidRPr="00B94034">
                    <w:rPr>
                      <w:rFonts w:ascii="Verdana" w:hAnsi="Verdana" w:cs="Arial"/>
                      <w:bCs/>
                      <w:color w:val="000000"/>
                      <w:sz w:val="20"/>
                      <w:szCs w:val="18"/>
                      <w:lang w:val="en-GB" w:eastAsia="en-GB"/>
                    </w:rPr>
                    <w:t>]</w:t>
                  </w:r>
                </w:p>
              </w:tc>
              <w:tc>
                <w:tcPr>
                  <w:tcW w:w="1696" w:type="dxa"/>
                  <w:shd w:val="clear" w:color="auto" w:fill="FFFFFF"/>
                  <w:vAlign w:val="center"/>
                </w:tcPr>
                <w:p w:rsidR="005016BC" w:rsidRPr="00B94034" w:rsidRDefault="005016BC" w:rsidP="005016BC">
                  <w:pPr>
                    <w:autoSpaceDE w:val="0"/>
                    <w:autoSpaceDN w:val="0"/>
                    <w:adjustRightInd w:val="0"/>
                    <w:spacing w:after="0" w:line="260" w:lineRule="atLeast"/>
                    <w:jc w:val="center"/>
                    <w:rPr>
                      <w:rFonts w:ascii="Verdana" w:hAnsi="Verdana" w:cs="Arial"/>
                      <w:b/>
                      <w:bCs/>
                      <w:color w:val="000000"/>
                      <w:sz w:val="20"/>
                      <w:szCs w:val="18"/>
                      <w:lang w:val="en-GB" w:eastAsia="en-GB"/>
                    </w:rPr>
                  </w:pPr>
                  <w:r w:rsidRPr="00B94034">
                    <w:rPr>
                      <w:rFonts w:ascii="Verdana" w:hAnsi="Verdana" w:cs="Arial"/>
                      <w:b/>
                      <w:color w:val="000000"/>
                      <w:sz w:val="20"/>
                      <w:szCs w:val="18"/>
                      <w:lang w:val="en-GB" w:eastAsia="en-GB"/>
                    </w:rPr>
                    <w:t xml:space="preserve">PEC/PNEC </w:t>
                  </w:r>
                  <w:r w:rsidRPr="00B94034">
                    <w:rPr>
                      <w:rFonts w:ascii="Verdana" w:hAnsi="Verdana" w:cs="Arial"/>
                      <w:b/>
                      <w:color w:val="000000"/>
                      <w:sz w:val="20"/>
                      <w:szCs w:val="18"/>
                      <w:vertAlign w:val="subscript"/>
                      <w:lang w:val="en-GB" w:eastAsia="en-GB"/>
                    </w:rPr>
                    <w:t>terrestrial food chain</w:t>
                  </w:r>
                </w:p>
              </w:tc>
            </w:tr>
            <w:tr w:rsidR="005016BC" w:rsidRPr="00AA7D96" w:rsidTr="00503A35">
              <w:trPr>
                <w:trHeight w:val="376"/>
              </w:trPr>
              <w:tc>
                <w:tcPr>
                  <w:tcW w:w="1480" w:type="dxa"/>
                  <w:shd w:val="clear" w:color="auto" w:fill="FFFFFF"/>
                </w:tcPr>
                <w:p w:rsidR="005016BC" w:rsidRPr="00B94034" w:rsidRDefault="005016BC" w:rsidP="005016BC">
                  <w:pPr>
                    <w:spacing w:before="60" w:after="60" w:line="260" w:lineRule="atLeast"/>
                    <w:rPr>
                      <w:rFonts w:ascii="Verdana" w:hAnsi="Verdana" w:cs="Arial"/>
                      <w:sz w:val="20"/>
                      <w:szCs w:val="18"/>
                      <w:lang w:val="en-US" w:eastAsia="en-GB"/>
                    </w:rPr>
                  </w:pPr>
                  <w:r w:rsidRPr="00B94034">
                    <w:rPr>
                      <w:rFonts w:ascii="Verdana" w:hAnsi="Verdana" w:cs="Arial"/>
                      <w:sz w:val="20"/>
                      <w:szCs w:val="18"/>
                      <w:lang w:val="en-US" w:eastAsia="en-GB"/>
                    </w:rPr>
                    <w:t>Scenario 1</w:t>
                  </w:r>
                </w:p>
              </w:tc>
              <w:tc>
                <w:tcPr>
                  <w:tcW w:w="1985" w:type="dxa"/>
                  <w:shd w:val="clear" w:color="auto" w:fill="FFFFFF"/>
                  <w:vAlign w:val="center"/>
                </w:tcPr>
                <w:p w:rsidR="005016BC" w:rsidRPr="00B94034" w:rsidRDefault="0058391C" w:rsidP="005016BC">
                  <w:pPr>
                    <w:autoSpaceDE w:val="0"/>
                    <w:autoSpaceDN w:val="0"/>
                    <w:adjustRightInd w:val="0"/>
                    <w:spacing w:after="0" w:line="260" w:lineRule="atLeast"/>
                    <w:jc w:val="center"/>
                    <w:rPr>
                      <w:rFonts w:ascii="Verdana" w:hAnsi="Verdana" w:cs="Arial"/>
                      <w:color w:val="000000"/>
                      <w:sz w:val="20"/>
                      <w:szCs w:val="18"/>
                      <w:lang w:val="en-GB" w:eastAsia="en-GB"/>
                    </w:rPr>
                  </w:pPr>
                  <w:r>
                    <w:rPr>
                      <w:rFonts w:ascii="Verdana" w:hAnsi="Verdana" w:cs="Arial"/>
                      <w:color w:val="000000"/>
                      <w:sz w:val="20"/>
                      <w:szCs w:val="18"/>
                      <w:lang w:val="en-GB" w:eastAsia="en-GB"/>
                    </w:rPr>
                    <w:t>8.13</w:t>
                  </w:r>
                  <w:r w:rsidR="005016BC" w:rsidRPr="00B94034">
                    <w:rPr>
                      <w:rFonts w:ascii="Verdana" w:hAnsi="Verdana" w:cs="Arial"/>
                      <w:color w:val="000000"/>
                      <w:sz w:val="20"/>
                      <w:szCs w:val="18"/>
                      <w:lang w:val="en-GB" w:eastAsia="en-GB"/>
                    </w:rPr>
                    <w:t>E-04</w:t>
                  </w:r>
                </w:p>
              </w:tc>
              <w:tc>
                <w:tcPr>
                  <w:tcW w:w="1701" w:type="dxa"/>
                  <w:shd w:val="clear" w:color="auto" w:fill="FFFFFF"/>
                  <w:vAlign w:val="center"/>
                </w:tcPr>
                <w:p w:rsidR="005016BC" w:rsidRPr="00B94034" w:rsidRDefault="005016BC" w:rsidP="003B3FAF">
                  <w:pPr>
                    <w:autoSpaceDE w:val="0"/>
                    <w:autoSpaceDN w:val="0"/>
                    <w:adjustRightInd w:val="0"/>
                    <w:spacing w:after="0" w:line="260" w:lineRule="atLeast"/>
                    <w:jc w:val="center"/>
                    <w:rPr>
                      <w:rFonts w:ascii="Verdana" w:hAnsi="Verdana" w:cs="Arial"/>
                      <w:color w:val="000000"/>
                      <w:sz w:val="20"/>
                      <w:szCs w:val="18"/>
                      <w:lang w:val="en-GB" w:eastAsia="en-GB"/>
                    </w:rPr>
                  </w:pPr>
                  <w:r w:rsidRPr="00B94034">
                    <w:rPr>
                      <w:rFonts w:ascii="Verdana" w:hAnsi="Verdana" w:cs="Arial"/>
                      <w:color w:val="000000"/>
                      <w:sz w:val="20"/>
                      <w:szCs w:val="18"/>
                      <w:lang w:val="en-GB" w:eastAsia="en-GB"/>
                    </w:rPr>
                    <w:t>4.</w:t>
                  </w:r>
                  <w:r w:rsidR="003B3FAF">
                    <w:rPr>
                      <w:rFonts w:ascii="Verdana" w:hAnsi="Verdana" w:cs="Arial"/>
                      <w:color w:val="000000"/>
                      <w:sz w:val="20"/>
                      <w:szCs w:val="18"/>
                      <w:lang w:val="en-GB" w:eastAsia="en-GB"/>
                    </w:rPr>
                    <w:t>87</w:t>
                  </w:r>
                  <w:r w:rsidR="003B3FAF" w:rsidRPr="00B94034">
                    <w:rPr>
                      <w:rFonts w:ascii="Verdana" w:hAnsi="Verdana" w:cs="Arial"/>
                      <w:color w:val="000000"/>
                      <w:sz w:val="20"/>
                      <w:szCs w:val="18"/>
                      <w:lang w:val="en-GB" w:eastAsia="en-GB"/>
                    </w:rPr>
                    <w:t>E</w:t>
                  </w:r>
                  <w:r w:rsidRPr="00B94034">
                    <w:rPr>
                      <w:rFonts w:ascii="Verdana" w:hAnsi="Verdana" w:cs="Arial"/>
                      <w:color w:val="000000"/>
                      <w:sz w:val="20"/>
                      <w:szCs w:val="18"/>
                      <w:lang w:val="en-GB" w:eastAsia="en-GB"/>
                    </w:rPr>
                    <w:t>-05</w:t>
                  </w:r>
                </w:p>
              </w:tc>
              <w:tc>
                <w:tcPr>
                  <w:tcW w:w="1984" w:type="dxa"/>
                  <w:shd w:val="clear" w:color="auto" w:fill="FFFFFF"/>
                  <w:vAlign w:val="center"/>
                </w:tcPr>
                <w:p w:rsidR="005016BC" w:rsidRPr="00B94034" w:rsidRDefault="005016BC" w:rsidP="003B3FAF">
                  <w:pPr>
                    <w:autoSpaceDE w:val="0"/>
                    <w:autoSpaceDN w:val="0"/>
                    <w:adjustRightInd w:val="0"/>
                    <w:spacing w:after="0" w:line="260" w:lineRule="atLeast"/>
                    <w:jc w:val="center"/>
                    <w:rPr>
                      <w:rFonts w:ascii="Verdana" w:hAnsi="Verdana" w:cs="Arial"/>
                      <w:color w:val="000000"/>
                      <w:sz w:val="20"/>
                      <w:szCs w:val="18"/>
                      <w:lang w:val="en-GB" w:eastAsia="en-GB"/>
                    </w:rPr>
                  </w:pPr>
                  <w:r w:rsidRPr="00B94034">
                    <w:rPr>
                      <w:rFonts w:ascii="Verdana" w:hAnsi="Verdana" w:cs="Arial"/>
                      <w:color w:val="000000"/>
                      <w:sz w:val="20"/>
                      <w:szCs w:val="18"/>
                      <w:lang w:val="en-GB" w:eastAsia="en-GB"/>
                    </w:rPr>
                    <w:t>2.</w:t>
                  </w:r>
                  <w:r w:rsidR="003B3FAF">
                    <w:rPr>
                      <w:rFonts w:ascii="Verdana" w:hAnsi="Verdana" w:cs="Arial"/>
                      <w:color w:val="000000"/>
                      <w:sz w:val="20"/>
                      <w:szCs w:val="18"/>
                      <w:lang w:val="en-GB" w:eastAsia="en-GB"/>
                    </w:rPr>
                    <w:t>69</w:t>
                  </w:r>
                  <w:r w:rsidR="003B3FAF" w:rsidRPr="00B94034">
                    <w:rPr>
                      <w:rFonts w:ascii="Verdana" w:hAnsi="Verdana" w:cs="Arial"/>
                      <w:color w:val="000000"/>
                      <w:sz w:val="20"/>
                      <w:szCs w:val="18"/>
                      <w:lang w:val="en-GB" w:eastAsia="en-GB"/>
                    </w:rPr>
                    <w:t>E</w:t>
                  </w:r>
                  <w:r w:rsidRPr="00B94034">
                    <w:rPr>
                      <w:rFonts w:ascii="Verdana" w:hAnsi="Verdana" w:cs="Arial"/>
                      <w:color w:val="000000"/>
                      <w:sz w:val="20"/>
                      <w:szCs w:val="18"/>
                      <w:lang w:val="en-GB" w:eastAsia="en-GB"/>
                    </w:rPr>
                    <w:t>-03</w:t>
                  </w:r>
                </w:p>
              </w:tc>
              <w:tc>
                <w:tcPr>
                  <w:tcW w:w="1696" w:type="dxa"/>
                  <w:shd w:val="clear" w:color="auto" w:fill="FFFFFF"/>
                  <w:vAlign w:val="center"/>
                </w:tcPr>
                <w:p w:rsidR="005016BC" w:rsidRPr="00B94034" w:rsidRDefault="005016BC" w:rsidP="003B3FAF">
                  <w:pPr>
                    <w:autoSpaceDE w:val="0"/>
                    <w:autoSpaceDN w:val="0"/>
                    <w:adjustRightInd w:val="0"/>
                    <w:spacing w:after="0" w:line="260" w:lineRule="atLeast"/>
                    <w:jc w:val="center"/>
                    <w:rPr>
                      <w:rFonts w:ascii="Verdana" w:hAnsi="Verdana" w:cs="Arial"/>
                      <w:color w:val="000000"/>
                      <w:sz w:val="20"/>
                      <w:szCs w:val="18"/>
                      <w:lang w:val="en-GB" w:eastAsia="en-GB"/>
                    </w:rPr>
                  </w:pPr>
                  <w:r w:rsidRPr="00B94034">
                    <w:rPr>
                      <w:rFonts w:ascii="Verdana" w:hAnsi="Verdana" w:cs="Arial"/>
                      <w:color w:val="000000"/>
                      <w:sz w:val="20"/>
                      <w:szCs w:val="18"/>
                      <w:lang w:val="en-GB" w:eastAsia="en-GB"/>
                    </w:rPr>
                    <w:t>1.</w:t>
                  </w:r>
                  <w:r w:rsidR="003B3FAF">
                    <w:rPr>
                      <w:rFonts w:ascii="Verdana" w:hAnsi="Verdana" w:cs="Arial"/>
                      <w:color w:val="000000"/>
                      <w:sz w:val="20"/>
                      <w:szCs w:val="18"/>
                      <w:lang w:val="en-GB" w:eastAsia="en-GB"/>
                    </w:rPr>
                    <w:t>61</w:t>
                  </w:r>
                  <w:r w:rsidR="003B3FAF" w:rsidRPr="00B94034">
                    <w:rPr>
                      <w:rFonts w:ascii="Verdana" w:hAnsi="Verdana" w:cs="Arial"/>
                      <w:color w:val="000000"/>
                      <w:sz w:val="20"/>
                      <w:szCs w:val="18"/>
                      <w:lang w:val="en-GB" w:eastAsia="en-GB"/>
                    </w:rPr>
                    <w:t>E</w:t>
                  </w:r>
                  <w:r w:rsidRPr="00B94034">
                    <w:rPr>
                      <w:rFonts w:ascii="Verdana" w:hAnsi="Verdana" w:cs="Arial"/>
                      <w:color w:val="000000"/>
                      <w:sz w:val="20"/>
                      <w:szCs w:val="18"/>
                      <w:lang w:val="en-GB" w:eastAsia="en-GB"/>
                    </w:rPr>
                    <w:t>-04</w:t>
                  </w:r>
                </w:p>
              </w:tc>
            </w:tr>
            <w:tr w:rsidR="005016BC" w:rsidRPr="00AA7D96" w:rsidTr="00503A35">
              <w:trPr>
                <w:trHeight w:val="75"/>
              </w:trPr>
              <w:tc>
                <w:tcPr>
                  <w:tcW w:w="1480" w:type="dxa"/>
                  <w:shd w:val="clear" w:color="auto" w:fill="FFFFFF"/>
                </w:tcPr>
                <w:p w:rsidR="005016BC" w:rsidRPr="00B94034" w:rsidRDefault="005016BC" w:rsidP="005016BC">
                  <w:pPr>
                    <w:spacing w:before="60" w:after="60" w:line="260" w:lineRule="atLeast"/>
                    <w:rPr>
                      <w:rFonts w:ascii="Verdana" w:hAnsi="Verdana" w:cs="Arial"/>
                      <w:color w:val="000000"/>
                      <w:sz w:val="20"/>
                      <w:szCs w:val="20"/>
                      <w:lang w:val="en-GB" w:eastAsia="en-GB"/>
                    </w:rPr>
                  </w:pPr>
                  <w:r w:rsidRPr="00B94034">
                    <w:rPr>
                      <w:rFonts w:ascii="Verdana" w:hAnsi="Verdana" w:cs="Arial"/>
                      <w:sz w:val="20"/>
                      <w:szCs w:val="18"/>
                      <w:lang w:val="en-US" w:eastAsia="en-GB"/>
                    </w:rPr>
                    <w:t>Scenario 2</w:t>
                  </w:r>
                </w:p>
              </w:tc>
              <w:tc>
                <w:tcPr>
                  <w:tcW w:w="1985" w:type="dxa"/>
                  <w:shd w:val="clear" w:color="auto" w:fill="FFFFFF"/>
                  <w:vAlign w:val="center"/>
                </w:tcPr>
                <w:p w:rsidR="005016BC" w:rsidRPr="00B94034" w:rsidRDefault="005016BC" w:rsidP="005016BC">
                  <w:pPr>
                    <w:autoSpaceDE w:val="0"/>
                    <w:autoSpaceDN w:val="0"/>
                    <w:adjustRightInd w:val="0"/>
                    <w:spacing w:after="0" w:line="260" w:lineRule="atLeast"/>
                    <w:jc w:val="center"/>
                    <w:rPr>
                      <w:rFonts w:ascii="Verdana" w:hAnsi="Verdana" w:cs="Arial"/>
                      <w:color w:val="000000"/>
                      <w:sz w:val="20"/>
                      <w:szCs w:val="18"/>
                      <w:lang w:val="en-GB" w:eastAsia="en-GB"/>
                    </w:rPr>
                  </w:pPr>
                  <w:r w:rsidRPr="00B94034">
                    <w:rPr>
                      <w:rFonts w:ascii="Verdana" w:hAnsi="Verdana" w:cs="Arial"/>
                      <w:color w:val="000000"/>
                      <w:sz w:val="20"/>
                      <w:szCs w:val="18"/>
                      <w:lang w:val="en-GB" w:eastAsia="en-GB"/>
                    </w:rPr>
                    <w:t>-</w:t>
                  </w:r>
                </w:p>
              </w:tc>
              <w:tc>
                <w:tcPr>
                  <w:tcW w:w="1701" w:type="dxa"/>
                  <w:shd w:val="clear" w:color="auto" w:fill="FFFFFF"/>
                  <w:vAlign w:val="center"/>
                </w:tcPr>
                <w:p w:rsidR="005016BC" w:rsidRPr="00B94034" w:rsidRDefault="005016BC" w:rsidP="005016BC">
                  <w:pPr>
                    <w:autoSpaceDE w:val="0"/>
                    <w:autoSpaceDN w:val="0"/>
                    <w:adjustRightInd w:val="0"/>
                    <w:spacing w:after="0" w:line="260" w:lineRule="atLeast"/>
                    <w:jc w:val="center"/>
                    <w:rPr>
                      <w:rFonts w:ascii="Verdana" w:hAnsi="Verdana" w:cs="Arial"/>
                      <w:color w:val="000000"/>
                      <w:sz w:val="20"/>
                      <w:szCs w:val="18"/>
                      <w:lang w:val="en-GB" w:eastAsia="en-GB"/>
                    </w:rPr>
                  </w:pPr>
                  <w:r w:rsidRPr="00B94034">
                    <w:rPr>
                      <w:rFonts w:ascii="Verdana" w:hAnsi="Verdana" w:cs="Arial"/>
                      <w:color w:val="000000"/>
                      <w:sz w:val="20"/>
                      <w:szCs w:val="18"/>
                      <w:lang w:val="en-GB" w:eastAsia="en-GB"/>
                    </w:rPr>
                    <w:t>-</w:t>
                  </w:r>
                </w:p>
              </w:tc>
              <w:tc>
                <w:tcPr>
                  <w:tcW w:w="1984" w:type="dxa"/>
                  <w:shd w:val="clear" w:color="auto" w:fill="FFFFFF"/>
                  <w:vAlign w:val="center"/>
                </w:tcPr>
                <w:p w:rsidR="005016BC" w:rsidRPr="00B94034" w:rsidRDefault="005016BC" w:rsidP="005016BC">
                  <w:pPr>
                    <w:autoSpaceDE w:val="0"/>
                    <w:autoSpaceDN w:val="0"/>
                    <w:adjustRightInd w:val="0"/>
                    <w:spacing w:after="0" w:line="260" w:lineRule="atLeast"/>
                    <w:jc w:val="center"/>
                    <w:rPr>
                      <w:rFonts w:ascii="Verdana" w:hAnsi="Verdana" w:cs="Arial"/>
                      <w:color w:val="000000"/>
                      <w:sz w:val="20"/>
                      <w:szCs w:val="18"/>
                      <w:lang w:val="en-GB" w:eastAsia="en-GB"/>
                    </w:rPr>
                  </w:pPr>
                  <w:r w:rsidRPr="00B94034">
                    <w:rPr>
                      <w:rFonts w:ascii="Verdana" w:hAnsi="Verdana" w:cs="Arial"/>
                      <w:color w:val="000000"/>
                      <w:sz w:val="20"/>
                      <w:szCs w:val="18"/>
                      <w:lang w:val="en-GB" w:eastAsia="en-GB"/>
                    </w:rPr>
                    <w:t>1.3</w:t>
                  </w:r>
                  <w:r w:rsidR="003B3FAF">
                    <w:rPr>
                      <w:rFonts w:ascii="Verdana" w:hAnsi="Verdana" w:cs="Arial"/>
                      <w:color w:val="000000"/>
                      <w:sz w:val="20"/>
                      <w:szCs w:val="18"/>
                      <w:lang w:val="en-GB" w:eastAsia="en-GB"/>
                    </w:rPr>
                    <w:t>9</w:t>
                  </w:r>
                  <w:r w:rsidRPr="00B94034">
                    <w:rPr>
                      <w:rFonts w:ascii="Verdana" w:hAnsi="Verdana" w:cs="Arial"/>
                      <w:color w:val="000000"/>
                      <w:sz w:val="20"/>
                      <w:szCs w:val="18"/>
                      <w:lang w:val="en-GB" w:eastAsia="en-GB"/>
                    </w:rPr>
                    <w:t>E-01</w:t>
                  </w:r>
                </w:p>
              </w:tc>
              <w:tc>
                <w:tcPr>
                  <w:tcW w:w="1696" w:type="dxa"/>
                  <w:shd w:val="clear" w:color="auto" w:fill="FFFFFF"/>
                  <w:vAlign w:val="center"/>
                </w:tcPr>
                <w:p w:rsidR="005016BC" w:rsidRPr="00B94034" w:rsidRDefault="003B3FAF" w:rsidP="005016BC">
                  <w:pPr>
                    <w:autoSpaceDE w:val="0"/>
                    <w:autoSpaceDN w:val="0"/>
                    <w:adjustRightInd w:val="0"/>
                    <w:spacing w:after="0" w:line="260" w:lineRule="atLeast"/>
                    <w:jc w:val="center"/>
                    <w:rPr>
                      <w:rFonts w:ascii="Verdana" w:hAnsi="Verdana" w:cs="Arial"/>
                      <w:color w:val="000000"/>
                      <w:sz w:val="20"/>
                      <w:szCs w:val="18"/>
                      <w:lang w:val="en-GB" w:eastAsia="en-GB"/>
                    </w:rPr>
                  </w:pPr>
                  <w:r>
                    <w:rPr>
                      <w:rFonts w:ascii="Verdana" w:hAnsi="Verdana" w:cs="Arial"/>
                      <w:color w:val="000000"/>
                      <w:sz w:val="20"/>
                      <w:szCs w:val="18"/>
                      <w:lang w:val="en-GB" w:eastAsia="en-GB"/>
                    </w:rPr>
                    <w:t>8.34</w:t>
                  </w:r>
                  <w:r w:rsidR="005016BC" w:rsidRPr="00B94034">
                    <w:rPr>
                      <w:rFonts w:ascii="Verdana" w:hAnsi="Verdana" w:cs="Arial"/>
                      <w:color w:val="000000"/>
                      <w:sz w:val="20"/>
                      <w:szCs w:val="18"/>
                      <w:lang w:val="en-GB" w:eastAsia="en-GB"/>
                    </w:rPr>
                    <w:t>E-03</w:t>
                  </w:r>
                </w:p>
              </w:tc>
            </w:tr>
            <w:tr w:rsidR="005016BC" w:rsidRPr="00AA7D96" w:rsidTr="00503A35">
              <w:trPr>
                <w:trHeight w:val="75"/>
              </w:trPr>
              <w:tc>
                <w:tcPr>
                  <w:tcW w:w="1480" w:type="dxa"/>
                  <w:shd w:val="clear" w:color="auto" w:fill="FFFFFF"/>
                </w:tcPr>
                <w:p w:rsidR="005016BC" w:rsidRPr="00B94034" w:rsidRDefault="005016BC" w:rsidP="005016BC">
                  <w:pPr>
                    <w:spacing w:before="60" w:after="60" w:line="260" w:lineRule="atLeast"/>
                    <w:rPr>
                      <w:rFonts w:ascii="Verdana" w:hAnsi="Verdana" w:cs="Arial"/>
                      <w:color w:val="000000"/>
                      <w:sz w:val="20"/>
                      <w:szCs w:val="20"/>
                      <w:lang w:val="en-GB" w:eastAsia="en-GB"/>
                    </w:rPr>
                  </w:pPr>
                  <w:r w:rsidRPr="00B94034">
                    <w:rPr>
                      <w:rFonts w:ascii="Verdana" w:hAnsi="Verdana" w:cs="Arial"/>
                      <w:sz w:val="20"/>
                      <w:szCs w:val="18"/>
                      <w:lang w:val="en-US" w:eastAsia="en-GB"/>
                    </w:rPr>
                    <w:t>Scenario 3</w:t>
                  </w:r>
                </w:p>
              </w:tc>
              <w:tc>
                <w:tcPr>
                  <w:tcW w:w="1985" w:type="dxa"/>
                  <w:shd w:val="clear" w:color="auto" w:fill="FFFFFF"/>
                  <w:vAlign w:val="center"/>
                </w:tcPr>
                <w:p w:rsidR="005016BC" w:rsidRPr="00B94034" w:rsidRDefault="005016BC" w:rsidP="005016BC">
                  <w:pPr>
                    <w:autoSpaceDE w:val="0"/>
                    <w:autoSpaceDN w:val="0"/>
                    <w:adjustRightInd w:val="0"/>
                    <w:spacing w:after="0" w:line="260" w:lineRule="atLeast"/>
                    <w:jc w:val="center"/>
                    <w:rPr>
                      <w:rFonts w:ascii="Verdana" w:hAnsi="Verdana" w:cs="Arial"/>
                      <w:color w:val="000000"/>
                      <w:sz w:val="20"/>
                      <w:szCs w:val="18"/>
                      <w:lang w:val="en-GB" w:eastAsia="en-GB"/>
                    </w:rPr>
                  </w:pPr>
                  <w:r w:rsidRPr="00B94034">
                    <w:rPr>
                      <w:rFonts w:ascii="Verdana" w:hAnsi="Verdana" w:cs="Arial"/>
                      <w:color w:val="000000"/>
                      <w:sz w:val="20"/>
                      <w:szCs w:val="18"/>
                      <w:lang w:val="en-GB" w:eastAsia="en-GB"/>
                    </w:rPr>
                    <w:t>-</w:t>
                  </w:r>
                </w:p>
              </w:tc>
              <w:tc>
                <w:tcPr>
                  <w:tcW w:w="1701" w:type="dxa"/>
                  <w:shd w:val="clear" w:color="auto" w:fill="FFFFFF"/>
                  <w:vAlign w:val="center"/>
                </w:tcPr>
                <w:p w:rsidR="005016BC" w:rsidRPr="00B94034" w:rsidRDefault="005016BC" w:rsidP="005016BC">
                  <w:pPr>
                    <w:autoSpaceDE w:val="0"/>
                    <w:autoSpaceDN w:val="0"/>
                    <w:adjustRightInd w:val="0"/>
                    <w:spacing w:after="0" w:line="260" w:lineRule="atLeast"/>
                    <w:jc w:val="center"/>
                    <w:rPr>
                      <w:rFonts w:ascii="Verdana" w:hAnsi="Verdana" w:cs="Arial"/>
                      <w:color w:val="000000"/>
                      <w:sz w:val="20"/>
                      <w:szCs w:val="18"/>
                      <w:lang w:val="en-GB" w:eastAsia="en-GB"/>
                    </w:rPr>
                  </w:pPr>
                  <w:r w:rsidRPr="00B94034">
                    <w:rPr>
                      <w:rFonts w:ascii="Verdana" w:hAnsi="Verdana" w:cs="Arial"/>
                      <w:color w:val="000000"/>
                      <w:sz w:val="20"/>
                      <w:szCs w:val="18"/>
                      <w:lang w:val="en-GB" w:eastAsia="en-GB"/>
                    </w:rPr>
                    <w:t>-</w:t>
                  </w:r>
                </w:p>
              </w:tc>
              <w:tc>
                <w:tcPr>
                  <w:tcW w:w="1984" w:type="dxa"/>
                  <w:shd w:val="clear" w:color="auto" w:fill="FFFFFF"/>
                  <w:vAlign w:val="center"/>
                </w:tcPr>
                <w:p w:rsidR="005016BC" w:rsidRPr="00B94034" w:rsidRDefault="005016BC" w:rsidP="003B3FAF">
                  <w:pPr>
                    <w:autoSpaceDE w:val="0"/>
                    <w:autoSpaceDN w:val="0"/>
                    <w:adjustRightInd w:val="0"/>
                    <w:spacing w:after="0" w:line="260" w:lineRule="atLeast"/>
                    <w:jc w:val="center"/>
                    <w:rPr>
                      <w:rFonts w:ascii="Verdana" w:hAnsi="Verdana" w:cs="Arial"/>
                      <w:color w:val="000000"/>
                      <w:sz w:val="20"/>
                      <w:szCs w:val="18"/>
                      <w:lang w:val="en-GB" w:eastAsia="en-GB"/>
                    </w:rPr>
                  </w:pPr>
                  <w:r w:rsidRPr="00B94034">
                    <w:rPr>
                      <w:rFonts w:ascii="Verdana" w:hAnsi="Verdana" w:cs="Arial"/>
                      <w:color w:val="000000"/>
                      <w:sz w:val="20"/>
                      <w:szCs w:val="18"/>
                      <w:lang w:val="en-GB" w:eastAsia="en-GB"/>
                    </w:rPr>
                    <w:t>4.</w:t>
                  </w:r>
                  <w:r w:rsidR="003B3FAF">
                    <w:rPr>
                      <w:rFonts w:ascii="Verdana" w:hAnsi="Verdana" w:cs="Arial"/>
                      <w:color w:val="000000"/>
                      <w:sz w:val="20"/>
                      <w:szCs w:val="18"/>
                      <w:lang w:val="en-GB" w:eastAsia="en-GB"/>
                    </w:rPr>
                    <w:t>87</w:t>
                  </w:r>
                  <w:r w:rsidR="003B3FAF" w:rsidRPr="00B94034">
                    <w:rPr>
                      <w:rFonts w:ascii="Verdana" w:hAnsi="Verdana" w:cs="Arial"/>
                      <w:color w:val="000000"/>
                      <w:sz w:val="20"/>
                      <w:szCs w:val="18"/>
                      <w:lang w:val="en-GB" w:eastAsia="en-GB"/>
                    </w:rPr>
                    <w:t>E</w:t>
                  </w:r>
                  <w:r w:rsidRPr="00B94034">
                    <w:rPr>
                      <w:rFonts w:ascii="Verdana" w:hAnsi="Verdana" w:cs="Arial"/>
                      <w:color w:val="000000"/>
                      <w:sz w:val="20"/>
                      <w:szCs w:val="18"/>
                      <w:lang w:val="en-GB" w:eastAsia="en-GB"/>
                    </w:rPr>
                    <w:t>-01</w:t>
                  </w:r>
                </w:p>
              </w:tc>
              <w:tc>
                <w:tcPr>
                  <w:tcW w:w="1696" w:type="dxa"/>
                  <w:shd w:val="clear" w:color="auto" w:fill="FFFFFF"/>
                  <w:vAlign w:val="center"/>
                </w:tcPr>
                <w:p w:rsidR="005016BC" w:rsidRPr="00B94034" w:rsidRDefault="005016BC" w:rsidP="005016BC">
                  <w:pPr>
                    <w:autoSpaceDE w:val="0"/>
                    <w:autoSpaceDN w:val="0"/>
                    <w:adjustRightInd w:val="0"/>
                    <w:spacing w:after="0" w:line="260" w:lineRule="atLeast"/>
                    <w:jc w:val="center"/>
                    <w:rPr>
                      <w:rFonts w:ascii="Verdana" w:hAnsi="Verdana" w:cs="Arial"/>
                      <w:color w:val="000000"/>
                      <w:sz w:val="20"/>
                      <w:szCs w:val="18"/>
                      <w:lang w:val="en-GB" w:eastAsia="en-GB"/>
                    </w:rPr>
                  </w:pPr>
                  <w:r w:rsidRPr="00B94034">
                    <w:rPr>
                      <w:rFonts w:ascii="Verdana" w:hAnsi="Verdana" w:cs="Arial"/>
                      <w:color w:val="000000"/>
                      <w:sz w:val="20"/>
                      <w:szCs w:val="18"/>
                      <w:lang w:val="en-GB" w:eastAsia="en-GB"/>
                    </w:rPr>
                    <w:t>2.</w:t>
                  </w:r>
                  <w:r w:rsidR="003B3FAF">
                    <w:rPr>
                      <w:rFonts w:ascii="Verdana" w:hAnsi="Verdana" w:cs="Arial"/>
                      <w:color w:val="000000"/>
                      <w:sz w:val="20"/>
                      <w:szCs w:val="18"/>
                      <w:lang w:val="en-GB" w:eastAsia="en-GB"/>
                    </w:rPr>
                    <w:t>9</w:t>
                  </w:r>
                  <w:r w:rsidRPr="00B94034">
                    <w:rPr>
                      <w:rFonts w:ascii="Verdana" w:hAnsi="Verdana" w:cs="Arial"/>
                      <w:color w:val="000000"/>
                      <w:sz w:val="20"/>
                      <w:szCs w:val="18"/>
                      <w:lang w:val="en-GB" w:eastAsia="en-GB"/>
                    </w:rPr>
                    <w:t>1E-02</w:t>
                  </w:r>
                </w:p>
              </w:tc>
            </w:tr>
          </w:tbl>
          <w:p w:rsidR="005016BC" w:rsidRPr="005016BC" w:rsidRDefault="005016BC" w:rsidP="005016BC">
            <w:pPr>
              <w:spacing w:before="480" w:after="480"/>
              <w:jc w:val="both"/>
              <w:rPr>
                <w:rFonts w:ascii="Verdana" w:hAnsi="Verdana" w:cs="Arial"/>
                <w:sz w:val="20"/>
                <w:lang w:val="en-GB" w:eastAsia="en-US"/>
              </w:rPr>
            </w:pPr>
            <w:r w:rsidRPr="005016BC">
              <w:rPr>
                <w:rFonts w:ascii="Verdana" w:hAnsi="Verdana" w:cs="Arial"/>
                <w:sz w:val="20"/>
                <w:u w:val="single"/>
                <w:lang w:val="en-GB" w:eastAsia="en-US"/>
              </w:rPr>
              <w:t>Conclusion</w:t>
            </w:r>
            <w:r w:rsidRPr="005016BC">
              <w:rPr>
                <w:rFonts w:ascii="Verdana" w:hAnsi="Verdana" w:cs="Arial"/>
                <w:sz w:val="20"/>
                <w:lang w:val="en-GB" w:eastAsia="en-US"/>
              </w:rPr>
              <w:t>:</w:t>
            </w:r>
            <w:r w:rsidRPr="005016BC">
              <w:rPr>
                <w:rFonts w:ascii="Verdana" w:hAnsi="Verdana" w:cs="Arial"/>
                <w:i/>
                <w:sz w:val="20"/>
                <w:lang w:val="en-GB" w:eastAsia="en-US"/>
              </w:rPr>
              <w:t xml:space="preserve"> </w:t>
            </w:r>
            <w:r w:rsidRPr="005016BC">
              <w:rPr>
                <w:rFonts w:ascii="Verdana" w:hAnsi="Verdana" w:cs="Arial"/>
                <w:sz w:val="20"/>
                <w:lang w:val="en-GB" w:eastAsia="en-US"/>
              </w:rPr>
              <w:t xml:space="preserve">For all assessed scenarios, the RCRs are below 1 for the birds (and small </w:t>
            </w:r>
            <w:r w:rsidRPr="005016BC">
              <w:rPr>
                <w:rFonts w:ascii="Verdana" w:hAnsi="Verdana" w:cs="Arial"/>
                <w:sz w:val="20"/>
                <w:lang w:val="en-GB" w:eastAsia="en-US"/>
              </w:rPr>
              <w:lastRenderedPageBreak/>
              <w:t xml:space="preserve">mammals) in the aquatic and/or the terrestrial food chains. Therefore, the risk of secondary poisoning is acceptable when using the products </w:t>
            </w:r>
            <w:r w:rsidRPr="005016BC">
              <w:rPr>
                <w:rFonts w:ascii="Verdana" w:hAnsi="Verdana" w:cs="Arial"/>
                <w:sz w:val="20"/>
                <w:szCs w:val="20"/>
                <w:lang w:val="en-GB"/>
              </w:rPr>
              <w:t xml:space="preserve">TRITHOR S </w:t>
            </w:r>
            <w:r w:rsidRPr="005016BC">
              <w:rPr>
                <w:rFonts w:ascii="Verdana" w:hAnsi="Verdana" w:cs="Arial"/>
                <w:sz w:val="20"/>
                <w:lang w:val="en-GB" w:eastAsia="en-US"/>
              </w:rPr>
              <w:t>according to the label recommendations.</w:t>
            </w:r>
          </w:p>
        </w:tc>
      </w:tr>
    </w:tbl>
    <w:p w:rsidR="005016BC" w:rsidRPr="00CB1B83" w:rsidRDefault="005016BC" w:rsidP="005016BC">
      <w:pPr>
        <w:spacing w:after="0" w:line="260" w:lineRule="atLeast"/>
        <w:rPr>
          <w:rFonts w:ascii="Verdana" w:hAnsi="Verdana"/>
          <w:sz w:val="20"/>
          <w:u w:val="single"/>
          <w:lang w:val="en-US" w:eastAsia="en-US"/>
        </w:rPr>
      </w:pPr>
    </w:p>
    <w:p w:rsidR="005016BC" w:rsidRPr="00B94034" w:rsidRDefault="005016BC" w:rsidP="005016BC">
      <w:pPr>
        <w:spacing w:after="0" w:line="260" w:lineRule="atLeast"/>
        <w:rPr>
          <w:rFonts w:ascii="Verdana" w:hAnsi="Verdana"/>
          <w:sz w:val="20"/>
          <w:szCs w:val="20"/>
          <w:lang w:val="de-DE" w:eastAsia="en-US"/>
        </w:rPr>
      </w:pPr>
    </w:p>
    <w:tbl>
      <w:tblPr>
        <w:tblW w:w="96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056"/>
        <w:gridCol w:w="2195"/>
        <w:gridCol w:w="2055"/>
        <w:gridCol w:w="1830"/>
      </w:tblGrid>
      <w:tr w:rsidR="005016BC" w:rsidRPr="00AA7D96" w:rsidTr="00503A35">
        <w:trPr>
          <w:trHeight w:val="210"/>
        </w:trPr>
        <w:tc>
          <w:tcPr>
            <w:tcW w:w="9695" w:type="dxa"/>
            <w:gridSpan w:val="5"/>
            <w:shd w:val="clear" w:color="auto" w:fill="FFFFCC"/>
          </w:tcPr>
          <w:p w:rsidR="005016BC" w:rsidRPr="00CB1B83" w:rsidRDefault="005016BC" w:rsidP="005016BC">
            <w:pPr>
              <w:keepNext/>
              <w:autoSpaceDE w:val="0"/>
              <w:autoSpaceDN w:val="0"/>
              <w:adjustRightInd w:val="0"/>
              <w:spacing w:after="0" w:line="260" w:lineRule="atLeast"/>
              <w:jc w:val="center"/>
              <w:rPr>
                <w:rFonts w:ascii="Verdana" w:hAnsi="Verdana"/>
                <w:b/>
                <w:sz w:val="20"/>
                <w:szCs w:val="20"/>
                <w:lang w:val="en-US" w:eastAsia="en-US"/>
              </w:rPr>
            </w:pPr>
            <w:r w:rsidRPr="00CB1B83">
              <w:rPr>
                <w:rFonts w:ascii="Verdana" w:hAnsi="Verdana"/>
                <w:b/>
                <w:sz w:val="20"/>
                <w:szCs w:val="20"/>
                <w:lang w:val="en-US" w:eastAsia="en-US"/>
              </w:rPr>
              <w:t>Summary table on secondary poisoning</w:t>
            </w:r>
          </w:p>
        </w:tc>
      </w:tr>
      <w:tr w:rsidR="005016BC" w:rsidRPr="00B94034" w:rsidTr="00503A35">
        <w:trPr>
          <w:trHeight w:val="210"/>
        </w:trPr>
        <w:tc>
          <w:tcPr>
            <w:tcW w:w="3615" w:type="dxa"/>
            <w:gridSpan w:val="2"/>
            <w:shd w:val="clear" w:color="auto" w:fill="FFFFFF"/>
            <w:vAlign w:val="center"/>
          </w:tcPr>
          <w:p w:rsidR="005016BC" w:rsidRPr="00B94034" w:rsidRDefault="005016BC" w:rsidP="005016BC">
            <w:pPr>
              <w:keepNext/>
              <w:autoSpaceDE w:val="0"/>
              <w:autoSpaceDN w:val="0"/>
              <w:adjustRightInd w:val="0"/>
              <w:spacing w:after="0" w:line="260" w:lineRule="atLeast"/>
              <w:jc w:val="center"/>
              <w:rPr>
                <w:rFonts w:ascii="Verdana" w:hAnsi="Verdana" w:cs="Arial"/>
                <w:b/>
                <w:bCs/>
                <w:color w:val="000000"/>
                <w:sz w:val="20"/>
                <w:szCs w:val="20"/>
                <w:lang w:eastAsia="en-GB"/>
              </w:rPr>
            </w:pPr>
            <w:r w:rsidRPr="00B94034">
              <w:rPr>
                <w:rFonts w:ascii="Verdana" w:hAnsi="Verdana" w:cs="Arial"/>
                <w:b/>
                <w:color w:val="000000"/>
                <w:sz w:val="20"/>
                <w:szCs w:val="20"/>
                <w:lang w:eastAsia="en-GB"/>
              </w:rPr>
              <w:t>Scenario</w:t>
            </w:r>
          </w:p>
        </w:tc>
        <w:tc>
          <w:tcPr>
            <w:tcW w:w="2195" w:type="dxa"/>
            <w:shd w:val="clear" w:color="auto" w:fill="FFFFFF"/>
            <w:vAlign w:val="center"/>
          </w:tcPr>
          <w:p w:rsidR="005016BC" w:rsidRPr="00B94034" w:rsidRDefault="005016BC" w:rsidP="005016BC">
            <w:pPr>
              <w:keepNext/>
              <w:autoSpaceDE w:val="0"/>
              <w:autoSpaceDN w:val="0"/>
              <w:adjustRightInd w:val="0"/>
              <w:spacing w:after="0" w:line="260" w:lineRule="atLeast"/>
              <w:jc w:val="center"/>
              <w:rPr>
                <w:rFonts w:ascii="Verdana" w:hAnsi="Verdana" w:cs="Arial"/>
                <w:b/>
                <w:color w:val="000000"/>
                <w:sz w:val="20"/>
                <w:szCs w:val="20"/>
                <w:lang w:eastAsia="en-GB"/>
              </w:rPr>
            </w:pPr>
            <w:r w:rsidRPr="00B94034">
              <w:rPr>
                <w:rFonts w:ascii="Verdana" w:hAnsi="Verdana" w:cs="Arial"/>
                <w:b/>
                <w:bCs/>
                <w:color w:val="000000"/>
                <w:sz w:val="20"/>
                <w:szCs w:val="20"/>
                <w:lang w:eastAsia="en-GB"/>
              </w:rPr>
              <w:t>Concentration in soil</w:t>
            </w:r>
          </w:p>
        </w:tc>
        <w:tc>
          <w:tcPr>
            <w:tcW w:w="2055" w:type="dxa"/>
            <w:shd w:val="clear" w:color="auto" w:fill="FFFFFF"/>
            <w:vAlign w:val="center"/>
          </w:tcPr>
          <w:p w:rsidR="005016BC" w:rsidRPr="00B94034" w:rsidRDefault="005016BC" w:rsidP="005016BC">
            <w:pPr>
              <w:keepNext/>
              <w:autoSpaceDE w:val="0"/>
              <w:autoSpaceDN w:val="0"/>
              <w:adjustRightInd w:val="0"/>
              <w:spacing w:after="0" w:line="260" w:lineRule="atLeast"/>
              <w:jc w:val="center"/>
              <w:rPr>
                <w:rFonts w:ascii="Verdana" w:hAnsi="Verdana" w:cs="Arial"/>
                <w:b/>
                <w:color w:val="000000"/>
                <w:sz w:val="20"/>
                <w:szCs w:val="20"/>
                <w:lang w:eastAsia="en-GB"/>
              </w:rPr>
            </w:pPr>
            <w:r w:rsidRPr="00B94034">
              <w:rPr>
                <w:rFonts w:ascii="Verdana" w:hAnsi="Verdana" w:cs="Arial"/>
                <w:b/>
                <w:bCs/>
                <w:color w:val="000000"/>
                <w:sz w:val="20"/>
                <w:szCs w:val="20"/>
                <w:lang w:eastAsia="en-GB"/>
              </w:rPr>
              <w:t>PEC</w:t>
            </w:r>
            <w:r w:rsidRPr="00B94034">
              <w:rPr>
                <w:rFonts w:ascii="Verdana" w:hAnsi="Verdana" w:cs="Arial"/>
                <w:b/>
                <w:bCs/>
                <w:color w:val="000000"/>
                <w:sz w:val="20"/>
                <w:szCs w:val="20"/>
                <w:vertAlign w:val="subscript"/>
                <w:lang w:eastAsia="en-GB"/>
              </w:rPr>
              <w:t>oral predator</w:t>
            </w:r>
          </w:p>
        </w:tc>
        <w:tc>
          <w:tcPr>
            <w:tcW w:w="1830" w:type="dxa"/>
            <w:shd w:val="clear" w:color="auto" w:fill="FFFFFF"/>
            <w:vAlign w:val="center"/>
          </w:tcPr>
          <w:p w:rsidR="005016BC" w:rsidRPr="00B94034" w:rsidRDefault="005016BC" w:rsidP="005016BC">
            <w:pPr>
              <w:keepNext/>
              <w:autoSpaceDE w:val="0"/>
              <w:autoSpaceDN w:val="0"/>
              <w:adjustRightInd w:val="0"/>
              <w:spacing w:after="0" w:line="260" w:lineRule="atLeast"/>
              <w:jc w:val="center"/>
              <w:rPr>
                <w:rFonts w:ascii="Verdana" w:hAnsi="Verdana" w:cs="Arial"/>
                <w:b/>
                <w:color w:val="000000"/>
                <w:sz w:val="20"/>
                <w:szCs w:val="20"/>
                <w:lang w:eastAsia="en-GB"/>
              </w:rPr>
            </w:pPr>
            <w:r w:rsidRPr="00B94034">
              <w:rPr>
                <w:rFonts w:ascii="Verdana" w:hAnsi="Verdana" w:cs="Arial"/>
                <w:b/>
                <w:color w:val="000000"/>
                <w:sz w:val="20"/>
                <w:szCs w:val="20"/>
                <w:lang w:eastAsia="en-GB"/>
              </w:rPr>
              <w:t>PEC/PNEC</w:t>
            </w:r>
            <w:r w:rsidRPr="00B94034">
              <w:rPr>
                <w:rFonts w:ascii="Verdana" w:hAnsi="Verdana" w:cs="Arial"/>
                <w:b/>
                <w:color w:val="000000"/>
                <w:sz w:val="20"/>
                <w:szCs w:val="20"/>
                <w:vertAlign w:val="subscript"/>
                <w:lang w:eastAsia="en-GB"/>
              </w:rPr>
              <w:t>birds</w:t>
            </w:r>
          </w:p>
        </w:tc>
      </w:tr>
      <w:tr w:rsidR="005016BC" w:rsidRPr="00B94034" w:rsidTr="00B94034">
        <w:trPr>
          <w:trHeight w:val="210"/>
        </w:trPr>
        <w:tc>
          <w:tcPr>
            <w:tcW w:w="1559" w:type="dxa"/>
            <w:vMerge w:val="restart"/>
            <w:shd w:val="clear" w:color="auto" w:fill="FFFFFF"/>
            <w:vAlign w:val="center"/>
          </w:tcPr>
          <w:p w:rsidR="005016BC" w:rsidRPr="00CB1B83" w:rsidRDefault="005016BC" w:rsidP="005016BC">
            <w:pPr>
              <w:keepNext/>
              <w:autoSpaceDE w:val="0"/>
              <w:autoSpaceDN w:val="0"/>
              <w:adjustRightInd w:val="0"/>
              <w:spacing w:after="0" w:line="260" w:lineRule="atLeast"/>
              <w:rPr>
                <w:rFonts w:ascii="Verdana" w:hAnsi="Verdana" w:cs="Arial"/>
                <w:b/>
                <w:bCs/>
                <w:color w:val="000000"/>
                <w:sz w:val="20"/>
                <w:szCs w:val="20"/>
                <w:lang w:val="en-US" w:eastAsia="en-GB"/>
              </w:rPr>
            </w:pPr>
            <w:r w:rsidRPr="00CB1B83">
              <w:rPr>
                <w:rFonts w:ascii="Verdana" w:hAnsi="Verdana" w:cs="Arial"/>
                <w:b/>
                <w:bCs/>
                <w:color w:val="000000"/>
                <w:sz w:val="20"/>
                <w:szCs w:val="20"/>
                <w:lang w:val="en-US" w:eastAsia="en-GB"/>
              </w:rPr>
              <w:t>Scenario 1: House in a city</w:t>
            </w:r>
          </w:p>
        </w:tc>
        <w:tc>
          <w:tcPr>
            <w:tcW w:w="2056" w:type="dxa"/>
            <w:shd w:val="clear" w:color="000000" w:fill="FFFFFF"/>
            <w:vAlign w:val="center"/>
          </w:tcPr>
          <w:p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Scenario 1 Tier 1a</w:t>
            </w:r>
          </w:p>
        </w:tc>
        <w:tc>
          <w:tcPr>
            <w:tcW w:w="2195" w:type="dxa"/>
            <w:shd w:val="clear" w:color="auto" w:fill="auto"/>
            <w:vAlign w:val="center"/>
          </w:tcPr>
          <w:p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1.18E-02</w:t>
            </w:r>
          </w:p>
        </w:tc>
        <w:tc>
          <w:tcPr>
            <w:tcW w:w="2055" w:type="dxa"/>
            <w:shd w:val="clear" w:color="auto" w:fill="auto"/>
            <w:vAlign w:val="center"/>
          </w:tcPr>
          <w:p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3.36E-01</w:t>
            </w:r>
          </w:p>
        </w:tc>
        <w:tc>
          <w:tcPr>
            <w:tcW w:w="1830" w:type="dxa"/>
            <w:shd w:val="clear" w:color="auto" w:fill="auto"/>
            <w:vAlign w:val="bottom"/>
          </w:tcPr>
          <w:p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2.01E-02</w:t>
            </w:r>
          </w:p>
        </w:tc>
      </w:tr>
      <w:tr w:rsidR="005016BC" w:rsidRPr="00B94034" w:rsidTr="00B94034">
        <w:trPr>
          <w:trHeight w:val="63"/>
        </w:trPr>
        <w:tc>
          <w:tcPr>
            <w:tcW w:w="1559" w:type="dxa"/>
            <w:vMerge/>
            <w:shd w:val="clear" w:color="auto" w:fill="FFFFFF"/>
          </w:tcPr>
          <w:p w:rsidR="005016BC" w:rsidRPr="00B94034" w:rsidRDefault="005016BC" w:rsidP="005016BC">
            <w:pPr>
              <w:keepNext/>
              <w:autoSpaceDE w:val="0"/>
              <w:autoSpaceDN w:val="0"/>
              <w:adjustRightInd w:val="0"/>
              <w:spacing w:after="0" w:line="260" w:lineRule="atLeast"/>
              <w:rPr>
                <w:rFonts w:ascii="Verdana" w:hAnsi="Verdana" w:cs="Arial"/>
                <w:b/>
                <w:color w:val="000000"/>
                <w:sz w:val="20"/>
                <w:szCs w:val="20"/>
                <w:lang w:eastAsia="en-GB"/>
              </w:rPr>
            </w:pPr>
          </w:p>
        </w:tc>
        <w:tc>
          <w:tcPr>
            <w:tcW w:w="2056" w:type="dxa"/>
            <w:shd w:val="clear" w:color="000000" w:fill="FFFFFF"/>
            <w:vAlign w:val="center"/>
          </w:tcPr>
          <w:p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Scenario 1 Tier 1b</w:t>
            </w:r>
          </w:p>
        </w:tc>
        <w:tc>
          <w:tcPr>
            <w:tcW w:w="2195" w:type="dxa"/>
            <w:shd w:val="clear" w:color="auto" w:fill="auto"/>
            <w:vAlign w:val="center"/>
          </w:tcPr>
          <w:p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3.53E-03</w:t>
            </w:r>
          </w:p>
        </w:tc>
        <w:tc>
          <w:tcPr>
            <w:tcW w:w="2055" w:type="dxa"/>
            <w:shd w:val="clear" w:color="auto" w:fill="auto"/>
            <w:vAlign w:val="center"/>
          </w:tcPr>
          <w:p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1.01E-01</w:t>
            </w:r>
          </w:p>
        </w:tc>
        <w:tc>
          <w:tcPr>
            <w:tcW w:w="1830" w:type="dxa"/>
            <w:shd w:val="clear" w:color="auto" w:fill="auto"/>
            <w:vAlign w:val="bottom"/>
          </w:tcPr>
          <w:p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6.06E-03</w:t>
            </w:r>
          </w:p>
        </w:tc>
      </w:tr>
      <w:tr w:rsidR="005016BC" w:rsidRPr="00B94034" w:rsidTr="00B94034">
        <w:trPr>
          <w:trHeight w:val="76"/>
        </w:trPr>
        <w:tc>
          <w:tcPr>
            <w:tcW w:w="1559" w:type="dxa"/>
            <w:vMerge/>
            <w:shd w:val="clear" w:color="auto" w:fill="FFFFFF"/>
          </w:tcPr>
          <w:p w:rsidR="005016BC" w:rsidRPr="00B94034" w:rsidRDefault="005016BC" w:rsidP="005016BC">
            <w:pPr>
              <w:keepNext/>
              <w:autoSpaceDE w:val="0"/>
              <w:autoSpaceDN w:val="0"/>
              <w:adjustRightInd w:val="0"/>
              <w:spacing w:after="0" w:line="260" w:lineRule="atLeast"/>
              <w:rPr>
                <w:rFonts w:ascii="Verdana" w:hAnsi="Verdana" w:cs="Arial"/>
                <w:b/>
                <w:color w:val="000000"/>
                <w:sz w:val="20"/>
                <w:szCs w:val="20"/>
                <w:lang w:eastAsia="en-GB"/>
              </w:rPr>
            </w:pPr>
          </w:p>
        </w:tc>
        <w:tc>
          <w:tcPr>
            <w:tcW w:w="2056" w:type="dxa"/>
            <w:shd w:val="clear" w:color="000000" w:fill="FFFFFF"/>
            <w:vAlign w:val="center"/>
          </w:tcPr>
          <w:p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Scenario 1 Tier 2</w:t>
            </w:r>
          </w:p>
        </w:tc>
        <w:tc>
          <w:tcPr>
            <w:tcW w:w="2195" w:type="dxa"/>
            <w:shd w:val="clear" w:color="auto" w:fill="auto"/>
            <w:vAlign w:val="center"/>
          </w:tcPr>
          <w:p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1.73E-04</w:t>
            </w:r>
          </w:p>
        </w:tc>
        <w:tc>
          <w:tcPr>
            <w:tcW w:w="2055" w:type="dxa"/>
            <w:shd w:val="clear" w:color="auto" w:fill="auto"/>
            <w:vAlign w:val="center"/>
          </w:tcPr>
          <w:p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4.95E-03</w:t>
            </w:r>
          </w:p>
        </w:tc>
        <w:tc>
          <w:tcPr>
            <w:tcW w:w="1830" w:type="dxa"/>
            <w:shd w:val="clear" w:color="auto" w:fill="auto"/>
            <w:vAlign w:val="bottom"/>
          </w:tcPr>
          <w:p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2.96E-04</w:t>
            </w:r>
          </w:p>
        </w:tc>
      </w:tr>
      <w:tr w:rsidR="005016BC" w:rsidRPr="00B94034" w:rsidTr="00B94034">
        <w:trPr>
          <w:trHeight w:val="63"/>
        </w:trPr>
        <w:tc>
          <w:tcPr>
            <w:tcW w:w="1559" w:type="dxa"/>
            <w:vMerge w:val="restart"/>
            <w:shd w:val="clear" w:color="auto" w:fill="FFFFFF"/>
          </w:tcPr>
          <w:p w:rsidR="005016BC" w:rsidRPr="00CB1B83" w:rsidRDefault="005016BC" w:rsidP="005016BC">
            <w:pPr>
              <w:keepNext/>
              <w:autoSpaceDE w:val="0"/>
              <w:autoSpaceDN w:val="0"/>
              <w:adjustRightInd w:val="0"/>
              <w:spacing w:after="0" w:line="260" w:lineRule="atLeast"/>
              <w:rPr>
                <w:rFonts w:ascii="Verdana" w:hAnsi="Verdana" w:cs="Arial"/>
                <w:b/>
                <w:color w:val="000000"/>
                <w:sz w:val="20"/>
                <w:szCs w:val="20"/>
                <w:lang w:val="en-US" w:eastAsia="en-GB"/>
              </w:rPr>
            </w:pPr>
            <w:r w:rsidRPr="00CB1B83">
              <w:rPr>
                <w:rFonts w:ascii="Verdana" w:hAnsi="Verdana" w:cs="Arial"/>
                <w:b/>
                <w:color w:val="000000"/>
                <w:sz w:val="20"/>
                <w:szCs w:val="20"/>
                <w:lang w:val="en-US" w:eastAsia="en-GB"/>
              </w:rPr>
              <w:t>Scenario 2: House in a countryside</w:t>
            </w:r>
          </w:p>
        </w:tc>
        <w:tc>
          <w:tcPr>
            <w:tcW w:w="2056" w:type="dxa"/>
            <w:shd w:val="clear" w:color="000000" w:fill="FFFFFF"/>
            <w:vAlign w:val="center"/>
          </w:tcPr>
          <w:p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Scenario 2 Tier 1a</w:t>
            </w:r>
          </w:p>
        </w:tc>
        <w:tc>
          <w:tcPr>
            <w:tcW w:w="2195" w:type="dxa"/>
            <w:shd w:val="clear" w:color="auto" w:fill="auto"/>
            <w:vAlign w:val="center"/>
          </w:tcPr>
          <w:p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2.35</w:t>
            </w:r>
          </w:p>
        </w:tc>
        <w:tc>
          <w:tcPr>
            <w:tcW w:w="2055" w:type="dxa"/>
            <w:shd w:val="clear" w:color="auto" w:fill="auto"/>
            <w:vAlign w:val="center"/>
          </w:tcPr>
          <w:p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6.73E+01</w:t>
            </w:r>
          </w:p>
        </w:tc>
        <w:tc>
          <w:tcPr>
            <w:tcW w:w="1830" w:type="dxa"/>
            <w:shd w:val="clear" w:color="auto" w:fill="auto"/>
            <w:vAlign w:val="bottom"/>
          </w:tcPr>
          <w:p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4.03E+00</w:t>
            </w:r>
          </w:p>
        </w:tc>
      </w:tr>
      <w:tr w:rsidR="005016BC" w:rsidRPr="00B94034" w:rsidTr="00B94034">
        <w:trPr>
          <w:trHeight w:val="63"/>
        </w:trPr>
        <w:tc>
          <w:tcPr>
            <w:tcW w:w="1559" w:type="dxa"/>
            <w:vMerge/>
            <w:shd w:val="clear" w:color="auto" w:fill="FFFFFF"/>
          </w:tcPr>
          <w:p w:rsidR="005016BC" w:rsidRPr="00B94034" w:rsidRDefault="005016BC" w:rsidP="005016BC">
            <w:pPr>
              <w:keepNext/>
              <w:autoSpaceDE w:val="0"/>
              <w:autoSpaceDN w:val="0"/>
              <w:adjustRightInd w:val="0"/>
              <w:spacing w:after="0" w:line="260" w:lineRule="atLeast"/>
              <w:rPr>
                <w:rFonts w:ascii="Verdana" w:hAnsi="Verdana" w:cs="Arial"/>
                <w:b/>
                <w:color w:val="000000"/>
                <w:sz w:val="20"/>
                <w:szCs w:val="20"/>
                <w:lang w:eastAsia="en-GB"/>
              </w:rPr>
            </w:pPr>
          </w:p>
        </w:tc>
        <w:tc>
          <w:tcPr>
            <w:tcW w:w="2056" w:type="dxa"/>
            <w:shd w:val="clear" w:color="000000" w:fill="FFFFFF"/>
            <w:vAlign w:val="center"/>
          </w:tcPr>
          <w:p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Scenario 2 Tier 1b</w:t>
            </w:r>
          </w:p>
        </w:tc>
        <w:tc>
          <w:tcPr>
            <w:tcW w:w="2195" w:type="dxa"/>
            <w:shd w:val="clear" w:color="auto" w:fill="auto"/>
            <w:vAlign w:val="center"/>
          </w:tcPr>
          <w:p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0.71</w:t>
            </w:r>
          </w:p>
        </w:tc>
        <w:tc>
          <w:tcPr>
            <w:tcW w:w="2055" w:type="dxa"/>
            <w:shd w:val="clear" w:color="auto" w:fill="auto"/>
            <w:vAlign w:val="center"/>
          </w:tcPr>
          <w:p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2.03E+01</w:t>
            </w:r>
          </w:p>
        </w:tc>
        <w:tc>
          <w:tcPr>
            <w:tcW w:w="1830" w:type="dxa"/>
            <w:shd w:val="clear" w:color="auto" w:fill="auto"/>
            <w:vAlign w:val="bottom"/>
          </w:tcPr>
          <w:p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1.22E+00</w:t>
            </w:r>
          </w:p>
        </w:tc>
      </w:tr>
      <w:tr w:rsidR="005016BC" w:rsidRPr="00B94034" w:rsidTr="00B94034">
        <w:trPr>
          <w:trHeight w:val="63"/>
        </w:trPr>
        <w:tc>
          <w:tcPr>
            <w:tcW w:w="1559" w:type="dxa"/>
            <w:vMerge/>
            <w:shd w:val="clear" w:color="auto" w:fill="FFFFFF"/>
          </w:tcPr>
          <w:p w:rsidR="005016BC" w:rsidRPr="00B94034" w:rsidRDefault="005016BC" w:rsidP="005016BC">
            <w:pPr>
              <w:keepNext/>
              <w:autoSpaceDE w:val="0"/>
              <w:autoSpaceDN w:val="0"/>
              <w:adjustRightInd w:val="0"/>
              <w:spacing w:after="0" w:line="260" w:lineRule="atLeast"/>
              <w:rPr>
                <w:rFonts w:ascii="Verdana" w:hAnsi="Verdana" w:cs="Arial"/>
                <w:b/>
                <w:color w:val="000000"/>
                <w:sz w:val="20"/>
                <w:szCs w:val="20"/>
                <w:lang w:eastAsia="en-GB"/>
              </w:rPr>
            </w:pPr>
          </w:p>
        </w:tc>
        <w:tc>
          <w:tcPr>
            <w:tcW w:w="2056" w:type="dxa"/>
            <w:shd w:val="clear" w:color="000000" w:fill="FFFFFF"/>
            <w:vAlign w:val="center"/>
          </w:tcPr>
          <w:p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Scenario 2 Tier 2</w:t>
            </w:r>
          </w:p>
        </w:tc>
        <w:tc>
          <w:tcPr>
            <w:tcW w:w="2195" w:type="dxa"/>
            <w:shd w:val="clear" w:color="auto" w:fill="auto"/>
            <w:vAlign w:val="center"/>
          </w:tcPr>
          <w:p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1.02E-02</w:t>
            </w:r>
          </w:p>
        </w:tc>
        <w:tc>
          <w:tcPr>
            <w:tcW w:w="2055" w:type="dxa"/>
            <w:shd w:val="clear" w:color="auto" w:fill="auto"/>
            <w:vAlign w:val="center"/>
          </w:tcPr>
          <w:p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2.92E-01</w:t>
            </w:r>
          </w:p>
        </w:tc>
        <w:tc>
          <w:tcPr>
            <w:tcW w:w="1830" w:type="dxa"/>
            <w:shd w:val="clear" w:color="auto" w:fill="auto"/>
            <w:vAlign w:val="bottom"/>
          </w:tcPr>
          <w:p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1.75E-02</w:t>
            </w:r>
          </w:p>
        </w:tc>
      </w:tr>
      <w:tr w:rsidR="005016BC" w:rsidRPr="00B94034" w:rsidTr="00B94034">
        <w:trPr>
          <w:trHeight w:val="63"/>
        </w:trPr>
        <w:tc>
          <w:tcPr>
            <w:tcW w:w="1559" w:type="dxa"/>
            <w:vMerge w:val="restart"/>
            <w:shd w:val="clear" w:color="auto" w:fill="FFFFFF"/>
          </w:tcPr>
          <w:p w:rsidR="005016BC" w:rsidRPr="00B94034" w:rsidRDefault="005016BC" w:rsidP="005016BC">
            <w:pPr>
              <w:keepNext/>
              <w:autoSpaceDE w:val="0"/>
              <w:autoSpaceDN w:val="0"/>
              <w:adjustRightInd w:val="0"/>
              <w:spacing w:after="0" w:line="260" w:lineRule="atLeast"/>
              <w:rPr>
                <w:rFonts w:ascii="Verdana" w:hAnsi="Verdana" w:cs="Arial"/>
                <w:b/>
                <w:color w:val="000000"/>
                <w:sz w:val="20"/>
                <w:szCs w:val="20"/>
                <w:lang w:eastAsia="en-GB"/>
              </w:rPr>
            </w:pPr>
            <w:r w:rsidRPr="00B94034">
              <w:rPr>
                <w:rFonts w:ascii="Verdana" w:hAnsi="Verdana" w:cs="Arial"/>
                <w:b/>
                <w:color w:val="000000"/>
                <w:sz w:val="20"/>
                <w:szCs w:val="20"/>
                <w:lang w:eastAsia="en-GB"/>
              </w:rPr>
              <w:t>Scenario 3: Service-life</w:t>
            </w:r>
          </w:p>
        </w:tc>
        <w:tc>
          <w:tcPr>
            <w:tcW w:w="2056" w:type="dxa"/>
            <w:shd w:val="clear" w:color="auto" w:fill="FFFFFF"/>
          </w:tcPr>
          <w:p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(a) Seasonal basis</w:t>
            </w:r>
          </w:p>
        </w:tc>
        <w:tc>
          <w:tcPr>
            <w:tcW w:w="2195" w:type="dxa"/>
            <w:shd w:val="clear" w:color="auto" w:fill="auto"/>
            <w:vAlign w:val="center"/>
          </w:tcPr>
          <w:p w:rsidR="005016BC" w:rsidRPr="00B94034" w:rsidDel="0055367B"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4.22E-02</w:t>
            </w:r>
          </w:p>
        </w:tc>
        <w:tc>
          <w:tcPr>
            <w:tcW w:w="2055" w:type="dxa"/>
            <w:shd w:val="clear" w:color="auto" w:fill="auto"/>
            <w:vAlign w:val="center"/>
          </w:tcPr>
          <w:p w:rsidR="005016BC" w:rsidRPr="00B94034" w:rsidDel="0055367B"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1.21E+00</w:t>
            </w:r>
          </w:p>
        </w:tc>
        <w:tc>
          <w:tcPr>
            <w:tcW w:w="1830" w:type="dxa"/>
            <w:shd w:val="clear" w:color="auto" w:fill="auto"/>
            <w:vAlign w:val="bottom"/>
          </w:tcPr>
          <w:p w:rsidR="005016BC" w:rsidRPr="00B94034" w:rsidDel="0055367B"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7.24E-02</w:t>
            </w:r>
          </w:p>
        </w:tc>
      </w:tr>
      <w:tr w:rsidR="005016BC" w:rsidRPr="00B94034" w:rsidTr="00B94034">
        <w:trPr>
          <w:trHeight w:val="63"/>
        </w:trPr>
        <w:tc>
          <w:tcPr>
            <w:tcW w:w="1559" w:type="dxa"/>
            <w:vMerge/>
            <w:shd w:val="clear" w:color="auto" w:fill="FFFFFF"/>
          </w:tcPr>
          <w:p w:rsidR="005016BC" w:rsidRPr="00B94034" w:rsidRDefault="005016BC" w:rsidP="005016BC">
            <w:pPr>
              <w:keepNext/>
              <w:autoSpaceDE w:val="0"/>
              <w:autoSpaceDN w:val="0"/>
              <w:adjustRightInd w:val="0"/>
              <w:spacing w:after="0" w:line="260" w:lineRule="atLeast"/>
              <w:rPr>
                <w:rFonts w:ascii="Verdana" w:hAnsi="Verdana" w:cs="Arial"/>
                <w:b/>
                <w:color w:val="000000"/>
                <w:sz w:val="20"/>
                <w:szCs w:val="20"/>
                <w:lang w:eastAsia="en-GB"/>
              </w:rPr>
            </w:pPr>
          </w:p>
        </w:tc>
        <w:tc>
          <w:tcPr>
            <w:tcW w:w="2056" w:type="dxa"/>
            <w:shd w:val="clear" w:color="auto" w:fill="FFFFFF"/>
          </w:tcPr>
          <w:p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(b) Daily basis</w:t>
            </w:r>
          </w:p>
        </w:tc>
        <w:tc>
          <w:tcPr>
            <w:tcW w:w="2195" w:type="dxa"/>
            <w:shd w:val="clear" w:color="auto" w:fill="auto"/>
            <w:vAlign w:val="center"/>
          </w:tcPr>
          <w:p w:rsidR="005016BC" w:rsidRPr="00B94034" w:rsidDel="0055367B"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2.47E-02</w:t>
            </w:r>
          </w:p>
        </w:tc>
        <w:tc>
          <w:tcPr>
            <w:tcW w:w="2055" w:type="dxa"/>
            <w:shd w:val="clear" w:color="auto" w:fill="auto"/>
            <w:vAlign w:val="center"/>
          </w:tcPr>
          <w:p w:rsidR="005016BC" w:rsidRPr="00B94034" w:rsidDel="0055367B"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7.08E-01</w:t>
            </w:r>
          </w:p>
        </w:tc>
        <w:tc>
          <w:tcPr>
            <w:tcW w:w="1830" w:type="dxa"/>
            <w:shd w:val="clear" w:color="auto" w:fill="auto"/>
            <w:vAlign w:val="bottom"/>
          </w:tcPr>
          <w:p w:rsidR="005016BC" w:rsidRPr="00B94034" w:rsidDel="0055367B"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4.24E-02</w:t>
            </w:r>
          </w:p>
        </w:tc>
      </w:tr>
    </w:tbl>
    <w:p w:rsidR="005016BC" w:rsidRPr="00B94034" w:rsidRDefault="005016BC" w:rsidP="005016BC">
      <w:pPr>
        <w:spacing w:after="0" w:line="260" w:lineRule="atLeast"/>
        <w:rPr>
          <w:rFonts w:ascii="Verdana" w:hAnsi="Verdana"/>
          <w:sz w:val="20"/>
          <w:szCs w:val="20"/>
          <w:lang w:val="de-DE" w:eastAsia="en-US"/>
        </w:rPr>
      </w:pPr>
    </w:p>
    <w:tbl>
      <w:tblPr>
        <w:tblW w:w="96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0"/>
        <w:gridCol w:w="2195"/>
        <w:gridCol w:w="2195"/>
        <w:gridCol w:w="2055"/>
        <w:gridCol w:w="1830"/>
      </w:tblGrid>
      <w:tr w:rsidR="005016BC" w:rsidRPr="00AA7D96" w:rsidTr="00503A35">
        <w:trPr>
          <w:trHeight w:val="210"/>
        </w:trPr>
        <w:tc>
          <w:tcPr>
            <w:tcW w:w="9695" w:type="dxa"/>
            <w:gridSpan w:val="5"/>
            <w:shd w:val="clear" w:color="auto" w:fill="FFFFCC"/>
          </w:tcPr>
          <w:p w:rsidR="005016BC" w:rsidRPr="00CB1B83" w:rsidRDefault="005016BC" w:rsidP="005016BC">
            <w:pPr>
              <w:keepNext/>
              <w:autoSpaceDE w:val="0"/>
              <w:autoSpaceDN w:val="0"/>
              <w:adjustRightInd w:val="0"/>
              <w:spacing w:after="0" w:line="260" w:lineRule="atLeast"/>
              <w:jc w:val="center"/>
              <w:rPr>
                <w:rFonts w:ascii="Verdana" w:hAnsi="Verdana"/>
                <w:b/>
                <w:sz w:val="20"/>
                <w:szCs w:val="20"/>
                <w:lang w:val="en-US" w:eastAsia="en-US"/>
              </w:rPr>
            </w:pPr>
            <w:r w:rsidRPr="00CB1B83">
              <w:rPr>
                <w:rFonts w:ascii="Verdana" w:hAnsi="Verdana"/>
                <w:b/>
                <w:sz w:val="20"/>
                <w:szCs w:val="20"/>
                <w:lang w:val="en-US" w:eastAsia="en-US"/>
              </w:rPr>
              <w:t>Summary table on secondary poisoning</w:t>
            </w:r>
          </w:p>
        </w:tc>
      </w:tr>
      <w:tr w:rsidR="005016BC" w:rsidRPr="00B94034" w:rsidTr="00503A35">
        <w:trPr>
          <w:trHeight w:val="210"/>
        </w:trPr>
        <w:tc>
          <w:tcPr>
            <w:tcW w:w="3615" w:type="dxa"/>
            <w:gridSpan w:val="2"/>
            <w:shd w:val="clear" w:color="auto" w:fill="FFFFFF"/>
            <w:vAlign w:val="center"/>
          </w:tcPr>
          <w:p w:rsidR="005016BC" w:rsidRPr="00B94034" w:rsidRDefault="005016BC" w:rsidP="005016BC">
            <w:pPr>
              <w:keepNext/>
              <w:autoSpaceDE w:val="0"/>
              <w:autoSpaceDN w:val="0"/>
              <w:adjustRightInd w:val="0"/>
              <w:spacing w:after="0" w:line="260" w:lineRule="atLeast"/>
              <w:jc w:val="center"/>
              <w:rPr>
                <w:rFonts w:ascii="Verdana" w:hAnsi="Verdana" w:cs="Arial"/>
                <w:b/>
                <w:bCs/>
                <w:color w:val="000000"/>
                <w:sz w:val="20"/>
                <w:szCs w:val="20"/>
                <w:lang w:eastAsia="en-GB"/>
              </w:rPr>
            </w:pPr>
            <w:r w:rsidRPr="00B94034">
              <w:rPr>
                <w:rFonts w:ascii="Verdana" w:hAnsi="Verdana" w:cs="Arial"/>
                <w:b/>
                <w:color w:val="000000"/>
                <w:sz w:val="20"/>
                <w:szCs w:val="20"/>
                <w:lang w:eastAsia="en-GB"/>
              </w:rPr>
              <w:t>Scenario</w:t>
            </w:r>
          </w:p>
        </w:tc>
        <w:tc>
          <w:tcPr>
            <w:tcW w:w="2195" w:type="dxa"/>
            <w:shd w:val="clear" w:color="auto" w:fill="FFFFFF"/>
            <w:vAlign w:val="center"/>
          </w:tcPr>
          <w:p w:rsidR="005016BC" w:rsidRPr="00B94034" w:rsidRDefault="005016BC" w:rsidP="005016BC">
            <w:pPr>
              <w:keepNext/>
              <w:autoSpaceDE w:val="0"/>
              <w:autoSpaceDN w:val="0"/>
              <w:adjustRightInd w:val="0"/>
              <w:spacing w:after="0" w:line="260" w:lineRule="atLeast"/>
              <w:jc w:val="center"/>
              <w:rPr>
                <w:rFonts w:ascii="Verdana" w:hAnsi="Verdana" w:cs="Arial"/>
                <w:b/>
                <w:color w:val="000000"/>
                <w:sz w:val="20"/>
                <w:szCs w:val="20"/>
                <w:lang w:eastAsia="en-GB"/>
              </w:rPr>
            </w:pPr>
            <w:r w:rsidRPr="00B94034">
              <w:rPr>
                <w:rFonts w:ascii="Verdana" w:hAnsi="Verdana" w:cs="Arial"/>
                <w:b/>
                <w:bCs/>
                <w:color w:val="000000"/>
                <w:sz w:val="20"/>
                <w:szCs w:val="20"/>
                <w:lang w:eastAsia="en-GB"/>
              </w:rPr>
              <w:t>Concentration in water</w:t>
            </w:r>
          </w:p>
        </w:tc>
        <w:tc>
          <w:tcPr>
            <w:tcW w:w="2055" w:type="dxa"/>
            <w:shd w:val="clear" w:color="auto" w:fill="FFFFFF"/>
            <w:vAlign w:val="center"/>
          </w:tcPr>
          <w:p w:rsidR="005016BC" w:rsidRPr="00B94034" w:rsidRDefault="005016BC" w:rsidP="005016BC">
            <w:pPr>
              <w:keepNext/>
              <w:autoSpaceDE w:val="0"/>
              <w:autoSpaceDN w:val="0"/>
              <w:adjustRightInd w:val="0"/>
              <w:spacing w:after="0" w:line="260" w:lineRule="atLeast"/>
              <w:jc w:val="center"/>
              <w:rPr>
                <w:rFonts w:ascii="Verdana" w:hAnsi="Verdana" w:cs="Arial"/>
                <w:b/>
                <w:color w:val="000000"/>
                <w:sz w:val="20"/>
                <w:szCs w:val="20"/>
                <w:lang w:eastAsia="en-GB"/>
              </w:rPr>
            </w:pPr>
            <w:r w:rsidRPr="00B94034">
              <w:rPr>
                <w:rFonts w:ascii="Verdana" w:hAnsi="Verdana" w:cs="Arial"/>
                <w:b/>
                <w:bCs/>
                <w:color w:val="000000"/>
                <w:sz w:val="20"/>
                <w:szCs w:val="20"/>
                <w:lang w:eastAsia="en-GB"/>
              </w:rPr>
              <w:t>PEC</w:t>
            </w:r>
            <w:r w:rsidRPr="00B94034">
              <w:rPr>
                <w:rFonts w:ascii="Verdana" w:hAnsi="Verdana" w:cs="Arial"/>
                <w:b/>
                <w:bCs/>
                <w:color w:val="000000"/>
                <w:sz w:val="20"/>
                <w:szCs w:val="20"/>
                <w:vertAlign w:val="subscript"/>
                <w:lang w:eastAsia="en-GB"/>
              </w:rPr>
              <w:t>oral predator</w:t>
            </w:r>
          </w:p>
        </w:tc>
        <w:tc>
          <w:tcPr>
            <w:tcW w:w="1830" w:type="dxa"/>
            <w:shd w:val="clear" w:color="auto" w:fill="FFFFFF"/>
            <w:vAlign w:val="center"/>
          </w:tcPr>
          <w:p w:rsidR="005016BC" w:rsidRPr="00B94034" w:rsidRDefault="005016BC" w:rsidP="005016BC">
            <w:pPr>
              <w:keepNext/>
              <w:autoSpaceDE w:val="0"/>
              <w:autoSpaceDN w:val="0"/>
              <w:adjustRightInd w:val="0"/>
              <w:spacing w:after="0" w:line="260" w:lineRule="atLeast"/>
              <w:jc w:val="center"/>
              <w:rPr>
                <w:rFonts w:ascii="Verdana" w:hAnsi="Verdana" w:cs="Arial"/>
                <w:b/>
                <w:color w:val="000000"/>
                <w:sz w:val="20"/>
                <w:szCs w:val="20"/>
                <w:lang w:eastAsia="en-GB"/>
              </w:rPr>
            </w:pPr>
            <w:r w:rsidRPr="00B94034">
              <w:rPr>
                <w:rFonts w:ascii="Verdana" w:hAnsi="Verdana" w:cs="Arial"/>
                <w:b/>
                <w:color w:val="000000"/>
                <w:sz w:val="20"/>
                <w:szCs w:val="20"/>
                <w:lang w:eastAsia="en-GB"/>
              </w:rPr>
              <w:t>PEC/PNEC</w:t>
            </w:r>
            <w:r w:rsidRPr="00B94034">
              <w:rPr>
                <w:rFonts w:ascii="Verdana" w:hAnsi="Verdana" w:cs="Arial"/>
                <w:b/>
                <w:color w:val="000000"/>
                <w:sz w:val="20"/>
                <w:szCs w:val="20"/>
                <w:vertAlign w:val="subscript"/>
                <w:lang w:eastAsia="en-GB"/>
              </w:rPr>
              <w:t>birds</w:t>
            </w:r>
          </w:p>
        </w:tc>
      </w:tr>
      <w:tr w:rsidR="005016BC" w:rsidRPr="00B94034" w:rsidTr="00503A35">
        <w:trPr>
          <w:trHeight w:val="210"/>
        </w:trPr>
        <w:tc>
          <w:tcPr>
            <w:tcW w:w="1420" w:type="dxa"/>
            <w:vMerge w:val="restart"/>
            <w:shd w:val="clear" w:color="auto" w:fill="FFFFFF"/>
            <w:vAlign w:val="center"/>
          </w:tcPr>
          <w:p w:rsidR="005016BC" w:rsidRPr="00CB1B83" w:rsidRDefault="005016BC" w:rsidP="005016BC">
            <w:pPr>
              <w:keepNext/>
              <w:autoSpaceDE w:val="0"/>
              <w:autoSpaceDN w:val="0"/>
              <w:adjustRightInd w:val="0"/>
              <w:spacing w:after="0" w:line="260" w:lineRule="atLeast"/>
              <w:rPr>
                <w:rFonts w:ascii="Verdana" w:hAnsi="Verdana" w:cs="Arial"/>
                <w:b/>
                <w:bCs/>
                <w:color w:val="000000"/>
                <w:sz w:val="20"/>
                <w:szCs w:val="20"/>
                <w:lang w:val="en-US" w:eastAsia="en-GB"/>
              </w:rPr>
            </w:pPr>
            <w:r w:rsidRPr="00CB1B83">
              <w:rPr>
                <w:rFonts w:ascii="Verdana" w:hAnsi="Verdana" w:cs="Arial"/>
                <w:b/>
                <w:bCs/>
                <w:color w:val="000000"/>
                <w:sz w:val="20"/>
                <w:szCs w:val="20"/>
                <w:lang w:val="en-US" w:eastAsia="en-GB"/>
              </w:rPr>
              <w:t>Scenario 1: House in a city</w:t>
            </w:r>
          </w:p>
        </w:tc>
        <w:tc>
          <w:tcPr>
            <w:tcW w:w="2195" w:type="dxa"/>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Scenario 1 Tier 1a</w:t>
            </w:r>
          </w:p>
        </w:tc>
        <w:tc>
          <w:tcPr>
            <w:tcW w:w="2195" w:type="dxa"/>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1.17E-05</w:t>
            </w:r>
          </w:p>
        </w:tc>
        <w:tc>
          <w:tcPr>
            <w:tcW w:w="2055" w:type="dxa"/>
            <w:shd w:val="clear" w:color="auto" w:fill="auto"/>
            <w:vAlign w:val="center"/>
          </w:tcPr>
          <w:p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1.33E-02</w:t>
            </w:r>
          </w:p>
        </w:tc>
        <w:tc>
          <w:tcPr>
            <w:tcW w:w="1830" w:type="dxa"/>
            <w:shd w:val="clear" w:color="auto" w:fill="auto"/>
            <w:vAlign w:val="bottom"/>
          </w:tcPr>
          <w:p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7.99E-04</w:t>
            </w:r>
          </w:p>
        </w:tc>
      </w:tr>
      <w:tr w:rsidR="005016BC" w:rsidRPr="00B94034" w:rsidTr="00503A35">
        <w:trPr>
          <w:trHeight w:val="63"/>
        </w:trPr>
        <w:tc>
          <w:tcPr>
            <w:tcW w:w="1420" w:type="dxa"/>
            <w:vMerge/>
            <w:shd w:val="clear" w:color="auto" w:fill="FFFFFF"/>
          </w:tcPr>
          <w:p w:rsidR="005016BC" w:rsidRPr="00B94034" w:rsidRDefault="005016BC" w:rsidP="005016BC">
            <w:pPr>
              <w:keepNext/>
              <w:autoSpaceDE w:val="0"/>
              <w:autoSpaceDN w:val="0"/>
              <w:adjustRightInd w:val="0"/>
              <w:spacing w:after="0" w:line="260" w:lineRule="atLeast"/>
              <w:rPr>
                <w:rFonts w:ascii="Verdana" w:hAnsi="Verdana" w:cs="Arial"/>
                <w:b/>
                <w:color w:val="000000"/>
                <w:sz w:val="20"/>
                <w:szCs w:val="20"/>
                <w:lang w:eastAsia="en-GB"/>
              </w:rPr>
            </w:pPr>
          </w:p>
        </w:tc>
        <w:tc>
          <w:tcPr>
            <w:tcW w:w="2195" w:type="dxa"/>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Scenario 1 Tier 1b</w:t>
            </w:r>
          </w:p>
        </w:tc>
        <w:tc>
          <w:tcPr>
            <w:tcW w:w="2195" w:type="dxa"/>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3.50E-06</w:t>
            </w:r>
          </w:p>
        </w:tc>
        <w:tc>
          <w:tcPr>
            <w:tcW w:w="2055" w:type="dxa"/>
            <w:shd w:val="clear" w:color="auto" w:fill="auto"/>
            <w:vAlign w:val="center"/>
          </w:tcPr>
          <w:p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3.99E-03</w:t>
            </w:r>
          </w:p>
        </w:tc>
        <w:tc>
          <w:tcPr>
            <w:tcW w:w="1830" w:type="dxa"/>
            <w:shd w:val="clear" w:color="auto" w:fill="auto"/>
            <w:vAlign w:val="bottom"/>
          </w:tcPr>
          <w:p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3.99E-04</w:t>
            </w:r>
          </w:p>
        </w:tc>
      </w:tr>
      <w:tr w:rsidR="005016BC" w:rsidRPr="00B94034" w:rsidTr="00503A35">
        <w:trPr>
          <w:trHeight w:val="76"/>
        </w:trPr>
        <w:tc>
          <w:tcPr>
            <w:tcW w:w="1420" w:type="dxa"/>
            <w:vMerge/>
            <w:shd w:val="clear" w:color="auto" w:fill="FFFFFF"/>
          </w:tcPr>
          <w:p w:rsidR="005016BC" w:rsidRPr="00B94034" w:rsidRDefault="005016BC" w:rsidP="005016BC">
            <w:pPr>
              <w:keepNext/>
              <w:autoSpaceDE w:val="0"/>
              <w:autoSpaceDN w:val="0"/>
              <w:adjustRightInd w:val="0"/>
              <w:spacing w:after="0" w:line="260" w:lineRule="atLeast"/>
              <w:rPr>
                <w:rFonts w:ascii="Verdana" w:hAnsi="Verdana" w:cs="Arial"/>
                <w:b/>
                <w:color w:val="000000"/>
                <w:sz w:val="20"/>
                <w:szCs w:val="20"/>
                <w:lang w:eastAsia="en-GB"/>
              </w:rPr>
            </w:pPr>
          </w:p>
        </w:tc>
        <w:tc>
          <w:tcPr>
            <w:tcW w:w="2195" w:type="dxa"/>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Scenario 1 Tier 2</w:t>
            </w:r>
          </w:p>
        </w:tc>
        <w:tc>
          <w:tcPr>
            <w:tcW w:w="2195" w:type="dxa"/>
            <w:tcBorders>
              <w:top w:val="nil"/>
              <w:left w:val="nil"/>
              <w:bottom w:val="single" w:sz="8" w:space="0" w:color="auto"/>
              <w:right w:val="single" w:sz="8" w:space="0" w:color="auto"/>
            </w:tcBorders>
            <w:shd w:val="clear" w:color="000000" w:fill="FFFFFF"/>
            <w:vAlign w:val="center"/>
          </w:tcPr>
          <w:p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1.71E-07</w:t>
            </w:r>
          </w:p>
        </w:tc>
        <w:tc>
          <w:tcPr>
            <w:tcW w:w="2055" w:type="dxa"/>
            <w:shd w:val="clear" w:color="auto" w:fill="auto"/>
            <w:vAlign w:val="center"/>
          </w:tcPr>
          <w:p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1.95E-04</w:t>
            </w:r>
          </w:p>
        </w:tc>
        <w:tc>
          <w:tcPr>
            <w:tcW w:w="1830" w:type="dxa"/>
            <w:shd w:val="clear" w:color="auto" w:fill="auto"/>
            <w:vAlign w:val="bottom"/>
          </w:tcPr>
          <w:p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1.17E-05</w:t>
            </w:r>
          </w:p>
        </w:tc>
      </w:tr>
    </w:tbl>
    <w:p w:rsidR="005016BC" w:rsidRPr="00B94034" w:rsidRDefault="005016BC" w:rsidP="005016BC">
      <w:pPr>
        <w:spacing w:after="0" w:line="260" w:lineRule="atLeast"/>
        <w:rPr>
          <w:rFonts w:ascii="Verdana" w:hAnsi="Verdana"/>
          <w:sz w:val="20"/>
          <w:szCs w:val="20"/>
          <w:lang w:val="de-DE" w:eastAsia="en-US"/>
        </w:rPr>
      </w:pPr>
    </w:p>
    <w:p w:rsidR="005016BC" w:rsidRPr="00B94034" w:rsidRDefault="005016BC" w:rsidP="00B94034">
      <w:pPr>
        <w:spacing w:before="60" w:after="0" w:line="240" w:lineRule="auto"/>
        <w:ind w:left="142"/>
        <w:rPr>
          <w:rFonts w:ascii="Verdana" w:hAnsi="Verdana"/>
          <w:i/>
          <w:sz w:val="20"/>
          <w:szCs w:val="20"/>
          <w:lang w:eastAsia="en-US"/>
        </w:rPr>
      </w:pPr>
      <w:r w:rsidRPr="00B94034">
        <w:rPr>
          <w:rFonts w:ascii="Verdana" w:hAnsi="Verdana"/>
          <w:sz w:val="20"/>
          <w:szCs w:val="20"/>
          <w:u w:val="single"/>
          <w:lang w:eastAsia="en-US"/>
        </w:rPr>
        <w:t>Conclusion</w:t>
      </w:r>
      <w:r w:rsidRPr="00B94034">
        <w:rPr>
          <w:rFonts w:ascii="Verdana" w:hAnsi="Verdana"/>
          <w:sz w:val="20"/>
          <w:szCs w:val="20"/>
          <w:lang w:eastAsia="en-US"/>
        </w:rPr>
        <w:t xml:space="preserve">: </w:t>
      </w:r>
    </w:p>
    <w:p w:rsidR="005016BC" w:rsidRPr="00CB1B83" w:rsidRDefault="005016BC" w:rsidP="00B94034">
      <w:pPr>
        <w:spacing w:before="60" w:after="0" w:line="240" w:lineRule="auto"/>
        <w:ind w:left="142"/>
        <w:jc w:val="both"/>
        <w:rPr>
          <w:rFonts w:ascii="Verdana" w:hAnsi="Verdana"/>
          <w:sz w:val="20"/>
          <w:szCs w:val="20"/>
          <w:lang w:val="en-US" w:eastAsia="en-US"/>
        </w:rPr>
      </w:pPr>
      <w:r w:rsidRPr="00CB1B83">
        <w:rPr>
          <w:rFonts w:ascii="Verdana" w:hAnsi="Verdana"/>
          <w:sz w:val="20"/>
          <w:szCs w:val="20"/>
          <w:lang w:val="en-US" w:eastAsia="en-US"/>
        </w:rPr>
        <w:t>At tier 1a and 1b level, PEC/PNEC ratios for permethrin are superior to 1 for Scenario 2. At a higher level, with refined emission parameters, PEC/PNEC ratios do not exceed 1 for all considered scenarios, indicating no risk of secondary poisoning via the terrestrial food chain is expected.</w:t>
      </w:r>
    </w:p>
    <w:p w:rsidR="005016BC" w:rsidRPr="00CB1B83" w:rsidRDefault="005016BC" w:rsidP="005016BC">
      <w:pPr>
        <w:spacing w:after="0" w:line="260" w:lineRule="atLeast"/>
        <w:rPr>
          <w:rFonts w:ascii="Verdana" w:hAnsi="Verdana"/>
          <w:lang w:val="en-US" w:eastAsia="en-US"/>
        </w:rPr>
      </w:pPr>
    </w:p>
    <w:p w:rsidR="005016BC" w:rsidRPr="005016BC" w:rsidRDefault="005016BC" w:rsidP="005016BC">
      <w:pPr>
        <w:spacing w:after="0" w:line="260" w:lineRule="atLeast"/>
        <w:rPr>
          <w:rFonts w:ascii="Verdana" w:hAnsi="Verdana"/>
          <w:b/>
          <w:i/>
          <w:szCs w:val="22"/>
          <w:lang w:eastAsia="en-US"/>
        </w:rPr>
      </w:pPr>
      <w:bookmarkStart w:id="343" w:name="_Toc403472809"/>
      <w:r w:rsidRPr="005016BC">
        <w:rPr>
          <w:rFonts w:ascii="Verdana" w:hAnsi="Verdana"/>
          <w:b/>
          <w:i/>
          <w:szCs w:val="22"/>
          <w:lang w:eastAsia="en-US"/>
        </w:rPr>
        <w:t>Mixture toxicity</w:t>
      </w:r>
      <w:bookmarkEnd w:id="343"/>
    </w:p>
    <w:p w:rsidR="005016BC" w:rsidRPr="005016BC" w:rsidRDefault="005016BC" w:rsidP="005016BC">
      <w:pPr>
        <w:spacing w:after="0" w:line="260" w:lineRule="atLeast"/>
        <w:rPr>
          <w:rFonts w:ascii="Verdana" w:hAnsi="Verdana"/>
          <w:b/>
          <w:i/>
          <w:szCs w:val="22"/>
          <w:lang w:eastAsia="en-US"/>
        </w:rPr>
      </w:pPr>
    </w:p>
    <w:tbl>
      <w:tblPr>
        <w:tblStyle w:val="Grilledutableau41"/>
        <w:tblW w:w="9180" w:type="dxa"/>
        <w:tblInd w:w="108" w:type="dxa"/>
        <w:tblLook w:val="04A0" w:firstRow="1" w:lastRow="0" w:firstColumn="1" w:lastColumn="0" w:noHBand="0" w:noVBand="1"/>
      </w:tblPr>
      <w:tblGrid>
        <w:gridCol w:w="9180"/>
      </w:tblGrid>
      <w:tr w:rsidR="005016BC" w:rsidRPr="005016BC" w:rsidTr="00503A35">
        <w:tc>
          <w:tcPr>
            <w:tcW w:w="9180" w:type="dxa"/>
            <w:shd w:val="clear" w:color="auto" w:fill="D6E3BC" w:themeFill="accent3" w:themeFillTint="66"/>
          </w:tcPr>
          <w:p w:rsidR="005016BC" w:rsidRPr="005016BC" w:rsidRDefault="005016BC" w:rsidP="00B94034">
            <w:pPr>
              <w:tabs>
                <w:tab w:val="left" w:pos="1418"/>
              </w:tabs>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30</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rsidR="005016BC" w:rsidRPr="005016BC" w:rsidRDefault="005016BC" w:rsidP="00B94034">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sz w:val="20"/>
                <w:szCs w:val="20"/>
                <w:lang w:val="en-GB" w:eastAsia="de-DE"/>
              </w:rPr>
              <w:t>Not relevant.</w:t>
            </w:r>
          </w:p>
        </w:tc>
      </w:tr>
    </w:tbl>
    <w:p w:rsidR="00B94034" w:rsidRDefault="00B94034" w:rsidP="005016BC">
      <w:pPr>
        <w:spacing w:before="60" w:after="0"/>
        <w:rPr>
          <w:rFonts w:ascii="Verdana" w:hAnsi="Verdana"/>
          <w:sz w:val="20"/>
          <w:lang w:eastAsia="en-US"/>
        </w:rPr>
      </w:pPr>
      <w:bookmarkStart w:id="344" w:name="_Toc388285357"/>
      <w:bookmarkStart w:id="345" w:name="_Toc388374408"/>
      <w:bookmarkStart w:id="346" w:name="_Toc388610107"/>
      <w:bookmarkStart w:id="347" w:name="_Toc388625141"/>
      <w:bookmarkStart w:id="348" w:name="_Toc388625395"/>
      <w:bookmarkStart w:id="349" w:name="_Toc388633796"/>
      <w:bookmarkStart w:id="350" w:name="_Toc389725288"/>
      <w:bookmarkStart w:id="351" w:name="_Toc389726280"/>
      <w:bookmarkStart w:id="352" w:name="_Toc389727332"/>
      <w:bookmarkStart w:id="353" w:name="_Toc389727690"/>
      <w:bookmarkStart w:id="354" w:name="_Toc389728049"/>
      <w:bookmarkStart w:id="355" w:name="_Toc389728408"/>
      <w:bookmarkStart w:id="356" w:name="_Toc389728768"/>
      <w:bookmarkStart w:id="357" w:name="_Toc389729126"/>
      <w:bookmarkStart w:id="358" w:name="_Toc389729127"/>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rsidR="005016BC" w:rsidRPr="00B94034" w:rsidRDefault="005016BC" w:rsidP="005016BC">
      <w:pPr>
        <w:spacing w:before="60" w:after="0"/>
        <w:rPr>
          <w:rFonts w:ascii="Verdana" w:hAnsi="Verdana"/>
          <w:sz w:val="20"/>
          <w:lang w:eastAsia="en-US"/>
        </w:rPr>
      </w:pPr>
      <w:r w:rsidRPr="00B94034">
        <w:rPr>
          <w:rFonts w:ascii="Verdana" w:hAnsi="Verdana"/>
          <w:sz w:val="20"/>
          <w:lang w:eastAsia="en-US"/>
        </w:rPr>
        <w:t>Not relevant.</w:t>
      </w:r>
    </w:p>
    <w:p w:rsidR="005016BC" w:rsidRPr="00CB1B83" w:rsidRDefault="005016BC" w:rsidP="005016BC">
      <w:pPr>
        <w:spacing w:before="60" w:after="0"/>
        <w:rPr>
          <w:rFonts w:ascii="Verdana" w:hAnsi="Verdana"/>
          <w:sz w:val="20"/>
          <w:lang w:val="en-US" w:eastAsia="en-US"/>
        </w:rPr>
      </w:pPr>
      <w:r w:rsidRPr="00CB1B83">
        <w:rPr>
          <w:rFonts w:ascii="Verdana" w:hAnsi="Verdana"/>
          <w:sz w:val="20"/>
          <w:lang w:val="en-US" w:eastAsia="en-US"/>
        </w:rPr>
        <w:t>Only one relevant component is identified.</w:t>
      </w:r>
    </w:p>
    <w:p w:rsidR="005016BC" w:rsidRPr="00CB1B83" w:rsidRDefault="005016BC" w:rsidP="005016BC">
      <w:pPr>
        <w:spacing w:after="0" w:line="260" w:lineRule="atLeast"/>
        <w:outlineLvl w:val="3"/>
        <w:rPr>
          <w:rFonts w:ascii="Verdana" w:hAnsi="Verdana"/>
          <w:i/>
          <w:sz w:val="20"/>
          <w:u w:val="single"/>
          <w:lang w:val="en-US" w:eastAsia="en-US"/>
        </w:rPr>
      </w:pPr>
      <w:bookmarkStart w:id="359" w:name="_Toc389729128"/>
    </w:p>
    <w:bookmarkEnd w:id="359"/>
    <w:p w:rsidR="005016BC" w:rsidRPr="00CB1B83" w:rsidRDefault="005016BC" w:rsidP="005016BC">
      <w:pPr>
        <w:spacing w:after="0" w:line="260" w:lineRule="atLeast"/>
        <w:rPr>
          <w:rFonts w:ascii="Verdana" w:hAnsi="Verdana"/>
          <w:lang w:val="en-US" w:eastAsia="en-US"/>
        </w:rPr>
      </w:pPr>
    </w:p>
    <w:p w:rsidR="005016BC" w:rsidRPr="005016BC" w:rsidRDefault="005016BC" w:rsidP="005016BC">
      <w:pPr>
        <w:spacing w:after="0" w:line="260" w:lineRule="atLeast"/>
        <w:rPr>
          <w:rFonts w:ascii="Verdana" w:hAnsi="Verdana"/>
          <w:b/>
          <w:i/>
          <w:szCs w:val="22"/>
          <w:lang w:val="en-GB" w:eastAsia="en-US"/>
        </w:rPr>
      </w:pPr>
      <w:bookmarkStart w:id="360" w:name="_Toc367977022"/>
      <w:bookmarkStart w:id="361" w:name="_Toc381283409"/>
      <w:bookmarkStart w:id="362" w:name="_Toc389729130"/>
      <w:bookmarkStart w:id="363" w:name="_Toc403472810"/>
      <w:r w:rsidRPr="005016BC">
        <w:rPr>
          <w:rFonts w:ascii="Verdana" w:hAnsi="Verdana"/>
          <w:b/>
          <w:i/>
          <w:szCs w:val="22"/>
          <w:lang w:val="en-GB" w:eastAsia="en-US"/>
        </w:rPr>
        <w:t>Aggregated exposure</w:t>
      </w:r>
      <w:bookmarkEnd w:id="360"/>
      <w:r w:rsidRPr="005016BC">
        <w:rPr>
          <w:rFonts w:ascii="Verdana" w:hAnsi="Verdana"/>
          <w:b/>
          <w:i/>
          <w:szCs w:val="22"/>
          <w:lang w:val="en-GB" w:eastAsia="en-US"/>
        </w:rPr>
        <w:t xml:space="preserve"> (combined for relevant emmission sources)</w:t>
      </w:r>
      <w:bookmarkEnd w:id="361"/>
      <w:bookmarkEnd w:id="362"/>
      <w:bookmarkEnd w:id="363"/>
    </w:p>
    <w:p w:rsidR="005016BC" w:rsidRPr="00CB1B83" w:rsidRDefault="005016BC" w:rsidP="005016BC">
      <w:pPr>
        <w:spacing w:before="60" w:after="0"/>
        <w:ind w:left="142"/>
        <w:rPr>
          <w:rFonts w:ascii="Verdana" w:hAnsi="Verdana"/>
          <w:i/>
          <w:lang w:val="en-US" w:eastAsia="en-US"/>
        </w:rPr>
      </w:pPr>
    </w:p>
    <w:p w:rsidR="005016BC" w:rsidRPr="00CB1B83" w:rsidRDefault="005016BC" w:rsidP="005016BC">
      <w:pPr>
        <w:tabs>
          <w:tab w:val="left" w:pos="1418"/>
        </w:tabs>
        <w:spacing w:after="0" w:line="260" w:lineRule="atLeast"/>
        <w:ind w:left="2498" w:hanging="1418"/>
        <w:rPr>
          <w:rFonts w:ascii="Verdana" w:hAnsi="Verdana"/>
          <w:lang w:val="en-US"/>
        </w:rPr>
      </w:pPr>
      <w:r w:rsidRPr="005016BC">
        <w:rPr>
          <w:rFonts w:ascii="Verdana" w:hAnsi="Verdana"/>
          <w:noProof/>
          <w:lang w:val="fr-FR" w:eastAsia="fr-FR"/>
        </w:rPr>
        <w:lastRenderedPageBreak/>
        <w:drawing>
          <wp:inline distT="0" distB="0" distL="0" distR="0" wp14:anchorId="65110CBE" wp14:editId="5A22B65B">
            <wp:extent cx="5064760" cy="3792855"/>
            <wp:effectExtent l="19050" t="19050" r="254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64760" cy="3792855"/>
                    </a:xfrm>
                    <a:prstGeom prst="rect">
                      <a:avLst/>
                    </a:prstGeom>
                    <a:noFill/>
                    <a:ln w="9525" cmpd="sng">
                      <a:solidFill>
                        <a:srgbClr val="000000"/>
                      </a:solidFill>
                      <a:miter lim="800000"/>
                      <a:headEnd/>
                      <a:tailEnd/>
                    </a:ln>
                    <a:effectLst/>
                  </pic:spPr>
                </pic:pic>
              </a:graphicData>
            </a:graphic>
          </wp:inline>
        </w:drawing>
      </w:r>
      <w:r w:rsidRPr="00CB1B83">
        <w:rPr>
          <w:rFonts w:ascii="Verdana" w:hAnsi="Verdana"/>
          <w:lang w:val="en-US"/>
        </w:rPr>
        <w:t xml:space="preserve"> </w:t>
      </w:r>
    </w:p>
    <w:p w:rsidR="005016BC" w:rsidRPr="00CB1B83" w:rsidRDefault="005016BC" w:rsidP="005016BC">
      <w:pPr>
        <w:tabs>
          <w:tab w:val="left" w:pos="1418"/>
        </w:tabs>
        <w:spacing w:after="255" w:line="260" w:lineRule="atLeast"/>
        <w:ind w:left="2498" w:hanging="1418"/>
        <w:rPr>
          <w:rFonts w:ascii="Verdana" w:hAnsi="Verdana"/>
          <w:i/>
          <w:sz w:val="20"/>
          <w:lang w:val="en-US" w:eastAsia="en-US"/>
        </w:rPr>
      </w:pPr>
      <w:r w:rsidRPr="00CB1B83">
        <w:rPr>
          <w:rFonts w:ascii="Verdana" w:hAnsi="Verdana"/>
          <w:i/>
          <w:sz w:val="20"/>
          <w:lang w:val="en-US" w:eastAsia="en-US"/>
        </w:rPr>
        <w:t>Figure 1: Decision tree on the need for estimation of aggregated exposure</w:t>
      </w:r>
    </w:p>
    <w:p w:rsidR="00B94034" w:rsidRPr="00CB1B83" w:rsidRDefault="00B94034" w:rsidP="005016BC">
      <w:pPr>
        <w:tabs>
          <w:tab w:val="left" w:pos="1418"/>
        </w:tabs>
        <w:spacing w:after="255" w:line="260" w:lineRule="atLeast"/>
        <w:ind w:left="2498" w:hanging="1418"/>
        <w:rPr>
          <w:rFonts w:ascii="Verdana" w:hAnsi="Verdana"/>
          <w:i/>
          <w:sz w:val="20"/>
          <w:lang w:val="en-US" w:eastAsia="en-US"/>
        </w:rPr>
      </w:pPr>
    </w:p>
    <w:p w:rsidR="00B94034" w:rsidRPr="00CB1B83" w:rsidRDefault="00B94034" w:rsidP="005016BC">
      <w:pPr>
        <w:spacing w:after="0" w:line="260" w:lineRule="atLeast"/>
        <w:jc w:val="both"/>
        <w:rPr>
          <w:rFonts w:ascii="Verdana" w:hAnsi="Verdana"/>
          <w:lang w:val="en-US" w:eastAsia="en-US"/>
        </w:rPr>
        <w:sectPr w:rsidR="00B94034" w:rsidRPr="00CB1B83" w:rsidSect="00B94034">
          <w:pgSz w:w="11906" w:h="16838"/>
          <w:pgMar w:top="104" w:right="709" w:bottom="1021" w:left="1418" w:header="709" w:footer="709" w:gutter="0"/>
          <w:cols w:space="708"/>
          <w:docGrid w:linePitch="360"/>
        </w:sectPr>
      </w:pPr>
    </w:p>
    <w:tbl>
      <w:tblPr>
        <w:tblStyle w:val="Grilledutableau41"/>
        <w:tblW w:w="14015" w:type="dxa"/>
        <w:tblInd w:w="108" w:type="dxa"/>
        <w:tblLook w:val="04A0" w:firstRow="1" w:lastRow="0" w:firstColumn="1" w:lastColumn="0" w:noHBand="0" w:noVBand="1"/>
      </w:tblPr>
      <w:tblGrid>
        <w:gridCol w:w="14015"/>
      </w:tblGrid>
      <w:tr w:rsidR="005016BC" w:rsidRPr="00AA7D96" w:rsidTr="00F356C8">
        <w:trPr>
          <w:trHeight w:val="1975"/>
        </w:trPr>
        <w:tc>
          <w:tcPr>
            <w:tcW w:w="14015" w:type="dxa"/>
            <w:shd w:val="clear" w:color="auto" w:fill="D6E3BC" w:themeFill="accent3" w:themeFillTint="66"/>
          </w:tcPr>
          <w:p w:rsidR="005016BC" w:rsidRPr="005016BC" w:rsidRDefault="005016BC" w:rsidP="005016BC">
            <w:pPr>
              <w:tabs>
                <w:tab w:val="left" w:pos="1418"/>
              </w:tabs>
              <w:spacing w:after="255"/>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lastRenderedPageBreak/>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Pr="005016BC">
              <w:rPr>
                <w:rFonts w:ascii="Verdana" w:eastAsia="Times New Roman" w:hAnsi="Verdana"/>
                <w:b/>
                <w:noProof/>
                <w:sz w:val="20"/>
                <w:szCs w:val="20"/>
                <w:lang w:val="en-GB" w:eastAsia="de-DE"/>
              </w:rPr>
              <w:t>31</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rsidR="005016BC" w:rsidRPr="005016BC" w:rsidRDefault="005016BC" w:rsidP="005016BC">
            <w:pPr>
              <w:spacing w:before="240" w:after="120" w:line="260" w:lineRule="atLeast"/>
              <w:rPr>
                <w:rFonts w:ascii="Verdana" w:hAnsi="Verdana" w:cs="Arial"/>
                <w:sz w:val="20"/>
                <w:u w:val="single"/>
                <w:lang w:val="en-GB" w:eastAsia="en-US"/>
              </w:rPr>
            </w:pPr>
            <w:r w:rsidRPr="005016BC">
              <w:rPr>
                <w:rFonts w:ascii="Verdana" w:hAnsi="Verdana" w:cs="Arial"/>
                <w:b/>
                <w:sz w:val="20"/>
                <w:szCs w:val="20"/>
                <w:u w:val="single"/>
                <w:lang w:val="en-GB" w:eastAsia="en-US"/>
              </w:rPr>
              <w:t>Overall conclusion on the risk assessment for the environment of the product</w:t>
            </w:r>
          </w:p>
          <w:p w:rsidR="005016BC" w:rsidRPr="005016BC" w:rsidRDefault="005016BC" w:rsidP="005016BC">
            <w:pPr>
              <w:jc w:val="both"/>
              <w:rPr>
                <w:rFonts w:ascii="Verdana" w:hAnsi="Verdana" w:cs="Arial"/>
                <w:sz w:val="18"/>
                <w:szCs w:val="18"/>
                <w:lang w:val="en-GB" w:eastAsia="en-US"/>
              </w:rPr>
            </w:pPr>
            <w:r w:rsidRPr="005016BC">
              <w:rPr>
                <w:rFonts w:ascii="Verdana" w:hAnsi="Verdana" w:cs="Arial"/>
                <w:sz w:val="18"/>
                <w:szCs w:val="18"/>
                <w:lang w:val="en-GB" w:eastAsia="en-US"/>
              </w:rPr>
              <w:t>Scenario [1]: Release during the construction step in urban area.</w:t>
            </w:r>
          </w:p>
          <w:p w:rsidR="005016BC" w:rsidRPr="005016BC" w:rsidRDefault="005016BC" w:rsidP="005016BC">
            <w:pPr>
              <w:jc w:val="both"/>
              <w:rPr>
                <w:rFonts w:ascii="Verdana" w:hAnsi="Verdana" w:cs="Arial"/>
                <w:sz w:val="18"/>
                <w:szCs w:val="18"/>
                <w:lang w:val="en-GB" w:eastAsia="en-US"/>
              </w:rPr>
            </w:pPr>
            <w:r w:rsidRPr="005016BC">
              <w:rPr>
                <w:rFonts w:ascii="Verdana" w:hAnsi="Verdana" w:cs="Arial"/>
                <w:sz w:val="18"/>
                <w:szCs w:val="18"/>
                <w:lang w:val="en-GB" w:eastAsia="en-US"/>
              </w:rPr>
              <w:t>Scenario [2]: Release during the construction step in rural area.</w:t>
            </w:r>
          </w:p>
          <w:p w:rsidR="005016BC" w:rsidRPr="005016BC" w:rsidRDefault="005016BC" w:rsidP="005016BC">
            <w:pPr>
              <w:spacing w:after="360"/>
              <w:jc w:val="both"/>
              <w:rPr>
                <w:rFonts w:ascii="Verdana" w:hAnsi="Verdana" w:cs="Arial"/>
                <w:sz w:val="18"/>
                <w:szCs w:val="18"/>
                <w:lang w:val="en-GB" w:eastAsia="en-US"/>
              </w:rPr>
            </w:pPr>
            <w:r w:rsidRPr="005016BC">
              <w:rPr>
                <w:rFonts w:ascii="Verdana" w:hAnsi="Verdana" w:cs="Arial"/>
                <w:sz w:val="18"/>
                <w:szCs w:val="18"/>
                <w:lang w:val="en-GB" w:eastAsia="en-US"/>
              </w:rPr>
              <w:t>Scenario [3]: Release during the service life of the product in rural or urban area.</w:t>
            </w:r>
          </w:p>
          <w:tbl>
            <w:tblPr>
              <w:tblW w:w="12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8"/>
              <w:gridCol w:w="1131"/>
              <w:gridCol w:w="1194"/>
              <w:gridCol w:w="1577"/>
              <w:gridCol w:w="1577"/>
              <w:gridCol w:w="1194"/>
              <w:gridCol w:w="1194"/>
              <w:gridCol w:w="1194"/>
              <w:gridCol w:w="1194"/>
              <w:gridCol w:w="1194"/>
            </w:tblGrid>
            <w:tr w:rsidR="005016BC" w:rsidRPr="00AA7D96" w:rsidTr="00503A35">
              <w:trPr>
                <w:trHeight w:val="475"/>
              </w:trPr>
              <w:tc>
                <w:tcPr>
                  <w:tcW w:w="499" w:type="pct"/>
                  <w:vMerge w:val="restart"/>
                  <w:shd w:val="clear" w:color="auto" w:fill="B8CCE4" w:themeFill="accent1" w:themeFillTint="66"/>
                  <w:vAlign w:val="center"/>
                </w:tcPr>
                <w:p w:rsidR="005016BC" w:rsidRPr="005016BC" w:rsidRDefault="005016BC" w:rsidP="005016BC">
                  <w:pPr>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Step</w:t>
                  </w:r>
                </w:p>
              </w:tc>
              <w:tc>
                <w:tcPr>
                  <w:tcW w:w="509" w:type="pct"/>
                  <w:vMerge w:val="restart"/>
                  <w:shd w:val="clear" w:color="auto" w:fill="B8CCE4" w:themeFill="accent1" w:themeFillTint="66"/>
                  <w:vAlign w:val="center"/>
                </w:tcPr>
                <w:p w:rsidR="005016BC" w:rsidRPr="005016BC" w:rsidRDefault="005016BC" w:rsidP="005016BC">
                  <w:pPr>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Scenario</w:t>
                  </w:r>
                </w:p>
              </w:tc>
              <w:tc>
                <w:tcPr>
                  <w:tcW w:w="483" w:type="pct"/>
                  <w:vMerge w:val="restart"/>
                  <w:shd w:val="clear" w:color="auto" w:fill="B8CCE4" w:themeFill="accent1" w:themeFillTint="66"/>
                  <w:vAlign w:val="center"/>
                </w:tcPr>
                <w:p w:rsidR="005016BC" w:rsidRPr="005016BC" w:rsidRDefault="005016BC" w:rsidP="005016BC">
                  <w:pPr>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STP</w:t>
                  </w:r>
                </w:p>
              </w:tc>
              <w:tc>
                <w:tcPr>
                  <w:tcW w:w="542" w:type="pct"/>
                  <w:vMerge w:val="restart"/>
                  <w:shd w:val="clear" w:color="auto" w:fill="B8CCE4" w:themeFill="accent1" w:themeFillTint="66"/>
                  <w:vAlign w:val="center"/>
                </w:tcPr>
                <w:p w:rsidR="005016BC" w:rsidRPr="005016BC" w:rsidRDefault="005016BC" w:rsidP="005016BC">
                  <w:pPr>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Surface water (Via STP)</w:t>
                  </w:r>
                </w:p>
              </w:tc>
              <w:tc>
                <w:tcPr>
                  <w:tcW w:w="587" w:type="pct"/>
                  <w:vMerge w:val="restart"/>
                  <w:shd w:val="clear" w:color="auto" w:fill="B8CCE4" w:themeFill="accent1" w:themeFillTint="66"/>
                  <w:vAlign w:val="center"/>
                </w:tcPr>
                <w:p w:rsidR="005016BC" w:rsidRPr="005016BC" w:rsidRDefault="005016BC" w:rsidP="005016BC">
                  <w:pPr>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Sediment (Via STP)</w:t>
                  </w:r>
                </w:p>
              </w:tc>
              <w:tc>
                <w:tcPr>
                  <w:tcW w:w="1074" w:type="pct"/>
                  <w:gridSpan w:val="2"/>
                  <w:shd w:val="clear" w:color="auto" w:fill="B8CCE4" w:themeFill="accent1" w:themeFillTint="66"/>
                  <w:vAlign w:val="center"/>
                </w:tcPr>
                <w:p w:rsidR="005016BC" w:rsidRPr="005016BC" w:rsidRDefault="005016BC" w:rsidP="005016BC">
                  <w:pPr>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Soil</w:t>
                  </w:r>
                </w:p>
              </w:tc>
              <w:tc>
                <w:tcPr>
                  <w:tcW w:w="873" w:type="pct"/>
                  <w:gridSpan w:val="2"/>
                  <w:shd w:val="clear" w:color="auto" w:fill="B8CCE4" w:themeFill="accent1" w:themeFillTint="66"/>
                  <w:vAlign w:val="center"/>
                </w:tcPr>
                <w:p w:rsidR="005016BC" w:rsidRPr="005016BC" w:rsidRDefault="005016BC" w:rsidP="005016BC">
                  <w:pPr>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Groundwater</w:t>
                  </w:r>
                </w:p>
              </w:tc>
              <w:tc>
                <w:tcPr>
                  <w:tcW w:w="434" w:type="pct"/>
                  <w:vMerge w:val="restart"/>
                  <w:shd w:val="clear" w:color="auto" w:fill="B8CCE4" w:themeFill="accent1" w:themeFillTint="66"/>
                  <w:vAlign w:val="center"/>
                </w:tcPr>
                <w:p w:rsidR="005016BC" w:rsidRPr="005016BC" w:rsidRDefault="005016BC" w:rsidP="005016BC">
                  <w:pPr>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Secondary Poisoning</w:t>
                  </w:r>
                </w:p>
              </w:tc>
            </w:tr>
            <w:tr w:rsidR="005016BC" w:rsidRPr="00AA7D96" w:rsidTr="00503A35">
              <w:trPr>
                <w:trHeight w:val="567"/>
              </w:trPr>
              <w:tc>
                <w:tcPr>
                  <w:tcW w:w="499" w:type="pct"/>
                  <w:vMerge/>
                </w:tcPr>
                <w:p w:rsidR="005016BC" w:rsidRPr="005016BC" w:rsidRDefault="005016BC" w:rsidP="005016BC">
                  <w:pPr>
                    <w:tabs>
                      <w:tab w:val="decimal" w:pos="-108"/>
                    </w:tabs>
                    <w:autoSpaceDE w:val="0"/>
                    <w:autoSpaceDN w:val="0"/>
                    <w:adjustRightInd w:val="0"/>
                    <w:spacing w:before="60" w:after="0" w:line="260" w:lineRule="atLeast"/>
                    <w:jc w:val="center"/>
                    <w:rPr>
                      <w:rFonts w:ascii="Verdana" w:hAnsi="Verdana" w:cs="Arial"/>
                      <w:sz w:val="18"/>
                      <w:szCs w:val="18"/>
                      <w:lang w:val="en-GB" w:eastAsia="en-US"/>
                    </w:rPr>
                  </w:pPr>
                </w:p>
              </w:tc>
              <w:tc>
                <w:tcPr>
                  <w:tcW w:w="509" w:type="pct"/>
                  <w:vMerge/>
                </w:tcPr>
                <w:p w:rsidR="005016BC" w:rsidRPr="005016BC" w:rsidRDefault="005016BC" w:rsidP="005016BC">
                  <w:pPr>
                    <w:tabs>
                      <w:tab w:val="decimal" w:pos="-108"/>
                    </w:tabs>
                    <w:autoSpaceDE w:val="0"/>
                    <w:autoSpaceDN w:val="0"/>
                    <w:adjustRightInd w:val="0"/>
                    <w:spacing w:before="60" w:after="0" w:line="260" w:lineRule="atLeast"/>
                    <w:jc w:val="center"/>
                    <w:rPr>
                      <w:rFonts w:ascii="Verdana" w:hAnsi="Verdana" w:cs="Arial"/>
                      <w:sz w:val="18"/>
                      <w:szCs w:val="18"/>
                      <w:lang w:val="en-GB" w:eastAsia="en-US"/>
                    </w:rPr>
                  </w:pPr>
                </w:p>
              </w:tc>
              <w:tc>
                <w:tcPr>
                  <w:tcW w:w="483" w:type="pct"/>
                  <w:vMerge/>
                </w:tcPr>
                <w:p w:rsidR="005016BC" w:rsidRPr="005016BC" w:rsidRDefault="005016BC" w:rsidP="005016BC">
                  <w:pPr>
                    <w:tabs>
                      <w:tab w:val="decimal" w:pos="-108"/>
                    </w:tabs>
                    <w:autoSpaceDE w:val="0"/>
                    <w:autoSpaceDN w:val="0"/>
                    <w:adjustRightInd w:val="0"/>
                    <w:spacing w:before="60" w:after="0" w:line="260" w:lineRule="atLeast"/>
                    <w:jc w:val="center"/>
                    <w:rPr>
                      <w:rFonts w:ascii="Verdana" w:hAnsi="Verdana" w:cs="Arial"/>
                      <w:sz w:val="18"/>
                      <w:szCs w:val="18"/>
                      <w:lang w:val="en-GB" w:eastAsia="en-US"/>
                    </w:rPr>
                  </w:pPr>
                </w:p>
              </w:tc>
              <w:tc>
                <w:tcPr>
                  <w:tcW w:w="542" w:type="pct"/>
                  <w:vMerge/>
                  <w:shd w:val="clear" w:color="auto" w:fill="DBE5F1" w:themeFill="accent1" w:themeFillTint="33"/>
                  <w:vAlign w:val="center"/>
                </w:tcPr>
                <w:p w:rsidR="005016BC" w:rsidRPr="005016BC" w:rsidRDefault="005016BC" w:rsidP="005016BC">
                  <w:pPr>
                    <w:tabs>
                      <w:tab w:val="decimal" w:pos="-108"/>
                    </w:tabs>
                    <w:autoSpaceDE w:val="0"/>
                    <w:autoSpaceDN w:val="0"/>
                    <w:adjustRightInd w:val="0"/>
                    <w:spacing w:before="60" w:after="0" w:line="260" w:lineRule="atLeast"/>
                    <w:jc w:val="center"/>
                    <w:rPr>
                      <w:rFonts w:ascii="Verdana" w:hAnsi="Verdana" w:cs="Arial"/>
                      <w:sz w:val="18"/>
                      <w:szCs w:val="18"/>
                      <w:lang w:val="en-GB" w:eastAsia="en-US"/>
                    </w:rPr>
                  </w:pPr>
                </w:p>
              </w:tc>
              <w:tc>
                <w:tcPr>
                  <w:tcW w:w="587" w:type="pct"/>
                  <w:vMerge/>
                  <w:shd w:val="clear" w:color="auto" w:fill="DBE5F1" w:themeFill="accent1" w:themeFillTint="33"/>
                  <w:vAlign w:val="center"/>
                </w:tcPr>
                <w:p w:rsidR="005016BC" w:rsidRPr="005016BC" w:rsidRDefault="005016BC" w:rsidP="005016BC">
                  <w:pPr>
                    <w:tabs>
                      <w:tab w:val="decimal" w:pos="-108"/>
                    </w:tabs>
                    <w:autoSpaceDE w:val="0"/>
                    <w:autoSpaceDN w:val="0"/>
                    <w:adjustRightInd w:val="0"/>
                    <w:spacing w:before="60" w:after="0" w:line="260" w:lineRule="atLeast"/>
                    <w:jc w:val="center"/>
                    <w:rPr>
                      <w:rFonts w:ascii="Verdana" w:hAnsi="Verdana" w:cs="Arial"/>
                      <w:sz w:val="18"/>
                      <w:szCs w:val="18"/>
                      <w:lang w:val="en-GB" w:eastAsia="en-US"/>
                    </w:rPr>
                  </w:pPr>
                </w:p>
              </w:tc>
              <w:tc>
                <w:tcPr>
                  <w:tcW w:w="537" w:type="pct"/>
                  <w:shd w:val="clear" w:color="auto" w:fill="DBE5F1" w:themeFill="accent1" w:themeFillTint="33"/>
                  <w:vAlign w:val="center"/>
                </w:tcPr>
                <w:p w:rsidR="005016BC" w:rsidRPr="005016BC" w:rsidRDefault="005016BC" w:rsidP="005016BC">
                  <w:pPr>
                    <w:tabs>
                      <w:tab w:val="decimal" w:pos="-108"/>
                    </w:tabs>
                    <w:autoSpaceDE w:val="0"/>
                    <w:autoSpaceDN w:val="0"/>
                    <w:adjustRightInd w:val="0"/>
                    <w:spacing w:before="60"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Direct Release</w:t>
                  </w:r>
                </w:p>
              </w:tc>
              <w:tc>
                <w:tcPr>
                  <w:tcW w:w="537" w:type="pct"/>
                  <w:shd w:val="clear" w:color="auto" w:fill="DBE5F1" w:themeFill="accent1" w:themeFillTint="33"/>
                  <w:vAlign w:val="center"/>
                </w:tcPr>
                <w:p w:rsidR="005016BC" w:rsidRPr="005016BC" w:rsidRDefault="005016BC" w:rsidP="005016BC">
                  <w:pPr>
                    <w:tabs>
                      <w:tab w:val="decimal" w:pos="-108"/>
                    </w:tabs>
                    <w:autoSpaceDE w:val="0"/>
                    <w:autoSpaceDN w:val="0"/>
                    <w:adjustRightInd w:val="0"/>
                    <w:spacing w:before="60"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Via STP</w:t>
                  </w:r>
                </w:p>
              </w:tc>
              <w:tc>
                <w:tcPr>
                  <w:tcW w:w="436" w:type="pct"/>
                  <w:shd w:val="clear" w:color="auto" w:fill="DBE5F1" w:themeFill="accent1" w:themeFillTint="33"/>
                  <w:vAlign w:val="center"/>
                </w:tcPr>
                <w:p w:rsidR="005016BC" w:rsidRPr="005016BC" w:rsidRDefault="005016BC" w:rsidP="005016BC">
                  <w:pPr>
                    <w:tabs>
                      <w:tab w:val="decimal" w:pos="-108"/>
                    </w:tabs>
                    <w:autoSpaceDE w:val="0"/>
                    <w:autoSpaceDN w:val="0"/>
                    <w:adjustRightInd w:val="0"/>
                    <w:spacing w:before="60"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Direct Release</w:t>
                  </w:r>
                </w:p>
              </w:tc>
              <w:tc>
                <w:tcPr>
                  <w:tcW w:w="436" w:type="pct"/>
                  <w:shd w:val="clear" w:color="auto" w:fill="DBE5F1" w:themeFill="accent1" w:themeFillTint="33"/>
                  <w:vAlign w:val="center"/>
                </w:tcPr>
                <w:p w:rsidR="005016BC" w:rsidRPr="005016BC" w:rsidRDefault="005016BC" w:rsidP="005016BC">
                  <w:pPr>
                    <w:tabs>
                      <w:tab w:val="decimal" w:pos="-108"/>
                    </w:tabs>
                    <w:autoSpaceDE w:val="0"/>
                    <w:autoSpaceDN w:val="0"/>
                    <w:adjustRightInd w:val="0"/>
                    <w:spacing w:before="60"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Via STP</w:t>
                  </w:r>
                </w:p>
              </w:tc>
              <w:tc>
                <w:tcPr>
                  <w:tcW w:w="434" w:type="pct"/>
                  <w:vMerge/>
                </w:tcPr>
                <w:p w:rsidR="005016BC" w:rsidRPr="005016BC" w:rsidRDefault="005016BC" w:rsidP="005016BC">
                  <w:pPr>
                    <w:tabs>
                      <w:tab w:val="decimal" w:pos="-108"/>
                    </w:tabs>
                    <w:autoSpaceDE w:val="0"/>
                    <w:autoSpaceDN w:val="0"/>
                    <w:adjustRightInd w:val="0"/>
                    <w:spacing w:before="60" w:after="0" w:line="260" w:lineRule="atLeast"/>
                    <w:jc w:val="center"/>
                    <w:rPr>
                      <w:rFonts w:ascii="Verdana" w:hAnsi="Verdana" w:cs="Arial"/>
                      <w:sz w:val="18"/>
                      <w:szCs w:val="18"/>
                      <w:lang w:val="en-GB" w:eastAsia="en-US"/>
                    </w:rPr>
                  </w:pPr>
                </w:p>
              </w:tc>
            </w:tr>
            <w:tr w:rsidR="005016BC" w:rsidRPr="00AA7D96" w:rsidTr="00503A35">
              <w:trPr>
                <w:trHeight w:val="533"/>
              </w:trPr>
              <w:tc>
                <w:tcPr>
                  <w:tcW w:w="499" w:type="pct"/>
                  <w:vMerge w:val="restart"/>
                  <w:vAlign w:val="center"/>
                </w:tcPr>
                <w:p w:rsidR="005016BC" w:rsidRPr="005016BC" w:rsidRDefault="005016BC" w:rsidP="005016BC">
                  <w:pPr>
                    <w:tabs>
                      <w:tab w:val="decimal" w:pos="-108"/>
                    </w:tabs>
                    <w:autoSpaceDE w:val="0"/>
                    <w:autoSpaceDN w:val="0"/>
                    <w:adjustRightInd w:val="0"/>
                    <w:spacing w:before="60"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Construction</w:t>
                  </w:r>
                </w:p>
                <w:p w:rsidR="005016BC" w:rsidRPr="005016BC" w:rsidRDefault="005016BC" w:rsidP="005016BC">
                  <w:pPr>
                    <w:tabs>
                      <w:tab w:val="decimal" w:pos="-108"/>
                    </w:tabs>
                    <w:autoSpaceDE w:val="0"/>
                    <w:autoSpaceDN w:val="0"/>
                    <w:adjustRightInd w:val="0"/>
                    <w:spacing w:before="60" w:after="0" w:line="260" w:lineRule="atLeast"/>
                    <w:jc w:val="center"/>
                    <w:rPr>
                      <w:rFonts w:ascii="Verdana" w:hAnsi="Verdana" w:cs="Arial"/>
                      <w:sz w:val="18"/>
                      <w:szCs w:val="18"/>
                      <w:lang w:val="en-GB" w:eastAsia="en-US"/>
                    </w:rPr>
                  </w:pPr>
                </w:p>
              </w:tc>
              <w:tc>
                <w:tcPr>
                  <w:tcW w:w="509" w:type="pct"/>
                  <w:vAlign w:val="center"/>
                </w:tcPr>
                <w:p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[1] Urban (release to STP)</w:t>
                  </w:r>
                </w:p>
              </w:tc>
              <w:tc>
                <w:tcPr>
                  <w:tcW w:w="483" w:type="pct"/>
                  <w:vAlign w:val="center"/>
                </w:tcPr>
                <w:p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Acceptable</w:t>
                  </w:r>
                </w:p>
              </w:tc>
              <w:tc>
                <w:tcPr>
                  <w:tcW w:w="542" w:type="pct"/>
                  <w:vAlign w:val="center"/>
                </w:tcPr>
                <w:p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b/>
                      <w:sz w:val="18"/>
                      <w:szCs w:val="18"/>
                      <w:lang w:val="en-GB" w:eastAsia="en-US"/>
                    </w:rPr>
                  </w:pPr>
                  <w:r w:rsidRPr="005016BC">
                    <w:rPr>
                      <w:rFonts w:ascii="Verdana" w:hAnsi="Verdana" w:cs="Arial"/>
                      <w:b/>
                      <w:sz w:val="18"/>
                      <w:szCs w:val="18"/>
                      <w:lang w:val="en-GB" w:eastAsia="en-US"/>
                    </w:rPr>
                    <w:t>Unacceptable</w:t>
                  </w:r>
                </w:p>
              </w:tc>
              <w:tc>
                <w:tcPr>
                  <w:tcW w:w="587" w:type="pct"/>
                  <w:vAlign w:val="center"/>
                </w:tcPr>
                <w:p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b/>
                      <w:sz w:val="18"/>
                      <w:szCs w:val="18"/>
                      <w:lang w:val="en-GB" w:eastAsia="en-US"/>
                    </w:rPr>
                    <w:t>Unacceptable</w:t>
                  </w:r>
                </w:p>
              </w:tc>
              <w:tc>
                <w:tcPr>
                  <w:tcW w:w="537" w:type="pct"/>
                  <w:vAlign w:val="center"/>
                </w:tcPr>
                <w:p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w:t>
                  </w:r>
                </w:p>
              </w:tc>
              <w:tc>
                <w:tcPr>
                  <w:tcW w:w="537" w:type="pct"/>
                  <w:vAlign w:val="center"/>
                </w:tcPr>
                <w:p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Acceptable</w:t>
                  </w:r>
                </w:p>
              </w:tc>
              <w:tc>
                <w:tcPr>
                  <w:tcW w:w="436" w:type="pct"/>
                  <w:vAlign w:val="center"/>
                </w:tcPr>
                <w:p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w:t>
                  </w:r>
                </w:p>
              </w:tc>
              <w:tc>
                <w:tcPr>
                  <w:tcW w:w="436" w:type="pct"/>
                  <w:vAlign w:val="center"/>
                </w:tcPr>
                <w:p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Acceptable</w:t>
                  </w:r>
                </w:p>
              </w:tc>
              <w:tc>
                <w:tcPr>
                  <w:tcW w:w="434" w:type="pct"/>
                  <w:vAlign w:val="center"/>
                </w:tcPr>
                <w:p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Acceptable</w:t>
                  </w:r>
                </w:p>
              </w:tc>
            </w:tr>
            <w:tr w:rsidR="005016BC" w:rsidRPr="00AA7D96" w:rsidTr="00503A35">
              <w:trPr>
                <w:trHeight w:val="557"/>
              </w:trPr>
              <w:tc>
                <w:tcPr>
                  <w:tcW w:w="499" w:type="pct"/>
                  <w:vMerge/>
                  <w:vAlign w:val="center"/>
                </w:tcPr>
                <w:p w:rsidR="005016BC" w:rsidRPr="005016BC" w:rsidRDefault="005016BC" w:rsidP="005016BC">
                  <w:pPr>
                    <w:tabs>
                      <w:tab w:val="decimal" w:pos="-108"/>
                    </w:tabs>
                    <w:autoSpaceDE w:val="0"/>
                    <w:autoSpaceDN w:val="0"/>
                    <w:adjustRightInd w:val="0"/>
                    <w:spacing w:before="60" w:after="0" w:line="260" w:lineRule="atLeast"/>
                    <w:jc w:val="center"/>
                    <w:rPr>
                      <w:rFonts w:ascii="Verdana" w:hAnsi="Verdana" w:cs="Arial"/>
                      <w:sz w:val="18"/>
                      <w:szCs w:val="18"/>
                      <w:lang w:val="en-GB" w:eastAsia="en-US"/>
                    </w:rPr>
                  </w:pPr>
                </w:p>
              </w:tc>
              <w:tc>
                <w:tcPr>
                  <w:tcW w:w="509" w:type="pct"/>
                  <w:vAlign w:val="center"/>
                </w:tcPr>
                <w:p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[2]</w:t>
                  </w:r>
                </w:p>
                <w:p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Rural (release to soil)</w:t>
                  </w:r>
                </w:p>
              </w:tc>
              <w:tc>
                <w:tcPr>
                  <w:tcW w:w="483" w:type="pct"/>
                  <w:vAlign w:val="center"/>
                </w:tcPr>
                <w:p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w:t>
                  </w:r>
                </w:p>
              </w:tc>
              <w:tc>
                <w:tcPr>
                  <w:tcW w:w="542" w:type="pct"/>
                  <w:vAlign w:val="center"/>
                </w:tcPr>
                <w:p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w:t>
                  </w:r>
                </w:p>
              </w:tc>
              <w:tc>
                <w:tcPr>
                  <w:tcW w:w="587" w:type="pct"/>
                  <w:vAlign w:val="center"/>
                </w:tcPr>
                <w:p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w:t>
                  </w:r>
                </w:p>
              </w:tc>
              <w:tc>
                <w:tcPr>
                  <w:tcW w:w="537" w:type="pct"/>
                  <w:vAlign w:val="center"/>
                </w:tcPr>
                <w:p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Acceptable</w:t>
                  </w:r>
                </w:p>
              </w:tc>
              <w:tc>
                <w:tcPr>
                  <w:tcW w:w="537" w:type="pct"/>
                  <w:vAlign w:val="center"/>
                </w:tcPr>
                <w:p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w:t>
                  </w:r>
                </w:p>
              </w:tc>
              <w:tc>
                <w:tcPr>
                  <w:tcW w:w="436" w:type="pct"/>
                  <w:vAlign w:val="center"/>
                </w:tcPr>
                <w:p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Acceptable</w:t>
                  </w:r>
                </w:p>
              </w:tc>
              <w:tc>
                <w:tcPr>
                  <w:tcW w:w="436" w:type="pct"/>
                  <w:vAlign w:val="center"/>
                </w:tcPr>
                <w:p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w:t>
                  </w:r>
                </w:p>
              </w:tc>
              <w:tc>
                <w:tcPr>
                  <w:tcW w:w="434" w:type="pct"/>
                  <w:vAlign w:val="center"/>
                </w:tcPr>
                <w:p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Acceptable</w:t>
                  </w:r>
                </w:p>
              </w:tc>
            </w:tr>
            <w:tr w:rsidR="005016BC" w:rsidRPr="00AA7D96" w:rsidTr="00503A35">
              <w:trPr>
                <w:trHeight w:val="566"/>
              </w:trPr>
              <w:tc>
                <w:tcPr>
                  <w:tcW w:w="499" w:type="pct"/>
                  <w:vAlign w:val="center"/>
                </w:tcPr>
                <w:p w:rsidR="005016BC" w:rsidRPr="005016BC" w:rsidRDefault="005016BC" w:rsidP="005016BC">
                  <w:pPr>
                    <w:tabs>
                      <w:tab w:val="decimal" w:pos="-108"/>
                    </w:tabs>
                    <w:autoSpaceDE w:val="0"/>
                    <w:autoSpaceDN w:val="0"/>
                    <w:adjustRightInd w:val="0"/>
                    <w:spacing w:before="60"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Service life</w:t>
                  </w:r>
                </w:p>
              </w:tc>
              <w:tc>
                <w:tcPr>
                  <w:tcW w:w="509" w:type="pct"/>
                  <w:vAlign w:val="center"/>
                </w:tcPr>
                <w:p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[3]</w:t>
                  </w:r>
                </w:p>
              </w:tc>
              <w:tc>
                <w:tcPr>
                  <w:tcW w:w="483" w:type="pct"/>
                  <w:vAlign w:val="center"/>
                </w:tcPr>
                <w:p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w:t>
                  </w:r>
                </w:p>
              </w:tc>
              <w:tc>
                <w:tcPr>
                  <w:tcW w:w="542" w:type="pct"/>
                  <w:vAlign w:val="center"/>
                </w:tcPr>
                <w:p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w:t>
                  </w:r>
                </w:p>
              </w:tc>
              <w:tc>
                <w:tcPr>
                  <w:tcW w:w="587" w:type="pct"/>
                  <w:vAlign w:val="center"/>
                </w:tcPr>
                <w:p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w:t>
                  </w:r>
                </w:p>
              </w:tc>
              <w:tc>
                <w:tcPr>
                  <w:tcW w:w="537" w:type="pct"/>
                  <w:vAlign w:val="center"/>
                </w:tcPr>
                <w:p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b/>
                      <w:sz w:val="18"/>
                      <w:szCs w:val="18"/>
                      <w:lang w:val="en-GB" w:eastAsia="en-US"/>
                    </w:rPr>
                  </w:pPr>
                  <w:r w:rsidRPr="005016BC">
                    <w:rPr>
                      <w:rFonts w:ascii="Verdana" w:hAnsi="Verdana" w:cs="Arial"/>
                      <w:sz w:val="18"/>
                      <w:szCs w:val="18"/>
                      <w:lang w:val="en-GB" w:eastAsia="en-US"/>
                    </w:rPr>
                    <w:t>Acceptable</w:t>
                  </w:r>
                </w:p>
              </w:tc>
              <w:tc>
                <w:tcPr>
                  <w:tcW w:w="537" w:type="pct"/>
                  <w:vAlign w:val="center"/>
                </w:tcPr>
                <w:p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w:t>
                  </w:r>
                </w:p>
              </w:tc>
              <w:tc>
                <w:tcPr>
                  <w:tcW w:w="436" w:type="pct"/>
                  <w:vAlign w:val="center"/>
                </w:tcPr>
                <w:p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Acceptable</w:t>
                  </w:r>
                </w:p>
              </w:tc>
              <w:tc>
                <w:tcPr>
                  <w:tcW w:w="436" w:type="pct"/>
                  <w:vAlign w:val="center"/>
                </w:tcPr>
                <w:p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w:t>
                  </w:r>
                </w:p>
              </w:tc>
              <w:tc>
                <w:tcPr>
                  <w:tcW w:w="434" w:type="pct"/>
                  <w:vAlign w:val="center"/>
                </w:tcPr>
                <w:p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Acceptable</w:t>
                  </w:r>
                </w:p>
              </w:tc>
            </w:tr>
          </w:tbl>
          <w:p w:rsidR="005A486E" w:rsidRDefault="005A486E" w:rsidP="005A486E">
            <w:pPr>
              <w:spacing w:before="60" w:after="255" w:line="255" w:lineRule="exact"/>
              <w:jc w:val="both"/>
              <w:rPr>
                <w:rFonts w:ascii="Verdana" w:hAnsi="Verdana"/>
                <w:sz w:val="20"/>
                <w:lang w:val="en-US" w:eastAsia="en-US"/>
              </w:rPr>
            </w:pPr>
          </w:p>
          <w:p w:rsidR="004D7A94" w:rsidRDefault="004D7A94" w:rsidP="004D7A94">
            <w:pPr>
              <w:spacing w:line="260" w:lineRule="atLeast"/>
              <w:rPr>
                <w:rFonts w:ascii="Verdana" w:hAnsi="Verdana"/>
                <w:i/>
                <w:sz w:val="20"/>
                <w:lang w:val="en-US" w:eastAsia="en-US"/>
              </w:rPr>
            </w:pPr>
            <w:r w:rsidRPr="005732F2">
              <w:rPr>
                <w:rFonts w:ascii="Verdana" w:hAnsi="Verdana"/>
                <w:b/>
                <w:bCs/>
                <w:sz w:val="20"/>
                <w:u w:val="single"/>
                <w:lang w:val="en-US" w:eastAsia="en-US"/>
              </w:rPr>
              <w:t>Conclusion on risk assessment for the environment</w:t>
            </w:r>
            <w:r w:rsidRPr="00BE240A" w:rsidDel="004A0B77">
              <w:rPr>
                <w:rFonts w:ascii="Verdana" w:hAnsi="Verdana"/>
                <w:i/>
                <w:sz w:val="20"/>
                <w:lang w:val="en-US" w:eastAsia="en-US"/>
              </w:rPr>
              <w:t xml:space="preserve"> </w:t>
            </w:r>
          </w:p>
          <w:p w:rsidR="00C96D05" w:rsidRPr="00BE240A" w:rsidRDefault="00C96D05" w:rsidP="004D7A94">
            <w:pPr>
              <w:spacing w:line="260" w:lineRule="atLeast"/>
              <w:rPr>
                <w:rFonts w:ascii="Verdana" w:hAnsi="Verdana"/>
                <w:i/>
                <w:sz w:val="20"/>
                <w:lang w:val="en-US" w:eastAsia="en-US"/>
              </w:rPr>
            </w:pPr>
          </w:p>
          <w:p w:rsidR="004D7A94" w:rsidRPr="009D4DD9" w:rsidRDefault="004D7A94" w:rsidP="004D7A94">
            <w:pPr>
              <w:pStyle w:val="Paragraphedeliste"/>
              <w:numPr>
                <w:ilvl w:val="0"/>
                <w:numId w:val="13"/>
              </w:numPr>
              <w:tabs>
                <w:tab w:val="num" w:pos="426"/>
              </w:tabs>
              <w:jc w:val="both"/>
              <w:rPr>
                <w:rFonts w:ascii="Verdana" w:hAnsi="Verdana"/>
                <w:sz w:val="20"/>
                <w:lang w:eastAsia="en-US"/>
              </w:rPr>
            </w:pPr>
            <w:r w:rsidRPr="009D4DD9">
              <w:rPr>
                <w:rFonts w:ascii="Verdana" w:hAnsi="Verdana"/>
                <w:sz w:val="20"/>
                <w:lang w:eastAsia="en-US"/>
              </w:rPr>
              <w:t>Construction step</w:t>
            </w:r>
            <w:r>
              <w:rPr>
                <w:rFonts w:ascii="Verdana" w:hAnsi="Verdana"/>
                <w:sz w:val="20"/>
                <w:lang w:eastAsia="en-US"/>
              </w:rPr>
              <w:t>:</w:t>
            </w:r>
          </w:p>
          <w:p w:rsidR="004D7A94" w:rsidRDefault="004D7A94" w:rsidP="004D7A94">
            <w:pPr>
              <w:jc w:val="both"/>
              <w:rPr>
                <w:rFonts w:ascii="Verdana" w:hAnsi="Verdana"/>
                <w:sz w:val="20"/>
                <w:lang w:val="en-US" w:eastAsia="en-US"/>
              </w:rPr>
            </w:pPr>
            <w:r w:rsidRPr="005732F2">
              <w:rPr>
                <w:rFonts w:ascii="Verdana" w:hAnsi="Verdana"/>
                <w:sz w:val="20"/>
                <w:lang w:val="en-US" w:eastAsia="en-US"/>
              </w:rPr>
              <w:t xml:space="preserve">Following indirect releases to the environment </w:t>
            </w:r>
            <w:r w:rsidRPr="00972BA2">
              <w:rPr>
                <w:rFonts w:ascii="Verdana" w:hAnsi="Verdana"/>
                <w:i/>
                <w:sz w:val="20"/>
                <w:lang w:val="en-US" w:eastAsia="en-US"/>
              </w:rPr>
              <w:t>via</w:t>
            </w:r>
            <w:r w:rsidRPr="005732F2">
              <w:rPr>
                <w:rFonts w:ascii="Verdana" w:hAnsi="Verdana"/>
                <w:sz w:val="20"/>
                <w:lang w:val="en-US" w:eastAsia="en-US"/>
              </w:rPr>
              <w:t xml:space="preserve"> the STP, all calculated RCR values were &lt; 1 for STP, soil and groundwater, indicating an acceptable risk to these environmental compartments. Nevertheless, regarding the exposure of surface water and sediment, RCR values were &gt; 1, indicating unacceptable risk to these environmental compartments. </w:t>
            </w:r>
            <w:r>
              <w:rPr>
                <w:rFonts w:ascii="Verdana" w:hAnsi="Verdana"/>
                <w:sz w:val="20"/>
                <w:lang w:val="en-US" w:eastAsia="en-US"/>
              </w:rPr>
              <w:t>A r</w:t>
            </w:r>
            <w:r w:rsidRPr="005732F2">
              <w:rPr>
                <w:rFonts w:ascii="Verdana" w:hAnsi="Verdana"/>
                <w:sz w:val="20"/>
                <w:lang w:val="en-US" w:eastAsia="en-US"/>
              </w:rPr>
              <w:t xml:space="preserve">isk mitigation measure </w:t>
            </w:r>
            <w:r>
              <w:rPr>
                <w:rFonts w:ascii="Verdana" w:hAnsi="Verdana"/>
                <w:sz w:val="20"/>
                <w:lang w:val="en-US" w:eastAsia="en-US"/>
              </w:rPr>
              <w:t xml:space="preserve">is proposed to prevent the exposure of the aquatic compartment when a release to the STP is foreseen: </w:t>
            </w:r>
            <w:r w:rsidRPr="00F356C8">
              <w:rPr>
                <w:rFonts w:ascii="Verdana" w:hAnsi="Verdana"/>
                <w:b/>
                <w:i/>
                <w:sz w:val="20"/>
                <w:lang w:val="en-US" w:eastAsia="en-US"/>
              </w:rPr>
              <w:t>During the application step of the film, if the treated zone is connected to a rainwater collection system or sewer, do not expose the film to rain</w:t>
            </w:r>
            <w:r w:rsidRPr="005732F2">
              <w:rPr>
                <w:rFonts w:ascii="Verdana" w:hAnsi="Verdana"/>
                <w:sz w:val="20"/>
                <w:lang w:val="en-US" w:eastAsia="en-US"/>
              </w:rPr>
              <w:t>.</w:t>
            </w:r>
            <w:r>
              <w:rPr>
                <w:rFonts w:ascii="Verdana" w:hAnsi="Verdana"/>
                <w:sz w:val="20"/>
                <w:lang w:val="en-US" w:eastAsia="en-US"/>
              </w:rPr>
              <w:t xml:space="preserve"> The application of this risk mitigation measure preventing emissions to the STP would achieve acceptable risks.</w:t>
            </w:r>
          </w:p>
          <w:p w:rsidR="004D7A94" w:rsidRPr="005732F2" w:rsidRDefault="004D7A94" w:rsidP="004D7A94">
            <w:pPr>
              <w:jc w:val="both"/>
              <w:rPr>
                <w:rFonts w:ascii="Verdana" w:hAnsi="Verdana"/>
                <w:sz w:val="20"/>
                <w:lang w:val="en-US" w:eastAsia="en-US"/>
              </w:rPr>
            </w:pPr>
          </w:p>
          <w:p w:rsidR="004D7A94" w:rsidRPr="005732F2" w:rsidRDefault="004D7A94" w:rsidP="004D7A94">
            <w:pPr>
              <w:jc w:val="both"/>
              <w:rPr>
                <w:rFonts w:ascii="Verdana" w:hAnsi="Verdana"/>
                <w:sz w:val="20"/>
                <w:lang w:val="en-US" w:eastAsia="en-US"/>
              </w:rPr>
            </w:pPr>
            <w:r w:rsidRPr="005732F2">
              <w:rPr>
                <w:rFonts w:ascii="Verdana" w:hAnsi="Verdana"/>
                <w:sz w:val="20"/>
                <w:lang w:val="en-US" w:eastAsia="en-US"/>
              </w:rPr>
              <w:t xml:space="preserve">For the exposure of soil and groundwater, following direct releases to the environment, calculated RCR values were &lt; 1, indicating acceptable risk to these environmental compartments. </w:t>
            </w:r>
          </w:p>
          <w:p w:rsidR="004D7A94" w:rsidRPr="005732F2" w:rsidRDefault="004D7A94" w:rsidP="004D7A94">
            <w:pPr>
              <w:jc w:val="both"/>
              <w:rPr>
                <w:rFonts w:ascii="Verdana" w:hAnsi="Verdana"/>
                <w:sz w:val="20"/>
                <w:lang w:val="en-US" w:eastAsia="en-US"/>
              </w:rPr>
            </w:pPr>
          </w:p>
          <w:p w:rsidR="004D7A94" w:rsidRPr="009D4DD9" w:rsidRDefault="004D7A94" w:rsidP="004D7A94">
            <w:pPr>
              <w:pStyle w:val="Paragraphedeliste"/>
              <w:numPr>
                <w:ilvl w:val="0"/>
                <w:numId w:val="13"/>
              </w:numPr>
              <w:tabs>
                <w:tab w:val="num" w:pos="426"/>
              </w:tabs>
              <w:jc w:val="both"/>
              <w:rPr>
                <w:rFonts w:ascii="Verdana" w:hAnsi="Verdana"/>
                <w:sz w:val="20"/>
                <w:lang w:eastAsia="en-US"/>
              </w:rPr>
            </w:pPr>
            <w:r w:rsidRPr="009D4DD9">
              <w:rPr>
                <w:rFonts w:ascii="Verdana" w:hAnsi="Verdana"/>
                <w:sz w:val="20"/>
                <w:lang w:eastAsia="en-US"/>
              </w:rPr>
              <w:t>Service life</w:t>
            </w:r>
          </w:p>
          <w:p w:rsidR="004D7A94" w:rsidRPr="005732F2" w:rsidRDefault="004D7A94" w:rsidP="004D7A94">
            <w:pPr>
              <w:jc w:val="both"/>
              <w:rPr>
                <w:rFonts w:ascii="Verdana" w:hAnsi="Verdana"/>
                <w:sz w:val="20"/>
                <w:lang w:val="en-US" w:eastAsia="en-US"/>
              </w:rPr>
            </w:pPr>
            <w:r w:rsidRPr="005732F2">
              <w:rPr>
                <w:rFonts w:ascii="Verdana" w:hAnsi="Verdana"/>
                <w:sz w:val="20"/>
                <w:lang w:val="en-US" w:eastAsia="en-US"/>
              </w:rPr>
              <w:t>For the exposure of soil and groundwater, all calculated RCR values were &lt; 1, indicating an acceptable risk to the environmental compartments.</w:t>
            </w:r>
          </w:p>
          <w:p w:rsidR="001F4C1F" w:rsidRPr="008624D6" w:rsidRDefault="001F4C1F" w:rsidP="005A486E">
            <w:pPr>
              <w:spacing w:before="60" w:after="255" w:line="255" w:lineRule="exact"/>
              <w:jc w:val="both"/>
              <w:rPr>
                <w:rFonts w:ascii="Verdana" w:eastAsia="Times New Roman" w:hAnsi="Verdana"/>
                <w:sz w:val="20"/>
                <w:szCs w:val="20"/>
                <w:lang w:val="de-DE" w:eastAsia="de-DE"/>
              </w:rPr>
            </w:pPr>
          </w:p>
        </w:tc>
      </w:tr>
    </w:tbl>
    <w:p w:rsidR="005016BC" w:rsidRPr="00CB1B83" w:rsidRDefault="005016BC" w:rsidP="005016BC">
      <w:pPr>
        <w:spacing w:after="0" w:line="260" w:lineRule="atLeast"/>
        <w:rPr>
          <w:rFonts w:ascii="Verdana" w:hAnsi="Verdana"/>
          <w:lang w:val="en-US" w:eastAsia="en-US"/>
        </w:rPr>
      </w:pPr>
    </w:p>
    <w:p w:rsidR="005016BC" w:rsidRPr="00CB1B83" w:rsidRDefault="005016BC" w:rsidP="005016BC">
      <w:pPr>
        <w:spacing w:after="0" w:line="260" w:lineRule="atLeast"/>
        <w:rPr>
          <w:rFonts w:ascii="Verdana" w:hAnsi="Verdana"/>
          <w:lang w:val="en-US" w:eastAsia="en-US"/>
        </w:rPr>
      </w:pPr>
    </w:p>
    <w:p w:rsidR="005016BC" w:rsidRPr="00CB1B83" w:rsidRDefault="005016BC" w:rsidP="005016BC">
      <w:pPr>
        <w:spacing w:after="0" w:line="260" w:lineRule="atLeast"/>
        <w:rPr>
          <w:rFonts w:ascii="Verdana" w:hAnsi="Verdana"/>
          <w:lang w:val="en-US" w:eastAsia="en-US"/>
        </w:rPr>
      </w:pPr>
    </w:p>
    <w:p w:rsidR="00B94034" w:rsidRPr="00CB1B83" w:rsidRDefault="00B94034" w:rsidP="005016BC">
      <w:pPr>
        <w:spacing w:after="0" w:line="260" w:lineRule="atLeast"/>
        <w:rPr>
          <w:rFonts w:ascii="Verdana" w:hAnsi="Verdana"/>
          <w:lang w:val="en-US" w:eastAsia="en-US"/>
        </w:rPr>
        <w:sectPr w:rsidR="00B94034" w:rsidRPr="00CB1B83" w:rsidSect="00B94034">
          <w:footerReference w:type="default" r:id="rId28"/>
          <w:pgSz w:w="16838" w:h="11906" w:orient="landscape"/>
          <w:pgMar w:top="1417" w:right="1276" w:bottom="1417" w:left="1417" w:header="426" w:footer="708" w:gutter="0"/>
          <w:cols w:space="708"/>
          <w:docGrid w:linePitch="360"/>
        </w:sectPr>
      </w:pPr>
    </w:p>
    <w:p w:rsidR="00E50A75" w:rsidRPr="00E50A75" w:rsidRDefault="00E50A75" w:rsidP="005016BC">
      <w:pPr>
        <w:pStyle w:val="Paragraphedeliste"/>
        <w:keepNext/>
        <w:numPr>
          <w:ilvl w:val="2"/>
          <w:numId w:val="4"/>
        </w:numPr>
        <w:spacing w:after="240" w:line="240" w:lineRule="auto"/>
        <w:contextualSpacing w:val="0"/>
        <w:outlineLvl w:val="2"/>
        <w:rPr>
          <w:rFonts w:ascii="Verdana" w:hAnsi="Verdana" w:cs="Arial"/>
          <w:b/>
          <w:vanish/>
          <w:szCs w:val="26"/>
          <w:lang w:val="de-DE" w:eastAsia="de-DE"/>
        </w:rPr>
      </w:pPr>
      <w:bookmarkStart w:id="364" w:name="_Toc496607605"/>
      <w:bookmarkStart w:id="365" w:name="_Toc496607683"/>
      <w:bookmarkStart w:id="366" w:name="_Toc496607759"/>
      <w:bookmarkStart w:id="367" w:name="_Toc496607606"/>
      <w:bookmarkStart w:id="368" w:name="_Toc496607684"/>
      <w:bookmarkStart w:id="369" w:name="_Toc496607760"/>
      <w:bookmarkStart w:id="370" w:name="_Toc496607607"/>
      <w:bookmarkStart w:id="371" w:name="_Toc496607685"/>
      <w:bookmarkStart w:id="372" w:name="_Toc496607761"/>
      <w:bookmarkStart w:id="373" w:name="_Toc496607608"/>
      <w:bookmarkStart w:id="374" w:name="_Toc496607686"/>
      <w:bookmarkStart w:id="375" w:name="_Toc496607762"/>
      <w:bookmarkStart w:id="376" w:name="_Toc496607609"/>
      <w:bookmarkStart w:id="377" w:name="_Toc496607687"/>
      <w:bookmarkStart w:id="378" w:name="_Toc496607763"/>
      <w:bookmarkStart w:id="379" w:name="_Toc496607610"/>
      <w:bookmarkStart w:id="380" w:name="_Toc496607688"/>
      <w:bookmarkStart w:id="381" w:name="_Toc496607764"/>
      <w:bookmarkStart w:id="382" w:name="_Toc496607611"/>
      <w:bookmarkStart w:id="383" w:name="_Toc496607689"/>
      <w:bookmarkStart w:id="384" w:name="_Toc496607765"/>
      <w:bookmarkStart w:id="385" w:name="_Toc496607612"/>
      <w:bookmarkStart w:id="386" w:name="_Toc496607690"/>
      <w:bookmarkStart w:id="387" w:name="_Toc496607766"/>
      <w:bookmarkStart w:id="388" w:name="_Toc496607613"/>
      <w:bookmarkStart w:id="389" w:name="_Toc496607691"/>
      <w:bookmarkStart w:id="390" w:name="_Toc496607767"/>
      <w:bookmarkStart w:id="391" w:name="_Toc497231174"/>
      <w:bookmarkEnd w:id="0"/>
      <w:bookmarkEnd w:id="1"/>
      <w:bookmarkEnd w:id="2"/>
      <w:bookmarkEnd w:id="3"/>
      <w:bookmarkEnd w:id="4"/>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rsidR="00E50A75" w:rsidRPr="00E50A75" w:rsidRDefault="00E50A75" w:rsidP="006541A7">
      <w:pPr>
        <w:pStyle w:val="Titre30"/>
      </w:pPr>
      <w:bookmarkStart w:id="392" w:name="_Toc497231175"/>
      <w:r w:rsidRPr="00E50A75">
        <w:t>Comparative assessment</w:t>
      </w:r>
      <w:bookmarkEnd w:id="392"/>
    </w:p>
    <w:p w:rsidR="00E50A75" w:rsidRPr="002A5B0C" w:rsidRDefault="002A5B0C" w:rsidP="00E50A75">
      <w:pPr>
        <w:spacing w:after="0" w:line="260" w:lineRule="atLeast"/>
        <w:jc w:val="both"/>
        <w:rPr>
          <w:rFonts w:ascii="Verdana" w:eastAsia="Times New Roman" w:hAnsi="Verdana"/>
          <w:i/>
          <w:sz w:val="20"/>
          <w:szCs w:val="20"/>
          <w:lang w:val="en-US"/>
        </w:rPr>
      </w:pPr>
      <w:r w:rsidRPr="002A5B0C">
        <w:rPr>
          <w:rFonts w:ascii="Verdana" w:eastAsia="Times New Roman" w:hAnsi="Verdana"/>
          <w:i/>
          <w:sz w:val="20"/>
          <w:szCs w:val="20"/>
          <w:lang w:val="en-US"/>
        </w:rPr>
        <w:t>Not relevant</w:t>
      </w:r>
      <w:r>
        <w:rPr>
          <w:rFonts w:ascii="Verdana" w:eastAsia="Times New Roman" w:hAnsi="Verdana"/>
          <w:i/>
          <w:sz w:val="20"/>
          <w:szCs w:val="20"/>
          <w:lang w:val="en-US"/>
        </w:rPr>
        <w:t>.</w:t>
      </w:r>
    </w:p>
    <w:p w:rsidR="00173ADF" w:rsidRPr="00173ADF" w:rsidRDefault="00173ADF" w:rsidP="00173ADF">
      <w:pPr>
        <w:pStyle w:val="Titre10"/>
      </w:pPr>
      <w:bookmarkStart w:id="393" w:name="_Toc497231176"/>
      <w:r w:rsidRPr="00173ADF">
        <w:t>Annexes</w:t>
      </w:r>
      <w:bookmarkEnd w:id="393"/>
    </w:p>
    <w:p w:rsidR="00173ADF" w:rsidRPr="00173ADF" w:rsidRDefault="00173ADF" w:rsidP="00173ADF">
      <w:pPr>
        <w:rPr>
          <w:rFonts w:ascii="Arial" w:hAnsi="Arial" w:cs="Arial"/>
          <w:i/>
          <w:lang w:val="en-US"/>
        </w:rPr>
      </w:pPr>
    </w:p>
    <w:p w:rsidR="00173ADF" w:rsidRDefault="00173ADF" w:rsidP="00173ADF">
      <w:pPr>
        <w:pStyle w:val="Titre20"/>
        <w:rPr>
          <w:lang w:val="en-US"/>
        </w:rPr>
      </w:pPr>
      <w:bookmarkStart w:id="394" w:name="_Toc389729189"/>
      <w:bookmarkStart w:id="395" w:name="_Toc497231177"/>
      <w:bookmarkStart w:id="396" w:name="_Toc403472827"/>
      <w:r w:rsidRPr="00173ADF">
        <w:rPr>
          <w:lang w:val="en-US"/>
        </w:rPr>
        <w:t>List of studies for the biocidal product</w:t>
      </w:r>
      <w:bookmarkEnd w:id="394"/>
      <w:bookmarkEnd w:id="395"/>
      <w:r w:rsidRPr="00173ADF">
        <w:rPr>
          <w:lang w:val="en-US"/>
        </w:rPr>
        <w:t xml:space="preserve"> </w:t>
      </w:r>
      <w:bookmarkEnd w:id="396"/>
    </w:p>
    <w:p w:rsidR="00173ADF" w:rsidRPr="00173ADF" w:rsidRDefault="00173ADF" w:rsidP="00173ADF">
      <w:pPr>
        <w:rPr>
          <w:lang w:val="en-US"/>
        </w:rPr>
      </w:pPr>
    </w:p>
    <w:tbl>
      <w:tblPr>
        <w:tblW w:w="9180" w:type="dxa"/>
        <w:tblLayout w:type="fixed"/>
        <w:tblLook w:val="04A0" w:firstRow="1" w:lastRow="0" w:firstColumn="1" w:lastColumn="0" w:noHBand="0" w:noVBand="1"/>
      </w:tblPr>
      <w:tblGrid>
        <w:gridCol w:w="1471"/>
        <w:gridCol w:w="855"/>
        <w:gridCol w:w="3231"/>
        <w:gridCol w:w="930"/>
        <w:gridCol w:w="1559"/>
        <w:gridCol w:w="1134"/>
      </w:tblGrid>
      <w:tr w:rsidR="00173ADF" w:rsidRPr="00173ADF" w:rsidTr="00362EE4">
        <w:trPr>
          <w:trHeight w:val="1140"/>
        </w:trPr>
        <w:tc>
          <w:tcPr>
            <w:tcW w:w="1471" w:type="dxa"/>
            <w:tcBorders>
              <w:top w:val="single" w:sz="4" w:space="0" w:color="auto"/>
              <w:left w:val="single" w:sz="4" w:space="0" w:color="auto"/>
              <w:bottom w:val="single" w:sz="4" w:space="0" w:color="auto"/>
              <w:right w:val="single" w:sz="4" w:space="0" w:color="auto"/>
            </w:tcBorders>
            <w:shd w:val="clear" w:color="auto" w:fill="auto"/>
            <w:hideMark/>
          </w:tcPr>
          <w:p w:rsidR="00173ADF" w:rsidRPr="00173ADF" w:rsidRDefault="00173ADF" w:rsidP="00173ADF">
            <w:pPr>
              <w:rPr>
                <w:rFonts w:ascii="Verdana" w:hAnsi="Verdana" w:cs="Arial"/>
                <w:b/>
                <w:bCs/>
                <w:sz w:val="20"/>
                <w:lang w:val="en-US"/>
              </w:rPr>
            </w:pPr>
            <w:r w:rsidRPr="00173ADF">
              <w:rPr>
                <w:rFonts w:ascii="Verdana" w:hAnsi="Verdana" w:cs="Arial"/>
                <w:b/>
                <w:bCs/>
                <w:sz w:val="20"/>
                <w:lang w:val="en-US"/>
              </w:rPr>
              <w:t>Author(s)</w:t>
            </w:r>
          </w:p>
        </w:tc>
        <w:tc>
          <w:tcPr>
            <w:tcW w:w="855" w:type="dxa"/>
            <w:tcBorders>
              <w:top w:val="single" w:sz="4" w:space="0" w:color="auto"/>
              <w:left w:val="nil"/>
              <w:bottom w:val="single" w:sz="4" w:space="0" w:color="auto"/>
              <w:right w:val="single" w:sz="4" w:space="0" w:color="auto"/>
            </w:tcBorders>
            <w:shd w:val="clear" w:color="auto" w:fill="auto"/>
            <w:hideMark/>
          </w:tcPr>
          <w:p w:rsidR="00173ADF" w:rsidRPr="00173ADF" w:rsidRDefault="00173ADF" w:rsidP="00173ADF">
            <w:pPr>
              <w:rPr>
                <w:rFonts w:ascii="Verdana" w:hAnsi="Verdana" w:cs="Arial"/>
                <w:b/>
                <w:bCs/>
                <w:sz w:val="20"/>
                <w:lang w:val="en-US"/>
              </w:rPr>
            </w:pPr>
            <w:r w:rsidRPr="00173ADF">
              <w:rPr>
                <w:rFonts w:ascii="Verdana" w:hAnsi="Verdana" w:cs="Arial"/>
                <w:b/>
                <w:bCs/>
                <w:sz w:val="20"/>
                <w:lang w:val="en-US"/>
              </w:rPr>
              <w:t>Year</w:t>
            </w:r>
          </w:p>
        </w:tc>
        <w:tc>
          <w:tcPr>
            <w:tcW w:w="3231" w:type="dxa"/>
            <w:tcBorders>
              <w:top w:val="single" w:sz="4" w:space="0" w:color="auto"/>
              <w:left w:val="nil"/>
              <w:bottom w:val="single" w:sz="4" w:space="0" w:color="auto"/>
              <w:right w:val="single" w:sz="4" w:space="0" w:color="auto"/>
            </w:tcBorders>
            <w:shd w:val="clear" w:color="auto" w:fill="auto"/>
            <w:hideMark/>
          </w:tcPr>
          <w:p w:rsidR="00173ADF" w:rsidRPr="00173ADF" w:rsidRDefault="00173ADF" w:rsidP="00173ADF">
            <w:pPr>
              <w:rPr>
                <w:rFonts w:ascii="Verdana" w:hAnsi="Verdana" w:cs="Arial"/>
                <w:b/>
                <w:bCs/>
                <w:sz w:val="20"/>
                <w:lang w:val="en-US"/>
              </w:rPr>
            </w:pPr>
            <w:r w:rsidRPr="00173ADF">
              <w:rPr>
                <w:rFonts w:ascii="Verdana" w:hAnsi="Verdana" w:cs="Arial"/>
                <w:b/>
                <w:bCs/>
                <w:sz w:val="20"/>
                <w:lang w:val="en-US"/>
              </w:rPr>
              <w:t>Title.</w:t>
            </w:r>
            <w:r w:rsidRPr="00173ADF">
              <w:rPr>
                <w:rFonts w:ascii="Verdana" w:hAnsi="Verdana" w:cs="Arial"/>
                <w:b/>
                <w:bCs/>
                <w:sz w:val="20"/>
                <w:lang w:val="en-US"/>
              </w:rPr>
              <w:br/>
              <w:t>Source (where different from company) Company, Report No. GLP (where relevant) / (Un)Published</w:t>
            </w:r>
          </w:p>
        </w:tc>
        <w:tc>
          <w:tcPr>
            <w:tcW w:w="930" w:type="dxa"/>
            <w:tcBorders>
              <w:top w:val="single" w:sz="4" w:space="0" w:color="auto"/>
              <w:left w:val="nil"/>
              <w:bottom w:val="single" w:sz="4" w:space="0" w:color="auto"/>
              <w:right w:val="single" w:sz="4" w:space="0" w:color="auto"/>
            </w:tcBorders>
            <w:shd w:val="clear" w:color="auto" w:fill="auto"/>
            <w:hideMark/>
          </w:tcPr>
          <w:p w:rsidR="00173ADF" w:rsidRPr="00173ADF" w:rsidRDefault="00173ADF" w:rsidP="00173ADF">
            <w:pPr>
              <w:rPr>
                <w:rFonts w:ascii="Verdana" w:hAnsi="Verdana" w:cs="Arial"/>
                <w:b/>
                <w:bCs/>
                <w:sz w:val="20"/>
                <w:lang w:val="en-US"/>
              </w:rPr>
            </w:pPr>
            <w:r w:rsidRPr="00173ADF">
              <w:rPr>
                <w:rFonts w:ascii="Verdana" w:hAnsi="Verdana" w:cs="Arial"/>
                <w:b/>
                <w:bCs/>
                <w:sz w:val="20"/>
                <w:lang w:val="en-US"/>
              </w:rPr>
              <w:t>Data Protection Claimed (Yes/No)</w:t>
            </w:r>
          </w:p>
        </w:tc>
        <w:tc>
          <w:tcPr>
            <w:tcW w:w="1559" w:type="dxa"/>
            <w:tcBorders>
              <w:top w:val="single" w:sz="4" w:space="0" w:color="auto"/>
              <w:left w:val="nil"/>
              <w:bottom w:val="single" w:sz="4" w:space="0" w:color="auto"/>
              <w:right w:val="single" w:sz="4" w:space="0" w:color="auto"/>
            </w:tcBorders>
            <w:shd w:val="clear" w:color="auto" w:fill="auto"/>
            <w:hideMark/>
          </w:tcPr>
          <w:p w:rsidR="00173ADF" w:rsidRPr="00173ADF" w:rsidRDefault="00173ADF" w:rsidP="00173ADF">
            <w:pPr>
              <w:rPr>
                <w:rFonts w:ascii="Verdana" w:hAnsi="Verdana" w:cs="Arial"/>
                <w:b/>
                <w:bCs/>
                <w:sz w:val="20"/>
                <w:lang w:val="en-US"/>
              </w:rPr>
            </w:pPr>
            <w:r w:rsidRPr="00173ADF">
              <w:rPr>
                <w:rFonts w:ascii="Verdana" w:hAnsi="Verdana" w:cs="Arial"/>
                <w:b/>
                <w:bCs/>
                <w:sz w:val="20"/>
                <w:lang w:val="en-US"/>
              </w:rPr>
              <w:t>Owner (PUB / ORG)</w:t>
            </w:r>
          </w:p>
        </w:tc>
        <w:tc>
          <w:tcPr>
            <w:tcW w:w="1134" w:type="dxa"/>
            <w:tcBorders>
              <w:top w:val="single" w:sz="4" w:space="0" w:color="auto"/>
              <w:left w:val="nil"/>
              <w:bottom w:val="single" w:sz="4" w:space="0" w:color="auto"/>
              <w:right w:val="single" w:sz="4" w:space="0" w:color="auto"/>
            </w:tcBorders>
            <w:shd w:val="clear" w:color="auto" w:fill="auto"/>
            <w:hideMark/>
          </w:tcPr>
          <w:p w:rsidR="00173ADF" w:rsidRPr="00173ADF" w:rsidRDefault="00173ADF" w:rsidP="00173ADF">
            <w:pPr>
              <w:rPr>
                <w:rFonts w:ascii="Verdana" w:hAnsi="Verdana" w:cs="Arial"/>
                <w:b/>
                <w:bCs/>
                <w:sz w:val="20"/>
                <w:lang w:val="en-US"/>
              </w:rPr>
            </w:pPr>
            <w:r w:rsidRPr="00173ADF">
              <w:rPr>
                <w:rFonts w:ascii="Verdana" w:hAnsi="Verdana" w:cs="Arial"/>
                <w:b/>
                <w:bCs/>
                <w:sz w:val="20"/>
                <w:lang w:val="en-US"/>
              </w:rPr>
              <w:t>Date of first submission</w:t>
            </w:r>
          </w:p>
        </w:tc>
      </w:tr>
      <w:tr w:rsidR="00173ADF" w:rsidRPr="00173ADF" w:rsidTr="00362EE4">
        <w:trPr>
          <w:trHeight w:val="1092"/>
        </w:trPr>
        <w:tc>
          <w:tcPr>
            <w:tcW w:w="1471" w:type="dxa"/>
            <w:tcBorders>
              <w:top w:val="single" w:sz="4" w:space="0" w:color="auto"/>
              <w:left w:val="single" w:sz="4" w:space="0" w:color="auto"/>
              <w:bottom w:val="single" w:sz="4" w:space="0" w:color="auto"/>
              <w:right w:val="single" w:sz="4" w:space="0" w:color="auto"/>
            </w:tcBorders>
            <w:shd w:val="clear" w:color="auto" w:fill="auto"/>
          </w:tcPr>
          <w:p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Stéphane Legay, Elisabeth Raphalen</w:t>
            </w:r>
          </w:p>
        </w:tc>
        <w:tc>
          <w:tcPr>
            <w:tcW w:w="855" w:type="dxa"/>
            <w:tcBorders>
              <w:top w:val="single" w:sz="4" w:space="0" w:color="auto"/>
              <w:left w:val="nil"/>
              <w:bottom w:val="single" w:sz="4" w:space="0" w:color="auto"/>
              <w:right w:val="single" w:sz="4" w:space="0" w:color="auto"/>
            </w:tcBorders>
            <w:shd w:val="clear" w:color="auto" w:fill="auto"/>
          </w:tcPr>
          <w:p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2013</w:t>
            </w:r>
          </w:p>
        </w:tc>
        <w:tc>
          <w:tcPr>
            <w:tcW w:w="3231" w:type="dxa"/>
            <w:tcBorders>
              <w:top w:val="single" w:sz="4" w:space="0" w:color="auto"/>
              <w:left w:val="nil"/>
              <w:bottom w:val="single" w:sz="4" w:space="0" w:color="auto"/>
              <w:right w:val="single" w:sz="4" w:space="0" w:color="auto"/>
            </w:tcBorders>
            <w:shd w:val="clear" w:color="auto" w:fill="auto"/>
          </w:tcPr>
          <w:p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Test on the product Trithor S : stability testing at -10°C in according to NF X 41-580-3</w:t>
            </w:r>
          </w:p>
          <w:p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REPORT No</w:t>
            </w:r>
          </w:p>
          <w:p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402/13/1058F/ab/f-e</w:t>
            </w:r>
          </w:p>
        </w:tc>
        <w:tc>
          <w:tcPr>
            <w:tcW w:w="930" w:type="dxa"/>
            <w:tcBorders>
              <w:top w:val="single" w:sz="4" w:space="0" w:color="auto"/>
              <w:left w:val="nil"/>
              <w:bottom w:val="single" w:sz="4" w:space="0" w:color="auto"/>
              <w:right w:val="single" w:sz="4" w:space="0" w:color="auto"/>
            </w:tcBorders>
            <w:shd w:val="clear" w:color="auto" w:fill="auto"/>
          </w:tcPr>
          <w:p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Yes</w:t>
            </w:r>
          </w:p>
        </w:tc>
        <w:tc>
          <w:tcPr>
            <w:tcW w:w="1559" w:type="dxa"/>
            <w:tcBorders>
              <w:top w:val="single" w:sz="4" w:space="0" w:color="auto"/>
              <w:left w:val="nil"/>
              <w:bottom w:val="single" w:sz="4" w:space="0" w:color="auto"/>
              <w:right w:val="single" w:sz="4" w:space="0" w:color="auto"/>
            </w:tcBorders>
            <w:shd w:val="clear" w:color="auto" w:fill="auto"/>
          </w:tcPr>
          <w:p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ENSYSTEX Europe</w:t>
            </w:r>
          </w:p>
        </w:tc>
        <w:tc>
          <w:tcPr>
            <w:tcW w:w="1134" w:type="dxa"/>
            <w:tcBorders>
              <w:top w:val="single" w:sz="4" w:space="0" w:color="auto"/>
              <w:left w:val="nil"/>
              <w:bottom w:val="single" w:sz="4" w:space="0" w:color="auto"/>
              <w:right w:val="single" w:sz="4" w:space="0" w:color="auto"/>
            </w:tcBorders>
            <w:shd w:val="clear" w:color="auto" w:fill="auto"/>
          </w:tcPr>
          <w:p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w:t>
            </w:r>
          </w:p>
        </w:tc>
      </w:tr>
      <w:tr w:rsidR="00173ADF" w:rsidRPr="00173ADF" w:rsidTr="00362EE4">
        <w:trPr>
          <w:trHeight w:val="1386"/>
        </w:trPr>
        <w:tc>
          <w:tcPr>
            <w:tcW w:w="1471" w:type="dxa"/>
            <w:tcBorders>
              <w:top w:val="single" w:sz="4" w:space="0" w:color="auto"/>
              <w:left w:val="single" w:sz="4" w:space="0" w:color="auto"/>
              <w:bottom w:val="single" w:sz="4" w:space="0" w:color="auto"/>
              <w:right w:val="single" w:sz="4" w:space="0" w:color="auto"/>
            </w:tcBorders>
            <w:shd w:val="clear" w:color="auto" w:fill="auto"/>
          </w:tcPr>
          <w:p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Stéphane Legay, Elisabeth Raphalen</w:t>
            </w:r>
          </w:p>
        </w:tc>
        <w:tc>
          <w:tcPr>
            <w:tcW w:w="855" w:type="dxa"/>
            <w:tcBorders>
              <w:top w:val="single" w:sz="4" w:space="0" w:color="auto"/>
              <w:left w:val="nil"/>
              <w:bottom w:val="single" w:sz="4" w:space="0" w:color="auto"/>
              <w:right w:val="single" w:sz="4" w:space="0" w:color="auto"/>
            </w:tcBorders>
            <w:shd w:val="clear" w:color="auto" w:fill="auto"/>
          </w:tcPr>
          <w:p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2013</w:t>
            </w:r>
          </w:p>
          <w:p w:rsidR="00173ADF" w:rsidRPr="00173ADF" w:rsidRDefault="00173ADF" w:rsidP="00173ADF">
            <w:pPr>
              <w:spacing w:after="0" w:line="240" w:lineRule="auto"/>
              <w:rPr>
                <w:rFonts w:ascii="Verdana" w:hAnsi="Verdana" w:cs="Arial"/>
                <w:sz w:val="20"/>
                <w:lang w:val="en-US"/>
              </w:rPr>
            </w:pPr>
          </w:p>
          <w:p w:rsidR="00173ADF" w:rsidRPr="00173ADF" w:rsidRDefault="00173ADF" w:rsidP="00173ADF">
            <w:pPr>
              <w:spacing w:after="0" w:line="240" w:lineRule="auto"/>
              <w:rPr>
                <w:rFonts w:ascii="Verdana" w:hAnsi="Verdana" w:cs="Arial"/>
                <w:sz w:val="20"/>
                <w:lang w:val="en-US"/>
              </w:rPr>
            </w:pPr>
          </w:p>
        </w:tc>
        <w:tc>
          <w:tcPr>
            <w:tcW w:w="3231" w:type="dxa"/>
            <w:tcBorders>
              <w:top w:val="single" w:sz="4" w:space="0" w:color="auto"/>
              <w:left w:val="nil"/>
              <w:bottom w:val="single" w:sz="4" w:space="0" w:color="auto"/>
              <w:right w:val="single" w:sz="4" w:space="0" w:color="auto"/>
            </w:tcBorders>
            <w:shd w:val="clear" w:color="auto" w:fill="auto"/>
          </w:tcPr>
          <w:p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Test on the products TRITHOR S : stability at 40°C during 8 weeks in according to NF X 41-580-10</w:t>
            </w:r>
          </w:p>
          <w:p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REPORT No</w:t>
            </w:r>
          </w:p>
          <w:p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402/13/1097F/c/f-e</w:t>
            </w:r>
          </w:p>
        </w:tc>
        <w:tc>
          <w:tcPr>
            <w:tcW w:w="930" w:type="dxa"/>
            <w:tcBorders>
              <w:top w:val="single" w:sz="4" w:space="0" w:color="auto"/>
              <w:left w:val="nil"/>
              <w:bottom w:val="single" w:sz="4" w:space="0" w:color="auto"/>
              <w:right w:val="single" w:sz="4" w:space="0" w:color="auto"/>
            </w:tcBorders>
            <w:shd w:val="clear" w:color="auto" w:fill="auto"/>
          </w:tcPr>
          <w:p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Yes</w:t>
            </w:r>
          </w:p>
        </w:tc>
        <w:tc>
          <w:tcPr>
            <w:tcW w:w="1559" w:type="dxa"/>
            <w:tcBorders>
              <w:top w:val="single" w:sz="4" w:space="0" w:color="auto"/>
              <w:left w:val="nil"/>
              <w:bottom w:val="single" w:sz="4" w:space="0" w:color="auto"/>
              <w:right w:val="single" w:sz="4" w:space="0" w:color="auto"/>
            </w:tcBorders>
            <w:shd w:val="clear" w:color="auto" w:fill="auto"/>
          </w:tcPr>
          <w:p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ENSYSTEX Europe</w:t>
            </w:r>
          </w:p>
        </w:tc>
        <w:tc>
          <w:tcPr>
            <w:tcW w:w="1134" w:type="dxa"/>
            <w:tcBorders>
              <w:top w:val="single" w:sz="4" w:space="0" w:color="auto"/>
              <w:left w:val="nil"/>
              <w:bottom w:val="single" w:sz="4" w:space="0" w:color="auto"/>
              <w:right w:val="single" w:sz="4" w:space="0" w:color="auto"/>
            </w:tcBorders>
            <w:shd w:val="clear" w:color="auto" w:fill="auto"/>
          </w:tcPr>
          <w:p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w:t>
            </w:r>
          </w:p>
        </w:tc>
      </w:tr>
      <w:tr w:rsidR="00173ADF" w:rsidRPr="00173ADF"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Stéphane Legay, Elisabeth Raphalen</w:t>
            </w:r>
          </w:p>
        </w:tc>
        <w:tc>
          <w:tcPr>
            <w:tcW w:w="855" w:type="dxa"/>
            <w:tcBorders>
              <w:top w:val="single" w:sz="4" w:space="0" w:color="auto"/>
              <w:left w:val="nil"/>
              <w:bottom w:val="single" w:sz="4" w:space="0" w:color="auto"/>
              <w:right w:val="single" w:sz="4" w:space="0" w:color="auto"/>
            </w:tcBorders>
            <w:shd w:val="clear" w:color="auto" w:fill="auto"/>
          </w:tcPr>
          <w:p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2013</w:t>
            </w:r>
          </w:p>
          <w:p w:rsidR="00173ADF" w:rsidRPr="00173ADF" w:rsidRDefault="00173ADF" w:rsidP="00173ADF">
            <w:pPr>
              <w:spacing w:after="0" w:line="240" w:lineRule="auto"/>
              <w:rPr>
                <w:rFonts w:ascii="Verdana" w:hAnsi="Verdana" w:cs="Arial"/>
                <w:sz w:val="20"/>
                <w:lang w:val="en-US"/>
              </w:rPr>
            </w:pPr>
          </w:p>
          <w:p w:rsidR="00173ADF" w:rsidRPr="00173ADF" w:rsidRDefault="00173ADF" w:rsidP="00173ADF">
            <w:pPr>
              <w:spacing w:after="0" w:line="240" w:lineRule="auto"/>
              <w:rPr>
                <w:rFonts w:ascii="Verdana" w:hAnsi="Verdana" w:cs="Arial"/>
                <w:sz w:val="20"/>
                <w:lang w:val="en-US"/>
              </w:rPr>
            </w:pPr>
          </w:p>
        </w:tc>
        <w:tc>
          <w:tcPr>
            <w:tcW w:w="3231" w:type="dxa"/>
            <w:tcBorders>
              <w:top w:val="single" w:sz="4" w:space="0" w:color="auto"/>
              <w:left w:val="nil"/>
              <w:bottom w:val="single" w:sz="4" w:space="0" w:color="auto"/>
              <w:right w:val="single" w:sz="4" w:space="0" w:color="auto"/>
            </w:tcBorders>
            <w:shd w:val="clear" w:color="auto" w:fill="auto"/>
          </w:tcPr>
          <w:p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Validation of the analytical method for the quantitative analysis of the declared active ingredient (Permethrin)</w:t>
            </w:r>
          </w:p>
          <w:p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REPORT No</w:t>
            </w:r>
          </w:p>
          <w:p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402/13/1097F/ab/f-e</w:t>
            </w:r>
          </w:p>
        </w:tc>
        <w:tc>
          <w:tcPr>
            <w:tcW w:w="930" w:type="dxa"/>
            <w:tcBorders>
              <w:top w:val="single" w:sz="4" w:space="0" w:color="auto"/>
              <w:left w:val="nil"/>
              <w:bottom w:val="single" w:sz="4" w:space="0" w:color="auto"/>
              <w:right w:val="single" w:sz="4" w:space="0" w:color="auto"/>
            </w:tcBorders>
            <w:shd w:val="clear" w:color="auto" w:fill="auto"/>
          </w:tcPr>
          <w:p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Yes</w:t>
            </w:r>
          </w:p>
        </w:tc>
        <w:tc>
          <w:tcPr>
            <w:tcW w:w="1559" w:type="dxa"/>
            <w:tcBorders>
              <w:top w:val="single" w:sz="4" w:space="0" w:color="auto"/>
              <w:left w:val="nil"/>
              <w:bottom w:val="single" w:sz="4" w:space="0" w:color="auto"/>
              <w:right w:val="single" w:sz="4" w:space="0" w:color="auto"/>
            </w:tcBorders>
            <w:shd w:val="clear" w:color="auto" w:fill="auto"/>
          </w:tcPr>
          <w:p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ENSYSTEX Europe</w:t>
            </w:r>
          </w:p>
        </w:tc>
        <w:tc>
          <w:tcPr>
            <w:tcW w:w="1134" w:type="dxa"/>
            <w:tcBorders>
              <w:top w:val="single" w:sz="4" w:space="0" w:color="auto"/>
              <w:left w:val="nil"/>
              <w:bottom w:val="single" w:sz="4" w:space="0" w:color="auto"/>
              <w:right w:val="single" w:sz="4" w:space="0" w:color="auto"/>
            </w:tcBorders>
            <w:shd w:val="clear" w:color="auto" w:fill="auto"/>
          </w:tcPr>
          <w:p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w:t>
            </w:r>
          </w:p>
        </w:tc>
      </w:tr>
      <w:tr w:rsidR="00173ADF" w:rsidRPr="00173ADF" w:rsidTr="00362EE4">
        <w:trPr>
          <w:trHeight w:val="1026"/>
        </w:trPr>
        <w:tc>
          <w:tcPr>
            <w:tcW w:w="1471" w:type="dxa"/>
            <w:tcBorders>
              <w:top w:val="single" w:sz="4" w:space="0" w:color="auto"/>
              <w:left w:val="single" w:sz="4" w:space="0" w:color="auto"/>
              <w:bottom w:val="single" w:sz="4" w:space="0" w:color="auto"/>
              <w:right w:val="single" w:sz="4" w:space="0" w:color="auto"/>
            </w:tcBorders>
            <w:shd w:val="clear" w:color="auto" w:fill="auto"/>
          </w:tcPr>
          <w:p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Schlegl.P</w:t>
            </w:r>
          </w:p>
        </w:tc>
        <w:tc>
          <w:tcPr>
            <w:tcW w:w="855" w:type="dxa"/>
            <w:tcBorders>
              <w:top w:val="single" w:sz="4" w:space="0" w:color="auto"/>
              <w:left w:val="nil"/>
              <w:bottom w:val="single" w:sz="4" w:space="0" w:color="auto"/>
              <w:right w:val="single" w:sz="4" w:space="0" w:color="auto"/>
            </w:tcBorders>
            <w:shd w:val="clear" w:color="auto" w:fill="auto"/>
          </w:tcPr>
          <w:p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2016</w:t>
            </w:r>
          </w:p>
        </w:tc>
        <w:tc>
          <w:tcPr>
            <w:tcW w:w="3231" w:type="dxa"/>
            <w:tcBorders>
              <w:top w:val="single" w:sz="4" w:space="0" w:color="auto"/>
              <w:left w:val="nil"/>
              <w:bottom w:val="single" w:sz="4" w:space="0" w:color="auto"/>
              <w:right w:val="single" w:sz="4" w:space="0" w:color="auto"/>
            </w:tcBorders>
            <w:shd w:val="clear" w:color="auto" w:fill="auto"/>
          </w:tcPr>
          <w:p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Release of Permethrin from treated fabrics with Sanitized AM 23-24: Measurement of Migration</w:t>
            </w:r>
          </w:p>
        </w:tc>
        <w:tc>
          <w:tcPr>
            <w:tcW w:w="930" w:type="dxa"/>
            <w:tcBorders>
              <w:top w:val="single" w:sz="4" w:space="0" w:color="auto"/>
              <w:left w:val="nil"/>
              <w:bottom w:val="single" w:sz="4" w:space="0" w:color="auto"/>
              <w:right w:val="single" w:sz="4" w:space="0" w:color="auto"/>
            </w:tcBorders>
            <w:shd w:val="clear" w:color="auto" w:fill="auto"/>
          </w:tcPr>
          <w:p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Yes</w:t>
            </w:r>
          </w:p>
        </w:tc>
        <w:tc>
          <w:tcPr>
            <w:tcW w:w="1559" w:type="dxa"/>
            <w:tcBorders>
              <w:top w:val="single" w:sz="4" w:space="0" w:color="auto"/>
              <w:left w:val="nil"/>
              <w:bottom w:val="single" w:sz="4" w:space="0" w:color="auto"/>
              <w:right w:val="single" w:sz="4" w:space="0" w:color="auto"/>
            </w:tcBorders>
            <w:shd w:val="clear" w:color="auto" w:fill="auto"/>
          </w:tcPr>
          <w:p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ENSYSTEX Europe</w:t>
            </w:r>
          </w:p>
        </w:tc>
        <w:tc>
          <w:tcPr>
            <w:tcW w:w="1134" w:type="dxa"/>
            <w:tcBorders>
              <w:top w:val="single" w:sz="4" w:space="0" w:color="auto"/>
              <w:left w:val="nil"/>
              <w:bottom w:val="single" w:sz="4" w:space="0" w:color="auto"/>
              <w:right w:val="single" w:sz="4" w:space="0" w:color="auto"/>
            </w:tcBorders>
            <w:shd w:val="clear" w:color="auto" w:fill="auto"/>
          </w:tcPr>
          <w:p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w:t>
            </w:r>
          </w:p>
        </w:tc>
      </w:tr>
      <w:tr w:rsidR="00362EE4" w:rsidRPr="004F3A63"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M-F Thévenon, L. Pignolet</w:t>
            </w:r>
          </w:p>
        </w:tc>
        <w:tc>
          <w:tcPr>
            <w:tcW w:w="855"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2014</w:t>
            </w:r>
          </w:p>
        </w:tc>
        <w:tc>
          <w:tcPr>
            <w:tcW w:w="3231"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Détermination de l’efficacité anti-termites de produits et de matériaux destinés à être utilisés comme barrière Sol et/ou Murs Méthode de laboratoire, Unpublished, Laboratoire de préservation des bois du CIRAD, report 14-09/X41-550, 2014-12-12</w:t>
            </w:r>
          </w:p>
        </w:tc>
        <w:tc>
          <w:tcPr>
            <w:tcW w:w="930"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 xml:space="preserve">Yes </w:t>
            </w:r>
          </w:p>
        </w:tc>
        <w:tc>
          <w:tcPr>
            <w:tcW w:w="1559"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362EE4" w:rsidRPr="004F3A63"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lastRenderedPageBreak/>
              <w:t>PAULMIER Ivan</w:t>
            </w:r>
          </w:p>
        </w:tc>
        <w:tc>
          <w:tcPr>
            <w:tcW w:w="855"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2015</w:t>
            </w:r>
          </w:p>
        </w:tc>
        <w:tc>
          <w:tcPr>
            <w:tcW w:w="3231"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TRITHOR S, EFFICACITE ANTI-TERMITE, Essai de terrain - contrôle à 1 an (2/2), unpublished, FCBA, Laboratoire de Biologie de FCBA, report 401/12/174F/3/h, 2015-10-26</w:t>
            </w:r>
          </w:p>
        </w:tc>
        <w:tc>
          <w:tcPr>
            <w:tcW w:w="930"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 xml:space="preserve">Yes </w:t>
            </w:r>
          </w:p>
        </w:tc>
        <w:tc>
          <w:tcPr>
            <w:tcW w:w="1559"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362EE4" w:rsidRPr="004F3A63"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PAULMIER Ivan</w:t>
            </w:r>
          </w:p>
        </w:tc>
        <w:tc>
          <w:tcPr>
            <w:tcW w:w="855"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2014</w:t>
            </w:r>
          </w:p>
        </w:tc>
        <w:tc>
          <w:tcPr>
            <w:tcW w:w="3231"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TRITHOR S, EFFICACITE ANTI-TERMITE, Essai de terrain Guyane - Contôle à 1 an (2/2), unpublished, FCBA, Laboratoire de Biologie de FCBA, report 401/12/174F/3/p, 2015-12-21</w:t>
            </w:r>
          </w:p>
        </w:tc>
        <w:tc>
          <w:tcPr>
            <w:tcW w:w="930"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 xml:space="preserve">Yes </w:t>
            </w:r>
          </w:p>
        </w:tc>
        <w:tc>
          <w:tcPr>
            <w:tcW w:w="1559"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362EE4" w:rsidRPr="004F3A63"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PAULMIER Ivan</w:t>
            </w:r>
          </w:p>
        </w:tc>
        <w:tc>
          <w:tcPr>
            <w:tcW w:w="855"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2014</w:t>
            </w:r>
          </w:p>
        </w:tc>
        <w:tc>
          <w:tcPr>
            <w:tcW w:w="3231"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TRITHOR S, EFFICACITE ANTI-TERMITE, Essai de terrain Guyane - Installation (1/2), unpublished, FCBA, Laboratoire de Biologie de FCBA, report 401/12/174F/2/o, 2014-07-23</w:t>
            </w:r>
          </w:p>
        </w:tc>
        <w:tc>
          <w:tcPr>
            <w:tcW w:w="930"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 xml:space="preserve">Yes </w:t>
            </w:r>
          </w:p>
        </w:tc>
        <w:tc>
          <w:tcPr>
            <w:tcW w:w="1559"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362EE4" w:rsidRPr="004F3A63"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PAULMIER Ivan</w:t>
            </w:r>
          </w:p>
        </w:tc>
        <w:tc>
          <w:tcPr>
            <w:tcW w:w="855"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2014</w:t>
            </w:r>
          </w:p>
        </w:tc>
        <w:tc>
          <w:tcPr>
            <w:tcW w:w="3231"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TRITHOR S, EFFICACITE ANTI-TERMITE, Essai de terrain Oleron - Installation (1/2), unpublished, FCBA, Laboratoire de Biologie de FCBA, report 401/12/174F/3/g, 2014-07-23</w:t>
            </w:r>
          </w:p>
        </w:tc>
        <w:tc>
          <w:tcPr>
            <w:tcW w:w="930"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 xml:space="preserve">Yes </w:t>
            </w:r>
          </w:p>
        </w:tc>
        <w:tc>
          <w:tcPr>
            <w:tcW w:w="1559"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362EE4" w:rsidRPr="004F3A63"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PAULMIER Ivan</w:t>
            </w:r>
          </w:p>
        </w:tc>
        <w:tc>
          <w:tcPr>
            <w:tcW w:w="855"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2014</w:t>
            </w:r>
          </w:p>
        </w:tc>
        <w:tc>
          <w:tcPr>
            <w:tcW w:w="3231"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TRITHOR S, EFFICACITE ANTI-TERMITE, selon XP X41 -550 après exposition 3 mois au rayonnement solaire en position verticale, unpublished, FCBA, Laboratoire de Biologie de FCBA, report 401/12/174F/3/f</w:t>
            </w:r>
          </w:p>
        </w:tc>
        <w:tc>
          <w:tcPr>
            <w:tcW w:w="930"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 xml:space="preserve">Yes </w:t>
            </w:r>
          </w:p>
        </w:tc>
        <w:tc>
          <w:tcPr>
            <w:tcW w:w="1559"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362EE4" w:rsidRPr="004F3A63"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PAULMIER Ivan</w:t>
            </w:r>
          </w:p>
        </w:tc>
        <w:tc>
          <w:tcPr>
            <w:tcW w:w="855"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2014</w:t>
            </w:r>
          </w:p>
        </w:tc>
        <w:tc>
          <w:tcPr>
            <w:tcW w:w="3231"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TRITHOR S, EFFICACITE ANTI-TERMITE, selon XP X41 -550 après exposition au rayonnement solaire en position horizontale, unpublished, FCBA, Laboratoire de Biologie de FCBA, report 401/12/174F/3/e, 2014-08-26</w:t>
            </w:r>
          </w:p>
        </w:tc>
        <w:tc>
          <w:tcPr>
            <w:tcW w:w="930"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 xml:space="preserve">Yes </w:t>
            </w:r>
          </w:p>
        </w:tc>
        <w:tc>
          <w:tcPr>
            <w:tcW w:w="1559"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362EE4" w:rsidRPr="004F3A63"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lastRenderedPageBreak/>
              <w:t>PAULMIER Ivan</w:t>
            </w:r>
          </w:p>
        </w:tc>
        <w:tc>
          <w:tcPr>
            <w:tcW w:w="855"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2014</w:t>
            </w:r>
          </w:p>
        </w:tc>
        <w:tc>
          <w:tcPr>
            <w:tcW w:w="3231"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TRITHOR S, EFFICACITE ANTI-TERMITE, selon XP X41 -550 après exposition en milieu acide, unpublished, FCBA, Laboratoire de Biologie de FCBA, report 401/12/174F/1/d, 2013-07-16</w:t>
            </w:r>
          </w:p>
        </w:tc>
        <w:tc>
          <w:tcPr>
            <w:tcW w:w="930"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 xml:space="preserve">Yes </w:t>
            </w:r>
          </w:p>
        </w:tc>
        <w:tc>
          <w:tcPr>
            <w:tcW w:w="1559"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362EE4" w:rsidRPr="004F3A63"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PAULMIER Ivan</w:t>
            </w:r>
          </w:p>
        </w:tc>
        <w:tc>
          <w:tcPr>
            <w:tcW w:w="855"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2013</w:t>
            </w:r>
          </w:p>
        </w:tc>
        <w:tc>
          <w:tcPr>
            <w:tcW w:w="3231"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TRITHOR S, EFFICACITE ANTI-TERMITE, selon XP X41 -550 après exposition en milieu alcalin, unpublished, FCBA, Laboratoire de Biologie de FCBA, report 401/12/174F/1/c, 2013-07-16</w:t>
            </w:r>
          </w:p>
        </w:tc>
        <w:tc>
          <w:tcPr>
            <w:tcW w:w="930"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 xml:space="preserve">Yes </w:t>
            </w:r>
          </w:p>
        </w:tc>
        <w:tc>
          <w:tcPr>
            <w:tcW w:w="1559"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362EE4" w:rsidRPr="004F3A63"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PAULMIER Ivan</w:t>
            </w:r>
          </w:p>
        </w:tc>
        <w:tc>
          <w:tcPr>
            <w:tcW w:w="855"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2014</w:t>
            </w:r>
          </w:p>
        </w:tc>
        <w:tc>
          <w:tcPr>
            <w:tcW w:w="3231"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TRITHOR S, EFFICACITE ANTI-TERMITE, selon XP X41 -550 après XP ENV 1250-2 adaptée, unpublished, FCBA, Laboratoire de Biologie de FCBA, report 401/12/174F/2/n, 2014-02-21</w:t>
            </w:r>
          </w:p>
        </w:tc>
        <w:tc>
          <w:tcPr>
            <w:tcW w:w="930"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 xml:space="preserve">Yes </w:t>
            </w:r>
          </w:p>
        </w:tc>
        <w:tc>
          <w:tcPr>
            <w:tcW w:w="1559"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362EE4" w:rsidRPr="004F3A63"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PAULMIER Ivan</w:t>
            </w:r>
          </w:p>
        </w:tc>
        <w:tc>
          <w:tcPr>
            <w:tcW w:w="855"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2013</w:t>
            </w:r>
          </w:p>
        </w:tc>
        <w:tc>
          <w:tcPr>
            <w:tcW w:w="3231"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TRITHOR S, EFFICACITE ANTI-TERMITE, selon XP X41 -550 sans vieillissement, unpublished, FCBA, Laboratoire de Biologie de FCBA, report 401/12/174F/1/a, 2013-05-21</w:t>
            </w:r>
          </w:p>
        </w:tc>
        <w:tc>
          <w:tcPr>
            <w:tcW w:w="930"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 xml:space="preserve">Yes </w:t>
            </w:r>
          </w:p>
        </w:tc>
        <w:tc>
          <w:tcPr>
            <w:tcW w:w="1559"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362EE4" w:rsidRPr="004F3A63"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VUILLEMIN J., PAVIEL F.</w:t>
            </w:r>
          </w:p>
        </w:tc>
        <w:tc>
          <w:tcPr>
            <w:tcW w:w="855"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2014</w:t>
            </w:r>
          </w:p>
        </w:tc>
        <w:tc>
          <w:tcPr>
            <w:tcW w:w="3231"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Vérification de la résistance du film « TRITHOR S» à la pénétration du termite souterrain Coptotermes gestroi à La Réunion après vieillissement par exposition solaire en position Horizontale, unpublished, ORLAT – CHAMBRE de METIERS et de L’ARTISANAT – URMA / Pôle de formation, Rue Comor apoullé – BP 38 – 97 440 Saint-André, report 03-14b-EH, 2014-03-31</w:t>
            </w:r>
          </w:p>
        </w:tc>
        <w:tc>
          <w:tcPr>
            <w:tcW w:w="930"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 xml:space="preserve">Yes </w:t>
            </w:r>
          </w:p>
        </w:tc>
        <w:tc>
          <w:tcPr>
            <w:tcW w:w="1559"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362EE4" w:rsidRPr="004F3A63"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VUILLEMIN J., PAVIEL F.</w:t>
            </w:r>
          </w:p>
        </w:tc>
        <w:tc>
          <w:tcPr>
            <w:tcW w:w="855"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2014</w:t>
            </w:r>
          </w:p>
        </w:tc>
        <w:tc>
          <w:tcPr>
            <w:tcW w:w="3231"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 xml:space="preserve">Vérification de la résistance du film « TRITHOR S» à la pénétration du termite souterrain Coptotermes gestroi à La Réunion après vieillissement par exposition solaire en position verticale, unpublished, ORLAT – </w:t>
            </w:r>
            <w:r w:rsidRPr="00362EE4">
              <w:rPr>
                <w:rFonts w:ascii="Verdana" w:hAnsi="Verdana" w:cs="Arial"/>
                <w:sz w:val="20"/>
                <w:lang w:val="fr-FR"/>
              </w:rPr>
              <w:lastRenderedPageBreak/>
              <w:t>CHAMBRE de METIERS et de L’ARTISANAT – URMA / Pôle de formation, Rue Comor apoullé – BP 38 – 97 440 Saint-André, report 03-14b-EV 3/3, 2014-06-23</w:t>
            </w:r>
          </w:p>
        </w:tc>
        <w:tc>
          <w:tcPr>
            <w:tcW w:w="930"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lastRenderedPageBreak/>
              <w:t xml:space="preserve">Yes </w:t>
            </w:r>
          </w:p>
        </w:tc>
        <w:tc>
          <w:tcPr>
            <w:tcW w:w="1559"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362EE4" w:rsidRPr="004F3A63"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lastRenderedPageBreak/>
              <w:t>VUILLEMIN J., PAVIEL F.</w:t>
            </w:r>
          </w:p>
        </w:tc>
        <w:tc>
          <w:tcPr>
            <w:tcW w:w="855"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2014</w:t>
            </w:r>
          </w:p>
        </w:tc>
        <w:tc>
          <w:tcPr>
            <w:tcW w:w="3231"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Vérification de la résistance du film « TRITHOR S» à la pénétration du termite souterrain Coptotermes gestroi à La Réunion après vieillissement par immersion (Selon les méthodes FCBA-BIO-E-046-1 puis XP X 41-550-Juin 2009), unpublished, ORLAT – CHAMBRE de METIERS et de L’ARTISANAT – URMA / Pôle de formation, Rue Comor apoullé – BP 38 – 97 440 Saint-André, report 12-14a, 2014-08-05</w:t>
            </w:r>
          </w:p>
        </w:tc>
        <w:tc>
          <w:tcPr>
            <w:tcW w:w="930"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 xml:space="preserve">Yes </w:t>
            </w:r>
          </w:p>
        </w:tc>
        <w:tc>
          <w:tcPr>
            <w:tcW w:w="1559"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362EE4" w:rsidRPr="004F3A63"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VUILLEMIN J., PAVIEL F.</w:t>
            </w:r>
          </w:p>
        </w:tc>
        <w:tc>
          <w:tcPr>
            <w:tcW w:w="855"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2014</w:t>
            </w:r>
          </w:p>
        </w:tc>
        <w:tc>
          <w:tcPr>
            <w:tcW w:w="3231"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Vérification de la résistance du film « TRITHOR S» à la pénétration du termite souterrain Coptotermes gestroi à La Réunion sans vieillissement (Selon la méthode XP X 41-550 (juin 2009)), unpublished, ORLAT – CHAMBRE de METIERS et de L’ARTISANAT – URMA / Pôle de formation, Rue Comor apoullé – BP 38 – 97 440 Saint-André, report 03-14a, 2014-03-31</w:t>
            </w:r>
          </w:p>
        </w:tc>
        <w:tc>
          <w:tcPr>
            <w:tcW w:w="930"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 xml:space="preserve">Yes </w:t>
            </w:r>
          </w:p>
        </w:tc>
        <w:tc>
          <w:tcPr>
            <w:tcW w:w="1559"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362EE4" w:rsidRPr="004F3A63"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VUILLEMIN J., PAVIEL F.</w:t>
            </w:r>
          </w:p>
        </w:tc>
        <w:tc>
          <w:tcPr>
            <w:tcW w:w="855"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2014</w:t>
            </w:r>
          </w:p>
        </w:tc>
        <w:tc>
          <w:tcPr>
            <w:tcW w:w="3231"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Évaluation de l'efficacité anti-termites du film « TRITHOR S » en contact avec un milieu alcalin contre le termite souterrain Coptotermes gestroi à La Réunion (Selon la méthode CTBA-BIO-E-007-version 2), unpublished, ORLAT – CHAMBRE de METIERS et de L’ARTISANAT – URMA / Pôle de formation, Rue Comor apoullé – BP 38 – 97 440 Saint-André, report 12-14b, 2014-08-19</w:t>
            </w:r>
          </w:p>
        </w:tc>
        <w:tc>
          <w:tcPr>
            <w:tcW w:w="930"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 xml:space="preserve">Yes </w:t>
            </w:r>
          </w:p>
        </w:tc>
        <w:tc>
          <w:tcPr>
            <w:tcW w:w="1559"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bl>
    <w:p w:rsidR="00CB1B83" w:rsidRDefault="00CB1B83" w:rsidP="00173ADF">
      <w:pPr>
        <w:rPr>
          <w:rFonts w:ascii="Arial" w:hAnsi="Arial" w:cs="Arial"/>
          <w:lang w:val="en-US"/>
        </w:rPr>
        <w:sectPr w:rsidR="00CB1B83" w:rsidSect="00B94034">
          <w:pgSz w:w="11906" w:h="16838"/>
          <w:pgMar w:top="1276" w:right="1417" w:bottom="1417" w:left="1417" w:header="426" w:footer="708" w:gutter="0"/>
          <w:cols w:space="708"/>
          <w:docGrid w:linePitch="360"/>
        </w:sectPr>
      </w:pPr>
    </w:p>
    <w:p w:rsidR="00173ADF" w:rsidRPr="00173ADF" w:rsidRDefault="00173ADF" w:rsidP="00173ADF">
      <w:pPr>
        <w:rPr>
          <w:rFonts w:ascii="Arial" w:hAnsi="Arial" w:cs="Arial"/>
          <w:lang w:val="en-US"/>
        </w:rPr>
      </w:pPr>
    </w:p>
    <w:p w:rsidR="009C5261" w:rsidRDefault="009C5261" w:rsidP="009C5261">
      <w:pPr>
        <w:pStyle w:val="Titre20"/>
        <w:rPr>
          <w:lang w:val="en-US"/>
        </w:rPr>
      </w:pPr>
      <w:bookmarkStart w:id="397" w:name="_Toc494984312"/>
      <w:bookmarkStart w:id="398" w:name="_Toc497231178"/>
      <w:r w:rsidRPr="009C5261">
        <w:rPr>
          <w:lang w:val="en-US"/>
        </w:rPr>
        <w:t>Output tables from exposure assessment tools</w:t>
      </w:r>
      <w:bookmarkEnd w:id="397"/>
      <w:bookmarkEnd w:id="398"/>
    </w:p>
    <w:p w:rsidR="005864BA" w:rsidRPr="005864BA" w:rsidRDefault="00E341CB" w:rsidP="005864BA">
      <w:pPr>
        <w:rPr>
          <w:lang w:val="en-US"/>
        </w:rPr>
      </w:pPr>
      <w:r>
        <w:rPr>
          <w:lang w:val="en-US"/>
        </w:rPr>
        <w:object w:dxaOrig="1546"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50.25pt" o:ole="">
            <v:imagedata r:id="rId29" o:title=""/>
          </v:shape>
          <o:OLEObject Type="Embed" ProgID="Excel.Sheet.8" ShapeID="_x0000_i1025" DrawAspect="Icon" ObjectID="_1583924392" r:id="rId30"/>
        </w:object>
      </w:r>
    </w:p>
    <w:p w:rsidR="009C5261" w:rsidRPr="009C5261" w:rsidRDefault="009C5261" w:rsidP="009C5261">
      <w:pPr>
        <w:pStyle w:val="Titre20"/>
        <w:rPr>
          <w:lang w:val="en-US"/>
        </w:rPr>
      </w:pPr>
      <w:bookmarkStart w:id="399" w:name="_Toc494984313"/>
      <w:bookmarkStart w:id="400" w:name="_Toc497231179"/>
      <w:r w:rsidRPr="009C5261">
        <w:rPr>
          <w:lang w:val="en-US"/>
        </w:rPr>
        <w:t>New information on the active substance</w:t>
      </w:r>
      <w:bookmarkEnd w:id="399"/>
      <w:bookmarkEnd w:id="400"/>
    </w:p>
    <w:p w:rsidR="009C5261" w:rsidRDefault="009C5261" w:rsidP="009C5261">
      <w:pPr>
        <w:rPr>
          <w:rFonts w:ascii="Verdana" w:hAnsi="Verdana"/>
          <w:sz w:val="20"/>
          <w:szCs w:val="28"/>
          <w:lang w:val="de-DE" w:eastAsia="en-US"/>
        </w:rPr>
      </w:pPr>
      <w:r w:rsidRPr="009C5261">
        <w:rPr>
          <w:rFonts w:ascii="Verdana" w:hAnsi="Verdana"/>
          <w:caps/>
          <w:sz w:val="20"/>
          <w:szCs w:val="28"/>
          <w:lang w:val="de-DE" w:eastAsia="en-US"/>
        </w:rPr>
        <w:t>N</w:t>
      </w:r>
      <w:r w:rsidRPr="009C5261">
        <w:rPr>
          <w:rFonts w:ascii="Verdana" w:hAnsi="Verdana"/>
          <w:sz w:val="20"/>
          <w:szCs w:val="28"/>
          <w:lang w:val="de-DE" w:eastAsia="en-US"/>
        </w:rPr>
        <w:t>ot relevant</w:t>
      </w:r>
      <w:r>
        <w:rPr>
          <w:rFonts w:ascii="Verdana" w:hAnsi="Verdana"/>
          <w:sz w:val="20"/>
          <w:szCs w:val="28"/>
          <w:lang w:val="de-DE" w:eastAsia="en-US"/>
        </w:rPr>
        <w:t>.</w:t>
      </w:r>
    </w:p>
    <w:p w:rsidR="009C5261" w:rsidRPr="009C5261" w:rsidRDefault="009C5261" w:rsidP="009C5261">
      <w:pPr>
        <w:rPr>
          <w:rFonts w:ascii="Verdana" w:hAnsi="Verdana"/>
          <w:caps/>
          <w:sz w:val="20"/>
          <w:szCs w:val="28"/>
          <w:lang w:val="de-DE" w:eastAsia="en-US"/>
        </w:rPr>
      </w:pPr>
    </w:p>
    <w:p w:rsidR="009C5261" w:rsidRPr="009C5261" w:rsidRDefault="009C5261" w:rsidP="009C5261">
      <w:pPr>
        <w:pStyle w:val="Titre20"/>
        <w:rPr>
          <w:lang w:val="en-US"/>
        </w:rPr>
      </w:pPr>
      <w:bookmarkStart w:id="401" w:name="_Toc494984314"/>
      <w:bookmarkStart w:id="402" w:name="_Toc497231180"/>
      <w:r w:rsidRPr="009C5261">
        <w:rPr>
          <w:lang w:val="en-US"/>
        </w:rPr>
        <w:t>Residue behaviour</w:t>
      </w:r>
      <w:bookmarkEnd w:id="401"/>
      <w:bookmarkEnd w:id="402"/>
    </w:p>
    <w:p w:rsidR="009C5261" w:rsidRDefault="009C5261" w:rsidP="009C5261">
      <w:pPr>
        <w:rPr>
          <w:rFonts w:ascii="Verdana" w:hAnsi="Verdana"/>
          <w:sz w:val="20"/>
          <w:szCs w:val="28"/>
          <w:lang w:val="de-DE" w:eastAsia="en-US"/>
        </w:rPr>
      </w:pPr>
      <w:r w:rsidRPr="009C5261">
        <w:rPr>
          <w:rFonts w:ascii="Verdana" w:hAnsi="Verdana"/>
          <w:caps/>
          <w:sz w:val="20"/>
          <w:szCs w:val="28"/>
          <w:lang w:val="de-DE" w:eastAsia="en-US"/>
        </w:rPr>
        <w:t>N</w:t>
      </w:r>
      <w:r w:rsidRPr="009C5261">
        <w:rPr>
          <w:rFonts w:ascii="Verdana" w:hAnsi="Verdana"/>
          <w:sz w:val="20"/>
          <w:szCs w:val="28"/>
          <w:lang w:val="de-DE" w:eastAsia="en-US"/>
        </w:rPr>
        <w:t>ot relevant</w:t>
      </w:r>
      <w:r>
        <w:rPr>
          <w:rFonts w:ascii="Verdana" w:hAnsi="Verdana"/>
          <w:sz w:val="20"/>
          <w:szCs w:val="28"/>
          <w:lang w:val="de-DE" w:eastAsia="en-US"/>
        </w:rPr>
        <w:t>.</w:t>
      </w:r>
    </w:p>
    <w:p w:rsidR="009C5261" w:rsidRPr="009C5261" w:rsidRDefault="009C5261" w:rsidP="009C5261">
      <w:pPr>
        <w:rPr>
          <w:rFonts w:ascii="Verdana" w:hAnsi="Verdana"/>
          <w:caps/>
          <w:sz w:val="20"/>
          <w:szCs w:val="28"/>
          <w:lang w:val="de-DE" w:eastAsia="en-US"/>
        </w:rPr>
      </w:pPr>
    </w:p>
    <w:p w:rsidR="009C5261" w:rsidRPr="009C5261" w:rsidRDefault="009C5261" w:rsidP="009C5261">
      <w:pPr>
        <w:pStyle w:val="Titre20"/>
        <w:rPr>
          <w:lang w:val="en-US"/>
        </w:rPr>
      </w:pPr>
      <w:bookmarkStart w:id="403" w:name="_Toc494984315"/>
      <w:bookmarkStart w:id="404" w:name="_Toc497231181"/>
      <w:r w:rsidRPr="009C5261">
        <w:rPr>
          <w:lang w:val="en-US"/>
        </w:rPr>
        <w:t>Summaries of the efficacy studies (B.5.10.1-xx)</w:t>
      </w:r>
      <w:r w:rsidRPr="009C5261">
        <w:rPr>
          <w:vertAlign w:val="superscript"/>
          <w:lang w:val="en-US"/>
        </w:rPr>
        <w:footnoteReference w:id="27"/>
      </w:r>
      <w:bookmarkEnd w:id="403"/>
      <w:bookmarkEnd w:id="404"/>
    </w:p>
    <w:p w:rsidR="009C5261" w:rsidRDefault="009C5261" w:rsidP="009C5261">
      <w:pPr>
        <w:pStyle w:val="Absatz"/>
        <w:ind w:left="0"/>
        <w:rPr>
          <w:rFonts w:ascii="Verdana" w:hAnsi="Verdana"/>
          <w:lang w:eastAsia="en-US"/>
        </w:rPr>
      </w:pPr>
      <w:r w:rsidRPr="009C5261">
        <w:rPr>
          <w:rFonts w:ascii="Verdana" w:hAnsi="Verdana"/>
          <w:lang w:eastAsia="en-US"/>
        </w:rPr>
        <w:t>Not relevant (IUCLID file available).</w:t>
      </w:r>
    </w:p>
    <w:p w:rsidR="009C5261" w:rsidRPr="009C5261" w:rsidRDefault="009C5261" w:rsidP="009C5261">
      <w:pPr>
        <w:pStyle w:val="Absatz"/>
        <w:ind w:left="0"/>
        <w:rPr>
          <w:rFonts w:ascii="Verdana" w:eastAsia="Calibri" w:hAnsi="Verdana"/>
          <w:lang w:eastAsia="en-US"/>
        </w:rPr>
      </w:pPr>
    </w:p>
    <w:p w:rsidR="009C5261" w:rsidRPr="009C5261" w:rsidRDefault="009C5261" w:rsidP="009C5261">
      <w:pPr>
        <w:pStyle w:val="Titre20"/>
        <w:rPr>
          <w:lang w:val="en-US"/>
        </w:rPr>
      </w:pPr>
      <w:bookmarkStart w:id="405" w:name="_Toc494984316"/>
      <w:bookmarkStart w:id="406" w:name="_Toc497231182"/>
      <w:r w:rsidRPr="009C5261">
        <w:rPr>
          <w:lang w:val="en-US"/>
        </w:rPr>
        <w:t>Confidential annex</w:t>
      </w:r>
      <w:bookmarkEnd w:id="405"/>
      <w:bookmarkEnd w:id="406"/>
      <w:r w:rsidRPr="009C5261">
        <w:rPr>
          <w:lang w:val="en-US"/>
        </w:rPr>
        <w:t xml:space="preserve"> </w:t>
      </w:r>
    </w:p>
    <w:p w:rsidR="009C5261" w:rsidRPr="009C5261" w:rsidRDefault="009C5261" w:rsidP="009C5261">
      <w:pPr>
        <w:rPr>
          <w:rFonts w:ascii="Verdana" w:eastAsia="Verdana" w:hAnsi="Verdana"/>
          <w:sz w:val="20"/>
          <w:szCs w:val="28"/>
          <w:lang w:val="de-DE" w:eastAsia="en-US"/>
        </w:rPr>
      </w:pPr>
      <w:r w:rsidRPr="009C5261">
        <w:rPr>
          <w:rFonts w:ascii="Verdana" w:eastAsia="Verdana" w:hAnsi="Verdana"/>
          <w:sz w:val="20"/>
          <w:szCs w:val="28"/>
          <w:lang w:val="de-DE" w:eastAsia="en-US"/>
        </w:rPr>
        <w:t>See separate confidential file.</w:t>
      </w:r>
    </w:p>
    <w:p w:rsidR="00173ADF" w:rsidRPr="00173ADF" w:rsidRDefault="00173ADF" w:rsidP="00173ADF">
      <w:pPr>
        <w:rPr>
          <w:rFonts w:ascii="Arial" w:hAnsi="Arial" w:cs="Arial"/>
          <w:lang w:val="en-US"/>
        </w:rPr>
      </w:pPr>
    </w:p>
    <w:sectPr w:rsidR="00173ADF" w:rsidRPr="00173ADF" w:rsidSect="00B94034">
      <w:pgSz w:w="11906" w:h="16838"/>
      <w:pgMar w:top="1276" w:right="1417" w:bottom="1417"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200F" w:rsidRDefault="0048200F" w:rsidP="00172D90">
      <w:pPr>
        <w:spacing w:line="240" w:lineRule="auto"/>
      </w:pPr>
      <w:r>
        <w:separator/>
      </w:r>
    </w:p>
  </w:endnote>
  <w:endnote w:type="continuationSeparator" w:id="0">
    <w:p w:rsidR="0048200F" w:rsidRDefault="0048200F" w:rsidP="00172D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rutiger 55 Roman">
    <w:altName w:val="Arial Narrow"/>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034640"/>
      <w:docPartObj>
        <w:docPartGallery w:val="Page Numbers (Bottom of Page)"/>
        <w:docPartUnique/>
      </w:docPartObj>
    </w:sdtPr>
    <w:sdtEndPr>
      <w:rPr>
        <w:rFonts w:ascii="Verdana" w:hAnsi="Verdana"/>
        <w:sz w:val="20"/>
        <w:szCs w:val="20"/>
      </w:rPr>
    </w:sdtEndPr>
    <w:sdtContent>
      <w:p w:rsidR="0048200F" w:rsidRPr="00987A0E" w:rsidRDefault="0048200F">
        <w:pPr>
          <w:pStyle w:val="Pieddepage"/>
          <w:jc w:val="right"/>
          <w:rPr>
            <w:rFonts w:ascii="Verdana" w:hAnsi="Verdana"/>
            <w:sz w:val="20"/>
            <w:szCs w:val="20"/>
          </w:rPr>
        </w:pPr>
        <w:r w:rsidRPr="00987A0E">
          <w:rPr>
            <w:rFonts w:ascii="Verdana" w:hAnsi="Verdana"/>
            <w:sz w:val="20"/>
            <w:szCs w:val="20"/>
          </w:rPr>
          <w:fldChar w:fldCharType="begin"/>
        </w:r>
        <w:r w:rsidRPr="00987A0E">
          <w:rPr>
            <w:rFonts w:ascii="Verdana" w:hAnsi="Verdana"/>
            <w:sz w:val="20"/>
            <w:szCs w:val="20"/>
          </w:rPr>
          <w:instrText>PAGE   \* MERGEFORMAT</w:instrText>
        </w:r>
        <w:r w:rsidRPr="00987A0E">
          <w:rPr>
            <w:rFonts w:ascii="Verdana" w:hAnsi="Verdana"/>
            <w:sz w:val="20"/>
            <w:szCs w:val="20"/>
          </w:rPr>
          <w:fldChar w:fldCharType="separate"/>
        </w:r>
        <w:r w:rsidR="00F311CB" w:rsidRPr="00F311CB">
          <w:rPr>
            <w:rFonts w:ascii="Verdana" w:hAnsi="Verdana"/>
            <w:noProof/>
            <w:sz w:val="20"/>
            <w:szCs w:val="20"/>
            <w:lang w:val="fr-FR"/>
          </w:rPr>
          <w:t>11</w:t>
        </w:r>
        <w:r w:rsidRPr="00987A0E">
          <w:rPr>
            <w:rFonts w:ascii="Verdana" w:hAnsi="Verdana"/>
            <w:sz w:val="20"/>
            <w:szCs w:val="20"/>
          </w:rPr>
          <w:fldChar w:fldCharType="end"/>
        </w:r>
      </w:p>
    </w:sdtContent>
  </w:sdt>
  <w:p w:rsidR="0048200F" w:rsidRDefault="0048200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8918498"/>
      <w:docPartObj>
        <w:docPartGallery w:val="Page Numbers (Bottom of Page)"/>
        <w:docPartUnique/>
      </w:docPartObj>
    </w:sdtPr>
    <w:sdtEndPr>
      <w:rPr>
        <w:rFonts w:ascii="Verdana" w:hAnsi="Verdana"/>
        <w:sz w:val="20"/>
      </w:rPr>
    </w:sdtEndPr>
    <w:sdtContent>
      <w:p w:rsidR="0048200F" w:rsidRPr="00B635D3" w:rsidRDefault="0048200F">
        <w:pPr>
          <w:pStyle w:val="Pieddepage"/>
          <w:jc w:val="right"/>
          <w:rPr>
            <w:rFonts w:ascii="Verdana" w:hAnsi="Verdana"/>
            <w:sz w:val="20"/>
          </w:rPr>
        </w:pPr>
        <w:r w:rsidRPr="00B635D3">
          <w:rPr>
            <w:rFonts w:ascii="Verdana" w:hAnsi="Verdana" w:cs="Arial"/>
            <w:sz w:val="20"/>
          </w:rPr>
          <w:fldChar w:fldCharType="begin"/>
        </w:r>
        <w:r w:rsidRPr="00B635D3">
          <w:rPr>
            <w:rFonts w:ascii="Verdana" w:hAnsi="Verdana" w:cs="Arial"/>
            <w:sz w:val="20"/>
          </w:rPr>
          <w:instrText xml:space="preserve"> PAGE   \* MERGEFORMAT </w:instrText>
        </w:r>
        <w:r w:rsidRPr="00B635D3">
          <w:rPr>
            <w:rFonts w:ascii="Verdana" w:hAnsi="Verdana" w:cs="Arial"/>
            <w:sz w:val="20"/>
          </w:rPr>
          <w:fldChar w:fldCharType="separate"/>
        </w:r>
        <w:r w:rsidR="00F311CB">
          <w:rPr>
            <w:rFonts w:ascii="Verdana" w:hAnsi="Verdana" w:cs="Arial"/>
            <w:noProof/>
            <w:sz w:val="20"/>
          </w:rPr>
          <w:t>90</w:t>
        </w:r>
        <w:r w:rsidRPr="00B635D3">
          <w:rPr>
            <w:rFonts w:ascii="Verdana" w:hAnsi="Verdana" w:cs="Arial"/>
            <w:sz w:val="20"/>
          </w:rPr>
          <w:fldChar w:fldCharType="end"/>
        </w:r>
      </w:p>
    </w:sdtContent>
  </w:sdt>
  <w:p w:rsidR="0048200F" w:rsidRDefault="0048200F">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2081231"/>
      <w:docPartObj>
        <w:docPartGallery w:val="Page Numbers (Bottom of Page)"/>
        <w:docPartUnique/>
      </w:docPartObj>
    </w:sdtPr>
    <w:sdtEndPr>
      <w:rPr>
        <w:rFonts w:ascii="Arial" w:hAnsi="Arial" w:cs="Arial"/>
      </w:rPr>
    </w:sdtEndPr>
    <w:sdtContent>
      <w:p w:rsidR="0048200F" w:rsidRPr="004B1850" w:rsidRDefault="0048200F">
        <w:pPr>
          <w:pStyle w:val="Pieddepage"/>
          <w:jc w:val="right"/>
          <w:rPr>
            <w:rFonts w:ascii="Arial" w:hAnsi="Arial" w:cs="Arial"/>
          </w:rPr>
        </w:pPr>
        <w:r w:rsidRPr="00B41721">
          <w:rPr>
            <w:rFonts w:ascii="Verdana" w:hAnsi="Verdana" w:cs="Arial"/>
            <w:sz w:val="20"/>
          </w:rPr>
          <w:fldChar w:fldCharType="begin"/>
        </w:r>
        <w:r w:rsidRPr="00B41721">
          <w:rPr>
            <w:rFonts w:ascii="Verdana" w:hAnsi="Verdana" w:cs="Arial"/>
            <w:sz w:val="20"/>
          </w:rPr>
          <w:instrText xml:space="preserve"> PAGE   \* MERGEFORMAT </w:instrText>
        </w:r>
        <w:r w:rsidRPr="00B41721">
          <w:rPr>
            <w:rFonts w:ascii="Verdana" w:hAnsi="Verdana" w:cs="Arial"/>
            <w:sz w:val="20"/>
          </w:rPr>
          <w:fldChar w:fldCharType="separate"/>
        </w:r>
        <w:r w:rsidR="00F311CB">
          <w:rPr>
            <w:rFonts w:ascii="Verdana" w:hAnsi="Verdana" w:cs="Arial"/>
            <w:noProof/>
            <w:sz w:val="20"/>
          </w:rPr>
          <w:t>97</w:t>
        </w:r>
        <w:r w:rsidRPr="00B41721">
          <w:rPr>
            <w:rFonts w:ascii="Verdana" w:hAnsi="Verdana" w:cs="Arial"/>
            <w:sz w:val="20"/>
          </w:rPr>
          <w:fldChar w:fldCharType="end"/>
        </w:r>
      </w:p>
    </w:sdtContent>
  </w:sdt>
  <w:p w:rsidR="0048200F" w:rsidRDefault="0048200F">
    <w:pPr>
      <w:pStyle w:val="Pieddepage"/>
    </w:pPr>
  </w:p>
  <w:p w:rsidR="0048200F" w:rsidRDefault="0048200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200F" w:rsidRDefault="0048200F" w:rsidP="00172D90">
      <w:pPr>
        <w:spacing w:line="240" w:lineRule="auto"/>
      </w:pPr>
      <w:r>
        <w:separator/>
      </w:r>
    </w:p>
  </w:footnote>
  <w:footnote w:type="continuationSeparator" w:id="0">
    <w:p w:rsidR="0048200F" w:rsidRDefault="0048200F" w:rsidP="00172D90">
      <w:pPr>
        <w:spacing w:line="240" w:lineRule="auto"/>
      </w:pPr>
      <w:r>
        <w:continuationSeparator/>
      </w:r>
    </w:p>
  </w:footnote>
  <w:footnote w:id="1">
    <w:p w:rsidR="0048200F" w:rsidRPr="00594CF5" w:rsidRDefault="0048200F" w:rsidP="002E6355">
      <w:pPr>
        <w:pStyle w:val="Notedebasdepage"/>
        <w:spacing w:after="0"/>
        <w:jc w:val="both"/>
        <w:rPr>
          <w:rFonts w:ascii="Verdana" w:hAnsi="Verdana" w:cs="Arial"/>
          <w:sz w:val="16"/>
          <w:szCs w:val="16"/>
          <w:lang w:val="en-US"/>
        </w:rPr>
      </w:pPr>
      <w:r w:rsidRPr="002E6355">
        <w:rPr>
          <w:rStyle w:val="Appelnotedebasdep"/>
          <w:rFonts w:ascii="Verdana" w:hAnsi="Verdana" w:cs="Arial"/>
          <w:sz w:val="18"/>
          <w:szCs w:val="16"/>
        </w:rPr>
        <w:footnoteRef/>
      </w:r>
      <w:r w:rsidRPr="00594CF5">
        <w:rPr>
          <w:rFonts w:ascii="Verdana" w:hAnsi="Verdana" w:cs="Arial"/>
          <w:sz w:val="18"/>
          <w:szCs w:val="16"/>
          <w:lang w:val="en-US"/>
        </w:rPr>
        <w:t xml:space="preserve"> </w:t>
      </w:r>
      <w:r w:rsidRPr="00594CF5">
        <w:rPr>
          <w:rFonts w:ascii="Verdana" w:hAnsi="Verdana" w:cs="Arial"/>
          <w:color w:val="000000"/>
          <w:sz w:val="18"/>
          <w:szCs w:val="16"/>
          <w:lang w:val="en-US"/>
        </w:rPr>
        <w:t xml:space="preserve">XP X 41-550: </w:t>
      </w:r>
      <w:r w:rsidRPr="00594CF5">
        <w:rPr>
          <w:rFonts w:ascii="Verdana" w:hAnsi="Verdana" w:cs="Arial"/>
          <w:sz w:val="18"/>
          <w:szCs w:val="16"/>
          <w:lang w:val="en-US"/>
        </w:rPr>
        <w:t>Termites – Determination of the effectiveness against termites of products or material used as barrier designed for ground and/or wall – Laboratory method.</w:t>
      </w:r>
    </w:p>
  </w:footnote>
  <w:footnote w:id="2">
    <w:p w:rsidR="0048200F" w:rsidRPr="00594CF5" w:rsidRDefault="0048200F" w:rsidP="002A4CAC">
      <w:pPr>
        <w:pStyle w:val="Notedebasdepage"/>
        <w:spacing w:after="0"/>
        <w:jc w:val="both"/>
        <w:rPr>
          <w:rFonts w:ascii="Verdana" w:hAnsi="Verdana" w:cs="Arial"/>
          <w:sz w:val="18"/>
          <w:szCs w:val="18"/>
          <w:lang w:val="en-US"/>
        </w:rPr>
      </w:pPr>
      <w:r w:rsidRPr="002A4CAC">
        <w:rPr>
          <w:rStyle w:val="Appelnotedebasdep"/>
          <w:rFonts w:ascii="Verdana" w:hAnsi="Verdana" w:cs="Arial"/>
          <w:sz w:val="18"/>
          <w:szCs w:val="18"/>
        </w:rPr>
        <w:footnoteRef/>
      </w:r>
      <w:r w:rsidRPr="00594CF5">
        <w:rPr>
          <w:rFonts w:ascii="Verdana" w:hAnsi="Verdana" w:cs="Arial"/>
          <w:sz w:val="18"/>
          <w:szCs w:val="18"/>
          <w:lang w:val="en-US"/>
        </w:rPr>
        <w:t xml:space="preserve"> </w:t>
      </w:r>
      <w:r w:rsidRPr="00594CF5">
        <w:rPr>
          <w:rFonts w:ascii="Verdana" w:hAnsi="Verdana" w:cs="Arial"/>
          <w:color w:val="000000"/>
          <w:sz w:val="18"/>
          <w:szCs w:val="18"/>
          <w:lang w:val="en-US"/>
        </w:rPr>
        <w:t>XP ENV 1250-2: wood preservatives – Methods for measuring losses of active ingredients and other preservative ingredients from treated timber – Part 2: Laboratory method for obtaining samples for analysis to measure losses by leaching into water or synthetic see water.</w:t>
      </w:r>
    </w:p>
  </w:footnote>
  <w:footnote w:id="3">
    <w:p w:rsidR="0048200F" w:rsidRPr="00594CF5" w:rsidRDefault="0048200F" w:rsidP="002A4CAC">
      <w:pPr>
        <w:pStyle w:val="Notedebasdepage"/>
        <w:spacing w:after="0"/>
        <w:jc w:val="both"/>
        <w:rPr>
          <w:rFonts w:ascii="Verdana" w:hAnsi="Verdana" w:cs="Arial"/>
          <w:sz w:val="18"/>
          <w:szCs w:val="18"/>
          <w:lang w:val="en-US"/>
        </w:rPr>
      </w:pPr>
      <w:r w:rsidRPr="00594CF5">
        <w:rPr>
          <w:rStyle w:val="Appelnotedebasdep"/>
          <w:rFonts w:ascii="Verdana" w:hAnsi="Verdana" w:cs="Arial"/>
          <w:sz w:val="18"/>
          <w:szCs w:val="18"/>
        </w:rPr>
        <w:footnoteRef/>
      </w:r>
      <w:r w:rsidRPr="00594CF5">
        <w:rPr>
          <w:rFonts w:ascii="Verdana" w:hAnsi="Verdana" w:cs="Arial"/>
          <w:sz w:val="18"/>
          <w:szCs w:val="18"/>
          <w:lang w:val="en-US"/>
        </w:rPr>
        <w:t xml:space="preserve"> </w:t>
      </w:r>
      <w:r w:rsidRPr="00594CF5">
        <w:rPr>
          <w:rFonts w:ascii="Verdana" w:hAnsi="Verdana" w:cs="Arial"/>
          <w:color w:val="000000"/>
          <w:sz w:val="18"/>
          <w:szCs w:val="18"/>
          <w:lang w:val="en-US"/>
        </w:rPr>
        <w:t xml:space="preserve">CTBA BIO-E-007: CTBA test protocol on </w:t>
      </w:r>
      <w:r w:rsidRPr="00594CF5">
        <w:rPr>
          <w:rFonts w:ascii="Verdana" w:hAnsi="Verdana" w:cs="Arial"/>
          <w:sz w:val="18"/>
          <w:szCs w:val="18"/>
          <w:lang w:val="en-US"/>
        </w:rPr>
        <w:t>wear on an anti-termite barrier by the action of an alkalin environment.</w:t>
      </w:r>
    </w:p>
  </w:footnote>
  <w:footnote w:id="4">
    <w:p w:rsidR="0048200F" w:rsidRPr="00594CF5" w:rsidRDefault="0048200F" w:rsidP="002A4CAC">
      <w:pPr>
        <w:pStyle w:val="Notedebasdepage"/>
        <w:spacing w:after="0"/>
        <w:jc w:val="both"/>
        <w:rPr>
          <w:rFonts w:ascii="Verdana" w:hAnsi="Verdana" w:cs="Arial"/>
          <w:sz w:val="18"/>
          <w:szCs w:val="18"/>
          <w:lang w:val="en-US"/>
        </w:rPr>
      </w:pPr>
      <w:r w:rsidRPr="00594CF5">
        <w:rPr>
          <w:rStyle w:val="Appelnotedebasdep"/>
          <w:rFonts w:ascii="Verdana" w:hAnsi="Verdana" w:cs="Arial"/>
          <w:sz w:val="18"/>
          <w:szCs w:val="18"/>
        </w:rPr>
        <w:footnoteRef/>
      </w:r>
      <w:r w:rsidRPr="00594CF5">
        <w:rPr>
          <w:rFonts w:ascii="Verdana" w:hAnsi="Verdana" w:cs="Arial"/>
          <w:sz w:val="18"/>
          <w:szCs w:val="18"/>
          <w:lang w:val="en-US"/>
        </w:rPr>
        <w:t xml:space="preserve"> </w:t>
      </w:r>
      <w:r w:rsidRPr="00594CF5">
        <w:rPr>
          <w:rFonts w:ascii="Verdana" w:hAnsi="Verdana" w:cs="Arial"/>
          <w:color w:val="000000"/>
          <w:sz w:val="18"/>
          <w:szCs w:val="18"/>
          <w:lang w:val="en-US"/>
        </w:rPr>
        <w:t xml:space="preserve">CTBA BIO-E-016: CTBA test protocol on </w:t>
      </w:r>
      <w:r w:rsidRPr="00594CF5">
        <w:rPr>
          <w:rFonts w:ascii="Verdana" w:hAnsi="Verdana" w:cs="Arial"/>
          <w:sz w:val="18"/>
          <w:szCs w:val="18"/>
          <w:lang w:val="en-US"/>
        </w:rPr>
        <w:t>exposure of anti-termite barrier to sunlight.</w:t>
      </w:r>
    </w:p>
  </w:footnote>
  <w:footnote w:id="5">
    <w:p w:rsidR="0048200F" w:rsidRPr="00594CF5" w:rsidRDefault="0048200F" w:rsidP="002A4CAC">
      <w:pPr>
        <w:pStyle w:val="Notedebasdepage"/>
        <w:spacing w:after="0"/>
        <w:jc w:val="both"/>
        <w:rPr>
          <w:rFonts w:ascii="Verdana" w:hAnsi="Verdana" w:cs="Arial"/>
          <w:color w:val="000000"/>
          <w:sz w:val="18"/>
          <w:szCs w:val="18"/>
          <w:lang w:val="en-US"/>
        </w:rPr>
      </w:pPr>
      <w:r w:rsidRPr="00594CF5">
        <w:rPr>
          <w:rStyle w:val="Appelnotedebasdep"/>
          <w:rFonts w:ascii="Verdana" w:hAnsi="Verdana"/>
          <w:sz w:val="18"/>
          <w:szCs w:val="18"/>
        </w:rPr>
        <w:footnoteRef/>
      </w:r>
      <w:r w:rsidRPr="00594CF5">
        <w:rPr>
          <w:rFonts w:ascii="Verdana" w:hAnsi="Verdana"/>
          <w:sz w:val="18"/>
          <w:szCs w:val="18"/>
          <w:lang w:val="en-US"/>
        </w:rPr>
        <w:t xml:space="preserve"> </w:t>
      </w:r>
      <w:r w:rsidRPr="00594CF5">
        <w:rPr>
          <w:rFonts w:ascii="Verdana" w:hAnsi="Verdana" w:cs="Arial"/>
          <w:color w:val="000000"/>
          <w:sz w:val="18"/>
          <w:szCs w:val="18"/>
          <w:lang w:val="en-US"/>
        </w:rPr>
        <w:t>Flexible sheets for waterproofing. Plastics and rubber sheets for roof waterproofing. Methods for exposure to liquid chemicals, including water</w:t>
      </w:r>
    </w:p>
  </w:footnote>
  <w:footnote w:id="6">
    <w:p w:rsidR="0048200F" w:rsidRPr="00594CF5" w:rsidRDefault="0048200F" w:rsidP="002A4CAC">
      <w:pPr>
        <w:pStyle w:val="Notedebasdepage"/>
        <w:jc w:val="both"/>
        <w:rPr>
          <w:rFonts w:ascii="Arial" w:hAnsi="Arial" w:cs="Arial"/>
          <w:sz w:val="16"/>
          <w:szCs w:val="16"/>
          <w:lang w:val="en-US"/>
        </w:rPr>
      </w:pPr>
      <w:r w:rsidRPr="00594CF5">
        <w:rPr>
          <w:rStyle w:val="Appelnotedebasdep"/>
          <w:rFonts w:ascii="Verdana" w:hAnsi="Verdana" w:cs="Arial"/>
          <w:sz w:val="18"/>
          <w:szCs w:val="18"/>
        </w:rPr>
        <w:footnoteRef/>
      </w:r>
      <w:r w:rsidRPr="00594CF5">
        <w:rPr>
          <w:rFonts w:ascii="Verdana" w:hAnsi="Verdana" w:cs="Arial"/>
          <w:sz w:val="18"/>
          <w:szCs w:val="18"/>
          <w:lang w:val="en-US"/>
        </w:rPr>
        <w:t xml:space="preserve"> </w:t>
      </w:r>
      <w:r w:rsidRPr="00594CF5">
        <w:rPr>
          <w:rFonts w:ascii="Verdana" w:hAnsi="Verdana" w:cs="Arial"/>
          <w:color w:val="000000"/>
          <w:sz w:val="18"/>
          <w:szCs w:val="18"/>
          <w:lang w:val="en-US"/>
        </w:rPr>
        <w:t>CTBA BIO-E-008: CTBA test method</w:t>
      </w:r>
      <w:r w:rsidRPr="00594CF5">
        <w:rPr>
          <w:rFonts w:ascii="Verdana" w:hAnsi="Verdana" w:cs="Arial"/>
          <w:sz w:val="18"/>
          <w:szCs w:val="18"/>
          <w:lang w:val="en-US"/>
        </w:rPr>
        <w:t>Assessment of the efficacy of a physico-chemical anti-termite barrier – Field test.</w:t>
      </w:r>
    </w:p>
  </w:footnote>
  <w:footnote w:id="7">
    <w:p w:rsidR="0048200F" w:rsidRPr="00622510" w:rsidRDefault="0048200F" w:rsidP="00622510">
      <w:pPr>
        <w:pStyle w:val="Notedebasdepage"/>
        <w:spacing w:after="0"/>
        <w:rPr>
          <w:rFonts w:ascii="Verdana" w:hAnsi="Verdana"/>
          <w:sz w:val="18"/>
          <w:lang w:val="en-US"/>
        </w:rPr>
      </w:pPr>
      <w:r w:rsidRPr="00622510">
        <w:rPr>
          <w:rStyle w:val="Appelnotedebasdep"/>
          <w:rFonts w:ascii="Verdana" w:hAnsi="Verdana"/>
          <w:sz w:val="18"/>
        </w:rPr>
        <w:footnoteRef/>
      </w:r>
      <w:r w:rsidRPr="00CB1B83">
        <w:rPr>
          <w:rFonts w:ascii="Verdana" w:hAnsi="Verdana"/>
          <w:sz w:val="18"/>
          <w:lang w:val="en-US"/>
        </w:rPr>
        <w:t xml:space="preserve"> </w:t>
      </w:r>
      <w:r w:rsidRPr="00622510">
        <w:rPr>
          <w:rFonts w:ascii="Verdana" w:hAnsi="Verdana"/>
          <w:sz w:val="18"/>
          <w:lang w:val="en-US"/>
        </w:rPr>
        <w:t xml:space="preserve">TGD on </w:t>
      </w:r>
      <w:r w:rsidRPr="00622510">
        <w:rPr>
          <w:rFonts w:ascii="Verdana" w:hAnsi="Verdana"/>
          <w:sz w:val="18"/>
          <w:lang w:val="en-GB"/>
        </w:rPr>
        <w:t>environmental risk assessment</w:t>
      </w:r>
    </w:p>
  </w:footnote>
  <w:footnote w:id="8">
    <w:p w:rsidR="0048200F" w:rsidRPr="00CB1B83" w:rsidRDefault="0048200F" w:rsidP="005016BC">
      <w:pPr>
        <w:pStyle w:val="Notedebasdepage"/>
        <w:spacing w:after="0"/>
        <w:rPr>
          <w:rFonts w:ascii="Verdana" w:hAnsi="Verdana"/>
          <w:sz w:val="18"/>
          <w:szCs w:val="18"/>
          <w:lang w:val="en-US"/>
        </w:rPr>
      </w:pPr>
      <w:r w:rsidRPr="005016BC">
        <w:rPr>
          <w:rStyle w:val="Appelnotedebasdep"/>
          <w:rFonts w:ascii="Verdana" w:hAnsi="Verdana"/>
          <w:sz w:val="18"/>
          <w:szCs w:val="18"/>
        </w:rPr>
        <w:footnoteRef/>
      </w:r>
      <w:r w:rsidRPr="00CB1B83">
        <w:rPr>
          <w:rFonts w:ascii="Verdana" w:hAnsi="Verdana"/>
          <w:sz w:val="18"/>
          <w:szCs w:val="18"/>
          <w:lang w:val="en-US"/>
        </w:rPr>
        <w:t xml:space="preserve"> Assessment Report Permethrin Product-Type 18 (Insecticides, acaricides and product to control other arthropods) Rapporteur: Ireland, April 2014</w:t>
      </w:r>
    </w:p>
  </w:footnote>
  <w:footnote w:id="9">
    <w:p w:rsidR="0048200F" w:rsidRPr="00CB1B83" w:rsidRDefault="0048200F" w:rsidP="005016BC">
      <w:pPr>
        <w:pStyle w:val="Notedebasdepage"/>
        <w:rPr>
          <w:rFonts w:ascii="Verdana" w:hAnsi="Verdana"/>
          <w:lang w:val="en-US"/>
        </w:rPr>
      </w:pPr>
      <w:r w:rsidRPr="00503A35">
        <w:rPr>
          <w:rStyle w:val="Appelnotedebasdep"/>
          <w:rFonts w:ascii="Verdana" w:hAnsi="Verdana"/>
          <w:sz w:val="18"/>
        </w:rPr>
        <w:footnoteRef/>
      </w:r>
      <w:r w:rsidRPr="00CB1B83">
        <w:rPr>
          <w:rFonts w:ascii="Verdana" w:hAnsi="Verdana"/>
          <w:sz w:val="18"/>
          <w:lang w:val="en-US"/>
        </w:rPr>
        <w:t xml:space="preserve"> </w:t>
      </w:r>
      <w:hyperlink r:id="rId1" w:history="1">
        <w:r w:rsidRPr="00CB1B83">
          <w:rPr>
            <w:rStyle w:val="Lienhypertexte"/>
            <w:rFonts w:ascii="Verdana" w:hAnsi="Verdana"/>
            <w:sz w:val="18"/>
            <w:lang w:val="en-US"/>
          </w:rPr>
          <w:t>http://www.ctb.agro.nl/ctb_files/140801_08214.PDF</w:t>
        </w:r>
      </w:hyperlink>
      <w:r w:rsidRPr="00CB1B83">
        <w:rPr>
          <w:rFonts w:ascii="Verdana" w:hAnsi="Verdana"/>
          <w:sz w:val="18"/>
          <w:lang w:val="en-US"/>
        </w:rPr>
        <w:t xml:space="preserve"> </w:t>
      </w:r>
    </w:p>
  </w:footnote>
  <w:footnote w:id="10">
    <w:p w:rsidR="0048200F" w:rsidRPr="00B635D3" w:rsidRDefault="0048200F" w:rsidP="005016BC">
      <w:pPr>
        <w:pStyle w:val="Notedebasdepage"/>
        <w:jc w:val="both"/>
        <w:rPr>
          <w:rFonts w:ascii="Verdana" w:hAnsi="Verdana"/>
          <w:sz w:val="18"/>
          <w:szCs w:val="18"/>
          <w:lang w:val="en-CA"/>
        </w:rPr>
      </w:pPr>
      <w:r w:rsidRPr="00B635D3">
        <w:rPr>
          <w:rStyle w:val="Appelnotedebasdep"/>
          <w:rFonts w:ascii="Verdana" w:hAnsi="Verdana"/>
          <w:sz w:val="18"/>
          <w:szCs w:val="18"/>
        </w:rPr>
        <w:footnoteRef/>
      </w:r>
      <w:r w:rsidRPr="00CB1B83">
        <w:rPr>
          <w:rFonts w:ascii="Verdana" w:hAnsi="Verdana"/>
          <w:sz w:val="18"/>
          <w:szCs w:val="18"/>
          <w:lang w:val="en-US"/>
        </w:rPr>
        <w:t xml:space="preserve"> INERIS-DRC-02-25582-ECOT-VMi-n°02DR0270, </w:t>
      </w:r>
      <w:r w:rsidRPr="00B635D3">
        <w:rPr>
          <w:rFonts w:ascii="Verdana" w:hAnsi="Verdana"/>
          <w:sz w:val="18"/>
          <w:szCs w:val="18"/>
          <w:lang w:val="en-CA"/>
        </w:rPr>
        <w:t xml:space="preserve">Supplement to the methodology for risk evaluation of biocides </w:t>
      </w:r>
      <w:r w:rsidRPr="00CB1B83">
        <w:rPr>
          <w:rFonts w:ascii="Verdana" w:hAnsi="Verdana"/>
          <w:sz w:val="18"/>
          <w:szCs w:val="18"/>
          <w:lang w:val="en-US"/>
        </w:rPr>
        <w:t>Emission scenario document for biocides used as masonry preservatives. (product type 10) (EUBEES) November 2002</w:t>
      </w:r>
    </w:p>
  </w:footnote>
  <w:footnote w:id="11">
    <w:p w:rsidR="0048200F" w:rsidRPr="00CB1B83" w:rsidRDefault="0048200F" w:rsidP="00B635D3">
      <w:pPr>
        <w:pStyle w:val="Notedebasdepage"/>
        <w:spacing w:after="0"/>
        <w:jc w:val="both"/>
        <w:rPr>
          <w:rFonts w:ascii="Verdana" w:hAnsi="Verdana"/>
          <w:sz w:val="18"/>
          <w:szCs w:val="18"/>
          <w:lang w:val="en-US"/>
        </w:rPr>
      </w:pPr>
      <w:r w:rsidRPr="00B635D3">
        <w:rPr>
          <w:rStyle w:val="Appelnotedebasdep"/>
          <w:rFonts w:ascii="Verdana" w:hAnsi="Verdana"/>
          <w:sz w:val="18"/>
          <w:szCs w:val="18"/>
        </w:rPr>
        <w:footnoteRef/>
      </w:r>
      <w:r w:rsidRPr="00CB1B83">
        <w:rPr>
          <w:rFonts w:ascii="Verdana" w:hAnsi="Verdana"/>
          <w:sz w:val="18"/>
          <w:szCs w:val="18"/>
          <w:lang w:val="en-US"/>
        </w:rPr>
        <w:t xml:space="preserve"> INERIS-DRC-01-25582-ECOT-CTi/VMi-n°01DR0176, </w:t>
      </w:r>
      <w:r w:rsidRPr="00B635D3">
        <w:rPr>
          <w:rFonts w:ascii="Verdana" w:hAnsi="Verdana"/>
          <w:sz w:val="18"/>
          <w:szCs w:val="18"/>
          <w:lang w:val="en-CA"/>
        </w:rPr>
        <w:t>Supplement to the methodology for risk evaluation of biocides Emission scenario document for biocides used as preservatives in the textile processing industry. (Product type 9 &amp; 18) (EUBEES) May 2001</w:t>
      </w:r>
    </w:p>
  </w:footnote>
  <w:footnote w:id="12">
    <w:p w:rsidR="0048200F" w:rsidRPr="00B635D3" w:rsidRDefault="0048200F" w:rsidP="00B635D3">
      <w:pPr>
        <w:pStyle w:val="Notedebasdepage"/>
        <w:spacing w:after="0"/>
        <w:rPr>
          <w:rFonts w:ascii="Verdana" w:hAnsi="Verdana"/>
          <w:sz w:val="18"/>
          <w:szCs w:val="18"/>
          <w:lang w:val="en-CA"/>
        </w:rPr>
      </w:pPr>
      <w:r w:rsidRPr="00B635D3">
        <w:rPr>
          <w:rFonts w:ascii="Verdana" w:hAnsi="Verdana"/>
          <w:sz w:val="18"/>
          <w:szCs w:val="18"/>
          <w:vertAlign w:val="superscript"/>
          <w:lang w:val="en-CA"/>
        </w:rPr>
        <w:footnoteRef/>
      </w:r>
      <w:r w:rsidRPr="00B635D3">
        <w:rPr>
          <w:rFonts w:ascii="Verdana" w:hAnsi="Verdana"/>
          <w:sz w:val="18"/>
          <w:szCs w:val="18"/>
          <w:vertAlign w:val="superscript"/>
          <w:lang w:val="en-CA"/>
        </w:rPr>
        <w:t xml:space="preserve"> </w:t>
      </w:r>
      <w:r w:rsidRPr="00B635D3">
        <w:rPr>
          <w:rFonts w:ascii="Verdana" w:hAnsi="Verdana"/>
          <w:sz w:val="18"/>
          <w:szCs w:val="18"/>
          <w:lang w:val="en-CA"/>
        </w:rPr>
        <w:t>Technical Agreement for Biocides, v1.2, ECHA, December 2016</w:t>
      </w:r>
    </w:p>
  </w:footnote>
  <w:footnote w:id="13">
    <w:p w:rsidR="0048200F" w:rsidRPr="00B635D3" w:rsidRDefault="0048200F" w:rsidP="00B635D3">
      <w:pPr>
        <w:pStyle w:val="Notedebasdepage"/>
        <w:spacing w:after="0"/>
        <w:rPr>
          <w:rFonts w:ascii="Verdana" w:hAnsi="Verdana"/>
          <w:sz w:val="18"/>
          <w:szCs w:val="18"/>
          <w:lang w:val="en-CA"/>
        </w:rPr>
      </w:pPr>
      <w:r w:rsidRPr="00B635D3">
        <w:rPr>
          <w:rFonts w:ascii="Verdana" w:hAnsi="Verdana"/>
          <w:sz w:val="18"/>
          <w:szCs w:val="18"/>
          <w:vertAlign w:val="superscript"/>
          <w:lang w:val="en-CA"/>
        </w:rPr>
        <w:footnoteRef/>
      </w:r>
      <w:r w:rsidRPr="00B635D3">
        <w:rPr>
          <w:rFonts w:ascii="Verdana" w:hAnsi="Verdana"/>
          <w:sz w:val="18"/>
          <w:szCs w:val="18"/>
          <w:vertAlign w:val="superscript"/>
          <w:lang w:val="en-CA"/>
        </w:rPr>
        <w:t xml:space="preserve"> </w:t>
      </w:r>
      <w:r w:rsidRPr="00B635D3">
        <w:rPr>
          <w:rFonts w:ascii="Verdana" w:hAnsi="Verdana"/>
          <w:sz w:val="18"/>
          <w:szCs w:val="18"/>
          <w:lang w:val="en-CA"/>
        </w:rPr>
        <w:t>Guidance on the Biocidal Products Regulation, Volume IV  Environment  - Part B Risk Assessment  (active  substances) V 1.0, April 2015</w:t>
      </w:r>
    </w:p>
  </w:footnote>
  <w:footnote w:id="14">
    <w:p w:rsidR="0048200F" w:rsidRPr="00B635D3" w:rsidRDefault="0048200F" w:rsidP="00B635D3">
      <w:pPr>
        <w:pStyle w:val="Notedebasdepage"/>
        <w:spacing w:after="0"/>
        <w:jc w:val="both"/>
        <w:rPr>
          <w:rFonts w:ascii="Verdana" w:hAnsi="Verdana"/>
          <w:sz w:val="18"/>
          <w:szCs w:val="18"/>
          <w:lang w:val="en-CA"/>
        </w:rPr>
      </w:pPr>
      <w:r w:rsidRPr="00B635D3">
        <w:rPr>
          <w:rFonts w:ascii="Verdana" w:hAnsi="Verdana"/>
          <w:sz w:val="18"/>
          <w:szCs w:val="18"/>
          <w:vertAlign w:val="superscript"/>
          <w:lang w:val="en-CA"/>
        </w:rPr>
        <w:footnoteRef/>
      </w:r>
      <w:r w:rsidRPr="00B635D3">
        <w:rPr>
          <w:rFonts w:ascii="Verdana" w:hAnsi="Verdana"/>
          <w:sz w:val="18"/>
          <w:szCs w:val="18"/>
          <w:vertAlign w:val="superscript"/>
          <w:lang w:val="en-CA"/>
        </w:rPr>
        <w:t xml:space="preserve"> </w:t>
      </w:r>
      <w:r w:rsidRPr="00B635D3">
        <w:rPr>
          <w:rFonts w:ascii="Verdana" w:hAnsi="Verdana"/>
          <w:sz w:val="18"/>
          <w:szCs w:val="18"/>
          <w:lang w:val="en-CA"/>
        </w:rPr>
        <w:t>Tier 1b calculations were performed taking into account a degree of fixation of 70% of Permethrin in the treated article. This assumption is based on the default value used to calculate release of active substance in waste water after impregnation process of biocide in textile during finishing step. ESD PT9, Emission scenario document for biocides used as preservatives in the textile industry. May 2001</w:t>
      </w:r>
    </w:p>
    <w:p w:rsidR="0048200F" w:rsidRPr="00483AFE" w:rsidRDefault="0048200F" w:rsidP="005016BC">
      <w:pPr>
        <w:pStyle w:val="Notedebasdepage"/>
        <w:spacing w:line="200" w:lineRule="exact"/>
        <w:jc w:val="both"/>
        <w:rPr>
          <w:lang w:val="en-CA"/>
        </w:rPr>
      </w:pPr>
    </w:p>
  </w:footnote>
  <w:footnote w:id="15">
    <w:p w:rsidR="0048200F" w:rsidRPr="00CB1B83" w:rsidRDefault="0048200F" w:rsidP="00B635D3">
      <w:pPr>
        <w:pStyle w:val="Notedebasdepage"/>
        <w:jc w:val="both"/>
        <w:rPr>
          <w:rFonts w:ascii="Verdana" w:hAnsi="Verdana"/>
          <w:sz w:val="18"/>
          <w:szCs w:val="18"/>
          <w:lang w:val="en-US"/>
        </w:rPr>
      </w:pPr>
      <w:r w:rsidRPr="00B635D3">
        <w:rPr>
          <w:rFonts w:ascii="Verdana" w:hAnsi="Verdana"/>
          <w:sz w:val="18"/>
          <w:szCs w:val="18"/>
          <w:vertAlign w:val="superscript"/>
          <w:lang w:val="en-CA"/>
        </w:rPr>
        <w:footnoteRef/>
      </w:r>
      <w:r>
        <w:rPr>
          <w:rFonts w:ascii="Verdana" w:hAnsi="Verdana"/>
          <w:sz w:val="18"/>
          <w:szCs w:val="18"/>
          <w:lang w:val="en-CA"/>
        </w:rPr>
        <w:t xml:space="preserve"> </w:t>
      </w:r>
      <w:r w:rsidRPr="00B635D3">
        <w:rPr>
          <w:rFonts w:ascii="Verdana" w:hAnsi="Verdana"/>
          <w:sz w:val="18"/>
          <w:szCs w:val="18"/>
          <w:lang w:val="en-CA"/>
        </w:rPr>
        <w:t>Complementing Guideline for Writing Emission Scenario Documents: The Life-Cycle Step “Service-Life”, OECD Environment, Health and Safety Publications, Series on Emission Dcenario Documents N°19, 2009, p.18</w:t>
      </w:r>
    </w:p>
  </w:footnote>
  <w:footnote w:id="16">
    <w:p w:rsidR="0048200F" w:rsidRPr="00D45287" w:rsidRDefault="0048200F" w:rsidP="005016BC">
      <w:pPr>
        <w:pStyle w:val="Default"/>
        <w:rPr>
          <w:rFonts w:ascii="Verdana" w:hAnsi="Verdana"/>
          <w:color w:val="auto"/>
          <w:position w:val="4"/>
          <w:sz w:val="16"/>
          <w:szCs w:val="20"/>
          <w:lang w:val="en-CA" w:eastAsia="de-DE"/>
        </w:rPr>
      </w:pPr>
      <w:r w:rsidRPr="008E2D97">
        <w:rPr>
          <w:rFonts w:ascii="Verdana" w:hAnsi="Verdana"/>
          <w:color w:val="auto"/>
          <w:position w:val="4"/>
          <w:sz w:val="16"/>
          <w:szCs w:val="20"/>
          <w:lang w:val="en-CA" w:eastAsia="de-DE"/>
        </w:rPr>
        <w:footnoteRef/>
      </w:r>
      <w:r w:rsidRPr="009B07B8">
        <w:rPr>
          <w:rFonts w:ascii="Verdana" w:hAnsi="Verdana"/>
          <w:color w:val="auto"/>
          <w:position w:val="4"/>
          <w:sz w:val="16"/>
          <w:szCs w:val="20"/>
          <w:lang w:val="en-CA" w:eastAsia="de-DE"/>
        </w:rPr>
        <w:t xml:space="preserve"> </w:t>
      </w:r>
      <w:r w:rsidRPr="00D45287">
        <w:rPr>
          <w:rFonts w:ascii="Verdana" w:hAnsi="Verdana"/>
          <w:color w:val="auto"/>
          <w:position w:val="4"/>
          <w:sz w:val="16"/>
          <w:szCs w:val="20"/>
          <w:lang w:val="en-CA" w:eastAsia="de-DE"/>
        </w:rPr>
        <w:t xml:space="preserve">Regulation (EU) No 528/2012 concerning the making available on the market and use of biocidal products </w:t>
      </w:r>
    </w:p>
    <w:p w:rsidR="0048200F" w:rsidRPr="00534F97" w:rsidRDefault="0048200F" w:rsidP="005016BC">
      <w:pPr>
        <w:pStyle w:val="Default"/>
        <w:rPr>
          <w:lang w:val="en-CA"/>
        </w:rPr>
      </w:pPr>
      <w:r w:rsidRPr="00D45287">
        <w:rPr>
          <w:rFonts w:ascii="Verdana" w:hAnsi="Verdana"/>
          <w:color w:val="auto"/>
          <w:position w:val="4"/>
          <w:sz w:val="16"/>
          <w:szCs w:val="20"/>
          <w:lang w:val="en-CA" w:eastAsia="de-DE"/>
        </w:rPr>
        <w:t xml:space="preserve"> Evaluation of active substances - Assessment Report -   Permethrin - Product-Type 18 (Insecticides, acaricides and products to control other arthropods) Rapporteur: Ireland April 2014</w:t>
      </w:r>
    </w:p>
  </w:footnote>
  <w:footnote w:id="17">
    <w:p w:rsidR="0048200F" w:rsidRPr="00B635D3" w:rsidRDefault="0048200F" w:rsidP="00B635D3">
      <w:pPr>
        <w:spacing w:after="0" w:line="240" w:lineRule="auto"/>
        <w:rPr>
          <w:rFonts w:ascii="Verdana" w:hAnsi="Verdana"/>
          <w:sz w:val="18"/>
          <w:szCs w:val="18"/>
          <w:lang w:val="en-CA"/>
        </w:rPr>
      </w:pPr>
      <w:r w:rsidRPr="00B635D3">
        <w:rPr>
          <w:rStyle w:val="Appelnotedebasdep"/>
          <w:rFonts w:ascii="Verdana" w:hAnsi="Verdana"/>
          <w:sz w:val="18"/>
          <w:szCs w:val="18"/>
        </w:rPr>
        <w:footnoteRef/>
      </w:r>
      <w:r w:rsidRPr="00CB1B83">
        <w:rPr>
          <w:rFonts w:ascii="Verdana" w:hAnsi="Verdana"/>
          <w:sz w:val="18"/>
          <w:szCs w:val="18"/>
          <w:lang w:val="en-US"/>
        </w:rPr>
        <w:t xml:space="preserve">  </w:t>
      </w:r>
      <w:r w:rsidRPr="00B635D3">
        <w:rPr>
          <w:rFonts w:ascii="Verdana" w:hAnsi="Verdana"/>
          <w:sz w:val="18"/>
          <w:szCs w:val="18"/>
          <w:lang w:val="en-CA"/>
        </w:rPr>
        <w:t>Guidance on the Biocidal Products Regulation Volume IV Environment - Part B Risk Assessment, V1.0 April 2015</w:t>
      </w:r>
    </w:p>
  </w:footnote>
  <w:footnote w:id="18">
    <w:p w:rsidR="0048200F" w:rsidRPr="00B635D3" w:rsidRDefault="0048200F" w:rsidP="00B635D3">
      <w:pPr>
        <w:spacing w:after="0" w:line="240" w:lineRule="auto"/>
        <w:jc w:val="both"/>
        <w:rPr>
          <w:rFonts w:ascii="Verdana" w:hAnsi="Verdana"/>
          <w:sz w:val="18"/>
          <w:szCs w:val="18"/>
          <w:lang w:val="en-CA"/>
        </w:rPr>
      </w:pPr>
      <w:r w:rsidRPr="00B635D3">
        <w:rPr>
          <w:rStyle w:val="Appelnotedebasdep"/>
          <w:rFonts w:ascii="Verdana" w:hAnsi="Verdana"/>
          <w:sz w:val="18"/>
          <w:szCs w:val="18"/>
        </w:rPr>
        <w:footnoteRef/>
      </w:r>
      <w:r w:rsidRPr="00CB1B83">
        <w:rPr>
          <w:rFonts w:ascii="Verdana" w:hAnsi="Verdana"/>
          <w:sz w:val="18"/>
          <w:szCs w:val="18"/>
          <w:lang w:val="en-CA"/>
        </w:rPr>
        <w:t xml:space="preserve"> </w:t>
      </w:r>
      <w:r w:rsidRPr="00B635D3">
        <w:rPr>
          <w:rFonts w:ascii="Verdana" w:hAnsi="Verdana"/>
          <w:sz w:val="18"/>
          <w:szCs w:val="18"/>
          <w:lang w:val="en-CA"/>
        </w:rPr>
        <w:t>http://www.insee.fr/fr/themes/tableau.asp?reg_id=0&amp;ref_id=NATTEF11401</w:t>
      </w:r>
    </w:p>
  </w:footnote>
  <w:footnote w:id="19">
    <w:p w:rsidR="0048200F" w:rsidRPr="00517BEA" w:rsidRDefault="0048200F" w:rsidP="00B635D3">
      <w:pPr>
        <w:pStyle w:val="Notedebasdepage"/>
        <w:spacing w:after="0"/>
        <w:rPr>
          <w:sz w:val="16"/>
          <w:lang w:val="en-CA"/>
        </w:rPr>
      </w:pPr>
      <w:r w:rsidRPr="00B635D3">
        <w:rPr>
          <w:rFonts w:ascii="Verdana" w:hAnsi="Verdana"/>
          <w:sz w:val="18"/>
          <w:szCs w:val="18"/>
          <w:lang w:val="en-CA"/>
        </w:rPr>
        <w:footnoteRef/>
      </w:r>
      <w:r w:rsidRPr="00B635D3">
        <w:rPr>
          <w:rFonts w:ascii="Verdana" w:hAnsi="Verdana"/>
          <w:sz w:val="18"/>
          <w:szCs w:val="18"/>
          <w:lang w:val="en-CA"/>
        </w:rPr>
        <w:t xml:space="preserve"> http://www.insee.fr/fr/themes/tableau.asp?reg_id=0&amp;ref_id=NATnon02145</w:t>
      </w:r>
    </w:p>
  </w:footnote>
  <w:footnote w:id="20">
    <w:p w:rsidR="0048200F" w:rsidRPr="00B94034" w:rsidRDefault="0048200F" w:rsidP="00B94034">
      <w:pPr>
        <w:autoSpaceDE w:val="0"/>
        <w:autoSpaceDN w:val="0"/>
        <w:adjustRightInd w:val="0"/>
        <w:spacing w:after="0" w:line="240" w:lineRule="auto"/>
        <w:rPr>
          <w:rFonts w:ascii="Verdana" w:eastAsia="SimSun" w:hAnsi="Verdana"/>
          <w:sz w:val="18"/>
          <w:szCs w:val="18"/>
          <w:lang w:val="en-US" w:eastAsia="zh-CN"/>
        </w:rPr>
      </w:pPr>
      <w:r w:rsidRPr="00B94034">
        <w:rPr>
          <w:rStyle w:val="Appelnotedebasdep"/>
          <w:rFonts w:ascii="Verdana" w:hAnsi="Verdana"/>
          <w:sz w:val="18"/>
          <w:szCs w:val="18"/>
        </w:rPr>
        <w:footnoteRef/>
      </w:r>
      <w:r w:rsidRPr="00CB1B83">
        <w:rPr>
          <w:rFonts w:ascii="Verdana" w:hAnsi="Verdana"/>
          <w:sz w:val="18"/>
          <w:szCs w:val="18"/>
          <w:lang w:val="en-US"/>
        </w:rPr>
        <w:t xml:space="preserve"> </w:t>
      </w:r>
      <w:r w:rsidRPr="00B94034">
        <w:rPr>
          <w:rFonts w:ascii="Verdana" w:eastAsia="SimSun" w:hAnsi="Verdana"/>
          <w:sz w:val="18"/>
          <w:szCs w:val="18"/>
          <w:lang w:val="en-US" w:eastAsia="zh-CN"/>
        </w:rPr>
        <w:t>Groundwater exposure assessment for wood preservatives Factors to consider</w:t>
      </w:r>
    </w:p>
  </w:footnote>
  <w:footnote w:id="21">
    <w:p w:rsidR="0048200F" w:rsidRPr="00B94034" w:rsidRDefault="0048200F" w:rsidP="00B94034">
      <w:pPr>
        <w:pStyle w:val="Tablefootnote"/>
        <w:spacing w:before="0" w:after="0"/>
        <w:rPr>
          <w:rFonts w:ascii="Verdana" w:hAnsi="Verdana"/>
        </w:rPr>
      </w:pPr>
      <w:r w:rsidRPr="00B94034">
        <w:rPr>
          <w:rStyle w:val="Appelnotedebasdep"/>
          <w:rFonts w:ascii="Verdana" w:hAnsi="Verdana"/>
        </w:rPr>
        <w:footnoteRef/>
      </w:r>
      <w:r w:rsidRPr="00B94034">
        <w:rPr>
          <w:rFonts w:ascii="Verdana" w:hAnsi="Verdana"/>
        </w:rPr>
        <w:t xml:space="preserve"> </w:t>
      </w:r>
      <w:r w:rsidRPr="00B94034">
        <w:rPr>
          <w:rFonts w:ascii="Verdana" w:hAnsi="Verdana"/>
          <w:lang w:val="en-US"/>
        </w:rPr>
        <w:t>SANCO/321/2000 rev.2: FOCUS groudwater scenarios in the EU review of active substances.</w:t>
      </w:r>
      <w:r w:rsidRPr="00B94034">
        <w:rPr>
          <w:rFonts w:ascii="Verdana" w:hAnsi="Verdana"/>
          <w:strike/>
        </w:rPr>
        <w:t xml:space="preserve"> </w:t>
      </w:r>
    </w:p>
  </w:footnote>
  <w:footnote w:id="22">
    <w:p w:rsidR="0048200F" w:rsidRPr="00B94034" w:rsidRDefault="0048200F" w:rsidP="00B94034">
      <w:pPr>
        <w:pStyle w:val="Tablefootnote"/>
        <w:spacing w:before="0" w:after="0"/>
        <w:rPr>
          <w:rFonts w:ascii="Verdana" w:hAnsi="Verdana"/>
        </w:rPr>
      </w:pPr>
      <w:r w:rsidRPr="00B94034">
        <w:rPr>
          <w:rStyle w:val="Appelnotedebasdep"/>
          <w:rFonts w:ascii="Verdana" w:hAnsi="Verdana"/>
        </w:rPr>
        <w:footnoteRef/>
      </w:r>
      <w:r w:rsidRPr="00B94034">
        <w:rPr>
          <w:rFonts w:ascii="Verdana" w:hAnsi="Verdana"/>
          <w:lang w:val="en-US"/>
        </w:rPr>
        <w:t xml:space="preserve"> FOCUS (2009). </w:t>
      </w:r>
      <w:r w:rsidRPr="00B94034">
        <w:rPr>
          <w:rFonts w:ascii="Verdana" w:hAnsi="Verdana"/>
        </w:rPr>
        <w:t xml:space="preserve">Assessing Potential for Movement of Active Substances and their </w:t>
      </w:r>
      <w:r w:rsidRPr="00B94034">
        <w:rPr>
          <w:rFonts w:ascii="Verdana" w:hAnsi="Verdana"/>
          <w:lang w:val="en-US"/>
        </w:rPr>
        <w:t xml:space="preserve">Metabolites to Ground Water in the EU. Report of the FOCUS Ground Water Work Group, </w:t>
      </w:r>
      <w:r w:rsidRPr="00B94034">
        <w:rPr>
          <w:rFonts w:ascii="Verdana" w:hAnsi="Verdana"/>
        </w:rPr>
        <w:t>EC Document Reference Sanco/13144/2010 version 1, 604 pp</w:t>
      </w:r>
      <w:r>
        <w:rPr>
          <w:rFonts w:ascii="Verdana" w:hAnsi="Verdana"/>
        </w:rPr>
        <w:t>.</w:t>
      </w:r>
    </w:p>
  </w:footnote>
  <w:footnote w:id="23">
    <w:p w:rsidR="0048200F" w:rsidRDefault="0048200F" w:rsidP="00B94034">
      <w:pPr>
        <w:pStyle w:val="Tablefootnote"/>
        <w:spacing w:before="0" w:after="0"/>
      </w:pPr>
      <w:r w:rsidRPr="00B94034">
        <w:rPr>
          <w:rStyle w:val="Appelnotedebasdep"/>
          <w:rFonts w:ascii="Verdana" w:hAnsi="Verdana"/>
        </w:rPr>
        <w:footnoteRef/>
      </w:r>
      <w:r w:rsidRPr="00B94034">
        <w:rPr>
          <w:rFonts w:ascii="Verdana" w:hAnsi="Verdana"/>
        </w:rPr>
        <w:t xml:space="preserve"> </w:t>
      </w:r>
      <w:r w:rsidRPr="00B94034">
        <w:rPr>
          <w:rFonts w:ascii="Verdana" w:hAnsi="Verdana"/>
          <w:lang w:val="en-US"/>
        </w:rPr>
        <w:t>FOCUS (2011). Generic guidance for Tier 1 FOCUS groundwater assessments, Version 2.0, January 2011.</w:t>
      </w:r>
      <w:r w:rsidRPr="00D45287">
        <w:rPr>
          <w:sz w:val="16"/>
          <w:szCs w:val="16"/>
          <w:lang w:val="en-US"/>
        </w:rPr>
        <w:t xml:space="preserve"> </w:t>
      </w:r>
    </w:p>
  </w:footnote>
  <w:footnote w:id="24">
    <w:p w:rsidR="0048200F" w:rsidRPr="00CB1B83" w:rsidRDefault="0048200F" w:rsidP="00B94034">
      <w:pPr>
        <w:keepNext/>
        <w:spacing w:after="0" w:line="240" w:lineRule="auto"/>
        <w:rPr>
          <w:rFonts w:ascii="Verdana" w:hAnsi="Verdana"/>
          <w:smallCaps/>
          <w:lang w:val="en-US"/>
        </w:rPr>
      </w:pPr>
      <w:r w:rsidRPr="00B94034">
        <w:rPr>
          <w:rFonts w:ascii="Verdana" w:hAnsi="Verdana"/>
          <w:spacing w:val="-5"/>
          <w:sz w:val="18"/>
          <w:szCs w:val="18"/>
          <w:vertAlign w:val="superscript"/>
          <w:lang w:eastAsia="en-US"/>
        </w:rPr>
        <w:footnoteRef/>
      </w:r>
      <w:r w:rsidRPr="00CB1B83">
        <w:rPr>
          <w:rFonts w:ascii="Verdana" w:hAnsi="Verdana"/>
          <w:spacing w:val="-5"/>
          <w:sz w:val="18"/>
          <w:szCs w:val="18"/>
          <w:vertAlign w:val="superscript"/>
          <w:lang w:val="en-US" w:eastAsia="en-US"/>
        </w:rPr>
        <w:t xml:space="preserve"> </w:t>
      </w:r>
      <w:r w:rsidRPr="00CB1B83">
        <w:rPr>
          <w:rFonts w:ascii="Verdana" w:hAnsi="Verdana"/>
          <w:spacing w:val="-5"/>
          <w:sz w:val="18"/>
          <w:szCs w:val="18"/>
          <w:lang w:val="en-US" w:eastAsia="en-US"/>
        </w:rPr>
        <w:t>Groundwater Exposure Assessment for Wood  Preservatives  (soil studies applicability for mobile and persistant substances and DT50/Koc input values for PELMO/PEARL models),</w:t>
      </w:r>
      <w:r w:rsidRPr="00CB1B83">
        <w:rPr>
          <w:rFonts w:ascii="Verdana" w:hAnsi="Verdana"/>
          <w:sz w:val="35"/>
          <w:szCs w:val="35"/>
          <w:lang w:val="en-US"/>
        </w:rPr>
        <w:t xml:space="preserve"> </w:t>
      </w:r>
      <w:r w:rsidRPr="00CB1B83">
        <w:rPr>
          <w:rFonts w:ascii="Verdana" w:hAnsi="Verdana"/>
          <w:spacing w:val="-5"/>
          <w:sz w:val="18"/>
          <w:szCs w:val="18"/>
          <w:lang w:val="en-US" w:eastAsia="en-US"/>
        </w:rPr>
        <w:t>agreed upon at the Technical Meeting on Biocides for  the implementation of Directive 98/8/EC concerning the placing of biocidal  products on the market 13-17 October 2008.</w:t>
      </w:r>
    </w:p>
  </w:footnote>
  <w:footnote w:id="25">
    <w:p w:rsidR="0048200F" w:rsidRPr="00CB1B83" w:rsidRDefault="0048200F" w:rsidP="00B94034">
      <w:pPr>
        <w:spacing w:after="0" w:line="240" w:lineRule="auto"/>
        <w:jc w:val="both"/>
        <w:rPr>
          <w:rFonts w:ascii="Verdana" w:hAnsi="Verdana"/>
          <w:spacing w:val="-5"/>
          <w:sz w:val="18"/>
          <w:szCs w:val="18"/>
          <w:lang w:val="en-US" w:eastAsia="en-US"/>
        </w:rPr>
      </w:pPr>
      <w:r w:rsidRPr="00B94034">
        <w:rPr>
          <w:rFonts w:ascii="Verdana" w:hAnsi="Verdana"/>
          <w:spacing w:val="-5"/>
          <w:sz w:val="18"/>
          <w:szCs w:val="18"/>
          <w:vertAlign w:val="superscript"/>
          <w:lang w:eastAsia="en-US"/>
        </w:rPr>
        <w:footnoteRef/>
      </w:r>
      <w:r w:rsidRPr="00CB1B83">
        <w:rPr>
          <w:rFonts w:ascii="Verdana" w:hAnsi="Verdana"/>
          <w:spacing w:val="-5"/>
          <w:sz w:val="18"/>
          <w:szCs w:val="18"/>
          <w:vertAlign w:val="superscript"/>
          <w:lang w:val="en-US" w:eastAsia="en-US"/>
        </w:rPr>
        <w:t xml:space="preserve"> </w:t>
      </w:r>
      <w:r w:rsidRPr="00CB1B83">
        <w:rPr>
          <w:rFonts w:ascii="Verdana" w:hAnsi="Verdana"/>
          <w:spacing w:val="-5"/>
          <w:sz w:val="18"/>
          <w:szCs w:val="18"/>
          <w:lang w:val="en-US" w:eastAsia="en-US"/>
        </w:rPr>
        <w:t>Endorsed at the 24th meeting of representatives of Members States Competent Authorities for the implementation of Directive 98/8/EC concerning the placing of biocidal products on the market - Groundwater exposure assessment for wood preservatives Factors to consider, ECB 2007.</w:t>
      </w:r>
      <w:r w:rsidRPr="00CB1B83" w:rsidDel="00085F1E">
        <w:rPr>
          <w:rFonts w:ascii="Verdana" w:hAnsi="Verdana"/>
          <w:spacing w:val="-5"/>
          <w:sz w:val="18"/>
          <w:szCs w:val="18"/>
          <w:lang w:val="en-US" w:eastAsia="en-US"/>
        </w:rPr>
        <w:t xml:space="preserve"> </w:t>
      </w:r>
    </w:p>
    <w:p w:rsidR="0048200F" w:rsidRPr="0075234E" w:rsidRDefault="0048200F" w:rsidP="005016BC">
      <w:pPr>
        <w:pStyle w:val="Notedebasdepage"/>
        <w:rPr>
          <w:lang w:val="en-CA"/>
        </w:rPr>
      </w:pPr>
    </w:p>
  </w:footnote>
  <w:footnote w:id="26">
    <w:p w:rsidR="0048200F" w:rsidRPr="00CB1B83" w:rsidRDefault="0048200F" w:rsidP="00B94034">
      <w:pPr>
        <w:pStyle w:val="Notedebasdepage"/>
        <w:spacing w:after="0"/>
        <w:rPr>
          <w:rFonts w:ascii="Verdana" w:hAnsi="Verdana"/>
          <w:sz w:val="18"/>
          <w:szCs w:val="18"/>
          <w:lang w:val="en-US"/>
        </w:rPr>
      </w:pPr>
      <w:r w:rsidRPr="00B94034">
        <w:rPr>
          <w:rStyle w:val="Appelnotedebasdep"/>
          <w:rFonts w:ascii="Verdana" w:hAnsi="Verdana"/>
          <w:sz w:val="18"/>
          <w:szCs w:val="18"/>
        </w:rPr>
        <w:footnoteRef/>
      </w:r>
      <w:r w:rsidRPr="00CB1B83">
        <w:rPr>
          <w:rFonts w:ascii="Verdana" w:hAnsi="Verdana"/>
          <w:sz w:val="18"/>
          <w:szCs w:val="18"/>
          <w:lang w:val="en-US"/>
        </w:rPr>
        <w:t xml:space="preserve"> </w:t>
      </w:r>
      <w:r w:rsidRPr="00CB1B83">
        <w:rPr>
          <w:rFonts w:ascii="Verdana" w:hAnsi="Verdana"/>
          <w:spacing w:val="-5"/>
          <w:sz w:val="18"/>
          <w:szCs w:val="18"/>
          <w:lang w:val="en-US" w:eastAsia="en-US"/>
        </w:rPr>
        <w:t xml:space="preserve">Council Directive </w:t>
      </w:r>
      <w:hyperlink r:id="rId2" w:history="1">
        <w:r w:rsidRPr="00CB1B83">
          <w:rPr>
            <w:rFonts w:ascii="Verdana" w:hAnsi="Verdana"/>
            <w:spacing w:val="-5"/>
            <w:sz w:val="18"/>
            <w:szCs w:val="18"/>
            <w:lang w:val="en-US" w:eastAsia="en-US"/>
          </w:rPr>
          <w:t>98/83/EC</w:t>
        </w:r>
      </w:hyperlink>
      <w:r w:rsidRPr="00CB1B83">
        <w:rPr>
          <w:rFonts w:ascii="Verdana" w:hAnsi="Verdana"/>
          <w:spacing w:val="-5"/>
          <w:sz w:val="18"/>
          <w:szCs w:val="18"/>
          <w:lang w:val="en-US" w:eastAsia="en-US"/>
        </w:rPr>
        <w:t xml:space="preserve"> of 3 November 1998 on the quality of water intended for human consumption</w:t>
      </w:r>
    </w:p>
  </w:footnote>
  <w:footnote w:id="27">
    <w:p w:rsidR="0048200F" w:rsidRPr="00CB1B83" w:rsidRDefault="0048200F" w:rsidP="009C5261">
      <w:pPr>
        <w:pStyle w:val="Notedebasdepage"/>
        <w:spacing w:after="0"/>
        <w:jc w:val="both"/>
        <w:rPr>
          <w:rFonts w:ascii="Verdana" w:hAnsi="Verdana"/>
          <w:sz w:val="16"/>
          <w:szCs w:val="16"/>
          <w:lang w:val="en-US"/>
        </w:rPr>
      </w:pPr>
      <w:r w:rsidRPr="00CB1B83">
        <w:rPr>
          <w:rStyle w:val="Caractresdenotedebasdepage"/>
          <w:rFonts w:ascii="Verdana" w:hAnsi="Verdana"/>
          <w:szCs w:val="16"/>
          <w:vertAlign w:val="superscript"/>
        </w:rPr>
        <w:footnoteRef/>
      </w:r>
      <w:r w:rsidRPr="00CB1B83">
        <w:rPr>
          <w:rFonts w:ascii="Verdana" w:eastAsia="Verdana" w:hAnsi="Verdana"/>
          <w:sz w:val="16"/>
          <w:szCs w:val="16"/>
          <w:vertAlign w:val="superscript"/>
          <w:lang w:val="en-US"/>
        </w:rPr>
        <w:t xml:space="preserve"> </w:t>
      </w:r>
      <w:r w:rsidRPr="00CB1B83">
        <w:rPr>
          <w:rFonts w:ascii="Verdana" w:hAnsi="Verdana"/>
          <w:sz w:val="16"/>
          <w:szCs w:val="16"/>
          <w:lang w:val="en-US"/>
        </w:rPr>
        <w:t>If an IUCLID file is not available, please indicate here the summaries of the efficacy studies.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Layout w:type="fixed"/>
      <w:tblCellMar>
        <w:left w:w="0" w:type="dxa"/>
        <w:right w:w="0" w:type="dxa"/>
      </w:tblCellMar>
      <w:tblLook w:val="0000" w:firstRow="0" w:lastRow="0" w:firstColumn="0" w:lastColumn="0" w:noHBand="0" w:noVBand="0"/>
    </w:tblPr>
    <w:tblGrid>
      <w:gridCol w:w="1276"/>
      <w:gridCol w:w="5528"/>
      <w:gridCol w:w="2552"/>
    </w:tblGrid>
    <w:tr w:rsidR="0048200F" w:rsidRPr="004A2256" w:rsidTr="00505242">
      <w:tc>
        <w:tcPr>
          <w:tcW w:w="1276" w:type="dxa"/>
          <w:tcBorders>
            <w:top w:val="nil"/>
            <w:left w:val="nil"/>
            <w:bottom w:val="single" w:sz="4" w:space="0" w:color="000000"/>
            <w:right w:val="nil"/>
          </w:tcBorders>
          <w:vAlign w:val="center"/>
        </w:tcPr>
        <w:p w:rsidR="0048200F" w:rsidRPr="004A2256" w:rsidRDefault="0048200F" w:rsidP="00505242">
          <w:pPr>
            <w:widowControl w:val="0"/>
            <w:autoSpaceDE w:val="0"/>
            <w:autoSpaceDN w:val="0"/>
            <w:adjustRightInd w:val="0"/>
            <w:jc w:val="center"/>
            <w:rPr>
              <w:rFonts w:ascii="Verdana" w:hAnsi="Verdana" w:cs="Times"/>
              <w:sz w:val="18"/>
              <w:szCs w:val="18"/>
            </w:rPr>
          </w:pPr>
          <w:r w:rsidRPr="004A2256">
            <w:rPr>
              <w:rFonts w:ascii="Verdana" w:hAnsi="Verdana" w:cs="Times"/>
              <w:color w:val="000000"/>
              <w:sz w:val="18"/>
              <w:szCs w:val="18"/>
            </w:rPr>
            <w:t>&lt;</w:t>
          </w:r>
          <w:r>
            <w:rPr>
              <w:rFonts w:ascii="Verdana" w:hAnsi="Verdana" w:cs="Times"/>
              <w:color w:val="000000"/>
              <w:sz w:val="18"/>
              <w:szCs w:val="18"/>
            </w:rPr>
            <w:t>FR</w:t>
          </w:r>
          <w:r w:rsidRPr="004A2256">
            <w:rPr>
              <w:rFonts w:ascii="Verdana" w:hAnsi="Verdana" w:cs="Times"/>
              <w:color w:val="000000"/>
              <w:sz w:val="18"/>
              <w:szCs w:val="18"/>
            </w:rPr>
            <w:t>&gt;</w:t>
          </w:r>
        </w:p>
      </w:tc>
      <w:tc>
        <w:tcPr>
          <w:tcW w:w="5528" w:type="dxa"/>
          <w:tcBorders>
            <w:top w:val="nil"/>
            <w:left w:val="nil"/>
            <w:bottom w:val="single" w:sz="4" w:space="0" w:color="000000"/>
            <w:right w:val="nil"/>
          </w:tcBorders>
          <w:vAlign w:val="center"/>
        </w:tcPr>
        <w:p w:rsidR="0048200F" w:rsidRPr="004A2256" w:rsidRDefault="0048200F" w:rsidP="00505242">
          <w:pPr>
            <w:widowControl w:val="0"/>
            <w:autoSpaceDE w:val="0"/>
            <w:autoSpaceDN w:val="0"/>
            <w:adjustRightInd w:val="0"/>
            <w:jc w:val="center"/>
            <w:rPr>
              <w:rFonts w:ascii="Verdana" w:hAnsi="Verdana" w:cs="Times"/>
              <w:sz w:val="18"/>
              <w:szCs w:val="18"/>
            </w:rPr>
          </w:pPr>
          <w:r w:rsidRPr="004A2256">
            <w:rPr>
              <w:rFonts w:ascii="Verdana" w:hAnsi="Verdana" w:cs="Times"/>
              <w:color w:val="000000"/>
              <w:sz w:val="18"/>
              <w:szCs w:val="18"/>
            </w:rPr>
            <w:t>&lt;</w:t>
          </w:r>
          <w:r>
            <w:rPr>
              <w:rFonts w:ascii="Verdana" w:hAnsi="Verdana" w:cs="Times"/>
              <w:color w:val="000000"/>
              <w:sz w:val="18"/>
              <w:szCs w:val="18"/>
            </w:rPr>
            <w:t>TRITHOR S</w:t>
          </w:r>
          <w:r w:rsidRPr="004A2256">
            <w:rPr>
              <w:rFonts w:ascii="Verdana" w:hAnsi="Verdana" w:cs="Times"/>
              <w:color w:val="000000"/>
              <w:sz w:val="18"/>
              <w:szCs w:val="18"/>
            </w:rPr>
            <w:t>&gt;</w:t>
          </w:r>
        </w:p>
      </w:tc>
      <w:tc>
        <w:tcPr>
          <w:tcW w:w="2552" w:type="dxa"/>
          <w:tcBorders>
            <w:top w:val="nil"/>
            <w:left w:val="nil"/>
            <w:bottom w:val="single" w:sz="4" w:space="0" w:color="000000"/>
            <w:right w:val="nil"/>
          </w:tcBorders>
          <w:vAlign w:val="center"/>
        </w:tcPr>
        <w:p w:rsidR="0048200F" w:rsidRPr="004A2256" w:rsidRDefault="0048200F" w:rsidP="00505242">
          <w:pPr>
            <w:widowControl w:val="0"/>
            <w:autoSpaceDE w:val="0"/>
            <w:autoSpaceDN w:val="0"/>
            <w:adjustRightInd w:val="0"/>
            <w:jc w:val="center"/>
            <w:rPr>
              <w:rFonts w:ascii="Verdana" w:hAnsi="Verdana" w:cs="Times"/>
              <w:sz w:val="18"/>
              <w:szCs w:val="18"/>
            </w:rPr>
          </w:pPr>
          <w:r w:rsidRPr="004A2256">
            <w:rPr>
              <w:rFonts w:ascii="Verdana" w:hAnsi="Verdana" w:cs="Times"/>
              <w:color w:val="000000"/>
              <w:sz w:val="18"/>
              <w:szCs w:val="18"/>
            </w:rPr>
            <w:t>&lt;PT</w:t>
          </w:r>
          <w:r>
            <w:rPr>
              <w:rFonts w:ascii="Verdana" w:hAnsi="Verdana" w:cs="Times"/>
              <w:color w:val="000000"/>
              <w:sz w:val="18"/>
              <w:szCs w:val="18"/>
            </w:rPr>
            <w:t>18</w:t>
          </w:r>
          <w:r w:rsidRPr="004A2256">
            <w:rPr>
              <w:rFonts w:ascii="Verdana" w:hAnsi="Verdana" w:cs="Times"/>
              <w:color w:val="000000"/>
              <w:sz w:val="18"/>
              <w:szCs w:val="18"/>
            </w:rPr>
            <w:t>&gt;</w:t>
          </w:r>
        </w:p>
      </w:tc>
    </w:tr>
    <w:tr w:rsidR="0048200F" w:rsidRPr="004A2256" w:rsidTr="008E7058">
      <w:tc>
        <w:tcPr>
          <w:tcW w:w="1276" w:type="dxa"/>
          <w:vAlign w:val="center"/>
        </w:tcPr>
        <w:p w:rsidR="0048200F" w:rsidRPr="004A2256" w:rsidRDefault="0048200F" w:rsidP="00505242">
          <w:pPr>
            <w:widowControl w:val="0"/>
            <w:autoSpaceDE w:val="0"/>
            <w:autoSpaceDN w:val="0"/>
            <w:adjustRightInd w:val="0"/>
            <w:jc w:val="center"/>
            <w:rPr>
              <w:rFonts w:ascii="Verdana" w:hAnsi="Verdana" w:cs="Times"/>
              <w:sz w:val="18"/>
              <w:szCs w:val="18"/>
            </w:rPr>
          </w:pPr>
        </w:p>
      </w:tc>
      <w:tc>
        <w:tcPr>
          <w:tcW w:w="5528" w:type="dxa"/>
          <w:vAlign w:val="center"/>
        </w:tcPr>
        <w:p w:rsidR="0048200F" w:rsidRPr="004A2256" w:rsidRDefault="0048200F" w:rsidP="00505242">
          <w:pPr>
            <w:widowControl w:val="0"/>
            <w:autoSpaceDE w:val="0"/>
            <w:autoSpaceDN w:val="0"/>
            <w:adjustRightInd w:val="0"/>
            <w:jc w:val="center"/>
            <w:rPr>
              <w:rFonts w:ascii="Verdana" w:hAnsi="Verdana" w:cs="Times"/>
              <w:sz w:val="18"/>
              <w:szCs w:val="18"/>
            </w:rPr>
          </w:pPr>
        </w:p>
      </w:tc>
      <w:tc>
        <w:tcPr>
          <w:tcW w:w="2552" w:type="dxa"/>
          <w:vAlign w:val="center"/>
        </w:tcPr>
        <w:p w:rsidR="0048200F" w:rsidRPr="004A2256" w:rsidRDefault="0048200F" w:rsidP="00505242">
          <w:pPr>
            <w:widowControl w:val="0"/>
            <w:autoSpaceDE w:val="0"/>
            <w:autoSpaceDN w:val="0"/>
            <w:adjustRightInd w:val="0"/>
            <w:jc w:val="center"/>
            <w:rPr>
              <w:rFonts w:ascii="Verdana" w:hAnsi="Verdana" w:cs="Times"/>
              <w:sz w:val="18"/>
              <w:szCs w:val="18"/>
            </w:rPr>
          </w:pPr>
        </w:p>
      </w:tc>
    </w:tr>
  </w:tbl>
  <w:p w:rsidR="0048200F" w:rsidRDefault="0048200F">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Layout w:type="fixed"/>
      <w:tblCellMar>
        <w:left w:w="0" w:type="dxa"/>
        <w:right w:w="0" w:type="dxa"/>
      </w:tblCellMar>
      <w:tblLook w:val="0000" w:firstRow="0" w:lastRow="0" w:firstColumn="0" w:lastColumn="0" w:noHBand="0" w:noVBand="0"/>
    </w:tblPr>
    <w:tblGrid>
      <w:gridCol w:w="1276"/>
      <w:gridCol w:w="5528"/>
      <w:gridCol w:w="2552"/>
    </w:tblGrid>
    <w:tr w:rsidR="0048200F" w:rsidRPr="00F74272" w:rsidTr="002A4CAC">
      <w:tc>
        <w:tcPr>
          <w:tcW w:w="1276" w:type="dxa"/>
          <w:tcBorders>
            <w:top w:val="nil"/>
            <w:left w:val="nil"/>
            <w:bottom w:val="single" w:sz="4" w:space="0" w:color="000000"/>
            <w:right w:val="nil"/>
          </w:tcBorders>
          <w:vAlign w:val="center"/>
        </w:tcPr>
        <w:p w:rsidR="0048200F" w:rsidRPr="00F74272" w:rsidRDefault="0048200F" w:rsidP="002A4CAC">
          <w:pPr>
            <w:widowControl w:val="0"/>
            <w:autoSpaceDE w:val="0"/>
            <w:autoSpaceDN w:val="0"/>
            <w:adjustRightInd w:val="0"/>
            <w:jc w:val="center"/>
            <w:rPr>
              <w:rFonts w:ascii="Verdana" w:hAnsi="Verdana" w:cs="Times"/>
              <w:sz w:val="18"/>
              <w:szCs w:val="18"/>
            </w:rPr>
          </w:pPr>
          <w:r w:rsidRPr="00F74272">
            <w:rPr>
              <w:rFonts w:ascii="Verdana" w:hAnsi="Verdana" w:cs="Times"/>
              <w:color w:val="000000"/>
              <w:sz w:val="18"/>
              <w:szCs w:val="18"/>
            </w:rPr>
            <w:t>&lt;</w:t>
          </w:r>
          <w:r>
            <w:rPr>
              <w:rFonts w:ascii="Verdana" w:hAnsi="Verdana" w:cs="Times"/>
              <w:color w:val="000000"/>
              <w:sz w:val="18"/>
              <w:szCs w:val="18"/>
            </w:rPr>
            <w:t>FR</w:t>
          </w:r>
          <w:r w:rsidRPr="00F74272">
            <w:rPr>
              <w:rFonts w:ascii="Verdana" w:hAnsi="Verdana" w:cs="Times"/>
              <w:color w:val="000000"/>
              <w:sz w:val="18"/>
              <w:szCs w:val="18"/>
            </w:rPr>
            <w:t>&gt;</w:t>
          </w:r>
        </w:p>
      </w:tc>
      <w:tc>
        <w:tcPr>
          <w:tcW w:w="5528" w:type="dxa"/>
          <w:tcBorders>
            <w:top w:val="nil"/>
            <w:left w:val="nil"/>
            <w:bottom w:val="single" w:sz="4" w:space="0" w:color="000000"/>
            <w:right w:val="nil"/>
          </w:tcBorders>
          <w:vAlign w:val="center"/>
        </w:tcPr>
        <w:p w:rsidR="0048200F" w:rsidRPr="00F74272" w:rsidRDefault="0048200F" w:rsidP="002A4CAC">
          <w:pPr>
            <w:widowControl w:val="0"/>
            <w:autoSpaceDE w:val="0"/>
            <w:autoSpaceDN w:val="0"/>
            <w:adjustRightInd w:val="0"/>
            <w:jc w:val="center"/>
            <w:rPr>
              <w:rFonts w:ascii="Verdana" w:hAnsi="Verdana" w:cs="Times"/>
              <w:sz w:val="18"/>
              <w:szCs w:val="18"/>
            </w:rPr>
          </w:pPr>
          <w:r w:rsidRPr="00F74272">
            <w:rPr>
              <w:rFonts w:ascii="Verdana" w:hAnsi="Verdana" w:cs="Times"/>
              <w:color w:val="000000"/>
              <w:sz w:val="18"/>
              <w:szCs w:val="18"/>
            </w:rPr>
            <w:t>&lt;</w:t>
          </w:r>
          <w:r>
            <w:rPr>
              <w:rFonts w:ascii="Verdana" w:hAnsi="Verdana" w:cs="Times"/>
              <w:color w:val="000000"/>
              <w:sz w:val="18"/>
              <w:szCs w:val="18"/>
            </w:rPr>
            <w:t>TRITHOR S</w:t>
          </w:r>
          <w:r w:rsidRPr="00F74272">
            <w:rPr>
              <w:rFonts w:ascii="Verdana" w:hAnsi="Verdana" w:cs="Times"/>
              <w:color w:val="000000"/>
              <w:sz w:val="18"/>
              <w:szCs w:val="18"/>
            </w:rPr>
            <w:t>&gt;</w:t>
          </w:r>
        </w:p>
      </w:tc>
      <w:tc>
        <w:tcPr>
          <w:tcW w:w="2552" w:type="dxa"/>
          <w:tcBorders>
            <w:top w:val="nil"/>
            <w:left w:val="nil"/>
            <w:bottom w:val="single" w:sz="4" w:space="0" w:color="000000"/>
            <w:right w:val="nil"/>
          </w:tcBorders>
          <w:vAlign w:val="center"/>
        </w:tcPr>
        <w:p w:rsidR="0048200F" w:rsidRPr="00F74272" w:rsidRDefault="0048200F" w:rsidP="002A4CAC">
          <w:pPr>
            <w:widowControl w:val="0"/>
            <w:autoSpaceDE w:val="0"/>
            <w:autoSpaceDN w:val="0"/>
            <w:adjustRightInd w:val="0"/>
            <w:jc w:val="center"/>
            <w:rPr>
              <w:rFonts w:ascii="Verdana" w:hAnsi="Verdana" w:cs="Times"/>
              <w:sz w:val="18"/>
              <w:szCs w:val="18"/>
            </w:rPr>
          </w:pPr>
          <w:r w:rsidRPr="00F74272">
            <w:rPr>
              <w:rFonts w:ascii="Verdana" w:hAnsi="Verdana" w:cs="Times"/>
              <w:color w:val="000000"/>
              <w:sz w:val="18"/>
              <w:szCs w:val="18"/>
            </w:rPr>
            <w:t>&lt;PT</w:t>
          </w:r>
          <w:r>
            <w:rPr>
              <w:rFonts w:ascii="Verdana" w:hAnsi="Verdana" w:cs="Times"/>
              <w:color w:val="000000"/>
              <w:sz w:val="18"/>
              <w:szCs w:val="18"/>
            </w:rPr>
            <w:t xml:space="preserve"> 18</w:t>
          </w:r>
          <w:r w:rsidRPr="00F74272">
            <w:rPr>
              <w:rFonts w:ascii="Verdana" w:hAnsi="Verdana" w:cs="Times"/>
              <w:color w:val="000000"/>
              <w:sz w:val="18"/>
              <w:szCs w:val="18"/>
            </w:rPr>
            <w:t>&gt;</w:t>
          </w:r>
        </w:p>
      </w:tc>
    </w:tr>
  </w:tbl>
  <w:p w:rsidR="0048200F" w:rsidRDefault="0048200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ABCD0A4"/>
    <w:lvl w:ilvl="0">
      <w:start w:val="1"/>
      <w:numFmt w:val="decimal"/>
      <w:lvlText w:val="%1"/>
      <w:lvlJc w:val="left"/>
      <w:pPr>
        <w:tabs>
          <w:tab w:val="num" w:pos="0"/>
        </w:tabs>
        <w:ind w:left="432" w:hanging="432"/>
      </w:pPr>
      <w:rPr>
        <w:rFonts w:cs="Times New Roman"/>
        <w:b/>
        <w:bCs w:val="0"/>
        <w:i w:val="0"/>
        <w:iCs w:val="0"/>
        <w:caps w:val="0"/>
        <w:smallCaps w:val="0"/>
        <w:strike w:val="0"/>
        <w:dstrike w:val="0"/>
        <w:vanish w:val="0"/>
        <w:color w:val="000000"/>
        <w:spacing w:val="0"/>
        <w:kern w:val="1"/>
        <w:position w:val="0"/>
        <w:sz w:val="32"/>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576" w:hanging="576"/>
      </w:pPr>
      <w:rPr>
        <w:b/>
        <w:sz w:val="28"/>
        <w:lang w:val="de-DE"/>
      </w:rPr>
    </w:lvl>
    <w:lvl w:ilvl="2">
      <w:start w:val="1"/>
      <w:numFmt w:val="decimal"/>
      <w:lvlText w:val="%1.%2.%3"/>
      <w:lvlJc w:val="left"/>
      <w:pPr>
        <w:tabs>
          <w:tab w:val="num" w:pos="284"/>
        </w:tabs>
        <w:ind w:left="1004" w:hanging="720"/>
      </w:pPr>
      <w:rPr>
        <w:rFonts w:ascii="Verdana" w:hAnsi="Verdana" w:hint="default"/>
        <w:i w:val="0"/>
      </w:rPr>
    </w:lvl>
    <w:lvl w:ilvl="3">
      <w:start w:val="1"/>
      <w:numFmt w:val="decimal"/>
      <w:lvlText w:val="%1.%2.%3.%4"/>
      <w:lvlJc w:val="left"/>
      <w:pPr>
        <w:tabs>
          <w:tab w:val="num" w:pos="0"/>
        </w:tabs>
        <w:ind w:left="864" w:hanging="864"/>
      </w:pPr>
      <w:rPr>
        <w:rFonts w:ascii="Verdana" w:hAnsi="Verdana" w:hint="default"/>
        <w:b/>
        <w:i w:val="0"/>
      </w:r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nsid w:val="008D5779"/>
    <w:multiLevelType w:val="hybridMultilevel"/>
    <w:tmpl w:val="1CEAA77A"/>
    <w:lvl w:ilvl="0" w:tplc="35E88508">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2232D06"/>
    <w:multiLevelType w:val="hybridMultilevel"/>
    <w:tmpl w:val="0910F90C"/>
    <w:lvl w:ilvl="0" w:tplc="040C000D">
      <w:start w:val="1"/>
      <w:numFmt w:val="bullet"/>
      <w:lvlText w:val=""/>
      <w:lvlJc w:val="left"/>
      <w:pPr>
        <w:ind w:left="360" w:hanging="360"/>
      </w:pPr>
      <w:rPr>
        <w:rFonts w:ascii="Wingdings" w:hAnsi="Wingdings" w:hint="default"/>
      </w:rPr>
    </w:lvl>
    <w:lvl w:ilvl="1" w:tplc="040C000D">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40C000D">
      <w:start w:val="1"/>
      <w:numFmt w:val="bullet"/>
      <w:lvlText w:val=""/>
      <w:lvlJc w:val="left"/>
      <w:pPr>
        <w:ind w:left="2520" w:hanging="360"/>
      </w:pPr>
      <w:rPr>
        <w:rFonts w:ascii="Wingdings" w:hAnsi="Wingdings"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2E5298D"/>
    <w:multiLevelType w:val="multilevel"/>
    <w:tmpl w:val="5C8E39C2"/>
    <w:lvl w:ilvl="0">
      <w:start w:val="1"/>
      <w:numFmt w:val="decimal"/>
      <w:pStyle w:val="TITRE1"/>
      <w:lvlText w:val="%1."/>
      <w:lvlJc w:val="left"/>
      <w:pPr>
        <w:ind w:left="360" w:hanging="360"/>
      </w:pPr>
      <w:rPr>
        <w:rFonts w:cs="Times New Roman"/>
      </w:rPr>
    </w:lvl>
    <w:lvl w:ilvl="1">
      <w:start w:val="1"/>
      <w:numFmt w:val="decimal"/>
      <w:pStyle w:val="TITRE2"/>
      <w:lvlText w:val="%1.%2."/>
      <w:lvlJc w:val="left"/>
      <w:pPr>
        <w:ind w:left="792" w:hanging="432"/>
      </w:pPr>
      <w:rPr>
        <w:rFonts w:cs="Times New Roman"/>
      </w:rPr>
    </w:lvl>
    <w:lvl w:ilvl="2">
      <w:start w:val="1"/>
      <w:numFmt w:val="decimal"/>
      <w:pStyle w:val="TITRE3"/>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038954E9"/>
    <w:multiLevelType w:val="hybridMultilevel"/>
    <w:tmpl w:val="6944C786"/>
    <w:lvl w:ilvl="0" w:tplc="3D08D5A2">
      <w:start w:val="2"/>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072D033F"/>
    <w:multiLevelType w:val="multilevel"/>
    <w:tmpl w:val="9362945E"/>
    <w:lvl w:ilvl="0">
      <w:start w:val="2"/>
      <w:numFmt w:val="decimal"/>
      <w:lvlText w:val="%1"/>
      <w:lvlJc w:val="left"/>
      <w:pPr>
        <w:tabs>
          <w:tab w:val="num" w:pos="567"/>
        </w:tabs>
        <w:ind w:left="567" w:hanging="567"/>
      </w:pPr>
      <w:rPr>
        <w:rFonts w:hint="default"/>
      </w:rPr>
    </w:lvl>
    <w:lvl w:ilvl="1">
      <w:start w:val="10"/>
      <w:numFmt w:val="decimal"/>
      <w:lvlText w:val="%1.%2"/>
      <w:lvlJc w:val="left"/>
      <w:pPr>
        <w:tabs>
          <w:tab w:val="num" w:pos="567"/>
        </w:tabs>
        <w:ind w:left="567" w:hanging="567"/>
      </w:pPr>
      <w:rPr>
        <w:rFonts w:hint="default"/>
      </w:rPr>
    </w:lvl>
    <w:lvl w:ilvl="2">
      <w:start w:val="1"/>
      <w:numFmt w:val="decimal"/>
      <w:pStyle w:val="SFHeader2101"/>
      <w:lvlText w:val="%1.%2.%3"/>
      <w:lvlJc w:val="left"/>
      <w:pPr>
        <w:tabs>
          <w:tab w:val="num" w:pos="567"/>
        </w:tabs>
        <w:ind w:left="567" w:hanging="567"/>
      </w:pPr>
      <w:rPr>
        <w:rFonts w:hint="default"/>
      </w:rPr>
    </w:lvl>
    <w:lvl w:ilvl="3">
      <w:start w:val="1"/>
      <w:numFmt w:val="decimal"/>
      <w:lvlText w:val="%1.%2.%3.%4"/>
      <w:lvlJc w:val="left"/>
      <w:pPr>
        <w:tabs>
          <w:tab w:val="num" w:pos="0"/>
        </w:tabs>
        <w:ind w:left="709" w:hanging="709"/>
      </w:pPr>
      <w:rPr>
        <w:rFonts w:hint="default"/>
      </w:rPr>
    </w:lvl>
    <w:lvl w:ilvl="4">
      <w:start w:val="1"/>
      <w:numFmt w:val="decimal"/>
      <w:lvlText w:val="%1.%2.%3.%4.%5"/>
      <w:lvlJc w:val="left"/>
      <w:pPr>
        <w:tabs>
          <w:tab w:val="num" w:pos="0"/>
        </w:tabs>
        <w:ind w:left="709" w:hanging="709"/>
      </w:pPr>
      <w:rPr>
        <w:rFonts w:hint="default"/>
      </w:rPr>
    </w:lvl>
    <w:lvl w:ilvl="5">
      <w:start w:val="1"/>
      <w:numFmt w:val="decimal"/>
      <w:lvlText w:val="%1.%2.%3.%4.%5.%6"/>
      <w:lvlJc w:val="left"/>
      <w:pPr>
        <w:tabs>
          <w:tab w:val="num" w:pos="0"/>
        </w:tabs>
        <w:ind w:left="709" w:hanging="709"/>
      </w:pPr>
      <w:rPr>
        <w:rFonts w:hint="default"/>
      </w:rPr>
    </w:lvl>
    <w:lvl w:ilvl="6">
      <w:start w:val="1"/>
      <w:numFmt w:val="decimal"/>
      <w:lvlText w:val="%1.%2.%3.%4.%5.%6.%7"/>
      <w:lvlJc w:val="left"/>
      <w:pPr>
        <w:tabs>
          <w:tab w:val="num" w:pos="0"/>
        </w:tabs>
        <w:ind w:left="709" w:hanging="709"/>
      </w:pPr>
      <w:rPr>
        <w:rFonts w:hint="default"/>
      </w:rPr>
    </w:lvl>
    <w:lvl w:ilvl="7">
      <w:start w:val="1"/>
      <w:numFmt w:val="decimal"/>
      <w:lvlText w:val="%1.%2.%3.%4.%5.%6.%7.%8"/>
      <w:lvlJc w:val="left"/>
      <w:pPr>
        <w:tabs>
          <w:tab w:val="num" w:pos="0"/>
        </w:tabs>
        <w:ind w:left="709" w:hanging="709"/>
      </w:pPr>
      <w:rPr>
        <w:rFonts w:hint="default"/>
      </w:rPr>
    </w:lvl>
    <w:lvl w:ilvl="8">
      <w:start w:val="1"/>
      <w:numFmt w:val="decimal"/>
      <w:lvlText w:val="%1.%2.%3.%4.%5.%6.%7.%8.%9"/>
      <w:lvlJc w:val="left"/>
      <w:pPr>
        <w:tabs>
          <w:tab w:val="num" w:pos="0"/>
        </w:tabs>
        <w:ind w:left="709" w:hanging="709"/>
      </w:pPr>
      <w:rPr>
        <w:rFonts w:hint="default"/>
      </w:rPr>
    </w:lvl>
  </w:abstractNum>
  <w:abstractNum w:abstractNumId="6">
    <w:nsid w:val="0ABD21AA"/>
    <w:multiLevelType w:val="hybridMultilevel"/>
    <w:tmpl w:val="9488AB3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32C2207"/>
    <w:multiLevelType w:val="hybridMultilevel"/>
    <w:tmpl w:val="E4427C0A"/>
    <w:lvl w:ilvl="0" w:tplc="71CAB950">
      <w:start w:val="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C1B7937"/>
    <w:multiLevelType w:val="hybridMultilevel"/>
    <w:tmpl w:val="934C59A2"/>
    <w:lvl w:ilvl="0" w:tplc="AF72530E">
      <w:start w:val="3"/>
      <w:numFmt w:val="bullet"/>
      <w:pStyle w:val="MyList"/>
      <w:lvlText w:val=" "/>
      <w:lvlJc w:val="left"/>
      <w:pPr>
        <w:ind w:left="36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F9E380E"/>
    <w:multiLevelType w:val="hybridMultilevel"/>
    <w:tmpl w:val="4462B4F0"/>
    <w:lvl w:ilvl="0" w:tplc="35E88508">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45D32BD"/>
    <w:multiLevelType w:val="hybridMultilevel"/>
    <w:tmpl w:val="AEC416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48E0E52"/>
    <w:multiLevelType w:val="hybridMultilevel"/>
    <w:tmpl w:val="1F6AAB80"/>
    <w:lvl w:ilvl="0" w:tplc="35E88508">
      <w:numFmt w:val="bullet"/>
      <w:lvlText w:val="-"/>
      <w:lvlJc w:val="left"/>
      <w:pPr>
        <w:tabs>
          <w:tab w:val="num" w:pos="360"/>
        </w:tabs>
        <w:ind w:left="360" w:hanging="360"/>
      </w:pPr>
      <w:rPr>
        <w:rFonts w:ascii="Calibri" w:eastAsia="Times New Roman" w:hAnsi="Calibri" w:hint="default"/>
      </w:rPr>
    </w:lvl>
    <w:lvl w:ilvl="1" w:tplc="35E88508">
      <w:numFmt w:val="bullet"/>
      <w:lvlText w:val="-"/>
      <w:lvlJc w:val="left"/>
      <w:pPr>
        <w:tabs>
          <w:tab w:val="num" w:pos="1014"/>
        </w:tabs>
        <w:ind w:left="1014" w:hanging="360"/>
      </w:pPr>
      <w:rPr>
        <w:rFonts w:ascii="Calibri" w:eastAsia="Times New Roman" w:hAnsi="Calibri" w:hint="default"/>
      </w:rPr>
    </w:lvl>
    <w:lvl w:ilvl="2" w:tplc="040C0005" w:tentative="1">
      <w:start w:val="1"/>
      <w:numFmt w:val="bullet"/>
      <w:lvlText w:val=""/>
      <w:lvlJc w:val="left"/>
      <w:pPr>
        <w:tabs>
          <w:tab w:val="num" w:pos="1734"/>
        </w:tabs>
        <w:ind w:left="1734" w:hanging="360"/>
      </w:pPr>
      <w:rPr>
        <w:rFonts w:ascii="Wingdings" w:hAnsi="Wingdings" w:hint="default"/>
      </w:rPr>
    </w:lvl>
    <w:lvl w:ilvl="3" w:tplc="040C0001" w:tentative="1">
      <w:start w:val="1"/>
      <w:numFmt w:val="bullet"/>
      <w:lvlText w:val=""/>
      <w:lvlJc w:val="left"/>
      <w:pPr>
        <w:tabs>
          <w:tab w:val="num" w:pos="2454"/>
        </w:tabs>
        <w:ind w:left="2454" w:hanging="360"/>
      </w:pPr>
      <w:rPr>
        <w:rFonts w:ascii="Symbol" w:hAnsi="Symbol" w:hint="default"/>
      </w:rPr>
    </w:lvl>
    <w:lvl w:ilvl="4" w:tplc="040C0003" w:tentative="1">
      <w:start w:val="1"/>
      <w:numFmt w:val="bullet"/>
      <w:lvlText w:val="o"/>
      <w:lvlJc w:val="left"/>
      <w:pPr>
        <w:tabs>
          <w:tab w:val="num" w:pos="3174"/>
        </w:tabs>
        <w:ind w:left="3174" w:hanging="360"/>
      </w:pPr>
      <w:rPr>
        <w:rFonts w:ascii="Courier New" w:hAnsi="Courier New" w:hint="default"/>
      </w:rPr>
    </w:lvl>
    <w:lvl w:ilvl="5" w:tplc="040C0005" w:tentative="1">
      <w:start w:val="1"/>
      <w:numFmt w:val="bullet"/>
      <w:lvlText w:val=""/>
      <w:lvlJc w:val="left"/>
      <w:pPr>
        <w:tabs>
          <w:tab w:val="num" w:pos="3894"/>
        </w:tabs>
        <w:ind w:left="3894" w:hanging="360"/>
      </w:pPr>
      <w:rPr>
        <w:rFonts w:ascii="Wingdings" w:hAnsi="Wingdings" w:hint="default"/>
      </w:rPr>
    </w:lvl>
    <w:lvl w:ilvl="6" w:tplc="040C0001" w:tentative="1">
      <w:start w:val="1"/>
      <w:numFmt w:val="bullet"/>
      <w:lvlText w:val=""/>
      <w:lvlJc w:val="left"/>
      <w:pPr>
        <w:tabs>
          <w:tab w:val="num" w:pos="4614"/>
        </w:tabs>
        <w:ind w:left="4614" w:hanging="360"/>
      </w:pPr>
      <w:rPr>
        <w:rFonts w:ascii="Symbol" w:hAnsi="Symbol" w:hint="default"/>
      </w:rPr>
    </w:lvl>
    <w:lvl w:ilvl="7" w:tplc="040C0003" w:tentative="1">
      <w:start w:val="1"/>
      <w:numFmt w:val="bullet"/>
      <w:lvlText w:val="o"/>
      <w:lvlJc w:val="left"/>
      <w:pPr>
        <w:tabs>
          <w:tab w:val="num" w:pos="5334"/>
        </w:tabs>
        <w:ind w:left="5334" w:hanging="360"/>
      </w:pPr>
      <w:rPr>
        <w:rFonts w:ascii="Courier New" w:hAnsi="Courier New" w:hint="default"/>
      </w:rPr>
    </w:lvl>
    <w:lvl w:ilvl="8" w:tplc="040C0005" w:tentative="1">
      <w:start w:val="1"/>
      <w:numFmt w:val="bullet"/>
      <w:lvlText w:val=""/>
      <w:lvlJc w:val="left"/>
      <w:pPr>
        <w:tabs>
          <w:tab w:val="num" w:pos="6054"/>
        </w:tabs>
        <w:ind w:left="6054" w:hanging="360"/>
      </w:pPr>
      <w:rPr>
        <w:rFonts w:ascii="Wingdings" w:hAnsi="Wingdings" w:hint="default"/>
      </w:rPr>
    </w:lvl>
  </w:abstractNum>
  <w:abstractNum w:abstractNumId="12">
    <w:nsid w:val="30FD052C"/>
    <w:multiLevelType w:val="multilevel"/>
    <w:tmpl w:val="4600036C"/>
    <w:lvl w:ilvl="0">
      <w:start w:val="1"/>
      <w:numFmt w:val="decimal"/>
      <w:pStyle w:val="Titre10"/>
      <w:lvlText w:val="%1"/>
      <w:lvlJc w:val="left"/>
      <w:pPr>
        <w:tabs>
          <w:tab w:val="num" w:pos="0"/>
        </w:tabs>
        <w:ind w:left="432" w:hanging="432"/>
      </w:pPr>
      <w:rPr>
        <w:rFonts w:cs="Times New Roman" w:hint="default"/>
        <w:b/>
        <w:bCs w:val="0"/>
        <w:i w:val="0"/>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0"/>
      <w:lvlText w:val="%1.%2"/>
      <w:lvlJc w:val="left"/>
      <w:pPr>
        <w:tabs>
          <w:tab w:val="num" w:pos="0"/>
        </w:tabs>
        <w:ind w:left="576" w:hanging="576"/>
      </w:pPr>
      <w:rPr>
        <w:rFonts w:hint="default"/>
        <w:b/>
        <w:sz w:val="24"/>
        <w:lang w:val="de-DE"/>
      </w:rPr>
    </w:lvl>
    <w:lvl w:ilvl="2">
      <w:start w:val="1"/>
      <w:numFmt w:val="decimal"/>
      <w:pStyle w:val="Titre30"/>
      <w:lvlText w:val="%1.%2.%3"/>
      <w:lvlJc w:val="left"/>
      <w:pPr>
        <w:tabs>
          <w:tab w:val="num" w:pos="284"/>
        </w:tabs>
        <w:ind w:left="1004" w:hanging="720"/>
      </w:pPr>
      <w:rPr>
        <w:rFonts w:hint="default"/>
        <w:sz w:val="22"/>
      </w:rPr>
    </w:lvl>
    <w:lvl w:ilvl="3">
      <w:start w:val="1"/>
      <w:numFmt w:val="decimal"/>
      <w:pStyle w:val="Titre4"/>
      <w:lvlText w:val="%1.%2.%3.%4"/>
      <w:lvlJc w:val="left"/>
      <w:pPr>
        <w:tabs>
          <w:tab w:val="num" w:pos="0"/>
        </w:tabs>
        <w:ind w:left="864" w:hanging="864"/>
      </w:pPr>
      <w:rPr>
        <w:rFonts w:ascii="Verdana" w:hAnsi="Verdana" w:cs="Times New Roman" w:hint="default"/>
        <w:b/>
        <w:i w:val="0"/>
        <w:sz w:val="22"/>
      </w:rPr>
    </w:lvl>
    <w:lvl w:ilvl="4">
      <w:start w:val="1"/>
      <w:numFmt w:val="decimal"/>
      <w:pStyle w:val="Titre5"/>
      <w:lvlText w:val="%1.%2.%3.%4.%5"/>
      <w:lvlJc w:val="left"/>
      <w:pPr>
        <w:tabs>
          <w:tab w:val="num" w:pos="0"/>
        </w:tabs>
        <w:ind w:left="1008" w:hanging="1008"/>
      </w:pPr>
      <w:rPr>
        <w:rFonts w:hint="default"/>
      </w:rPr>
    </w:lvl>
    <w:lvl w:ilvl="5">
      <w:start w:val="1"/>
      <w:numFmt w:val="decimal"/>
      <w:pStyle w:val="Titre6"/>
      <w:lvlText w:val="%1.%2.%3.%4.%5.%6"/>
      <w:lvlJc w:val="left"/>
      <w:pPr>
        <w:tabs>
          <w:tab w:val="num" w:pos="0"/>
        </w:tabs>
        <w:ind w:left="1152" w:hanging="1152"/>
      </w:pPr>
      <w:rPr>
        <w:rFonts w:hint="default"/>
      </w:rPr>
    </w:lvl>
    <w:lvl w:ilvl="6">
      <w:start w:val="1"/>
      <w:numFmt w:val="decimal"/>
      <w:pStyle w:val="Titre7"/>
      <w:lvlText w:val="%1.%2.%3.%4.%5.%6.%7"/>
      <w:lvlJc w:val="left"/>
      <w:pPr>
        <w:tabs>
          <w:tab w:val="num" w:pos="0"/>
        </w:tabs>
        <w:ind w:left="1296" w:hanging="1296"/>
      </w:pPr>
      <w:rPr>
        <w:rFonts w:hint="default"/>
      </w:rPr>
    </w:lvl>
    <w:lvl w:ilvl="7">
      <w:start w:val="1"/>
      <w:numFmt w:val="decimal"/>
      <w:pStyle w:val="Titre8"/>
      <w:lvlText w:val="%1.%2.%3.%4.%5.%6.%7.%8"/>
      <w:lvlJc w:val="left"/>
      <w:pPr>
        <w:tabs>
          <w:tab w:val="num" w:pos="0"/>
        </w:tabs>
        <w:ind w:left="1440" w:hanging="1440"/>
      </w:pPr>
      <w:rPr>
        <w:rFonts w:hint="default"/>
      </w:rPr>
    </w:lvl>
    <w:lvl w:ilvl="8">
      <w:start w:val="1"/>
      <w:numFmt w:val="decimal"/>
      <w:pStyle w:val="Titre9"/>
      <w:lvlText w:val="%1.%2.%3.%4.%5.%6.%7.%8.%9"/>
      <w:lvlJc w:val="left"/>
      <w:pPr>
        <w:tabs>
          <w:tab w:val="num" w:pos="0"/>
        </w:tabs>
        <w:ind w:left="1584" w:hanging="1584"/>
      </w:pPr>
      <w:rPr>
        <w:rFonts w:hint="default"/>
      </w:rPr>
    </w:lvl>
  </w:abstractNum>
  <w:abstractNum w:abstractNumId="13">
    <w:nsid w:val="44E6681C"/>
    <w:multiLevelType w:val="hybridMultilevel"/>
    <w:tmpl w:val="E55A637C"/>
    <w:lvl w:ilvl="0" w:tplc="99A6EBDC">
      <w:start w:val="2"/>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DCE0E96"/>
    <w:multiLevelType w:val="hybridMultilevel"/>
    <w:tmpl w:val="77101054"/>
    <w:lvl w:ilvl="0" w:tplc="9F8C5B42">
      <w:start w:val="2"/>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4D56660"/>
    <w:multiLevelType w:val="hybridMultilevel"/>
    <w:tmpl w:val="94B43BF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784D6D37"/>
    <w:multiLevelType w:val="singleLevel"/>
    <w:tmpl w:val="1AF46068"/>
    <w:lvl w:ilvl="0">
      <w:start w:val="1"/>
      <w:numFmt w:val="bullet"/>
      <w:pStyle w:val="Punkt-Liste"/>
      <w:lvlText w:val=""/>
      <w:legacy w:legacy="1" w:legacySpace="0" w:legacyIndent="283"/>
      <w:lvlJc w:val="left"/>
      <w:pPr>
        <w:ind w:left="2012" w:hanging="283"/>
      </w:pPr>
      <w:rPr>
        <w:rFonts w:ascii="Symbol" w:hAnsi="Symbol" w:hint="default"/>
        <w:sz w:val="20"/>
      </w:rPr>
    </w:lvl>
  </w:abstractNum>
  <w:abstractNum w:abstractNumId="17">
    <w:nsid w:val="788E4183"/>
    <w:multiLevelType w:val="multilevel"/>
    <w:tmpl w:val="ED6860AE"/>
    <w:lvl w:ilvl="0">
      <w:start w:val="1"/>
      <w:numFmt w:val="decimal"/>
      <w:lvlText w:val="%1"/>
      <w:lvlJc w:val="left"/>
      <w:pPr>
        <w:ind w:left="432" w:hanging="432"/>
      </w:pPr>
      <w:rPr>
        <w:rFonts w:ascii="Verdana" w:hAnsi="Verdana" w:cs="Times New Roman" w:hint="default"/>
        <w:b/>
        <w:bCs w:val="0"/>
        <w:i w:val="0"/>
        <w:iCs w:val="0"/>
        <w:caps w:val="0"/>
        <w:smallCaps w:val="0"/>
        <w:strike w:val="0"/>
        <w:dstrike w:val="0"/>
        <w:noProof w:val="0"/>
        <w:vanish w:val="0"/>
        <w:color w:val="000000"/>
        <w:spacing w:val="0"/>
        <w:kern w:val="0"/>
        <w:position w:val="0"/>
        <w:sz w:val="28"/>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b w:val="0"/>
        <w:sz w:val="24"/>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7A834877"/>
    <w:multiLevelType w:val="hybridMultilevel"/>
    <w:tmpl w:val="FAD09498"/>
    <w:lvl w:ilvl="0" w:tplc="4F560F94">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C8A07D9"/>
    <w:multiLevelType w:val="hybridMultilevel"/>
    <w:tmpl w:val="C846E1F4"/>
    <w:lvl w:ilvl="0" w:tplc="047C5100">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5"/>
  </w:num>
  <w:num w:numId="4">
    <w:abstractNumId w:val="17"/>
  </w:num>
  <w:num w:numId="5">
    <w:abstractNumId w:val="18"/>
  </w:num>
  <w:num w:numId="6">
    <w:abstractNumId w:val="11"/>
  </w:num>
  <w:num w:numId="7">
    <w:abstractNumId w:val="9"/>
  </w:num>
  <w:num w:numId="8">
    <w:abstractNumId w:val="10"/>
  </w:num>
  <w:num w:numId="9">
    <w:abstractNumId w:val="1"/>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7"/>
  </w:num>
  <w:num w:numId="13">
    <w:abstractNumId w:val="14"/>
  </w:num>
  <w:num w:numId="14">
    <w:abstractNumId w:val="19"/>
  </w:num>
  <w:num w:numId="15">
    <w:abstractNumId w:val="15"/>
  </w:num>
  <w:num w:numId="16">
    <w:abstractNumId w:val="2"/>
  </w:num>
  <w:num w:numId="17">
    <w:abstractNumId w:val="6"/>
  </w:num>
  <w:num w:numId="18">
    <w:abstractNumId w:val="0"/>
  </w:num>
  <w:num w:numId="19">
    <w:abstractNumId w:val="12"/>
  </w:num>
  <w:num w:numId="20">
    <w:abstractNumId w:val="12"/>
  </w:num>
  <w:num w:numId="21">
    <w:abstractNumId w:val="12"/>
  </w:num>
  <w:num w:numId="22">
    <w:abstractNumId w:val="12"/>
  </w:num>
  <w:num w:numId="23">
    <w:abstractNumId w:val="12"/>
  </w:num>
  <w:num w:numId="24">
    <w:abstractNumId w:val="4"/>
  </w:num>
  <w:num w:numId="25">
    <w:abstractNumId w:val="13"/>
  </w:num>
  <w:num w:numId="26">
    <w:abstractNumId w:val="12"/>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XIMILIEN Yann">
    <w15:presenceInfo w15:providerId="None" w15:userId="MAXIMILIEN Yan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08"/>
  <w:hyphenationZone w:val="425"/>
  <w:characterSpacingControl w:val="doNotCompress"/>
  <w:hdrShapeDefaults>
    <o:shapedefaults v:ext="edit" spidmax="112641"/>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D90"/>
    <w:rsid w:val="00001E27"/>
    <w:rsid w:val="00010120"/>
    <w:rsid w:val="000237BC"/>
    <w:rsid w:val="00041078"/>
    <w:rsid w:val="000645B1"/>
    <w:rsid w:val="00064D41"/>
    <w:rsid w:val="0007494A"/>
    <w:rsid w:val="00076E83"/>
    <w:rsid w:val="000A413A"/>
    <w:rsid w:val="000B69CA"/>
    <w:rsid w:val="000C5125"/>
    <w:rsid w:val="000E0054"/>
    <w:rsid w:val="000F4AB9"/>
    <w:rsid w:val="00111FEA"/>
    <w:rsid w:val="00132558"/>
    <w:rsid w:val="001401E0"/>
    <w:rsid w:val="00162EBA"/>
    <w:rsid w:val="00172A3D"/>
    <w:rsid w:val="00172D90"/>
    <w:rsid w:val="00173911"/>
    <w:rsid w:val="00173ADF"/>
    <w:rsid w:val="001A7B2C"/>
    <w:rsid w:val="001B0C3A"/>
    <w:rsid w:val="001B3CDE"/>
    <w:rsid w:val="001C6F20"/>
    <w:rsid w:val="001D1473"/>
    <w:rsid w:val="001F4C1F"/>
    <w:rsid w:val="00211818"/>
    <w:rsid w:val="00222E28"/>
    <w:rsid w:val="00225438"/>
    <w:rsid w:val="00260B40"/>
    <w:rsid w:val="0026104E"/>
    <w:rsid w:val="00276DE5"/>
    <w:rsid w:val="002864FC"/>
    <w:rsid w:val="002A4CAC"/>
    <w:rsid w:val="002A5B0C"/>
    <w:rsid w:val="002E5745"/>
    <w:rsid w:val="002E6355"/>
    <w:rsid w:val="00300A80"/>
    <w:rsid w:val="003076F2"/>
    <w:rsid w:val="0035313A"/>
    <w:rsid w:val="00356D78"/>
    <w:rsid w:val="0036255C"/>
    <w:rsid w:val="00362EE4"/>
    <w:rsid w:val="003635E9"/>
    <w:rsid w:val="003707DD"/>
    <w:rsid w:val="00375A4D"/>
    <w:rsid w:val="00386D25"/>
    <w:rsid w:val="00387164"/>
    <w:rsid w:val="00397454"/>
    <w:rsid w:val="003A3DE3"/>
    <w:rsid w:val="003B3FAF"/>
    <w:rsid w:val="003B5C39"/>
    <w:rsid w:val="003C3B8A"/>
    <w:rsid w:val="003C794E"/>
    <w:rsid w:val="003F3D2E"/>
    <w:rsid w:val="00406313"/>
    <w:rsid w:val="00414083"/>
    <w:rsid w:val="0041705E"/>
    <w:rsid w:val="004360B1"/>
    <w:rsid w:val="004413C2"/>
    <w:rsid w:val="00454A05"/>
    <w:rsid w:val="0048200F"/>
    <w:rsid w:val="00484E85"/>
    <w:rsid w:val="00487971"/>
    <w:rsid w:val="00493D95"/>
    <w:rsid w:val="00494F87"/>
    <w:rsid w:val="004A015E"/>
    <w:rsid w:val="004A107F"/>
    <w:rsid w:val="004A2256"/>
    <w:rsid w:val="004A25DE"/>
    <w:rsid w:val="004A49EF"/>
    <w:rsid w:val="004A5DC1"/>
    <w:rsid w:val="004B1850"/>
    <w:rsid w:val="004B7207"/>
    <w:rsid w:val="004D10F1"/>
    <w:rsid w:val="004D7A53"/>
    <w:rsid w:val="004D7A94"/>
    <w:rsid w:val="004E0F85"/>
    <w:rsid w:val="005003E8"/>
    <w:rsid w:val="005016BC"/>
    <w:rsid w:val="00503A35"/>
    <w:rsid w:val="00505242"/>
    <w:rsid w:val="00531C3E"/>
    <w:rsid w:val="00542919"/>
    <w:rsid w:val="005612C7"/>
    <w:rsid w:val="00564FAF"/>
    <w:rsid w:val="00567FA0"/>
    <w:rsid w:val="005711C9"/>
    <w:rsid w:val="005732F2"/>
    <w:rsid w:val="0058391C"/>
    <w:rsid w:val="0058491D"/>
    <w:rsid w:val="00585CC1"/>
    <w:rsid w:val="005864BA"/>
    <w:rsid w:val="0059322B"/>
    <w:rsid w:val="005932D6"/>
    <w:rsid w:val="00594CF5"/>
    <w:rsid w:val="005A25C7"/>
    <w:rsid w:val="005A31A1"/>
    <w:rsid w:val="005A486E"/>
    <w:rsid w:val="005B31B9"/>
    <w:rsid w:val="005D673B"/>
    <w:rsid w:val="00622510"/>
    <w:rsid w:val="00630C4C"/>
    <w:rsid w:val="00632B2D"/>
    <w:rsid w:val="0063578E"/>
    <w:rsid w:val="006447B6"/>
    <w:rsid w:val="006541A7"/>
    <w:rsid w:val="00654AA8"/>
    <w:rsid w:val="00677929"/>
    <w:rsid w:val="00694DA2"/>
    <w:rsid w:val="006B471C"/>
    <w:rsid w:val="006C582D"/>
    <w:rsid w:val="006D1E91"/>
    <w:rsid w:val="006D1FCB"/>
    <w:rsid w:val="006D6758"/>
    <w:rsid w:val="00720BB9"/>
    <w:rsid w:val="00745807"/>
    <w:rsid w:val="00756064"/>
    <w:rsid w:val="0076614C"/>
    <w:rsid w:val="007860BB"/>
    <w:rsid w:val="007963DE"/>
    <w:rsid w:val="007A4179"/>
    <w:rsid w:val="007B7BDE"/>
    <w:rsid w:val="007C27BC"/>
    <w:rsid w:val="007E1329"/>
    <w:rsid w:val="0080488F"/>
    <w:rsid w:val="00825516"/>
    <w:rsid w:val="008275DB"/>
    <w:rsid w:val="0083286A"/>
    <w:rsid w:val="00834312"/>
    <w:rsid w:val="0084335C"/>
    <w:rsid w:val="0085260D"/>
    <w:rsid w:val="0085645E"/>
    <w:rsid w:val="008624D6"/>
    <w:rsid w:val="00864F8B"/>
    <w:rsid w:val="00881A21"/>
    <w:rsid w:val="008B4364"/>
    <w:rsid w:val="008B655B"/>
    <w:rsid w:val="008B7C55"/>
    <w:rsid w:val="008D3EA9"/>
    <w:rsid w:val="008D6B2D"/>
    <w:rsid w:val="008E7058"/>
    <w:rsid w:val="00926418"/>
    <w:rsid w:val="00931712"/>
    <w:rsid w:val="00940E85"/>
    <w:rsid w:val="00942979"/>
    <w:rsid w:val="0094503D"/>
    <w:rsid w:val="00980704"/>
    <w:rsid w:val="009809CA"/>
    <w:rsid w:val="00987A0E"/>
    <w:rsid w:val="009C5261"/>
    <w:rsid w:val="009C7EB7"/>
    <w:rsid w:val="009D4DD9"/>
    <w:rsid w:val="009D618B"/>
    <w:rsid w:val="009F2CD8"/>
    <w:rsid w:val="009F5802"/>
    <w:rsid w:val="00A02981"/>
    <w:rsid w:val="00A247AC"/>
    <w:rsid w:val="00A316EC"/>
    <w:rsid w:val="00A403F3"/>
    <w:rsid w:val="00A679BE"/>
    <w:rsid w:val="00AA3FC9"/>
    <w:rsid w:val="00AA7D96"/>
    <w:rsid w:val="00AB559A"/>
    <w:rsid w:val="00AD02F5"/>
    <w:rsid w:val="00AD23FF"/>
    <w:rsid w:val="00AD7B4B"/>
    <w:rsid w:val="00AF5184"/>
    <w:rsid w:val="00B00907"/>
    <w:rsid w:val="00B1556A"/>
    <w:rsid w:val="00B16B07"/>
    <w:rsid w:val="00B20A2F"/>
    <w:rsid w:val="00B25CA2"/>
    <w:rsid w:val="00B26DF6"/>
    <w:rsid w:val="00B41721"/>
    <w:rsid w:val="00B4649A"/>
    <w:rsid w:val="00B541E6"/>
    <w:rsid w:val="00B60887"/>
    <w:rsid w:val="00B635D3"/>
    <w:rsid w:val="00B67FD5"/>
    <w:rsid w:val="00B83A98"/>
    <w:rsid w:val="00B94034"/>
    <w:rsid w:val="00B941B7"/>
    <w:rsid w:val="00BA3DE7"/>
    <w:rsid w:val="00BA453D"/>
    <w:rsid w:val="00BC58E9"/>
    <w:rsid w:val="00BC729F"/>
    <w:rsid w:val="00BD4040"/>
    <w:rsid w:val="00BD52EB"/>
    <w:rsid w:val="00BE03A2"/>
    <w:rsid w:val="00BE240A"/>
    <w:rsid w:val="00C05883"/>
    <w:rsid w:val="00C070B8"/>
    <w:rsid w:val="00C117FA"/>
    <w:rsid w:val="00C1559E"/>
    <w:rsid w:val="00C267AC"/>
    <w:rsid w:val="00C33AC1"/>
    <w:rsid w:val="00C546C5"/>
    <w:rsid w:val="00C63169"/>
    <w:rsid w:val="00C63B50"/>
    <w:rsid w:val="00C65922"/>
    <w:rsid w:val="00C73DA2"/>
    <w:rsid w:val="00C82936"/>
    <w:rsid w:val="00C8683F"/>
    <w:rsid w:val="00C96D05"/>
    <w:rsid w:val="00CA70AA"/>
    <w:rsid w:val="00CB1B83"/>
    <w:rsid w:val="00CB3026"/>
    <w:rsid w:val="00CB39FA"/>
    <w:rsid w:val="00CB61D2"/>
    <w:rsid w:val="00CF1FE8"/>
    <w:rsid w:val="00D048C0"/>
    <w:rsid w:val="00D25F6D"/>
    <w:rsid w:val="00D305B6"/>
    <w:rsid w:val="00D437EE"/>
    <w:rsid w:val="00D54844"/>
    <w:rsid w:val="00D649D1"/>
    <w:rsid w:val="00D674C0"/>
    <w:rsid w:val="00DA69F4"/>
    <w:rsid w:val="00DB0108"/>
    <w:rsid w:val="00DD142A"/>
    <w:rsid w:val="00DD3970"/>
    <w:rsid w:val="00DD3B5D"/>
    <w:rsid w:val="00DE2701"/>
    <w:rsid w:val="00DE5687"/>
    <w:rsid w:val="00DE5F85"/>
    <w:rsid w:val="00E01CBE"/>
    <w:rsid w:val="00E332B4"/>
    <w:rsid w:val="00E341CB"/>
    <w:rsid w:val="00E50A75"/>
    <w:rsid w:val="00E80B0B"/>
    <w:rsid w:val="00E954E4"/>
    <w:rsid w:val="00EA0548"/>
    <w:rsid w:val="00EC71D0"/>
    <w:rsid w:val="00ED2911"/>
    <w:rsid w:val="00ED7329"/>
    <w:rsid w:val="00EE0C37"/>
    <w:rsid w:val="00EE46FC"/>
    <w:rsid w:val="00EF74AD"/>
    <w:rsid w:val="00F0002A"/>
    <w:rsid w:val="00F174B6"/>
    <w:rsid w:val="00F21AE7"/>
    <w:rsid w:val="00F311CB"/>
    <w:rsid w:val="00F356C8"/>
    <w:rsid w:val="00F45902"/>
    <w:rsid w:val="00F74272"/>
    <w:rsid w:val="00F858AC"/>
    <w:rsid w:val="00FA2354"/>
    <w:rsid w:val="00FD25B7"/>
    <w:rsid w:val="00FD4F56"/>
    <w:rsid w:val="00FF12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iPriority="99" w:unhideWhenUsed="0" w:qFormat="1"/>
    <w:lsdException w:name="Plain Text" w:uiPriority="99"/>
    <w:lsdException w:name="E-mail Signature" w:uiPriority="99"/>
    <w:lsdException w:name="HTML Top of Form" w:uiPriority="99"/>
    <w:lsdException w:name="HTML Bottom of Form"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D90"/>
    <w:rPr>
      <w:rFonts w:ascii="Times New Roman" w:eastAsia="Calibri" w:hAnsi="Times New Roman" w:cs="Times New Roman"/>
      <w:szCs w:val="24"/>
      <w:lang w:val="sv-SE" w:eastAsia="sv-SE"/>
    </w:rPr>
  </w:style>
  <w:style w:type="paragraph" w:styleId="Titre10">
    <w:name w:val="heading 1"/>
    <w:basedOn w:val="Normal"/>
    <w:next w:val="Normal"/>
    <w:link w:val="Titre1Car"/>
    <w:qFormat/>
    <w:rsid w:val="00041078"/>
    <w:pPr>
      <w:keepNext/>
      <w:widowControl w:val="0"/>
      <w:numPr>
        <w:numId w:val="1"/>
      </w:numPr>
      <w:tabs>
        <w:tab w:val="left" w:pos="1304"/>
      </w:tabs>
      <w:suppressAutoHyphens/>
      <w:autoSpaceDE w:val="0"/>
      <w:autoSpaceDN w:val="0"/>
      <w:adjustRightInd w:val="0"/>
      <w:spacing w:before="480" w:after="120" w:line="400" w:lineRule="atLeast"/>
      <w:outlineLvl w:val="0"/>
    </w:pPr>
    <w:rPr>
      <w:rFonts w:ascii="Verdana" w:hAnsi="Verdana"/>
      <w:b/>
      <w:bCs/>
      <w:sz w:val="28"/>
    </w:rPr>
  </w:style>
  <w:style w:type="paragraph" w:styleId="Titre20">
    <w:name w:val="heading 2"/>
    <w:aliases w:val="ECHA Heading 2"/>
    <w:basedOn w:val="Normal"/>
    <w:next w:val="Normal"/>
    <w:link w:val="Titre2Car"/>
    <w:qFormat/>
    <w:rsid w:val="00041078"/>
    <w:pPr>
      <w:keepNext/>
      <w:numPr>
        <w:ilvl w:val="1"/>
        <w:numId w:val="1"/>
      </w:numPr>
      <w:tabs>
        <w:tab w:val="left" w:pos="1304"/>
      </w:tabs>
      <w:spacing w:before="240" w:after="60" w:line="280" w:lineRule="atLeast"/>
      <w:outlineLvl w:val="1"/>
    </w:pPr>
    <w:rPr>
      <w:rFonts w:ascii="Verdana" w:hAnsi="Verdana" w:cs="Arial"/>
      <w:b/>
      <w:bCs/>
      <w:iCs/>
      <w:sz w:val="24"/>
      <w:szCs w:val="28"/>
    </w:rPr>
  </w:style>
  <w:style w:type="paragraph" w:styleId="Titre30">
    <w:name w:val="heading 3"/>
    <w:aliases w:val="Heading 3 Char"/>
    <w:basedOn w:val="Titre10"/>
    <w:next w:val="Normal"/>
    <w:link w:val="Titre3Car"/>
    <w:autoRedefine/>
    <w:qFormat/>
    <w:rsid w:val="006541A7"/>
    <w:pPr>
      <w:widowControl/>
      <w:numPr>
        <w:ilvl w:val="2"/>
      </w:numPr>
      <w:tabs>
        <w:tab w:val="clear" w:pos="1304"/>
      </w:tabs>
      <w:suppressAutoHyphens w:val="0"/>
      <w:autoSpaceDE/>
      <w:autoSpaceDN/>
      <w:adjustRightInd/>
      <w:spacing w:before="240" w:line="240" w:lineRule="auto"/>
      <w:outlineLvl w:val="2"/>
    </w:pPr>
    <w:rPr>
      <w:rFonts w:cs="Arial"/>
      <w:bCs w:val="0"/>
      <w:sz w:val="22"/>
      <w:szCs w:val="26"/>
      <w:lang w:val="de-DE" w:eastAsia="de-DE"/>
    </w:rPr>
  </w:style>
  <w:style w:type="paragraph" w:styleId="Titre4">
    <w:name w:val="heading 4"/>
    <w:basedOn w:val="Titre10"/>
    <w:next w:val="Normal"/>
    <w:link w:val="Titre4Car"/>
    <w:autoRedefine/>
    <w:qFormat/>
    <w:rsid w:val="00397454"/>
    <w:pPr>
      <w:widowControl/>
      <w:numPr>
        <w:ilvl w:val="3"/>
      </w:numPr>
      <w:tabs>
        <w:tab w:val="clear" w:pos="1304"/>
      </w:tabs>
      <w:autoSpaceDE/>
      <w:autoSpaceDN/>
      <w:adjustRightInd/>
      <w:spacing w:before="240" w:line="240" w:lineRule="auto"/>
      <w:jc w:val="both"/>
      <w:outlineLvl w:val="3"/>
    </w:pPr>
    <w:rPr>
      <w:b w:val="0"/>
      <w:bCs w:val="0"/>
      <w:sz w:val="22"/>
      <w:szCs w:val="28"/>
    </w:rPr>
  </w:style>
  <w:style w:type="paragraph" w:styleId="Titre5">
    <w:name w:val="heading 5"/>
    <w:basedOn w:val="Normal"/>
    <w:next w:val="Normal"/>
    <w:link w:val="Titre5Car"/>
    <w:qFormat/>
    <w:rsid w:val="00172D90"/>
    <w:pPr>
      <w:numPr>
        <w:ilvl w:val="4"/>
        <w:numId w:val="1"/>
      </w:numPr>
      <w:spacing w:before="240" w:after="60" w:line="240" w:lineRule="atLeast"/>
      <w:outlineLvl w:val="4"/>
    </w:pPr>
    <w:rPr>
      <w:rFonts w:ascii="Arial" w:hAnsi="Arial"/>
      <w:b/>
      <w:bCs/>
      <w:i/>
      <w:iCs/>
      <w:sz w:val="20"/>
      <w:szCs w:val="26"/>
    </w:rPr>
  </w:style>
  <w:style w:type="paragraph" w:styleId="Titre6">
    <w:name w:val="heading 6"/>
    <w:basedOn w:val="Normal"/>
    <w:next w:val="Corpsdetexte"/>
    <w:link w:val="Titre6Car"/>
    <w:qFormat/>
    <w:rsid w:val="00172D90"/>
    <w:pPr>
      <w:numPr>
        <w:ilvl w:val="5"/>
        <w:numId w:val="1"/>
      </w:numPr>
      <w:spacing w:before="240" w:after="60"/>
      <w:outlineLvl w:val="5"/>
    </w:pPr>
    <w:rPr>
      <w:rFonts w:ascii="Arial" w:hAnsi="Arial"/>
      <w:iCs/>
      <w:sz w:val="20"/>
      <w:szCs w:val="22"/>
      <w:lang w:val="fr-FR"/>
    </w:rPr>
  </w:style>
  <w:style w:type="paragraph" w:styleId="Titre7">
    <w:name w:val="heading 7"/>
    <w:basedOn w:val="Normal"/>
    <w:next w:val="Corpsdetexte"/>
    <w:link w:val="Titre7Car"/>
    <w:qFormat/>
    <w:rsid w:val="00172D90"/>
    <w:pPr>
      <w:numPr>
        <w:ilvl w:val="6"/>
        <w:numId w:val="1"/>
      </w:numPr>
      <w:spacing w:before="240" w:after="60"/>
      <w:outlineLvl w:val="6"/>
    </w:pPr>
    <w:rPr>
      <w:i/>
      <w:szCs w:val="20"/>
      <w:lang w:val="fr-FR"/>
    </w:rPr>
  </w:style>
  <w:style w:type="paragraph" w:styleId="Titre8">
    <w:name w:val="heading 8"/>
    <w:basedOn w:val="Normal"/>
    <w:next w:val="Normal"/>
    <w:link w:val="Titre8Car"/>
    <w:qFormat/>
    <w:rsid w:val="00172D90"/>
    <w:pPr>
      <w:numPr>
        <w:ilvl w:val="7"/>
        <w:numId w:val="1"/>
      </w:numPr>
      <w:spacing w:before="120"/>
      <w:outlineLvl w:val="7"/>
    </w:pPr>
    <w:rPr>
      <w:iCs/>
      <w:szCs w:val="20"/>
      <w:u w:val="single"/>
      <w:lang w:val="fr-FR"/>
    </w:rPr>
  </w:style>
  <w:style w:type="paragraph" w:styleId="Titre9">
    <w:name w:val="heading 9"/>
    <w:basedOn w:val="Normal"/>
    <w:next w:val="Normal"/>
    <w:link w:val="Titre9Car"/>
    <w:qFormat/>
    <w:rsid w:val="00172D90"/>
    <w:pPr>
      <w:numPr>
        <w:ilvl w:val="8"/>
        <w:numId w:val="1"/>
      </w:numPr>
      <w:spacing w:before="360" w:after="240"/>
      <w:outlineLvl w:val="8"/>
    </w:pPr>
    <w:rPr>
      <w:b/>
      <w:bCs/>
      <w:iCs/>
      <w:szCs w:val="18"/>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0"/>
    <w:rsid w:val="00041078"/>
    <w:rPr>
      <w:rFonts w:ascii="Verdana" w:eastAsia="Calibri" w:hAnsi="Verdana" w:cs="Times New Roman"/>
      <w:b/>
      <w:bCs/>
      <w:sz w:val="28"/>
      <w:szCs w:val="24"/>
      <w:lang w:val="sv-SE" w:eastAsia="sv-SE"/>
    </w:rPr>
  </w:style>
  <w:style w:type="character" w:customStyle="1" w:styleId="Titre2Car">
    <w:name w:val="Titre 2 Car"/>
    <w:aliases w:val="ECHA Heading 2 Car"/>
    <w:basedOn w:val="Policepardfaut"/>
    <w:link w:val="Titre20"/>
    <w:rsid w:val="00041078"/>
    <w:rPr>
      <w:rFonts w:ascii="Verdana" w:eastAsia="Calibri" w:hAnsi="Verdana" w:cs="Arial"/>
      <w:b/>
      <w:bCs/>
      <w:iCs/>
      <w:sz w:val="24"/>
      <w:szCs w:val="28"/>
      <w:lang w:val="sv-SE" w:eastAsia="sv-SE"/>
    </w:rPr>
  </w:style>
  <w:style w:type="character" w:customStyle="1" w:styleId="Titre3Car">
    <w:name w:val="Titre 3 Car"/>
    <w:aliases w:val="Heading 3 Char Car"/>
    <w:basedOn w:val="Policepardfaut"/>
    <w:link w:val="Titre30"/>
    <w:rsid w:val="006541A7"/>
    <w:rPr>
      <w:rFonts w:ascii="Verdana" w:eastAsia="Calibri" w:hAnsi="Verdana" w:cs="Arial"/>
      <w:b/>
      <w:szCs w:val="26"/>
      <w:lang w:val="de-DE" w:eastAsia="de-DE"/>
    </w:rPr>
  </w:style>
  <w:style w:type="character" w:customStyle="1" w:styleId="Titre4Car">
    <w:name w:val="Titre 4 Car"/>
    <w:basedOn w:val="Policepardfaut"/>
    <w:link w:val="Titre4"/>
    <w:rsid w:val="00397454"/>
    <w:rPr>
      <w:rFonts w:ascii="Verdana" w:eastAsia="Calibri" w:hAnsi="Verdana" w:cs="Times New Roman"/>
      <w:szCs w:val="28"/>
      <w:lang w:val="sv-SE" w:eastAsia="sv-SE"/>
    </w:rPr>
  </w:style>
  <w:style w:type="character" w:customStyle="1" w:styleId="Titre5Car">
    <w:name w:val="Titre 5 Car"/>
    <w:basedOn w:val="Policepardfaut"/>
    <w:link w:val="Titre5"/>
    <w:rsid w:val="00172D90"/>
    <w:rPr>
      <w:rFonts w:ascii="Arial" w:eastAsia="Calibri" w:hAnsi="Arial" w:cs="Times New Roman"/>
      <w:b/>
      <w:bCs/>
      <w:i/>
      <w:iCs/>
      <w:sz w:val="20"/>
      <w:szCs w:val="26"/>
      <w:lang w:val="sv-SE" w:eastAsia="sv-SE"/>
    </w:rPr>
  </w:style>
  <w:style w:type="character" w:customStyle="1" w:styleId="Titre6Car">
    <w:name w:val="Titre 6 Car"/>
    <w:basedOn w:val="Policepardfaut"/>
    <w:link w:val="Titre6"/>
    <w:rsid w:val="00172D90"/>
    <w:rPr>
      <w:rFonts w:ascii="Arial" w:eastAsia="Calibri" w:hAnsi="Arial" w:cs="Times New Roman"/>
      <w:iCs/>
      <w:sz w:val="20"/>
      <w:lang w:eastAsia="sv-SE"/>
    </w:rPr>
  </w:style>
  <w:style w:type="character" w:customStyle="1" w:styleId="Titre7Car">
    <w:name w:val="Titre 7 Car"/>
    <w:basedOn w:val="Policepardfaut"/>
    <w:link w:val="Titre7"/>
    <w:rsid w:val="00172D90"/>
    <w:rPr>
      <w:rFonts w:ascii="Times New Roman" w:eastAsia="Calibri" w:hAnsi="Times New Roman" w:cs="Times New Roman"/>
      <w:i/>
      <w:szCs w:val="20"/>
      <w:lang w:eastAsia="sv-SE"/>
    </w:rPr>
  </w:style>
  <w:style w:type="character" w:customStyle="1" w:styleId="Titre8Car">
    <w:name w:val="Titre 8 Car"/>
    <w:basedOn w:val="Policepardfaut"/>
    <w:link w:val="Titre8"/>
    <w:rsid w:val="00172D90"/>
    <w:rPr>
      <w:rFonts w:ascii="Times New Roman" w:eastAsia="Calibri" w:hAnsi="Times New Roman" w:cs="Times New Roman"/>
      <w:iCs/>
      <w:szCs w:val="20"/>
      <w:u w:val="single"/>
      <w:lang w:eastAsia="sv-SE"/>
    </w:rPr>
  </w:style>
  <w:style w:type="character" w:customStyle="1" w:styleId="Titre9Car">
    <w:name w:val="Titre 9 Car"/>
    <w:basedOn w:val="Policepardfaut"/>
    <w:link w:val="Titre9"/>
    <w:rsid w:val="00172D90"/>
    <w:rPr>
      <w:rFonts w:ascii="Times New Roman" w:eastAsia="Calibri" w:hAnsi="Times New Roman" w:cs="Times New Roman"/>
      <w:b/>
      <w:bCs/>
      <w:iCs/>
      <w:szCs w:val="18"/>
      <w:lang w:eastAsia="sv-SE"/>
    </w:rPr>
  </w:style>
  <w:style w:type="paragraph" w:styleId="Corpsdetexte">
    <w:name w:val="Body Text"/>
    <w:basedOn w:val="Normal"/>
    <w:link w:val="CorpsdetexteCar"/>
    <w:rsid w:val="00172D90"/>
    <w:pPr>
      <w:spacing w:line="360" w:lineRule="auto"/>
    </w:pPr>
    <w:rPr>
      <w:bCs/>
      <w:szCs w:val="48"/>
    </w:rPr>
  </w:style>
  <w:style w:type="character" w:customStyle="1" w:styleId="CorpsdetexteCar">
    <w:name w:val="Corps de texte Car"/>
    <w:basedOn w:val="Policepardfaut"/>
    <w:link w:val="Corpsdetexte"/>
    <w:rsid w:val="00172D90"/>
    <w:rPr>
      <w:rFonts w:ascii="Times New Roman" w:eastAsia="Calibri" w:hAnsi="Times New Roman" w:cs="Times New Roman"/>
      <w:bCs/>
      <w:szCs w:val="48"/>
      <w:lang w:val="sv-SE" w:eastAsia="sv-SE"/>
    </w:rPr>
  </w:style>
  <w:style w:type="paragraph" w:styleId="Notedebasdepage">
    <w:name w:val="footnote text"/>
    <w:aliases w:val="DAR001,FT,Char,Tabellenanmerkung,EFSA op_Footnote,FEEDAP Op_Footnote,Car,FT Car Car,Note de bas de page1,DAR0011,Tabellenanmerkung1 Car,EFSA_Footnote Text, Car"/>
    <w:basedOn w:val="Normal"/>
    <w:link w:val="NotedebasdepageCar"/>
    <w:uiPriority w:val="99"/>
    <w:qFormat/>
    <w:rsid w:val="00172D90"/>
    <w:pPr>
      <w:spacing w:line="240" w:lineRule="auto"/>
    </w:pPr>
    <w:rPr>
      <w:sz w:val="20"/>
      <w:szCs w:val="20"/>
    </w:rPr>
  </w:style>
  <w:style w:type="character" w:customStyle="1" w:styleId="NotedebasdepageCar">
    <w:name w:val="Note de bas de page Car"/>
    <w:aliases w:val="DAR001 Car,FT Car,Char Car,Tabellenanmerkung Car,EFSA op_Footnote Car,FEEDAP Op_Footnote Car,Car Car,FT Car Car Car,Note de bas de page1 Car,DAR0011 Car,Tabellenanmerkung1 Car Car,EFSA_Footnote Text Car, Car Car"/>
    <w:basedOn w:val="Policepardfaut"/>
    <w:link w:val="Notedebasdepage"/>
    <w:uiPriority w:val="99"/>
    <w:rsid w:val="00172D90"/>
    <w:rPr>
      <w:rFonts w:ascii="Times New Roman" w:eastAsia="Calibri" w:hAnsi="Times New Roman" w:cs="Times New Roman"/>
      <w:sz w:val="20"/>
      <w:szCs w:val="20"/>
      <w:lang w:val="sv-SE" w:eastAsia="sv-SE"/>
    </w:rPr>
  </w:style>
  <w:style w:type="character" w:styleId="Appelnotedebasdep">
    <w:name w:val="footnote reference"/>
    <w:aliases w:val="DAR001 Char1"/>
    <w:basedOn w:val="Policepardfaut"/>
    <w:uiPriority w:val="99"/>
    <w:rsid w:val="00172D90"/>
    <w:rPr>
      <w:rFonts w:cs="Times New Roman"/>
      <w:vertAlign w:val="superscript"/>
    </w:rPr>
  </w:style>
  <w:style w:type="paragraph" w:customStyle="1" w:styleId="Standard-fett">
    <w:name w:val="Standard-fett"/>
    <w:basedOn w:val="Normal"/>
    <w:rsid w:val="00484E85"/>
    <w:pPr>
      <w:spacing w:before="60" w:after="60" w:line="240" w:lineRule="auto"/>
    </w:pPr>
    <w:rPr>
      <w:rFonts w:eastAsia="Times New Roman"/>
      <w:b/>
      <w:sz w:val="20"/>
      <w:szCs w:val="20"/>
      <w:lang w:val="de-DE" w:eastAsia="de-DE"/>
    </w:rPr>
  </w:style>
  <w:style w:type="paragraph" w:customStyle="1" w:styleId="Standard-italics">
    <w:name w:val="Standard-italics"/>
    <w:basedOn w:val="Normal"/>
    <w:link w:val="Standard-italicsChar"/>
    <w:rsid w:val="00484E85"/>
    <w:pPr>
      <w:keepNext/>
      <w:spacing w:before="60" w:after="60" w:line="240" w:lineRule="auto"/>
    </w:pPr>
    <w:rPr>
      <w:rFonts w:eastAsia="Times New Roman"/>
      <w:i/>
      <w:sz w:val="20"/>
      <w:szCs w:val="20"/>
      <w:lang w:val="de-DE" w:eastAsia="de-DE"/>
    </w:rPr>
  </w:style>
  <w:style w:type="paragraph" w:styleId="En-tte">
    <w:name w:val="header"/>
    <w:aliases w:val="header protocols,test,LandscapeHeader,Header 1"/>
    <w:basedOn w:val="Normal"/>
    <w:link w:val="En-tteCar"/>
    <w:uiPriority w:val="99"/>
    <w:unhideWhenUsed/>
    <w:rsid w:val="004B1850"/>
    <w:pPr>
      <w:tabs>
        <w:tab w:val="center" w:pos="4536"/>
        <w:tab w:val="right" w:pos="9072"/>
      </w:tabs>
      <w:spacing w:line="240" w:lineRule="auto"/>
    </w:pPr>
  </w:style>
  <w:style w:type="character" w:customStyle="1" w:styleId="En-tteCar">
    <w:name w:val="En-tête Car"/>
    <w:aliases w:val="header protocols Car,test Car,LandscapeHeader Car,Header 1 Car"/>
    <w:basedOn w:val="Policepardfaut"/>
    <w:link w:val="En-tte"/>
    <w:uiPriority w:val="99"/>
    <w:rsid w:val="004B1850"/>
    <w:rPr>
      <w:rFonts w:ascii="Times New Roman" w:eastAsia="Calibri" w:hAnsi="Times New Roman" w:cs="Times New Roman"/>
      <w:szCs w:val="24"/>
      <w:lang w:val="sv-SE" w:eastAsia="sv-SE"/>
    </w:rPr>
  </w:style>
  <w:style w:type="paragraph" w:styleId="Pieddepage">
    <w:name w:val="footer"/>
    <w:basedOn w:val="Normal"/>
    <w:link w:val="PieddepageCar"/>
    <w:uiPriority w:val="99"/>
    <w:unhideWhenUsed/>
    <w:rsid w:val="004B1850"/>
    <w:pPr>
      <w:tabs>
        <w:tab w:val="center" w:pos="4536"/>
        <w:tab w:val="right" w:pos="9072"/>
      </w:tabs>
      <w:spacing w:line="240" w:lineRule="auto"/>
    </w:pPr>
  </w:style>
  <w:style w:type="character" w:customStyle="1" w:styleId="PieddepageCar">
    <w:name w:val="Pied de page Car"/>
    <w:basedOn w:val="Policepardfaut"/>
    <w:link w:val="Pieddepage"/>
    <w:uiPriority w:val="99"/>
    <w:rsid w:val="004B1850"/>
    <w:rPr>
      <w:rFonts w:ascii="Times New Roman" w:eastAsia="Calibri" w:hAnsi="Times New Roman" w:cs="Times New Roman"/>
      <w:szCs w:val="24"/>
      <w:lang w:val="sv-SE" w:eastAsia="sv-SE"/>
    </w:rPr>
  </w:style>
  <w:style w:type="paragraph" w:styleId="Textedebulles">
    <w:name w:val="Balloon Text"/>
    <w:basedOn w:val="Normal"/>
    <w:link w:val="TextedebullesCar"/>
    <w:unhideWhenUsed/>
    <w:rsid w:val="00834312"/>
    <w:pPr>
      <w:spacing w:line="240" w:lineRule="auto"/>
    </w:pPr>
    <w:rPr>
      <w:rFonts w:ascii="Tahoma" w:hAnsi="Tahoma" w:cs="Tahoma"/>
      <w:sz w:val="16"/>
      <w:szCs w:val="16"/>
    </w:rPr>
  </w:style>
  <w:style w:type="character" w:customStyle="1" w:styleId="TextedebullesCar">
    <w:name w:val="Texte de bulles Car"/>
    <w:basedOn w:val="Policepardfaut"/>
    <w:link w:val="Textedebulles"/>
    <w:rsid w:val="00834312"/>
    <w:rPr>
      <w:rFonts w:ascii="Tahoma" w:eastAsia="Calibri" w:hAnsi="Tahoma" w:cs="Tahoma"/>
      <w:sz w:val="16"/>
      <w:szCs w:val="16"/>
      <w:lang w:val="sv-SE" w:eastAsia="sv-SE"/>
    </w:rPr>
  </w:style>
  <w:style w:type="paragraph" w:styleId="NormalWeb">
    <w:name w:val="Normal (Web)"/>
    <w:basedOn w:val="Normal"/>
    <w:rsid w:val="00C267AC"/>
    <w:pPr>
      <w:spacing w:before="100" w:beforeAutospacing="1" w:after="119" w:line="240" w:lineRule="auto"/>
    </w:pPr>
    <w:rPr>
      <w:rFonts w:ascii="Arial Unicode MS" w:eastAsia="Arial Unicode MS" w:hAnsi="Arial Unicode MS" w:cs="Arial Unicode MS"/>
      <w:sz w:val="24"/>
      <w:lang w:val="en-GB" w:eastAsia="en-US"/>
    </w:rPr>
  </w:style>
  <w:style w:type="paragraph" w:customStyle="1" w:styleId="Contenudetableau">
    <w:name w:val="Contenu de tableau"/>
    <w:basedOn w:val="Normal"/>
    <w:rsid w:val="00C267AC"/>
    <w:pPr>
      <w:suppressLineNumbers/>
      <w:suppressAutoHyphens/>
      <w:spacing w:line="240" w:lineRule="auto"/>
    </w:pPr>
    <w:rPr>
      <w:rFonts w:eastAsia="Times New Roman"/>
      <w:sz w:val="24"/>
      <w:lang w:val="fr-FR" w:eastAsia="ar-SA"/>
    </w:rPr>
  </w:style>
  <w:style w:type="paragraph" w:styleId="Paragraphedeliste">
    <w:name w:val="List Paragraph"/>
    <w:basedOn w:val="Normal"/>
    <w:link w:val="ParagraphedelisteCar"/>
    <w:uiPriority w:val="34"/>
    <w:qFormat/>
    <w:rsid w:val="00276DE5"/>
    <w:pPr>
      <w:ind w:left="720"/>
      <w:contextualSpacing/>
    </w:pPr>
  </w:style>
  <w:style w:type="paragraph" w:customStyle="1" w:styleId="Absatz">
    <w:name w:val="Absatz"/>
    <w:basedOn w:val="Normal"/>
    <w:rsid w:val="003076F2"/>
    <w:pPr>
      <w:spacing w:line="240" w:lineRule="auto"/>
      <w:ind w:left="1729"/>
    </w:pPr>
    <w:rPr>
      <w:rFonts w:eastAsia="Times New Roman"/>
      <w:sz w:val="20"/>
      <w:szCs w:val="20"/>
      <w:lang w:val="en-GB" w:eastAsia="de-DE"/>
    </w:rPr>
  </w:style>
  <w:style w:type="paragraph" w:customStyle="1" w:styleId="Paginalinks">
    <w:name w:val="Pagina links"/>
    <w:rsid w:val="003076F2"/>
    <w:pPr>
      <w:framePr w:w="459" w:h="284" w:hRule="exact" w:wrap="around" w:vAnchor="page" w:hAnchor="page" w:x="1248" w:y="15735"/>
      <w:spacing w:after="0" w:line="240" w:lineRule="auto"/>
    </w:pPr>
    <w:rPr>
      <w:rFonts w:ascii="Times New Roman" w:eastAsia="Times New Roman" w:hAnsi="Times New Roman" w:cs="Times New Roman"/>
      <w:szCs w:val="20"/>
      <w:lang w:val="de-DE" w:eastAsia="de-DE"/>
    </w:rPr>
  </w:style>
  <w:style w:type="paragraph" w:customStyle="1" w:styleId="MarginalenebenLinie">
    <w:name w:val="Marginale neben Linie"/>
    <w:basedOn w:val="Marginale"/>
    <w:rsid w:val="003076F2"/>
    <w:pPr>
      <w:spacing w:before="60"/>
    </w:pPr>
  </w:style>
  <w:style w:type="paragraph" w:customStyle="1" w:styleId="Marginale">
    <w:name w:val="Marginale"/>
    <w:basedOn w:val="Normal"/>
    <w:rsid w:val="003076F2"/>
    <w:pPr>
      <w:spacing w:line="255" w:lineRule="exact"/>
    </w:pPr>
    <w:rPr>
      <w:rFonts w:eastAsia="Times New Roman"/>
      <w:b/>
      <w:sz w:val="20"/>
      <w:szCs w:val="20"/>
      <w:lang w:val="en-GB" w:eastAsia="de-DE"/>
    </w:rPr>
  </w:style>
  <w:style w:type="paragraph" w:customStyle="1" w:styleId="Strich-Liste">
    <w:name w:val="Strich-Liste"/>
    <w:basedOn w:val="Normal"/>
    <w:rsid w:val="003076F2"/>
    <w:pPr>
      <w:spacing w:line="255" w:lineRule="exact"/>
      <w:ind w:left="2013" w:hanging="284"/>
    </w:pPr>
    <w:rPr>
      <w:rFonts w:ascii="Verdana" w:eastAsia="Times New Roman" w:hAnsi="Verdana"/>
      <w:sz w:val="20"/>
      <w:szCs w:val="20"/>
      <w:lang w:val="en-GB" w:eastAsia="de-DE"/>
    </w:rPr>
  </w:style>
  <w:style w:type="paragraph" w:customStyle="1" w:styleId="Punkt-Liste">
    <w:name w:val="Punkt-Liste"/>
    <w:basedOn w:val="Normal"/>
    <w:rsid w:val="003076F2"/>
    <w:pPr>
      <w:numPr>
        <w:numId w:val="2"/>
      </w:numPr>
      <w:spacing w:before="60" w:after="60" w:line="240" w:lineRule="auto"/>
      <w:ind w:left="2013" w:hanging="284"/>
    </w:pPr>
    <w:rPr>
      <w:rFonts w:ascii="Verdana" w:eastAsia="Times New Roman" w:hAnsi="Verdana"/>
      <w:sz w:val="20"/>
      <w:szCs w:val="20"/>
      <w:lang w:val="en-GB" w:eastAsia="de-DE"/>
    </w:rPr>
  </w:style>
  <w:style w:type="paragraph" w:customStyle="1" w:styleId="Strich-ListeEbene2">
    <w:name w:val="Strich-Liste (Ebene 2)"/>
    <w:basedOn w:val="Strich-Liste"/>
    <w:rsid w:val="003076F2"/>
    <w:pPr>
      <w:tabs>
        <w:tab w:val="left" w:pos="284"/>
        <w:tab w:val="left" w:pos="2013"/>
        <w:tab w:val="left" w:pos="3742"/>
        <w:tab w:val="left" w:pos="5472"/>
      </w:tabs>
      <w:ind w:left="2297"/>
    </w:pPr>
  </w:style>
  <w:style w:type="paragraph" w:customStyle="1" w:styleId="Text-Liste">
    <w:name w:val="Text-Liste"/>
    <w:basedOn w:val="Normal"/>
    <w:rsid w:val="003076F2"/>
    <w:pPr>
      <w:spacing w:line="255" w:lineRule="exact"/>
      <w:ind w:left="3458" w:hanging="1729"/>
    </w:pPr>
    <w:rPr>
      <w:rFonts w:ascii="Verdana" w:eastAsia="Times New Roman" w:hAnsi="Verdana"/>
      <w:sz w:val="20"/>
      <w:szCs w:val="20"/>
      <w:lang w:val="en-GB" w:eastAsia="de-DE"/>
    </w:rPr>
  </w:style>
  <w:style w:type="paragraph" w:customStyle="1" w:styleId="berschriftimText">
    <w:name w:val="Überschrift im Text"/>
    <w:basedOn w:val="Normal"/>
    <w:next w:val="Absatz"/>
    <w:rsid w:val="003076F2"/>
    <w:pPr>
      <w:spacing w:after="255" w:line="255" w:lineRule="exact"/>
      <w:ind w:left="1729"/>
    </w:pPr>
    <w:rPr>
      <w:rFonts w:ascii="Verdana" w:eastAsia="Times New Roman" w:hAnsi="Verdana"/>
      <w:b/>
      <w:sz w:val="20"/>
      <w:szCs w:val="20"/>
      <w:u w:val="single"/>
      <w:lang w:val="en-GB" w:eastAsia="de-DE"/>
    </w:rPr>
  </w:style>
  <w:style w:type="paragraph" w:customStyle="1" w:styleId="Einrckung">
    <w:name w:val="Einrückung"/>
    <w:basedOn w:val="Normal"/>
    <w:rsid w:val="003076F2"/>
    <w:pPr>
      <w:tabs>
        <w:tab w:val="left" w:pos="567"/>
        <w:tab w:val="left" w:pos="2296"/>
        <w:tab w:val="left" w:pos="4026"/>
        <w:tab w:val="left" w:pos="5755"/>
      </w:tabs>
      <w:spacing w:line="255" w:lineRule="exact"/>
      <w:ind w:left="2296"/>
    </w:pPr>
    <w:rPr>
      <w:rFonts w:eastAsia="Times New Roman"/>
      <w:sz w:val="20"/>
      <w:szCs w:val="20"/>
      <w:lang w:val="en-GB" w:eastAsia="de-DE"/>
    </w:rPr>
  </w:style>
  <w:style w:type="paragraph" w:styleId="Index1">
    <w:name w:val="index 1"/>
    <w:basedOn w:val="Normal"/>
    <w:next w:val="Normal"/>
    <w:semiHidden/>
    <w:rsid w:val="003076F2"/>
    <w:pPr>
      <w:spacing w:line="198" w:lineRule="exact"/>
      <w:ind w:left="221" w:hanging="221"/>
    </w:pPr>
    <w:rPr>
      <w:rFonts w:eastAsia="Times New Roman"/>
      <w:sz w:val="20"/>
      <w:szCs w:val="20"/>
      <w:lang w:val="en-GB" w:eastAsia="de-DE"/>
    </w:rPr>
  </w:style>
  <w:style w:type="paragraph" w:customStyle="1" w:styleId="berschriftAS">
    <w:name w:val="Überschrift AS"/>
    <w:basedOn w:val="Normal"/>
    <w:next w:val="Normal"/>
    <w:rsid w:val="003076F2"/>
    <w:pPr>
      <w:keepNext/>
      <w:spacing w:after="1020" w:line="383" w:lineRule="exact"/>
    </w:pPr>
    <w:rPr>
      <w:rFonts w:ascii="Verdana" w:eastAsia="Times New Roman" w:hAnsi="Verdana"/>
      <w:sz w:val="30"/>
      <w:szCs w:val="20"/>
      <w:lang w:val="en-GB" w:eastAsia="de-DE"/>
    </w:rPr>
  </w:style>
  <w:style w:type="paragraph" w:customStyle="1" w:styleId="Abkrzungen">
    <w:name w:val="Abkürzungen"/>
    <w:basedOn w:val="Normal"/>
    <w:rsid w:val="003076F2"/>
    <w:pPr>
      <w:spacing w:line="255" w:lineRule="exact"/>
    </w:pPr>
    <w:rPr>
      <w:rFonts w:eastAsia="Times New Roman"/>
      <w:sz w:val="20"/>
      <w:szCs w:val="20"/>
      <w:lang w:val="en-GB" w:eastAsia="de-DE"/>
    </w:rPr>
  </w:style>
  <w:style w:type="paragraph" w:customStyle="1" w:styleId="HalbeLeerzeile">
    <w:name w:val="Halbe Leerzeile"/>
    <w:basedOn w:val="Normal"/>
    <w:rsid w:val="003076F2"/>
    <w:pPr>
      <w:spacing w:line="128" w:lineRule="exact"/>
      <w:ind w:left="1729"/>
    </w:pPr>
    <w:rPr>
      <w:rFonts w:eastAsia="Times New Roman"/>
      <w:sz w:val="16"/>
      <w:szCs w:val="20"/>
      <w:lang w:val="en-GB" w:eastAsia="de-DE"/>
    </w:rPr>
  </w:style>
  <w:style w:type="paragraph" w:styleId="Index2">
    <w:name w:val="index 2"/>
    <w:basedOn w:val="Index1"/>
    <w:next w:val="Normal"/>
    <w:semiHidden/>
    <w:rsid w:val="003076F2"/>
    <w:pPr>
      <w:ind w:left="442"/>
    </w:pPr>
  </w:style>
  <w:style w:type="paragraph" w:styleId="Titreindex">
    <w:name w:val="index heading"/>
    <w:basedOn w:val="Normal"/>
    <w:next w:val="Index1"/>
    <w:semiHidden/>
    <w:rsid w:val="003076F2"/>
    <w:pPr>
      <w:spacing w:line="198" w:lineRule="exact"/>
    </w:pPr>
    <w:rPr>
      <w:rFonts w:eastAsia="Times New Roman"/>
      <w:b/>
      <w:sz w:val="20"/>
      <w:szCs w:val="20"/>
      <w:lang w:val="en-GB" w:eastAsia="de-DE"/>
    </w:rPr>
  </w:style>
  <w:style w:type="paragraph" w:styleId="TM1">
    <w:name w:val="toc 1"/>
    <w:next w:val="Normal"/>
    <w:uiPriority w:val="39"/>
    <w:qFormat/>
    <w:rsid w:val="003076F2"/>
    <w:pPr>
      <w:spacing w:before="120" w:after="120" w:line="240" w:lineRule="auto"/>
    </w:pPr>
    <w:rPr>
      <w:rFonts w:ascii="Calibri" w:eastAsia="Times New Roman" w:hAnsi="Calibri" w:cs="Times New Roman"/>
      <w:b/>
      <w:bCs/>
      <w:caps/>
      <w:sz w:val="20"/>
      <w:szCs w:val="20"/>
      <w:lang w:val="en-GB" w:eastAsia="de-DE"/>
    </w:rPr>
  </w:style>
  <w:style w:type="paragraph" w:styleId="TM2">
    <w:name w:val="toc 2"/>
    <w:next w:val="Normal"/>
    <w:uiPriority w:val="39"/>
    <w:qFormat/>
    <w:rsid w:val="003076F2"/>
    <w:pPr>
      <w:spacing w:after="0" w:line="240" w:lineRule="auto"/>
      <w:ind w:left="200"/>
    </w:pPr>
    <w:rPr>
      <w:rFonts w:ascii="Calibri" w:eastAsia="Times New Roman" w:hAnsi="Calibri" w:cs="Times New Roman"/>
      <w:smallCaps/>
      <w:sz w:val="20"/>
      <w:szCs w:val="20"/>
      <w:lang w:val="en-GB" w:eastAsia="de-DE"/>
    </w:rPr>
  </w:style>
  <w:style w:type="paragraph" w:styleId="TM3">
    <w:name w:val="toc 3"/>
    <w:basedOn w:val="TM2"/>
    <w:next w:val="Normal"/>
    <w:uiPriority w:val="39"/>
    <w:qFormat/>
    <w:rsid w:val="003076F2"/>
    <w:pPr>
      <w:ind w:left="400"/>
    </w:pPr>
    <w:rPr>
      <w:i/>
      <w:iCs/>
      <w:smallCaps w:val="0"/>
    </w:rPr>
  </w:style>
  <w:style w:type="paragraph" w:styleId="TM4">
    <w:name w:val="toc 4"/>
    <w:basedOn w:val="TM2"/>
    <w:next w:val="Normal"/>
    <w:uiPriority w:val="39"/>
    <w:rsid w:val="003076F2"/>
    <w:pPr>
      <w:ind w:left="600"/>
    </w:pPr>
    <w:rPr>
      <w:smallCaps w:val="0"/>
      <w:sz w:val="18"/>
      <w:szCs w:val="18"/>
    </w:rPr>
  </w:style>
  <w:style w:type="paragraph" w:styleId="TM5">
    <w:name w:val="toc 5"/>
    <w:basedOn w:val="TM2"/>
    <w:next w:val="Normal"/>
    <w:uiPriority w:val="39"/>
    <w:rsid w:val="003076F2"/>
    <w:pPr>
      <w:ind w:left="800"/>
    </w:pPr>
    <w:rPr>
      <w:smallCaps w:val="0"/>
      <w:sz w:val="18"/>
      <w:szCs w:val="18"/>
    </w:rPr>
  </w:style>
  <w:style w:type="paragraph" w:styleId="TM6">
    <w:name w:val="toc 6"/>
    <w:basedOn w:val="TM2"/>
    <w:next w:val="Normal"/>
    <w:uiPriority w:val="39"/>
    <w:rsid w:val="003076F2"/>
    <w:pPr>
      <w:ind w:left="1000"/>
    </w:pPr>
    <w:rPr>
      <w:smallCaps w:val="0"/>
      <w:sz w:val="18"/>
      <w:szCs w:val="18"/>
    </w:rPr>
  </w:style>
  <w:style w:type="paragraph" w:styleId="TM7">
    <w:name w:val="toc 7"/>
    <w:basedOn w:val="TM2"/>
    <w:next w:val="Normal"/>
    <w:uiPriority w:val="39"/>
    <w:rsid w:val="003076F2"/>
    <w:pPr>
      <w:ind w:left="1200"/>
    </w:pPr>
    <w:rPr>
      <w:smallCaps w:val="0"/>
      <w:sz w:val="18"/>
      <w:szCs w:val="18"/>
    </w:rPr>
  </w:style>
  <w:style w:type="paragraph" w:styleId="TM8">
    <w:name w:val="toc 8"/>
    <w:basedOn w:val="TM2"/>
    <w:next w:val="Normal"/>
    <w:uiPriority w:val="39"/>
    <w:rsid w:val="003076F2"/>
    <w:pPr>
      <w:ind w:left="1400"/>
    </w:pPr>
    <w:rPr>
      <w:smallCaps w:val="0"/>
      <w:sz w:val="18"/>
      <w:szCs w:val="18"/>
    </w:rPr>
  </w:style>
  <w:style w:type="paragraph" w:styleId="TM9">
    <w:name w:val="toc 9"/>
    <w:basedOn w:val="TM2"/>
    <w:next w:val="Normal"/>
    <w:uiPriority w:val="39"/>
    <w:rsid w:val="003076F2"/>
    <w:pPr>
      <w:ind w:left="1600"/>
    </w:pPr>
    <w:rPr>
      <w:smallCaps w:val="0"/>
      <w:sz w:val="18"/>
      <w:szCs w:val="18"/>
    </w:rPr>
  </w:style>
  <w:style w:type="paragraph" w:customStyle="1" w:styleId="Gliederungslinie">
    <w:name w:val="Gliederungslinie"/>
    <w:basedOn w:val="Normal"/>
    <w:next w:val="Absatz"/>
    <w:rsid w:val="003076F2"/>
    <w:pPr>
      <w:pBdr>
        <w:top w:val="single" w:sz="6" w:space="3" w:color="auto"/>
      </w:pBdr>
      <w:spacing w:line="255" w:lineRule="exact"/>
      <w:ind w:left="1729"/>
    </w:pPr>
    <w:rPr>
      <w:rFonts w:eastAsia="Times New Roman"/>
      <w:sz w:val="20"/>
      <w:szCs w:val="20"/>
      <w:lang w:val="en-GB" w:eastAsia="de-DE"/>
    </w:rPr>
  </w:style>
  <w:style w:type="paragraph" w:customStyle="1" w:styleId="ToterKolumnentitellinks">
    <w:name w:val="Toter Kolumnentitellinks"/>
    <w:rsid w:val="003076F2"/>
    <w:pPr>
      <w:framePr w:w="2268" w:h="284" w:hRule="exact" w:wrap="around" w:vAnchor="page" w:hAnchor="page" w:x="1736" w:y="15735"/>
      <w:spacing w:after="0" w:line="142" w:lineRule="exact"/>
    </w:pPr>
    <w:rPr>
      <w:rFonts w:ascii="Times New Roman" w:eastAsia="Times New Roman" w:hAnsi="Times New Roman" w:cs="Times New Roman"/>
      <w:sz w:val="16"/>
      <w:szCs w:val="20"/>
      <w:lang w:val="de-DE" w:eastAsia="de-DE"/>
    </w:rPr>
  </w:style>
  <w:style w:type="paragraph" w:customStyle="1" w:styleId="Dokumentnamelinks">
    <w:name w:val="Dokumentname links"/>
    <w:rsid w:val="003076F2"/>
    <w:pPr>
      <w:framePr w:w="2313" w:wrap="around" w:vAnchor="page" w:hAnchor="page" w:x="8166" w:y="15735"/>
      <w:spacing w:after="0" w:line="240" w:lineRule="auto"/>
    </w:pPr>
    <w:rPr>
      <w:rFonts w:ascii="Times New Roman" w:eastAsia="Times New Roman" w:hAnsi="Times New Roman" w:cs="Times New Roman"/>
      <w:sz w:val="16"/>
      <w:szCs w:val="20"/>
      <w:lang w:val="de-DE" w:eastAsia="de-DE"/>
    </w:rPr>
  </w:style>
  <w:style w:type="paragraph" w:customStyle="1" w:styleId="Dokumentnamerechts">
    <w:name w:val="Dokumentname rechts"/>
    <w:rsid w:val="003076F2"/>
    <w:pPr>
      <w:framePr w:w="2313" w:wrap="around" w:vAnchor="page" w:hAnchor="page" w:x="1447" w:y="15735"/>
      <w:spacing w:after="0" w:line="240" w:lineRule="auto"/>
    </w:pPr>
    <w:rPr>
      <w:rFonts w:ascii="Times New Roman" w:eastAsia="Times New Roman" w:hAnsi="Times New Roman" w:cs="Times New Roman"/>
      <w:sz w:val="16"/>
      <w:szCs w:val="20"/>
      <w:lang w:val="de-DE" w:eastAsia="de-DE"/>
    </w:rPr>
  </w:style>
  <w:style w:type="paragraph" w:customStyle="1" w:styleId="ToterKolumnentitelrechts">
    <w:name w:val="Toter Kolumnentitelrechts"/>
    <w:rsid w:val="003076F2"/>
    <w:pPr>
      <w:framePr w:w="2268" w:h="284" w:hRule="exact" w:wrap="around" w:vAnchor="page" w:hAnchor="page" w:x="7843" w:y="15735"/>
      <w:spacing w:after="0" w:line="142" w:lineRule="exact"/>
      <w:jc w:val="right"/>
    </w:pPr>
    <w:rPr>
      <w:rFonts w:ascii="Times New Roman" w:eastAsia="Times New Roman" w:hAnsi="Times New Roman" w:cs="Times New Roman"/>
      <w:sz w:val="16"/>
      <w:szCs w:val="20"/>
      <w:lang w:val="de-DE" w:eastAsia="de-DE"/>
    </w:rPr>
  </w:style>
  <w:style w:type="paragraph" w:customStyle="1" w:styleId="Paginarechts">
    <w:name w:val="Pagina rechts"/>
    <w:rsid w:val="003076F2"/>
    <w:pPr>
      <w:framePr w:w="459" w:h="284" w:hRule="exact" w:wrap="around" w:vAnchor="page" w:hAnchor="page" w:x="10218" w:y="15735"/>
      <w:spacing w:after="0" w:line="240" w:lineRule="auto"/>
      <w:jc w:val="right"/>
    </w:pPr>
    <w:rPr>
      <w:rFonts w:ascii="Times New Roman" w:eastAsia="Times New Roman" w:hAnsi="Times New Roman" w:cs="Times New Roman"/>
      <w:szCs w:val="20"/>
      <w:lang w:val="de-DE" w:eastAsia="de-DE"/>
    </w:rPr>
  </w:style>
  <w:style w:type="paragraph" w:styleId="Liste">
    <w:name w:val="List"/>
    <w:basedOn w:val="Normal"/>
    <w:rsid w:val="003076F2"/>
    <w:pPr>
      <w:spacing w:after="255" w:line="255" w:lineRule="exact"/>
      <w:ind w:left="2013" w:hanging="284"/>
    </w:pPr>
    <w:rPr>
      <w:rFonts w:eastAsia="Times New Roman"/>
      <w:sz w:val="20"/>
      <w:szCs w:val="20"/>
      <w:lang w:val="en-GB" w:eastAsia="de-DE"/>
    </w:rPr>
  </w:style>
  <w:style w:type="paragraph" w:customStyle="1" w:styleId="berschriftInhalt">
    <w:name w:val="Überschrift Inhalt"/>
    <w:basedOn w:val="Normal"/>
    <w:next w:val="Normal"/>
    <w:rsid w:val="003076F2"/>
    <w:pPr>
      <w:keepNext/>
      <w:spacing w:after="1020" w:line="383" w:lineRule="exact"/>
    </w:pPr>
    <w:rPr>
      <w:rFonts w:ascii="Verdana" w:eastAsia="Times New Roman" w:hAnsi="Verdana"/>
      <w:sz w:val="30"/>
      <w:szCs w:val="20"/>
      <w:lang w:val="en-GB" w:eastAsia="de-DE"/>
    </w:rPr>
  </w:style>
  <w:style w:type="paragraph" w:styleId="Notedefin">
    <w:name w:val="endnote text"/>
    <w:basedOn w:val="Normal"/>
    <w:link w:val="NotedefinCar"/>
    <w:semiHidden/>
    <w:rsid w:val="003076F2"/>
    <w:pPr>
      <w:spacing w:line="198" w:lineRule="exact"/>
      <w:ind w:left="284" w:hanging="284"/>
    </w:pPr>
    <w:rPr>
      <w:rFonts w:eastAsia="Times New Roman"/>
      <w:position w:val="4"/>
      <w:sz w:val="20"/>
      <w:szCs w:val="20"/>
      <w:lang w:val="en-GB" w:eastAsia="de-DE"/>
    </w:rPr>
  </w:style>
  <w:style w:type="character" w:customStyle="1" w:styleId="NotedefinCar">
    <w:name w:val="Note de fin Car"/>
    <w:basedOn w:val="Policepardfaut"/>
    <w:link w:val="Notedefin"/>
    <w:semiHidden/>
    <w:rsid w:val="003076F2"/>
    <w:rPr>
      <w:rFonts w:ascii="Times New Roman" w:eastAsia="Times New Roman" w:hAnsi="Times New Roman" w:cs="Times New Roman"/>
      <w:position w:val="4"/>
      <w:sz w:val="20"/>
      <w:szCs w:val="20"/>
      <w:lang w:val="en-GB" w:eastAsia="de-DE"/>
    </w:rPr>
  </w:style>
  <w:style w:type="character" w:styleId="Appeldenotedefin">
    <w:name w:val="endnote reference"/>
    <w:semiHidden/>
    <w:rsid w:val="003076F2"/>
    <w:rPr>
      <w:position w:val="8"/>
      <w:sz w:val="16"/>
    </w:rPr>
  </w:style>
  <w:style w:type="paragraph" w:customStyle="1" w:styleId="AbsatzohneAbstandnach">
    <w:name w:val="Absatz ohne Abstand nach"/>
    <w:basedOn w:val="Absatz"/>
    <w:rsid w:val="003076F2"/>
  </w:style>
  <w:style w:type="paragraph" w:customStyle="1" w:styleId="Bildunterschrift">
    <w:name w:val="Bildunterschrift"/>
    <w:basedOn w:val="Normal"/>
    <w:rsid w:val="003076F2"/>
    <w:pPr>
      <w:spacing w:line="198" w:lineRule="exact"/>
    </w:pPr>
    <w:rPr>
      <w:rFonts w:eastAsia="Times New Roman"/>
      <w:sz w:val="20"/>
      <w:szCs w:val="20"/>
      <w:lang w:val="en-GB" w:eastAsia="de-DE"/>
    </w:rPr>
  </w:style>
  <w:style w:type="paragraph" w:styleId="Tabledesillustrations">
    <w:name w:val="table of figures"/>
    <w:basedOn w:val="Normal"/>
    <w:next w:val="Normal"/>
    <w:semiHidden/>
    <w:rsid w:val="003076F2"/>
    <w:pPr>
      <w:tabs>
        <w:tab w:val="right" w:pos="9214"/>
      </w:tabs>
      <w:spacing w:line="255" w:lineRule="exact"/>
      <w:ind w:left="1729"/>
    </w:pPr>
    <w:rPr>
      <w:rFonts w:eastAsia="Times New Roman"/>
      <w:sz w:val="20"/>
      <w:szCs w:val="20"/>
      <w:lang w:val="en-GB" w:eastAsia="de-DE"/>
    </w:rPr>
  </w:style>
  <w:style w:type="paragraph" w:styleId="Lgende">
    <w:name w:val="caption"/>
    <w:aliases w:val="Box"/>
    <w:basedOn w:val="Normal"/>
    <w:next w:val="Absatz"/>
    <w:link w:val="LgendeCar"/>
    <w:uiPriority w:val="35"/>
    <w:qFormat/>
    <w:rsid w:val="003076F2"/>
    <w:pPr>
      <w:tabs>
        <w:tab w:val="left" w:pos="1418"/>
      </w:tabs>
      <w:spacing w:after="255" w:line="240" w:lineRule="auto"/>
      <w:ind w:left="1418" w:hanging="1418"/>
    </w:pPr>
    <w:rPr>
      <w:rFonts w:eastAsia="Times New Roman"/>
      <w:sz w:val="20"/>
      <w:szCs w:val="20"/>
      <w:lang w:val="en-GB" w:eastAsia="de-DE"/>
    </w:rPr>
  </w:style>
  <w:style w:type="paragraph" w:customStyle="1" w:styleId="Tabellenformat">
    <w:name w:val="Tabellenformat"/>
    <w:basedOn w:val="Normal"/>
    <w:rsid w:val="003076F2"/>
    <w:pPr>
      <w:spacing w:before="100" w:after="100" w:line="240" w:lineRule="auto"/>
    </w:pPr>
    <w:rPr>
      <w:rFonts w:ascii="Verdana" w:eastAsia="Times New Roman" w:hAnsi="Verdana"/>
      <w:sz w:val="20"/>
      <w:szCs w:val="20"/>
      <w:lang w:val="en-GB" w:eastAsia="de-DE"/>
    </w:rPr>
  </w:style>
  <w:style w:type="character" w:styleId="Numrodeligne">
    <w:name w:val="line number"/>
    <w:basedOn w:val="Policepardfaut"/>
    <w:rsid w:val="003076F2"/>
  </w:style>
  <w:style w:type="character" w:styleId="Marquedecommentaire">
    <w:name w:val="annotation reference"/>
    <w:uiPriority w:val="99"/>
    <w:rsid w:val="003076F2"/>
    <w:rPr>
      <w:sz w:val="16"/>
    </w:rPr>
  </w:style>
  <w:style w:type="paragraph" w:styleId="Commentaire">
    <w:name w:val="annotation text"/>
    <w:basedOn w:val="Normal"/>
    <w:link w:val="CommentaireCar"/>
    <w:uiPriority w:val="99"/>
    <w:rsid w:val="003076F2"/>
    <w:pPr>
      <w:spacing w:line="240" w:lineRule="auto"/>
    </w:pPr>
    <w:rPr>
      <w:rFonts w:ascii="Verdana" w:eastAsia="Times New Roman" w:hAnsi="Verdana"/>
      <w:sz w:val="20"/>
      <w:szCs w:val="20"/>
      <w:lang w:val="en-GB" w:eastAsia="de-DE"/>
    </w:rPr>
  </w:style>
  <w:style w:type="character" w:customStyle="1" w:styleId="CommentaireCar">
    <w:name w:val="Commentaire Car"/>
    <w:basedOn w:val="Policepardfaut"/>
    <w:link w:val="Commentaire"/>
    <w:uiPriority w:val="99"/>
    <w:rsid w:val="003076F2"/>
    <w:rPr>
      <w:rFonts w:ascii="Verdana" w:eastAsia="Times New Roman" w:hAnsi="Verdana" w:cs="Times New Roman"/>
      <w:sz w:val="20"/>
      <w:szCs w:val="20"/>
      <w:lang w:val="en-GB" w:eastAsia="de-DE"/>
    </w:rPr>
  </w:style>
  <w:style w:type="paragraph" w:styleId="Explorateurdedocuments">
    <w:name w:val="Document Map"/>
    <w:basedOn w:val="Normal"/>
    <w:link w:val="ExplorateurdedocumentsCar"/>
    <w:semiHidden/>
    <w:rsid w:val="003076F2"/>
    <w:pPr>
      <w:shd w:val="clear" w:color="auto" w:fill="000080"/>
      <w:spacing w:line="240" w:lineRule="auto"/>
    </w:pPr>
    <w:rPr>
      <w:rFonts w:ascii="Tahoma" w:eastAsia="Times New Roman" w:hAnsi="Tahoma"/>
      <w:sz w:val="20"/>
      <w:szCs w:val="20"/>
      <w:lang w:val="en-GB" w:eastAsia="de-DE"/>
    </w:rPr>
  </w:style>
  <w:style w:type="character" w:customStyle="1" w:styleId="ExplorateurdedocumentsCar">
    <w:name w:val="Explorateur de documents Car"/>
    <w:basedOn w:val="Policepardfaut"/>
    <w:link w:val="Explorateurdedocuments"/>
    <w:semiHidden/>
    <w:rsid w:val="003076F2"/>
    <w:rPr>
      <w:rFonts w:ascii="Tahoma" w:eastAsia="Times New Roman" w:hAnsi="Tahoma" w:cs="Times New Roman"/>
      <w:sz w:val="20"/>
      <w:szCs w:val="20"/>
      <w:shd w:val="clear" w:color="auto" w:fill="000080"/>
      <w:lang w:val="en-GB" w:eastAsia="de-DE"/>
    </w:rPr>
  </w:style>
  <w:style w:type="character" w:styleId="Lienhypertexte">
    <w:name w:val="Hyperlink"/>
    <w:uiPriority w:val="99"/>
    <w:rsid w:val="003076F2"/>
    <w:rPr>
      <w:color w:val="0000FF"/>
      <w:u w:val="single"/>
    </w:rPr>
  </w:style>
  <w:style w:type="character" w:styleId="Numrodepage">
    <w:name w:val="page number"/>
    <w:basedOn w:val="Policepardfaut"/>
    <w:rsid w:val="003076F2"/>
  </w:style>
  <w:style w:type="paragraph" w:styleId="Retraitcorpsdetexte">
    <w:name w:val="Body Text Indent"/>
    <w:basedOn w:val="Normal"/>
    <w:link w:val="RetraitcorpsdetexteCar"/>
    <w:rsid w:val="003076F2"/>
    <w:pPr>
      <w:spacing w:line="240" w:lineRule="auto"/>
      <w:ind w:left="567"/>
    </w:pPr>
    <w:rPr>
      <w:rFonts w:ascii="Verdana" w:eastAsia="Times New Roman" w:hAnsi="Verdana"/>
      <w:sz w:val="24"/>
      <w:szCs w:val="20"/>
      <w:lang w:val="en-GB" w:eastAsia="de-DE"/>
    </w:rPr>
  </w:style>
  <w:style w:type="character" w:customStyle="1" w:styleId="RetraitcorpsdetexteCar">
    <w:name w:val="Retrait corps de texte Car"/>
    <w:basedOn w:val="Policepardfaut"/>
    <w:link w:val="Retraitcorpsdetexte"/>
    <w:rsid w:val="003076F2"/>
    <w:rPr>
      <w:rFonts w:ascii="Verdana" w:eastAsia="Times New Roman" w:hAnsi="Verdana" w:cs="Times New Roman"/>
      <w:sz w:val="24"/>
      <w:szCs w:val="20"/>
      <w:lang w:val="en-GB" w:eastAsia="de-DE"/>
    </w:rPr>
  </w:style>
  <w:style w:type="paragraph" w:customStyle="1" w:styleId="Kopzeile-fett">
    <w:name w:val="Kopzeile-fett"/>
    <w:basedOn w:val="En-tte"/>
    <w:rsid w:val="003076F2"/>
    <w:pPr>
      <w:spacing w:after="120"/>
    </w:pPr>
    <w:rPr>
      <w:rFonts w:eastAsia="Times New Roman"/>
      <w:b/>
      <w:sz w:val="20"/>
      <w:szCs w:val="20"/>
      <w:lang w:val="de-DE" w:eastAsia="de-DE"/>
    </w:rPr>
  </w:style>
  <w:style w:type="paragraph" w:styleId="Corpsdetexte2">
    <w:name w:val="Body Text 2"/>
    <w:basedOn w:val="Normal"/>
    <w:link w:val="Corpsdetexte2Car"/>
    <w:rsid w:val="003076F2"/>
    <w:pPr>
      <w:spacing w:before="60" w:after="60" w:line="240" w:lineRule="auto"/>
    </w:pPr>
    <w:rPr>
      <w:rFonts w:ascii="Verdana" w:eastAsia="Times New Roman" w:hAnsi="Verdana"/>
      <w:i/>
      <w:color w:val="0000FF"/>
      <w:sz w:val="20"/>
      <w:szCs w:val="20"/>
      <w:lang w:val="en-GB" w:eastAsia="de-DE"/>
    </w:rPr>
  </w:style>
  <w:style w:type="character" w:customStyle="1" w:styleId="Corpsdetexte2Car">
    <w:name w:val="Corps de texte 2 Car"/>
    <w:basedOn w:val="Policepardfaut"/>
    <w:link w:val="Corpsdetexte2"/>
    <w:rsid w:val="003076F2"/>
    <w:rPr>
      <w:rFonts w:ascii="Verdana" w:eastAsia="Times New Roman" w:hAnsi="Verdana" w:cs="Times New Roman"/>
      <w:i/>
      <w:color w:val="0000FF"/>
      <w:sz w:val="20"/>
      <w:szCs w:val="20"/>
      <w:lang w:val="en-GB" w:eastAsia="de-DE"/>
    </w:rPr>
  </w:style>
  <w:style w:type="paragraph" w:customStyle="1" w:styleId="Official-Use">
    <w:name w:val="Official-Use"/>
    <w:basedOn w:val="Normal"/>
    <w:rsid w:val="003076F2"/>
    <w:pPr>
      <w:spacing w:before="60" w:after="60" w:line="240" w:lineRule="auto"/>
      <w:jc w:val="center"/>
    </w:pPr>
    <w:rPr>
      <w:rFonts w:ascii="Verdana" w:eastAsia="Times New Roman" w:hAnsi="Verdana"/>
      <w:sz w:val="16"/>
      <w:szCs w:val="20"/>
      <w:lang w:val="en-GB" w:eastAsia="de-DE"/>
    </w:rPr>
  </w:style>
  <w:style w:type="paragraph" w:customStyle="1" w:styleId="SectionHeader">
    <w:name w:val="SectionHeader"/>
    <w:basedOn w:val="Normal"/>
    <w:rsid w:val="003076F2"/>
    <w:pPr>
      <w:spacing w:before="60" w:after="60" w:line="240" w:lineRule="auto"/>
    </w:pPr>
    <w:rPr>
      <w:rFonts w:ascii="Verdana" w:eastAsia="Times New Roman" w:hAnsi="Verdana"/>
      <w:b/>
      <w:sz w:val="24"/>
      <w:szCs w:val="20"/>
      <w:lang w:val="en-GB" w:eastAsia="de-DE"/>
    </w:rPr>
  </w:style>
  <w:style w:type="paragraph" w:customStyle="1" w:styleId="Kopfzeile-fett-rechts">
    <w:name w:val="Kopfzeile-fett-rechts"/>
    <w:basedOn w:val="Kopzeile-fett"/>
    <w:rsid w:val="003076F2"/>
    <w:pPr>
      <w:jc w:val="right"/>
    </w:pPr>
    <w:rPr>
      <w:lang w:val="en-GB"/>
    </w:rPr>
  </w:style>
  <w:style w:type="paragraph" w:styleId="Adresseexpditeur">
    <w:name w:val="envelope return"/>
    <w:basedOn w:val="Normal"/>
    <w:rsid w:val="003076F2"/>
    <w:pPr>
      <w:spacing w:line="240" w:lineRule="auto"/>
    </w:pPr>
    <w:rPr>
      <w:rFonts w:ascii="Arial" w:eastAsia="Times New Roman" w:hAnsi="Arial"/>
      <w:sz w:val="20"/>
      <w:szCs w:val="20"/>
      <w:lang w:val="en-GB" w:eastAsia="de-DE"/>
    </w:rPr>
  </w:style>
  <w:style w:type="paragraph" w:styleId="Salutations">
    <w:name w:val="Salutation"/>
    <w:basedOn w:val="Normal"/>
    <w:next w:val="Normal"/>
    <w:link w:val="SalutationsCar"/>
    <w:rsid w:val="003076F2"/>
    <w:pPr>
      <w:spacing w:line="240" w:lineRule="auto"/>
    </w:pPr>
    <w:rPr>
      <w:rFonts w:ascii="Verdana" w:eastAsia="Times New Roman" w:hAnsi="Verdana"/>
      <w:sz w:val="20"/>
      <w:szCs w:val="20"/>
      <w:lang w:val="en-GB" w:eastAsia="de-DE"/>
    </w:rPr>
  </w:style>
  <w:style w:type="character" w:customStyle="1" w:styleId="SalutationsCar">
    <w:name w:val="Salutations Car"/>
    <w:basedOn w:val="Policepardfaut"/>
    <w:link w:val="Salutations"/>
    <w:rsid w:val="003076F2"/>
    <w:rPr>
      <w:rFonts w:ascii="Verdana" w:eastAsia="Times New Roman" w:hAnsi="Verdana" w:cs="Times New Roman"/>
      <w:sz w:val="20"/>
      <w:szCs w:val="20"/>
      <w:lang w:val="en-GB" w:eastAsia="de-DE"/>
    </w:rPr>
  </w:style>
  <w:style w:type="paragraph" w:styleId="Listepuces">
    <w:name w:val="List Bullet"/>
    <w:basedOn w:val="Normal"/>
    <w:autoRedefine/>
    <w:rsid w:val="003076F2"/>
    <w:pPr>
      <w:tabs>
        <w:tab w:val="num" w:pos="360"/>
      </w:tabs>
      <w:spacing w:line="240" w:lineRule="auto"/>
      <w:ind w:left="360" w:hanging="360"/>
    </w:pPr>
    <w:rPr>
      <w:rFonts w:ascii="Verdana" w:eastAsia="Times New Roman" w:hAnsi="Verdana"/>
      <w:sz w:val="20"/>
      <w:szCs w:val="20"/>
      <w:lang w:val="en-GB" w:eastAsia="de-DE"/>
    </w:rPr>
  </w:style>
  <w:style w:type="paragraph" w:styleId="Listepuces2">
    <w:name w:val="List Bullet 2"/>
    <w:basedOn w:val="Normal"/>
    <w:autoRedefine/>
    <w:rsid w:val="003076F2"/>
    <w:pPr>
      <w:tabs>
        <w:tab w:val="num" w:pos="643"/>
      </w:tabs>
      <w:spacing w:line="240" w:lineRule="auto"/>
      <w:ind w:left="643" w:hanging="360"/>
    </w:pPr>
    <w:rPr>
      <w:rFonts w:ascii="Verdana" w:eastAsia="Times New Roman" w:hAnsi="Verdana"/>
      <w:sz w:val="20"/>
      <w:szCs w:val="20"/>
      <w:lang w:val="en-GB" w:eastAsia="de-DE"/>
    </w:rPr>
  </w:style>
  <w:style w:type="paragraph" w:styleId="Listepuces3">
    <w:name w:val="List Bullet 3"/>
    <w:basedOn w:val="Normal"/>
    <w:autoRedefine/>
    <w:rsid w:val="003076F2"/>
    <w:pPr>
      <w:tabs>
        <w:tab w:val="num" w:pos="926"/>
      </w:tabs>
      <w:spacing w:line="240" w:lineRule="auto"/>
      <w:ind w:left="926" w:hanging="360"/>
    </w:pPr>
    <w:rPr>
      <w:rFonts w:ascii="Verdana" w:eastAsia="Times New Roman" w:hAnsi="Verdana"/>
      <w:sz w:val="20"/>
      <w:szCs w:val="20"/>
      <w:lang w:val="en-GB" w:eastAsia="de-DE"/>
    </w:rPr>
  </w:style>
  <w:style w:type="paragraph" w:styleId="Listepuces4">
    <w:name w:val="List Bullet 4"/>
    <w:basedOn w:val="Normal"/>
    <w:autoRedefine/>
    <w:rsid w:val="003076F2"/>
    <w:pPr>
      <w:tabs>
        <w:tab w:val="num" w:pos="1209"/>
      </w:tabs>
      <w:spacing w:line="240" w:lineRule="auto"/>
      <w:ind w:left="1209" w:hanging="360"/>
    </w:pPr>
    <w:rPr>
      <w:rFonts w:ascii="Verdana" w:eastAsia="Times New Roman" w:hAnsi="Verdana"/>
      <w:sz w:val="20"/>
      <w:szCs w:val="20"/>
      <w:lang w:val="en-GB" w:eastAsia="de-DE"/>
    </w:rPr>
  </w:style>
  <w:style w:type="paragraph" w:styleId="Listepuces5">
    <w:name w:val="List Bullet 5"/>
    <w:basedOn w:val="Normal"/>
    <w:autoRedefine/>
    <w:rsid w:val="003076F2"/>
    <w:pPr>
      <w:tabs>
        <w:tab w:val="num" w:pos="1492"/>
      </w:tabs>
      <w:spacing w:line="240" w:lineRule="auto"/>
      <w:ind w:left="1492" w:hanging="360"/>
    </w:pPr>
    <w:rPr>
      <w:rFonts w:ascii="Verdana" w:eastAsia="Times New Roman" w:hAnsi="Verdana"/>
      <w:sz w:val="20"/>
      <w:szCs w:val="20"/>
      <w:lang w:val="en-GB" w:eastAsia="de-DE"/>
    </w:rPr>
  </w:style>
  <w:style w:type="paragraph" w:styleId="Normalcentr">
    <w:name w:val="Block Text"/>
    <w:basedOn w:val="Normal"/>
    <w:rsid w:val="003076F2"/>
    <w:pPr>
      <w:spacing w:line="240" w:lineRule="auto"/>
      <w:ind w:left="1440" w:right="1440"/>
    </w:pPr>
    <w:rPr>
      <w:rFonts w:ascii="Verdana" w:eastAsia="Times New Roman" w:hAnsi="Verdana"/>
      <w:sz w:val="20"/>
      <w:szCs w:val="20"/>
      <w:lang w:val="en-GB" w:eastAsia="de-DE"/>
    </w:rPr>
  </w:style>
  <w:style w:type="paragraph" w:styleId="Date">
    <w:name w:val="Date"/>
    <w:basedOn w:val="Normal"/>
    <w:next w:val="Normal"/>
    <w:link w:val="DateCar"/>
    <w:rsid w:val="003076F2"/>
    <w:pPr>
      <w:spacing w:line="240" w:lineRule="auto"/>
    </w:pPr>
    <w:rPr>
      <w:rFonts w:ascii="Verdana" w:eastAsia="Times New Roman" w:hAnsi="Verdana"/>
      <w:sz w:val="20"/>
      <w:szCs w:val="20"/>
      <w:lang w:val="en-GB" w:eastAsia="de-DE"/>
    </w:rPr>
  </w:style>
  <w:style w:type="character" w:customStyle="1" w:styleId="DateCar">
    <w:name w:val="Date Car"/>
    <w:basedOn w:val="Policepardfaut"/>
    <w:link w:val="Date"/>
    <w:rsid w:val="003076F2"/>
    <w:rPr>
      <w:rFonts w:ascii="Verdana" w:eastAsia="Times New Roman" w:hAnsi="Verdana" w:cs="Times New Roman"/>
      <w:sz w:val="20"/>
      <w:szCs w:val="20"/>
      <w:lang w:val="en-GB" w:eastAsia="de-DE"/>
    </w:rPr>
  </w:style>
  <w:style w:type="paragraph" w:styleId="Titredenote">
    <w:name w:val="Note Heading"/>
    <w:basedOn w:val="Normal"/>
    <w:next w:val="Normal"/>
    <w:link w:val="TitredenoteCar"/>
    <w:rsid w:val="003076F2"/>
    <w:pPr>
      <w:spacing w:line="240" w:lineRule="auto"/>
    </w:pPr>
    <w:rPr>
      <w:rFonts w:ascii="Verdana" w:eastAsia="Times New Roman" w:hAnsi="Verdana"/>
      <w:sz w:val="20"/>
      <w:szCs w:val="20"/>
      <w:lang w:val="en-GB" w:eastAsia="de-DE"/>
    </w:rPr>
  </w:style>
  <w:style w:type="character" w:customStyle="1" w:styleId="TitredenoteCar">
    <w:name w:val="Titre de note Car"/>
    <w:basedOn w:val="Policepardfaut"/>
    <w:link w:val="Titredenote"/>
    <w:rsid w:val="003076F2"/>
    <w:rPr>
      <w:rFonts w:ascii="Verdana" w:eastAsia="Times New Roman" w:hAnsi="Verdana" w:cs="Times New Roman"/>
      <w:sz w:val="20"/>
      <w:szCs w:val="20"/>
      <w:lang w:val="en-GB" w:eastAsia="de-DE"/>
    </w:rPr>
  </w:style>
  <w:style w:type="paragraph" w:styleId="Formuledepolitesse">
    <w:name w:val="Closing"/>
    <w:basedOn w:val="Normal"/>
    <w:link w:val="FormuledepolitesseCar"/>
    <w:rsid w:val="003076F2"/>
    <w:pPr>
      <w:spacing w:line="240" w:lineRule="auto"/>
      <w:ind w:left="4252"/>
    </w:pPr>
    <w:rPr>
      <w:rFonts w:ascii="Verdana" w:eastAsia="Times New Roman" w:hAnsi="Verdana"/>
      <w:sz w:val="20"/>
      <w:szCs w:val="20"/>
      <w:lang w:val="en-GB" w:eastAsia="de-DE"/>
    </w:rPr>
  </w:style>
  <w:style w:type="character" w:customStyle="1" w:styleId="FormuledepolitesseCar">
    <w:name w:val="Formule de politesse Car"/>
    <w:basedOn w:val="Policepardfaut"/>
    <w:link w:val="Formuledepolitesse"/>
    <w:rsid w:val="003076F2"/>
    <w:rPr>
      <w:rFonts w:ascii="Verdana" w:eastAsia="Times New Roman" w:hAnsi="Verdana" w:cs="Times New Roman"/>
      <w:sz w:val="20"/>
      <w:szCs w:val="20"/>
      <w:lang w:val="en-GB" w:eastAsia="de-DE"/>
    </w:rPr>
  </w:style>
  <w:style w:type="paragraph" w:styleId="Index3">
    <w:name w:val="index 3"/>
    <w:basedOn w:val="Normal"/>
    <w:next w:val="Normal"/>
    <w:autoRedefine/>
    <w:semiHidden/>
    <w:rsid w:val="003076F2"/>
    <w:pPr>
      <w:spacing w:line="240" w:lineRule="auto"/>
      <w:ind w:left="660" w:hanging="220"/>
    </w:pPr>
    <w:rPr>
      <w:rFonts w:ascii="Verdana" w:eastAsia="Times New Roman" w:hAnsi="Verdana"/>
      <w:sz w:val="20"/>
      <w:szCs w:val="20"/>
      <w:lang w:val="en-GB" w:eastAsia="de-DE"/>
    </w:rPr>
  </w:style>
  <w:style w:type="paragraph" w:styleId="Index4">
    <w:name w:val="index 4"/>
    <w:basedOn w:val="Normal"/>
    <w:next w:val="Normal"/>
    <w:autoRedefine/>
    <w:semiHidden/>
    <w:rsid w:val="003076F2"/>
    <w:pPr>
      <w:spacing w:line="240" w:lineRule="auto"/>
      <w:ind w:left="880" w:hanging="220"/>
    </w:pPr>
    <w:rPr>
      <w:rFonts w:ascii="Verdana" w:eastAsia="Times New Roman" w:hAnsi="Verdana"/>
      <w:sz w:val="20"/>
      <w:szCs w:val="20"/>
      <w:lang w:val="en-GB" w:eastAsia="de-DE"/>
    </w:rPr>
  </w:style>
  <w:style w:type="paragraph" w:styleId="Index5">
    <w:name w:val="index 5"/>
    <w:basedOn w:val="Normal"/>
    <w:next w:val="Normal"/>
    <w:autoRedefine/>
    <w:semiHidden/>
    <w:rsid w:val="003076F2"/>
    <w:pPr>
      <w:spacing w:line="240" w:lineRule="auto"/>
      <w:ind w:left="1100" w:hanging="220"/>
    </w:pPr>
    <w:rPr>
      <w:rFonts w:ascii="Verdana" w:eastAsia="Times New Roman" w:hAnsi="Verdana"/>
      <w:sz w:val="20"/>
      <w:szCs w:val="20"/>
      <w:lang w:val="en-GB" w:eastAsia="de-DE"/>
    </w:rPr>
  </w:style>
  <w:style w:type="paragraph" w:styleId="Index6">
    <w:name w:val="index 6"/>
    <w:basedOn w:val="Normal"/>
    <w:next w:val="Normal"/>
    <w:autoRedefine/>
    <w:semiHidden/>
    <w:rsid w:val="003076F2"/>
    <w:pPr>
      <w:spacing w:line="240" w:lineRule="auto"/>
      <w:ind w:left="1320" w:hanging="220"/>
    </w:pPr>
    <w:rPr>
      <w:rFonts w:ascii="Verdana" w:eastAsia="Times New Roman" w:hAnsi="Verdana"/>
      <w:sz w:val="20"/>
      <w:szCs w:val="20"/>
      <w:lang w:val="en-GB" w:eastAsia="de-DE"/>
    </w:rPr>
  </w:style>
  <w:style w:type="paragraph" w:styleId="Index7">
    <w:name w:val="index 7"/>
    <w:basedOn w:val="Normal"/>
    <w:next w:val="Normal"/>
    <w:autoRedefine/>
    <w:semiHidden/>
    <w:rsid w:val="003076F2"/>
    <w:pPr>
      <w:spacing w:line="240" w:lineRule="auto"/>
      <w:ind w:left="1540" w:hanging="220"/>
    </w:pPr>
    <w:rPr>
      <w:rFonts w:ascii="Verdana" w:eastAsia="Times New Roman" w:hAnsi="Verdana"/>
      <w:sz w:val="20"/>
      <w:szCs w:val="20"/>
      <w:lang w:val="en-GB" w:eastAsia="de-DE"/>
    </w:rPr>
  </w:style>
  <w:style w:type="paragraph" w:styleId="Index8">
    <w:name w:val="index 8"/>
    <w:basedOn w:val="Normal"/>
    <w:next w:val="Normal"/>
    <w:autoRedefine/>
    <w:semiHidden/>
    <w:rsid w:val="003076F2"/>
    <w:pPr>
      <w:spacing w:line="240" w:lineRule="auto"/>
      <w:ind w:left="1760" w:hanging="220"/>
    </w:pPr>
    <w:rPr>
      <w:rFonts w:ascii="Verdana" w:eastAsia="Times New Roman" w:hAnsi="Verdana"/>
      <w:sz w:val="20"/>
      <w:szCs w:val="20"/>
      <w:lang w:val="en-GB" w:eastAsia="de-DE"/>
    </w:rPr>
  </w:style>
  <w:style w:type="paragraph" w:styleId="Index9">
    <w:name w:val="index 9"/>
    <w:basedOn w:val="Normal"/>
    <w:next w:val="Normal"/>
    <w:autoRedefine/>
    <w:semiHidden/>
    <w:rsid w:val="003076F2"/>
    <w:pPr>
      <w:spacing w:line="240" w:lineRule="auto"/>
      <w:ind w:left="1980" w:hanging="220"/>
    </w:pPr>
    <w:rPr>
      <w:rFonts w:ascii="Verdana" w:eastAsia="Times New Roman" w:hAnsi="Verdana"/>
      <w:sz w:val="20"/>
      <w:szCs w:val="20"/>
      <w:lang w:val="en-GB" w:eastAsia="de-DE"/>
    </w:rPr>
  </w:style>
  <w:style w:type="paragraph" w:styleId="Liste2">
    <w:name w:val="List 2"/>
    <w:basedOn w:val="Normal"/>
    <w:rsid w:val="003076F2"/>
    <w:pPr>
      <w:spacing w:line="240" w:lineRule="auto"/>
      <w:ind w:left="566" w:hanging="283"/>
    </w:pPr>
    <w:rPr>
      <w:rFonts w:ascii="Verdana" w:eastAsia="Times New Roman" w:hAnsi="Verdana"/>
      <w:sz w:val="20"/>
      <w:szCs w:val="20"/>
      <w:lang w:val="en-GB" w:eastAsia="de-DE"/>
    </w:rPr>
  </w:style>
  <w:style w:type="paragraph" w:styleId="Liste3">
    <w:name w:val="List 3"/>
    <w:basedOn w:val="Normal"/>
    <w:rsid w:val="003076F2"/>
    <w:pPr>
      <w:spacing w:line="240" w:lineRule="auto"/>
      <w:ind w:left="849" w:hanging="283"/>
    </w:pPr>
    <w:rPr>
      <w:rFonts w:ascii="Verdana" w:eastAsia="Times New Roman" w:hAnsi="Verdana"/>
      <w:sz w:val="20"/>
      <w:szCs w:val="20"/>
      <w:lang w:val="en-GB" w:eastAsia="de-DE"/>
    </w:rPr>
  </w:style>
  <w:style w:type="paragraph" w:styleId="Liste4">
    <w:name w:val="List 4"/>
    <w:basedOn w:val="Normal"/>
    <w:rsid w:val="003076F2"/>
    <w:pPr>
      <w:spacing w:line="240" w:lineRule="auto"/>
      <w:ind w:left="1132" w:hanging="283"/>
    </w:pPr>
    <w:rPr>
      <w:rFonts w:ascii="Verdana" w:eastAsia="Times New Roman" w:hAnsi="Verdana"/>
      <w:sz w:val="20"/>
      <w:szCs w:val="20"/>
      <w:lang w:val="en-GB" w:eastAsia="de-DE"/>
    </w:rPr>
  </w:style>
  <w:style w:type="paragraph" w:styleId="Liste5">
    <w:name w:val="List 5"/>
    <w:basedOn w:val="Normal"/>
    <w:rsid w:val="003076F2"/>
    <w:pPr>
      <w:spacing w:line="240" w:lineRule="auto"/>
      <w:ind w:left="1415" w:hanging="283"/>
    </w:pPr>
    <w:rPr>
      <w:rFonts w:ascii="Verdana" w:eastAsia="Times New Roman" w:hAnsi="Verdana"/>
      <w:sz w:val="20"/>
      <w:szCs w:val="20"/>
      <w:lang w:val="en-GB" w:eastAsia="de-DE"/>
    </w:rPr>
  </w:style>
  <w:style w:type="paragraph" w:styleId="Listecontinue">
    <w:name w:val="List Continue"/>
    <w:basedOn w:val="Normal"/>
    <w:rsid w:val="003076F2"/>
    <w:pPr>
      <w:spacing w:line="240" w:lineRule="auto"/>
      <w:ind w:left="283"/>
    </w:pPr>
    <w:rPr>
      <w:rFonts w:ascii="Verdana" w:eastAsia="Times New Roman" w:hAnsi="Verdana"/>
      <w:sz w:val="20"/>
      <w:szCs w:val="20"/>
      <w:lang w:val="en-GB" w:eastAsia="de-DE"/>
    </w:rPr>
  </w:style>
  <w:style w:type="paragraph" w:styleId="Listecontinue2">
    <w:name w:val="List Continue 2"/>
    <w:basedOn w:val="Normal"/>
    <w:rsid w:val="003076F2"/>
    <w:pPr>
      <w:spacing w:line="240" w:lineRule="auto"/>
      <w:ind w:left="566"/>
    </w:pPr>
    <w:rPr>
      <w:rFonts w:ascii="Verdana" w:eastAsia="Times New Roman" w:hAnsi="Verdana"/>
      <w:sz w:val="20"/>
      <w:szCs w:val="20"/>
      <w:lang w:val="en-GB" w:eastAsia="de-DE"/>
    </w:rPr>
  </w:style>
  <w:style w:type="paragraph" w:styleId="Listecontinue3">
    <w:name w:val="List Continue 3"/>
    <w:basedOn w:val="Normal"/>
    <w:rsid w:val="003076F2"/>
    <w:pPr>
      <w:spacing w:line="240" w:lineRule="auto"/>
      <w:ind w:left="849"/>
    </w:pPr>
    <w:rPr>
      <w:rFonts w:ascii="Verdana" w:eastAsia="Times New Roman" w:hAnsi="Verdana"/>
      <w:sz w:val="20"/>
      <w:szCs w:val="20"/>
      <w:lang w:val="en-GB" w:eastAsia="de-DE"/>
    </w:rPr>
  </w:style>
  <w:style w:type="paragraph" w:styleId="Listecontinue4">
    <w:name w:val="List Continue 4"/>
    <w:basedOn w:val="Normal"/>
    <w:rsid w:val="003076F2"/>
    <w:pPr>
      <w:spacing w:line="240" w:lineRule="auto"/>
      <w:ind w:left="1132"/>
    </w:pPr>
    <w:rPr>
      <w:rFonts w:ascii="Verdana" w:eastAsia="Times New Roman" w:hAnsi="Verdana"/>
      <w:sz w:val="20"/>
      <w:szCs w:val="20"/>
      <w:lang w:val="en-GB" w:eastAsia="de-DE"/>
    </w:rPr>
  </w:style>
  <w:style w:type="paragraph" w:styleId="Listecontinue5">
    <w:name w:val="List Continue 5"/>
    <w:basedOn w:val="Normal"/>
    <w:rsid w:val="003076F2"/>
    <w:pPr>
      <w:spacing w:line="240" w:lineRule="auto"/>
      <w:ind w:left="1415"/>
    </w:pPr>
    <w:rPr>
      <w:rFonts w:ascii="Verdana" w:eastAsia="Times New Roman" w:hAnsi="Verdana"/>
      <w:sz w:val="20"/>
      <w:szCs w:val="20"/>
      <w:lang w:val="en-GB" w:eastAsia="de-DE"/>
    </w:rPr>
  </w:style>
  <w:style w:type="paragraph" w:styleId="Listenumros">
    <w:name w:val="List Number"/>
    <w:basedOn w:val="Normal"/>
    <w:rsid w:val="003076F2"/>
    <w:pPr>
      <w:tabs>
        <w:tab w:val="num" w:pos="360"/>
      </w:tabs>
      <w:spacing w:line="240" w:lineRule="auto"/>
      <w:ind w:left="360" w:hanging="360"/>
    </w:pPr>
    <w:rPr>
      <w:rFonts w:ascii="Verdana" w:eastAsia="Times New Roman" w:hAnsi="Verdana"/>
      <w:sz w:val="20"/>
      <w:szCs w:val="20"/>
      <w:lang w:val="en-GB" w:eastAsia="de-DE"/>
    </w:rPr>
  </w:style>
  <w:style w:type="paragraph" w:styleId="Listenumros2">
    <w:name w:val="List Number 2"/>
    <w:basedOn w:val="Normal"/>
    <w:rsid w:val="003076F2"/>
    <w:pPr>
      <w:tabs>
        <w:tab w:val="num" w:pos="643"/>
      </w:tabs>
      <w:spacing w:line="240" w:lineRule="auto"/>
      <w:ind w:left="643" w:hanging="360"/>
    </w:pPr>
    <w:rPr>
      <w:rFonts w:ascii="Verdana" w:eastAsia="Times New Roman" w:hAnsi="Verdana"/>
      <w:sz w:val="20"/>
      <w:szCs w:val="20"/>
      <w:lang w:val="en-GB" w:eastAsia="de-DE"/>
    </w:rPr>
  </w:style>
  <w:style w:type="paragraph" w:styleId="Listenumros3">
    <w:name w:val="List Number 3"/>
    <w:basedOn w:val="Normal"/>
    <w:rsid w:val="003076F2"/>
    <w:pPr>
      <w:tabs>
        <w:tab w:val="num" w:pos="926"/>
      </w:tabs>
      <w:spacing w:line="240" w:lineRule="auto"/>
      <w:ind w:left="926" w:hanging="360"/>
    </w:pPr>
    <w:rPr>
      <w:rFonts w:ascii="Verdana" w:eastAsia="Times New Roman" w:hAnsi="Verdana"/>
      <w:sz w:val="20"/>
      <w:szCs w:val="20"/>
      <w:lang w:val="en-GB" w:eastAsia="de-DE"/>
    </w:rPr>
  </w:style>
  <w:style w:type="paragraph" w:styleId="Listenumros4">
    <w:name w:val="List Number 4"/>
    <w:basedOn w:val="Normal"/>
    <w:rsid w:val="003076F2"/>
    <w:pPr>
      <w:tabs>
        <w:tab w:val="num" w:pos="1209"/>
      </w:tabs>
      <w:spacing w:line="240" w:lineRule="auto"/>
      <w:ind w:left="1209" w:hanging="360"/>
    </w:pPr>
    <w:rPr>
      <w:rFonts w:ascii="Verdana" w:eastAsia="Times New Roman" w:hAnsi="Verdana"/>
      <w:sz w:val="20"/>
      <w:szCs w:val="20"/>
      <w:lang w:val="en-GB" w:eastAsia="de-DE"/>
    </w:rPr>
  </w:style>
  <w:style w:type="paragraph" w:styleId="Listenumros5">
    <w:name w:val="List Number 5"/>
    <w:basedOn w:val="Normal"/>
    <w:rsid w:val="003076F2"/>
    <w:pPr>
      <w:tabs>
        <w:tab w:val="num" w:pos="1492"/>
      </w:tabs>
      <w:spacing w:line="240" w:lineRule="auto"/>
      <w:ind w:left="1492" w:hanging="360"/>
    </w:pPr>
    <w:rPr>
      <w:rFonts w:ascii="Verdana" w:eastAsia="Times New Roman" w:hAnsi="Verdana"/>
      <w:sz w:val="20"/>
      <w:szCs w:val="20"/>
      <w:lang w:val="en-GB" w:eastAsia="de-DE"/>
    </w:rPr>
  </w:style>
  <w:style w:type="paragraph" w:styleId="Textedemacro">
    <w:name w:val="macro"/>
    <w:link w:val="TextedemacroCar"/>
    <w:semiHidden/>
    <w:rsid w:val="003076F2"/>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eastAsia="Times New Roman" w:hAnsi="Courier New" w:cs="Times New Roman"/>
      <w:sz w:val="20"/>
      <w:szCs w:val="20"/>
      <w:lang w:val="de-DE" w:eastAsia="de-DE"/>
    </w:rPr>
  </w:style>
  <w:style w:type="character" w:customStyle="1" w:styleId="TextedemacroCar">
    <w:name w:val="Texte de macro Car"/>
    <w:basedOn w:val="Policepardfaut"/>
    <w:link w:val="Textedemacro"/>
    <w:semiHidden/>
    <w:rsid w:val="003076F2"/>
    <w:rPr>
      <w:rFonts w:ascii="Courier New" w:eastAsia="Times New Roman" w:hAnsi="Courier New" w:cs="Times New Roman"/>
      <w:sz w:val="20"/>
      <w:szCs w:val="20"/>
      <w:lang w:val="de-DE" w:eastAsia="de-DE"/>
    </w:rPr>
  </w:style>
  <w:style w:type="paragraph" w:styleId="En-ttedemessage">
    <w:name w:val="Message Header"/>
    <w:basedOn w:val="Normal"/>
    <w:link w:val="En-ttedemessageCar"/>
    <w:rsid w:val="003076F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Arial" w:eastAsia="Times New Roman" w:hAnsi="Arial"/>
      <w:sz w:val="24"/>
      <w:szCs w:val="20"/>
      <w:lang w:val="en-GB" w:eastAsia="de-DE"/>
    </w:rPr>
  </w:style>
  <w:style w:type="character" w:customStyle="1" w:styleId="En-ttedemessageCar">
    <w:name w:val="En-tête de message Car"/>
    <w:basedOn w:val="Policepardfaut"/>
    <w:link w:val="En-ttedemessage"/>
    <w:rsid w:val="003076F2"/>
    <w:rPr>
      <w:rFonts w:ascii="Arial" w:eastAsia="Times New Roman" w:hAnsi="Arial" w:cs="Times New Roman"/>
      <w:sz w:val="24"/>
      <w:szCs w:val="20"/>
      <w:shd w:val="pct20" w:color="auto" w:fill="auto"/>
      <w:lang w:val="en-GB" w:eastAsia="de-DE"/>
    </w:rPr>
  </w:style>
  <w:style w:type="paragraph" w:styleId="Textebrut">
    <w:name w:val="Plain Text"/>
    <w:basedOn w:val="Normal"/>
    <w:link w:val="TextebrutCar"/>
    <w:uiPriority w:val="99"/>
    <w:rsid w:val="003076F2"/>
    <w:pPr>
      <w:spacing w:line="240" w:lineRule="auto"/>
    </w:pPr>
    <w:rPr>
      <w:rFonts w:ascii="Courier New" w:eastAsia="Times New Roman" w:hAnsi="Courier New"/>
      <w:sz w:val="20"/>
      <w:szCs w:val="20"/>
      <w:lang w:val="en-GB" w:eastAsia="de-DE"/>
    </w:rPr>
  </w:style>
  <w:style w:type="character" w:customStyle="1" w:styleId="TextebrutCar">
    <w:name w:val="Texte brut Car"/>
    <w:basedOn w:val="Policepardfaut"/>
    <w:link w:val="Textebrut"/>
    <w:uiPriority w:val="99"/>
    <w:rsid w:val="003076F2"/>
    <w:rPr>
      <w:rFonts w:ascii="Courier New" w:eastAsia="Times New Roman" w:hAnsi="Courier New" w:cs="Times New Roman"/>
      <w:sz w:val="20"/>
      <w:szCs w:val="20"/>
      <w:lang w:val="en-GB" w:eastAsia="de-DE"/>
    </w:rPr>
  </w:style>
  <w:style w:type="paragraph" w:styleId="Retraitnormal">
    <w:name w:val="Normal Indent"/>
    <w:basedOn w:val="Normal"/>
    <w:rsid w:val="003076F2"/>
    <w:pPr>
      <w:spacing w:line="240" w:lineRule="auto"/>
      <w:ind w:left="708"/>
    </w:pPr>
    <w:rPr>
      <w:rFonts w:ascii="Verdana" w:eastAsia="Times New Roman" w:hAnsi="Verdana"/>
      <w:sz w:val="20"/>
      <w:szCs w:val="20"/>
      <w:lang w:val="en-GB" w:eastAsia="de-DE"/>
    </w:rPr>
  </w:style>
  <w:style w:type="paragraph" w:styleId="Corpsdetexte3">
    <w:name w:val="Body Text 3"/>
    <w:basedOn w:val="Normal"/>
    <w:link w:val="Corpsdetexte3Car"/>
    <w:rsid w:val="003076F2"/>
    <w:pPr>
      <w:spacing w:line="240" w:lineRule="auto"/>
    </w:pPr>
    <w:rPr>
      <w:rFonts w:ascii="Verdana" w:eastAsia="Times New Roman" w:hAnsi="Verdana"/>
      <w:sz w:val="16"/>
      <w:szCs w:val="20"/>
      <w:lang w:val="en-GB" w:eastAsia="de-DE"/>
    </w:rPr>
  </w:style>
  <w:style w:type="character" w:customStyle="1" w:styleId="Corpsdetexte3Car">
    <w:name w:val="Corps de texte 3 Car"/>
    <w:basedOn w:val="Policepardfaut"/>
    <w:link w:val="Corpsdetexte3"/>
    <w:rsid w:val="003076F2"/>
    <w:rPr>
      <w:rFonts w:ascii="Verdana" w:eastAsia="Times New Roman" w:hAnsi="Verdana" w:cs="Times New Roman"/>
      <w:sz w:val="16"/>
      <w:szCs w:val="20"/>
      <w:lang w:val="en-GB" w:eastAsia="de-DE"/>
    </w:rPr>
  </w:style>
  <w:style w:type="paragraph" w:styleId="Retraitcorpsdetexte2">
    <w:name w:val="Body Text Indent 2"/>
    <w:basedOn w:val="Normal"/>
    <w:link w:val="Retraitcorpsdetexte2Car"/>
    <w:rsid w:val="003076F2"/>
    <w:pPr>
      <w:spacing w:line="480" w:lineRule="auto"/>
      <w:ind w:left="283"/>
    </w:pPr>
    <w:rPr>
      <w:rFonts w:ascii="Verdana" w:eastAsia="Times New Roman" w:hAnsi="Verdana"/>
      <w:sz w:val="20"/>
      <w:szCs w:val="20"/>
      <w:lang w:val="en-GB" w:eastAsia="de-DE"/>
    </w:rPr>
  </w:style>
  <w:style w:type="character" w:customStyle="1" w:styleId="Retraitcorpsdetexte2Car">
    <w:name w:val="Retrait corps de texte 2 Car"/>
    <w:basedOn w:val="Policepardfaut"/>
    <w:link w:val="Retraitcorpsdetexte2"/>
    <w:rsid w:val="003076F2"/>
    <w:rPr>
      <w:rFonts w:ascii="Verdana" w:eastAsia="Times New Roman" w:hAnsi="Verdana" w:cs="Times New Roman"/>
      <w:sz w:val="20"/>
      <w:szCs w:val="20"/>
      <w:lang w:val="en-GB" w:eastAsia="de-DE"/>
    </w:rPr>
  </w:style>
  <w:style w:type="paragraph" w:styleId="Retraitcorpsdetexte3">
    <w:name w:val="Body Text Indent 3"/>
    <w:basedOn w:val="Normal"/>
    <w:link w:val="Retraitcorpsdetexte3Car"/>
    <w:rsid w:val="003076F2"/>
    <w:pPr>
      <w:spacing w:line="240" w:lineRule="auto"/>
      <w:ind w:left="283"/>
    </w:pPr>
    <w:rPr>
      <w:rFonts w:ascii="Verdana" w:eastAsia="Times New Roman" w:hAnsi="Verdana"/>
      <w:sz w:val="16"/>
      <w:szCs w:val="20"/>
      <w:lang w:val="en-GB" w:eastAsia="de-DE"/>
    </w:rPr>
  </w:style>
  <w:style w:type="character" w:customStyle="1" w:styleId="Retraitcorpsdetexte3Car">
    <w:name w:val="Retrait corps de texte 3 Car"/>
    <w:basedOn w:val="Policepardfaut"/>
    <w:link w:val="Retraitcorpsdetexte3"/>
    <w:rsid w:val="003076F2"/>
    <w:rPr>
      <w:rFonts w:ascii="Verdana" w:eastAsia="Times New Roman" w:hAnsi="Verdana" w:cs="Times New Roman"/>
      <w:sz w:val="16"/>
      <w:szCs w:val="20"/>
      <w:lang w:val="en-GB" w:eastAsia="de-DE"/>
    </w:rPr>
  </w:style>
  <w:style w:type="paragraph" w:styleId="Retrait1religne">
    <w:name w:val="Body Text First Indent"/>
    <w:basedOn w:val="Corpsdetexte"/>
    <w:link w:val="Retrait1religneCar"/>
    <w:rsid w:val="003076F2"/>
    <w:pPr>
      <w:spacing w:before="120" w:after="120"/>
      <w:ind w:firstLine="210"/>
    </w:pPr>
    <w:rPr>
      <w:rFonts w:ascii="Verdana" w:eastAsia="Times New Roman" w:hAnsi="Verdana"/>
      <w:bCs w:val="0"/>
      <w:sz w:val="20"/>
      <w:szCs w:val="20"/>
      <w:lang w:val="en-GB" w:eastAsia="de-DE"/>
    </w:rPr>
  </w:style>
  <w:style w:type="character" w:customStyle="1" w:styleId="Retrait1religneCar">
    <w:name w:val="Retrait 1re ligne Car"/>
    <w:basedOn w:val="CorpsdetexteCar"/>
    <w:link w:val="Retrait1religne"/>
    <w:rsid w:val="003076F2"/>
    <w:rPr>
      <w:rFonts w:ascii="Verdana" w:eastAsia="Times New Roman" w:hAnsi="Verdana" w:cs="Times New Roman"/>
      <w:bCs w:val="0"/>
      <w:sz w:val="20"/>
      <w:szCs w:val="20"/>
      <w:lang w:val="en-GB" w:eastAsia="de-DE"/>
    </w:rPr>
  </w:style>
  <w:style w:type="paragraph" w:styleId="Retraitcorpset1relig">
    <w:name w:val="Body Text First Indent 2"/>
    <w:basedOn w:val="Retraitcorpsdetexte"/>
    <w:link w:val="Retraitcorpset1religCar"/>
    <w:rsid w:val="003076F2"/>
    <w:pPr>
      <w:spacing w:before="120" w:after="120" w:line="360" w:lineRule="auto"/>
      <w:ind w:left="283" w:firstLine="210"/>
    </w:pPr>
    <w:rPr>
      <w:sz w:val="22"/>
    </w:rPr>
  </w:style>
  <w:style w:type="character" w:customStyle="1" w:styleId="Retraitcorpset1religCar">
    <w:name w:val="Retrait corps et 1re lig. Car"/>
    <w:basedOn w:val="RetraitcorpsdetexteCar"/>
    <w:link w:val="Retraitcorpset1relig"/>
    <w:rsid w:val="003076F2"/>
    <w:rPr>
      <w:rFonts w:ascii="Verdana" w:eastAsia="Times New Roman" w:hAnsi="Verdana" w:cs="Times New Roman"/>
      <w:sz w:val="24"/>
      <w:szCs w:val="20"/>
      <w:lang w:val="en-GB" w:eastAsia="de-DE"/>
    </w:rPr>
  </w:style>
  <w:style w:type="paragraph" w:styleId="Titre">
    <w:name w:val="Title"/>
    <w:basedOn w:val="Normal"/>
    <w:link w:val="TitreCar"/>
    <w:qFormat/>
    <w:rsid w:val="003076F2"/>
    <w:pPr>
      <w:spacing w:before="240" w:after="60" w:line="240" w:lineRule="auto"/>
      <w:ind w:left="1701" w:hanging="1701"/>
      <w:outlineLvl w:val="0"/>
    </w:pPr>
    <w:rPr>
      <w:rFonts w:ascii="Verdana" w:hAnsi="Verdana"/>
      <w:b/>
      <w:kern w:val="28"/>
      <w:sz w:val="28"/>
      <w:szCs w:val="36"/>
      <w:lang w:val="en-GB" w:eastAsia="en-US"/>
    </w:rPr>
  </w:style>
  <w:style w:type="character" w:customStyle="1" w:styleId="TitreCar">
    <w:name w:val="Titre Car"/>
    <w:basedOn w:val="Policepardfaut"/>
    <w:link w:val="Titre"/>
    <w:rsid w:val="003076F2"/>
    <w:rPr>
      <w:rFonts w:ascii="Verdana" w:eastAsia="Calibri" w:hAnsi="Verdana" w:cs="Times New Roman"/>
      <w:b/>
      <w:kern w:val="28"/>
      <w:sz w:val="28"/>
      <w:szCs w:val="36"/>
      <w:lang w:val="en-GB"/>
    </w:rPr>
  </w:style>
  <w:style w:type="paragraph" w:styleId="Adressedestinataire">
    <w:name w:val="envelope address"/>
    <w:basedOn w:val="Normal"/>
    <w:rsid w:val="003076F2"/>
    <w:pPr>
      <w:framePr w:w="4320" w:h="2160" w:hRule="exact" w:hSpace="141" w:wrap="auto" w:hAnchor="page" w:xAlign="center" w:yAlign="bottom"/>
      <w:spacing w:line="240" w:lineRule="auto"/>
      <w:ind w:left="1"/>
    </w:pPr>
    <w:rPr>
      <w:rFonts w:ascii="Arial" w:eastAsia="Times New Roman" w:hAnsi="Arial"/>
      <w:sz w:val="24"/>
      <w:szCs w:val="20"/>
      <w:lang w:val="en-GB" w:eastAsia="de-DE"/>
    </w:rPr>
  </w:style>
  <w:style w:type="paragraph" w:styleId="Signature">
    <w:name w:val="Signature"/>
    <w:basedOn w:val="Normal"/>
    <w:link w:val="SignatureCar"/>
    <w:rsid w:val="003076F2"/>
    <w:pPr>
      <w:spacing w:line="240" w:lineRule="auto"/>
      <w:ind w:left="4252"/>
    </w:pPr>
    <w:rPr>
      <w:rFonts w:ascii="Verdana" w:eastAsia="Times New Roman" w:hAnsi="Verdana"/>
      <w:sz w:val="20"/>
      <w:szCs w:val="20"/>
      <w:lang w:val="en-GB" w:eastAsia="de-DE"/>
    </w:rPr>
  </w:style>
  <w:style w:type="character" w:customStyle="1" w:styleId="SignatureCar">
    <w:name w:val="Signature Car"/>
    <w:basedOn w:val="Policepardfaut"/>
    <w:link w:val="Signature"/>
    <w:rsid w:val="003076F2"/>
    <w:rPr>
      <w:rFonts w:ascii="Verdana" w:eastAsia="Times New Roman" w:hAnsi="Verdana" w:cs="Times New Roman"/>
      <w:sz w:val="20"/>
      <w:szCs w:val="20"/>
      <w:lang w:val="en-GB" w:eastAsia="de-DE"/>
    </w:rPr>
  </w:style>
  <w:style w:type="paragraph" w:styleId="Sous-titre">
    <w:name w:val="Subtitle"/>
    <w:basedOn w:val="Normal"/>
    <w:link w:val="Sous-titreCar"/>
    <w:qFormat/>
    <w:rsid w:val="003076F2"/>
    <w:pPr>
      <w:spacing w:after="60" w:line="240" w:lineRule="auto"/>
      <w:outlineLvl w:val="1"/>
    </w:pPr>
    <w:rPr>
      <w:rFonts w:ascii="Verdana" w:eastAsia="Times New Roman" w:hAnsi="Verdana"/>
      <w:b/>
      <w:sz w:val="36"/>
      <w:szCs w:val="36"/>
      <w:lang w:val="en-GB" w:eastAsia="de-DE"/>
    </w:rPr>
  </w:style>
  <w:style w:type="character" w:customStyle="1" w:styleId="Sous-titreCar">
    <w:name w:val="Sous-titre Car"/>
    <w:basedOn w:val="Policepardfaut"/>
    <w:link w:val="Sous-titre"/>
    <w:rsid w:val="003076F2"/>
    <w:rPr>
      <w:rFonts w:ascii="Verdana" w:eastAsia="Times New Roman" w:hAnsi="Verdana" w:cs="Times New Roman"/>
      <w:b/>
      <w:sz w:val="36"/>
      <w:szCs w:val="36"/>
      <w:lang w:val="en-GB" w:eastAsia="de-DE"/>
    </w:rPr>
  </w:style>
  <w:style w:type="paragraph" w:styleId="TitreTR">
    <w:name w:val="toa heading"/>
    <w:basedOn w:val="Normal"/>
    <w:next w:val="Normal"/>
    <w:semiHidden/>
    <w:rsid w:val="003076F2"/>
    <w:pPr>
      <w:spacing w:line="240" w:lineRule="auto"/>
    </w:pPr>
    <w:rPr>
      <w:rFonts w:ascii="Arial" w:eastAsia="Times New Roman" w:hAnsi="Arial"/>
      <w:b/>
      <w:sz w:val="24"/>
      <w:szCs w:val="20"/>
      <w:lang w:val="en-GB" w:eastAsia="de-DE"/>
    </w:rPr>
  </w:style>
  <w:style w:type="paragraph" w:styleId="Tabledesrfrencesjuridiques">
    <w:name w:val="table of authorities"/>
    <w:basedOn w:val="Normal"/>
    <w:next w:val="Normal"/>
    <w:semiHidden/>
    <w:rsid w:val="003076F2"/>
    <w:pPr>
      <w:spacing w:line="240" w:lineRule="auto"/>
      <w:ind w:left="220" w:hanging="220"/>
    </w:pPr>
    <w:rPr>
      <w:rFonts w:ascii="Verdana" w:eastAsia="Times New Roman" w:hAnsi="Verdana"/>
      <w:sz w:val="20"/>
      <w:szCs w:val="20"/>
      <w:lang w:val="en-GB" w:eastAsia="de-DE"/>
    </w:rPr>
  </w:style>
  <w:style w:type="paragraph" w:customStyle="1" w:styleId="QuellenangabePagina">
    <w:name w:val="Quellenangabe/Pagina"/>
    <w:basedOn w:val="Normal"/>
    <w:rsid w:val="003076F2"/>
    <w:pPr>
      <w:tabs>
        <w:tab w:val="left" w:pos="425"/>
        <w:tab w:val="left" w:pos="851"/>
        <w:tab w:val="left" w:pos="5103"/>
        <w:tab w:val="left" w:pos="5528"/>
        <w:tab w:val="left" w:pos="5954"/>
      </w:tabs>
      <w:spacing w:line="255" w:lineRule="exact"/>
    </w:pPr>
    <w:rPr>
      <w:rFonts w:ascii="Frutiger 55 Roman" w:eastAsia="Times New Roman" w:hAnsi="Frutiger 55 Roman"/>
      <w:sz w:val="20"/>
      <w:szCs w:val="20"/>
      <w:lang w:val="en-GB" w:eastAsia="de-DE"/>
    </w:rPr>
  </w:style>
  <w:style w:type="paragraph" w:customStyle="1" w:styleId="TextTabGraph18P">
    <w:name w:val="Text/Tab/Graph 18 P"/>
    <w:basedOn w:val="Normal"/>
    <w:rsid w:val="003076F2"/>
    <w:pPr>
      <w:tabs>
        <w:tab w:val="left" w:pos="425"/>
        <w:tab w:val="left" w:pos="851"/>
        <w:tab w:val="left" w:pos="5103"/>
        <w:tab w:val="left" w:pos="5528"/>
        <w:tab w:val="left" w:pos="5954"/>
      </w:tabs>
      <w:spacing w:line="425" w:lineRule="exact"/>
    </w:pPr>
    <w:rPr>
      <w:rFonts w:ascii="Frutiger 55 Roman" w:eastAsia="Times New Roman" w:hAnsi="Frutiger 55 Roman"/>
      <w:sz w:val="36"/>
      <w:szCs w:val="20"/>
      <w:lang w:val="en-GB" w:eastAsia="de-DE"/>
    </w:rPr>
  </w:style>
  <w:style w:type="paragraph" w:customStyle="1" w:styleId="Standard-kursiv">
    <w:name w:val="Standard-kursiv"/>
    <w:basedOn w:val="Normal"/>
    <w:rsid w:val="003076F2"/>
    <w:pPr>
      <w:keepNext/>
      <w:keepLines/>
      <w:spacing w:before="60" w:after="60" w:line="240" w:lineRule="auto"/>
    </w:pPr>
    <w:rPr>
      <w:rFonts w:ascii="Verdana" w:eastAsia="Times New Roman" w:hAnsi="Verdana"/>
      <w:i/>
      <w:color w:val="000000"/>
      <w:sz w:val="20"/>
      <w:szCs w:val="20"/>
      <w:lang w:val="en-GB" w:eastAsia="de-DE"/>
    </w:rPr>
  </w:style>
  <w:style w:type="paragraph" w:customStyle="1" w:styleId="SectionHeader-Crossref">
    <w:name w:val="SectionHeader-Crossref"/>
    <w:basedOn w:val="Normal"/>
    <w:rsid w:val="003076F2"/>
    <w:pPr>
      <w:spacing w:before="60" w:after="60" w:line="240" w:lineRule="auto"/>
    </w:pPr>
    <w:rPr>
      <w:rFonts w:ascii="Verdana" w:eastAsia="Times New Roman" w:hAnsi="Verdana"/>
      <w:b/>
      <w:sz w:val="20"/>
      <w:szCs w:val="20"/>
      <w:lang w:val="en-GB" w:eastAsia="de-DE"/>
    </w:rPr>
  </w:style>
  <w:style w:type="paragraph" w:customStyle="1" w:styleId="Standard-kurs-rot">
    <w:name w:val="Standard-kurs-rot"/>
    <w:basedOn w:val="Normal"/>
    <w:rsid w:val="003076F2"/>
    <w:pPr>
      <w:keepNext/>
      <w:spacing w:before="60" w:after="60" w:line="240" w:lineRule="auto"/>
    </w:pPr>
    <w:rPr>
      <w:rFonts w:ascii="Verdana" w:eastAsia="Times New Roman" w:hAnsi="Verdana"/>
      <w:i/>
      <w:color w:val="FF0000"/>
      <w:sz w:val="20"/>
      <w:szCs w:val="20"/>
      <w:lang w:val="en-GB" w:eastAsia="de-DE"/>
    </w:rPr>
  </w:style>
  <w:style w:type="paragraph" w:customStyle="1" w:styleId="Tabellenformat1-zeilig">
    <w:name w:val="Tabellenformat 1-zeilig"/>
    <w:basedOn w:val="Tabellenformat"/>
    <w:rsid w:val="003076F2"/>
    <w:pPr>
      <w:spacing w:before="60" w:after="60"/>
    </w:pPr>
    <w:rPr>
      <w:snapToGrid w:val="0"/>
    </w:rPr>
  </w:style>
  <w:style w:type="paragraph" w:customStyle="1" w:styleId="Absatz1-zeilig">
    <w:name w:val="Absatz 1-zeilig"/>
    <w:basedOn w:val="Absatz"/>
    <w:rsid w:val="003076F2"/>
    <w:pPr>
      <w:spacing w:before="60" w:after="60"/>
    </w:pPr>
  </w:style>
  <w:style w:type="paragraph" w:customStyle="1" w:styleId="Standard1-zeilig">
    <w:name w:val="Standard 1-zeilig"/>
    <w:basedOn w:val="Normal"/>
    <w:rsid w:val="003076F2"/>
    <w:pPr>
      <w:spacing w:line="240" w:lineRule="auto"/>
    </w:pPr>
    <w:rPr>
      <w:rFonts w:ascii="Verdana" w:eastAsia="Times New Roman" w:hAnsi="Verdana"/>
      <w:sz w:val="20"/>
      <w:szCs w:val="20"/>
      <w:lang w:val="en-GB" w:eastAsia="de-DE"/>
    </w:rPr>
  </w:style>
  <w:style w:type="paragraph" w:customStyle="1" w:styleId="Kopfzeile-fett-zentr">
    <w:name w:val="Kopfzeile-fett-zentr"/>
    <w:basedOn w:val="Kopzeile-fett"/>
    <w:rsid w:val="003076F2"/>
    <w:pPr>
      <w:jc w:val="center"/>
    </w:pPr>
  </w:style>
  <w:style w:type="paragraph" w:customStyle="1" w:styleId="Standard-kursiv-blau">
    <w:name w:val="Standard-kursiv-blau"/>
    <w:basedOn w:val="Normal"/>
    <w:rsid w:val="003076F2"/>
    <w:pPr>
      <w:keepNext/>
      <w:spacing w:before="60" w:after="60" w:line="240" w:lineRule="auto"/>
    </w:pPr>
    <w:rPr>
      <w:rFonts w:ascii="Verdana" w:eastAsia="Times New Roman" w:hAnsi="Verdana"/>
      <w:i/>
      <w:color w:val="000000"/>
      <w:sz w:val="20"/>
      <w:szCs w:val="20"/>
      <w:lang w:val="en-GB" w:eastAsia="de-DE"/>
    </w:rPr>
  </w:style>
  <w:style w:type="paragraph" w:customStyle="1" w:styleId="Kopfzeile-fett-Rahmen">
    <w:name w:val="Kopfzeile-fett-Rahmen"/>
    <w:basedOn w:val="Kopzeile-fett"/>
    <w:rsid w:val="003076F2"/>
    <w:pPr>
      <w:pBdr>
        <w:bottom w:val="single" w:sz="4" w:space="5" w:color="auto"/>
      </w:pBdr>
    </w:pPr>
  </w:style>
  <w:style w:type="paragraph" w:customStyle="1" w:styleId="SFHeader2101">
    <w:name w:val="*SF:Header 2.10.1"/>
    <w:rsid w:val="003076F2"/>
    <w:pPr>
      <w:numPr>
        <w:ilvl w:val="2"/>
        <w:numId w:val="3"/>
      </w:numPr>
      <w:spacing w:before="60" w:after="60" w:line="240" w:lineRule="auto"/>
    </w:pPr>
    <w:rPr>
      <w:rFonts w:ascii="Times New Roman" w:eastAsia="Times New Roman" w:hAnsi="Times New Roman" w:cs="Times New Roman"/>
      <w:b/>
      <w:color w:val="000000"/>
      <w:sz w:val="20"/>
      <w:szCs w:val="20"/>
      <w:lang w:val="en-GB" w:eastAsia="de-DE"/>
    </w:rPr>
  </w:style>
  <w:style w:type="paragraph" w:customStyle="1" w:styleId="Tabellenformat1-zeiligfett">
    <w:name w:val="Tabellenformat 1-zeilig fett"/>
    <w:basedOn w:val="Tabellenformat1-zeilig"/>
    <w:rsid w:val="003076F2"/>
    <w:rPr>
      <w:b/>
    </w:rPr>
  </w:style>
  <w:style w:type="paragraph" w:customStyle="1" w:styleId="Fig-Arial10ptzentriert">
    <w:name w:val="Fig-Arial10pt zentriert"/>
    <w:rsid w:val="003076F2"/>
    <w:pPr>
      <w:spacing w:after="0" w:line="200" w:lineRule="exact"/>
      <w:jc w:val="center"/>
    </w:pPr>
    <w:rPr>
      <w:rFonts w:ascii="Arial" w:eastAsia="Times New Roman" w:hAnsi="Arial" w:cs="Times New Roman"/>
      <w:sz w:val="20"/>
      <w:szCs w:val="20"/>
      <w:lang w:val="de-DE" w:eastAsia="de-DE"/>
    </w:rPr>
  </w:style>
  <w:style w:type="paragraph" w:customStyle="1" w:styleId="Fig-Text8pt">
    <w:name w:val="Fig-Text8pt"/>
    <w:basedOn w:val="Fig-Arial10ptzentriert"/>
    <w:rsid w:val="003076F2"/>
    <w:pPr>
      <w:spacing w:line="240" w:lineRule="auto"/>
      <w:jc w:val="left"/>
    </w:pPr>
    <w:rPr>
      <w:sz w:val="16"/>
      <w:lang w:val="en-GB"/>
    </w:rPr>
  </w:style>
  <w:style w:type="paragraph" w:customStyle="1" w:styleId="Standard-fett1cmhngend">
    <w:name w:val="Standard-fett 1cm hängend"/>
    <w:basedOn w:val="Standard-fett"/>
    <w:rsid w:val="003076F2"/>
    <w:pPr>
      <w:tabs>
        <w:tab w:val="left" w:pos="567"/>
      </w:tabs>
      <w:ind w:left="567" w:hanging="567"/>
    </w:pPr>
    <w:rPr>
      <w:rFonts w:ascii="Verdana" w:hAnsi="Verdana"/>
      <w:lang w:val="en-GB"/>
    </w:rPr>
  </w:style>
  <w:style w:type="character" w:styleId="Lienhypertextesuivivisit">
    <w:name w:val="FollowedHyperlink"/>
    <w:rsid w:val="003076F2"/>
    <w:rPr>
      <w:color w:val="800080"/>
      <w:u w:val="single"/>
    </w:rPr>
  </w:style>
  <w:style w:type="paragraph" w:customStyle="1" w:styleId="Tabletext">
    <w:name w:val="Table text"/>
    <w:link w:val="TabletextCar"/>
    <w:rsid w:val="003076F2"/>
    <w:pPr>
      <w:keepNext/>
      <w:keepLines/>
      <w:spacing w:before="54" w:after="54" w:line="240" w:lineRule="auto"/>
    </w:pPr>
    <w:rPr>
      <w:rFonts w:ascii="Times New Roman" w:eastAsia="Times New Roman" w:hAnsi="Times New Roman" w:cs="Times New Roman"/>
      <w:snapToGrid w:val="0"/>
      <w:sz w:val="20"/>
      <w:szCs w:val="20"/>
      <w:lang w:val="en-US" w:eastAsia="da-DK"/>
    </w:rPr>
  </w:style>
  <w:style w:type="character" w:customStyle="1" w:styleId="TabletextCar">
    <w:name w:val="Table text Car"/>
    <w:link w:val="Tabletext"/>
    <w:locked/>
    <w:rsid w:val="003076F2"/>
    <w:rPr>
      <w:rFonts w:ascii="Times New Roman" w:eastAsia="Times New Roman" w:hAnsi="Times New Roman" w:cs="Times New Roman"/>
      <w:snapToGrid w:val="0"/>
      <w:sz w:val="20"/>
      <w:szCs w:val="20"/>
      <w:lang w:val="en-US" w:eastAsia="da-DK"/>
    </w:rPr>
  </w:style>
  <w:style w:type="paragraph" w:customStyle="1" w:styleId="CSRTableTitle">
    <w:name w:val="CSR_TableTitle"/>
    <w:basedOn w:val="Normal"/>
    <w:link w:val="CSRTableTitleZchn"/>
    <w:qFormat/>
    <w:rsid w:val="003076F2"/>
    <w:pPr>
      <w:keepNext/>
      <w:spacing w:before="200" w:line="240" w:lineRule="auto"/>
    </w:pPr>
    <w:rPr>
      <w:rFonts w:ascii="Verdana" w:eastAsia="Times New Roman" w:hAnsi="Verdana"/>
      <w:b/>
      <w:bCs/>
      <w:color w:val="000000"/>
      <w:sz w:val="20"/>
      <w:szCs w:val="20"/>
      <w:lang w:val="en-GB" w:eastAsia="en-GB"/>
    </w:rPr>
  </w:style>
  <w:style w:type="character" w:customStyle="1" w:styleId="CSRTableTitleZchn">
    <w:name w:val="CSR_TableTitle Zchn"/>
    <w:link w:val="CSRTableTitle"/>
    <w:rsid w:val="003076F2"/>
    <w:rPr>
      <w:rFonts w:ascii="Verdana" w:eastAsia="Times New Roman" w:hAnsi="Verdana" w:cs="Times New Roman"/>
      <w:b/>
      <w:bCs/>
      <w:color w:val="000000"/>
      <w:sz w:val="20"/>
      <w:szCs w:val="20"/>
      <w:lang w:val="en-GB" w:eastAsia="en-GB"/>
    </w:rPr>
  </w:style>
  <w:style w:type="paragraph" w:customStyle="1" w:styleId="Default">
    <w:name w:val="Default"/>
    <w:rsid w:val="003076F2"/>
    <w:pPr>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 w:type="paragraph" w:customStyle="1" w:styleId="Listenabsatz">
    <w:name w:val="Listenabsatz"/>
    <w:basedOn w:val="Normal"/>
    <w:uiPriority w:val="99"/>
    <w:qFormat/>
    <w:rsid w:val="003076F2"/>
    <w:pPr>
      <w:spacing w:line="240" w:lineRule="auto"/>
      <w:ind w:left="720"/>
    </w:pPr>
    <w:rPr>
      <w:rFonts w:ascii="Verdana" w:eastAsia="Times New Roman" w:hAnsi="Verdana"/>
      <w:sz w:val="20"/>
      <w:szCs w:val="20"/>
      <w:lang w:val="en-GB" w:eastAsia="de-DE"/>
    </w:rPr>
  </w:style>
  <w:style w:type="paragraph" w:customStyle="1" w:styleId="CSRHeading1">
    <w:name w:val="CSR Heading 1"/>
    <w:basedOn w:val="Normal"/>
    <w:next w:val="Normal"/>
    <w:uiPriority w:val="1"/>
    <w:qFormat/>
    <w:rsid w:val="003076F2"/>
    <w:pPr>
      <w:widowControl w:val="0"/>
      <w:autoSpaceDE w:val="0"/>
      <w:autoSpaceDN w:val="0"/>
      <w:adjustRightInd w:val="0"/>
      <w:spacing w:before="200" w:line="240" w:lineRule="auto"/>
    </w:pPr>
    <w:rPr>
      <w:rFonts w:ascii="Times" w:eastAsia="Times New Roman" w:hAnsi="Times" w:cs="Times"/>
      <w:b/>
      <w:bCs/>
      <w:sz w:val="50"/>
      <w:szCs w:val="29"/>
      <w:lang w:val="en-GB" w:eastAsia="de-DE"/>
    </w:rPr>
  </w:style>
  <w:style w:type="paragraph" w:customStyle="1" w:styleId="CSRHeading2">
    <w:name w:val="CSR Heading 2"/>
    <w:basedOn w:val="CSRHeading1"/>
    <w:next w:val="Normal"/>
    <w:uiPriority w:val="1"/>
    <w:qFormat/>
    <w:rsid w:val="003076F2"/>
    <w:pPr>
      <w:keepNext/>
    </w:pPr>
    <w:rPr>
      <w:sz w:val="35"/>
    </w:rPr>
  </w:style>
  <w:style w:type="character" w:customStyle="1" w:styleId="LgendeCar">
    <w:name w:val="Légende Car"/>
    <w:aliases w:val="Box Car"/>
    <w:link w:val="Lgende"/>
    <w:uiPriority w:val="35"/>
    <w:rsid w:val="003076F2"/>
    <w:rPr>
      <w:rFonts w:ascii="Times New Roman" w:eastAsia="Times New Roman" w:hAnsi="Times New Roman" w:cs="Times New Roman"/>
      <w:sz w:val="20"/>
      <w:szCs w:val="20"/>
      <w:lang w:val="en-GB" w:eastAsia="de-DE"/>
    </w:rPr>
  </w:style>
  <w:style w:type="table" w:styleId="Grilledutableau">
    <w:name w:val="Table Grid"/>
    <w:basedOn w:val="TableauNormal"/>
    <w:uiPriority w:val="59"/>
    <w:rsid w:val="003076F2"/>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jetducommentaire">
    <w:name w:val="annotation subject"/>
    <w:basedOn w:val="Commentaire"/>
    <w:next w:val="Commentaire"/>
    <w:link w:val="ObjetducommentaireCar"/>
    <w:rsid w:val="003076F2"/>
    <w:rPr>
      <w:b/>
      <w:bCs/>
    </w:rPr>
  </w:style>
  <w:style w:type="character" w:customStyle="1" w:styleId="ObjetducommentaireCar">
    <w:name w:val="Objet du commentaire Car"/>
    <w:basedOn w:val="CommentaireCar"/>
    <w:link w:val="Objetducommentaire"/>
    <w:rsid w:val="003076F2"/>
    <w:rPr>
      <w:rFonts w:ascii="Verdana" w:eastAsia="Times New Roman" w:hAnsi="Verdana" w:cs="Times New Roman"/>
      <w:b/>
      <w:bCs/>
      <w:sz w:val="20"/>
      <w:szCs w:val="20"/>
      <w:lang w:val="en-GB" w:eastAsia="de-DE"/>
    </w:rPr>
  </w:style>
  <w:style w:type="paragraph" w:customStyle="1" w:styleId="CM43">
    <w:name w:val="CM4+3"/>
    <w:basedOn w:val="Default"/>
    <w:next w:val="Default"/>
    <w:uiPriority w:val="99"/>
    <w:rsid w:val="003076F2"/>
    <w:rPr>
      <w:color w:val="auto"/>
    </w:rPr>
  </w:style>
  <w:style w:type="paragraph" w:customStyle="1" w:styleId="ManualNumPar1">
    <w:name w:val="Manual NumPar 1"/>
    <w:basedOn w:val="Normal"/>
    <w:next w:val="Normal"/>
    <w:rsid w:val="003076F2"/>
    <w:pPr>
      <w:spacing w:before="120" w:after="120" w:line="360" w:lineRule="auto"/>
      <w:ind w:left="850" w:hanging="850"/>
    </w:pPr>
    <w:rPr>
      <w:rFonts w:eastAsia="Times New Roman"/>
      <w:sz w:val="24"/>
      <w:lang w:val="en-GB" w:eastAsia="en-US"/>
    </w:rPr>
  </w:style>
  <w:style w:type="paragraph" w:customStyle="1" w:styleId="CSRtabletext">
    <w:name w:val="CSR table text"/>
    <w:basedOn w:val="Normal"/>
    <w:next w:val="Normal"/>
    <w:rsid w:val="003076F2"/>
    <w:pPr>
      <w:widowControl w:val="0"/>
      <w:autoSpaceDE w:val="0"/>
      <w:autoSpaceDN w:val="0"/>
      <w:adjustRightInd w:val="0"/>
      <w:spacing w:after="60" w:line="240" w:lineRule="auto"/>
    </w:pPr>
    <w:rPr>
      <w:rFonts w:ascii="Times" w:eastAsia="Times New Roman" w:hAnsi="Times"/>
      <w:color w:val="000000"/>
      <w:sz w:val="20"/>
      <w:lang w:val="en-GB" w:eastAsia="en-GB"/>
    </w:rPr>
  </w:style>
  <w:style w:type="paragraph" w:customStyle="1" w:styleId="CSRTableTitle0">
    <w:name w:val="CSR TableTitle"/>
    <w:basedOn w:val="Normal"/>
    <w:next w:val="Normal"/>
    <w:link w:val="CSRTableTitleCharChar"/>
    <w:qFormat/>
    <w:rsid w:val="003076F2"/>
    <w:pPr>
      <w:widowControl w:val="0"/>
      <w:autoSpaceDE w:val="0"/>
      <w:autoSpaceDN w:val="0"/>
      <w:adjustRightInd w:val="0"/>
      <w:spacing w:before="200" w:after="120" w:line="240" w:lineRule="auto"/>
    </w:pPr>
    <w:rPr>
      <w:rFonts w:ascii="Times" w:eastAsia="Times New Roman" w:hAnsi="Times"/>
      <w:b/>
      <w:color w:val="000000"/>
      <w:sz w:val="20"/>
      <w:lang w:val="en-GB" w:eastAsia="en-GB"/>
    </w:rPr>
  </w:style>
  <w:style w:type="character" w:customStyle="1" w:styleId="CSRTableTitleCharChar">
    <w:name w:val="CSR TableTitle Char Char"/>
    <w:link w:val="CSRTableTitle0"/>
    <w:rsid w:val="003076F2"/>
    <w:rPr>
      <w:rFonts w:ascii="Times" w:eastAsia="Times New Roman" w:hAnsi="Times" w:cs="Times New Roman"/>
      <w:b/>
      <w:color w:val="000000"/>
      <w:sz w:val="20"/>
      <w:szCs w:val="24"/>
      <w:lang w:val="en-GB" w:eastAsia="en-GB"/>
    </w:rPr>
  </w:style>
  <w:style w:type="paragraph" w:customStyle="1" w:styleId="Inhaltsverzeichnisberschrift">
    <w:name w:val="Inhaltsverzeichnisüberschrift"/>
    <w:basedOn w:val="Titre10"/>
    <w:next w:val="Normal"/>
    <w:uiPriority w:val="39"/>
    <w:qFormat/>
    <w:rsid w:val="003076F2"/>
    <w:pPr>
      <w:keepLines/>
      <w:widowControl/>
      <w:numPr>
        <w:numId w:val="0"/>
      </w:numPr>
      <w:tabs>
        <w:tab w:val="clear" w:pos="1304"/>
      </w:tabs>
      <w:suppressAutoHyphens w:val="0"/>
      <w:autoSpaceDE/>
      <w:autoSpaceDN/>
      <w:adjustRightInd/>
      <w:spacing w:after="0" w:line="276" w:lineRule="auto"/>
      <w:outlineLvl w:val="9"/>
    </w:pPr>
    <w:rPr>
      <w:rFonts w:ascii="Cambria" w:eastAsia="MS Gothic" w:hAnsi="Cambria"/>
      <w:color w:val="365F91"/>
      <w:szCs w:val="28"/>
      <w:lang w:val="en-US" w:eastAsia="ja-JP"/>
    </w:rPr>
  </w:style>
  <w:style w:type="paragraph" w:customStyle="1" w:styleId="berarbeitung">
    <w:name w:val="Überarbeitung"/>
    <w:hidden/>
    <w:semiHidden/>
    <w:rsid w:val="003076F2"/>
    <w:pPr>
      <w:spacing w:after="0" w:line="240" w:lineRule="auto"/>
    </w:pPr>
    <w:rPr>
      <w:rFonts w:ascii="Verdana" w:eastAsia="Times New Roman" w:hAnsi="Verdana" w:cs="Times New Roman"/>
      <w:sz w:val="20"/>
      <w:szCs w:val="20"/>
      <w:lang w:val="de-DE" w:eastAsia="de-DE"/>
    </w:rPr>
  </w:style>
  <w:style w:type="paragraph" w:customStyle="1" w:styleId="CM1">
    <w:name w:val="CM1"/>
    <w:basedOn w:val="Default"/>
    <w:next w:val="Default"/>
    <w:uiPriority w:val="99"/>
    <w:rsid w:val="003076F2"/>
    <w:rPr>
      <w:rFonts w:ascii="EUAlbertina" w:hAnsi="EUAlbertina"/>
      <w:color w:val="auto"/>
    </w:rPr>
  </w:style>
  <w:style w:type="paragraph" w:customStyle="1" w:styleId="CM3">
    <w:name w:val="CM3"/>
    <w:basedOn w:val="Default"/>
    <w:next w:val="Default"/>
    <w:uiPriority w:val="99"/>
    <w:rsid w:val="003076F2"/>
    <w:rPr>
      <w:rFonts w:ascii="EUAlbertina" w:hAnsi="EUAlbertina"/>
      <w:color w:val="auto"/>
    </w:rPr>
  </w:style>
  <w:style w:type="paragraph" w:customStyle="1" w:styleId="CM4">
    <w:name w:val="CM4"/>
    <w:basedOn w:val="Normal"/>
    <w:next w:val="Normal"/>
    <w:uiPriority w:val="99"/>
    <w:rsid w:val="003076F2"/>
    <w:pPr>
      <w:autoSpaceDE w:val="0"/>
      <w:autoSpaceDN w:val="0"/>
      <w:adjustRightInd w:val="0"/>
      <w:spacing w:line="240" w:lineRule="auto"/>
    </w:pPr>
    <w:rPr>
      <w:rFonts w:ascii="EUAlbertina" w:eastAsia="Times New Roman" w:hAnsi="EUAlbertina"/>
      <w:sz w:val="24"/>
      <w:lang w:val="en-GB" w:eastAsia="en-GB"/>
    </w:rPr>
  </w:style>
  <w:style w:type="numbering" w:customStyle="1" w:styleId="NoList1">
    <w:name w:val="No List1"/>
    <w:next w:val="Aucuneliste"/>
    <w:uiPriority w:val="99"/>
    <w:semiHidden/>
    <w:unhideWhenUsed/>
    <w:rsid w:val="003076F2"/>
  </w:style>
  <w:style w:type="character" w:styleId="lev">
    <w:name w:val="Strong"/>
    <w:qFormat/>
    <w:rsid w:val="003076F2"/>
    <w:rPr>
      <w:b/>
      <w:bCs/>
    </w:rPr>
  </w:style>
  <w:style w:type="numbering" w:customStyle="1" w:styleId="NoList11">
    <w:name w:val="No List11"/>
    <w:next w:val="Aucuneliste"/>
    <w:uiPriority w:val="99"/>
    <w:semiHidden/>
    <w:unhideWhenUsed/>
    <w:rsid w:val="003076F2"/>
  </w:style>
  <w:style w:type="paragraph" w:customStyle="1" w:styleId="Titel1">
    <w:name w:val="Titel 1"/>
    <w:basedOn w:val="Titre10"/>
    <w:next w:val="Normal"/>
    <w:rsid w:val="003076F2"/>
    <w:pPr>
      <w:numPr>
        <w:numId w:val="0"/>
      </w:numPr>
      <w:jc w:val="both"/>
      <w:outlineLvl w:val="9"/>
    </w:pPr>
    <w:rPr>
      <w:caps/>
      <w:szCs w:val="20"/>
      <w:lang w:val="de-DE" w:eastAsia="en-US"/>
    </w:rPr>
  </w:style>
  <w:style w:type="paragraph" w:customStyle="1" w:styleId="Tablehead">
    <w:name w:val="Tablehead"/>
    <w:basedOn w:val="Normal"/>
    <w:link w:val="TableheadZchn"/>
    <w:rsid w:val="003076F2"/>
    <w:pPr>
      <w:spacing w:line="240" w:lineRule="auto"/>
    </w:pPr>
    <w:rPr>
      <w:rFonts w:ascii="Verdana" w:hAnsi="Verdana"/>
      <w:b/>
      <w:sz w:val="20"/>
      <w:szCs w:val="20"/>
      <w:lang w:val="en-US" w:eastAsia="de-DE"/>
    </w:rPr>
  </w:style>
  <w:style w:type="paragraph" w:customStyle="1" w:styleId="Tablebody">
    <w:name w:val="Tablebody"/>
    <w:basedOn w:val="Normal"/>
    <w:link w:val="TablebodyZchn"/>
    <w:rsid w:val="003076F2"/>
    <w:pPr>
      <w:spacing w:line="240" w:lineRule="auto"/>
    </w:pPr>
    <w:rPr>
      <w:rFonts w:ascii="Verdana" w:hAnsi="Verdana"/>
      <w:sz w:val="20"/>
      <w:szCs w:val="20"/>
      <w:lang w:val="en-US" w:eastAsia="de-DE"/>
    </w:rPr>
  </w:style>
  <w:style w:type="paragraph" w:customStyle="1" w:styleId="Tabpclist">
    <w:name w:val="Tab_pc_list"/>
    <w:basedOn w:val="Tablehead"/>
    <w:rsid w:val="003076F2"/>
  </w:style>
  <w:style w:type="character" w:customStyle="1" w:styleId="TableheadZchn">
    <w:name w:val="Tablehead Zchn"/>
    <w:link w:val="Tablehead"/>
    <w:locked/>
    <w:rsid w:val="003076F2"/>
    <w:rPr>
      <w:rFonts w:ascii="Verdana" w:eastAsia="Calibri" w:hAnsi="Verdana" w:cs="Times New Roman"/>
      <w:b/>
      <w:sz w:val="20"/>
      <w:szCs w:val="20"/>
      <w:lang w:val="en-US" w:eastAsia="de-DE"/>
    </w:rPr>
  </w:style>
  <w:style w:type="paragraph" w:customStyle="1" w:styleId="BfRBBStandard">
    <w:name w:val="BfR BB Standard"/>
    <w:link w:val="BfRBBStandardZchn"/>
    <w:rsid w:val="003076F2"/>
    <w:pPr>
      <w:autoSpaceDE w:val="0"/>
      <w:autoSpaceDN w:val="0"/>
      <w:spacing w:after="0" w:line="240" w:lineRule="auto"/>
      <w:jc w:val="both"/>
    </w:pPr>
    <w:rPr>
      <w:rFonts w:ascii="Arial" w:eastAsia="Calibri" w:hAnsi="Arial" w:cs="Arial"/>
      <w:noProof/>
      <w:lang w:val="en-US" w:eastAsia="de-DE"/>
    </w:rPr>
  </w:style>
  <w:style w:type="paragraph" w:customStyle="1" w:styleId="BfRBBberschrift2">
    <w:name w:val="BfR BB Überschrift 2"/>
    <w:next w:val="BfRBBStandard"/>
    <w:rsid w:val="003076F2"/>
    <w:pPr>
      <w:tabs>
        <w:tab w:val="num" w:pos="576"/>
        <w:tab w:val="num" w:pos="643"/>
      </w:tabs>
      <w:autoSpaceDE w:val="0"/>
      <w:autoSpaceDN w:val="0"/>
      <w:spacing w:after="0" w:line="240" w:lineRule="auto"/>
      <w:ind w:left="576" w:hanging="576"/>
      <w:jc w:val="both"/>
      <w:outlineLvl w:val="1"/>
    </w:pPr>
    <w:rPr>
      <w:rFonts w:ascii="Arial" w:eastAsia="Calibri" w:hAnsi="Arial" w:cs="Arial"/>
      <w:noProof/>
      <w:u w:val="single"/>
      <w:lang w:val="en-US" w:eastAsia="de-DE"/>
    </w:rPr>
  </w:style>
  <w:style w:type="character" w:customStyle="1" w:styleId="BfRBBStandardZchn">
    <w:name w:val="BfR BB Standard Zchn"/>
    <w:link w:val="BfRBBStandard"/>
    <w:locked/>
    <w:rsid w:val="003076F2"/>
    <w:rPr>
      <w:rFonts w:ascii="Arial" w:eastAsia="Calibri" w:hAnsi="Arial" w:cs="Arial"/>
      <w:noProof/>
      <w:lang w:val="en-US" w:eastAsia="de-DE"/>
    </w:rPr>
  </w:style>
  <w:style w:type="paragraph" w:customStyle="1" w:styleId="BfRBBberschrift3">
    <w:name w:val="BfR BB Überschrift 3"/>
    <w:basedOn w:val="Normal"/>
    <w:next w:val="BfRBBStandard"/>
    <w:rsid w:val="003076F2"/>
    <w:pPr>
      <w:tabs>
        <w:tab w:val="num" w:pos="643"/>
        <w:tab w:val="num" w:pos="720"/>
      </w:tabs>
      <w:autoSpaceDE w:val="0"/>
      <w:autoSpaceDN w:val="0"/>
      <w:spacing w:line="240" w:lineRule="auto"/>
      <w:ind w:left="720" w:hanging="720"/>
      <w:jc w:val="both"/>
      <w:outlineLvl w:val="2"/>
    </w:pPr>
    <w:rPr>
      <w:rFonts w:ascii="Arial" w:hAnsi="Arial" w:cs="Arial"/>
      <w:i/>
      <w:iCs/>
      <w:sz w:val="20"/>
      <w:szCs w:val="22"/>
      <w:lang w:val="de-DE" w:eastAsia="de-DE"/>
    </w:rPr>
  </w:style>
  <w:style w:type="paragraph" w:customStyle="1" w:styleId="BfRBBTabelle">
    <w:name w:val="BfR BB Tabelle"/>
    <w:rsid w:val="003076F2"/>
    <w:pPr>
      <w:autoSpaceDE w:val="0"/>
      <w:autoSpaceDN w:val="0"/>
      <w:spacing w:before="60" w:after="60" w:line="240" w:lineRule="auto"/>
      <w:ind w:left="57" w:right="57"/>
    </w:pPr>
    <w:rPr>
      <w:rFonts w:ascii="Arial" w:eastAsia="Calibri" w:hAnsi="Arial" w:cs="Arial"/>
      <w:noProof/>
      <w:sz w:val="20"/>
      <w:szCs w:val="20"/>
      <w:lang w:val="en-US" w:eastAsia="de-DE"/>
    </w:rPr>
  </w:style>
  <w:style w:type="table" w:customStyle="1" w:styleId="TableGrid1">
    <w:name w:val="Table Grid1"/>
    <w:basedOn w:val="TableauNormal"/>
    <w:next w:val="Grilledutableau"/>
    <w:uiPriority w:val="59"/>
    <w:rsid w:val="003076F2"/>
    <w:pPr>
      <w:autoSpaceDE w:val="0"/>
      <w:autoSpaceDN w:val="0"/>
      <w:spacing w:after="0" w:line="240" w:lineRule="auto"/>
      <w:jc w:val="both"/>
    </w:pPr>
    <w:rPr>
      <w:rFonts w:ascii="Times New Roman" w:eastAsia="Calibri" w:hAnsi="Times New Roman" w:cs="Times New Roman"/>
      <w:sz w:val="20"/>
      <w:szCs w:val="20"/>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fRBBTitel">
    <w:name w:val="BfR BB Titel"/>
    <w:rsid w:val="003076F2"/>
    <w:pPr>
      <w:autoSpaceDE w:val="0"/>
      <w:autoSpaceDN w:val="0"/>
      <w:spacing w:after="0" w:line="240" w:lineRule="auto"/>
      <w:jc w:val="center"/>
      <w:outlineLvl w:val="0"/>
    </w:pPr>
    <w:rPr>
      <w:rFonts w:ascii="Arial" w:eastAsia="Calibri" w:hAnsi="Arial" w:cs="Arial"/>
      <w:b/>
      <w:bCs/>
      <w:noProof/>
      <w:sz w:val="24"/>
      <w:szCs w:val="24"/>
      <w:lang w:val="en-US" w:eastAsia="de-DE"/>
    </w:rPr>
  </w:style>
  <w:style w:type="paragraph" w:customStyle="1" w:styleId="BfRBBTabelleklein">
    <w:name w:val="BfR BB Tabelle klein"/>
    <w:rsid w:val="003076F2"/>
    <w:pPr>
      <w:autoSpaceDE w:val="0"/>
      <w:autoSpaceDN w:val="0"/>
      <w:spacing w:before="40" w:after="40" w:line="240" w:lineRule="auto"/>
      <w:ind w:left="57" w:right="57"/>
    </w:pPr>
    <w:rPr>
      <w:rFonts w:ascii="Arial" w:eastAsia="Calibri" w:hAnsi="Arial" w:cs="Arial"/>
      <w:noProof/>
      <w:sz w:val="16"/>
      <w:szCs w:val="16"/>
      <w:lang w:val="en-US" w:eastAsia="de-DE"/>
    </w:rPr>
  </w:style>
  <w:style w:type="paragraph" w:customStyle="1" w:styleId="BfRBBberschrift1">
    <w:name w:val="BfR BB Überschrift 1"/>
    <w:next w:val="BfRBBStandard"/>
    <w:rsid w:val="003076F2"/>
    <w:pPr>
      <w:tabs>
        <w:tab w:val="num" w:pos="432"/>
      </w:tabs>
      <w:autoSpaceDE w:val="0"/>
      <w:autoSpaceDN w:val="0"/>
      <w:spacing w:after="0" w:line="240" w:lineRule="auto"/>
      <w:ind w:left="432" w:hanging="432"/>
      <w:jc w:val="both"/>
      <w:outlineLvl w:val="0"/>
    </w:pPr>
    <w:rPr>
      <w:rFonts w:ascii="Arial" w:eastAsia="Calibri" w:hAnsi="Arial" w:cs="Arial"/>
      <w:b/>
      <w:bCs/>
      <w:noProof/>
      <w:lang w:val="en-US" w:eastAsia="de-DE"/>
    </w:rPr>
  </w:style>
  <w:style w:type="paragraph" w:customStyle="1" w:styleId="BfRBBBeschriftung">
    <w:name w:val="BfR BB Beschriftung"/>
    <w:next w:val="BfRBBStandard"/>
    <w:rsid w:val="003076F2"/>
    <w:pPr>
      <w:autoSpaceDE w:val="0"/>
      <w:autoSpaceDN w:val="0"/>
      <w:spacing w:after="0" w:line="240" w:lineRule="auto"/>
      <w:jc w:val="both"/>
    </w:pPr>
    <w:rPr>
      <w:rFonts w:ascii="Arial" w:eastAsia="Calibri" w:hAnsi="Arial" w:cs="Arial"/>
      <w:b/>
      <w:bCs/>
      <w:noProof/>
      <w:sz w:val="20"/>
      <w:szCs w:val="20"/>
      <w:lang w:val="en-US" w:eastAsia="de-DE"/>
    </w:rPr>
  </w:style>
  <w:style w:type="paragraph" w:customStyle="1" w:styleId="Point1">
    <w:name w:val="Point 1"/>
    <w:basedOn w:val="Normal"/>
    <w:rsid w:val="003076F2"/>
    <w:pPr>
      <w:spacing w:before="120" w:after="120" w:line="240" w:lineRule="auto"/>
      <w:ind w:left="1417" w:hanging="567"/>
      <w:jc w:val="both"/>
    </w:pPr>
    <w:rPr>
      <w:rFonts w:ascii="Verdana" w:eastAsia="Times New Roman" w:hAnsi="Verdana"/>
      <w:sz w:val="24"/>
      <w:szCs w:val="20"/>
      <w:lang w:val="en-GB" w:eastAsia="de-DE"/>
    </w:rPr>
  </w:style>
  <w:style w:type="character" w:styleId="Accentuation">
    <w:name w:val="Emphasis"/>
    <w:uiPriority w:val="99"/>
    <w:qFormat/>
    <w:rsid w:val="003076F2"/>
    <w:rPr>
      <w:rFonts w:ascii="Times New Roman" w:hAnsi="Times New Roman"/>
      <w:i/>
      <w:iCs/>
      <w:sz w:val="20"/>
    </w:rPr>
  </w:style>
  <w:style w:type="character" w:customStyle="1" w:styleId="SchwacheHervorhebung">
    <w:name w:val="Schwache Hervorhebung"/>
    <w:uiPriority w:val="19"/>
    <w:qFormat/>
    <w:rsid w:val="003076F2"/>
    <w:rPr>
      <w:rFonts w:ascii="Verdana" w:hAnsi="Verdana"/>
      <w:i/>
      <w:iCs/>
      <w:color w:val="808080"/>
      <w:sz w:val="18"/>
    </w:rPr>
  </w:style>
  <w:style w:type="paragraph" w:customStyle="1" w:styleId="CharChar4CharChar">
    <w:name w:val="Char Char4 Char Char"/>
    <w:basedOn w:val="Normal"/>
    <w:rsid w:val="003076F2"/>
    <w:pPr>
      <w:spacing w:line="240" w:lineRule="auto"/>
    </w:pPr>
    <w:rPr>
      <w:rFonts w:eastAsia="Times New Roman"/>
      <w:sz w:val="24"/>
      <w:lang w:val="pl-PL" w:eastAsia="pl-PL"/>
    </w:rPr>
  </w:style>
  <w:style w:type="character" w:customStyle="1" w:styleId="CommentTextChar1">
    <w:name w:val="Comment Text Char1"/>
    <w:rsid w:val="003076F2"/>
    <w:rPr>
      <w:rFonts w:ascii="Arial" w:hAnsi="Arial"/>
      <w:lang w:val="nl" w:eastAsia="nl-NL" w:bidi="ar-SA"/>
    </w:rPr>
  </w:style>
  <w:style w:type="paragraph" w:customStyle="1" w:styleId="Special">
    <w:name w:val="Special"/>
    <w:basedOn w:val="Normal"/>
    <w:next w:val="Normal"/>
    <w:uiPriority w:val="1"/>
    <w:qFormat/>
    <w:rsid w:val="003076F2"/>
    <w:pPr>
      <w:widowControl w:val="0"/>
      <w:autoSpaceDE w:val="0"/>
      <w:autoSpaceDN w:val="0"/>
      <w:adjustRightInd w:val="0"/>
      <w:spacing w:line="240" w:lineRule="auto"/>
    </w:pPr>
    <w:rPr>
      <w:rFonts w:ascii="Verdana" w:eastAsia="Times New Roman" w:hAnsi="Verdana" w:cs="Times"/>
      <w:bCs/>
      <w:sz w:val="16"/>
      <w:szCs w:val="29"/>
      <w:lang w:val="de-DE" w:eastAsia="de-DE"/>
    </w:rPr>
  </w:style>
  <w:style w:type="character" w:customStyle="1" w:styleId="TablebodyZchn">
    <w:name w:val="Tablebody Zchn"/>
    <w:link w:val="Tablebody"/>
    <w:rsid w:val="003076F2"/>
    <w:rPr>
      <w:rFonts w:ascii="Verdana" w:eastAsia="Calibri" w:hAnsi="Verdana" w:cs="Times New Roman"/>
      <w:sz w:val="20"/>
      <w:szCs w:val="20"/>
      <w:lang w:val="en-US" w:eastAsia="de-DE"/>
    </w:rPr>
  </w:style>
  <w:style w:type="paragraph" w:styleId="En-ttedetabledesmatires">
    <w:name w:val="TOC Heading"/>
    <w:basedOn w:val="Titre10"/>
    <w:next w:val="Normal"/>
    <w:uiPriority w:val="39"/>
    <w:qFormat/>
    <w:rsid w:val="003076F2"/>
    <w:pPr>
      <w:keepLines/>
      <w:widowControl/>
      <w:tabs>
        <w:tab w:val="clear" w:pos="1304"/>
      </w:tabs>
      <w:suppressAutoHyphens w:val="0"/>
      <w:autoSpaceDE/>
      <w:autoSpaceDN/>
      <w:adjustRightInd/>
      <w:spacing w:after="0" w:line="276" w:lineRule="auto"/>
      <w:outlineLvl w:val="9"/>
    </w:pPr>
    <w:rPr>
      <w:rFonts w:ascii="Cambria" w:eastAsia="MS Gothic" w:hAnsi="Cambria"/>
      <w:color w:val="365F91"/>
      <w:szCs w:val="28"/>
      <w:lang w:val="en-US" w:eastAsia="ja-JP"/>
    </w:rPr>
  </w:style>
  <w:style w:type="paragraph" w:styleId="Rvision">
    <w:name w:val="Revision"/>
    <w:hidden/>
    <w:semiHidden/>
    <w:rsid w:val="003076F2"/>
    <w:pPr>
      <w:spacing w:after="0" w:line="240" w:lineRule="auto"/>
    </w:pPr>
    <w:rPr>
      <w:rFonts w:ascii="Verdana" w:eastAsia="Times New Roman" w:hAnsi="Verdana" w:cs="Times New Roman"/>
      <w:sz w:val="20"/>
      <w:szCs w:val="20"/>
      <w:lang w:val="de-DE" w:eastAsia="de-DE"/>
    </w:rPr>
  </w:style>
  <w:style w:type="character" w:styleId="Emphaseple">
    <w:name w:val="Subtle Emphasis"/>
    <w:uiPriority w:val="19"/>
    <w:qFormat/>
    <w:rsid w:val="003076F2"/>
    <w:rPr>
      <w:rFonts w:ascii="Verdana" w:hAnsi="Verdana"/>
      <w:i/>
      <w:iCs/>
      <w:color w:val="808080"/>
      <w:sz w:val="18"/>
    </w:rPr>
  </w:style>
  <w:style w:type="character" w:customStyle="1" w:styleId="Caractresdenotedebasdepage">
    <w:name w:val="Caractères de note de bas de page"/>
    <w:rsid w:val="00397454"/>
    <w:rPr>
      <w:position w:val="8"/>
      <w:sz w:val="16"/>
    </w:rPr>
  </w:style>
  <w:style w:type="numbering" w:customStyle="1" w:styleId="Aucuneliste1">
    <w:name w:val="Aucune liste1"/>
    <w:next w:val="Aucuneliste"/>
    <w:uiPriority w:val="99"/>
    <w:semiHidden/>
    <w:unhideWhenUsed/>
    <w:rsid w:val="00487971"/>
  </w:style>
  <w:style w:type="paragraph" w:customStyle="1" w:styleId="Paragraphedeliste1">
    <w:name w:val="Paragraphe de liste1"/>
    <w:basedOn w:val="Normal"/>
    <w:rsid w:val="00487971"/>
    <w:pPr>
      <w:spacing w:after="0" w:line="260" w:lineRule="atLeast"/>
      <w:ind w:left="720"/>
      <w:contextualSpacing/>
    </w:pPr>
  </w:style>
  <w:style w:type="character" w:customStyle="1" w:styleId="Standard-italicsChar">
    <w:name w:val="Standard-italics Char"/>
    <w:basedOn w:val="Policepardfaut"/>
    <w:link w:val="Standard-italics"/>
    <w:rsid w:val="00487971"/>
    <w:rPr>
      <w:rFonts w:ascii="Times New Roman" w:eastAsia="Times New Roman" w:hAnsi="Times New Roman" w:cs="Times New Roman"/>
      <w:i/>
      <w:sz w:val="20"/>
      <w:szCs w:val="20"/>
      <w:lang w:val="de-DE" w:eastAsia="de-DE"/>
    </w:rPr>
  </w:style>
  <w:style w:type="table" w:customStyle="1" w:styleId="Grilledutableau1">
    <w:name w:val="Grille du tableau1"/>
    <w:basedOn w:val="TableauNormal"/>
    <w:next w:val="Grilledutableau"/>
    <w:uiPriority w:val="59"/>
    <w:rsid w:val="00487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1">
    <w:name w:val="_TITRE1"/>
    <w:basedOn w:val="Normal"/>
    <w:next w:val="Normal"/>
    <w:qFormat/>
    <w:rsid w:val="00487971"/>
    <w:pPr>
      <w:keepNext/>
      <w:keepLines/>
      <w:numPr>
        <w:numId w:val="10"/>
      </w:numPr>
      <w:shd w:val="clear" w:color="auto" w:fill="C8C2B6"/>
      <w:autoSpaceDE w:val="0"/>
      <w:autoSpaceDN w:val="0"/>
      <w:adjustRightInd w:val="0"/>
      <w:spacing w:before="600" w:after="120" w:line="240" w:lineRule="auto"/>
      <w:jc w:val="both"/>
      <w:outlineLvl w:val="0"/>
    </w:pPr>
    <w:rPr>
      <w:rFonts w:ascii="Arial" w:eastAsia="Times New Roman" w:hAnsi="Arial" w:cs="Arial"/>
      <w:b/>
      <w:bCs/>
      <w:smallCaps/>
      <w:szCs w:val="22"/>
      <w:lang w:val="fr-FR" w:eastAsia="fr-FR"/>
    </w:rPr>
  </w:style>
  <w:style w:type="paragraph" w:customStyle="1" w:styleId="TITRE2">
    <w:name w:val="_TITRE2"/>
    <w:basedOn w:val="Normal"/>
    <w:next w:val="Normal"/>
    <w:qFormat/>
    <w:rsid w:val="00487971"/>
    <w:pPr>
      <w:keepNext/>
      <w:keepLines/>
      <w:numPr>
        <w:ilvl w:val="1"/>
        <w:numId w:val="10"/>
      </w:numPr>
      <w:spacing w:before="360" w:after="120" w:line="240" w:lineRule="auto"/>
    </w:pPr>
    <w:rPr>
      <w:rFonts w:ascii="Arial" w:eastAsia="Times New Roman" w:hAnsi="Arial"/>
      <w:b/>
      <w:bCs/>
      <w:szCs w:val="20"/>
      <w:lang w:val="fr-FR" w:eastAsia="fr-FR"/>
    </w:rPr>
  </w:style>
  <w:style w:type="paragraph" w:customStyle="1" w:styleId="TITRE3">
    <w:name w:val="_TITRE3"/>
    <w:basedOn w:val="Normal"/>
    <w:next w:val="Normal"/>
    <w:qFormat/>
    <w:rsid w:val="00487971"/>
    <w:pPr>
      <w:keepNext/>
      <w:keepLines/>
      <w:numPr>
        <w:ilvl w:val="2"/>
        <w:numId w:val="10"/>
      </w:numPr>
      <w:autoSpaceDE w:val="0"/>
      <w:autoSpaceDN w:val="0"/>
      <w:adjustRightInd w:val="0"/>
      <w:spacing w:before="240" w:after="60" w:line="240" w:lineRule="auto"/>
      <w:ind w:left="1225" w:hanging="505"/>
      <w:jc w:val="both"/>
      <w:outlineLvl w:val="0"/>
    </w:pPr>
    <w:rPr>
      <w:rFonts w:ascii="Arial" w:eastAsia="Times New Roman" w:hAnsi="Arial" w:cs="Arial"/>
      <w:b/>
      <w:sz w:val="20"/>
      <w:szCs w:val="20"/>
      <w:lang w:val="fr-FR" w:eastAsia="fr-FR"/>
    </w:rPr>
  </w:style>
  <w:style w:type="paragraph" w:customStyle="1" w:styleId="En-tteheaderprotocols">
    <w:name w:val="En-tête.header protocols"/>
    <w:basedOn w:val="Normal"/>
    <w:rsid w:val="00487971"/>
    <w:pPr>
      <w:widowControl w:val="0"/>
      <w:tabs>
        <w:tab w:val="center" w:pos="4536"/>
        <w:tab w:val="right" w:pos="9072"/>
      </w:tabs>
      <w:spacing w:after="0" w:line="240" w:lineRule="auto"/>
    </w:pPr>
    <w:rPr>
      <w:rFonts w:eastAsia="Times New Roman"/>
      <w:sz w:val="20"/>
      <w:szCs w:val="20"/>
      <w:lang w:val="fr-FR" w:eastAsia="fr-FR"/>
    </w:rPr>
  </w:style>
  <w:style w:type="paragraph" w:customStyle="1" w:styleId="MyList">
    <w:name w:val="MyList"/>
    <w:basedOn w:val="Normal"/>
    <w:link w:val="MyListCar"/>
    <w:qFormat/>
    <w:rsid w:val="00487971"/>
    <w:pPr>
      <w:widowControl w:val="0"/>
      <w:numPr>
        <w:numId w:val="11"/>
      </w:numPr>
      <w:kinsoku w:val="0"/>
      <w:spacing w:after="0" w:line="240" w:lineRule="auto"/>
      <w:ind w:left="0" w:hanging="357"/>
      <w:mirrorIndents/>
      <w:jc w:val="both"/>
    </w:pPr>
    <w:rPr>
      <w:rFonts w:ascii="Calibri" w:eastAsia="Times New Roman" w:hAnsi="Calibri" w:cs="Calibri"/>
      <w:color w:val="000000"/>
      <w:spacing w:val="-4"/>
      <w:szCs w:val="22"/>
      <w:lang w:val="en-US" w:eastAsia="fr-FR"/>
    </w:rPr>
  </w:style>
  <w:style w:type="character" w:customStyle="1" w:styleId="MyListCar">
    <w:name w:val="MyList Car"/>
    <w:basedOn w:val="Policepardfaut"/>
    <w:link w:val="MyList"/>
    <w:rsid w:val="00487971"/>
    <w:rPr>
      <w:rFonts w:ascii="Calibri" w:eastAsia="Times New Roman" w:hAnsi="Calibri" w:cs="Calibri"/>
      <w:color w:val="000000"/>
      <w:spacing w:val="-4"/>
      <w:lang w:val="en-US" w:eastAsia="fr-FR"/>
    </w:rPr>
  </w:style>
  <w:style w:type="paragraph" w:customStyle="1" w:styleId="titre40">
    <w:name w:val="titre 4"/>
    <w:basedOn w:val="Titre4"/>
    <w:link w:val="titre4Car0"/>
    <w:qFormat/>
    <w:rsid w:val="00487971"/>
    <w:pPr>
      <w:tabs>
        <w:tab w:val="clear" w:pos="0"/>
        <w:tab w:val="left" w:pos="993"/>
      </w:tabs>
      <w:suppressAutoHyphens w:val="0"/>
      <w:ind w:left="1304" w:hanging="1304"/>
    </w:pPr>
    <w:rPr>
      <w:i/>
      <w:sz w:val="20"/>
      <w:szCs w:val="24"/>
      <w:lang w:val="de-DE"/>
    </w:rPr>
  </w:style>
  <w:style w:type="character" w:customStyle="1" w:styleId="titre4Car0">
    <w:name w:val="titre 4 Car"/>
    <w:basedOn w:val="Titre4Car"/>
    <w:link w:val="titre40"/>
    <w:rsid w:val="00487971"/>
    <w:rPr>
      <w:rFonts w:ascii="Verdana" w:eastAsia="Calibri" w:hAnsi="Verdana" w:cs="Times New Roman"/>
      <w:i/>
      <w:sz w:val="20"/>
      <w:szCs w:val="24"/>
      <w:lang w:val="de-DE" w:eastAsia="sv-SE"/>
    </w:rPr>
  </w:style>
  <w:style w:type="numbering" w:customStyle="1" w:styleId="NoList12">
    <w:name w:val="No List12"/>
    <w:next w:val="Aucuneliste"/>
    <w:uiPriority w:val="99"/>
    <w:semiHidden/>
    <w:unhideWhenUsed/>
    <w:rsid w:val="00487971"/>
  </w:style>
  <w:style w:type="numbering" w:customStyle="1" w:styleId="NoList111">
    <w:name w:val="No List111"/>
    <w:next w:val="Aucuneliste"/>
    <w:uiPriority w:val="99"/>
    <w:semiHidden/>
    <w:unhideWhenUsed/>
    <w:rsid w:val="00487971"/>
  </w:style>
  <w:style w:type="table" w:customStyle="1" w:styleId="TableGrid11">
    <w:name w:val="Table Grid11"/>
    <w:basedOn w:val="TableauNormal"/>
    <w:next w:val="Grilledutableau"/>
    <w:uiPriority w:val="59"/>
    <w:rsid w:val="00487971"/>
    <w:pPr>
      <w:autoSpaceDE w:val="0"/>
      <w:autoSpaceDN w:val="0"/>
      <w:spacing w:after="0" w:line="240" w:lineRule="auto"/>
      <w:jc w:val="both"/>
    </w:pPr>
    <w:rPr>
      <w:rFonts w:ascii="Times New Roman" w:eastAsia="Calibri" w:hAnsi="Times New Roman" w:cs="Times New Roman"/>
      <w:sz w:val="20"/>
      <w:szCs w:val="20"/>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487971"/>
    <w:rPr>
      <w:color w:val="808080"/>
    </w:rPr>
  </w:style>
  <w:style w:type="character" w:customStyle="1" w:styleId="ParagraphedelisteCar">
    <w:name w:val="Paragraphe de liste Car"/>
    <w:link w:val="Paragraphedeliste"/>
    <w:uiPriority w:val="34"/>
    <w:locked/>
    <w:rsid w:val="004360B1"/>
    <w:rPr>
      <w:rFonts w:ascii="Times New Roman" w:eastAsia="Calibri" w:hAnsi="Times New Roman" w:cs="Times New Roman"/>
      <w:szCs w:val="24"/>
      <w:lang w:val="sv-SE" w:eastAsia="sv-SE"/>
    </w:rPr>
  </w:style>
  <w:style w:type="table" w:customStyle="1" w:styleId="Grilledutableau4">
    <w:name w:val="Grille du tableau4"/>
    <w:basedOn w:val="TableauNormal"/>
    <w:next w:val="Grilledutableau"/>
    <w:uiPriority w:val="59"/>
    <w:rsid w:val="004A5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
    <w:name w:val="Aucune liste2"/>
    <w:next w:val="Aucuneliste"/>
    <w:uiPriority w:val="99"/>
    <w:semiHidden/>
    <w:unhideWhenUsed/>
    <w:rsid w:val="005016BC"/>
  </w:style>
  <w:style w:type="table" w:customStyle="1" w:styleId="Grilledutableau2">
    <w:name w:val="Grille du tableau2"/>
    <w:basedOn w:val="TableauNormal"/>
    <w:next w:val="Grilledutableau"/>
    <w:uiPriority w:val="59"/>
    <w:rsid w:val="00501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claire-Accent3">
    <w:name w:val="Light List Accent 3"/>
    <w:basedOn w:val="TableauNormal"/>
    <w:uiPriority w:val="61"/>
    <w:rsid w:val="005016B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moyenne3-Accent3">
    <w:name w:val="Medium Grid 3 Accent 3"/>
    <w:basedOn w:val="TableauNormal"/>
    <w:uiPriority w:val="69"/>
    <w:rsid w:val="005016B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Tramemoyenne1-Accent3">
    <w:name w:val="Medium Shading 1 Accent 3"/>
    <w:basedOn w:val="TableauNormal"/>
    <w:uiPriority w:val="63"/>
    <w:rsid w:val="005016BC"/>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NoList13">
    <w:name w:val="No List13"/>
    <w:next w:val="Aucuneliste"/>
    <w:uiPriority w:val="99"/>
    <w:semiHidden/>
    <w:unhideWhenUsed/>
    <w:rsid w:val="005016BC"/>
  </w:style>
  <w:style w:type="numbering" w:customStyle="1" w:styleId="NoList112">
    <w:name w:val="No List112"/>
    <w:next w:val="Aucuneliste"/>
    <w:uiPriority w:val="99"/>
    <w:semiHidden/>
    <w:unhideWhenUsed/>
    <w:rsid w:val="005016BC"/>
  </w:style>
  <w:style w:type="table" w:customStyle="1" w:styleId="TableGrid12">
    <w:name w:val="Table Grid12"/>
    <w:basedOn w:val="TableauNormal"/>
    <w:next w:val="Grilledutableau"/>
    <w:uiPriority w:val="59"/>
    <w:rsid w:val="005016BC"/>
    <w:pPr>
      <w:autoSpaceDE w:val="0"/>
      <w:autoSpaceDN w:val="0"/>
      <w:spacing w:after="0" w:line="240" w:lineRule="auto"/>
      <w:jc w:val="both"/>
    </w:pPr>
    <w:rPr>
      <w:rFonts w:ascii="Times New Roman" w:eastAsia="Calibri" w:hAnsi="Times New Roman" w:cs="Times New Roman"/>
      <w:sz w:val="20"/>
      <w:szCs w:val="20"/>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1">
    <w:name w:val="Grille du tableau41"/>
    <w:basedOn w:val="TableauNormal"/>
    <w:next w:val="Grilledutableau"/>
    <w:uiPriority w:val="59"/>
    <w:rsid w:val="00501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ootnote">
    <w:name w:val="Table footnote"/>
    <w:basedOn w:val="Normal"/>
    <w:next w:val="Normal"/>
    <w:rsid w:val="005016BC"/>
    <w:pPr>
      <w:spacing w:before="60" w:after="60" w:line="240" w:lineRule="auto"/>
      <w:jc w:val="both"/>
    </w:pPr>
    <w:rPr>
      <w:rFonts w:eastAsia="SimSun"/>
      <w:sz w:val="18"/>
      <w:szCs w:val="18"/>
      <w:lang w:val="en-GB" w:eastAsia="zh-CN"/>
    </w:rPr>
  </w:style>
  <w:style w:type="character" w:customStyle="1" w:styleId="MSGENFONTSTYLENAMETEMPLATEROLELEVELMSGENFONTSTYLENAMEBYROLEHEADING3">
    <w:name w:val="MSG_EN_FONT_STYLE_NAME_TEMPLATE_ROLE_LEVEL MSG_EN_FONT_STYLE_NAME_BY_ROLE_HEADING 3_"/>
    <w:basedOn w:val="Policepardfaut"/>
    <w:link w:val="MSGENFONTSTYLENAMETEMPLATEROLELEVELMSGENFONTSTYLENAMEBYROLEHEADING30"/>
    <w:rsid w:val="005016BC"/>
    <w:rPr>
      <w:rFonts w:ascii="Arial" w:eastAsia="Arial" w:hAnsi="Arial" w:cs="Arial"/>
      <w:b/>
      <w:bCs/>
      <w:i/>
      <w:iCs/>
      <w:shd w:val="clear" w:color="auto" w:fill="FFFFFF"/>
    </w:rPr>
  </w:style>
  <w:style w:type="paragraph" w:customStyle="1" w:styleId="MSGENFONTSTYLENAMETEMPLATEROLELEVELMSGENFONTSTYLENAMEBYROLEHEADING30">
    <w:name w:val="MSG_EN_FONT_STYLE_NAME_TEMPLATE_ROLE_LEVEL MSG_EN_FONT_STYLE_NAME_BY_ROLE_HEADING 3"/>
    <w:basedOn w:val="Normal"/>
    <w:link w:val="MSGENFONTSTYLENAMETEMPLATEROLELEVELMSGENFONTSTYLENAMEBYROLEHEADING3"/>
    <w:rsid w:val="005016BC"/>
    <w:pPr>
      <w:widowControl w:val="0"/>
      <w:shd w:val="clear" w:color="auto" w:fill="FFFFFF"/>
      <w:spacing w:after="0" w:line="268" w:lineRule="exact"/>
      <w:outlineLvl w:val="2"/>
    </w:pPr>
    <w:rPr>
      <w:rFonts w:ascii="Arial" w:eastAsia="Arial" w:hAnsi="Arial" w:cs="Arial"/>
      <w:b/>
      <w:bCs/>
      <w:i/>
      <w:iCs/>
      <w:szCs w:val="22"/>
      <w:lang w:val="fr-FR" w:eastAsia="en-US"/>
    </w:rPr>
  </w:style>
  <w:style w:type="character" w:customStyle="1" w:styleId="MSGENFONTSTYLENAMETEMPLATEROLENUMBERMSGENFONTSTYLENAMEBYROLETEXT2">
    <w:name w:val="MSG_EN_FONT_STYLE_NAME_TEMPLATE_ROLE_NUMBER MSG_EN_FONT_STYLE_NAME_BY_ROLE_TEXT 2_"/>
    <w:basedOn w:val="Policepardfaut"/>
    <w:link w:val="MSGENFONTSTYLENAMETEMPLATEROLENUMBERMSGENFONTSTYLENAMEBYROLETEXT20"/>
    <w:rsid w:val="005016BC"/>
    <w:rPr>
      <w:rFonts w:ascii="Arial" w:eastAsia="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5016BC"/>
    <w:pPr>
      <w:widowControl w:val="0"/>
      <w:shd w:val="clear" w:color="auto" w:fill="FFFFFF"/>
      <w:spacing w:before="280" w:after="280" w:line="259" w:lineRule="exact"/>
      <w:jc w:val="both"/>
    </w:pPr>
    <w:rPr>
      <w:rFonts w:ascii="Arial" w:eastAsia="Arial" w:hAnsi="Arial" w:cs="Arial"/>
      <w:szCs w:val="22"/>
      <w:lang w:val="fr-FR" w:eastAsia="en-US"/>
    </w:rPr>
  </w:style>
  <w:style w:type="character" w:customStyle="1" w:styleId="MSGENFONTSTYLENAMETEMPLATEROLENUMBERMSGENFONTSTYLENAMEBYROLETEXT2MSGENFONTSTYLEMODIFERSIZE9">
    <w:name w:val="MSG_EN_FONT_STYLE_NAME_TEMPLATE_ROLE_NUMBER MSG_EN_FONT_STYLE_NAME_BY_ROLE_TEXT 2 + MSG_EN_FONT_STYLE_MODIFER_SIZE 9"/>
    <w:aliases w:val="MSG_EN_FONT_STYLE_MODIFER_BOLD,MSG_EN_FONT_STYLE_MODIFER_ITALIC"/>
    <w:basedOn w:val="MSGENFONTSTYLENAMETEMPLATEROLENUMBERMSGENFONTSTYLENAMEBYROLETEXT2"/>
    <w:rsid w:val="005016BC"/>
    <w:rPr>
      <w:rFonts w:ascii="Arial" w:eastAsia="Arial" w:hAnsi="Arial" w:cs="Arial"/>
      <w:b/>
      <w:bCs/>
      <w:i w:val="0"/>
      <w:iCs w:val="0"/>
      <w:smallCaps w:val="0"/>
      <w:strike w:val="0"/>
      <w:color w:val="000000"/>
      <w:spacing w:val="0"/>
      <w:w w:val="100"/>
      <w:position w:val="0"/>
      <w:sz w:val="18"/>
      <w:szCs w:val="18"/>
      <w:u w:val="none"/>
      <w:shd w:val="clear" w:color="auto" w:fill="FFFFFF"/>
      <w:lang w:val="en-GB" w:eastAsia="en-GB" w:bidi="en-GB"/>
    </w:rPr>
  </w:style>
  <w:style w:type="table" w:customStyle="1" w:styleId="Grilledutableau42">
    <w:name w:val="Grille du tableau42"/>
    <w:basedOn w:val="TableauNormal"/>
    <w:next w:val="Grilledutableau"/>
    <w:uiPriority w:val="59"/>
    <w:rsid w:val="00501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0z1">
    <w:name w:val="WW8Num10z1"/>
    <w:rsid w:val="00DE5687"/>
  </w:style>
  <w:style w:type="table" w:customStyle="1" w:styleId="Grilledutableau21">
    <w:name w:val="Grille du tableau21"/>
    <w:basedOn w:val="TableauNormal"/>
    <w:next w:val="Grilledutableau"/>
    <w:uiPriority w:val="59"/>
    <w:rsid w:val="004A0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iPriority="99" w:unhideWhenUsed="0" w:qFormat="1"/>
    <w:lsdException w:name="Plain Text" w:uiPriority="99"/>
    <w:lsdException w:name="E-mail Signature" w:uiPriority="99"/>
    <w:lsdException w:name="HTML Top of Form" w:uiPriority="99"/>
    <w:lsdException w:name="HTML Bottom of Form"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D90"/>
    <w:rPr>
      <w:rFonts w:ascii="Times New Roman" w:eastAsia="Calibri" w:hAnsi="Times New Roman" w:cs="Times New Roman"/>
      <w:szCs w:val="24"/>
      <w:lang w:val="sv-SE" w:eastAsia="sv-SE"/>
    </w:rPr>
  </w:style>
  <w:style w:type="paragraph" w:styleId="Titre10">
    <w:name w:val="heading 1"/>
    <w:basedOn w:val="Normal"/>
    <w:next w:val="Normal"/>
    <w:link w:val="Titre1Car"/>
    <w:qFormat/>
    <w:rsid w:val="00041078"/>
    <w:pPr>
      <w:keepNext/>
      <w:widowControl w:val="0"/>
      <w:numPr>
        <w:numId w:val="1"/>
      </w:numPr>
      <w:tabs>
        <w:tab w:val="left" w:pos="1304"/>
      </w:tabs>
      <w:suppressAutoHyphens/>
      <w:autoSpaceDE w:val="0"/>
      <w:autoSpaceDN w:val="0"/>
      <w:adjustRightInd w:val="0"/>
      <w:spacing w:before="480" w:after="120" w:line="400" w:lineRule="atLeast"/>
      <w:outlineLvl w:val="0"/>
    </w:pPr>
    <w:rPr>
      <w:rFonts w:ascii="Verdana" w:hAnsi="Verdana"/>
      <w:b/>
      <w:bCs/>
      <w:sz w:val="28"/>
    </w:rPr>
  </w:style>
  <w:style w:type="paragraph" w:styleId="Titre20">
    <w:name w:val="heading 2"/>
    <w:aliases w:val="ECHA Heading 2"/>
    <w:basedOn w:val="Normal"/>
    <w:next w:val="Normal"/>
    <w:link w:val="Titre2Car"/>
    <w:qFormat/>
    <w:rsid w:val="00041078"/>
    <w:pPr>
      <w:keepNext/>
      <w:numPr>
        <w:ilvl w:val="1"/>
        <w:numId w:val="1"/>
      </w:numPr>
      <w:tabs>
        <w:tab w:val="left" w:pos="1304"/>
      </w:tabs>
      <w:spacing w:before="240" w:after="60" w:line="280" w:lineRule="atLeast"/>
      <w:outlineLvl w:val="1"/>
    </w:pPr>
    <w:rPr>
      <w:rFonts w:ascii="Verdana" w:hAnsi="Verdana" w:cs="Arial"/>
      <w:b/>
      <w:bCs/>
      <w:iCs/>
      <w:sz w:val="24"/>
      <w:szCs w:val="28"/>
    </w:rPr>
  </w:style>
  <w:style w:type="paragraph" w:styleId="Titre30">
    <w:name w:val="heading 3"/>
    <w:aliases w:val="Heading 3 Char"/>
    <w:basedOn w:val="Titre10"/>
    <w:next w:val="Normal"/>
    <w:link w:val="Titre3Car"/>
    <w:autoRedefine/>
    <w:qFormat/>
    <w:rsid w:val="006541A7"/>
    <w:pPr>
      <w:widowControl/>
      <w:numPr>
        <w:ilvl w:val="2"/>
      </w:numPr>
      <w:tabs>
        <w:tab w:val="clear" w:pos="1304"/>
      </w:tabs>
      <w:suppressAutoHyphens w:val="0"/>
      <w:autoSpaceDE/>
      <w:autoSpaceDN/>
      <w:adjustRightInd/>
      <w:spacing w:before="240" w:line="240" w:lineRule="auto"/>
      <w:outlineLvl w:val="2"/>
    </w:pPr>
    <w:rPr>
      <w:rFonts w:cs="Arial"/>
      <w:bCs w:val="0"/>
      <w:sz w:val="22"/>
      <w:szCs w:val="26"/>
      <w:lang w:val="de-DE" w:eastAsia="de-DE"/>
    </w:rPr>
  </w:style>
  <w:style w:type="paragraph" w:styleId="Titre4">
    <w:name w:val="heading 4"/>
    <w:basedOn w:val="Titre10"/>
    <w:next w:val="Normal"/>
    <w:link w:val="Titre4Car"/>
    <w:autoRedefine/>
    <w:qFormat/>
    <w:rsid w:val="00397454"/>
    <w:pPr>
      <w:widowControl/>
      <w:numPr>
        <w:ilvl w:val="3"/>
      </w:numPr>
      <w:tabs>
        <w:tab w:val="clear" w:pos="1304"/>
      </w:tabs>
      <w:autoSpaceDE/>
      <w:autoSpaceDN/>
      <w:adjustRightInd/>
      <w:spacing w:before="240" w:line="240" w:lineRule="auto"/>
      <w:jc w:val="both"/>
      <w:outlineLvl w:val="3"/>
    </w:pPr>
    <w:rPr>
      <w:b w:val="0"/>
      <w:bCs w:val="0"/>
      <w:sz w:val="22"/>
      <w:szCs w:val="28"/>
    </w:rPr>
  </w:style>
  <w:style w:type="paragraph" w:styleId="Titre5">
    <w:name w:val="heading 5"/>
    <w:basedOn w:val="Normal"/>
    <w:next w:val="Normal"/>
    <w:link w:val="Titre5Car"/>
    <w:qFormat/>
    <w:rsid w:val="00172D90"/>
    <w:pPr>
      <w:numPr>
        <w:ilvl w:val="4"/>
        <w:numId w:val="1"/>
      </w:numPr>
      <w:spacing w:before="240" w:after="60" w:line="240" w:lineRule="atLeast"/>
      <w:outlineLvl w:val="4"/>
    </w:pPr>
    <w:rPr>
      <w:rFonts w:ascii="Arial" w:hAnsi="Arial"/>
      <w:b/>
      <w:bCs/>
      <w:i/>
      <w:iCs/>
      <w:sz w:val="20"/>
      <w:szCs w:val="26"/>
    </w:rPr>
  </w:style>
  <w:style w:type="paragraph" w:styleId="Titre6">
    <w:name w:val="heading 6"/>
    <w:basedOn w:val="Normal"/>
    <w:next w:val="Corpsdetexte"/>
    <w:link w:val="Titre6Car"/>
    <w:qFormat/>
    <w:rsid w:val="00172D90"/>
    <w:pPr>
      <w:numPr>
        <w:ilvl w:val="5"/>
        <w:numId w:val="1"/>
      </w:numPr>
      <w:spacing w:before="240" w:after="60"/>
      <w:outlineLvl w:val="5"/>
    </w:pPr>
    <w:rPr>
      <w:rFonts w:ascii="Arial" w:hAnsi="Arial"/>
      <w:iCs/>
      <w:sz w:val="20"/>
      <w:szCs w:val="22"/>
      <w:lang w:val="fr-FR"/>
    </w:rPr>
  </w:style>
  <w:style w:type="paragraph" w:styleId="Titre7">
    <w:name w:val="heading 7"/>
    <w:basedOn w:val="Normal"/>
    <w:next w:val="Corpsdetexte"/>
    <w:link w:val="Titre7Car"/>
    <w:qFormat/>
    <w:rsid w:val="00172D90"/>
    <w:pPr>
      <w:numPr>
        <w:ilvl w:val="6"/>
        <w:numId w:val="1"/>
      </w:numPr>
      <w:spacing w:before="240" w:after="60"/>
      <w:outlineLvl w:val="6"/>
    </w:pPr>
    <w:rPr>
      <w:i/>
      <w:szCs w:val="20"/>
      <w:lang w:val="fr-FR"/>
    </w:rPr>
  </w:style>
  <w:style w:type="paragraph" w:styleId="Titre8">
    <w:name w:val="heading 8"/>
    <w:basedOn w:val="Normal"/>
    <w:next w:val="Normal"/>
    <w:link w:val="Titre8Car"/>
    <w:qFormat/>
    <w:rsid w:val="00172D90"/>
    <w:pPr>
      <w:numPr>
        <w:ilvl w:val="7"/>
        <w:numId w:val="1"/>
      </w:numPr>
      <w:spacing w:before="120"/>
      <w:outlineLvl w:val="7"/>
    </w:pPr>
    <w:rPr>
      <w:iCs/>
      <w:szCs w:val="20"/>
      <w:u w:val="single"/>
      <w:lang w:val="fr-FR"/>
    </w:rPr>
  </w:style>
  <w:style w:type="paragraph" w:styleId="Titre9">
    <w:name w:val="heading 9"/>
    <w:basedOn w:val="Normal"/>
    <w:next w:val="Normal"/>
    <w:link w:val="Titre9Car"/>
    <w:qFormat/>
    <w:rsid w:val="00172D90"/>
    <w:pPr>
      <w:numPr>
        <w:ilvl w:val="8"/>
        <w:numId w:val="1"/>
      </w:numPr>
      <w:spacing w:before="360" w:after="240"/>
      <w:outlineLvl w:val="8"/>
    </w:pPr>
    <w:rPr>
      <w:b/>
      <w:bCs/>
      <w:iCs/>
      <w:szCs w:val="18"/>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0"/>
    <w:rsid w:val="00041078"/>
    <w:rPr>
      <w:rFonts w:ascii="Verdana" w:eastAsia="Calibri" w:hAnsi="Verdana" w:cs="Times New Roman"/>
      <w:b/>
      <w:bCs/>
      <w:sz w:val="28"/>
      <w:szCs w:val="24"/>
      <w:lang w:val="sv-SE" w:eastAsia="sv-SE"/>
    </w:rPr>
  </w:style>
  <w:style w:type="character" w:customStyle="1" w:styleId="Titre2Car">
    <w:name w:val="Titre 2 Car"/>
    <w:aliases w:val="ECHA Heading 2 Car"/>
    <w:basedOn w:val="Policepardfaut"/>
    <w:link w:val="Titre20"/>
    <w:rsid w:val="00041078"/>
    <w:rPr>
      <w:rFonts w:ascii="Verdana" w:eastAsia="Calibri" w:hAnsi="Verdana" w:cs="Arial"/>
      <w:b/>
      <w:bCs/>
      <w:iCs/>
      <w:sz w:val="24"/>
      <w:szCs w:val="28"/>
      <w:lang w:val="sv-SE" w:eastAsia="sv-SE"/>
    </w:rPr>
  </w:style>
  <w:style w:type="character" w:customStyle="1" w:styleId="Titre3Car">
    <w:name w:val="Titre 3 Car"/>
    <w:aliases w:val="Heading 3 Char Car"/>
    <w:basedOn w:val="Policepardfaut"/>
    <w:link w:val="Titre30"/>
    <w:rsid w:val="006541A7"/>
    <w:rPr>
      <w:rFonts w:ascii="Verdana" w:eastAsia="Calibri" w:hAnsi="Verdana" w:cs="Arial"/>
      <w:b/>
      <w:szCs w:val="26"/>
      <w:lang w:val="de-DE" w:eastAsia="de-DE"/>
    </w:rPr>
  </w:style>
  <w:style w:type="character" w:customStyle="1" w:styleId="Titre4Car">
    <w:name w:val="Titre 4 Car"/>
    <w:basedOn w:val="Policepardfaut"/>
    <w:link w:val="Titre4"/>
    <w:rsid w:val="00397454"/>
    <w:rPr>
      <w:rFonts w:ascii="Verdana" w:eastAsia="Calibri" w:hAnsi="Verdana" w:cs="Times New Roman"/>
      <w:szCs w:val="28"/>
      <w:lang w:val="sv-SE" w:eastAsia="sv-SE"/>
    </w:rPr>
  </w:style>
  <w:style w:type="character" w:customStyle="1" w:styleId="Titre5Car">
    <w:name w:val="Titre 5 Car"/>
    <w:basedOn w:val="Policepardfaut"/>
    <w:link w:val="Titre5"/>
    <w:rsid w:val="00172D90"/>
    <w:rPr>
      <w:rFonts w:ascii="Arial" w:eastAsia="Calibri" w:hAnsi="Arial" w:cs="Times New Roman"/>
      <w:b/>
      <w:bCs/>
      <w:i/>
      <w:iCs/>
      <w:sz w:val="20"/>
      <w:szCs w:val="26"/>
      <w:lang w:val="sv-SE" w:eastAsia="sv-SE"/>
    </w:rPr>
  </w:style>
  <w:style w:type="character" w:customStyle="1" w:styleId="Titre6Car">
    <w:name w:val="Titre 6 Car"/>
    <w:basedOn w:val="Policepardfaut"/>
    <w:link w:val="Titre6"/>
    <w:rsid w:val="00172D90"/>
    <w:rPr>
      <w:rFonts w:ascii="Arial" w:eastAsia="Calibri" w:hAnsi="Arial" w:cs="Times New Roman"/>
      <w:iCs/>
      <w:sz w:val="20"/>
      <w:lang w:eastAsia="sv-SE"/>
    </w:rPr>
  </w:style>
  <w:style w:type="character" w:customStyle="1" w:styleId="Titre7Car">
    <w:name w:val="Titre 7 Car"/>
    <w:basedOn w:val="Policepardfaut"/>
    <w:link w:val="Titre7"/>
    <w:rsid w:val="00172D90"/>
    <w:rPr>
      <w:rFonts w:ascii="Times New Roman" w:eastAsia="Calibri" w:hAnsi="Times New Roman" w:cs="Times New Roman"/>
      <w:i/>
      <w:szCs w:val="20"/>
      <w:lang w:eastAsia="sv-SE"/>
    </w:rPr>
  </w:style>
  <w:style w:type="character" w:customStyle="1" w:styleId="Titre8Car">
    <w:name w:val="Titre 8 Car"/>
    <w:basedOn w:val="Policepardfaut"/>
    <w:link w:val="Titre8"/>
    <w:rsid w:val="00172D90"/>
    <w:rPr>
      <w:rFonts w:ascii="Times New Roman" w:eastAsia="Calibri" w:hAnsi="Times New Roman" w:cs="Times New Roman"/>
      <w:iCs/>
      <w:szCs w:val="20"/>
      <w:u w:val="single"/>
      <w:lang w:eastAsia="sv-SE"/>
    </w:rPr>
  </w:style>
  <w:style w:type="character" w:customStyle="1" w:styleId="Titre9Car">
    <w:name w:val="Titre 9 Car"/>
    <w:basedOn w:val="Policepardfaut"/>
    <w:link w:val="Titre9"/>
    <w:rsid w:val="00172D90"/>
    <w:rPr>
      <w:rFonts w:ascii="Times New Roman" w:eastAsia="Calibri" w:hAnsi="Times New Roman" w:cs="Times New Roman"/>
      <w:b/>
      <w:bCs/>
      <w:iCs/>
      <w:szCs w:val="18"/>
      <w:lang w:eastAsia="sv-SE"/>
    </w:rPr>
  </w:style>
  <w:style w:type="paragraph" w:styleId="Corpsdetexte">
    <w:name w:val="Body Text"/>
    <w:basedOn w:val="Normal"/>
    <w:link w:val="CorpsdetexteCar"/>
    <w:rsid w:val="00172D90"/>
    <w:pPr>
      <w:spacing w:line="360" w:lineRule="auto"/>
    </w:pPr>
    <w:rPr>
      <w:bCs/>
      <w:szCs w:val="48"/>
    </w:rPr>
  </w:style>
  <w:style w:type="character" w:customStyle="1" w:styleId="CorpsdetexteCar">
    <w:name w:val="Corps de texte Car"/>
    <w:basedOn w:val="Policepardfaut"/>
    <w:link w:val="Corpsdetexte"/>
    <w:rsid w:val="00172D90"/>
    <w:rPr>
      <w:rFonts w:ascii="Times New Roman" w:eastAsia="Calibri" w:hAnsi="Times New Roman" w:cs="Times New Roman"/>
      <w:bCs/>
      <w:szCs w:val="48"/>
      <w:lang w:val="sv-SE" w:eastAsia="sv-SE"/>
    </w:rPr>
  </w:style>
  <w:style w:type="paragraph" w:styleId="Notedebasdepage">
    <w:name w:val="footnote text"/>
    <w:aliases w:val="DAR001,FT,Char,Tabellenanmerkung,EFSA op_Footnote,FEEDAP Op_Footnote,Car,FT Car Car,Note de bas de page1,DAR0011,Tabellenanmerkung1 Car,EFSA_Footnote Text, Car"/>
    <w:basedOn w:val="Normal"/>
    <w:link w:val="NotedebasdepageCar"/>
    <w:uiPriority w:val="99"/>
    <w:qFormat/>
    <w:rsid w:val="00172D90"/>
    <w:pPr>
      <w:spacing w:line="240" w:lineRule="auto"/>
    </w:pPr>
    <w:rPr>
      <w:sz w:val="20"/>
      <w:szCs w:val="20"/>
    </w:rPr>
  </w:style>
  <w:style w:type="character" w:customStyle="1" w:styleId="NotedebasdepageCar">
    <w:name w:val="Note de bas de page Car"/>
    <w:aliases w:val="DAR001 Car,FT Car,Char Car,Tabellenanmerkung Car,EFSA op_Footnote Car,FEEDAP Op_Footnote Car,Car Car,FT Car Car Car,Note de bas de page1 Car,DAR0011 Car,Tabellenanmerkung1 Car Car,EFSA_Footnote Text Car, Car Car"/>
    <w:basedOn w:val="Policepardfaut"/>
    <w:link w:val="Notedebasdepage"/>
    <w:uiPriority w:val="99"/>
    <w:rsid w:val="00172D90"/>
    <w:rPr>
      <w:rFonts w:ascii="Times New Roman" w:eastAsia="Calibri" w:hAnsi="Times New Roman" w:cs="Times New Roman"/>
      <w:sz w:val="20"/>
      <w:szCs w:val="20"/>
      <w:lang w:val="sv-SE" w:eastAsia="sv-SE"/>
    </w:rPr>
  </w:style>
  <w:style w:type="character" w:styleId="Appelnotedebasdep">
    <w:name w:val="footnote reference"/>
    <w:aliases w:val="DAR001 Char1"/>
    <w:basedOn w:val="Policepardfaut"/>
    <w:uiPriority w:val="99"/>
    <w:rsid w:val="00172D90"/>
    <w:rPr>
      <w:rFonts w:cs="Times New Roman"/>
      <w:vertAlign w:val="superscript"/>
    </w:rPr>
  </w:style>
  <w:style w:type="paragraph" w:customStyle="1" w:styleId="Standard-fett">
    <w:name w:val="Standard-fett"/>
    <w:basedOn w:val="Normal"/>
    <w:rsid w:val="00484E85"/>
    <w:pPr>
      <w:spacing w:before="60" w:after="60" w:line="240" w:lineRule="auto"/>
    </w:pPr>
    <w:rPr>
      <w:rFonts w:eastAsia="Times New Roman"/>
      <w:b/>
      <w:sz w:val="20"/>
      <w:szCs w:val="20"/>
      <w:lang w:val="de-DE" w:eastAsia="de-DE"/>
    </w:rPr>
  </w:style>
  <w:style w:type="paragraph" w:customStyle="1" w:styleId="Standard-italics">
    <w:name w:val="Standard-italics"/>
    <w:basedOn w:val="Normal"/>
    <w:link w:val="Standard-italicsChar"/>
    <w:rsid w:val="00484E85"/>
    <w:pPr>
      <w:keepNext/>
      <w:spacing w:before="60" w:after="60" w:line="240" w:lineRule="auto"/>
    </w:pPr>
    <w:rPr>
      <w:rFonts w:eastAsia="Times New Roman"/>
      <w:i/>
      <w:sz w:val="20"/>
      <w:szCs w:val="20"/>
      <w:lang w:val="de-DE" w:eastAsia="de-DE"/>
    </w:rPr>
  </w:style>
  <w:style w:type="paragraph" w:styleId="En-tte">
    <w:name w:val="header"/>
    <w:aliases w:val="header protocols,test,LandscapeHeader,Header 1"/>
    <w:basedOn w:val="Normal"/>
    <w:link w:val="En-tteCar"/>
    <w:uiPriority w:val="99"/>
    <w:unhideWhenUsed/>
    <w:rsid w:val="004B1850"/>
    <w:pPr>
      <w:tabs>
        <w:tab w:val="center" w:pos="4536"/>
        <w:tab w:val="right" w:pos="9072"/>
      </w:tabs>
      <w:spacing w:line="240" w:lineRule="auto"/>
    </w:pPr>
  </w:style>
  <w:style w:type="character" w:customStyle="1" w:styleId="En-tteCar">
    <w:name w:val="En-tête Car"/>
    <w:aliases w:val="header protocols Car,test Car,LandscapeHeader Car,Header 1 Car"/>
    <w:basedOn w:val="Policepardfaut"/>
    <w:link w:val="En-tte"/>
    <w:uiPriority w:val="99"/>
    <w:rsid w:val="004B1850"/>
    <w:rPr>
      <w:rFonts w:ascii="Times New Roman" w:eastAsia="Calibri" w:hAnsi="Times New Roman" w:cs="Times New Roman"/>
      <w:szCs w:val="24"/>
      <w:lang w:val="sv-SE" w:eastAsia="sv-SE"/>
    </w:rPr>
  </w:style>
  <w:style w:type="paragraph" w:styleId="Pieddepage">
    <w:name w:val="footer"/>
    <w:basedOn w:val="Normal"/>
    <w:link w:val="PieddepageCar"/>
    <w:uiPriority w:val="99"/>
    <w:unhideWhenUsed/>
    <w:rsid w:val="004B1850"/>
    <w:pPr>
      <w:tabs>
        <w:tab w:val="center" w:pos="4536"/>
        <w:tab w:val="right" w:pos="9072"/>
      </w:tabs>
      <w:spacing w:line="240" w:lineRule="auto"/>
    </w:pPr>
  </w:style>
  <w:style w:type="character" w:customStyle="1" w:styleId="PieddepageCar">
    <w:name w:val="Pied de page Car"/>
    <w:basedOn w:val="Policepardfaut"/>
    <w:link w:val="Pieddepage"/>
    <w:uiPriority w:val="99"/>
    <w:rsid w:val="004B1850"/>
    <w:rPr>
      <w:rFonts w:ascii="Times New Roman" w:eastAsia="Calibri" w:hAnsi="Times New Roman" w:cs="Times New Roman"/>
      <w:szCs w:val="24"/>
      <w:lang w:val="sv-SE" w:eastAsia="sv-SE"/>
    </w:rPr>
  </w:style>
  <w:style w:type="paragraph" w:styleId="Textedebulles">
    <w:name w:val="Balloon Text"/>
    <w:basedOn w:val="Normal"/>
    <w:link w:val="TextedebullesCar"/>
    <w:unhideWhenUsed/>
    <w:rsid w:val="00834312"/>
    <w:pPr>
      <w:spacing w:line="240" w:lineRule="auto"/>
    </w:pPr>
    <w:rPr>
      <w:rFonts w:ascii="Tahoma" w:hAnsi="Tahoma" w:cs="Tahoma"/>
      <w:sz w:val="16"/>
      <w:szCs w:val="16"/>
    </w:rPr>
  </w:style>
  <w:style w:type="character" w:customStyle="1" w:styleId="TextedebullesCar">
    <w:name w:val="Texte de bulles Car"/>
    <w:basedOn w:val="Policepardfaut"/>
    <w:link w:val="Textedebulles"/>
    <w:rsid w:val="00834312"/>
    <w:rPr>
      <w:rFonts w:ascii="Tahoma" w:eastAsia="Calibri" w:hAnsi="Tahoma" w:cs="Tahoma"/>
      <w:sz w:val="16"/>
      <w:szCs w:val="16"/>
      <w:lang w:val="sv-SE" w:eastAsia="sv-SE"/>
    </w:rPr>
  </w:style>
  <w:style w:type="paragraph" w:styleId="NormalWeb">
    <w:name w:val="Normal (Web)"/>
    <w:basedOn w:val="Normal"/>
    <w:rsid w:val="00C267AC"/>
    <w:pPr>
      <w:spacing w:before="100" w:beforeAutospacing="1" w:after="119" w:line="240" w:lineRule="auto"/>
    </w:pPr>
    <w:rPr>
      <w:rFonts w:ascii="Arial Unicode MS" w:eastAsia="Arial Unicode MS" w:hAnsi="Arial Unicode MS" w:cs="Arial Unicode MS"/>
      <w:sz w:val="24"/>
      <w:lang w:val="en-GB" w:eastAsia="en-US"/>
    </w:rPr>
  </w:style>
  <w:style w:type="paragraph" w:customStyle="1" w:styleId="Contenudetableau">
    <w:name w:val="Contenu de tableau"/>
    <w:basedOn w:val="Normal"/>
    <w:rsid w:val="00C267AC"/>
    <w:pPr>
      <w:suppressLineNumbers/>
      <w:suppressAutoHyphens/>
      <w:spacing w:line="240" w:lineRule="auto"/>
    </w:pPr>
    <w:rPr>
      <w:rFonts w:eastAsia="Times New Roman"/>
      <w:sz w:val="24"/>
      <w:lang w:val="fr-FR" w:eastAsia="ar-SA"/>
    </w:rPr>
  </w:style>
  <w:style w:type="paragraph" w:styleId="Paragraphedeliste">
    <w:name w:val="List Paragraph"/>
    <w:basedOn w:val="Normal"/>
    <w:link w:val="ParagraphedelisteCar"/>
    <w:uiPriority w:val="34"/>
    <w:qFormat/>
    <w:rsid w:val="00276DE5"/>
    <w:pPr>
      <w:ind w:left="720"/>
      <w:contextualSpacing/>
    </w:pPr>
  </w:style>
  <w:style w:type="paragraph" w:customStyle="1" w:styleId="Absatz">
    <w:name w:val="Absatz"/>
    <w:basedOn w:val="Normal"/>
    <w:rsid w:val="003076F2"/>
    <w:pPr>
      <w:spacing w:line="240" w:lineRule="auto"/>
      <w:ind w:left="1729"/>
    </w:pPr>
    <w:rPr>
      <w:rFonts w:eastAsia="Times New Roman"/>
      <w:sz w:val="20"/>
      <w:szCs w:val="20"/>
      <w:lang w:val="en-GB" w:eastAsia="de-DE"/>
    </w:rPr>
  </w:style>
  <w:style w:type="paragraph" w:customStyle="1" w:styleId="Paginalinks">
    <w:name w:val="Pagina links"/>
    <w:rsid w:val="003076F2"/>
    <w:pPr>
      <w:framePr w:w="459" w:h="284" w:hRule="exact" w:wrap="around" w:vAnchor="page" w:hAnchor="page" w:x="1248" w:y="15735"/>
      <w:spacing w:after="0" w:line="240" w:lineRule="auto"/>
    </w:pPr>
    <w:rPr>
      <w:rFonts w:ascii="Times New Roman" w:eastAsia="Times New Roman" w:hAnsi="Times New Roman" w:cs="Times New Roman"/>
      <w:szCs w:val="20"/>
      <w:lang w:val="de-DE" w:eastAsia="de-DE"/>
    </w:rPr>
  </w:style>
  <w:style w:type="paragraph" w:customStyle="1" w:styleId="MarginalenebenLinie">
    <w:name w:val="Marginale neben Linie"/>
    <w:basedOn w:val="Marginale"/>
    <w:rsid w:val="003076F2"/>
    <w:pPr>
      <w:spacing w:before="60"/>
    </w:pPr>
  </w:style>
  <w:style w:type="paragraph" w:customStyle="1" w:styleId="Marginale">
    <w:name w:val="Marginale"/>
    <w:basedOn w:val="Normal"/>
    <w:rsid w:val="003076F2"/>
    <w:pPr>
      <w:spacing w:line="255" w:lineRule="exact"/>
    </w:pPr>
    <w:rPr>
      <w:rFonts w:eastAsia="Times New Roman"/>
      <w:b/>
      <w:sz w:val="20"/>
      <w:szCs w:val="20"/>
      <w:lang w:val="en-GB" w:eastAsia="de-DE"/>
    </w:rPr>
  </w:style>
  <w:style w:type="paragraph" w:customStyle="1" w:styleId="Strich-Liste">
    <w:name w:val="Strich-Liste"/>
    <w:basedOn w:val="Normal"/>
    <w:rsid w:val="003076F2"/>
    <w:pPr>
      <w:spacing w:line="255" w:lineRule="exact"/>
      <w:ind w:left="2013" w:hanging="284"/>
    </w:pPr>
    <w:rPr>
      <w:rFonts w:ascii="Verdana" w:eastAsia="Times New Roman" w:hAnsi="Verdana"/>
      <w:sz w:val="20"/>
      <w:szCs w:val="20"/>
      <w:lang w:val="en-GB" w:eastAsia="de-DE"/>
    </w:rPr>
  </w:style>
  <w:style w:type="paragraph" w:customStyle="1" w:styleId="Punkt-Liste">
    <w:name w:val="Punkt-Liste"/>
    <w:basedOn w:val="Normal"/>
    <w:rsid w:val="003076F2"/>
    <w:pPr>
      <w:numPr>
        <w:numId w:val="2"/>
      </w:numPr>
      <w:spacing w:before="60" w:after="60" w:line="240" w:lineRule="auto"/>
      <w:ind w:left="2013" w:hanging="284"/>
    </w:pPr>
    <w:rPr>
      <w:rFonts w:ascii="Verdana" w:eastAsia="Times New Roman" w:hAnsi="Verdana"/>
      <w:sz w:val="20"/>
      <w:szCs w:val="20"/>
      <w:lang w:val="en-GB" w:eastAsia="de-DE"/>
    </w:rPr>
  </w:style>
  <w:style w:type="paragraph" w:customStyle="1" w:styleId="Strich-ListeEbene2">
    <w:name w:val="Strich-Liste (Ebene 2)"/>
    <w:basedOn w:val="Strich-Liste"/>
    <w:rsid w:val="003076F2"/>
    <w:pPr>
      <w:tabs>
        <w:tab w:val="left" w:pos="284"/>
        <w:tab w:val="left" w:pos="2013"/>
        <w:tab w:val="left" w:pos="3742"/>
        <w:tab w:val="left" w:pos="5472"/>
      </w:tabs>
      <w:ind w:left="2297"/>
    </w:pPr>
  </w:style>
  <w:style w:type="paragraph" w:customStyle="1" w:styleId="Text-Liste">
    <w:name w:val="Text-Liste"/>
    <w:basedOn w:val="Normal"/>
    <w:rsid w:val="003076F2"/>
    <w:pPr>
      <w:spacing w:line="255" w:lineRule="exact"/>
      <w:ind w:left="3458" w:hanging="1729"/>
    </w:pPr>
    <w:rPr>
      <w:rFonts w:ascii="Verdana" w:eastAsia="Times New Roman" w:hAnsi="Verdana"/>
      <w:sz w:val="20"/>
      <w:szCs w:val="20"/>
      <w:lang w:val="en-GB" w:eastAsia="de-DE"/>
    </w:rPr>
  </w:style>
  <w:style w:type="paragraph" w:customStyle="1" w:styleId="berschriftimText">
    <w:name w:val="Überschrift im Text"/>
    <w:basedOn w:val="Normal"/>
    <w:next w:val="Absatz"/>
    <w:rsid w:val="003076F2"/>
    <w:pPr>
      <w:spacing w:after="255" w:line="255" w:lineRule="exact"/>
      <w:ind w:left="1729"/>
    </w:pPr>
    <w:rPr>
      <w:rFonts w:ascii="Verdana" w:eastAsia="Times New Roman" w:hAnsi="Verdana"/>
      <w:b/>
      <w:sz w:val="20"/>
      <w:szCs w:val="20"/>
      <w:u w:val="single"/>
      <w:lang w:val="en-GB" w:eastAsia="de-DE"/>
    </w:rPr>
  </w:style>
  <w:style w:type="paragraph" w:customStyle="1" w:styleId="Einrckung">
    <w:name w:val="Einrückung"/>
    <w:basedOn w:val="Normal"/>
    <w:rsid w:val="003076F2"/>
    <w:pPr>
      <w:tabs>
        <w:tab w:val="left" w:pos="567"/>
        <w:tab w:val="left" w:pos="2296"/>
        <w:tab w:val="left" w:pos="4026"/>
        <w:tab w:val="left" w:pos="5755"/>
      </w:tabs>
      <w:spacing w:line="255" w:lineRule="exact"/>
      <w:ind w:left="2296"/>
    </w:pPr>
    <w:rPr>
      <w:rFonts w:eastAsia="Times New Roman"/>
      <w:sz w:val="20"/>
      <w:szCs w:val="20"/>
      <w:lang w:val="en-GB" w:eastAsia="de-DE"/>
    </w:rPr>
  </w:style>
  <w:style w:type="paragraph" w:styleId="Index1">
    <w:name w:val="index 1"/>
    <w:basedOn w:val="Normal"/>
    <w:next w:val="Normal"/>
    <w:semiHidden/>
    <w:rsid w:val="003076F2"/>
    <w:pPr>
      <w:spacing w:line="198" w:lineRule="exact"/>
      <w:ind w:left="221" w:hanging="221"/>
    </w:pPr>
    <w:rPr>
      <w:rFonts w:eastAsia="Times New Roman"/>
      <w:sz w:val="20"/>
      <w:szCs w:val="20"/>
      <w:lang w:val="en-GB" w:eastAsia="de-DE"/>
    </w:rPr>
  </w:style>
  <w:style w:type="paragraph" w:customStyle="1" w:styleId="berschriftAS">
    <w:name w:val="Überschrift AS"/>
    <w:basedOn w:val="Normal"/>
    <w:next w:val="Normal"/>
    <w:rsid w:val="003076F2"/>
    <w:pPr>
      <w:keepNext/>
      <w:spacing w:after="1020" w:line="383" w:lineRule="exact"/>
    </w:pPr>
    <w:rPr>
      <w:rFonts w:ascii="Verdana" w:eastAsia="Times New Roman" w:hAnsi="Verdana"/>
      <w:sz w:val="30"/>
      <w:szCs w:val="20"/>
      <w:lang w:val="en-GB" w:eastAsia="de-DE"/>
    </w:rPr>
  </w:style>
  <w:style w:type="paragraph" w:customStyle="1" w:styleId="Abkrzungen">
    <w:name w:val="Abkürzungen"/>
    <w:basedOn w:val="Normal"/>
    <w:rsid w:val="003076F2"/>
    <w:pPr>
      <w:spacing w:line="255" w:lineRule="exact"/>
    </w:pPr>
    <w:rPr>
      <w:rFonts w:eastAsia="Times New Roman"/>
      <w:sz w:val="20"/>
      <w:szCs w:val="20"/>
      <w:lang w:val="en-GB" w:eastAsia="de-DE"/>
    </w:rPr>
  </w:style>
  <w:style w:type="paragraph" w:customStyle="1" w:styleId="HalbeLeerzeile">
    <w:name w:val="Halbe Leerzeile"/>
    <w:basedOn w:val="Normal"/>
    <w:rsid w:val="003076F2"/>
    <w:pPr>
      <w:spacing w:line="128" w:lineRule="exact"/>
      <w:ind w:left="1729"/>
    </w:pPr>
    <w:rPr>
      <w:rFonts w:eastAsia="Times New Roman"/>
      <w:sz w:val="16"/>
      <w:szCs w:val="20"/>
      <w:lang w:val="en-GB" w:eastAsia="de-DE"/>
    </w:rPr>
  </w:style>
  <w:style w:type="paragraph" w:styleId="Index2">
    <w:name w:val="index 2"/>
    <w:basedOn w:val="Index1"/>
    <w:next w:val="Normal"/>
    <w:semiHidden/>
    <w:rsid w:val="003076F2"/>
    <w:pPr>
      <w:ind w:left="442"/>
    </w:pPr>
  </w:style>
  <w:style w:type="paragraph" w:styleId="Titreindex">
    <w:name w:val="index heading"/>
    <w:basedOn w:val="Normal"/>
    <w:next w:val="Index1"/>
    <w:semiHidden/>
    <w:rsid w:val="003076F2"/>
    <w:pPr>
      <w:spacing w:line="198" w:lineRule="exact"/>
    </w:pPr>
    <w:rPr>
      <w:rFonts w:eastAsia="Times New Roman"/>
      <w:b/>
      <w:sz w:val="20"/>
      <w:szCs w:val="20"/>
      <w:lang w:val="en-GB" w:eastAsia="de-DE"/>
    </w:rPr>
  </w:style>
  <w:style w:type="paragraph" w:styleId="TM1">
    <w:name w:val="toc 1"/>
    <w:next w:val="Normal"/>
    <w:uiPriority w:val="39"/>
    <w:qFormat/>
    <w:rsid w:val="003076F2"/>
    <w:pPr>
      <w:spacing w:before="120" w:after="120" w:line="240" w:lineRule="auto"/>
    </w:pPr>
    <w:rPr>
      <w:rFonts w:ascii="Calibri" w:eastAsia="Times New Roman" w:hAnsi="Calibri" w:cs="Times New Roman"/>
      <w:b/>
      <w:bCs/>
      <w:caps/>
      <w:sz w:val="20"/>
      <w:szCs w:val="20"/>
      <w:lang w:val="en-GB" w:eastAsia="de-DE"/>
    </w:rPr>
  </w:style>
  <w:style w:type="paragraph" w:styleId="TM2">
    <w:name w:val="toc 2"/>
    <w:next w:val="Normal"/>
    <w:uiPriority w:val="39"/>
    <w:qFormat/>
    <w:rsid w:val="003076F2"/>
    <w:pPr>
      <w:spacing w:after="0" w:line="240" w:lineRule="auto"/>
      <w:ind w:left="200"/>
    </w:pPr>
    <w:rPr>
      <w:rFonts w:ascii="Calibri" w:eastAsia="Times New Roman" w:hAnsi="Calibri" w:cs="Times New Roman"/>
      <w:smallCaps/>
      <w:sz w:val="20"/>
      <w:szCs w:val="20"/>
      <w:lang w:val="en-GB" w:eastAsia="de-DE"/>
    </w:rPr>
  </w:style>
  <w:style w:type="paragraph" w:styleId="TM3">
    <w:name w:val="toc 3"/>
    <w:basedOn w:val="TM2"/>
    <w:next w:val="Normal"/>
    <w:uiPriority w:val="39"/>
    <w:qFormat/>
    <w:rsid w:val="003076F2"/>
    <w:pPr>
      <w:ind w:left="400"/>
    </w:pPr>
    <w:rPr>
      <w:i/>
      <w:iCs/>
      <w:smallCaps w:val="0"/>
    </w:rPr>
  </w:style>
  <w:style w:type="paragraph" w:styleId="TM4">
    <w:name w:val="toc 4"/>
    <w:basedOn w:val="TM2"/>
    <w:next w:val="Normal"/>
    <w:uiPriority w:val="39"/>
    <w:rsid w:val="003076F2"/>
    <w:pPr>
      <w:ind w:left="600"/>
    </w:pPr>
    <w:rPr>
      <w:smallCaps w:val="0"/>
      <w:sz w:val="18"/>
      <w:szCs w:val="18"/>
    </w:rPr>
  </w:style>
  <w:style w:type="paragraph" w:styleId="TM5">
    <w:name w:val="toc 5"/>
    <w:basedOn w:val="TM2"/>
    <w:next w:val="Normal"/>
    <w:uiPriority w:val="39"/>
    <w:rsid w:val="003076F2"/>
    <w:pPr>
      <w:ind w:left="800"/>
    </w:pPr>
    <w:rPr>
      <w:smallCaps w:val="0"/>
      <w:sz w:val="18"/>
      <w:szCs w:val="18"/>
    </w:rPr>
  </w:style>
  <w:style w:type="paragraph" w:styleId="TM6">
    <w:name w:val="toc 6"/>
    <w:basedOn w:val="TM2"/>
    <w:next w:val="Normal"/>
    <w:uiPriority w:val="39"/>
    <w:rsid w:val="003076F2"/>
    <w:pPr>
      <w:ind w:left="1000"/>
    </w:pPr>
    <w:rPr>
      <w:smallCaps w:val="0"/>
      <w:sz w:val="18"/>
      <w:szCs w:val="18"/>
    </w:rPr>
  </w:style>
  <w:style w:type="paragraph" w:styleId="TM7">
    <w:name w:val="toc 7"/>
    <w:basedOn w:val="TM2"/>
    <w:next w:val="Normal"/>
    <w:uiPriority w:val="39"/>
    <w:rsid w:val="003076F2"/>
    <w:pPr>
      <w:ind w:left="1200"/>
    </w:pPr>
    <w:rPr>
      <w:smallCaps w:val="0"/>
      <w:sz w:val="18"/>
      <w:szCs w:val="18"/>
    </w:rPr>
  </w:style>
  <w:style w:type="paragraph" w:styleId="TM8">
    <w:name w:val="toc 8"/>
    <w:basedOn w:val="TM2"/>
    <w:next w:val="Normal"/>
    <w:uiPriority w:val="39"/>
    <w:rsid w:val="003076F2"/>
    <w:pPr>
      <w:ind w:left="1400"/>
    </w:pPr>
    <w:rPr>
      <w:smallCaps w:val="0"/>
      <w:sz w:val="18"/>
      <w:szCs w:val="18"/>
    </w:rPr>
  </w:style>
  <w:style w:type="paragraph" w:styleId="TM9">
    <w:name w:val="toc 9"/>
    <w:basedOn w:val="TM2"/>
    <w:next w:val="Normal"/>
    <w:uiPriority w:val="39"/>
    <w:rsid w:val="003076F2"/>
    <w:pPr>
      <w:ind w:left="1600"/>
    </w:pPr>
    <w:rPr>
      <w:smallCaps w:val="0"/>
      <w:sz w:val="18"/>
      <w:szCs w:val="18"/>
    </w:rPr>
  </w:style>
  <w:style w:type="paragraph" w:customStyle="1" w:styleId="Gliederungslinie">
    <w:name w:val="Gliederungslinie"/>
    <w:basedOn w:val="Normal"/>
    <w:next w:val="Absatz"/>
    <w:rsid w:val="003076F2"/>
    <w:pPr>
      <w:pBdr>
        <w:top w:val="single" w:sz="6" w:space="3" w:color="auto"/>
      </w:pBdr>
      <w:spacing w:line="255" w:lineRule="exact"/>
      <w:ind w:left="1729"/>
    </w:pPr>
    <w:rPr>
      <w:rFonts w:eastAsia="Times New Roman"/>
      <w:sz w:val="20"/>
      <w:szCs w:val="20"/>
      <w:lang w:val="en-GB" w:eastAsia="de-DE"/>
    </w:rPr>
  </w:style>
  <w:style w:type="paragraph" w:customStyle="1" w:styleId="ToterKolumnentitellinks">
    <w:name w:val="Toter Kolumnentitellinks"/>
    <w:rsid w:val="003076F2"/>
    <w:pPr>
      <w:framePr w:w="2268" w:h="284" w:hRule="exact" w:wrap="around" w:vAnchor="page" w:hAnchor="page" w:x="1736" w:y="15735"/>
      <w:spacing w:after="0" w:line="142" w:lineRule="exact"/>
    </w:pPr>
    <w:rPr>
      <w:rFonts w:ascii="Times New Roman" w:eastAsia="Times New Roman" w:hAnsi="Times New Roman" w:cs="Times New Roman"/>
      <w:sz w:val="16"/>
      <w:szCs w:val="20"/>
      <w:lang w:val="de-DE" w:eastAsia="de-DE"/>
    </w:rPr>
  </w:style>
  <w:style w:type="paragraph" w:customStyle="1" w:styleId="Dokumentnamelinks">
    <w:name w:val="Dokumentname links"/>
    <w:rsid w:val="003076F2"/>
    <w:pPr>
      <w:framePr w:w="2313" w:wrap="around" w:vAnchor="page" w:hAnchor="page" w:x="8166" w:y="15735"/>
      <w:spacing w:after="0" w:line="240" w:lineRule="auto"/>
    </w:pPr>
    <w:rPr>
      <w:rFonts w:ascii="Times New Roman" w:eastAsia="Times New Roman" w:hAnsi="Times New Roman" w:cs="Times New Roman"/>
      <w:sz w:val="16"/>
      <w:szCs w:val="20"/>
      <w:lang w:val="de-DE" w:eastAsia="de-DE"/>
    </w:rPr>
  </w:style>
  <w:style w:type="paragraph" w:customStyle="1" w:styleId="Dokumentnamerechts">
    <w:name w:val="Dokumentname rechts"/>
    <w:rsid w:val="003076F2"/>
    <w:pPr>
      <w:framePr w:w="2313" w:wrap="around" w:vAnchor="page" w:hAnchor="page" w:x="1447" w:y="15735"/>
      <w:spacing w:after="0" w:line="240" w:lineRule="auto"/>
    </w:pPr>
    <w:rPr>
      <w:rFonts w:ascii="Times New Roman" w:eastAsia="Times New Roman" w:hAnsi="Times New Roman" w:cs="Times New Roman"/>
      <w:sz w:val="16"/>
      <w:szCs w:val="20"/>
      <w:lang w:val="de-DE" w:eastAsia="de-DE"/>
    </w:rPr>
  </w:style>
  <w:style w:type="paragraph" w:customStyle="1" w:styleId="ToterKolumnentitelrechts">
    <w:name w:val="Toter Kolumnentitelrechts"/>
    <w:rsid w:val="003076F2"/>
    <w:pPr>
      <w:framePr w:w="2268" w:h="284" w:hRule="exact" w:wrap="around" w:vAnchor="page" w:hAnchor="page" w:x="7843" w:y="15735"/>
      <w:spacing w:after="0" w:line="142" w:lineRule="exact"/>
      <w:jc w:val="right"/>
    </w:pPr>
    <w:rPr>
      <w:rFonts w:ascii="Times New Roman" w:eastAsia="Times New Roman" w:hAnsi="Times New Roman" w:cs="Times New Roman"/>
      <w:sz w:val="16"/>
      <w:szCs w:val="20"/>
      <w:lang w:val="de-DE" w:eastAsia="de-DE"/>
    </w:rPr>
  </w:style>
  <w:style w:type="paragraph" w:customStyle="1" w:styleId="Paginarechts">
    <w:name w:val="Pagina rechts"/>
    <w:rsid w:val="003076F2"/>
    <w:pPr>
      <w:framePr w:w="459" w:h="284" w:hRule="exact" w:wrap="around" w:vAnchor="page" w:hAnchor="page" w:x="10218" w:y="15735"/>
      <w:spacing w:after="0" w:line="240" w:lineRule="auto"/>
      <w:jc w:val="right"/>
    </w:pPr>
    <w:rPr>
      <w:rFonts w:ascii="Times New Roman" w:eastAsia="Times New Roman" w:hAnsi="Times New Roman" w:cs="Times New Roman"/>
      <w:szCs w:val="20"/>
      <w:lang w:val="de-DE" w:eastAsia="de-DE"/>
    </w:rPr>
  </w:style>
  <w:style w:type="paragraph" w:styleId="Liste">
    <w:name w:val="List"/>
    <w:basedOn w:val="Normal"/>
    <w:rsid w:val="003076F2"/>
    <w:pPr>
      <w:spacing w:after="255" w:line="255" w:lineRule="exact"/>
      <w:ind w:left="2013" w:hanging="284"/>
    </w:pPr>
    <w:rPr>
      <w:rFonts w:eastAsia="Times New Roman"/>
      <w:sz w:val="20"/>
      <w:szCs w:val="20"/>
      <w:lang w:val="en-GB" w:eastAsia="de-DE"/>
    </w:rPr>
  </w:style>
  <w:style w:type="paragraph" w:customStyle="1" w:styleId="berschriftInhalt">
    <w:name w:val="Überschrift Inhalt"/>
    <w:basedOn w:val="Normal"/>
    <w:next w:val="Normal"/>
    <w:rsid w:val="003076F2"/>
    <w:pPr>
      <w:keepNext/>
      <w:spacing w:after="1020" w:line="383" w:lineRule="exact"/>
    </w:pPr>
    <w:rPr>
      <w:rFonts w:ascii="Verdana" w:eastAsia="Times New Roman" w:hAnsi="Verdana"/>
      <w:sz w:val="30"/>
      <w:szCs w:val="20"/>
      <w:lang w:val="en-GB" w:eastAsia="de-DE"/>
    </w:rPr>
  </w:style>
  <w:style w:type="paragraph" w:styleId="Notedefin">
    <w:name w:val="endnote text"/>
    <w:basedOn w:val="Normal"/>
    <w:link w:val="NotedefinCar"/>
    <w:semiHidden/>
    <w:rsid w:val="003076F2"/>
    <w:pPr>
      <w:spacing w:line="198" w:lineRule="exact"/>
      <w:ind w:left="284" w:hanging="284"/>
    </w:pPr>
    <w:rPr>
      <w:rFonts w:eastAsia="Times New Roman"/>
      <w:position w:val="4"/>
      <w:sz w:val="20"/>
      <w:szCs w:val="20"/>
      <w:lang w:val="en-GB" w:eastAsia="de-DE"/>
    </w:rPr>
  </w:style>
  <w:style w:type="character" w:customStyle="1" w:styleId="NotedefinCar">
    <w:name w:val="Note de fin Car"/>
    <w:basedOn w:val="Policepardfaut"/>
    <w:link w:val="Notedefin"/>
    <w:semiHidden/>
    <w:rsid w:val="003076F2"/>
    <w:rPr>
      <w:rFonts w:ascii="Times New Roman" w:eastAsia="Times New Roman" w:hAnsi="Times New Roman" w:cs="Times New Roman"/>
      <w:position w:val="4"/>
      <w:sz w:val="20"/>
      <w:szCs w:val="20"/>
      <w:lang w:val="en-GB" w:eastAsia="de-DE"/>
    </w:rPr>
  </w:style>
  <w:style w:type="character" w:styleId="Appeldenotedefin">
    <w:name w:val="endnote reference"/>
    <w:semiHidden/>
    <w:rsid w:val="003076F2"/>
    <w:rPr>
      <w:position w:val="8"/>
      <w:sz w:val="16"/>
    </w:rPr>
  </w:style>
  <w:style w:type="paragraph" w:customStyle="1" w:styleId="AbsatzohneAbstandnach">
    <w:name w:val="Absatz ohne Abstand nach"/>
    <w:basedOn w:val="Absatz"/>
    <w:rsid w:val="003076F2"/>
  </w:style>
  <w:style w:type="paragraph" w:customStyle="1" w:styleId="Bildunterschrift">
    <w:name w:val="Bildunterschrift"/>
    <w:basedOn w:val="Normal"/>
    <w:rsid w:val="003076F2"/>
    <w:pPr>
      <w:spacing w:line="198" w:lineRule="exact"/>
    </w:pPr>
    <w:rPr>
      <w:rFonts w:eastAsia="Times New Roman"/>
      <w:sz w:val="20"/>
      <w:szCs w:val="20"/>
      <w:lang w:val="en-GB" w:eastAsia="de-DE"/>
    </w:rPr>
  </w:style>
  <w:style w:type="paragraph" w:styleId="Tabledesillustrations">
    <w:name w:val="table of figures"/>
    <w:basedOn w:val="Normal"/>
    <w:next w:val="Normal"/>
    <w:semiHidden/>
    <w:rsid w:val="003076F2"/>
    <w:pPr>
      <w:tabs>
        <w:tab w:val="right" w:pos="9214"/>
      </w:tabs>
      <w:spacing w:line="255" w:lineRule="exact"/>
      <w:ind w:left="1729"/>
    </w:pPr>
    <w:rPr>
      <w:rFonts w:eastAsia="Times New Roman"/>
      <w:sz w:val="20"/>
      <w:szCs w:val="20"/>
      <w:lang w:val="en-GB" w:eastAsia="de-DE"/>
    </w:rPr>
  </w:style>
  <w:style w:type="paragraph" w:styleId="Lgende">
    <w:name w:val="caption"/>
    <w:aliases w:val="Box"/>
    <w:basedOn w:val="Normal"/>
    <w:next w:val="Absatz"/>
    <w:link w:val="LgendeCar"/>
    <w:uiPriority w:val="35"/>
    <w:qFormat/>
    <w:rsid w:val="003076F2"/>
    <w:pPr>
      <w:tabs>
        <w:tab w:val="left" w:pos="1418"/>
      </w:tabs>
      <w:spacing w:after="255" w:line="240" w:lineRule="auto"/>
      <w:ind w:left="1418" w:hanging="1418"/>
    </w:pPr>
    <w:rPr>
      <w:rFonts w:eastAsia="Times New Roman"/>
      <w:sz w:val="20"/>
      <w:szCs w:val="20"/>
      <w:lang w:val="en-GB" w:eastAsia="de-DE"/>
    </w:rPr>
  </w:style>
  <w:style w:type="paragraph" w:customStyle="1" w:styleId="Tabellenformat">
    <w:name w:val="Tabellenformat"/>
    <w:basedOn w:val="Normal"/>
    <w:rsid w:val="003076F2"/>
    <w:pPr>
      <w:spacing w:before="100" w:after="100" w:line="240" w:lineRule="auto"/>
    </w:pPr>
    <w:rPr>
      <w:rFonts w:ascii="Verdana" w:eastAsia="Times New Roman" w:hAnsi="Verdana"/>
      <w:sz w:val="20"/>
      <w:szCs w:val="20"/>
      <w:lang w:val="en-GB" w:eastAsia="de-DE"/>
    </w:rPr>
  </w:style>
  <w:style w:type="character" w:styleId="Numrodeligne">
    <w:name w:val="line number"/>
    <w:basedOn w:val="Policepardfaut"/>
    <w:rsid w:val="003076F2"/>
  </w:style>
  <w:style w:type="character" w:styleId="Marquedecommentaire">
    <w:name w:val="annotation reference"/>
    <w:uiPriority w:val="99"/>
    <w:rsid w:val="003076F2"/>
    <w:rPr>
      <w:sz w:val="16"/>
    </w:rPr>
  </w:style>
  <w:style w:type="paragraph" w:styleId="Commentaire">
    <w:name w:val="annotation text"/>
    <w:basedOn w:val="Normal"/>
    <w:link w:val="CommentaireCar"/>
    <w:uiPriority w:val="99"/>
    <w:rsid w:val="003076F2"/>
    <w:pPr>
      <w:spacing w:line="240" w:lineRule="auto"/>
    </w:pPr>
    <w:rPr>
      <w:rFonts w:ascii="Verdana" w:eastAsia="Times New Roman" w:hAnsi="Verdana"/>
      <w:sz w:val="20"/>
      <w:szCs w:val="20"/>
      <w:lang w:val="en-GB" w:eastAsia="de-DE"/>
    </w:rPr>
  </w:style>
  <w:style w:type="character" w:customStyle="1" w:styleId="CommentaireCar">
    <w:name w:val="Commentaire Car"/>
    <w:basedOn w:val="Policepardfaut"/>
    <w:link w:val="Commentaire"/>
    <w:uiPriority w:val="99"/>
    <w:rsid w:val="003076F2"/>
    <w:rPr>
      <w:rFonts w:ascii="Verdana" w:eastAsia="Times New Roman" w:hAnsi="Verdana" w:cs="Times New Roman"/>
      <w:sz w:val="20"/>
      <w:szCs w:val="20"/>
      <w:lang w:val="en-GB" w:eastAsia="de-DE"/>
    </w:rPr>
  </w:style>
  <w:style w:type="paragraph" w:styleId="Explorateurdedocuments">
    <w:name w:val="Document Map"/>
    <w:basedOn w:val="Normal"/>
    <w:link w:val="ExplorateurdedocumentsCar"/>
    <w:semiHidden/>
    <w:rsid w:val="003076F2"/>
    <w:pPr>
      <w:shd w:val="clear" w:color="auto" w:fill="000080"/>
      <w:spacing w:line="240" w:lineRule="auto"/>
    </w:pPr>
    <w:rPr>
      <w:rFonts w:ascii="Tahoma" w:eastAsia="Times New Roman" w:hAnsi="Tahoma"/>
      <w:sz w:val="20"/>
      <w:szCs w:val="20"/>
      <w:lang w:val="en-GB" w:eastAsia="de-DE"/>
    </w:rPr>
  </w:style>
  <w:style w:type="character" w:customStyle="1" w:styleId="ExplorateurdedocumentsCar">
    <w:name w:val="Explorateur de documents Car"/>
    <w:basedOn w:val="Policepardfaut"/>
    <w:link w:val="Explorateurdedocuments"/>
    <w:semiHidden/>
    <w:rsid w:val="003076F2"/>
    <w:rPr>
      <w:rFonts w:ascii="Tahoma" w:eastAsia="Times New Roman" w:hAnsi="Tahoma" w:cs="Times New Roman"/>
      <w:sz w:val="20"/>
      <w:szCs w:val="20"/>
      <w:shd w:val="clear" w:color="auto" w:fill="000080"/>
      <w:lang w:val="en-GB" w:eastAsia="de-DE"/>
    </w:rPr>
  </w:style>
  <w:style w:type="character" w:styleId="Lienhypertexte">
    <w:name w:val="Hyperlink"/>
    <w:uiPriority w:val="99"/>
    <w:rsid w:val="003076F2"/>
    <w:rPr>
      <w:color w:val="0000FF"/>
      <w:u w:val="single"/>
    </w:rPr>
  </w:style>
  <w:style w:type="character" w:styleId="Numrodepage">
    <w:name w:val="page number"/>
    <w:basedOn w:val="Policepardfaut"/>
    <w:rsid w:val="003076F2"/>
  </w:style>
  <w:style w:type="paragraph" w:styleId="Retraitcorpsdetexte">
    <w:name w:val="Body Text Indent"/>
    <w:basedOn w:val="Normal"/>
    <w:link w:val="RetraitcorpsdetexteCar"/>
    <w:rsid w:val="003076F2"/>
    <w:pPr>
      <w:spacing w:line="240" w:lineRule="auto"/>
      <w:ind w:left="567"/>
    </w:pPr>
    <w:rPr>
      <w:rFonts w:ascii="Verdana" w:eastAsia="Times New Roman" w:hAnsi="Verdana"/>
      <w:sz w:val="24"/>
      <w:szCs w:val="20"/>
      <w:lang w:val="en-GB" w:eastAsia="de-DE"/>
    </w:rPr>
  </w:style>
  <w:style w:type="character" w:customStyle="1" w:styleId="RetraitcorpsdetexteCar">
    <w:name w:val="Retrait corps de texte Car"/>
    <w:basedOn w:val="Policepardfaut"/>
    <w:link w:val="Retraitcorpsdetexte"/>
    <w:rsid w:val="003076F2"/>
    <w:rPr>
      <w:rFonts w:ascii="Verdana" w:eastAsia="Times New Roman" w:hAnsi="Verdana" w:cs="Times New Roman"/>
      <w:sz w:val="24"/>
      <w:szCs w:val="20"/>
      <w:lang w:val="en-GB" w:eastAsia="de-DE"/>
    </w:rPr>
  </w:style>
  <w:style w:type="paragraph" w:customStyle="1" w:styleId="Kopzeile-fett">
    <w:name w:val="Kopzeile-fett"/>
    <w:basedOn w:val="En-tte"/>
    <w:rsid w:val="003076F2"/>
    <w:pPr>
      <w:spacing w:after="120"/>
    </w:pPr>
    <w:rPr>
      <w:rFonts w:eastAsia="Times New Roman"/>
      <w:b/>
      <w:sz w:val="20"/>
      <w:szCs w:val="20"/>
      <w:lang w:val="de-DE" w:eastAsia="de-DE"/>
    </w:rPr>
  </w:style>
  <w:style w:type="paragraph" w:styleId="Corpsdetexte2">
    <w:name w:val="Body Text 2"/>
    <w:basedOn w:val="Normal"/>
    <w:link w:val="Corpsdetexte2Car"/>
    <w:rsid w:val="003076F2"/>
    <w:pPr>
      <w:spacing w:before="60" w:after="60" w:line="240" w:lineRule="auto"/>
    </w:pPr>
    <w:rPr>
      <w:rFonts w:ascii="Verdana" w:eastAsia="Times New Roman" w:hAnsi="Verdana"/>
      <w:i/>
      <w:color w:val="0000FF"/>
      <w:sz w:val="20"/>
      <w:szCs w:val="20"/>
      <w:lang w:val="en-GB" w:eastAsia="de-DE"/>
    </w:rPr>
  </w:style>
  <w:style w:type="character" w:customStyle="1" w:styleId="Corpsdetexte2Car">
    <w:name w:val="Corps de texte 2 Car"/>
    <w:basedOn w:val="Policepardfaut"/>
    <w:link w:val="Corpsdetexte2"/>
    <w:rsid w:val="003076F2"/>
    <w:rPr>
      <w:rFonts w:ascii="Verdana" w:eastAsia="Times New Roman" w:hAnsi="Verdana" w:cs="Times New Roman"/>
      <w:i/>
      <w:color w:val="0000FF"/>
      <w:sz w:val="20"/>
      <w:szCs w:val="20"/>
      <w:lang w:val="en-GB" w:eastAsia="de-DE"/>
    </w:rPr>
  </w:style>
  <w:style w:type="paragraph" w:customStyle="1" w:styleId="Official-Use">
    <w:name w:val="Official-Use"/>
    <w:basedOn w:val="Normal"/>
    <w:rsid w:val="003076F2"/>
    <w:pPr>
      <w:spacing w:before="60" w:after="60" w:line="240" w:lineRule="auto"/>
      <w:jc w:val="center"/>
    </w:pPr>
    <w:rPr>
      <w:rFonts w:ascii="Verdana" w:eastAsia="Times New Roman" w:hAnsi="Verdana"/>
      <w:sz w:val="16"/>
      <w:szCs w:val="20"/>
      <w:lang w:val="en-GB" w:eastAsia="de-DE"/>
    </w:rPr>
  </w:style>
  <w:style w:type="paragraph" w:customStyle="1" w:styleId="SectionHeader">
    <w:name w:val="SectionHeader"/>
    <w:basedOn w:val="Normal"/>
    <w:rsid w:val="003076F2"/>
    <w:pPr>
      <w:spacing w:before="60" w:after="60" w:line="240" w:lineRule="auto"/>
    </w:pPr>
    <w:rPr>
      <w:rFonts w:ascii="Verdana" w:eastAsia="Times New Roman" w:hAnsi="Verdana"/>
      <w:b/>
      <w:sz w:val="24"/>
      <w:szCs w:val="20"/>
      <w:lang w:val="en-GB" w:eastAsia="de-DE"/>
    </w:rPr>
  </w:style>
  <w:style w:type="paragraph" w:customStyle="1" w:styleId="Kopfzeile-fett-rechts">
    <w:name w:val="Kopfzeile-fett-rechts"/>
    <w:basedOn w:val="Kopzeile-fett"/>
    <w:rsid w:val="003076F2"/>
    <w:pPr>
      <w:jc w:val="right"/>
    </w:pPr>
    <w:rPr>
      <w:lang w:val="en-GB"/>
    </w:rPr>
  </w:style>
  <w:style w:type="paragraph" w:styleId="Adresseexpditeur">
    <w:name w:val="envelope return"/>
    <w:basedOn w:val="Normal"/>
    <w:rsid w:val="003076F2"/>
    <w:pPr>
      <w:spacing w:line="240" w:lineRule="auto"/>
    </w:pPr>
    <w:rPr>
      <w:rFonts w:ascii="Arial" w:eastAsia="Times New Roman" w:hAnsi="Arial"/>
      <w:sz w:val="20"/>
      <w:szCs w:val="20"/>
      <w:lang w:val="en-GB" w:eastAsia="de-DE"/>
    </w:rPr>
  </w:style>
  <w:style w:type="paragraph" w:styleId="Salutations">
    <w:name w:val="Salutation"/>
    <w:basedOn w:val="Normal"/>
    <w:next w:val="Normal"/>
    <w:link w:val="SalutationsCar"/>
    <w:rsid w:val="003076F2"/>
    <w:pPr>
      <w:spacing w:line="240" w:lineRule="auto"/>
    </w:pPr>
    <w:rPr>
      <w:rFonts w:ascii="Verdana" w:eastAsia="Times New Roman" w:hAnsi="Verdana"/>
      <w:sz w:val="20"/>
      <w:szCs w:val="20"/>
      <w:lang w:val="en-GB" w:eastAsia="de-DE"/>
    </w:rPr>
  </w:style>
  <w:style w:type="character" w:customStyle="1" w:styleId="SalutationsCar">
    <w:name w:val="Salutations Car"/>
    <w:basedOn w:val="Policepardfaut"/>
    <w:link w:val="Salutations"/>
    <w:rsid w:val="003076F2"/>
    <w:rPr>
      <w:rFonts w:ascii="Verdana" w:eastAsia="Times New Roman" w:hAnsi="Verdana" w:cs="Times New Roman"/>
      <w:sz w:val="20"/>
      <w:szCs w:val="20"/>
      <w:lang w:val="en-GB" w:eastAsia="de-DE"/>
    </w:rPr>
  </w:style>
  <w:style w:type="paragraph" w:styleId="Listepuces">
    <w:name w:val="List Bullet"/>
    <w:basedOn w:val="Normal"/>
    <w:autoRedefine/>
    <w:rsid w:val="003076F2"/>
    <w:pPr>
      <w:tabs>
        <w:tab w:val="num" w:pos="360"/>
      </w:tabs>
      <w:spacing w:line="240" w:lineRule="auto"/>
      <w:ind w:left="360" w:hanging="360"/>
    </w:pPr>
    <w:rPr>
      <w:rFonts w:ascii="Verdana" w:eastAsia="Times New Roman" w:hAnsi="Verdana"/>
      <w:sz w:val="20"/>
      <w:szCs w:val="20"/>
      <w:lang w:val="en-GB" w:eastAsia="de-DE"/>
    </w:rPr>
  </w:style>
  <w:style w:type="paragraph" w:styleId="Listepuces2">
    <w:name w:val="List Bullet 2"/>
    <w:basedOn w:val="Normal"/>
    <w:autoRedefine/>
    <w:rsid w:val="003076F2"/>
    <w:pPr>
      <w:tabs>
        <w:tab w:val="num" w:pos="643"/>
      </w:tabs>
      <w:spacing w:line="240" w:lineRule="auto"/>
      <w:ind w:left="643" w:hanging="360"/>
    </w:pPr>
    <w:rPr>
      <w:rFonts w:ascii="Verdana" w:eastAsia="Times New Roman" w:hAnsi="Verdana"/>
      <w:sz w:val="20"/>
      <w:szCs w:val="20"/>
      <w:lang w:val="en-GB" w:eastAsia="de-DE"/>
    </w:rPr>
  </w:style>
  <w:style w:type="paragraph" w:styleId="Listepuces3">
    <w:name w:val="List Bullet 3"/>
    <w:basedOn w:val="Normal"/>
    <w:autoRedefine/>
    <w:rsid w:val="003076F2"/>
    <w:pPr>
      <w:tabs>
        <w:tab w:val="num" w:pos="926"/>
      </w:tabs>
      <w:spacing w:line="240" w:lineRule="auto"/>
      <w:ind w:left="926" w:hanging="360"/>
    </w:pPr>
    <w:rPr>
      <w:rFonts w:ascii="Verdana" w:eastAsia="Times New Roman" w:hAnsi="Verdana"/>
      <w:sz w:val="20"/>
      <w:szCs w:val="20"/>
      <w:lang w:val="en-GB" w:eastAsia="de-DE"/>
    </w:rPr>
  </w:style>
  <w:style w:type="paragraph" w:styleId="Listepuces4">
    <w:name w:val="List Bullet 4"/>
    <w:basedOn w:val="Normal"/>
    <w:autoRedefine/>
    <w:rsid w:val="003076F2"/>
    <w:pPr>
      <w:tabs>
        <w:tab w:val="num" w:pos="1209"/>
      </w:tabs>
      <w:spacing w:line="240" w:lineRule="auto"/>
      <w:ind w:left="1209" w:hanging="360"/>
    </w:pPr>
    <w:rPr>
      <w:rFonts w:ascii="Verdana" w:eastAsia="Times New Roman" w:hAnsi="Verdana"/>
      <w:sz w:val="20"/>
      <w:szCs w:val="20"/>
      <w:lang w:val="en-GB" w:eastAsia="de-DE"/>
    </w:rPr>
  </w:style>
  <w:style w:type="paragraph" w:styleId="Listepuces5">
    <w:name w:val="List Bullet 5"/>
    <w:basedOn w:val="Normal"/>
    <w:autoRedefine/>
    <w:rsid w:val="003076F2"/>
    <w:pPr>
      <w:tabs>
        <w:tab w:val="num" w:pos="1492"/>
      </w:tabs>
      <w:spacing w:line="240" w:lineRule="auto"/>
      <w:ind w:left="1492" w:hanging="360"/>
    </w:pPr>
    <w:rPr>
      <w:rFonts w:ascii="Verdana" w:eastAsia="Times New Roman" w:hAnsi="Verdana"/>
      <w:sz w:val="20"/>
      <w:szCs w:val="20"/>
      <w:lang w:val="en-GB" w:eastAsia="de-DE"/>
    </w:rPr>
  </w:style>
  <w:style w:type="paragraph" w:styleId="Normalcentr">
    <w:name w:val="Block Text"/>
    <w:basedOn w:val="Normal"/>
    <w:rsid w:val="003076F2"/>
    <w:pPr>
      <w:spacing w:line="240" w:lineRule="auto"/>
      <w:ind w:left="1440" w:right="1440"/>
    </w:pPr>
    <w:rPr>
      <w:rFonts w:ascii="Verdana" w:eastAsia="Times New Roman" w:hAnsi="Verdana"/>
      <w:sz w:val="20"/>
      <w:szCs w:val="20"/>
      <w:lang w:val="en-GB" w:eastAsia="de-DE"/>
    </w:rPr>
  </w:style>
  <w:style w:type="paragraph" w:styleId="Date">
    <w:name w:val="Date"/>
    <w:basedOn w:val="Normal"/>
    <w:next w:val="Normal"/>
    <w:link w:val="DateCar"/>
    <w:rsid w:val="003076F2"/>
    <w:pPr>
      <w:spacing w:line="240" w:lineRule="auto"/>
    </w:pPr>
    <w:rPr>
      <w:rFonts w:ascii="Verdana" w:eastAsia="Times New Roman" w:hAnsi="Verdana"/>
      <w:sz w:val="20"/>
      <w:szCs w:val="20"/>
      <w:lang w:val="en-GB" w:eastAsia="de-DE"/>
    </w:rPr>
  </w:style>
  <w:style w:type="character" w:customStyle="1" w:styleId="DateCar">
    <w:name w:val="Date Car"/>
    <w:basedOn w:val="Policepardfaut"/>
    <w:link w:val="Date"/>
    <w:rsid w:val="003076F2"/>
    <w:rPr>
      <w:rFonts w:ascii="Verdana" w:eastAsia="Times New Roman" w:hAnsi="Verdana" w:cs="Times New Roman"/>
      <w:sz w:val="20"/>
      <w:szCs w:val="20"/>
      <w:lang w:val="en-GB" w:eastAsia="de-DE"/>
    </w:rPr>
  </w:style>
  <w:style w:type="paragraph" w:styleId="Titredenote">
    <w:name w:val="Note Heading"/>
    <w:basedOn w:val="Normal"/>
    <w:next w:val="Normal"/>
    <w:link w:val="TitredenoteCar"/>
    <w:rsid w:val="003076F2"/>
    <w:pPr>
      <w:spacing w:line="240" w:lineRule="auto"/>
    </w:pPr>
    <w:rPr>
      <w:rFonts w:ascii="Verdana" w:eastAsia="Times New Roman" w:hAnsi="Verdana"/>
      <w:sz w:val="20"/>
      <w:szCs w:val="20"/>
      <w:lang w:val="en-GB" w:eastAsia="de-DE"/>
    </w:rPr>
  </w:style>
  <w:style w:type="character" w:customStyle="1" w:styleId="TitredenoteCar">
    <w:name w:val="Titre de note Car"/>
    <w:basedOn w:val="Policepardfaut"/>
    <w:link w:val="Titredenote"/>
    <w:rsid w:val="003076F2"/>
    <w:rPr>
      <w:rFonts w:ascii="Verdana" w:eastAsia="Times New Roman" w:hAnsi="Verdana" w:cs="Times New Roman"/>
      <w:sz w:val="20"/>
      <w:szCs w:val="20"/>
      <w:lang w:val="en-GB" w:eastAsia="de-DE"/>
    </w:rPr>
  </w:style>
  <w:style w:type="paragraph" w:styleId="Formuledepolitesse">
    <w:name w:val="Closing"/>
    <w:basedOn w:val="Normal"/>
    <w:link w:val="FormuledepolitesseCar"/>
    <w:rsid w:val="003076F2"/>
    <w:pPr>
      <w:spacing w:line="240" w:lineRule="auto"/>
      <w:ind w:left="4252"/>
    </w:pPr>
    <w:rPr>
      <w:rFonts w:ascii="Verdana" w:eastAsia="Times New Roman" w:hAnsi="Verdana"/>
      <w:sz w:val="20"/>
      <w:szCs w:val="20"/>
      <w:lang w:val="en-GB" w:eastAsia="de-DE"/>
    </w:rPr>
  </w:style>
  <w:style w:type="character" w:customStyle="1" w:styleId="FormuledepolitesseCar">
    <w:name w:val="Formule de politesse Car"/>
    <w:basedOn w:val="Policepardfaut"/>
    <w:link w:val="Formuledepolitesse"/>
    <w:rsid w:val="003076F2"/>
    <w:rPr>
      <w:rFonts w:ascii="Verdana" w:eastAsia="Times New Roman" w:hAnsi="Verdana" w:cs="Times New Roman"/>
      <w:sz w:val="20"/>
      <w:szCs w:val="20"/>
      <w:lang w:val="en-GB" w:eastAsia="de-DE"/>
    </w:rPr>
  </w:style>
  <w:style w:type="paragraph" w:styleId="Index3">
    <w:name w:val="index 3"/>
    <w:basedOn w:val="Normal"/>
    <w:next w:val="Normal"/>
    <w:autoRedefine/>
    <w:semiHidden/>
    <w:rsid w:val="003076F2"/>
    <w:pPr>
      <w:spacing w:line="240" w:lineRule="auto"/>
      <w:ind w:left="660" w:hanging="220"/>
    </w:pPr>
    <w:rPr>
      <w:rFonts w:ascii="Verdana" w:eastAsia="Times New Roman" w:hAnsi="Verdana"/>
      <w:sz w:val="20"/>
      <w:szCs w:val="20"/>
      <w:lang w:val="en-GB" w:eastAsia="de-DE"/>
    </w:rPr>
  </w:style>
  <w:style w:type="paragraph" w:styleId="Index4">
    <w:name w:val="index 4"/>
    <w:basedOn w:val="Normal"/>
    <w:next w:val="Normal"/>
    <w:autoRedefine/>
    <w:semiHidden/>
    <w:rsid w:val="003076F2"/>
    <w:pPr>
      <w:spacing w:line="240" w:lineRule="auto"/>
      <w:ind w:left="880" w:hanging="220"/>
    </w:pPr>
    <w:rPr>
      <w:rFonts w:ascii="Verdana" w:eastAsia="Times New Roman" w:hAnsi="Verdana"/>
      <w:sz w:val="20"/>
      <w:szCs w:val="20"/>
      <w:lang w:val="en-GB" w:eastAsia="de-DE"/>
    </w:rPr>
  </w:style>
  <w:style w:type="paragraph" w:styleId="Index5">
    <w:name w:val="index 5"/>
    <w:basedOn w:val="Normal"/>
    <w:next w:val="Normal"/>
    <w:autoRedefine/>
    <w:semiHidden/>
    <w:rsid w:val="003076F2"/>
    <w:pPr>
      <w:spacing w:line="240" w:lineRule="auto"/>
      <w:ind w:left="1100" w:hanging="220"/>
    </w:pPr>
    <w:rPr>
      <w:rFonts w:ascii="Verdana" w:eastAsia="Times New Roman" w:hAnsi="Verdana"/>
      <w:sz w:val="20"/>
      <w:szCs w:val="20"/>
      <w:lang w:val="en-GB" w:eastAsia="de-DE"/>
    </w:rPr>
  </w:style>
  <w:style w:type="paragraph" w:styleId="Index6">
    <w:name w:val="index 6"/>
    <w:basedOn w:val="Normal"/>
    <w:next w:val="Normal"/>
    <w:autoRedefine/>
    <w:semiHidden/>
    <w:rsid w:val="003076F2"/>
    <w:pPr>
      <w:spacing w:line="240" w:lineRule="auto"/>
      <w:ind w:left="1320" w:hanging="220"/>
    </w:pPr>
    <w:rPr>
      <w:rFonts w:ascii="Verdana" w:eastAsia="Times New Roman" w:hAnsi="Verdana"/>
      <w:sz w:val="20"/>
      <w:szCs w:val="20"/>
      <w:lang w:val="en-GB" w:eastAsia="de-DE"/>
    </w:rPr>
  </w:style>
  <w:style w:type="paragraph" w:styleId="Index7">
    <w:name w:val="index 7"/>
    <w:basedOn w:val="Normal"/>
    <w:next w:val="Normal"/>
    <w:autoRedefine/>
    <w:semiHidden/>
    <w:rsid w:val="003076F2"/>
    <w:pPr>
      <w:spacing w:line="240" w:lineRule="auto"/>
      <w:ind w:left="1540" w:hanging="220"/>
    </w:pPr>
    <w:rPr>
      <w:rFonts w:ascii="Verdana" w:eastAsia="Times New Roman" w:hAnsi="Verdana"/>
      <w:sz w:val="20"/>
      <w:szCs w:val="20"/>
      <w:lang w:val="en-GB" w:eastAsia="de-DE"/>
    </w:rPr>
  </w:style>
  <w:style w:type="paragraph" w:styleId="Index8">
    <w:name w:val="index 8"/>
    <w:basedOn w:val="Normal"/>
    <w:next w:val="Normal"/>
    <w:autoRedefine/>
    <w:semiHidden/>
    <w:rsid w:val="003076F2"/>
    <w:pPr>
      <w:spacing w:line="240" w:lineRule="auto"/>
      <w:ind w:left="1760" w:hanging="220"/>
    </w:pPr>
    <w:rPr>
      <w:rFonts w:ascii="Verdana" w:eastAsia="Times New Roman" w:hAnsi="Verdana"/>
      <w:sz w:val="20"/>
      <w:szCs w:val="20"/>
      <w:lang w:val="en-GB" w:eastAsia="de-DE"/>
    </w:rPr>
  </w:style>
  <w:style w:type="paragraph" w:styleId="Index9">
    <w:name w:val="index 9"/>
    <w:basedOn w:val="Normal"/>
    <w:next w:val="Normal"/>
    <w:autoRedefine/>
    <w:semiHidden/>
    <w:rsid w:val="003076F2"/>
    <w:pPr>
      <w:spacing w:line="240" w:lineRule="auto"/>
      <w:ind w:left="1980" w:hanging="220"/>
    </w:pPr>
    <w:rPr>
      <w:rFonts w:ascii="Verdana" w:eastAsia="Times New Roman" w:hAnsi="Verdana"/>
      <w:sz w:val="20"/>
      <w:szCs w:val="20"/>
      <w:lang w:val="en-GB" w:eastAsia="de-DE"/>
    </w:rPr>
  </w:style>
  <w:style w:type="paragraph" w:styleId="Liste2">
    <w:name w:val="List 2"/>
    <w:basedOn w:val="Normal"/>
    <w:rsid w:val="003076F2"/>
    <w:pPr>
      <w:spacing w:line="240" w:lineRule="auto"/>
      <w:ind w:left="566" w:hanging="283"/>
    </w:pPr>
    <w:rPr>
      <w:rFonts w:ascii="Verdana" w:eastAsia="Times New Roman" w:hAnsi="Verdana"/>
      <w:sz w:val="20"/>
      <w:szCs w:val="20"/>
      <w:lang w:val="en-GB" w:eastAsia="de-DE"/>
    </w:rPr>
  </w:style>
  <w:style w:type="paragraph" w:styleId="Liste3">
    <w:name w:val="List 3"/>
    <w:basedOn w:val="Normal"/>
    <w:rsid w:val="003076F2"/>
    <w:pPr>
      <w:spacing w:line="240" w:lineRule="auto"/>
      <w:ind w:left="849" w:hanging="283"/>
    </w:pPr>
    <w:rPr>
      <w:rFonts w:ascii="Verdana" w:eastAsia="Times New Roman" w:hAnsi="Verdana"/>
      <w:sz w:val="20"/>
      <w:szCs w:val="20"/>
      <w:lang w:val="en-GB" w:eastAsia="de-DE"/>
    </w:rPr>
  </w:style>
  <w:style w:type="paragraph" w:styleId="Liste4">
    <w:name w:val="List 4"/>
    <w:basedOn w:val="Normal"/>
    <w:rsid w:val="003076F2"/>
    <w:pPr>
      <w:spacing w:line="240" w:lineRule="auto"/>
      <w:ind w:left="1132" w:hanging="283"/>
    </w:pPr>
    <w:rPr>
      <w:rFonts w:ascii="Verdana" w:eastAsia="Times New Roman" w:hAnsi="Verdana"/>
      <w:sz w:val="20"/>
      <w:szCs w:val="20"/>
      <w:lang w:val="en-GB" w:eastAsia="de-DE"/>
    </w:rPr>
  </w:style>
  <w:style w:type="paragraph" w:styleId="Liste5">
    <w:name w:val="List 5"/>
    <w:basedOn w:val="Normal"/>
    <w:rsid w:val="003076F2"/>
    <w:pPr>
      <w:spacing w:line="240" w:lineRule="auto"/>
      <w:ind w:left="1415" w:hanging="283"/>
    </w:pPr>
    <w:rPr>
      <w:rFonts w:ascii="Verdana" w:eastAsia="Times New Roman" w:hAnsi="Verdana"/>
      <w:sz w:val="20"/>
      <w:szCs w:val="20"/>
      <w:lang w:val="en-GB" w:eastAsia="de-DE"/>
    </w:rPr>
  </w:style>
  <w:style w:type="paragraph" w:styleId="Listecontinue">
    <w:name w:val="List Continue"/>
    <w:basedOn w:val="Normal"/>
    <w:rsid w:val="003076F2"/>
    <w:pPr>
      <w:spacing w:line="240" w:lineRule="auto"/>
      <w:ind w:left="283"/>
    </w:pPr>
    <w:rPr>
      <w:rFonts w:ascii="Verdana" w:eastAsia="Times New Roman" w:hAnsi="Verdana"/>
      <w:sz w:val="20"/>
      <w:szCs w:val="20"/>
      <w:lang w:val="en-GB" w:eastAsia="de-DE"/>
    </w:rPr>
  </w:style>
  <w:style w:type="paragraph" w:styleId="Listecontinue2">
    <w:name w:val="List Continue 2"/>
    <w:basedOn w:val="Normal"/>
    <w:rsid w:val="003076F2"/>
    <w:pPr>
      <w:spacing w:line="240" w:lineRule="auto"/>
      <w:ind w:left="566"/>
    </w:pPr>
    <w:rPr>
      <w:rFonts w:ascii="Verdana" w:eastAsia="Times New Roman" w:hAnsi="Verdana"/>
      <w:sz w:val="20"/>
      <w:szCs w:val="20"/>
      <w:lang w:val="en-GB" w:eastAsia="de-DE"/>
    </w:rPr>
  </w:style>
  <w:style w:type="paragraph" w:styleId="Listecontinue3">
    <w:name w:val="List Continue 3"/>
    <w:basedOn w:val="Normal"/>
    <w:rsid w:val="003076F2"/>
    <w:pPr>
      <w:spacing w:line="240" w:lineRule="auto"/>
      <w:ind w:left="849"/>
    </w:pPr>
    <w:rPr>
      <w:rFonts w:ascii="Verdana" w:eastAsia="Times New Roman" w:hAnsi="Verdana"/>
      <w:sz w:val="20"/>
      <w:szCs w:val="20"/>
      <w:lang w:val="en-GB" w:eastAsia="de-DE"/>
    </w:rPr>
  </w:style>
  <w:style w:type="paragraph" w:styleId="Listecontinue4">
    <w:name w:val="List Continue 4"/>
    <w:basedOn w:val="Normal"/>
    <w:rsid w:val="003076F2"/>
    <w:pPr>
      <w:spacing w:line="240" w:lineRule="auto"/>
      <w:ind w:left="1132"/>
    </w:pPr>
    <w:rPr>
      <w:rFonts w:ascii="Verdana" w:eastAsia="Times New Roman" w:hAnsi="Verdana"/>
      <w:sz w:val="20"/>
      <w:szCs w:val="20"/>
      <w:lang w:val="en-GB" w:eastAsia="de-DE"/>
    </w:rPr>
  </w:style>
  <w:style w:type="paragraph" w:styleId="Listecontinue5">
    <w:name w:val="List Continue 5"/>
    <w:basedOn w:val="Normal"/>
    <w:rsid w:val="003076F2"/>
    <w:pPr>
      <w:spacing w:line="240" w:lineRule="auto"/>
      <w:ind w:left="1415"/>
    </w:pPr>
    <w:rPr>
      <w:rFonts w:ascii="Verdana" w:eastAsia="Times New Roman" w:hAnsi="Verdana"/>
      <w:sz w:val="20"/>
      <w:szCs w:val="20"/>
      <w:lang w:val="en-GB" w:eastAsia="de-DE"/>
    </w:rPr>
  </w:style>
  <w:style w:type="paragraph" w:styleId="Listenumros">
    <w:name w:val="List Number"/>
    <w:basedOn w:val="Normal"/>
    <w:rsid w:val="003076F2"/>
    <w:pPr>
      <w:tabs>
        <w:tab w:val="num" w:pos="360"/>
      </w:tabs>
      <w:spacing w:line="240" w:lineRule="auto"/>
      <w:ind w:left="360" w:hanging="360"/>
    </w:pPr>
    <w:rPr>
      <w:rFonts w:ascii="Verdana" w:eastAsia="Times New Roman" w:hAnsi="Verdana"/>
      <w:sz w:val="20"/>
      <w:szCs w:val="20"/>
      <w:lang w:val="en-GB" w:eastAsia="de-DE"/>
    </w:rPr>
  </w:style>
  <w:style w:type="paragraph" w:styleId="Listenumros2">
    <w:name w:val="List Number 2"/>
    <w:basedOn w:val="Normal"/>
    <w:rsid w:val="003076F2"/>
    <w:pPr>
      <w:tabs>
        <w:tab w:val="num" w:pos="643"/>
      </w:tabs>
      <w:spacing w:line="240" w:lineRule="auto"/>
      <w:ind w:left="643" w:hanging="360"/>
    </w:pPr>
    <w:rPr>
      <w:rFonts w:ascii="Verdana" w:eastAsia="Times New Roman" w:hAnsi="Verdana"/>
      <w:sz w:val="20"/>
      <w:szCs w:val="20"/>
      <w:lang w:val="en-GB" w:eastAsia="de-DE"/>
    </w:rPr>
  </w:style>
  <w:style w:type="paragraph" w:styleId="Listenumros3">
    <w:name w:val="List Number 3"/>
    <w:basedOn w:val="Normal"/>
    <w:rsid w:val="003076F2"/>
    <w:pPr>
      <w:tabs>
        <w:tab w:val="num" w:pos="926"/>
      </w:tabs>
      <w:spacing w:line="240" w:lineRule="auto"/>
      <w:ind w:left="926" w:hanging="360"/>
    </w:pPr>
    <w:rPr>
      <w:rFonts w:ascii="Verdana" w:eastAsia="Times New Roman" w:hAnsi="Verdana"/>
      <w:sz w:val="20"/>
      <w:szCs w:val="20"/>
      <w:lang w:val="en-GB" w:eastAsia="de-DE"/>
    </w:rPr>
  </w:style>
  <w:style w:type="paragraph" w:styleId="Listenumros4">
    <w:name w:val="List Number 4"/>
    <w:basedOn w:val="Normal"/>
    <w:rsid w:val="003076F2"/>
    <w:pPr>
      <w:tabs>
        <w:tab w:val="num" w:pos="1209"/>
      </w:tabs>
      <w:spacing w:line="240" w:lineRule="auto"/>
      <w:ind w:left="1209" w:hanging="360"/>
    </w:pPr>
    <w:rPr>
      <w:rFonts w:ascii="Verdana" w:eastAsia="Times New Roman" w:hAnsi="Verdana"/>
      <w:sz w:val="20"/>
      <w:szCs w:val="20"/>
      <w:lang w:val="en-GB" w:eastAsia="de-DE"/>
    </w:rPr>
  </w:style>
  <w:style w:type="paragraph" w:styleId="Listenumros5">
    <w:name w:val="List Number 5"/>
    <w:basedOn w:val="Normal"/>
    <w:rsid w:val="003076F2"/>
    <w:pPr>
      <w:tabs>
        <w:tab w:val="num" w:pos="1492"/>
      </w:tabs>
      <w:spacing w:line="240" w:lineRule="auto"/>
      <w:ind w:left="1492" w:hanging="360"/>
    </w:pPr>
    <w:rPr>
      <w:rFonts w:ascii="Verdana" w:eastAsia="Times New Roman" w:hAnsi="Verdana"/>
      <w:sz w:val="20"/>
      <w:szCs w:val="20"/>
      <w:lang w:val="en-GB" w:eastAsia="de-DE"/>
    </w:rPr>
  </w:style>
  <w:style w:type="paragraph" w:styleId="Textedemacro">
    <w:name w:val="macro"/>
    <w:link w:val="TextedemacroCar"/>
    <w:semiHidden/>
    <w:rsid w:val="003076F2"/>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eastAsia="Times New Roman" w:hAnsi="Courier New" w:cs="Times New Roman"/>
      <w:sz w:val="20"/>
      <w:szCs w:val="20"/>
      <w:lang w:val="de-DE" w:eastAsia="de-DE"/>
    </w:rPr>
  </w:style>
  <w:style w:type="character" w:customStyle="1" w:styleId="TextedemacroCar">
    <w:name w:val="Texte de macro Car"/>
    <w:basedOn w:val="Policepardfaut"/>
    <w:link w:val="Textedemacro"/>
    <w:semiHidden/>
    <w:rsid w:val="003076F2"/>
    <w:rPr>
      <w:rFonts w:ascii="Courier New" w:eastAsia="Times New Roman" w:hAnsi="Courier New" w:cs="Times New Roman"/>
      <w:sz w:val="20"/>
      <w:szCs w:val="20"/>
      <w:lang w:val="de-DE" w:eastAsia="de-DE"/>
    </w:rPr>
  </w:style>
  <w:style w:type="paragraph" w:styleId="En-ttedemessage">
    <w:name w:val="Message Header"/>
    <w:basedOn w:val="Normal"/>
    <w:link w:val="En-ttedemessageCar"/>
    <w:rsid w:val="003076F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Arial" w:eastAsia="Times New Roman" w:hAnsi="Arial"/>
      <w:sz w:val="24"/>
      <w:szCs w:val="20"/>
      <w:lang w:val="en-GB" w:eastAsia="de-DE"/>
    </w:rPr>
  </w:style>
  <w:style w:type="character" w:customStyle="1" w:styleId="En-ttedemessageCar">
    <w:name w:val="En-tête de message Car"/>
    <w:basedOn w:val="Policepardfaut"/>
    <w:link w:val="En-ttedemessage"/>
    <w:rsid w:val="003076F2"/>
    <w:rPr>
      <w:rFonts w:ascii="Arial" w:eastAsia="Times New Roman" w:hAnsi="Arial" w:cs="Times New Roman"/>
      <w:sz w:val="24"/>
      <w:szCs w:val="20"/>
      <w:shd w:val="pct20" w:color="auto" w:fill="auto"/>
      <w:lang w:val="en-GB" w:eastAsia="de-DE"/>
    </w:rPr>
  </w:style>
  <w:style w:type="paragraph" w:styleId="Textebrut">
    <w:name w:val="Plain Text"/>
    <w:basedOn w:val="Normal"/>
    <w:link w:val="TextebrutCar"/>
    <w:uiPriority w:val="99"/>
    <w:rsid w:val="003076F2"/>
    <w:pPr>
      <w:spacing w:line="240" w:lineRule="auto"/>
    </w:pPr>
    <w:rPr>
      <w:rFonts w:ascii="Courier New" w:eastAsia="Times New Roman" w:hAnsi="Courier New"/>
      <w:sz w:val="20"/>
      <w:szCs w:val="20"/>
      <w:lang w:val="en-GB" w:eastAsia="de-DE"/>
    </w:rPr>
  </w:style>
  <w:style w:type="character" w:customStyle="1" w:styleId="TextebrutCar">
    <w:name w:val="Texte brut Car"/>
    <w:basedOn w:val="Policepardfaut"/>
    <w:link w:val="Textebrut"/>
    <w:uiPriority w:val="99"/>
    <w:rsid w:val="003076F2"/>
    <w:rPr>
      <w:rFonts w:ascii="Courier New" w:eastAsia="Times New Roman" w:hAnsi="Courier New" w:cs="Times New Roman"/>
      <w:sz w:val="20"/>
      <w:szCs w:val="20"/>
      <w:lang w:val="en-GB" w:eastAsia="de-DE"/>
    </w:rPr>
  </w:style>
  <w:style w:type="paragraph" w:styleId="Retraitnormal">
    <w:name w:val="Normal Indent"/>
    <w:basedOn w:val="Normal"/>
    <w:rsid w:val="003076F2"/>
    <w:pPr>
      <w:spacing w:line="240" w:lineRule="auto"/>
      <w:ind w:left="708"/>
    </w:pPr>
    <w:rPr>
      <w:rFonts w:ascii="Verdana" w:eastAsia="Times New Roman" w:hAnsi="Verdana"/>
      <w:sz w:val="20"/>
      <w:szCs w:val="20"/>
      <w:lang w:val="en-GB" w:eastAsia="de-DE"/>
    </w:rPr>
  </w:style>
  <w:style w:type="paragraph" w:styleId="Corpsdetexte3">
    <w:name w:val="Body Text 3"/>
    <w:basedOn w:val="Normal"/>
    <w:link w:val="Corpsdetexte3Car"/>
    <w:rsid w:val="003076F2"/>
    <w:pPr>
      <w:spacing w:line="240" w:lineRule="auto"/>
    </w:pPr>
    <w:rPr>
      <w:rFonts w:ascii="Verdana" w:eastAsia="Times New Roman" w:hAnsi="Verdana"/>
      <w:sz w:val="16"/>
      <w:szCs w:val="20"/>
      <w:lang w:val="en-GB" w:eastAsia="de-DE"/>
    </w:rPr>
  </w:style>
  <w:style w:type="character" w:customStyle="1" w:styleId="Corpsdetexte3Car">
    <w:name w:val="Corps de texte 3 Car"/>
    <w:basedOn w:val="Policepardfaut"/>
    <w:link w:val="Corpsdetexte3"/>
    <w:rsid w:val="003076F2"/>
    <w:rPr>
      <w:rFonts w:ascii="Verdana" w:eastAsia="Times New Roman" w:hAnsi="Verdana" w:cs="Times New Roman"/>
      <w:sz w:val="16"/>
      <w:szCs w:val="20"/>
      <w:lang w:val="en-GB" w:eastAsia="de-DE"/>
    </w:rPr>
  </w:style>
  <w:style w:type="paragraph" w:styleId="Retraitcorpsdetexte2">
    <w:name w:val="Body Text Indent 2"/>
    <w:basedOn w:val="Normal"/>
    <w:link w:val="Retraitcorpsdetexte2Car"/>
    <w:rsid w:val="003076F2"/>
    <w:pPr>
      <w:spacing w:line="480" w:lineRule="auto"/>
      <w:ind w:left="283"/>
    </w:pPr>
    <w:rPr>
      <w:rFonts w:ascii="Verdana" w:eastAsia="Times New Roman" w:hAnsi="Verdana"/>
      <w:sz w:val="20"/>
      <w:szCs w:val="20"/>
      <w:lang w:val="en-GB" w:eastAsia="de-DE"/>
    </w:rPr>
  </w:style>
  <w:style w:type="character" w:customStyle="1" w:styleId="Retraitcorpsdetexte2Car">
    <w:name w:val="Retrait corps de texte 2 Car"/>
    <w:basedOn w:val="Policepardfaut"/>
    <w:link w:val="Retraitcorpsdetexte2"/>
    <w:rsid w:val="003076F2"/>
    <w:rPr>
      <w:rFonts w:ascii="Verdana" w:eastAsia="Times New Roman" w:hAnsi="Verdana" w:cs="Times New Roman"/>
      <w:sz w:val="20"/>
      <w:szCs w:val="20"/>
      <w:lang w:val="en-GB" w:eastAsia="de-DE"/>
    </w:rPr>
  </w:style>
  <w:style w:type="paragraph" w:styleId="Retraitcorpsdetexte3">
    <w:name w:val="Body Text Indent 3"/>
    <w:basedOn w:val="Normal"/>
    <w:link w:val="Retraitcorpsdetexte3Car"/>
    <w:rsid w:val="003076F2"/>
    <w:pPr>
      <w:spacing w:line="240" w:lineRule="auto"/>
      <w:ind w:left="283"/>
    </w:pPr>
    <w:rPr>
      <w:rFonts w:ascii="Verdana" w:eastAsia="Times New Roman" w:hAnsi="Verdana"/>
      <w:sz w:val="16"/>
      <w:szCs w:val="20"/>
      <w:lang w:val="en-GB" w:eastAsia="de-DE"/>
    </w:rPr>
  </w:style>
  <w:style w:type="character" w:customStyle="1" w:styleId="Retraitcorpsdetexte3Car">
    <w:name w:val="Retrait corps de texte 3 Car"/>
    <w:basedOn w:val="Policepardfaut"/>
    <w:link w:val="Retraitcorpsdetexte3"/>
    <w:rsid w:val="003076F2"/>
    <w:rPr>
      <w:rFonts w:ascii="Verdana" w:eastAsia="Times New Roman" w:hAnsi="Verdana" w:cs="Times New Roman"/>
      <w:sz w:val="16"/>
      <w:szCs w:val="20"/>
      <w:lang w:val="en-GB" w:eastAsia="de-DE"/>
    </w:rPr>
  </w:style>
  <w:style w:type="paragraph" w:styleId="Retrait1religne">
    <w:name w:val="Body Text First Indent"/>
    <w:basedOn w:val="Corpsdetexte"/>
    <w:link w:val="Retrait1religneCar"/>
    <w:rsid w:val="003076F2"/>
    <w:pPr>
      <w:spacing w:before="120" w:after="120"/>
      <w:ind w:firstLine="210"/>
    </w:pPr>
    <w:rPr>
      <w:rFonts w:ascii="Verdana" w:eastAsia="Times New Roman" w:hAnsi="Verdana"/>
      <w:bCs w:val="0"/>
      <w:sz w:val="20"/>
      <w:szCs w:val="20"/>
      <w:lang w:val="en-GB" w:eastAsia="de-DE"/>
    </w:rPr>
  </w:style>
  <w:style w:type="character" w:customStyle="1" w:styleId="Retrait1religneCar">
    <w:name w:val="Retrait 1re ligne Car"/>
    <w:basedOn w:val="CorpsdetexteCar"/>
    <w:link w:val="Retrait1religne"/>
    <w:rsid w:val="003076F2"/>
    <w:rPr>
      <w:rFonts w:ascii="Verdana" w:eastAsia="Times New Roman" w:hAnsi="Verdana" w:cs="Times New Roman"/>
      <w:bCs w:val="0"/>
      <w:sz w:val="20"/>
      <w:szCs w:val="20"/>
      <w:lang w:val="en-GB" w:eastAsia="de-DE"/>
    </w:rPr>
  </w:style>
  <w:style w:type="paragraph" w:styleId="Retraitcorpset1relig">
    <w:name w:val="Body Text First Indent 2"/>
    <w:basedOn w:val="Retraitcorpsdetexte"/>
    <w:link w:val="Retraitcorpset1religCar"/>
    <w:rsid w:val="003076F2"/>
    <w:pPr>
      <w:spacing w:before="120" w:after="120" w:line="360" w:lineRule="auto"/>
      <w:ind w:left="283" w:firstLine="210"/>
    </w:pPr>
    <w:rPr>
      <w:sz w:val="22"/>
    </w:rPr>
  </w:style>
  <w:style w:type="character" w:customStyle="1" w:styleId="Retraitcorpset1religCar">
    <w:name w:val="Retrait corps et 1re lig. Car"/>
    <w:basedOn w:val="RetraitcorpsdetexteCar"/>
    <w:link w:val="Retraitcorpset1relig"/>
    <w:rsid w:val="003076F2"/>
    <w:rPr>
      <w:rFonts w:ascii="Verdana" w:eastAsia="Times New Roman" w:hAnsi="Verdana" w:cs="Times New Roman"/>
      <w:sz w:val="24"/>
      <w:szCs w:val="20"/>
      <w:lang w:val="en-GB" w:eastAsia="de-DE"/>
    </w:rPr>
  </w:style>
  <w:style w:type="paragraph" w:styleId="Titre">
    <w:name w:val="Title"/>
    <w:basedOn w:val="Normal"/>
    <w:link w:val="TitreCar"/>
    <w:qFormat/>
    <w:rsid w:val="003076F2"/>
    <w:pPr>
      <w:spacing w:before="240" w:after="60" w:line="240" w:lineRule="auto"/>
      <w:ind w:left="1701" w:hanging="1701"/>
      <w:outlineLvl w:val="0"/>
    </w:pPr>
    <w:rPr>
      <w:rFonts w:ascii="Verdana" w:hAnsi="Verdana"/>
      <w:b/>
      <w:kern w:val="28"/>
      <w:sz w:val="28"/>
      <w:szCs w:val="36"/>
      <w:lang w:val="en-GB" w:eastAsia="en-US"/>
    </w:rPr>
  </w:style>
  <w:style w:type="character" w:customStyle="1" w:styleId="TitreCar">
    <w:name w:val="Titre Car"/>
    <w:basedOn w:val="Policepardfaut"/>
    <w:link w:val="Titre"/>
    <w:rsid w:val="003076F2"/>
    <w:rPr>
      <w:rFonts w:ascii="Verdana" w:eastAsia="Calibri" w:hAnsi="Verdana" w:cs="Times New Roman"/>
      <w:b/>
      <w:kern w:val="28"/>
      <w:sz w:val="28"/>
      <w:szCs w:val="36"/>
      <w:lang w:val="en-GB"/>
    </w:rPr>
  </w:style>
  <w:style w:type="paragraph" w:styleId="Adressedestinataire">
    <w:name w:val="envelope address"/>
    <w:basedOn w:val="Normal"/>
    <w:rsid w:val="003076F2"/>
    <w:pPr>
      <w:framePr w:w="4320" w:h="2160" w:hRule="exact" w:hSpace="141" w:wrap="auto" w:hAnchor="page" w:xAlign="center" w:yAlign="bottom"/>
      <w:spacing w:line="240" w:lineRule="auto"/>
      <w:ind w:left="1"/>
    </w:pPr>
    <w:rPr>
      <w:rFonts w:ascii="Arial" w:eastAsia="Times New Roman" w:hAnsi="Arial"/>
      <w:sz w:val="24"/>
      <w:szCs w:val="20"/>
      <w:lang w:val="en-GB" w:eastAsia="de-DE"/>
    </w:rPr>
  </w:style>
  <w:style w:type="paragraph" w:styleId="Signature">
    <w:name w:val="Signature"/>
    <w:basedOn w:val="Normal"/>
    <w:link w:val="SignatureCar"/>
    <w:rsid w:val="003076F2"/>
    <w:pPr>
      <w:spacing w:line="240" w:lineRule="auto"/>
      <w:ind w:left="4252"/>
    </w:pPr>
    <w:rPr>
      <w:rFonts w:ascii="Verdana" w:eastAsia="Times New Roman" w:hAnsi="Verdana"/>
      <w:sz w:val="20"/>
      <w:szCs w:val="20"/>
      <w:lang w:val="en-GB" w:eastAsia="de-DE"/>
    </w:rPr>
  </w:style>
  <w:style w:type="character" w:customStyle="1" w:styleId="SignatureCar">
    <w:name w:val="Signature Car"/>
    <w:basedOn w:val="Policepardfaut"/>
    <w:link w:val="Signature"/>
    <w:rsid w:val="003076F2"/>
    <w:rPr>
      <w:rFonts w:ascii="Verdana" w:eastAsia="Times New Roman" w:hAnsi="Verdana" w:cs="Times New Roman"/>
      <w:sz w:val="20"/>
      <w:szCs w:val="20"/>
      <w:lang w:val="en-GB" w:eastAsia="de-DE"/>
    </w:rPr>
  </w:style>
  <w:style w:type="paragraph" w:styleId="Sous-titre">
    <w:name w:val="Subtitle"/>
    <w:basedOn w:val="Normal"/>
    <w:link w:val="Sous-titreCar"/>
    <w:qFormat/>
    <w:rsid w:val="003076F2"/>
    <w:pPr>
      <w:spacing w:after="60" w:line="240" w:lineRule="auto"/>
      <w:outlineLvl w:val="1"/>
    </w:pPr>
    <w:rPr>
      <w:rFonts w:ascii="Verdana" w:eastAsia="Times New Roman" w:hAnsi="Verdana"/>
      <w:b/>
      <w:sz w:val="36"/>
      <w:szCs w:val="36"/>
      <w:lang w:val="en-GB" w:eastAsia="de-DE"/>
    </w:rPr>
  </w:style>
  <w:style w:type="character" w:customStyle="1" w:styleId="Sous-titreCar">
    <w:name w:val="Sous-titre Car"/>
    <w:basedOn w:val="Policepardfaut"/>
    <w:link w:val="Sous-titre"/>
    <w:rsid w:val="003076F2"/>
    <w:rPr>
      <w:rFonts w:ascii="Verdana" w:eastAsia="Times New Roman" w:hAnsi="Verdana" w:cs="Times New Roman"/>
      <w:b/>
      <w:sz w:val="36"/>
      <w:szCs w:val="36"/>
      <w:lang w:val="en-GB" w:eastAsia="de-DE"/>
    </w:rPr>
  </w:style>
  <w:style w:type="paragraph" w:styleId="TitreTR">
    <w:name w:val="toa heading"/>
    <w:basedOn w:val="Normal"/>
    <w:next w:val="Normal"/>
    <w:semiHidden/>
    <w:rsid w:val="003076F2"/>
    <w:pPr>
      <w:spacing w:line="240" w:lineRule="auto"/>
    </w:pPr>
    <w:rPr>
      <w:rFonts w:ascii="Arial" w:eastAsia="Times New Roman" w:hAnsi="Arial"/>
      <w:b/>
      <w:sz w:val="24"/>
      <w:szCs w:val="20"/>
      <w:lang w:val="en-GB" w:eastAsia="de-DE"/>
    </w:rPr>
  </w:style>
  <w:style w:type="paragraph" w:styleId="Tabledesrfrencesjuridiques">
    <w:name w:val="table of authorities"/>
    <w:basedOn w:val="Normal"/>
    <w:next w:val="Normal"/>
    <w:semiHidden/>
    <w:rsid w:val="003076F2"/>
    <w:pPr>
      <w:spacing w:line="240" w:lineRule="auto"/>
      <w:ind w:left="220" w:hanging="220"/>
    </w:pPr>
    <w:rPr>
      <w:rFonts w:ascii="Verdana" w:eastAsia="Times New Roman" w:hAnsi="Verdana"/>
      <w:sz w:val="20"/>
      <w:szCs w:val="20"/>
      <w:lang w:val="en-GB" w:eastAsia="de-DE"/>
    </w:rPr>
  </w:style>
  <w:style w:type="paragraph" w:customStyle="1" w:styleId="QuellenangabePagina">
    <w:name w:val="Quellenangabe/Pagina"/>
    <w:basedOn w:val="Normal"/>
    <w:rsid w:val="003076F2"/>
    <w:pPr>
      <w:tabs>
        <w:tab w:val="left" w:pos="425"/>
        <w:tab w:val="left" w:pos="851"/>
        <w:tab w:val="left" w:pos="5103"/>
        <w:tab w:val="left" w:pos="5528"/>
        <w:tab w:val="left" w:pos="5954"/>
      </w:tabs>
      <w:spacing w:line="255" w:lineRule="exact"/>
    </w:pPr>
    <w:rPr>
      <w:rFonts w:ascii="Frutiger 55 Roman" w:eastAsia="Times New Roman" w:hAnsi="Frutiger 55 Roman"/>
      <w:sz w:val="20"/>
      <w:szCs w:val="20"/>
      <w:lang w:val="en-GB" w:eastAsia="de-DE"/>
    </w:rPr>
  </w:style>
  <w:style w:type="paragraph" w:customStyle="1" w:styleId="TextTabGraph18P">
    <w:name w:val="Text/Tab/Graph 18 P"/>
    <w:basedOn w:val="Normal"/>
    <w:rsid w:val="003076F2"/>
    <w:pPr>
      <w:tabs>
        <w:tab w:val="left" w:pos="425"/>
        <w:tab w:val="left" w:pos="851"/>
        <w:tab w:val="left" w:pos="5103"/>
        <w:tab w:val="left" w:pos="5528"/>
        <w:tab w:val="left" w:pos="5954"/>
      </w:tabs>
      <w:spacing w:line="425" w:lineRule="exact"/>
    </w:pPr>
    <w:rPr>
      <w:rFonts w:ascii="Frutiger 55 Roman" w:eastAsia="Times New Roman" w:hAnsi="Frutiger 55 Roman"/>
      <w:sz w:val="36"/>
      <w:szCs w:val="20"/>
      <w:lang w:val="en-GB" w:eastAsia="de-DE"/>
    </w:rPr>
  </w:style>
  <w:style w:type="paragraph" w:customStyle="1" w:styleId="Standard-kursiv">
    <w:name w:val="Standard-kursiv"/>
    <w:basedOn w:val="Normal"/>
    <w:rsid w:val="003076F2"/>
    <w:pPr>
      <w:keepNext/>
      <w:keepLines/>
      <w:spacing w:before="60" w:after="60" w:line="240" w:lineRule="auto"/>
    </w:pPr>
    <w:rPr>
      <w:rFonts w:ascii="Verdana" w:eastAsia="Times New Roman" w:hAnsi="Verdana"/>
      <w:i/>
      <w:color w:val="000000"/>
      <w:sz w:val="20"/>
      <w:szCs w:val="20"/>
      <w:lang w:val="en-GB" w:eastAsia="de-DE"/>
    </w:rPr>
  </w:style>
  <w:style w:type="paragraph" w:customStyle="1" w:styleId="SectionHeader-Crossref">
    <w:name w:val="SectionHeader-Crossref"/>
    <w:basedOn w:val="Normal"/>
    <w:rsid w:val="003076F2"/>
    <w:pPr>
      <w:spacing w:before="60" w:after="60" w:line="240" w:lineRule="auto"/>
    </w:pPr>
    <w:rPr>
      <w:rFonts w:ascii="Verdana" w:eastAsia="Times New Roman" w:hAnsi="Verdana"/>
      <w:b/>
      <w:sz w:val="20"/>
      <w:szCs w:val="20"/>
      <w:lang w:val="en-GB" w:eastAsia="de-DE"/>
    </w:rPr>
  </w:style>
  <w:style w:type="paragraph" w:customStyle="1" w:styleId="Standard-kurs-rot">
    <w:name w:val="Standard-kurs-rot"/>
    <w:basedOn w:val="Normal"/>
    <w:rsid w:val="003076F2"/>
    <w:pPr>
      <w:keepNext/>
      <w:spacing w:before="60" w:after="60" w:line="240" w:lineRule="auto"/>
    </w:pPr>
    <w:rPr>
      <w:rFonts w:ascii="Verdana" w:eastAsia="Times New Roman" w:hAnsi="Verdana"/>
      <w:i/>
      <w:color w:val="FF0000"/>
      <w:sz w:val="20"/>
      <w:szCs w:val="20"/>
      <w:lang w:val="en-GB" w:eastAsia="de-DE"/>
    </w:rPr>
  </w:style>
  <w:style w:type="paragraph" w:customStyle="1" w:styleId="Tabellenformat1-zeilig">
    <w:name w:val="Tabellenformat 1-zeilig"/>
    <w:basedOn w:val="Tabellenformat"/>
    <w:rsid w:val="003076F2"/>
    <w:pPr>
      <w:spacing w:before="60" w:after="60"/>
    </w:pPr>
    <w:rPr>
      <w:snapToGrid w:val="0"/>
    </w:rPr>
  </w:style>
  <w:style w:type="paragraph" w:customStyle="1" w:styleId="Absatz1-zeilig">
    <w:name w:val="Absatz 1-zeilig"/>
    <w:basedOn w:val="Absatz"/>
    <w:rsid w:val="003076F2"/>
    <w:pPr>
      <w:spacing w:before="60" w:after="60"/>
    </w:pPr>
  </w:style>
  <w:style w:type="paragraph" w:customStyle="1" w:styleId="Standard1-zeilig">
    <w:name w:val="Standard 1-zeilig"/>
    <w:basedOn w:val="Normal"/>
    <w:rsid w:val="003076F2"/>
    <w:pPr>
      <w:spacing w:line="240" w:lineRule="auto"/>
    </w:pPr>
    <w:rPr>
      <w:rFonts w:ascii="Verdana" w:eastAsia="Times New Roman" w:hAnsi="Verdana"/>
      <w:sz w:val="20"/>
      <w:szCs w:val="20"/>
      <w:lang w:val="en-GB" w:eastAsia="de-DE"/>
    </w:rPr>
  </w:style>
  <w:style w:type="paragraph" w:customStyle="1" w:styleId="Kopfzeile-fett-zentr">
    <w:name w:val="Kopfzeile-fett-zentr"/>
    <w:basedOn w:val="Kopzeile-fett"/>
    <w:rsid w:val="003076F2"/>
    <w:pPr>
      <w:jc w:val="center"/>
    </w:pPr>
  </w:style>
  <w:style w:type="paragraph" w:customStyle="1" w:styleId="Standard-kursiv-blau">
    <w:name w:val="Standard-kursiv-blau"/>
    <w:basedOn w:val="Normal"/>
    <w:rsid w:val="003076F2"/>
    <w:pPr>
      <w:keepNext/>
      <w:spacing w:before="60" w:after="60" w:line="240" w:lineRule="auto"/>
    </w:pPr>
    <w:rPr>
      <w:rFonts w:ascii="Verdana" w:eastAsia="Times New Roman" w:hAnsi="Verdana"/>
      <w:i/>
      <w:color w:val="000000"/>
      <w:sz w:val="20"/>
      <w:szCs w:val="20"/>
      <w:lang w:val="en-GB" w:eastAsia="de-DE"/>
    </w:rPr>
  </w:style>
  <w:style w:type="paragraph" w:customStyle="1" w:styleId="Kopfzeile-fett-Rahmen">
    <w:name w:val="Kopfzeile-fett-Rahmen"/>
    <w:basedOn w:val="Kopzeile-fett"/>
    <w:rsid w:val="003076F2"/>
    <w:pPr>
      <w:pBdr>
        <w:bottom w:val="single" w:sz="4" w:space="5" w:color="auto"/>
      </w:pBdr>
    </w:pPr>
  </w:style>
  <w:style w:type="paragraph" w:customStyle="1" w:styleId="SFHeader2101">
    <w:name w:val="*SF:Header 2.10.1"/>
    <w:rsid w:val="003076F2"/>
    <w:pPr>
      <w:numPr>
        <w:ilvl w:val="2"/>
        <w:numId w:val="3"/>
      </w:numPr>
      <w:spacing w:before="60" w:after="60" w:line="240" w:lineRule="auto"/>
    </w:pPr>
    <w:rPr>
      <w:rFonts w:ascii="Times New Roman" w:eastAsia="Times New Roman" w:hAnsi="Times New Roman" w:cs="Times New Roman"/>
      <w:b/>
      <w:color w:val="000000"/>
      <w:sz w:val="20"/>
      <w:szCs w:val="20"/>
      <w:lang w:val="en-GB" w:eastAsia="de-DE"/>
    </w:rPr>
  </w:style>
  <w:style w:type="paragraph" w:customStyle="1" w:styleId="Tabellenformat1-zeiligfett">
    <w:name w:val="Tabellenformat 1-zeilig fett"/>
    <w:basedOn w:val="Tabellenformat1-zeilig"/>
    <w:rsid w:val="003076F2"/>
    <w:rPr>
      <w:b/>
    </w:rPr>
  </w:style>
  <w:style w:type="paragraph" w:customStyle="1" w:styleId="Fig-Arial10ptzentriert">
    <w:name w:val="Fig-Arial10pt zentriert"/>
    <w:rsid w:val="003076F2"/>
    <w:pPr>
      <w:spacing w:after="0" w:line="200" w:lineRule="exact"/>
      <w:jc w:val="center"/>
    </w:pPr>
    <w:rPr>
      <w:rFonts w:ascii="Arial" w:eastAsia="Times New Roman" w:hAnsi="Arial" w:cs="Times New Roman"/>
      <w:sz w:val="20"/>
      <w:szCs w:val="20"/>
      <w:lang w:val="de-DE" w:eastAsia="de-DE"/>
    </w:rPr>
  </w:style>
  <w:style w:type="paragraph" w:customStyle="1" w:styleId="Fig-Text8pt">
    <w:name w:val="Fig-Text8pt"/>
    <w:basedOn w:val="Fig-Arial10ptzentriert"/>
    <w:rsid w:val="003076F2"/>
    <w:pPr>
      <w:spacing w:line="240" w:lineRule="auto"/>
      <w:jc w:val="left"/>
    </w:pPr>
    <w:rPr>
      <w:sz w:val="16"/>
      <w:lang w:val="en-GB"/>
    </w:rPr>
  </w:style>
  <w:style w:type="paragraph" w:customStyle="1" w:styleId="Standard-fett1cmhngend">
    <w:name w:val="Standard-fett 1cm hängend"/>
    <w:basedOn w:val="Standard-fett"/>
    <w:rsid w:val="003076F2"/>
    <w:pPr>
      <w:tabs>
        <w:tab w:val="left" w:pos="567"/>
      </w:tabs>
      <w:ind w:left="567" w:hanging="567"/>
    </w:pPr>
    <w:rPr>
      <w:rFonts w:ascii="Verdana" w:hAnsi="Verdana"/>
      <w:lang w:val="en-GB"/>
    </w:rPr>
  </w:style>
  <w:style w:type="character" w:styleId="Lienhypertextesuivivisit">
    <w:name w:val="FollowedHyperlink"/>
    <w:rsid w:val="003076F2"/>
    <w:rPr>
      <w:color w:val="800080"/>
      <w:u w:val="single"/>
    </w:rPr>
  </w:style>
  <w:style w:type="paragraph" w:customStyle="1" w:styleId="Tabletext">
    <w:name w:val="Table text"/>
    <w:link w:val="TabletextCar"/>
    <w:rsid w:val="003076F2"/>
    <w:pPr>
      <w:keepNext/>
      <w:keepLines/>
      <w:spacing w:before="54" w:after="54" w:line="240" w:lineRule="auto"/>
    </w:pPr>
    <w:rPr>
      <w:rFonts w:ascii="Times New Roman" w:eastAsia="Times New Roman" w:hAnsi="Times New Roman" w:cs="Times New Roman"/>
      <w:snapToGrid w:val="0"/>
      <w:sz w:val="20"/>
      <w:szCs w:val="20"/>
      <w:lang w:val="en-US" w:eastAsia="da-DK"/>
    </w:rPr>
  </w:style>
  <w:style w:type="character" w:customStyle="1" w:styleId="TabletextCar">
    <w:name w:val="Table text Car"/>
    <w:link w:val="Tabletext"/>
    <w:locked/>
    <w:rsid w:val="003076F2"/>
    <w:rPr>
      <w:rFonts w:ascii="Times New Roman" w:eastAsia="Times New Roman" w:hAnsi="Times New Roman" w:cs="Times New Roman"/>
      <w:snapToGrid w:val="0"/>
      <w:sz w:val="20"/>
      <w:szCs w:val="20"/>
      <w:lang w:val="en-US" w:eastAsia="da-DK"/>
    </w:rPr>
  </w:style>
  <w:style w:type="paragraph" w:customStyle="1" w:styleId="CSRTableTitle">
    <w:name w:val="CSR_TableTitle"/>
    <w:basedOn w:val="Normal"/>
    <w:link w:val="CSRTableTitleZchn"/>
    <w:qFormat/>
    <w:rsid w:val="003076F2"/>
    <w:pPr>
      <w:keepNext/>
      <w:spacing w:before="200" w:line="240" w:lineRule="auto"/>
    </w:pPr>
    <w:rPr>
      <w:rFonts w:ascii="Verdana" w:eastAsia="Times New Roman" w:hAnsi="Verdana"/>
      <w:b/>
      <w:bCs/>
      <w:color w:val="000000"/>
      <w:sz w:val="20"/>
      <w:szCs w:val="20"/>
      <w:lang w:val="en-GB" w:eastAsia="en-GB"/>
    </w:rPr>
  </w:style>
  <w:style w:type="character" w:customStyle="1" w:styleId="CSRTableTitleZchn">
    <w:name w:val="CSR_TableTitle Zchn"/>
    <w:link w:val="CSRTableTitle"/>
    <w:rsid w:val="003076F2"/>
    <w:rPr>
      <w:rFonts w:ascii="Verdana" w:eastAsia="Times New Roman" w:hAnsi="Verdana" w:cs="Times New Roman"/>
      <w:b/>
      <w:bCs/>
      <w:color w:val="000000"/>
      <w:sz w:val="20"/>
      <w:szCs w:val="20"/>
      <w:lang w:val="en-GB" w:eastAsia="en-GB"/>
    </w:rPr>
  </w:style>
  <w:style w:type="paragraph" w:customStyle="1" w:styleId="Default">
    <w:name w:val="Default"/>
    <w:rsid w:val="003076F2"/>
    <w:pPr>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 w:type="paragraph" w:customStyle="1" w:styleId="Listenabsatz">
    <w:name w:val="Listenabsatz"/>
    <w:basedOn w:val="Normal"/>
    <w:uiPriority w:val="99"/>
    <w:qFormat/>
    <w:rsid w:val="003076F2"/>
    <w:pPr>
      <w:spacing w:line="240" w:lineRule="auto"/>
      <w:ind w:left="720"/>
    </w:pPr>
    <w:rPr>
      <w:rFonts w:ascii="Verdana" w:eastAsia="Times New Roman" w:hAnsi="Verdana"/>
      <w:sz w:val="20"/>
      <w:szCs w:val="20"/>
      <w:lang w:val="en-GB" w:eastAsia="de-DE"/>
    </w:rPr>
  </w:style>
  <w:style w:type="paragraph" w:customStyle="1" w:styleId="CSRHeading1">
    <w:name w:val="CSR Heading 1"/>
    <w:basedOn w:val="Normal"/>
    <w:next w:val="Normal"/>
    <w:uiPriority w:val="1"/>
    <w:qFormat/>
    <w:rsid w:val="003076F2"/>
    <w:pPr>
      <w:widowControl w:val="0"/>
      <w:autoSpaceDE w:val="0"/>
      <w:autoSpaceDN w:val="0"/>
      <w:adjustRightInd w:val="0"/>
      <w:spacing w:before="200" w:line="240" w:lineRule="auto"/>
    </w:pPr>
    <w:rPr>
      <w:rFonts w:ascii="Times" w:eastAsia="Times New Roman" w:hAnsi="Times" w:cs="Times"/>
      <w:b/>
      <w:bCs/>
      <w:sz w:val="50"/>
      <w:szCs w:val="29"/>
      <w:lang w:val="en-GB" w:eastAsia="de-DE"/>
    </w:rPr>
  </w:style>
  <w:style w:type="paragraph" w:customStyle="1" w:styleId="CSRHeading2">
    <w:name w:val="CSR Heading 2"/>
    <w:basedOn w:val="CSRHeading1"/>
    <w:next w:val="Normal"/>
    <w:uiPriority w:val="1"/>
    <w:qFormat/>
    <w:rsid w:val="003076F2"/>
    <w:pPr>
      <w:keepNext/>
    </w:pPr>
    <w:rPr>
      <w:sz w:val="35"/>
    </w:rPr>
  </w:style>
  <w:style w:type="character" w:customStyle="1" w:styleId="LgendeCar">
    <w:name w:val="Légende Car"/>
    <w:aliases w:val="Box Car"/>
    <w:link w:val="Lgende"/>
    <w:uiPriority w:val="35"/>
    <w:rsid w:val="003076F2"/>
    <w:rPr>
      <w:rFonts w:ascii="Times New Roman" w:eastAsia="Times New Roman" w:hAnsi="Times New Roman" w:cs="Times New Roman"/>
      <w:sz w:val="20"/>
      <w:szCs w:val="20"/>
      <w:lang w:val="en-GB" w:eastAsia="de-DE"/>
    </w:rPr>
  </w:style>
  <w:style w:type="table" w:styleId="Grilledutableau">
    <w:name w:val="Table Grid"/>
    <w:basedOn w:val="TableauNormal"/>
    <w:uiPriority w:val="59"/>
    <w:rsid w:val="003076F2"/>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jetducommentaire">
    <w:name w:val="annotation subject"/>
    <w:basedOn w:val="Commentaire"/>
    <w:next w:val="Commentaire"/>
    <w:link w:val="ObjetducommentaireCar"/>
    <w:rsid w:val="003076F2"/>
    <w:rPr>
      <w:b/>
      <w:bCs/>
    </w:rPr>
  </w:style>
  <w:style w:type="character" w:customStyle="1" w:styleId="ObjetducommentaireCar">
    <w:name w:val="Objet du commentaire Car"/>
    <w:basedOn w:val="CommentaireCar"/>
    <w:link w:val="Objetducommentaire"/>
    <w:rsid w:val="003076F2"/>
    <w:rPr>
      <w:rFonts w:ascii="Verdana" w:eastAsia="Times New Roman" w:hAnsi="Verdana" w:cs="Times New Roman"/>
      <w:b/>
      <w:bCs/>
      <w:sz w:val="20"/>
      <w:szCs w:val="20"/>
      <w:lang w:val="en-GB" w:eastAsia="de-DE"/>
    </w:rPr>
  </w:style>
  <w:style w:type="paragraph" w:customStyle="1" w:styleId="CM43">
    <w:name w:val="CM4+3"/>
    <w:basedOn w:val="Default"/>
    <w:next w:val="Default"/>
    <w:uiPriority w:val="99"/>
    <w:rsid w:val="003076F2"/>
    <w:rPr>
      <w:color w:val="auto"/>
    </w:rPr>
  </w:style>
  <w:style w:type="paragraph" w:customStyle="1" w:styleId="ManualNumPar1">
    <w:name w:val="Manual NumPar 1"/>
    <w:basedOn w:val="Normal"/>
    <w:next w:val="Normal"/>
    <w:rsid w:val="003076F2"/>
    <w:pPr>
      <w:spacing w:before="120" w:after="120" w:line="360" w:lineRule="auto"/>
      <w:ind w:left="850" w:hanging="850"/>
    </w:pPr>
    <w:rPr>
      <w:rFonts w:eastAsia="Times New Roman"/>
      <w:sz w:val="24"/>
      <w:lang w:val="en-GB" w:eastAsia="en-US"/>
    </w:rPr>
  </w:style>
  <w:style w:type="paragraph" w:customStyle="1" w:styleId="CSRtabletext">
    <w:name w:val="CSR table text"/>
    <w:basedOn w:val="Normal"/>
    <w:next w:val="Normal"/>
    <w:rsid w:val="003076F2"/>
    <w:pPr>
      <w:widowControl w:val="0"/>
      <w:autoSpaceDE w:val="0"/>
      <w:autoSpaceDN w:val="0"/>
      <w:adjustRightInd w:val="0"/>
      <w:spacing w:after="60" w:line="240" w:lineRule="auto"/>
    </w:pPr>
    <w:rPr>
      <w:rFonts w:ascii="Times" w:eastAsia="Times New Roman" w:hAnsi="Times"/>
      <w:color w:val="000000"/>
      <w:sz w:val="20"/>
      <w:lang w:val="en-GB" w:eastAsia="en-GB"/>
    </w:rPr>
  </w:style>
  <w:style w:type="paragraph" w:customStyle="1" w:styleId="CSRTableTitle0">
    <w:name w:val="CSR TableTitle"/>
    <w:basedOn w:val="Normal"/>
    <w:next w:val="Normal"/>
    <w:link w:val="CSRTableTitleCharChar"/>
    <w:qFormat/>
    <w:rsid w:val="003076F2"/>
    <w:pPr>
      <w:widowControl w:val="0"/>
      <w:autoSpaceDE w:val="0"/>
      <w:autoSpaceDN w:val="0"/>
      <w:adjustRightInd w:val="0"/>
      <w:spacing w:before="200" w:after="120" w:line="240" w:lineRule="auto"/>
    </w:pPr>
    <w:rPr>
      <w:rFonts w:ascii="Times" w:eastAsia="Times New Roman" w:hAnsi="Times"/>
      <w:b/>
      <w:color w:val="000000"/>
      <w:sz w:val="20"/>
      <w:lang w:val="en-GB" w:eastAsia="en-GB"/>
    </w:rPr>
  </w:style>
  <w:style w:type="character" w:customStyle="1" w:styleId="CSRTableTitleCharChar">
    <w:name w:val="CSR TableTitle Char Char"/>
    <w:link w:val="CSRTableTitle0"/>
    <w:rsid w:val="003076F2"/>
    <w:rPr>
      <w:rFonts w:ascii="Times" w:eastAsia="Times New Roman" w:hAnsi="Times" w:cs="Times New Roman"/>
      <w:b/>
      <w:color w:val="000000"/>
      <w:sz w:val="20"/>
      <w:szCs w:val="24"/>
      <w:lang w:val="en-GB" w:eastAsia="en-GB"/>
    </w:rPr>
  </w:style>
  <w:style w:type="paragraph" w:customStyle="1" w:styleId="Inhaltsverzeichnisberschrift">
    <w:name w:val="Inhaltsverzeichnisüberschrift"/>
    <w:basedOn w:val="Titre10"/>
    <w:next w:val="Normal"/>
    <w:uiPriority w:val="39"/>
    <w:qFormat/>
    <w:rsid w:val="003076F2"/>
    <w:pPr>
      <w:keepLines/>
      <w:widowControl/>
      <w:numPr>
        <w:numId w:val="0"/>
      </w:numPr>
      <w:tabs>
        <w:tab w:val="clear" w:pos="1304"/>
      </w:tabs>
      <w:suppressAutoHyphens w:val="0"/>
      <w:autoSpaceDE/>
      <w:autoSpaceDN/>
      <w:adjustRightInd/>
      <w:spacing w:after="0" w:line="276" w:lineRule="auto"/>
      <w:outlineLvl w:val="9"/>
    </w:pPr>
    <w:rPr>
      <w:rFonts w:ascii="Cambria" w:eastAsia="MS Gothic" w:hAnsi="Cambria"/>
      <w:color w:val="365F91"/>
      <w:szCs w:val="28"/>
      <w:lang w:val="en-US" w:eastAsia="ja-JP"/>
    </w:rPr>
  </w:style>
  <w:style w:type="paragraph" w:customStyle="1" w:styleId="berarbeitung">
    <w:name w:val="Überarbeitung"/>
    <w:hidden/>
    <w:semiHidden/>
    <w:rsid w:val="003076F2"/>
    <w:pPr>
      <w:spacing w:after="0" w:line="240" w:lineRule="auto"/>
    </w:pPr>
    <w:rPr>
      <w:rFonts w:ascii="Verdana" w:eastAsia="Times New Roman" w:hAnsi="Verdana" w:cs="Times New Roman"/>
      <w:sz w:val="20"/>
      <w:szCs w:val="20"/>
      <w:lang w:val="de-DE" w:eastAsia="de-DE"/>
    </w:rPr>
  </w:style>
  <w:style w:type="paragraph" w:customStyle="1" w:styleId="CM1">
    <w:name w:val="CM1"/>
    <w:basedOn w:val="Default"/>
    <w:next w:val="Default"/>
    <w:uiPriority w:val="99"/>
    <w:rsid w:val="003076F2"/>
    <w:rPr>
      <w:rFonts w:ascii="EUAlbertina" w:hAnsi="EUAlbertina"/>
      <w:color w:val="auto"/>
    </w:rPr>
  </w:style>
  <w:style w:type="paragraph" w:customStyle="1" w:styleId="CM3">
    <w:name w:val="CM3"/>
    <w:basedOn w:val="Default"/>
    <w:next w:val="Default"/>
    <w:uiPriority w:val="99"/>
    <w:rsid w:val="003076F2"/>
    <w:rPr>
      <w:rFonts w:ascii="EUAlbertina" w:hAnsi="EUAlbertina"/>
      <w:color w:val="auto"/>
    </w:rPr>
  </w:style>
  <w:style w:type="paragraph" w:customStyle="1" w:styleId="CM4">
    <w:name w:val="CM4"/>
    <w:basedOn w:val="Normal"/>
    <w:next w:val="Normal"/>
    <w:uiPriority w:val="99"/>
    <w:rsid w:val="003076F2"/>
    <w:pPr>
      <w:autoSpaceDE w:val="0"/>
      <w:autoSpaceDN w:val="0"/>
      <w:adjustRightInd w:val="0"/>
      <w:spacing w:line="240" w:lineRule="auto"/>
    </w:pPr>
    <w:rPr>
      <w:rFonts w:ascii="EUAlbertina" w:eastAsia="Times New Roman" w:hAnsi="EUAlbertina"/>
      <w:sz w:val="24"/>
      <w:lang w:val="en-GB" w:eastAsia="en-GB"/>
    </w:rPr>
  </w:style>
  <w:style w:type="numbering" w:customStyle="1" w:styleId="NoList1">
    <w:name w:val="No List1"/>
    <w:next w:val="Aucuneliste"/>
    <w:uiPriority w:val="99"/>
    <w:semiHidden/>
    <w:unhideWhenUsed/>
    <w:rsid w:val="003076F2"/>
  </w:style>
  <w:style w:type="character" w:styleId="lev">
    <w:name w:val="Strong"/>
    <w:qFormat/>
    <w:rsid w:val="003076F2"/>
    <w:rPr>
      <w:b/>
      <w:bCs/>
    </w:rPr>
  </w:style>
  <w:style w:type="numbering" w:customStyle="1" w:styleId="NoList11">
    <w:name w:val="No List11"/>
    <w:next w:val="Aucuneliste"/>
    <w:uiPriority w:val="99"/>
    <w:semiHidden/>
    <w:unhideWhenUsed/>
    <w:rsid w:val="003076F2"/>
  </w:style>
  <w:style w:type="paragraph" w:customStyle="1" w:styleId="Titel1">
    <w:name w:val="Titel 1"/>
    <w:basedOn w:val="Titre10"/>
    <w:next w:val="Normal"/>
    <w:rsid w:val="003076F2"/>
    <w:pPr>
      <w:numPr>
        <w:numId w:val="0"/>
      </w:numPr>
      <w:jc w:val="both"/>
      <w:outlineLvl w:val="9"/>
    </w:pPr>
    <w:rPr>
      <w:caps/>
      <w:szCs w:val="20"/>
      <w:lang w:val="de-DE" w:eastAsia="en-US"/>
    </w:rPr>
  </w:style>
  <w:style w:type="paragraph" w:customStyle="1" w:styleId="Tablehead">
    <w:name w:val="Tablehead"/>
    <w:basedOn w:val="Normal"/>
    <w:link w:val="TableheadZchn"/>
    <w:rsid w:val="003076F2"/>
    <w:pPr>
      <w:spacing w:line="240" w:lineRule="auto"/>
    </w:pPr>
    <w:rPr>
      <w:rFonts w:ascii="Verdana" w:hAnsi="Verdana"/>
      <w:b/>
      <w:sz w:val="20"/>
      <w:szCs w:val="20"/>
      <w:lang w:val="en-US" w:eastAsia="de-DE"/>
    </w:rPr>
  </w:style>
  <w:style w:type="paragraph" w:customStyle="1" w:styleId="Tablebody">
    <w:name w:val="Tablebody"/>
    <w:basedOn w:val="Normal"/>
    <w:link w:val="TablebodyZchn"/>
    <w:rsid w:val="003076F2"/>
    <w:pPr>
      <w:spacing w:line="240" w:lineRule="auto"/>
    </w:pPr>
    <w:rPr>
      <w:rFonts w:ascii="Verdana" w:hAnsi="Verdana"/>
      <w:sz w:val="20"/>
      <w:szCs w:val="20"/>
      <w:lang w:val="en-US" w:eastAsia="de-DE"/>
    </w:rPr>
  </w:style>
  <w:style w:type="paragraph" w:customStyle="1" w:styleId="Tabpclist">
    <w:name w:val="Tab_pc_list"/>
    <w:basedOn w:val="Tablehead"/>
    <w:rsid w:val="003076F2"/>
  </w:style>
  <w:style w:type="character" w:customStyle="1" w:styleId="TableheadZchn">
    <w:name w:val="Tablehead Zchn"/>
    <w:link w:val="Tablehead"/>
    <w:locked/>
    <w:rsid w:val="003076F2"/>
    <w:rPr>
      <w:rFonts w:ascii="Verdana" w:eastAsia="Calibri" w:hAnsi="Verdana" w:cs="Times New Roman"/>
      <w:b/>
      <w:sz w:val="20"/>
      <w:szCs w:val="20"/>
      <w:lang w:val="en-US" w:eastAsia="de-DE"/>
    </w:rPr>
  </w:style>
  <w:style w:type="paragraph" w:customStyle="1" w:styleId="BfRBBStandard">
    <w:name w:val="BfR BB Standard"/>
    <w:link w:val="BfRBBStandardZchn"/>
    <w:rsid w:val="003076F2"/>
    <w:pPr>
      <w:autoSpaceDE w:val="0"/>
      <w:autoSpaceDN w:val="0"/>
      <w:spacing w:after="0" w:line="240" w:lineRule="auto"/>
      <w:jc w:val="both"/>
    </w:pPr>
    <w:rPr>
      <w:rFonts w:ascii="Arial" w:eastAsia="Calibri" w:hAnsi="Arial" w:cs="Arial"/>
      <w:noProof/>
      <w:lang w:val="en-US" w:eastAsia="de-DE"/>
    </w:rPr>
  </w:style>
  <w:style w:type="paragraph" w:customStyle="1" w:styleId="BfRBBberschrift2">
    <w:name w:val="BfR BB Überschrift 2"/>
    <w:next w:val="BfRBBStandard"/>
    <w:rsid w:val="003076F2"/>
    <w:pPr>
      <w:tabs>
        <w:tab w:val="num" w:pos="576"/>
        <w:tab w:val="num" w:pos="643"/>
      </w:tabs>
      <w:autoSpaceDE w:val="0"/>
      <w:autoSpaceDN w:val="0"/>
      <w:spacing w:after="0" w:line="240" w:lineRule="auto"/>
      <w:ind w:left="576" w:hanging="576"/>
      <w:jc w:val="both"/>
      <w:outlineLvl w:val="1"/>
    </w:pPr>
    <w:rPr>
      <w:rFonts w:ascii="Arial" w:eastAsia="Calibri" w:hAnsi="Arial" w:cs="Arial"/>
      <w:noProof/>
      <w:u w:val="single"/>
      <w:lang w:val="en-US" w:eastAsia="de-DE"/>
    </w:rPr>
  </w:style>
  <w:style w:type="character" w:customStyle="1" w:styleId="BfRBBStandardZchn">
    <w:name w:val="BfR BB Standard Zchn"/>
    <w:link w:val="BfRBBStandard"/>
    <w:locked/>
    <w:rsid w:val="003076F2"/>
    <w:rPr>
      <w:rFonts w:ascii="Arial" w:eastAsia="Calibri" w:hAnsi="Arial" w:cs="Arial"/>
      <w:noProof/>
      <w:lang w:val="en-US" w:eastAsia="de-DE"/>
    </w:rPr>
  </w:style>
  <w:style w:type="paragraph" w:customStyle="1" w:styleId="BfRBBberschrift3">
    <w:name w:val="BfR BB Überschrift 3"/>
    <w:basedOn w:val="Normal"/>
    <w:next w:val="BfRBBStandard"/>
    <w:rsid w:val="003076F2"/>
    <w:pPr>
      <w:tabs>
        <w:tab w:val="num" w:pos="643"/>
        <w:tab w:val="num" w:pos="720"/>
      </w:tabs>
      <w:autoSpaceDE w:val="0"/>
      <w:autoSpaceDN w:val="0"/>
      <w:spacing w:line="240" w:lineRule="auto"/>
      <w:ind w:left="720" w:hanging="720"/>
      <w:jc w:val="both"/>
      <w:outlineLvl w:val="2"/>
    </w:pPr>
    <w:rPr>
      <w:rFonts w:ascii="Arial" w:hAnsi="Arial" w:cs="Arial"/>
      <w:i/>
      <w:iCs/>
      <w:sz w:val="20"/>
      <w:szCs w:val="22"/>
      <w:lang w:val="de-DE" w:eastAsia="de-DE"/>
    </w:rPr>
  </w:style>
  <w:style w:type="paragraph" w:customStyle="1" w:styleId="BfRBBTabelle">
    <w:name w:val="BfR BB Tabelle"/>
    <w:rsid w:val="003076F2"/>
    <w:pPr>
      <w:autoSpaceDE w:val="0"/>
      <w:autoSpaceDN w:val="0"/>
      <w:spacing w:before="60" w:after="60" w:line="240" w:lineRule="auto"/>
      <w:ind w:left="57" w:right="57"/>
    </w:pPr>
    <w:rPr>
      <w:rFonts w:ascii="Arial" w:eastAsia="Calibri" w:hAnsi="Arial" w:cs="Arial"/>
      <w:noProof/>
      <w:sz w:val="20"/>
      <w:szCs w:val="20"/>
      <w:lang w:val="en-US" w:eastAsia="de-DE"/>
    </w:rPr>
  </w:style>
  <w:style w:type="table" w:customStyle="1" w:styleId="TableGrid1">
    <w:name w:val="Table Grid1"/>
    <w:basedOn w:val="TableauNormal"/>
    <w:next w:val="Grilledutableau"/>
    <w:uiPriority w:val="59"/>
    <w:rsid w:val="003076F2"/>
    <w:pPr>
      <w:autoSpaceDE w:val="0"/>
      <w:autoSpaceDN w:val="0"/>
      <w:spacing w:after="0" w:line="240" w:lineRule="auto"/>
      <w:jc w:val="both"/>
    </w:pPr>
    <w:rPr>
      <w:rFonts w:ascii="Times New Roman" w:eastAsia="Calibri" w:hAnsi="Times New Roman" w:cs="Times New Roman"/>
      <w:sz w:val="20"/>
      <w:szCs w:val="20"/>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fRBBTitel">
    <w:name w:val="BfR BB Titel"/>
    <w:rsid w:val="003076F2"/>
    <w:pPr>
      <w:autoSpaceDE w:val="0"/>
      <w:autoSpaceDN w:val="0"/>
      <w:spacing w:after="0" w:line="240" w:lineRule="auto"/>
      <w:jc w:val="center"/>
      <w:outlineLvl w:val="0"/>
    </w:pPr>
    <w:rPr>
      <w:rFonts w:ascii="Arial" w:eastAsia="Calibri" w:hAnsi="Arial" w:cs="Arial"/>
      <w:b/>
      <w:bCs/>
      <w:noProof/>
      <w:sz w:val="24"/>
      <w:szCs w:val="24"/>
      <w:lang w:val="en-US" w:eastAsia="de-DE"/>
    </w:rPr>
  </w:style>
  <w:style w:type="paragraph" w:customStyle="1" w:styleId="BfRBBTabelleklein">
    <w:name w:val="BfR BB Tabelle klein"/>
    <w:rsid w:val="003076F2"/>
    <w:pPr>
      <w:autoSpaceDE w:val="0"/>
      <w:autoSpaceDN w:val="0"/>
      <w:spacing w:before="40" w:after="40" w:line="240" w:lineRule="auto"/>
      <w:ind w:left="57" w:right="57"/>
    </w:pPr>
    <w:rPr>
      <w:rFonts w:ascii="Arial" w:eastAsia="Calibri" w:hAnsi="Arial" w:cs="Arial"/>
      <w:noProof/>
      <w:sz w:val="16"/>
      <w:szCs w:val="16"/>
      <w:lang w:val="en-US" w:eastAsia="de-DE"/>
    </w:rPr>
  </w:style>
  <w:style w:type="paragraph" w:customStyle="1" w:styleId="BfRBBberschrift1">
    <w:name w:val="BfR BB Überschrift 1"/>
    <w:next w:val="BfRBBStandard"/>
    <w:rsid w:val="003076F2"/>
    <w:pPr>
      <w:tabs>
        <w:tab w:val="num" w:pos="432"/>
      </w:tabs>
      <w:autoSpaceDE w:val="0"/>
      <w:autoSpaceDN w:val="0"/>
      <w:spacing w:after="0" w:line="240" w:lineRule="auto"/>
      <w:ind w:left="432" w:hanging="432"/>
      <w:jc w:val="both"/>
      <w:outlineLvl w:val="0"/>
    </w:pPr>
    <w:rPr>
      <w:rFonts w:ascii="Arial" w:eastAsia="Calibri" w:hAnsi="Arial" w:cs="Arial"/>
      <w:b/>
      <w:bCs/>
      <w:noProof/>
      <w:lang w:val="en-US" w:eastAsia="de-DE"/>
    </w:rPr>
  </w:style>
  <w:style w:type="paragraph" w:customStyle="1" w:styleId="BfRBBBeschriftung">
    <w:name w:val="BfR BB Beschriftung"/>
    <w:next w:val="BfRBBStandard"/>
    <w:rsid w:val="003076F2"/>
    <w:pPr>
      <w:autoSpaceDE w:val="0"/>
      <w:autoSpaceDN w:val="0"/>
      <w:spacing w:after="0" w:line="240" w:lineRule="auto"/>
      <w:jc w:val="both"/>
    </w:pPr>
    <w:rPr>
      <w:rFonts w:ascii="Arial" w:eastAsia="Calibri" w:hAnsi="Arial" w:cs="Arial"/>
      <w:b/>
      <w:bCs/>
      <w:noProof/>
      <w:sz w:val="20"/>
      <w:szCs w:val="20"/>
      <w:lang w:val="en-US" w:eastAsia="de-DE"/>
    </w:rPr>
  </w:style>
  <w:style w:type="paragraph" w:customStyle="1" w:styleId="Point1">
    <w:name w:val="Point 1"/>
    <w:basedOn w:val="Normal"/>
    <w:rsid w:val="003076F2"/>
    <w:pPr>
      <w:spacing w:before="120" w:after="120" w:line="240" w:lineRule="auto"/>
      <w:ind w:left="1417" w:hanging="567"/>
      <w:jc w:val="both"/>
    </w:pPr>
    <w:rPr>
      <w:rFonts w:ascii="Verdana" w:eastAsia="Times New Roman" w:hAnsi="Verdana"/>
      <w:sz w:val="24"/>
      <w:szCs w:val="20"/>
      <w:lang w:val="en-GB" w:eastAsia="de-DE"/>
    </w:rPr>
  </w:style>
  <w:style w:type="character" w:styleId="Accentuation">
    <w:name w:val="Emphasis"/>
    <w:uiPriority w:val="99"/>
    <w:qFormat/>
    <w:rsid w:val="003076F2"/>
    <w:rPr>
      <w:rFonts w:ascii="Times New Roman" w:hAnsi="Times New Roman"/>
      <w:i/>
      <w:iCs/>
      <w:sz w:val="20"/>
    </w:rPr>
  </w:style>
  <w:style w:type="character" w:customStyle="1" w:styleId="SchwacheHervorhebung">
    <w:name w:val="Schwache Hervorhebung"/>
    <w:uiPriority w:val="19"/>
    <w:qFormat/>
    <w:rsid w:val="003076F2"/>
    <w:rPr>
      <w:rFonts w:ascii="Verdana" w:hAnsi="Verdana"/>
      <w:i/>
      <w:iCs/>
      <w:color w:val="808080"/>
      <w:sz w:val="18"/>
    </w:rPr>
  </w:style>
  <w:style w:type="paragraph" w:customStyle="1" w:styleId="CharChar4CharChar">
    <w:name w:val="Char Char4 Char Char"/>
    <w:basedOn w:val="Normal"/>
    <w:rsid w:val="003076F2"/>
    <w:pPr>
      <w:spacing w:line="240" w:lineRule="auto"/>
    </w:pPr>
    <w:rPr>
      <w:rFonts w:eastAsia="Times New Roman"/>
      <w:sz w:val="24"/>
      <w:lang w:val="pl-PL" w:eastAsia="pl-PL"/>
    </w:rPr>
  </w:style>
  <w:style w:type="character" w:customStyle="1" w:styleId="CommentTextChar1">
    <w:name w:val="Comment Text Char1"/>
    <w:rsid w:val="003076F2"/>
    <w:rPr>
      <w:rFonts w:ascii="Arial" w:hAnsi="Arial"/>
      <w:lang w:val="nl" w:eastAsia="nl-NL" w:bidi="ar-SA"/>
    </w:rPr>
  </w:style>
  <w:style w:type="paragraph" w:customStyle="1" w:styleId="Special">
    <w:name w:val="Special"/>
    <w:basedOn w:val="Normal"/>
    <w:next w:val="Normal"/>
    <w:uiPriority w:val="1"/>
    <w:qFormat/>
    <w:rsid w:val="003076F2"/>
    <w:pPr>
      <w:widowControl w:val="0"/>
      <w:autoSpaceDE w:val="0"/>
      <w:autoSpaceDN w:val="0"/>
      <w:adjustRightInd w:val="0"/>
      <w:spacing w:line="240" w:lineRule="auto"/>
    </w:pPr>
    <w:rPr>
      <w:rFonts w:ascii="Verdana" w:eastAsia="Times New Roman" w:hAnsi="Verdana" w:cs="Times"/>
      <w:bCs/>
      <w:sz w:val="16"/>
      <w:szCs w:val="29"/>
      <w:lang w:val="de-DE" w:eastAsia="de-DE"/>
    </w:rPr>
  </w:style>
  <w:style w:type="character" w:customStyle="1" w:styleId="TablebodyZchn">
    <w:name w:val="Tablebody Zchn"/>
    <w:link w:val="Tablebody"/>
    <w:rsid w:val="003076F2"/>
    <w:rPr>
      <w:rFonts w:ascii="Verdana" w:eastAsia="Calibri" w:hAnsi="Verdana" w:cs="Times New Roman"/>
      <w:sz w:val="20"/>
      <w:szCs w:val="20"/>
      <w:lang w:val="en-US" w:eastAsia="de-DE"/>
    </w:rPr>
  </w:style>
  <w:style w:type="paragraph" w:styleId="En-ttedetabledesmatires">
    <w:name w:val="TOC Heading"/>
    <w:basedOn w:val="Titre10"/>
    <w:next w:val="Normal"/>
    <w:uiPriority w:val="39"/>
    <w:qFormat/>
    <w:rsid w:val="003076F2"/>
    <w:pPr>
      <w:keepLines/>
      <w:widowControl/>
      <w:tabs>
        <w:tab w:val="clear" w:pos="1304"/>
      </w:tabs>
      <w:suppressAutoHyphens w:val="0"/>
      <w:autoSpaceDE/>
      <w:autoSpaceDN/>
      <w:adjustRightInd/>
      <w:spacing w:after="0" w:line="276" w:lineRule="auto"/>
      <w:outlineLvl w:val="9"/>
    </w:pPr>
    <w:rPr>
      <w:rFonts w:ascii="Cambria" w:eastAsia="MS Gothic" w:hAnsi="Cambria"/>
      <w:color w:val="365F91"/>
      <w:szCs w:val="28"/>
      <w:lang w:val="en-US" w:eastAsia="ja-JP"/>
    </w:rPr>
  </w:style>
  <w:style w:type="paragraph" w:styleId="Rvision">
    <w:name w:val="Revision"/>
    <w:hidden/>
    <w:semiHidden/>
    <w:rsid w:val="003076F2"/>
    <w:pPr>
      <w:spacing w:after="0" w:line="240" w:lineRule="auto"/>
    </w:pPr>
    <w:rPr>
      <w:rFonts w:ascii="Verdana" w:eastAsia="Times New Roman" w:hAnsi="Verdana" w:cs="Times New Roman"/>
      <w:sz w:val="20"/>
      <w:szCs w:val="20"/>
      <w:lang w:val="de-DE" w:eastAsia="de-DE"/>
    </w:rPr>
  </w:style>
  <w:style w:type="character" w:styleId="Emphaseple">
    <w:name w:val="Subtle Emphasis"/>
    <w:uiPriority w:val="19"/>
    <w:qFormat/>
    <w:rsid w:val="003076F2"/>
    <w:rPr>
      <w:rFonts w:ascii="Verdana" w:hAnsi="Verdana"/>
      <w:i/>
      <w:iCs/>
      <w:color w:val="808080"/>
      <w:sz w:val="18"/>
    </w:rPr>
  </w:style>
  <w:style w:type="character" w:customStyle="1" w:styleId="Caractresdenotedebasdepage">
    <w:name w:val="Caractères de note de bas de page"/>
    <w:rsid w:val="00397454"/>
    <w:rPr>
      <w:position w:val="8"/>
      <w:sz w:val="16"/>
    </w:rPr>
  </w:style>
  <w:style w:type="numbering" w:customStyle="1" w:styleId="Aucuneliste1">
    <w:name w:val="Aucune liste1"/>
    <w:next w:val="Aucuneliste"/>
    <w:uiPriority w:val="99"/>
    <w:semiHidden/>
    <w:unhideWhenUsed/>
    <w:rsid w:val="00487971"/>
  </w:style>
  <w:style w:type="paragraph" w:customStyle="1" w:styleId="Paragraphedeliste1">
    <w:name w:val="Paragraphe de liste1"/>
    <w:basedOn w:val="Normal"/>
    <w:rsid w:val="00487971"/>
    <w:pPr>
      <w:spacing w:after="0" w:line="260" w:lineRule="atLeast"/>
      <w:ind w:left="720"/>
      <w:contextualSpacing/>
    </w:pPr>
  </w:style>
  <w:style w:type="character" w:customStyle="1" w:styleId="Standard-italicsChar">
    <w:name w:val="Standard-italics Char"/>
    <w:basedOn w:val="Policepardfaut"/>
    <w:link w:val="Standard-italics"/>
    <w:rsid w:val="00487971"/>
    <w:rPr>
      <w:rFonts w:ascii="Times New Roman" w:eastAsia="Times New Roman" w:hAnsi="Times New Roman" w:cs="Times New Roman"/>
      <w:i/>
      <w:sz w:val="20"/>
      <w:szCs w:val="20"/>
      <w:lang w:val="de-DE" w:eastAsia="de-DE"/>
    </w:rPr>
  </w:style>
  <w:style w:type="table" w:customStyle="1" w:styleId="Grilledutableau1">
    <w:name w:val="Grille du tableau1"/>
    <w:basedOn w:val="TableauNormal"/>
    <w:next w:val="Grilledutableau"/>
    <w:uiPriority w:val="59"/>
    <w:rsid w:val="00487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1">
    <w:name w:val="_TITRE1"/>
    <w:basedOn w:val="Normal"/>
    <w:next w:val="Normal"/>
    <w:qFormat/>
    <w:rsid w:val="00487971"/>
    <w:pPr>
      <w:keepNext/>
      <w:keepLines/>
      <w:numPr>
        <w:numId w:val="10"/>
      </w:numPr>
      <w:shd w:val="clear" w:color="auto" w:fill="C8C2B6"/>
      <w:autoSpaceDE w:val="0"/>
      <w:autoSpaceDN w:val="0"/>
      <w:adjustRightInd w:val="0"/>
      <w:spacing w:before="600" w:after="120" w:line="240" w:lineRule="auto"/>
      <w:jc w:val="both"/>
      <w:outlineLvl w:val="0"/>
    </w:pPr>
    <w:rPr>
      <w:rFonts w:ascii="Arial" w:eastAsia="Times New Roman" w:hAnsi="Arial" w:cs="Arial"/>
      <w:b/>
      <w:bCs/>
      <w:smallCaps/>
      <w:szCs w:val="22"/>
      <w:lang w:val="fr-FR" w:eastAsia="fr-FR"/>
    </w:rPr>
  </w:style>
  <w:style w:type="paragraph" w:customStyle="1" w:styleId="TITRE2">
    <w:name w:val="_TITRE2"/>
    <w:basedOn w:val="Normal"/>
    <w:next w:val="Normal"/>
    <w:qFormat/>
    <w:rsid w:val="00487971"/>
    <w:pPr>
      <w:keepNext/>
      <w:keepLines/>
      <w:numPr>
        <w:ilvl w:val="1"/>
        <w:numId w:val="10"/>
      </w:numPr>
      <w:spacing w:before="360" w:after="120" w:line="240" w:lineRule="auto"/>
    </w:pPr>
    <w:rPr>
      <w:rFonts w:ascii="Arial" w:eastAsia="Times New Roman" w:hAnsi="Arial"/>
      <w:b/>
      <w:bCs/>
      <w:szCs w:val="20"/>
      <w:lang w:val="fr-FR" w:eastAsia="fr-FR"/>
    </w:rPr>
  </w:style>
  <w:style w:type="paragraph" w:customStyle="1" w:styleId="TITRE3">
    <w:name w:val="_TITRE3"/>
    <w:basedOn w:val="Normal"/>
    <w:next w:val="Normal"/>
    <w:qFormat/>
    <w:rsid w:val="00487971"/>
    <w:pPr>
      <w:keepNext/>
      <w:keepLines/>
      <w:numPr>
        <w:ilvl w:val="2"/>
        <w:numId w:val="10"/>
      </w:numPr>
      <w:autoSpaceDE w:val="0"/>
      <w:autoSpaceDN w:val="0"/>
      <w:adjustRightInd w:val="0"/>
      <w:spacing w:before="240" w:after="60" w:line="240" w:lineRule="auto"/>
      <w:ind w:left="1225" w:hanging="505"/>
      <w:jc w:val="both"/>
      <w:outlineLvl w:val="0"/>
    </w:pPr>
    <w:rPr>
      <w:rFonts w:ascii="Arial" w:eastAsia="Times New Roman" w:hAnsi="Arial" w:cs="Arial"/>
      <w:b/>
      <w:sz w:val="20"/>
      <w:szCs w:val="20"/>
      <w:lang w:val="fr-FR" w:eastAsia="fr-FR"/>
    </w:rPr>
  </w:style>
  <w:style w:type="paragraph" w:customStyle="1" w:styleId="En-tteheaderprotocols">
    <w:name w:val="En-tête.header protocols"/>
    <w:basedOn w:val="Normal"/>
    <w:rsid w:val="00487971"/>
    <w:pPr>
      <w:widowControl w:val="0"/>
      <w:tabs>
        <w:tab w:val="center" w:pos="4536"/>
        <w:tab w:val="right" w:pos="9072"/>
      </w:tabs>
      <w:spacing w:after="0" w:line="240" w:lineRule="auto"/>
    </w:pPr>
    <w:rPr>
      <w:rFonts w:eastAsia="Times New Roman"/>
      <w:sz w:val="20"/>
      <w:szCs w:val="20"/>
      <w:lang w:val="fr-FR" w:eastAsia="fr-FR"/>
    </w:rPr>
  </w:style>
  <w:style w:type="paragraph" w:customStyle="1" w:styleId="MyList">
    <w:name w:val="MyList"/>
    <w:basedOn w:val="Normal"/>
    <w:link w:val="MyListCar"/>
    <w:qFormat/>
    <w:rsid w:val="00487971"/>
    <w:pPr>
      <w:widowControl w:val="0"/>
      <w:numPr>
        <w:numId w:val="11"/>
      </w:numPr>
      <w:kinsoku w:val="0"/>
      <w:spacing w:after="0" w:line="240" w:lineRule="auto"/>
      <w:ind w:left="0" w:hanging="357"/>
      <w:mirrorIndents/>
      <w:jc w:val="both"/>
    </w:pPr>
    <w:rPr>
      <w:rFonts w:ascii="Calibri" w:eastAsia="Times New Roman" w:hAnsi="Calibri" w:cs="Calibri"/>
      <w:color w:val="000000"/>
      <w:spacing w:val="-4"/>
      <w:szCs w:val="22"/>
      <w:lang w:val="en-US" w:eastAsia="fr-FR"/>
    </w:rPr>
  </w:style>
  <w:style w:type="character" w:customStyle="1" w:styleId="MyListCar">
    <w:name w:val="MyList Car"/>
    <w:basedOn w:val="Policepardfaut"/>
    <w:link w:val="MyList"/>
    <w:rsid w:val="00487971"/>
    <w:rPr>
      <w:rFonts w:ascii="Calibri" w:eastAsia="Times New Roman" w:hAnsi="Calibri" w:cs="Calibri"/>
      <w:color w:val="000000"/>
      <w:spacing w:val="-4"/>
      <w:lang w:val="en-US" w:eastAsia="fr-FR"/>
    </w:rPr>
  </w:style>
  <w:style w:type="paragraph" w:customStyle="1" w:styleId="titre40">
    <w:name w:val="titre 4"/>
    <w:basedOn w:val="Titre4"/>
    <w:link w:val="titre4Car0"/>
    <w:qFormat/>
    <w:rsid w:val="00487971"/>
    <w:pPr>
      <w:tabs>
        <w:tab w:val="clear" w:pos="0"/>
        <w:tab w:val="left" w:pos="993"/>
      </w:tabs>
      <w:suppressAutoHyphens w:val="0"/>
      <w:ind w:left="1304" w:hanging="1304"/>
    </w:pPr>
    <w:rPr>
      <w:i/>
      <w:sz w:val="20"/>
      <w:szCs w:val="24"/>
      <w:lang w:val="de-DE"/>
    </w:rPr>
  </w:style>
  <w:style w:type="character" w:customStyle="1" w:styleId="titre4Car0">
    <w:name w:val="titre 4 Car"/>
    <w:basedOn w:val="Titre4Car"/>
    <w:link w:val="titre40"/>
    <w:rsid w:val="00487971"/>
    <w:rPr>
      <w:rFonts w:ascii="Verdana" w:eastAsia="Calibri" w:hAnsi="Verdana" w:cs="Times New Roman"/>
      <w:i/>
      <w:sz w:val="20"/>
      <w:szCs w:val="24"/>
      <w:lang w:val="de-DE" w:eastAsia="sv-SE"/>
    </w:rPr>
  </w:style>
  <w:style w:type="numbering" w:customStyle="1" w:styleId="NoList12">
    <w:name w:val="No List12"/>
    <w:next w:val="Aucuneliste"/>
    <w:uiPriority w:val="99"/>
    <w:semiHidden/>
    <w:unhideWhenUsed/>
    <w:rsid w:val="00487971"/>
  </w:style>
  <w:style w:type="numbering" w:customStyle="1" w:styleId="NoList111">
    <w:name w:val="No List111"/>
    <w:next w:val="Aucuneliste"/>
    <w:uiPriority w:val="99"/>
    <w:semiHidden/>
    <w:unhideWhenUsed/>
    <w:rsid w:val="00487971"/>
  </w:style>
  <w:style w:type="table" w:customStyle="1" w:styleId="TableGrid11">
    <w:name w:val="Table Grid11"/>
    <w:basedOn w:val="TableauNormal"/>
    <w:next w:val="Grilledutableau"/>
    <w:uiPriority w:val="59"/>
    <w:rsid w:val="00487971"/>
    <w:pPr>
      <w:autoSpaceDE w:val="0"/>
      <w:autoSpaceDN w:val="0"/>
      <w:spacing w:after="0" w:line="240" w:lineRule="auto"/>
      <w:jc w:val="both"/>
    </w:pPr>
    <w:rPr>
      <w:rFonts w:ascii="Times New Roman" w:eastAsia="Calibri" w:hAnsi="Times New Roman" w:cs="Times New Roman"/>
      <w:sz w:val="20"/>
      <w:szCs w:val="20"/>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487971"/>
    <w:rPr>
      <w:color w:val="808080"/>
    </w:rPr>
  </w:style>
  <w:style w:type="character" w:customStyle="1" w:styleId="ParagraphedelisteCar">
    <w:name w:val="Paragraphe de liste Car"/>
    <w:link w:val="Paragraphedeliste"/>
    <w:uiPriority w:val="34"/>
    <w:locked/>
    <w:rsid w:val="004360B1"/>
    <w:rPr>
      <w:rFonts w:ascii="Times New Roman" w:eastAsia="Calibri" w:hAnsi="Times New Roman" w:cs="Times New Roman"/>
      <w:szCs w:val="24"/>
      <w:lang w:val="sv-SE" w:eastAsia="sv-SE"/>
    </w:rPr>
  </w:style>
  <w:style w:type="table" w:customStyle="1" w:styleId="Grilledutableau4">
    <w:name w:val="Grille du tableau4"/>
    <w:basedOn w:val="TableauNormal"/>
    <w:next w:val="Grilledutableau"/>
    <w:uiPriority w:val="59"/>
    <w:rsid w:val="004A5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
    <w:name w:val="Aucune liste2"/>
    <w:next w:val="Aucuneliste"/>
    <w:uiPriority w:val="99"/>
    <w:semiHidden/>
    <w:unhideWhenUsed/>
    <w:rsid w:val="005016BC"/>
  </w:style>
  <w:style w:type="table" w:customStyle="1" w:styleId="Grilledutableau2">
    <w:name w:val="Grille du tableau2"/>
    <w:basedOn w:val="TableauNormal"/>
    <w:next w:val="Grilledutableau"/>
    <w:uiPriority w:val="59"/>
    <w:rsid w:val="00501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claire-Accent3">
    <w:name w:val="Light List Accent 3"/>
    <w:basedOn w:val="TableauNormal"/>
    <w:uiPriority w:val="61"/>
    <w:rsid w:val="005016B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moyenne3-Accent3">
    <w:name w:val="Medium Grid 3 Accent 3"/>
    <w:basedOn w:val="TableauNormal"/>
    <w:uiPriority w:val="69"/>
    <w:rsid w:val="005016B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Tramemoyenne1-Accent3">
    <w:name w:val="Medium Shading 1 Accent 3"/>
    <w:basedOn w:val="TableauNormal"/>
    <w:uiPriority w:val="63"/>
    <w:rsid w:val="005016BC"/>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NoList13">
    <w:name w:val="No List13"/>
    <w:next w:val="Aucuneliste"/>
    <w:uiPriority w:val="99"/>
    <w:semiHidden/>
    <w:unhideWhenUsed/>
    <w:rsid w:val="005016BC"/>
  </w:style>
  <w:style w:type="numbering" w:customStyle="1" w:styleId="NoList112">
    <w:name w:val="No List112"/>
    <w:next w:val="Aucuneliste"/>
    <w:uiPriority w:val="99"/>
    <w:semiHidden/>
    <w:unhideWhenUsed/>
    <w:rsid w:val="005016BC"/>
  </w:style>
  <w:style w:type="table" w:customStyle="1" w:styleId="TableGrid12">
    <w:name w:val="Table Grid12"/>
    <w:basedOn w:val="TableauNormal"/>
    <w:next w:val="Grilledutableau"/>
    <w:uiPriority w:val="59"/>
    <w:rsid w:val="005016BC"/>
    <w:pPr>
      <w:autoSpaceDE w:val="0"/>
      <w:autoSpaceDN w:val="0"/>
      <w:spacing w:after="0" w:line="240" w:lineRule="auto"/>
      <w:jc w:val="both"/>
    </w:pPr>
    <w:rPr>
      <w:rFonts w:ascii="Times New Roman" w:eastAsia="Calibri" w:hAnsi="Times New Roman" w:cs="Times New Roman"/>
      <w:sz w:val="20"/>
      <w:szCs w:val="20"/>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1">
    <w:name w:val="Grille du tableau41"/>
    <w:basedOn w:val="TableauNormal"/>
    <w:next w:val="Grilledutableau"/>
    <w:uiPriority w:val="59"/>
    <w:rsid w:val="00501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ootnote">
    <w:name w:val="Table footnote"/>
    <w:basedOn w:val="Normal"/>
    <w:next w:val="Normal"/>
    <w:rsid w:val="005016BC"/>
    <w:pPr>
      <w:spacing w:before="60" w:after="60" w:line="240" w:lineRule="auto"/>
      <w:jc w:val="both"/>
    </w:pPr>
    <w:rPr>
      <w:rFonts w:eastAsia="SimSun"/>
      <w:sz w:val="18"/>
      <w:szCs w:val="18"/>
      <w:lang w:val="en-GB" w:eastAsia="zh-CN"/>
    </w:rPr>
  </w:style>
  <w:style w:type="character" w:customStyle="1" w:styleId="MSGENFONTSTYLENAMETEMPLATEROLELEVELMSGENFONTSTYLENAMEBYROLEHEADING3">
    <w:name w:val="MSG_EN_FONT_STYLE_NAME_TEMPLATE_ROLE_LEVEL MSG_EN_FONT_STYLE_NAME_BY_ROLE_HEADING 3_"/>
    <w:basedOn w:val="Policepardfaut"/>
    <w:link w:val="MSGENFONTSTYLENAMETEMPLATEROLELEVELMSGENFONTSTYLENAMEBYROLEHEADING30"/>
    <w:rsid w:val="005016BC"/>
    <w:rPr>
      <w:rFonts w:ascii="Arial" w:eastAsia="Arial" w:hAnsi="Arial" w:cs="Arial"/>
      <w:b/>
      <w:bCs/>
      <w:i/>
      <w:iCs/>
      <w:shd w:val="clear" w:color="auto" w:fill="FFFFFF"/>
    </w:rPr>
  </w:style>
  <w:style w:type="paragraph" w:customStyle="1" w:styleId="MSGENFONTSTYLENAMETEMPLATEROLELEVELMSGENFONTSTYLENAMEBYROLEHEADING30">
    <w:name w:val="MSG_EN_FONT_STYLE_NAME_TEMPLATE_ROLE_LEVEL MSG_EN_FONT_STYLE_NAME_BY_ROLE_HEADING 3"/>
    <w:basedOn w:val="Normal"/>
    <w:link w:val="MSGENFONTSTYLENAMETEMPLATEROLELEVELMSGENFONTSTYLENAMEBYROLEHEADING3"/>
    <w:rsid w:val="005016BC"/>
    <w:pPr>
      <w:widowControl w:val="0"/>
      <w:shd w:val="clear" w:color="auto" w:fill="FFFFFF"/>
      <w:spacing w:after="0" w:line="268" w:lineRule="exact"/>
      <w:outlineLvl w:val="2"/>
    </w:pPr>
    <w:rPr>
      <w:rFonts w:ascii="Arial" w:eastAsia="Arial" w:hAnsi="Arial" w:cs="Arial"/>
      <w:b/>
      <w:bCs/>
      <w:i/>
      <w:iCs/>
      <w:szCs w:val="22"/>
      <w:lang w:val="fr-FR" w:eastAsia="en-US"/>
    </w:rPr>
  </w:style>
  <w:style w:type="character" w:customStyle="1" w:styleId="MSGENFONTSTYLENAMETEMPLATEROLENUMBERMSGENFONTSTYLENAMEBYROLETEXT2">
    <w:name w:val="MSG_EN_FONT_STYLE_NAME_TEMPLATE_ROLE_NUMBER MSG_EN_FONT_STYLE_NAME_BY_ROLE_TEXT 2_"/>
    <w:basedOn w:val="Policepardfaut"/>
    <w:link w:val="MSGENFONTSTYLENAMETEMPLATEROLENUMBERMSGENFONTSTYLENAMEBYROLETEXT20"/>
    <w:rsid w:val="005016BC"/>
    <w:rPr>
      <w:rFonts w:ascii="Arial" w:eastAsia="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5016BC"/>
    <w:pPr>
      <w:widowControl w:val="0"/>
      <w:shd w:val="clear" w:color="auto" w:fill="FFFFFF"/>
      <w:spacing w:before="280" w:after="280" w:line="259" w:lineRule="exact"/>
      <w:jc w:val="both"/>
    </w:pPr>
    <w:rPr>
      <w:rFonts w:ascii="Arial" w:eastAsia="Arial" w:hAnsi="Arial" w:cs="Arial"/>
      <w:szCs w:val="22"/>
      <w:lang w:val="fr-FR" w:eastAsia="en-US"/>
    </w:rPr>
  </w:style>
  <w:style w:type="character" w:customStyle="1" w:styleId="MSGENFONTSTYLENAMETEMPLATEROLENUMBERMSGENFONTSTYLENAMEBYROLETEXT2MSGENFONTSTYLEMODIFERSIZE9">
    <w:name w:val="MSG_EN_FONT_STYLE_NAME_TEMPLATE_ROLE_NUMBER MSG_EN_FONT_STYLE_NAME_BY_ROLE_TEXT 2 + MSG_EN_FONT_STYLE_MODIFER_SIZE 9"/>
    <w:aliases w:val="MSG_EN_FONT_STYLE_MODIFER_BOLD,MSG_EN_FONT_STYLE_MODIFER_ITALIC"/>
    <w:basedOn w:val="MSGENFONTSTYLENAMETEMPLATEROLENUMBERMSGENFONTSTYLENAMEBYROLETEXT2"/>
    <w:rsid w:val="005016BC"/>
    <w:rPr>
      <w:rFonts w:ascii="Arial" w:eastAsia="Arial" w:hAnsi="Arial" w:cs="Arial"/>
      <w:b/>
      <w:bCs/>
      <w:i w:val="0"/>
      <w:iCs w:val="0"/>
      <w:smallCaps w:val="0"/>
      <w:strike w:val="0"/>
      <w:color w:val="000000"/>
      <w:spacing w:val="0"/>
      <w:w w:val="100"/>
      <w:position w:val="0"/>
      <w:sz w:val="18"/>
      <w:szCs w:val="18"/>
      <w:u w:val="none"/>
      <w:shd w:val="clear" w:color="auto" w:fill="FFFFFF"/>
      <w:lang w:val="en-GB" w:eastAsia="en-GB" w:bidi="en-GB"/>
    </w:rPr>
  </w:style>
  <w:style w:type="table" w:customStyle="1" w:styleId="Grilledutableau42">
    <w:name w:val="Grille du tableau42"/>
    <w:basedOn w:val="TableauNormal"/>
    <w:next w:val="Grilledutableau"/>
    <w:uiPriority w:val="59"/>
    <w:rsid w:val="00501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0z1">
    <w:name w:val="WW8Num10z1"/>
    <w:rsid w:val="00DE5687"/>
  </w:style>
  <w:style w:type="table" w:customStyle="1" w:styleId="Grilledutableau21">
    <w:name w:val="Grille du tableau21"/>
    <w:basedOn w:val="TableauNormal"/>
    <w:next w:val="Grilledutableau"/>
    <w:uiPriority w:val="59"/>
    <w:rsid w:val="004A0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94165">
      <w:bodyDiv w:val="1"/>
      <w:marLeft w:val="0"/>
      <w:marRight w:val="0"/>
      <w:marTop w:val="0"/>
      <w:marBottom w:val="0"/>
      <w:divBdr>
        <w:top w:val="none" w:sz="0" w:space="0" w:color="auto"/>
        <w:left w:val="none" w:sz="0" w:space="0" w:color="auto"/>
        <w:bottom w:val="none" w:sz="0" w:space="0" w:color="auto"/>
        <w:right w:val="none" w:sz="0" w:space="0" w:color="auto"/>
      </w:divBdr>
    </w:div>
    <w:div w:id="453332379">
      <w:bodyDiv w:val="1"/>
      <w:marLeft w:val="0"/>
      <w:marRight w:val="0"/>
      <w:marTop w:val="0"/>
      <w:marBottom w:val="0"/>
      <w:divBdr>
        <w:top w:val="none" w:sz="0" w:space="0" w:color="auto"/>
        <w:left w:val="none" w:sz="0" w:space="0" w:color="auto"/>
        <w:bottom w:val="none" w:sz="0" w:space="0" w:color="auto"/>
        <w:right w:val="none" w:sz="0" w:space="0" w:color="auto"/>
      </w:divBdr>
    </w:div>
    <w:div w:id="876046498">
      <w:bodyDiv w:val="1"/>
      <w:marLeft w:val="0"/>
      <w:marRight w:val="0"/>
      <w:marTop w:val="0"/>
      <w:marBottom w:val="0"/>
      <w:divBdr>
        <w:top w:val="none" w:sz="0" w:space="0" w:color="auto"/>
        <w:left w:val="none" w:sz="0" w:space="0" w:color="auto"/>
        <w:bottom w:val="none" w:sz="0" w:space="0" w:color="auto"/>
        <w:right w:val="none" w:sz="0" w:space="0" w:color="auto"/>
      </w:divBdr>
    </w:div>
    <w:div w:id="1309439858">
      <w:bodyDiv w:val="1"/>
      <w:marLeft w:val="0"/>
      <w:marRight w:val="0"/>
      <w:marTop w:val="0"/>
      <w:marBottom w:val="0"/>
      <w:divBdr>
        <w:top w:val="none" w:sz="0" w:space="0" w:color="auto"/>
        <w:left w:val="none" w:sz="0" w:space="0" w:color="auto"/>
        <w:bottom w:val="none" w:sz="0" w:space="0" w:color="auto"/>
        <w:right w:val="none" w:sz="0" w:space="0" w:color="auto"/>
      </w:divBdr>
    </w:div>
    <w:div w:id="1944804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6.emf"/><Relationship Id="rId26" Type="http://schemas.openxmlformats.org/officeDocument/2006/relationships/image" Target="media/image14.wmf"/><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3.emf"/><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jpe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5.wmf"/><Relationship Id="rId30" Type="http://schemas.openxmlformats.org/officeDocument/2006/relationships/oleObject" Target="embeddings/Microsoft_Excel_97-2003_Worksheet1.xls"/></Relationships>
</file>

<file path=word/_rels/footnotes.xml.rels><?xml version="1.0" encoding="UTF-8" standalone="yes"?>
<Relationships xmlns="http://schemas.openxmlformats.org/package/2006/relationships"><Relationship Id="rId2" Type="http://schemas.openxmlformats.org/officeDocument/2006/relationships/hyperlink" Target="http://eur-lex.europa.eu/legal-content/EN/AUTO/?uri=celex:31998L0083" TargetMode="External"/><Relationship Id="rId1" Type="http://schemas.openxmlformats.org/officeDocument/2006/relationships/hyperlink" Target="http://www.ctb.agro.nl/ctb_files/140801_08214.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A51E1-F581-432D-94C1-B75EC0D5F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97</Pages>
  <Words>23413</Words>
  <Characters>128774</Characters>
  <Application>Microsoft Office Word</Application>
  <DocSecurity>0</DocSecurity>
  <Lines>1073</Lines>
  <Paragraphs>303</Paragraphs>
  <ScaleCrop>false</ScaleCrop>
  <HeadingPairs>
    <vt:vector size="2" baseType="variant">
      <vt:variant>
        <vt:lpstr>Titre</vt:lpstr>
      </vt:variant>
      <vt:variant>
        <vt:i4>1</vt:i4>
      </vt:variant>
    </vt:vector>
  </HeadingPairs>
  <TitlesOfParts>
    <vt:vector size="1" baseType="lpstr">
      <vt:lpstr/>
    </vt:vector>
  </TitlesOfParts>
  <Company>AFSSA</Company>
  <LinksUpToDate>false</LinksUpToDate>
  <CharactersWithSpaces>151884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aleblond</dc:creator>
  <cp:lastModifiedBy>GOUR Annabelle</cp:lastModifiedBy>
  <cp:revision>14</cp:revision>
  <dcterms:created xsi:type="dcterms:W3CDTF">2018-02-16T08:10:00Z</dcterms:created>
  <dcterms:modified xsi:type="dcterms:W3CDTF">2018-03-30T12:13:00Z</dcterms:modified>
</cp:coreProperties>
</file>